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7.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5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7.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8.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9.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زخم فطرت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2247_383892988">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222249_383892988">
            <w:r>
              <w:rPr>
                <w:webHidden/>
                <w:rStyle w:val="IndexLink"/>
                <w:rtl w:val="true"/>
              </w:rPr>
              <w:t>ديباچه‌</w:t>
            </w:r>
            <w:r>
              <w:rPr>
                <w:rStyle w:val="IndexLink"/>
                <w:rtl w:val="true"/>
              </w:rPr>
              <w:tab/>
            </w:r>
            <w:r>
              <w:rPr>
                <w:rStyle w:val="IndexLink"/>
              </w:rPr>
              <w:t>5</w:t>
            </w:r>
          </w:hyperlink>
        </w:p>
        <w:p>
          <w:pPr>
            <w:pStyle w:val="Contents2"/>
            <w:tabs>
              <w:tab w:val="clear" w:pos="8743"/>
              <w:tab w:val="right" w:pos="9026" w:leader="dot"/>
            </w:tabs>
            <w:rPr/>
          </w:pPr>
          <w:hyperlink w:anchor="__RefHeading___Toc222251_383892988">
            <w:r>
              <w:rPr>
                <w:webHidden/>
                <w:rStyle w:val="IndexLink"/>
                <w:rtl w:val="true"/>
              </w:rPr>
              <w:t>پيش‌گفتار</w:t>
            </w:r>
            <w:r>
              <w:rPr>
                <w:rStyle w:val="IndexLink"/>
                <w:rtl w:val="true"/>
              </w:rPr>
              <w:tab/>
            </w:r>
            <w:r>
              <w:rPr>
                <w:rStyle w:val="IndexLink"/>
              </w:rPr>
              <w:t>7</w:t>
            </w:r>
          </w:hyperlink>
        </w:p>
        <w:p>
          <w:pPr>
            <w:pStyle w:val="Contents2"/>
            <w:tabs>
              <w:tab w:val="clear" w:pos="8743"/>
              <w:tab w:val="right" w:pos="9026" w:leader="dot"/>
            </w:tabs>
            <w:rPr/>
          </w:pPr>
          <w:hyperlink w:anchor="__RefHeading___Toc222253_383892988">
            <w:r>
              <w:rPr>
                <w:webHidden/>
                <w:rStyle w:val="IndexLink"/>
                <w:rtl w:val="true"/>
              </w:rPr>
              <w:t>فصل نخست</w:t>
            </w:r>
            <w:r>
              <w:rPr>
                <w:rStyle w:val="IndexLink"/>
                <w:rtl w:val="true"/>
              </w:rPr>
              <w:t xml:space="preserve">: </w:t>
            </w:r>
            <w:r>
              <w:rPr>
                <w:rStyle w:val="IndexLink"/>
                <w:rtl w:val="true"/>
              </w:rPr>
              <w:t>عوامل و آثار گناه‌</w:t>
            </w:r>
            <w:r>
              <w:rPr>
                <w:rStyle w:val="IndexLink"/>
                <w:rtl w:val="true"/>
              </w:rPr>
              <w:tab/>
            </w:r>
            <w:r>
              <w:rPr>
                <w:rStyle w:val="IndexLink"/>
              </w:rPr>
              <w:t>11</w:t>
            </w:r>
          </w:hyperlink>
        </w:p>
        <w:p>
          <w:pPr>
            <w:pStyle w:val="Contents3"/>
            <w:tabs>
              <w:tab w:val="clear" w:pos="8459"/>
              <w:tab w:val="right" w:pos="9026" w:leader="dot"/>
            </w:tabs>
            <w:rPr/>
          </w:pPr>
          <w:hyperlink w:anchor="__RefHeading___Toc222255_383892988">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222257_383892988">
            <w:r>
              <w:rPr>
                <w:webHidden/>
                <w:rStyle w:val="IndexLink"/>
                <w:rtl w:val="true"/>
              </w:rPr>
              <w:t>مفهوم‌شناسى گناه‌</w:t>
            </w:r>
            <w:r>
              <w:rPr>
                <w:rStyle w:val="IndexLink"/>
                <w:rtl w:val="true"/>
              </w:rPr>
              <w:tab/>
            </w:r>
            <w:r>
              <w:rPr>
                <w:rStyle w:val="IndexLink"/>
              </w:rPr>
              <w:t>12</w:t>
            </w:r>
          </w:hyperlink>
        </w:p>
        <w:p>
          <w:pPr>
            <w:pStyle w:val="Contents3"/>
            <w:tabs>
              <w:tab w:val="clear" w:pos="8459"/>
              <w:tab w:val="right" w:pos="9026" w:leader="dot"/>
            </w:tabs>
            <w:rPr/>
          </w:pPr>
          <w:hyperlink w:anchor="__RefHeading___Toc222259_383892988">
            <w:r>
              <w:rPr>
                <w:webHidden/>
                <w:rStyle w:val="IndexLink"/>
                <w:rtl w:val="true"/>
              </w:rPr>
              <w:t>الف</w:t>
            </w:r>
            <w:r>
              <w:rPr>
                <w:rStyle w:val="IndexLink"/>
                <w:rtl w:val="true"/>
              </w:rPr>
              <w:t xml:space="preserve">) </w:t>
            </w:r>
            <w:r>
              <w:rPr>
                <w:rStyle w:val="IndexLink"/>
                <w:rtl w:val="true"/>
              </w:rPr>
              <w:t>عوامل گناه‌</w:t>
            </w:r>
            <w:r>
              <w:rPr>
                <w:rStyle w:val="IndexLink"/>
                <w:rtl w:val="true"/>
              </w:rPr>
              <w:tab/>
            </w:r>
            <w:r>
              <w:rPr>
                <w:rStyle w:val="IndexLink"/>
              </w:rPr>
              <w:t>13</w:t>
            </w:r>
          </w:hyperlink>
        </w:p>
        <w:p>
          <w:pPr>
            <w:pStyle w:val="Contents4"/>
            <w:tabs>
              <w:tab w:val="clear" w:pos="8176"/>
              <w:tab w:val="right" w:pos="9026" w:leader="dot"/>
            </w:tabs>
            <w:rPr/>
          </w:pPr>
          <w:hyperlink w:anchor="__RefHeading___Toc222261_383892988">
            <w:r>
              <w:rPr>
                <w:webHidden/>
                <w:rStyle w:val="IndexLink"/>
                <w:rtl w:val="true"/>
              </w:rPr>
              <w:t>اشاره</w:t>
            </w:r>
            <w:r>
              <w:rPr>
                <w:rStyle w:val="IndexLink"/>
                <w:rtl w:val="true"/>
              </w:rPr>
              <w:tab/>
            </w:r>
            <w:r>
              <w:rPr>
                <w:rStyle w:val="IndexLink"/>
              </w:rPr>
              <w:t>13</w:t>
            </w:r>
          </w:hyperlink>
        </w:p>
        <w:p>
          <w:pPr>
            <w:pStyle w:val="Contents4"/>
            <w:tabs>
              <w:tab w:val="clear" w:pos="8176"/>
              <w:tab w:val="right" w:pos="9026" w:leader="dot"/>
            </w:tabs>
            <w:rPr/>
          </w:pPr>
          <w:hyperlink w:anchor="__RefHeading___Toc222263_383892988">
            <w:r>
              <w:rPr>
                <w:webHidden/>
                <w:rStyle w:val="IndexLink"/>
              </w:rPr>
              <w:t>1</w:t>
            </w:r>
            <w:r>
              <w:rPr>
                <w:rStyle w:val="IndexLink"/>
                <w:rtl w:val="true"/>
              </w:rPr>
              <w:t xml:space="preserve">. </w:t>
            </w:r>
            <w:r>
              <w:rPr>
                <w:rStyle w:val="IndexLink"/>
                <w:rtl w:val="true"/>
              </w:rPr>
              <w:t>دين‌گريزى‌</w:t>
            </w:r>
            <w:r>
              <w:rPr>
                <w:rStyle w:val="IndexLink"/>
                <w:rtl w:val="true"/>
              </w:rPr>
              <w:tab/>
            </w:r>
            <w:r>
              <w:rPr>
                <w:rStyle w:val="IndexLink"/>
              </w:rPr>
              <w:t>13</w:t>
            </w:r>
          </w:hyperlink>
        </w:p>
        <w:p>
          <w:pPr>
            <w:pStyle w:val="Contents4"/>
            <w:tabs>
              <w:tab w:val="clear" w:pos="8176"/>
              <w:tab w:val="right" w:pos="9026" w:leader="dot"/>
            </w:tabs>
            <w:rPr/>
          </w:pPr>
          <w:hyperlink w:anchor="__RefHeading___Toc222265_383892988">
            <w:r>
              <w:rPr>
                <w:webHidden/>
                <w:rStyle w:val="IndexLink"/>
              </w:rPr>
              <w:t>2</w:t>
            </w:r>
            <w:r>
              <w:rPr>
                <w:rStyle w:val="IndexLink"/>
                <w:rtl w:val="true"/>
              </w:rPr>
              <w:t xml:space="preserve">. </w:t>
            </w:r>
            <w:r>
              <w:rPr>
                <w:rStyle w:val="IndexLink"/>
                <w:rtl w:val="true"/>
              </w:rPr>
              <w:t>نادانى‌</w:t>
            </w:r>
            <w:r>
              <w:rPr>
                <w:rStyle w:val="IndexLink"/>
                <w:rtl w:val="true"/>
              </w:rPr>
              <w:tab/>
            </w:r>
            <w:r>
              <w:rPr>
                <w:rStyle w:val="IndexLink"/>
              </w:rPr>
              <w:t>14</w:t>
            </w:r>
          </w:hyperlink>
        </w:p>
        <w:p>
          <w:pPr>
            <w:pStyle w:val="Contents4"/>
            <w:tabs>
              <w:tab w:val="clear" w:pos="8176"/>
              <w:tab w:val="right" w:pos="9026" w:leader="dot"/>
            </w:tabs>
            <w:rPr/>
          </w:pPr>
          <w:hyperlink w:anchor="__RefHeading___Toc222267_383892988">
            <w:r>
              <w:rPr>
                <w:webHidden/>
                <w:rStyle w:val="IndexLink"/>
              </w:rPr>
              <w:t>3</w:t>
            </w:r>
            <w:r>
              <w:rPr>
                <w:rStyle w:val="IndexLink"/>
                <w:rtl w:val="true"/>
              </w:rPr>
              <w:t xml:space="preserve">. </w:t>
            </w:r>
            <w:r>
              <w:rPr>
                <w:rStyle w:val="IndexLink"/>
                <w:rtl w:val="true"/>
              </w:rPr>
              <w:t>فقر و بى‌نيازى‌</w:t>
            </w:r>
            <w:r>
              <w:rPr>
                <w:rStyle w:val="IndexLink"/>
                <w:rtl w:val="true"/>
              </w:rPr>
              <w:tab/>
            </w:r>
            <w:r>
              <w:rPr>
                <w:rStyle w:val="IndexLink"/>
              </w:rPr>
              <w:t>16</w:t>
            </w:r>
          </w:hyperlink>
        </w:p>
        <w:p>
          <w:pPr>
            <w:pStyle w:val="Contents4"/>
            <w:tabs>
              <w:tab w:val="clear" w:pos="8176"/>
              <w:tab w:val="right" w:pos="9026" w:leader="dot"/>
            </w:tabs>
            <w:rPr/>
          </w:pPr>
          <w:hyperlink w:anchor="__RefHeading___Toc222269_383892988">
            <w:r>
              <w:rPr>
                <w:webHidden/>
                <w:rStyle w:val="IndexLink"/>
              </w:rPr>
              <w:t>4</w:t>
            </w:r>
            <w:r>
              <w:rPr>
                <w:rStyle w:val="IndexLink"/>
                <w:rtl w:val="true"/>
              </w:rPr>
              <w:t xml:space="preserve">. </w:t>
            </w:r>
            <w:r>
              <w:rPr>
                <w:rStyle w:val="IndexLink"/>
                <w:rtl w:val="true"/>
              </w:rPr>
              <w:t>هم‌نشينى با بدان‌</w:t>
            </w:r>
            <w:r>
              <w:rPr>
                <w:rStyle w:val="IndexLink"/>
                <w:rtl w:val="true"/>
              </w:rPr>
              <w:tab/>
            </w:r>
            <w:r>
              <w:rPr>
                <w:rStyle w:val="IndexLink"/>
              </w:rPr>
              <w:t>19</w:t>
            </w:r>
          </w:hyperlink>
        </w:p>
        <w:p>
          <w:pPr>
            <w:pStyle w:val="Contents4"/>
            <w:tabs>
              <w:tab w:val="clear" w:pos="8176"/>
              <w:tab w:val="right" w:pos="9026" w:leader="dot"/>
            </w:tabs>
            <w:rPr/>
          </w:pPr>
          <w:hyperlink w:anchor="__RefHeading___Toc222271_383892988">
            <w:r>
              <w:rPr>
                <w:webHidden/>
                <w:rStyle w:val="IndexLink"/>
              </w:rPr>
              <w:t>5</w:t>
            </w:r>
            <w:r>
              <w:rPr>
                <w:rStyle w:val="IndexLink"/>
                <w:rtl w:val="true"/>
              </w:rPr>
              <w:t xml:space="preserve">. </w:t>
            </w:r>
            <w:r>
              <w:rPr>
                <w:rStyle w:val="IndexLink"/>
                <w:rtl w:val="true"/>
              </w:rPr>
              <w:t>غرور</w:t>
            </w:r>
            <w:r>
              <w:rPr>
                <w:rStyle w:val="IndexLink"/>
                <w:rtl w:val="true"/>
              </w:rPr>
              <w:tab/>
            </w:r>
            <w:r>
              <w:rPr>
                <w:rStyle w:val="IndexLink"/>
              </w:rPr>
              <w:t>21</w:t>
            </w:r>
          </w:hyperlink>
        </w:p>
        <w:p>
          <w:pPr>
            <w:pStyle w:val="Contents4"/>
            <w:tabs>
              <w:tab w:val="clear" w:pos="8176"/>
              <w:tab w:val="right" w:pos="9026" w:leader="dot"/>
            </w:tabs>
            <w:rPr/>
          </w:pPr>
          <w:hyperlink w:anchor="__RefHeading___Toc222273_383892988">
            <w:r>
              <w:rPr>
                <w:webHidden/>
                <w:rStyle w:val="IndexLink"/>
              </w:rPr>
              <w:t>6</w:t>
            </w:r>
            <w:r>
              <w:rPr>
                <w:rStyle w:val="IndexLink"/>
                <w:rtl w:val="true"/>
              </w:rPr>
              <w:t xml:space="preserve">. </w:t>
            </w:r>
            <w:r>
              <w:rPr>
                <w:rStyle w:val="IndexLink"/>
                <w:rtl w:val="true"/>
              </w:rPr>
              <w:t>پيروى از نفس اماره‌</w:t>
            </w:r>
            <w:r>
              <w:rPr>
                <w:rStyle w:val="IndexLink"/>
                <w:rtl w:val="true"/>
              </w:rPr>
              <w:tab/>
            </w:r>
            <w:r>
              <w:rPr>
                <w:rStyle w:val="IndexLink"/>
              </w:rPr>
              <w:t>22</w:t>
            </w:r>
          </w:hyperlink>
        </w:p>
        <w:p>
          <w:pPr>
            <w:pStyle w:val="Contents4"/>
            <w:tabs>
              <w:tab w:val="clear" w:pos="8176"/>
              <w:tab w:val="right" w:pos="9026" w:leader="dot"/>
            </w:tabs>
            <w:rPr/>
          </w:pPr>
          <w:hyperlink w:anchor="__RefHeading___Toc222275_383892988">
            <w:r>
              <w:rPr>
                <w:webHidden/>
                <w:rStyle w:val="IndexLink"/>
              </w:rPr>
              <w:t>7</w:t>
            </w:r>
            <w:r>
              <w:rPr>
                <w:rStyle w:val="IndexLink"/>
                <w:rtl w:val="true"/>
              </w:rPr>
              <w:t xml:space="preserve">. </w:t>
            </w:r>
            <w:r>
              <w:rPr>
                <w:rStyle w:val="IndexLink"/>
                <w:rtl w:val="true"/>
              </w:rPr>
              <w:t>دنيادوستى‌</w:t>
            </w:r>
            <w:r>
              <w:rPr>
                <w:rStyle w:val="IndexLink"/>
                <w:rtl w:val="true"/>
              </w:rPr>
              <w:tab/>
            </w:r>
            <w:r>
              <w:rPr>
                <w:rStyle w:val="IndexLink"/>
              </w:rPr>
              <w:t>23</w:t>
            </w:r>
          </w:hyperlink>
        </w:p>
        <w:p>
          <w:pPr>
            <w:pStyle w:val="Contents4"/>
            <w:tabs>
              <w:tab w:val="clear" w:pos="8176"/>
              <w:tab w:val="right" w:pos="9026" w:leader="dot"/>
            </w:tabs>
            <w:rPr/>
          </w:pPr>
          <w:hyperlink w:anchor="__RefHeading___Toc222277_383892988">
            <w:r>
              <w:rPr>
                <w:webHidden/>
                <w:rStyle w:val="IndexLink"/>
              </w:rPr>
              <w:t>8</w:t>
            </w:r>
            <w:r>
              <w:rPr>
                <w:rStyle w:val="IndexLink"/>
                <w:rtl w:val="true"/>
              </w:rPr>
              <w:t xml:space="preserve">. </w:t>
            </w:r>
            <w:r>
              <w:rPr>
                <w:rStyle w:val="IndexLink"/>
                <w:rtl w:val="true"/>
              </w:rPr>
              <w:t>انكار جهنم‌</w:t>
            </w:r>
            <w:r>
              <w:rPr>
                <w:rStyle w:val="IndexLink"/>
                <w:rtl w:val="true"/>
              </w:rPr>
              <w:tab/>
            </w:r>
            <w:r>
              <w:rPr>
                <w:rStyle w:val="IndexLink"/>
              </w:rPr>
              <w:t>24</w:t>
            </w:r>
          </w:hyperlink>
        </w:p>
        <w:p>
          <w:pPr>
            <w:pStyle w:val="Contents4"/>
            <w:tabs>
              <w:tab w:val="clear" w:pos="8176"/>
              <w:tab w:val="right" w:pos="9026" w:leader="dot"/>
            </w:tabs>
            <w:rPr/>
          </w:pPr>
          <w:hyperlink w:anchor="__RefHeading___Toc222279_383892988">
            <w:r>
              <w:rPr>
                <w:webHidden/>
                <w:rStyle w:val="IndexLink"/>
              </w:rPr>
              <w:t>9</w:t>
            </w:r>
            <w:r>
              <w:rPr>
                <w:rStyle w:val="IndexLink"/>
                <w:rtl w:val="true"/>
              </w:rPr>
              <w:t xml:space="preserve">. </w:t>
            </w:r>
            <w:r>
              <w:rPr>
                <w:rStyle w:val="IndexLink"/>
                <w:rtl w:val="true"/>
              </w:rPr>
              <w:t>هم‌رنگى با جماعت‌</w:t>
            </w:r>
            <w:r>
              <w:rPr>
                <w:rStyle w:val="IndexLink"/>
                <w:rtl w:val="true"/>
              </w:rPr>
              <w:tab/>
            </w:r>
            <w:r>
              <w:rPr>
                <w:rStyle w:val="IndexLink"/>
              </w:rPr>
              <w:t>25</w:t>
            </w:r>
          </w:hyperlink>
        </w:p>
        <w:p>
          <w:pPr>
            <w:pStyle w:val="Contents4"/>
            <w:tabs>
              <w:tab w:val="clear" w:pos="8176"/>
              <w:tab w:val="right" w:pos="9026" w:leader="dot"/>
            </w:tabs>
            <w:rPr/>
          </w:pPr>
          <w:hyperlink w:anchor="__RefHeading___Toc222281_383892988">
            <w:r>
              <w:rPr>
                <w:webHidden/>
                <w:rStyle w:val="IndexLink"/>
              </w:rPr>
              <w:t>10</w:t>
            </w:r>
            <w:r>
              <w:rPr>
                <w:rStyle w:val="IndexLink"/>
                <w:rtl w:val="true"/>
              </w:rPr>
              <w:t xml:space="preserve">. </w:t>
            </w:r>
            <w:r>
              <w:rPr>
                <w:rStyle w:val="IndexLink"/>
                <w:rtl w:val="true"/>
              </w:rPr>
              <w:t>كوچك شمردن گناه‌</w:t>
            </w:r>
            <w:r>
              <w:rPr>
                <w:rStyle w:val="IndexLink"/>
                <w:rtl w:val="true"/>
              </w:rPr>
              <w:tab/>
            </w:r>
            <w:r>
              <w:rPr>
                <w:rStyle w:val="IndexLink"/>
              </w:rPr>
              <w:t>29</w:t>
            </w:r>
          </w:hyperlink>
        </w:p>
        <w:p>
          <w:pPr>
            <w:pStyle w:val="Contents4"/>
            <w:tabs>
              <w:tab w:val="clear" w:pos="8176"/>
              <w:tab w:val="right" w:pos="9026" w:leader="dot"/>
            </w:tabs>
            <w:rPr/>
          </w:pPr>
          <w:hyperlink w:anchor="__RefHeading___Toc222283_383892988">
            <w:r>
              <w:rPr>
                <w:webHidden/>
                <w:rStyle w:val="IndexLink"/>
              </w:rPr>
              <w:t>11</w:t>
            </w:r>
            <w:r>
              <w:rPr>
                <w:rStyle w:val="IndexLink"/>
                <w:rtl w:val="true"/>
              </w:rPr>
              <w:t xml:space="preserve">. </w:t>
            </w:r>
            <w:r>
              <w:rPr>
                <w:rStyle w:val="IndexLink"/>
                <w:rtl w:val="true"/>
              </w:rPr>
              <w:t>انتشار گناهان‌</w:t>
            </w:r>
            <w:r>
              <w:rPr>
                <w:rStyle w:val="IndexLink"/>
                <w:rtl w:val="true"/>
              </w:rPr>
              <w:tab/>
            </w:r>
            <w:r>
              <w:rPr>
                <w:rStyle w:val="IndexLink"/>
              </w:rPr>
              <w:t>31</w:t>
            </w:r>
          </w:hyperlink>
        </w:p>
        <w:p>
          <w:pPr>
            <w:pStyle w:val="Contents4"/>
            <w:tabs>
              <w:tab w:val="clear" w:pos="8176"/>
              <w:tab w:val="right" w:pos="9026" w:leader="dot"/>
            </w:tabs>
            <w:rPr/>
          </w:pPr>
          <w:hyperlink w:anchor="__RefHeading___Toc222285_383892988">
            <w:r>
              <w:rPr>
                <w:webHidden/>
                <w:rStyle w:val="IndexLink"/>
              </w:rPr>
              <w:t>12</w:t>
            </w:r>
            <w:r>
              <w:rPr>
                <w:rStyle w:val="IndexLink"/>
                <w:rtl w:val="true"/>
              </w:rPr>
              <w:t xml:space="preserve">. </w:t>
            </w:r>
            <w:r>
              <w:rPr>
                <w:rStyle w:val="IndexLink"/>
                <w:rtl w:val="true"/>
              </w:rPr>
              <w:t>تغذيه ناپاك‌</w:t>
            </w:r>
            <w:r>
              <w:rPr>
                <w:rStyle w:val="IndexLink"/>
                <w:rtl w:val="true"/>
              </w:rPr>
              <w:tab/>
            </w:r>
            <w:r>
              <w:rPr>
                <w:rStyle w:val="IndexLink"/>
              </w:rPr>
              <w:t>32</w:t>
            </w:r>
          </w:hyperlink>
        </w:p>
        <w:p>
          <w:pPr>
            <w:pStyle w:val="Contents3"/>
            <w:tabs>
              <w:tab w:val="clear" w:pos="8459"/>
              <w:tab w:val="right" w:pos="9026" w:leader="dot"/>
            </w:tabs>
            <w:rPr/>
          </w:pPr>
          <w:hyperlink w:anchor="__RefHeading___Toc222287_383892988">
            <w:r>
              <w:rPr>
                <w:webHidden/>
                <w:rStyle w:val="IndexLink"/>
                <w:rtl w:val="true"/>
              </w:rPr>
              <w:t>ب</w:t>
            </w:r>
            <w:r>
              <w:rPr>
                <w:rStyle w:val="IndexLink"/>
                <w:rtl w:val="true"/>
              </w:rPr>
              <w:t xml:space="preserve">) </w:t>
            </w:r>
            <w:r>
              <w:rPr>
                <w:rStyle w:val="IndexLink"/>
                <w:rtl w:val="true"/>
              </w:rPr>
              <w:t>پى‌آمدهاى گناه‌</w:t>
            </w:r>
            <w:r>
              <w:rPr>
                <w:rStyle w:val="IndexLink"/>
                <w:rtl w:val="true"/>
              </w:rPr>
              <w:tab/>
            </w:r>
            <w:r>
              <w:rPr>
                <w:rStyle w:val="IndexLink"/>
              </w:rPr>
              <w:t>34</w:t>
            </w:r>
          </w:hyperlink>
        </w:p>
        <w:p>
          <w:pPr>
            <w:pStyle w:val="Contents4"/>
            <w:tabs>
              <w:tab w:val="clear" w:pos="8176"/>
              <w:tab w:val="right" w:pos="9026" w:leader="dot"/>
            </w:tabs>
            <w:rPr/>
          </w:pPr>
          <w:hyperlink w:anchor="__RefHeading___Toc222289_383892988">
            <w:r>
              <w:rPr>
                <w:webHidden/>
                <w:rStyle w:val="IndexLink"/>
                <w:rtl w:val="true"/>
              </w:rPr>
              <w:t>يك</w:t>
            </w:r>
            <w:r>
              <w:rPr>
                <w:rStyle w:val="IndexLink"/>
                <w:rtl w:val="true"/>
              </w:rPr>
              <w:t xml:space="preserve">- </w:t>
            </w:r>
            <w:r>
              <w:rPr>
                <w:rStyle w:val="IndexLink"/>
                <w:rtl w:val="true"/>
              </w:rPr>
              <w:t>آثار ارتكاب گناه‌</w:t>
            </w:r>
            <w:r>
              <w:rPr>
                <w:rStyle w:val="IndexLink"/>
                <w:rtl w:val="true"/>
              </w:rPr>
              <w:tab/>
            </w:r>
            <w:r>
              <w:rPr>
                <w:rStyle w:val="IndexLink"/>
              </w:rPr>
              <w:t>34</w:t>
            </w:r>
          </w:hyperlink>
        </w:p>
        <w:p>
          <w:pPr>
            <w:pStyle w:val="Contents5"/>
            <w:tabs>
              <w:tab w:val="clear" w:pos="7892"/>
              <w:tab w:val="right" w:pos="9026" w:leader="dot"/>
            </w:tabs>
            <w:rPr/>
          </w:pPr>
          <w:hyperlink w:anchor="__RefHeading___Toc222291_383892988">
            <w:r>
              <w:rPr>
                <w:webHidden/>
                <w:rStyle w:val="IndexLink"/>
                <w:rtl w:val="true"/>
              </w:rPr>
              <w:t>اشاره</w:t>
            </w:r>
            <w:r>
              <w:rPr>
                <w:rStyle w:val="IndexLink"/>
                <w:rtl w:val="true"/>
              </w:rPr>
              <w:tab/>
            </w:r>
            <w:r>
              <w:rPr>
                <w:rStyle w:val="IndexLink"/>
              </w:rPr>
              <w:t>34</w:t>
            </w:r>
          </w:hyperlink>
        </w:p>
        <w:p>
          <w:pPr>
            <w:pStyle w:val="Contents5"/>
            <w:tabs>
              <w:tab w:val="clear" w:pos="7892"/>
              <w:tab w:val="right" w:pos="9026" w:leader="dot"/>
            </w:tabs>
            <w:rPr/>
          </w:pPr>
          <w:hyperlink w:anchor="__RefHeading___Toc222293_383892988">
            <w:r>
              <w:rPr>
                <w:webHidden/>
                <w:rStyle w:val="IndexLink"/>
              </w:rPr>
              <w:t>1</w:t>
            </w:r>
            <w:r>
              <w:rPr>
                <w:rStyle w:val="IndexLink"/>
                <w:rtl w:val="true"/>
              </w:rPr>
              <w:t xml:space="preserve">. </w:t>
            </w:r>
            <w:r>
              <w:rPr>
                <w:rStyle w:val="IndexLink"/>
                <w:rtl w:val="true"/>
              </w:rPr>
              <w:t>محروم شدن از نماز شب‌</w:t>
            </w:r>
            <w:r>
              <w:rPr>
                <w:rStyle w:val="IndexLink"/>
                <w:rtl w:val="true"/>
              </w:rPr>
              <w:tab/>
            </w:r>
            <w:r>
              <w:rPr>
                <w:rStyle w:val="IndexLink"/>
              </w:rPr>
              <w:t>34</w:t>
            </w:r>
          </w:hyperlink>
        </w:p>
        <w:p>
          <w:pPr>
            <w:pStyle w:val="Contents5"/>
            <w:tabs>
              <w:tab w:val="clear" w:pos="7892"/>
              <w:tab w:val="right" w:pos="9026" w:leader="dot"/>
            </w:tabs>
            <w:rPr/>
          </w:pPr>
          <w:hyperlink w:anchor="__RefHeading___Toc222295_383892988">
            <w:r>
              <w:rPr>
                <w:webHidden/>
                <w:rStyle w:val="IndexLink"/>
              </w:rPr>
              <w:t>2</w:t>
            </w:r>
            <w:r>
              <w:rPr>
                <w:rStyle w:val="IndexLink"/>
                <w:rtl w:val="true"/>
              </w:rPr>
              <w:t xml:space="preserve">. </w:t>
            </w:r>
            <w:r>
              <w:rPr>
                <w:rStyle w:val="IndexLink"/>
                <w:rtl w:val="true"/>
              </w:rPr>
              <w:t>دورى از رحمت الهى‌</w:t>
            </w:r>
            <w:r>
              <w:rPr>
                <w:rStyle w:val="IndexLink"/>
                <w:rtl w:val="true"/>
              </w:rPr>
              <w:tab/>
            </w:r>
            <w:r>
              <w:rPr>
                <w:rStyle w:val="IndexLink"/>
              </w:rPr>
              <w:t>35</w:t>
            </w:r>
          </w:hyperlink>
        </w:p>
        <w:p>
          <w:pPr>
            <w:pStyle w:val="Contents5"/>
            <w:tabs>
              <w:tab w:val="clear" w:pos="7892"/>
              <w:tab w:val="right" w:pos="9026" w:leader="dot"/>
            </w:tabs>
            <w:rPr/>
          </w:pPr>
          <w:hyperlink w:anchor="__RefHeading___Toc222297_383892988">
            <w:r>
              <w:rPr>
                <w:webHidden/>
                <w:rStyle w:val="IndexLink"/>
              </w:rPr>
              <w:t>3</w:t>
            </w:r>
            <w:r>
              <w:rPr>
                <w:rStyle w:val="IndexLink"/>
                <w:rtl w:val="true"/>
              </w:rPr>
              <w:t xml:space="preserve">. </w:t>
            </w:r>
            <w:r>
              <w:rPr>
                <w:rStyle w:val="IndexLink"/>
                <w:rtl w:val="true"/>
              </w:rPr>
              <w:t>اجابت نشدن دعا</w:t>
            </w:r>
            <w:r>
              <w:rPr>
                <w:rStyle w:val="IndexLink"/>
                <w:rtl w:val="true"/>
              </w:rPr>
              <w:tab/>
            </w:r>
            <w:r>
              <w:rPr>
                <w:rStyle w:val="IndexLink"/>
              </w:rPr>
              <w:t>35</w:t>
            </w:r>
          </w:hyperlink>
        </w:p>
        <w:p>
          <w:pPr>
            <w:pStyle w:val="Contents5"/>
            <w:tabs>
              <w:tab w:val="clear" w:pos="7892"/>
              <w:tab w:val="right" w:pos="9026" w:leader="dot"/>
            </w:tabs>
            <w:rPr/>
          </w:pPr>
          <w:hyperlink w:anchor="__RefHeading___Toc222299_383892988">
            <w:r>
              <w:rPr>
                <w:webHidden/>
                <w:rStyle w:val="IndexLink"/>
              </w:rPr>
              <w:t>4</w:t>
            </w:r>
            <w:r>
              <w:rPr>
                <w:rStyle w:val="IndexLink"/>
                <w:rtl w:val="true"/>
              </w:rPr>
              <w:t xml:space="preserve">. </w:t>
            </w:r>
            <w:r>
              <w:rPr>
                <w:rStyle w:val="IndexLink"/>
                <w:rtl w:val="true"/>
              </w:rPr>
              <w:t>گريز از حق‌</w:t>
            </w:r>
            <w:r>
              <w:rPr>
                <w:rStyle w:val="IndexLink"/>
                <w:rtl w:val="true"/>
              </w:rPr>
              <w:tab/>
            </w:r>
            <w:r>
              <w:rPr>
                <w:rStyle w:val="IndexLink"/>
              </w:rPr>
              <w:t>38</w:t>
            </w:r>
          </w:hyperlink>
        </w:p>
        <w:p>
          <w:pPr>
            <w:pStyle w:val="Contents5"/>
            <w:tabs>
              <w:tab w:val="clear" w:pos="7892"/>
              <w:tab w:val="right" w:pos="9026" w:leader="dot"/>
            </w:tabs>
            <w:rPr/>
          </w:pPr>
          <w:hyperlink w:anchor="__RefHeading___Toc222301_383892988">
            <w:r>
              <w:rPr>
                <w:webHidden/>
                <w:rStyle w:val="IndexLink"/>
              </w:rPr>
              <w:t>5</w:t>
            </w:r>
            <w:r>
              <w:rPr>
                <w:rStyle w:val="IndexLink"/>
                <w:rtl w:val="true"/>
              </w:rPr>
              <w:t xml:space="preserve">. </w:t>
            </w:r>
            <w:r>
              <w:rPr>
                <w:rStyle w:val="IndexLink"/>
                <w:rtl w:val="true"/>
              </w:rPr>
              <w:t>گمراهى و هلاكت‌</w:t>
            </w:r>
            <w:r>
              <w:rPr>
                <w:rStyle w:val="IndexLink"/>
                <w:rtl w:val="true"/>
              </w:rPr>
              <w:tab/>
            </w:r>
            <w:r>
              <w:rPr>
                <w:rStyle w:val="IndexLink"/>
              </w:rPr>
              <w:t>39</w:t>
            </w:r>
          </w:hyperlink>
        </w:p>
        <w:p>
          <w:pPr>
            <w:pStyle w:val="Contents5"/>
            <w:tabs>
              <w:tab w:val="clear" w:pos="7892"/>
              <w:tab w:val="right" w:pos="9026" w:leader="dot"/>
            </w:tabs>
            <w:rPr/>
          </w:pPr>
          <w:hyperlink w:anchor="__RefHeading___Toc222303_383892988">
            <w:r>
              <w:rPr>
                <w:webHidden/>
                <w:rStyle w:val="IndexLink"/>
              </w:rPr>
              <w:t>6</w:t>
            </w:r>
            <w:r>
              <w:rPr>
                <w:rStyle w:val="IndexLink"/>
                <w:rtl w:val="true"/>
              </w:rPr>
              <w:t xml:space="preserve">. </w:t>
            </w:r>
            <w:r>
              <w:rPr>
                <w:rStyle w:val="IndexLink"/>
                <w:rtl w:val="true"/>
              </w:rPr>
              <w:t>عذاب‌هاى اخروى‌</w:t>
            </w:r>
            <w:r>
              <w:rPr>
                <w:rStyle w:val="IndexLink"/>
                <w:rtl w:val="true"/>
              </w:rPr>
              <w:tab/>
            </w:r>
            <w:r>
              <w:rPr>
                <w:rStyle w:val="IndexLink"/>
              </w:rPr>
              <w:t>40</w:t>
            </w:r>
          </w:hyperlink>
        </w:p>
        <w:p>
          <w:pPr>
            <w:pStyle w:val="Contents5"/>
            <w:tabs>
              <w:tab w:val="clear" w:pos="7892"/>
              <w:tab w:val="right" w:pos="9026" w:leader="dot"/>
            </w:tabs>
            <w:rPr/>
          </w:pPr>
          <w:hyperlink w:anchor="__RefHeading___Toc222305_383892988">
            <w:r>
              <w:rPr>
                <w:webHidden/>
                <w:rStyle w:val="IndexLink"/>
              </w:rPr>
              <w:t>7</w:t>
            </w:r>
            <w:r>
              <w:rPr>
                <w:rStyle w:val="IndexLink"/>
                <w:rtl w:val="true"/>
              </w:rPr>
              <w:t xml:space="preserve">. </w:t>
            </w:r>
            <w:r>
              <w:rPr>
                <w:rStyle w:val="IndexLink"/>
                <w:rtl w:val="true"/>
              </w:rPr>
              <w:t>عذاب دنيوى‌</w:t>
            </w:r>
            <w:r>
              <w:rPr>
                <w:rStyle w:val="IndexLink"/>
                <w:rtl w:val="true"/>
              </w:rPr>
              <w:tab/>
            </w:r>
            <w:r>
              <w:rPr>
                <w:rStyle w:val="IndexLink"/>
              </w:rPr>
              <w:t>42</w:t>
            </w:r>
          </w:hyperlink>
        </w:p>
        <w:p>
          <w:pPr>
            <w:pStyle w:val="Contents5"/>
            <w:tabs>
              <w:tab w:val="clear" w:pos="7892"/>
              <w:tab w:val="right" w:pos="9026" w:leader="dot"/>
            </w:tabs>
            <w:rPr/>
          </w:pPr>
          <w:hyperlink w:anchor="__RefHeading___Toc222307_383892988">
            <w:r>
              <w:rPr>
                <w:webHidden/>
                <w:rStyle w:val="IndexLink"/>
              </w:rPr>
              <w:t>8</w:t>
            </w:r>
            <w:r>
              <w:rPr>
                <w:rStyle w:val="IndexLink"/>
                <w:rtl w:val="true"/>
              </w:rPr>
              <w:t xml:space="preserve">. </w:t>
            </w:r>
            <w:r>
              <w:rPr>
                <w:rStyle w:val="IndexLink"/>
                <w:rtl w:val="true"/>
              </w:rPr>
              <w:t>تسلط بيگانگان بر سرزمين اسلامى‌</w:t>
            </w:r>
            <w:r>
              <w:rPr>
                <w:rStyle w:val="IndexLink"/>
                <w:rtl w:val="true"/>
              </w:rPr>
              <w:tab/>
            </w:r>
            <w:r>
              <w:rPr>
                <w:rStyle w:val="IndexLink"/>
              </w:rPr>
              <w:t>45</w:t>
            </w:r>
          </w:hyperlink>
        </w:p>
        <w:p>
          <w:pPr>
            <w:pStyle w:val="Contents5"/>
            <w:tabs>
              <w:tab w:val="clear" w:pos="7892"/>
              <w:tab w:val="right" w:pos="9026" w:leader="dot"/>
            </w:tabs>
            <w:rPr/>
          </w:pPr>
          <w:hyperlink w:anchor="__RefHeading___Toc222309_383892988">
            <w:r>
              <w:rPr>
                <w:webHidden/>
                <w:rStyle w:val="IndexLink"/>
              </w:rPr>
              <w:t>9</w:t>
            </w:r>
            <w:r>
              <w:rPr>
                <w:rStyle w:val="IndexLink"/>
                <w:rtl w:val="true"/>
              </w:rPr>
              <w:t xml:space="preserve">. </w:t>
            </w:r>
            <w:r>
              <w:rPr>
                <w:rStyle w:val="IndexLink"/>
                <w:rtl w:val="true"/>
              </w:rPr>
              <w:t>زوال نعمت‌</w:t>
            </w:r>
            <w:r>
              <w:rPr>
                <w:rStyle w:val="IndexLink"/>
                <w:rtl w:val="true"/>
              </w:rPr>
              <w:tab/>
            </w:r>
            <w:r>
              <w:rPr>
                <w:rStyle w:val="IndexLink"/>
              </w:rPr>
              <w:t>47</w:t>
            </w:r>
          </w:hyperlink>
        </w:p>
        <w:p>
          <w:pPr>
            <w:pStyle w:val="Contents5"/>
            <w:tabs>
              <w:tab w:val="clear" w:pos="7892"/>
              <w:tab w:val="right" w:pos="9026" w:leader="dot"/>
            </w:tabs>
            <w:rPr/>
          </w:pPr>
          <w:hyperlink w:anchor="__RefHeading___Toc222311_383892988">
            <w:r>
              <w:rPr>
                <w:webHidden/>
                <w:rStyle w:val="IndexLink"/>
              </w:rPr>
              <w:t>10</w:t>
            </w:r>
            <w:r>
              <w:rPr>
                <w:rStyle w:val="IndexLink"/>
                <w:rtl w:val="true"/>
              </w:rPr>
              <w:t xml:space="preserve">. </w:t>
            </w:r>
            <w:r>
              <w:rPr>
                <w:rStyle w:val="IndexLink"/>
                <w:rtl w:val="true"/>
              </w:rPr>
              <w:t>كاهش عمر</w:t>
            </w:r>
            <w:r>
              <w:rPr>
                <w:rStyle w:val="IndexLink"/>
                <w:rtl w:val="true"/>
              </w:rPr>
              <w:tab/>
            </w:r>
            <w:r>
              <w:rPr>
                <w:rStyle w:val="IndexLink"/>
              </w:rPr>
              <w:t>49</w:t>
            </w:r>
          </w:hyperlink>
        </w:p>
        <w:p>
          <w:pPr>
            <w:pStyle w:val="Contents5"/>
            <w:tabs>
              <w:tab w:val="clear" w:pos="7892"/>
              <w:tab w:val="right" w:pos="9026" w:leader="dot"/>
            </w:tabs>
            <w:rPr/>
          </w:pPr>
          <w:hyperlink w:anchor="__RefHeading___Toc222313_383892988">
            <w:r>
              <w:rPr>
                <w:webHidden/>
                <w:rStyle w:val="IndexLink"/>
              </w:rPr>
              <w:t>11</w:t>
            </w:r>
            <w:r>
              <w:rPr>
                <w:rStyle w:val="IndexLink"/>
                <w:rtl w:val="true"/>
              </w:rPr>
              <w:t xml:space="preserve">. </w:t>
            </w:r>
            <w:r>
              <w:rPr>
                <w:rStyle w:val="IndexLink"/>
                <w:rtl w:val="true"/>
              </w:rPr>
              <w:t>پى‌آمدهاى جسمى و جانى‌</w:t>
            </w:r>
            <w:r>
              <w:rPr>
                <w:rStyle w:val="IndexLink"/>
                <w:rtl w:val="true"/>
              </w:rPr>
              <w:tab/>
            </w:r>
            <w:r>
              <w:rPr>
                <w:rStyle w:val="IndexLink"/>
              </w:rPr>
              <w:t>53</w:t>
            </w:r>
          </w:hyperlink>
        </w:p>
        <w:p>
          <w:pPr>
            <w:pStyle w:val="Contents5"/>
            <w:tabs>
              <w:tab w:val="clear" w:pos="7892"/>
              <w:tab w:val="right" w:pos="9026" w:leader="dot"/>
            </w:tabs>
            <w:rPr/>
          </w:pPr>
          <w:hyperlink w:anchor="__RefHeading___Toc222315_383892988">
            <w:r>
              <w:rPr>
                <w:webHidden/>
                <w:rStyle w:val="IndexLink"/>
              </w:rPr>
              <w:t>12</w:t>
            </w:r>
            <w:r>
              <w:rPr>
                <w:rStyle w:val="IndexLink"/>
                <w:rtl w:val="true"/>
              </w:rPr>
              <w:t xml:space="preserve">. </w:t>
            </w:r>
            <w:r>
              <w:rPr>
                <w:rStyle w:val="IndexLink"/>
                <w:rtl w:val="true"/>
              </w:rPr>
              <w:t>از ميان رفتن شرم و حيا</w:t>
            </w:r>
            <w:r>
              <w:rPr>
                <w:rStyle w:val="IndexLink"/>
                <w:rtl w:val="true"/>
              </w:rPr>
              <w:tab/>
            </w:r>
            <w:r>
              <w:rPr>
                <w:rStyle w:val="IndexLink"/>
              </w:rPr>
              <w:t>56</w:t>
            </w:r>
          </w:hyperlink>
        </w:p>
        <w:p>
          <w:pPr>
            <w:pStyle w:val="Contents5"/>
            <w:tabs>
              <w:tab w:val="clear" w:pos="7892"/>
              <w:tab w:val="right" w:pos="9026" w:leader="dot"/>
            </w:tabs>
            <w:rPr/>
          </w:pPr>
          <w:hyperlink w:anchor="__RefHeading___Toc222317_383892988">
            <w:r>
              <w:rPr>
                <w:webHidden/>
                <w:rStyle w:val="IndexLink"/>
              </w:rPr>
              <w:t>13</w:t>
            </w:r>
            <w:r>
              <w:rPr>
                <w:rStyle w:val="IndexLink"/>
                <w:rtl w:val="true"/>
              </w:rPr>
              <w:t xml:space="preserve">. </w:t>
            </w:r>
            <w:r>
              <w:rPr>
                <w:rStyle w:val="IndexLink"/>
                <w:rtl w:val="true"/>
              </w:rPr>
              <w:t>گناه و تيرگى قلب‌</w:t>
            </w:r>
            <w:r>
              <w:rPr>
                <w:rStyle w:val="IndexLink"/>
                <w:rtl w:val="true"/>
              </w:rPr>
              <w:tab/>
            </w:r>
            <w:r>
              <w:rPr>
                <w:rStyle w:val="IndexLink"/>
              </w:rPr>
              <w:t>59</w:t>
            </w:r>
          </w:hyperlink>
        </w:p>
        <w:p>
          <w:pPr>
            <w:pStyle w:val="Contents5"/>
            <w:tabs>
              <w:tab w:val="clear" w:pos="7892"/>
              <w:tab w:val="right" w:pos="9026" w:leader="dot"/>
            </w:tabs>
            <w:rPr/>
          </w:pPr>
          <w:hyperlink w:anchor="__RefHeading___Toc222319_383892988">
            <w:r>
              <w:rPr>
                <w:webHidden/>
                <w:rStyle w:val="IndexLink"/>
              </w:rPr>
              <w:t>14</w:t>
            </w:r>
            <w:r>
              <w:rPr>
                <w:rStyle w:val="IndexLink"/>
                <w:rtl w:val="true"/>
              </w:rPr>
              <w:t xml:space="preserve">. </w:t>
            </w:r>
            <w:r>
              <w:rPr>
                <w:rStyle w:val="IndexLink"/>
                <w:rtl w:val="true"/>
              </w:rPr>
              <w:t>ارتكاب گناهان ديگر</w:t>
            </w:r>
            <w:r>
              <w:rPr>
                <w:rStyle w:val="IndexLink"/>
                <w:rtl w:val="true"/>
              </w:rPr>
              <w:tab/>
            </w:r>
            <w:r>
              <w:rPr>
                <w:rStyle w:val="IndexLink"/>
              </w:rPr>
              <w:t>60</w:t>
            </w:r>
          </w:hyperlink>
        </w:p>
        <w:p>
          <w:pPr>
            <w:pStyle w:val="Contents5"/>
            <w:tabs>
              <w:tab w:val="clear" w:pos="7892"/>
              <w:tab w:val="right" w:pos="9026" w:leader="dot"/>
            </w:tabs>
            <w:rPr/>
          </w:pPr>
          <w:hyperlink w:anchor="__RefHeading___Toc222321_383892988">
            <w:r>
              <w:rPr>
                <w:webHidden/>
                <w:rStyle w:val="IndexLink"/>
              </w:rPr>
              <w:t>15</w:t>
            </w:r>
            <w:r>
              <w:rPr>
                <w:rStyle w:val="IndexLink"/>
                <w:rtl w:val="true"/>
              </w:rPr>
              <w:t xml:space="preserve">. </w:t>
            </w:r>
            <w:r>
              <w:rPr>
                <w:rStyle w:val="IndexLink"/>
                <w:rtl w:val="true"/>
              </w:rPr>
              <w:t>سرمستى و بى‌خبرى‌</w:t>
            </w:r>
            <w:r>
              <w:rPr>
                <w:rStyle w:val="IndexLink"/>
                <w:rtl w:val="true"/>
              </w:rPr>
              <w:tab/>
            </w:r>
            <w:r>
              <w:rPr>
                <w:rStyle w:val="IndexLink"/>
              </w:rPr>
              <w:t>61</w:t>
            </w:r>
          </w:hyperlink>
        </w:p>
        <w:p>
          <w:pPr>
            <w:pStyle w:val="Contents5"/>
            <w:tabs>
              <w:tab w:val="clear" w:pos="7892"/>
              <w:tab w:val="right" w:pos="9026" w:leader="dot"/>
            </w:tabs>
            <w:rPr/>
          </w:pPr>
          <w:hyperlink w:anchor="__RefHeading___Toc222323_383892988">
            <w:r>
              <w:rPr>
                <w:webHidden/>
                <w:rStyle w:val="IndexLink"/>
              </w:rPr>
              <w:t>16</w:t>
            </w:r>
            <w:r>
              <w:rPr>
                <w:rStyle w:val="IndexLink"/>
                <w:rtl w:val="true"/>
              </w:rPr>
              <w:t xml:space="preserve">. </w:t>
            </w:r>
            <w:r>
              <w:rPr>
                <w:rStyle w:val="IndexLink"/>
                <w:rtl w:val="true"/>
              </w:rPr>
              <w:t>پى‌آمدهاى ديگر گناه‌</w:t>
            </w:r>
            <w:r>
              <w:rPr>
                <w:rStyle w:val="IndexLink"/>
                <w:rtl w:val="true"/>
              </w:rPr>
              <w:tab/>
            </w:r>
            <w:r>
              <w:rPr>
                <w:rStyle w:val="IndexLink"/>
              </w:rPr>
              <w:t>62</w:t>
            </w:r>
          </w:hyperlink>
        </w:p>
        <w:p>
          <w:pPr>
            <w:pStyle w:val="Contents4"/>
            <w:tabs>
              <w:tab w:val="clear" w:pos="8176"/>
              <w:tab w:val="right" w:pos="9026" w:leader="dot"/>
            </w:tabs>
            <w:rPr/>
          </w:pPr>
          <w:hyperlink w:anchor="__RefHeading___Toc222325_383892988">
            <w:r>
              <w:rPr>
                <w:webHidden/>
                <w:rStyle w:val="IndexLink"/>
                <w:rtl w:val="true"/>
              </w:rPr>
              <w:t>دو</w:t>
            </w:r>
            <w:r>
              <w:rPr>
                <w:rStyle w:val="IndexLink"/>
                <w:rtl w:val="true"/>
              </w:rPr>
              <w:t xml:space="preserve">- </w:t>
            </w:r>
            <w:r>
              <w:rPr>
                <w:rStyle w:val="IndexLink"/>
                <w:rtl w:val="true"/>
              </w:rPr>
              <w:t>آثار دورى از گناه‌</w:t>
            </w:r>
            <w:r>
              <w:rPr>
                <w:rStyle w:val="IndexLink"/>
                <w:rtl w:val="true"/>
              </w:rPr>
              <w:tab/>
            </w:r>
            <w:r>
              <w:rPr>
                <w:rStyle w:val="IndexLink"/>
              </w:rPr>
              <w:t>64</w:t>
            </w:r>
          </w:hyperlink>
        </w:p>
        <w:p>
          <w:pPr>
            <w:pStyle w:val="Contents5"/>
            <w:tabs>
              <w:tab w:val="clear" w:pos="7892"/>
              <w:tab w:val="right" w:pos="9026" w:leader="dot"/>
            </w:tabs>
            <w:rPr/>
          </w:pPr>
          <w:hyperlink w:anchor="__RefHeading___Toc222327_383892988">
            <w:r>
              <w:rPr>
                <w:webHidden/>
                <w:rStyle w:val="IndexLink"/>
                <w:rtl w:val="true"/>
              </w:rPr>
              <w:t>اشاره</w:t>
            </w:r>
            <w:r>
              <w:rPr>
                <w:rStyle w:val="IndexLink"/>
                <w:rtl w:val="true"/>
              </w:rPr>
              <w:tab/>
            </w:r>
            <w:r>
              <w:rPr>
                <w:rStyle w:val="IndexLink"/>
              </w:rPr>
              <w:t>64</w:t>
            </w:r>
          </w:hyperlink>
        </w:p>
        <w:p>
          <w:pPr>
            <w:pStyle w:val="Contents5"/>
            <w:tabs>
              <w:tab w:val="clear" w:pos="7892"/>
              <w:tab w:val="right" w:pos="9026" w:leader="dot"/>
            </w:tabs>
            <w:rPr/>
          </w:pPr>
          <w:hyperlink w:anchor="__RefHeading___Toc222329_383892988">
            <w:r>
              <w:rPr>
                <w:webHidden/>
                <w:rStyle w:val="IndexLink"/>
              </w:rPr>
              <w:t>1</w:t>
            </w:r>
            <w:r>
              <w:rPr>
                <w:rStyle w:val="IndexLink"/>
                <w:rtl w:val="true"/>
              </w:rPr>
              <w:t xml:space="preserve">. </w:t>
            </w:r>
            <w:r>
              <w:rPr>
                <w:rStyle w:val="IndexLink"/>
                <w:rtl w:val="true"/>
              </w:rPr>
              <w:t>هدايت‌</w:t>
            </w:r>
            <w:r>
              <w:rPr>
                <w:rStyle w:val="IndexLink"/>
                <w:rtl w:val="true"/>
              </w:rPr>
              <w:tab/>
            </w:r>
            <w:r>
              <w:rPr>
                <w:rStyle w:val="IndexLink"/>
              </w:rPr>
              <w:t>64</w:t>
            </w:r>
          </w:hyperlink>
        </w:p>
        <w:p>
          <w:pPr>
            <w:pStyle w:val="Contents5"/>
            <w:tabs>
              <w:tab w:val="clear" w:pos="7892"/>
              <w:tab w:val="right" w:pos="9026" w:leader="dot"/>
            </w:tabs>
            <w:rPr/>
          </w:pPr>
          <w:hyperlink w:anchor="__RefHeading___Toc222331_383892988">
            <w:r>
              <w:rPr>
                <w:webHidden/>
                <w:rStyle w:val="IndexLink"/>
              </w:rPr>
              <w:t>2</w:t>
            </w:r>
            <w:r>
              <w:rPr>
                <w:rStyle w:val="IndexLink"/>
                <w:rtl w:val="true"/>
              </w:rPr>
              <w:t xml:space="preserve">. </w:t>
            </w:r>
            <w:r>
              <w:rPr>
                <w:rStyle w:val="IndexLink"/>
                <w:rtl w:val="true"/>
              </w:rPr>
              <w:t>كسب روزى‌</w:t>
            </w:r>
            <w:r>
              <w:rPr>
                <w:rStyle w:val="IndexLink"/>
                <w:rtl w:val="true"/>
              </w:rPr>
              <w:tab/>
            </w:r>
            <w:r>
              <w:rPr>
                <w:rStyle w:val="IndexLink"/>
              </w:rPr>
              <w:t>65</w:t>
            </w:r>
          </w:hyperlink>
        </w:p>
        <w:p>
          <w:pPr>
            <w:pStyle w:val="Contents5"/>
            <w:tabs>
              <w:tab w:val="clear" w:pos="7892"/>
              <w:tab w:val="right" w:pos="9026" w:leader="dot"/>
            </w:tabs>
            <w:rPr/>
          </w:pPr>
          <w:hyperlink w:anchor="__RefHeading___Toc222333_383892988">
            <w:r>
              <w:rPr>
                <w:webHidden/>
                <w:rStyle w:val="IndexLink"/>
              </w:rPr>
              <w:t>3</w:t>
            </w:r>
            <w:r>
              <w:rPr>
                <w:rStyle w:val="IndexLink"/>
                <w:rtl w:val="true"/>
              </w:rPr>
              <w:t xml:space="preserve">. </w:t>
            </w:r>
            <w:r>
              <w:rPr>
                <w:rStyle w:val="IndexLink"/>
                <w:rtl w:val="true"/>
              </w:rPr>
              <w:t>آسانى جان دادن‌</w:t>
            </w:r>
            <w:r>
              <w:rPr>
                <w:rStyle w:val="IndexLink"/>
                <w:rtl w:val="true"/>
              </w:rPr>
              <w:tab/>
            </w:r>
            <w:r>
              <w:rPr>
                <w:rStyle w:val="IndexLink"/>
              </w:rPr>
              <w:t>65</w:t>
            </w:r>
          </w:hyperlink>
        </w:p>
        <w:p>
          <w:pPr>
            <w:pStyle w:val="Contents5"/>
            <w:tabs>
              <w:tab w:val="clear" w:pos="7892"/>
              <w:tab w:val="right" w:pos="9026" w:leader="dot"/>
            </w:tabs>
            <w:rPr/>
          </w:pPr>
          <w:hyperlink w:anchor="__RefHeading___Toc222335_383892988">
            <w:r>
              <w:rPr>
                <w:webHidden/>
                <w:rStyle w:val="IndexLink"/>
              </w:rPr>
              <w:t>4</w:t>
            </w:r>
            <w:r>
              <w:rPr>
                <w:rStyle w:val="IndexLink"/>
                <w:rtl w:val="true"/>
              </w:rPr>
              <w:t xml:space="preserve">. </w:t>
            </w:r>
            <w:r>
              <w:rPr>
                <w:rStyle w:val="IndexLink"/>
                <w:rtl w:val="true"/>
              </w:rPr>
              <w:t>نجات از دوزخ‌</w:t>
            </w:r>
            <w:r>
              <w:rPr>
                <w:rStyle w:val="IndexLink"/>
                <w:rtl w:val="true"/>
              </w:rPr>
              <w:tab/>
            </w:r>
            <w:r>
              <w:rPr>
                <w:rStyle w:val="IndexLink"/>
              </w:rPr>
              <w:t>66</w:t>
            </w:r>
          </w:hyperlink>
        </w:p>
        <w:p>
          <w:pPr>
            <w:pStyle w:val="Contents5"/>
            <w:tabs>
              <w:tab w:val="clear" w:pos="7892"/>
              <w:tab w:val="right" w:pos="9026" w:leader="dot"/>
            </w:tabs>
            <w:rPr/>
          </w:pPr>
          <w:hyperlink w:anchor="__RefHeading___Toc222337_383892988">
            <w:r>
              <w:rPr>
                <w:webHidden/>
                <w:rStyle w:val="IndexLink"/>
              </w:rPr>
              <w:t>5</w:t>
            </w:r>
            <w:r>
              <w:rPr>
                <w:rStyle w:val="IndexLink"/>
                <w:rtl w:val="true"/>
              </w:rPr>
              <w:t xml:space="preserve">. </w:t>
            </w:r>
            <w:r>
              <w:rPr>
                <w:rStyle w:val="IndexLink"/>
                <w:rtl w:val="true"/>
              </w:rPr>
              <w:t>نجات از عذاب دنيوى‌</w:t>
            </w:r>
            <w:r>
              <w:rPr>
                <w:rStyle w:val="IndexLink"/>
                <w:rtl w:val="true"/>
              </w:rPr>
              <w:tab/>
            </w:r>
            <w:r>
              <w:rPr>
                <w:rStyle w:val="IndexLink"/>
              </w:rPr>
              <w:t>66</w:t>
            </w:r>
          </w:hyperlink>
        </w:p>
        <w:p>
          <w:pPr>
            <w:pStyle w:val="Contents5"/>
            <w:tabs>
              <w:tab w:val="clear" w:pos="7892"/>
              <w:tab w:val="right" w:pos="9026" w:leader="dot"/>
            </w:tabs>
            <w:rPr/>
          </w:pPr>
          <w:hyperlink w:anchor="__RefHeading___Toc222339_383892988">
            <w:r>
              <w:rPr>
                <w:webHidden/>
                <w:rStyle w:val="IndexLink"/>
              </w:rPr>
              <w:t>6</w:t>
            </w:r>
            <w:r>
              <w:rPr>
                <w:rStyle w:val="IndexLink"/>
                <w:rtl w:val="true"/>
              </w:rPr>
              <w:t xml:space="preserve">. </w:t>
            </w:r>
            <w:r>
              <w:rPr>
                <w:rStyle w:val="IndexLink"/>
                <w:rtl w:val="true"/>
              </w:rPr>
              <w:t>رفتن به بهشت‌</w:t>
            </w:r>
            <w:r>
              <w:rPr>
                <w:rStyle w:val="IndexLink"/>
                <w:rtl w:val="true"/>
              </w:rPr>
              <w:tab/>
            </w:r>
            <w:r>
              <w:rPr>
                <w:rStyle w:val="IndexLink"/>
              </w:rPr>
              <w:t>67</w:t>
            </w:r>
          </w:hyperlink>
        </w:p>
        <w:p>
          <w:pPr>
            <w:pStyle w:val="Contents2"/>
            <w:tabs>
              <w:tab w:val="clear" w:pos="8743"/>
              <w:tab w:val="right" w:pos="9026" w:leader="dot"/>
            </w:tabs>
            <w:rPr/>
          </w:pPr>
          <w:hyperlink w:anchor="__RefHeading___Toc222341_383892988">
            <w:r>
              <w:rPr>
                <w:webHidden/>
                <w:rStyle w:val="IndexLink"/>
                <w:rtl w:val="true"/>
              </w:rPr>
              <w:t>فصل دوم</w:t>
            </w:r>
            <w:r>
              <w:rPr>
                <w:rStyle w:val="IndexLink"/>
                <w:rtl w:val="true"/>
              </w:rPr>
              <w:t xml:space="preserve">: </w:t>
            </w:r>
            <w:r>
              <w:rPr>
                <w:rStyle w:val="IndexLink"/>
                <w:rtl w:val="true"/>
              </w:rPr>
              <w:t>راه‌هاى جلوگيرى از گناه و روش‌هاى درمان آن‌</w:t>
            </w:r>
            <w:r>
              <w:rPr>
                <w:rStyle w:val="IndexLink"/>
                <w:rtl w:val="true"/>
              </w:rPr>
              <w:tab/>
            </w:r>
            <w:r>
              <w:rPr>
                <w:rStyle w:val="IndexLink"/>
              </w:rPr>
              <w:t>68</w:t>
            </w:r>
          </w:hyperlink>
        </w:p>
        <w:p>
          <w:pPr>
            <w:pStyle w:val="Contents3"/>
            <w:tabs>
              <w:tab w:val="clear" w:pos="8459"/>
              <w:tab w:val="right" w:pos="9026" w:leader="dot"/>
            </w:tabs>
            <w:rPr/>
          </w:pPr>
          <w:hyperlink w:anchor="__RefHeading___Toc222343_383892988">
            <w:r>
              <w:rPr>
                <w:webHidden/>
                <w:rStyle w:val="IndexLink"/>
                <w:rtl w:val="true"/>
              </w:rPr>
              <w:t>اشاره</w:t>
            </w:r>
            <w:r>
              <w:rPr>
                <w:rStyle w:val="IndexLink"/>
                <w:rtl w:val="true"/>
              </w:rPr>
              <w:tab/>
            </w:r>
            <w:r>
              <w:rPr>
                <w:rStyle w:val="IndexLink"/>
              </w:rPr>
              <w:t>68</w:t>
            </w:r>
          </w:hyperlink>
        </w:p>
        <w:p>
          <w:pPr>
            <w:pStyle w:val="Contents3"/>
            <w:tabs>
              <w:tab w:val="clear" w:pos="8459"/>
              <w:tab w:val="right" w:pos="9026" w:leader="dot"/>
            </w:tabs>
            <w:rPr/>
          </w:pPr>
          <w:hyperlink w:anchor="__RefHeading___Toc222345_383892988">
            <w:r>
              <w:rPr>
                <w:webHidden/>
                <w:rStyle w:val="IndexLink"/>
              </w:rPr>
              <w:t>1</w:t>
            </w:r>
            <w:r>
              <w:rPr>
                <w:rStyle w:val="IndexLink"/>
                <w:rtl w:val="true"/>
              </w:rPr>
              <w:t xml:space="preserve">. </w:t>
            </w:r>
            <w:r>
              <w:rPr>
                <w:rStyle w:val="IndexLink"/>
                <w:rtl w:val="true"/>
              </w:rPr>
              <w:t>باور به حضور خداوند</w:t>
            </w:r>
            <w:r>
              <w:rPr>
                <w:rStyle w:val="IndexLink"/>
                <w:rtl w:val="true"/>
              </w:rPr>
              <w:tab/>
            </w:r>
            <w:r>
              <w:rPr>
                <w:rStyle w:val="IndexLink"/>
              </w:rPr>
              <w:t>69</w:t>
            </w:r>
          </w:hyperlink>
        </w:p>
        <w:p>
          <w:pPr>
            <w:pStyle w:val="Contents3"/>
            <w:tabs>
              <w:tab w:val="clear" w:pos="8459"/>
              <w:tab w:val="right" w:pos="9026" w:leader="dot"/>
            </w:tabs>
            <w:rPr/>
          </w:pPr>
          <w:hyperlink w:anchor="__RefHeading___Toc222347_383892988">
            <w:r>
              <w:rPr>
                <w:webHidden/>
                <w:rStyle w:val="IndexLink"/>
              </w:rPr>
              <w:t>2</w:t>
            </w:r>
            <w:r>
              <w:rPr>
                <w:rStyle w:val="IndexLink"/>
                <w:rtl w:val="true"/>
              </w:rPr>
              <w:t xml:space="preserve">. </w:t>
            </w:r>
            <w:r>
              <w:rPr>
                <w:rStyle w:val="IndexLink"/>
                <w:rtl w:val="true"/>
              </w:rPr>
              <w:t>دوستى و ياد خدا</w:t>
            </w:r>
            <w:r>
              <w:rPr>
                <w:rStyle w:val="IndexLink"/>
                <w:rtl w:val="true"/>
              </w:rPr>
              <w:tab/>
            </w:r>
            <w:r>
              <w:rPr>
                <w:rStyle w:val="IndexLink"/>
              </w:rPr>
              <w:t>72</w:t>
            </w:r>
          </w:hyperlink>
        </w:p>
        <w:p>
          <w:pPr>
            <w:pStyle w:val="Contents3"/>
            <w:tabs>
              <w:tab w:val="clear" w:pos="8459"/>
              <w:tab w:val="right" w:pos="9026" w:leader="dot"/>
            </w:tabs>
            <w:rPr/>
          </w:pPr>
          <w:hyperlink w:anchor="__RefHeading___Toc222349_383892988">
            <w:r>
              <w:rPr>
                <w:webHidden/>
                <w:rStyle w:val="IndexLink"/>
              </w:rPr>
              <w:t>3</w:t>
            </w:r>
            <w:r>
              <w:rPr>
                <w:rStyle w:val="IndexLink"/>
                <w:rtl w:val="true"/>
              </w:rPr>
              <w:t xml:space="preserve">. </w:t>
            </w:r>
            <w:r>
              <w:rPr>
                <w:rStyle w:val="IndexLink"/>
                <w:rtl w:val="true"/>
              </w:rPr>
              <w:t>خدا ترسى‌</w:t>
            </w:r>
            <w:r>
              <w:rPr>
                <w:rStyle w:val="IndexLink"/>
                <w:rtl w:val="true"/>
              </w:rPr>
              <w:tab/>
            </w:r>
            <w:r>
              <w:rPr>
                <w:rStyle w:val="IndexLink"/>
              </w:rPr>
              <w:t>77</w:t>
            </w:r>
          </w:hyperlink>
        </w:p>
        <w:p>
          <w:pPr>
            <w:pStyle w:val="Contents3"/>
            <w:tabs>
              <w:tab w:val="clear" w:pos="8459"/>
              <w:tab w:val="right" w:pos="9026" w:leader="dot"/>
            </w:tabs>
            <w:rPr/>
          </w:pPr>
          <w:hyperlink w:anchor="__RefHeading___Toc222351_383892988">
            <w:r>
              <w:rPr>
                <w:webHidden/>
                <w:rStyle w:val="IndexLink"/>
              </w:rPr>
              <w:t>4</w:t>
            </w:r>
            <w:r>
              <w:rPr>
                <w:rStyle w:val="IndexLink"/>
                <w:rtl w:val="true"/>
              </w:rPr>
              <w:t xml:space="preserve">. </w:t>
            </w:r>
            <w:r>
              <w:rPr>
                <w:rStyle w:val="IndexLink"/>
                <w:rtl w:val="true"/>
              </w:rPr>
              <w:t>معادباورى‌</w:t>
            </w:r>
            <w:r>
              <w:rPr>
                <w:rStyle w:val="IndexLink"/>
                <w:rtl w:val="true"/>
              </w:rPr>
              <w:tab/>
            </w:r>
            <w:r>
              <w:rPr>
                <w:rStyle w:val="IndexLink"/>
              </w:rPr>
              <w:t>80</w:t>
            </w:r>
          </w:hyperlink>
        </w:p>
        <w:p>
          <w:pPr>
            <w:pStyle w:val="Contents3"/>
            <w:tabs>
              <w:tab w:val="clear" w:pos="8459"/>
              <w:tab w:val="right" w:pos="9026" w:leader="dot"/>
            </w:tabs>
            <w:rPr/>
          </w:pPr>
          <w:hyperlink w:anchor="__RefHeading___Toc222353_383892988">
            <w:r>
              <w:rPr>
                <w:webHidden/>
                <w:rStyle w:val="IndexLink"/>
              </w:rPr>
              <w:t>5</w:t>
            </w:r>
            <w:r>
              <w:rPr>
                <w:rStyle w:val="IndexLink"/>
                <w:rtl w:val="true"/>
              </w:rPr>
              <w:t xml:space="preserve">. </w:t>
            </w:r>
            <w:r>
              <w:rPr>
                <w:rStyle w:val="IndexLink"/>
                <w:rtl w:val="true"/>
              </w:rPr>
              <w:t>ايمان به عرضه اعمال به پيشوايان دين‌</w:t>
            </w:r>
            <w:r>
              <w:rPr>
                <w:rStyle w:val="IndexLink"/>
                <w:rtl w:val="true"/>
              </w:rPr>
              <w:tab/>
            </w:r>
            <w:r>
              <w:rPr>
                <w:rStyle w:val="IndexLink"/>
              </w:rPr>
              <w:t>83</w:t>
            </w:r>
          </w:hyperlink>
        </w:p>
        <w:p>
          <w:pPr>
            <w:pStyle w:val="Contents3"/>
            <w:tabs>
              <w:tab w:val="clear" w:pos="8459"/>
              <w:tab w:val="right" w:pos="9026" w:leader="dot"/>
            </w:tabs>
            <w:rPr/>
          </w:pPr>
          <w:hyperlink w:anchor="__RefHeading___Toc222355_383892988">
            <w:r>
              <w:rPr>
                <w:webHidden/>
                <w:rStyle w:val="IndexLink"/>
              </w:rPr>
              <w:t>6</w:t>
            </w:r>
            <w:r>
              <w:rPr>
                <w:rStyle w:val="IndexLink"/>
                <w:rtl w:val="true"/>
              </w:rPr>
              <w:t xml:space="preserve">. </w:t>
            </w:r>
            <w:r>
              <w:rPr>
                <w:rStyle w:val="IndexLink"/>
                <w:rtl w:val="true"/>
              </w:rPr>
              <w:t>توجه به كرامت انسان‌</w:t>
            </w:r>
            <w:r>
              <w:rPr>
                <w:rStyle w:val="IndexLink"/>
                <w:rtl w:val="true"/>
              </w:rPr>
              <w:tab/>
            </w:r>
            <w:r>
              <w:rPr>
                <w:rStyle w:val="IndexLink"/>
              </w:rPr>
              <w:t>86</w:t>
            </w:r>
          </w:hyperlink>
        </w:p>
        <w:p>
          <w:pPr>
            <w:pStyle w:val="Contents3"/>
            <w:tabs>
              <w:tab w:val="clear" w:pos="8459"/>
              <w:tab w:val="right" w:pos="9026" w:leader="dot"/>
            </w:tabs>
            <w:rPr/>
          </w:pPr>
          <w:hyperlink w:anchor="__RefHeading___Toc222357_383892988">
            <w:r>
              <w:rPr>
                <w:webHidden/>
                <w:rStyle w:val="IndexLink"/>
              </w:rPr>
              <w:t>7</w:t>
            </w:r>
            <w:r>
              <w:rPr>
                <w:rStyle w:val="IndexLink"/>
                <w:rtl w:val="true"/>
              </w:rPr>
              <w:t xml:space="preserve">. </w:t>
            </w:r>
            <w:r>
              <w:rPr>
                <w:rStyle w:val="IndexLink"/>
                <w:rtl w:val="true"/>
              </w:rPr>
              <w:t>خردورزى‌</w:t>
            </w:r>
            <w:r>
              <w:rPr>
                <w:rStyle w:val="IndexLink"/>
                <w:rtl w:val="true"/>
              </w:rPr>
              <w:tab/>
            </w:r>
            <w:r>
              <w:rPr>
                <w:rStyle w:val="IndexLink"/>
              </w:rPr>
              <w:t>87</w:t>
            </w:r>
          </w:hyperlink>
        </w:p>
        <w:p>
          <w:pPr>
            <w:pStyle w:val="Contents3"/>
            <w:tabs>
              <w:tab w:val="clear" w:pos="8459"/>
              <w:tab w:val="right" w:pos="9026" w:leader="dot"/>
            </w:tabs>
            <w:rPr/>
          </w:pPr>
          <w:hyperlink w:anchor="__RefHeading___Toc222359_383892988">
            <w:r>
              <w:rPr>
                <w:webHidden/>
                <w:rStyle w:val="IndexLink"/>
              </w:rPr>
              <w:t>8</w:t>
            </w:r>
            <w:r>
              <w:rPr>
                <w:rStyle w:val="IndexLink"/>
                <w:rtl w:val="true"/>
              </w:rPr>
              <w:t xml:space="preserve">. </w:t>
            </w:r>
            <w:r>
              <w:rPr>
                <w:rStyle w:val="IndexLink"/>
                <w:rtl w:val="true"/>
              </w:rPr>
              <w:t>حيا و شرم‌</w:t>
            </w:r>
            <w:r>
              <w:rPr>
                <w:rStyle w:val="IndexLink"/>
                <w:rtl w:val="true"/>
              </w:rPr>
              <w:tab/>
            </w:r>
            <w:r>
              <w:rPr>
                <w:rStyle w:val="IndexLink"/>
              </w:rPr>
              <w:t>90</w:t>
            </w:r>
          </w:hyperlink>
        </w:p>
        <w:p>
          <w:pPr>
            <w:pStyle w:val="Contents3"/>
            <w:tabs>
              <w:tab w:val="clear" w:pos="8459"/>
              <w:tab w:val="right" w:pos="9026" w:leader="dot"/>
            </w:tabs>
            <w:rPr/>
          </w:pPr>
          <w:hyperlink w:anchor="__RefHeading___Toc222361_383892988">
            <w:r>
              <w:rPr>
                <w:webHidden/>
                <w:rStyle w:val="IndexLink"/>
              </w:rPr>
              <w:t>9</w:t>
            </w:r>
            <w:r>
              <w:rPr>
                <w:rStyle w:val="IndexLink"/>
                <w:rtl w:val="true"/>
              </w:rPr>
              <w:t xml:space="preserve">. </w:t>
            </w:r>
            <w:r>
              <w:rPr>
                <w:rStyle w:val="IndexLink"/>
                <w:rtl w:val="true"/>
              </w:rPr>
              <w:t>توبه و بازگشت‌</w:t>
            </w:r>
            <w:r>
              <w:rPr>
                <w:rStyle w:val="IndexLink"/>
                <w:rtl w:val="true"/>
              </w:rPr>
              <w:tab/>
            </w:r>
            <w:r>
              <w:rPr>
                <w:rStyle w:val="IndexLink"/>
              </w:rPr>
              <w:t>91</w:t>
            </w:r>
          </w:hyperlink>
        </w:p>
        <w:p>
          <w:pPr>
            <w:pStyle w:val="Contents3"/>
            <w:tabs>
              <w:tab w:val="clear" w:pos="8459"/>
              <w:tab w:val="right" w:pos="9026" w:leader="dot"/>
            </w:tabs>
            <w:rPr/>
          </w:pPr>
          <w:hyperlink w:anchor="__RefHeading___Toc222363_383892988">
            <w:r>
              <w:rPr>
                <w:webHidden/>
                <w:rStyle w:val="IndexLink"/>
              </w:rPr>
              <w:t>10</w:t>
            </w:r>
            <w:r>
              <w:rPr>
                <w:rStyle w:val="IndexLink"/>
                <w:rtl w:val="true"/>
              </w:rPr>
              <w:t xml:space="preserve">. </w:t>
            </w:r>
            <w:r>
              <w:rPr>
                <w:rStyle w:val="IndexLink"/>
                <w:rtl w:val="true"/>
              </w:rPr>
              <w:t>دورى از هم‌نشينان بد</w:t>
            </w:r>
            <w:r>
              <w:rPr>
                <w:rStyle w:val="IndexLink"/>
                <w:rtl w:val="true"/>
              </w:rPr>
              <w:tab/>
            </w:r>
            <w:r>
              <w:rPr>
                <w:rStyle w:val="IndexLink"/>
              </w:rPr>
              <w:t>99</w:t>
            </w:r>
          </w:hyperlink>
        </w:p>
        <w:p>
          <w:pPr>
            <w:pStyle w:val="Contents4"/>
            <w:tabs>
              <w:tab w:val="clear" w:pos="8176"/>
              <w:tab w:val="right" w:pos="9026" w:leader="dot"/>
            </w:tabs>
            <w:rPr/>
          </w:pPr>
          <w:hyperlink w:anchor="__RefHeading___Toc222365_383892988">
            <w:r>
              <w:rPr>
                <w:webHidden/>
                <w:rStyle w:val="IndexLink"/>
                <w:rtl w:val="true"/>
              </w:rPr>
              <w:t>اشاره</w:t>
            </w:r>
            <w:r>
              <w:rPr>
                <w:rStyle w:val="IndexLink"/>
                <w:rtl w:val="true"/>
              </w:rPr>
              <w:tab/>
            </w:r>
            <w:r>
              <w:rPr>
                <w:rStyle w:val="IndexLink"/>
              </w:rPr>
              <w:t>99</w:t>
            </w:r>
          </w:hyperlink>
        </w:p>
        <w:p>
          <w:pPr>
            <w:pStyle w:val="Contents4"/>
            <w:tabs>
              <w:tab w:val="clear" w:pos="8176"/>
              <w:tab w:val="right" w:pos="9026" w:leader="dot"/>
            </w:tabs>
            <w:rPr/>
          </w:pPr>
          <w:hyperlink w:anchor="__RefHeading___Toc222367_383892988">
            <w:r>
              <w:rPr>
                <w:webHidden/>
                <w:rStyle w:val="IndexLink"/>
                <w:rtl w:val="true"/>
              </w:rPr>
              <w:t>الف</w:t>
            </w:r>
            <w:r>
              <w:rPr>
                <w:rStyle w:val="IndexLink"/>
                <w:rtl w:val="true"/>
              </w:rPr>
              <w:t xml:space="preserve">) </w:t>
            </w:r>
            <w:r>
              <w:rPr>
                <w:rStyle w:val="IndexLink"/>
                <w:rtl w:val="true"/>
              </w:rPr>
              <w:t>دقت در دوست يابى‌</w:t>
            </w:r>
            <w:r>
              <w:rPr>
                <w:rStyle w:val="IndexLink"/>
                <w:rtl w:val="true"/>
              </w:rPr>
              <w:tab/>
            </w:r>
            <w:r>
              <w:rPr>
                <w:rStyle w:val="IndexLink"/>
              </w:rPr>
              <w:t>102</w:t>
            </w:r>
          </w:hyperlink>
        </w:p>
        <w:p>
          <w:pPr>
            <w:pStyle w:val="Contents4"/>
            <w:tabs>
              <w:tab w:val="clear" w:pos="8176"/>
              <w:tab w:val="right" w:pos="9026" w:leader="dot"/>
            </w:tabs>
            <w:rPr/>
          </w:pPr>
          <w:hyperlink w:anchor="__RefHeading___Toc222369_383892988">
            <w:r>
              <w:rPr>
                <w:webHidden/>
                <w:rStyle w:val="IndexLink"/>
                <w:rtl w:val="true"/>
              </w:rPr>
              <w:t>ب</w:t>
            </w:r>
            <w:r>
              <w:rPr>
                <w:rStyle w:val="IndexLink"/>
                <w:rtl w:val="true"/>
              </w:rPr>
              <w:t xml:space="preserve">) </w:t>
            </w:r>
            <w:r>
              <w:rPr>
                <w:rStyle w:val="IndexLink"/>
                <w:rtl w:val="true"/>
              </w:rPr>
              <w:t>تأثيرپذيرى از دوستان‌</w:t>
            </w:r>
            <w:r>
              <w:rPr>
                <w:rStyle w:val="IndexLink"/>
                <w:rtl w:val="true"/>
              </w:rPr>
              <w:tab/>
            </w:r>
            <w:r>
              <w:rPr>
                <w:rStyle w:val="IndexLink"/>
              </w:rPr>
              <w:t>102</w:t>
            </w:r>
          </w:hyperlink>
        </w:p>
        <w:p>
          <w:pPr>
            <w:pStyle w:val="Contents4"/>
            <w:tabs>
              <w:tab w:val="clear" w:pos="8176"/>
              <w:tab w:val="right" w:pos="9026" w:leader="dot"/>
            </w:tabs>
            <w:rPr/>
          </w:pPr>
          <w:hyperlink w:anchor="__RefHeading___Toc222371_383892988">
            <w:r>
              <w:rPr>
                <w:webHidden/>
                <w:rStyle w:val="IndexLink"/>
                <w:rtl w:val="true"/>
              </w:rPr>
              <w:t>ج</w:t>
            </w:r>
            <w:r>
              <w:rPr>
                <w:rStyle w:val="IndexLink"/>
                <w:rtl w:val="true"/>
              </w:rPr>
              <w:t xml:space="preserve">) </w:t>
            </w:r>
            <w:r>
              <w:rPr>
                <w:rStyle w:val="IndexLink"/>
                <w:rtl w:val="true"/>
              </w:rPr>
              <w:t>ويژگى‌هاى دوستان ناشايست‌</w:t>
            </w:r>
            <w:r>
              <w:rPr>
                <w:rStyle w:val="IndexLink"/>
                <w:rtl w:val="true"/>
              </w:rPr>
              <w:tab/>
            </w:r>
            <w:r>
              <w:rPr>
                <w:rStyle w:val="IndexLink"/>
              </w:rPr>
              <w:t>104</w:t>
            </w:r>
          </w:hyperlink>
        </w:p>
        <w:p>
          <w:pPr>
            <w:pStyle w:val="Contents4"/>
            <w:tabs>
              <w:tab w:val="clear" w:pos="8176"/>
              <w:tab w:val="right" w:pos="9026" w:leader="dot"/>
            </w:tabs>
            <w:rPr/>
          </w:pPr>
          <w:hyperlink w:anchor="__RefHeading___Toc222373_383892988">
            <w:r>
              <w:rPr>
                <w:webHidden/>
                <w:rStyle w:val="IndexLink"/>
                <w:rtl w:val="true"/>
              </w:rPr>
              <w:t>د</w:t>
            </w:r>
            <w:r>
              <w:rPr>
                <w:rStyle w:val="IndexLink"/>
                <w:rtl w:val="true"/>
              </w:rPr>
              <w:t xml:space="preserve">) </w:t>
            </w:r>
            <w:r>
              <w:rPr>
                <w:rStyle w:val="IndexLink"/>
                <w:rtl w:val="true"/>
              </w:rPr>
              <w:t>پرهيز از دوستان بد نام‌</w:t>
            </w:r>
            <w:r>
              <w:rPr>
                <w:rStyle w:val="IndexLink"/>
                <w:rtl w:val="true"/>
              </w:rPr>
              <w:tab/>
            </w:r>
            <w:r>
              <w:rPr>
                <w:rStyle w:val="IndexLink"/>
              </w:rPr>
              <w:t>105</w:t>
            </w:r>
          </w:hyperlink>
        </w:p>
        <w:p>
          <w:pPr>
            <w:pStyle w:val="Contents4"/>
            <w:tabs>
              <w:tab w:val="clear" w:pos="8176"/>
              <w:tab w:val="right" w:pos="9026" w:leader="dot"/>
            </w:tabs>
            <w:rPr/>
          </w:pPr>
          <w:hyperlink w:anchor="__RefHeading___Toc222375_383892988">
            <w:r>
              <w:rPr>
                <w:webHidden/>
                <w:rStyle w:val="IndexLink"/>
                <w:rtl w:val="true"/>
              </w:rPr>
              <w:t>ه</w:t>
            </w:r>
            <w:r>
              <w:rPr>
                <w:rStyle w:val="IndexLink"/>
                <w:rtl w:val="true"/>
              </w:rPr>
              <w:t xml:space="preserve">) </w:t>
            </w:r>
            <w:r>
              <w:rPr>
                <w:rStyle w:val="IndexLink"/>
                <w:rtl w:val="true"/>
              </w:rPr>
              <w:t>آثار هم‌نشينى با نيكان و بدان‌</w:t>
            </w:r>
            <w:r>
              <w:rPr>
                <w:rStyle w:val="IndexLink"/>
                <w:rtl w:val="true"/>
              </w:rPr>
              <w:tab/>
            </w:r>
            <w:r>
              <w:rPr>
                <w:rStyle w:val="IndexLink"/>
              </w:rPr>
              <w:t>106</w:t>
            </w:r>
          </w:hyperlink>
        </w:p>
        <w:p>
          <w:pPr>
            <w:pStyle w:val="Contents4"/>
            <w:tabs>
              <w:tab w:val="clear" w:pos="8176"/>
              <w:tab w:val="right" w:pos="9026" w:leader="dot"/>
            </w:tabs>
            <w:rPr/>
          </w:pPr>
          <w:hyperlink w:anchor="__RefHeading___Toc222377_383892988">
            <w:r>
              <w:rPr>
                <w:webHidden/>
                <w:rStyle w:val="IndexLink"/>
                <w:rtl w:val="true"/>
              </w:rPr>
              <w:t>و</w:t>
            </w:r>
            <w:r>
              <w:rPr>
                <w:rStyle w:val="IndexLink"/>
                <w:rtl w:val="true"/>
              </w:rPr>
              <w:t xml:space="preserve">) </w:t>
            </w:r>
            <w:r>
              <w:rPr>
                <w:rStyle w:val="IndexLink"/>
                <w:rtl w:val="true"/>
              </w:rPr>
              <w:t>ويژگى دوستان خوب‌</w:t>
            </w:r>
            <w:r>
              <w:rPr>
                <w:rStyle w:val="IndexLink"/>
                <w:rtl w:val="true"/>
              </w:rPr>
              <w:tab/>
            </w:r>
            <w:r>
              <w:rPr>
                <w:rStyle w:val="IndexLink"/>
              </w:rPr>
              <w:t>107</w:t>
            </w:r>
          </w:hyperlink>
        </w:p>
        <w:p>
          <w:pPr>
            <w:pStyle w:val="Contents3"/>
            <w:tabs>
              <w:tab w:val="clear" w:pos="8459"/>
              <w:tab w:val="right" w:pos="9026" w:leader="dot"/>
            </w:tabs>
            <w:rPr/>
          </w:pPr>
          <w:hyperlink w:anchor="__RefHeading___Toc222379_383892988">
            <w:r>
              <w:rPr>
                <w:webHidden/>
                <w:rStyle w:val="IndexLink"/>
              </w:rPr>
              <w:t>11</w:t>
            </w:r>
            <w:r>
              <w:rPr>
                <w:rStyle w:val="IndexLink"/>
                <w:rtl w:val="true"/>
              </w:rPr>
              <w:t xml:space="preserve">. </w:t>
            </w:r>
            <w:r>
              <w:rPr>
                <w:rStyle w:val="IndexLink"/>
                <w:rtl w:val="true"/>
              </w:rPr>
              <w:t>مرگ باورى‌</w:t>
            </w:r>
            <w:r>
              <w:rPr>
                <w:rStyle w:val="IndexLink"/>
                <w:rtl w:val="true"/>
              </w:rPr>
              <w:tab/>
            </w:r>
            <w:r>
              <w:rPr>
                <w:rStyle w:val="IndexLink"/>
              </w:rPr>
              <w:t>109</w:t>
            </w:r>
          </w:hyperlink>
        </w:p>
        <w:p>
          <w:pPr>
            <w:pStyle w:val="Contents3"/>
            <w:tabs>
              <w:tab w:val="clear" w:pos="8459"/>
              <w:tab w:val="right" w:pos="9026" w:leader="dot"/>
            </w:tabs>
            <w:rPr/>
          </w:pPr>
          <w:hyperlink w:anchor="__RefHeading___Toc222381_383892988">
            <w:r>
              <w:rPr>
                <w:webHidden/>
                <w:rStyle w:val="IndexLink"/>
              </w:rPr>
              <w:t>12</w:t>
            </w:r>
            <w:r>
              <w:rPr>
                <w:rStyle w:val="IndexLink"/>
                <w:rtl w:val="true"/>
              </w:rPr>
              <w:t xml:space="preserve">. </w:t>
            </w:r>
            <w:r>
              <w:rPr>
                <w:rStyle w:val="IndexLink"/>
                <w:rtl w:val="true"/>
              </w:rPr>
              <w:t>استغفار</w:t>
            </w:r>
            <w:r>
              <w:rPr>
                <w:rStyle w:val="IndexLink"/>
                <w:rtl w:val="true"/>
              </w:rPr>
              <w:tab/>
            </w:r>
            <w:r>
              <w:rPr>
                <w:rStyle w:val="IndexLink"/>
              </w:rPr>
              <w:t>113</w:t>
            </w:r>
          </w:hyperlink>
        </w:p>
        <w:p>
          <w:pPr>
            <w:pStyle w:val="Contents3"/>
            <w:tabs>
              <w:tab w:val="clear" w:pos="8459"/>
              <w:tab w:val="right" w:pos="9026" w:leader="dot"/>
            </w:tabs>
            <w:rPr/>
          </w:pPr>
          <w:hyperlink w:anchor="__RefHeading___Toc222383_383892988">
            <w:r>
              <w:rPr>
                <w:webHidden/>
                <w:rStyle w:val="IndexLink"/>
              </w:rPr>
              <w:t>13</w:t>
            </w:r>
            <w:r>
              <w:rPr>
                <w:rStyle w:val="IndexLink"/>
                <w:rtl w:val="true"/>
              </w:rPr>
              <w:t xml:space="preserve">. </w:t>
            </w:r>
            <w:r>
              <w:rPr>
                <w:rStyle w:val="IndexLink"/>
                <w:rtl w:val="true"/>
              </w:rPr>
              <w:t>محاسبه نفس و خود انتقادى‌</w:t>
            </w:r>
            <w:r>
              <w:rPr>
                <w:rStyle w:val="IndexLink"/>
                <w:rtl w:val="true"/>
              </w:rPr>
              <w:tab/>
            </w:r>
            <w:r>
              <w:rPr>
                <w:rStyle w:val="IndexLink"/>
              </w:rPr>
              <w:t>114</w:t>
            </w:r>
          </w:hyperlink>
        </w:p>
        <w:p>
          <w:pPr>
            <w:pStyle w:val="Contents3"/>
            <w:tabs>
              <w:tab w:val="clear" w:pos="8459"/>
              <w:tab w:val="right" w:pos="9026" w:leader="dot"/>
            </w:tabs>
            <w:rPr/>
          </w:pPr>
          <w:hyperlink w:anchor="__RefHeading___Toc222385_383892988">
            <w:r>
              <w:rPr>
                <w:webHidden/>
                <w:rStyle w:val="IndexLink"/>
              </w:rPr>
              <w:t>14</w:t>
            </w:r>
            <w:r>
              <w:rPr>
                <w:rStyle w:val="IndexLink"/>
                <w:rtl w:val="true"/>
              </w:rPr>
              <w:t xml:space="preserve">. </w:t>
            </w:r>
            <w:r>
              <w:rPr>
                <w:rStyle w:val="IndexLink"/>
                <w:rtl w:val="true"/>
              </w:rPr>
              <w:t>دورى از هواپرستى‌</w:t>
            </w:r>
            <w:r>
              <w:rPr>
                <w:rStyle w:val="IndexLink"/>
                <w:rtl w:val="true"/>
              </w:rPr>
              <w:tab/>
            </w:r>
            <w:r>
              <w:rPr>
                <w:rStyle w:val="IndexLink"/>
              </w:rPr>
              <w:t>116</w:t>
            </w:r>
          </w:hyperlink>
        </w:p>
        <w:p>
          <w:pPr>
            <w:pStyle w:val="Contents3"/>
            <w:tabs>
              <w:tab w:val="clear" w:pos="8459"/>
              <w:tab w:val="right" w:pos="9026" w:leader="dot"/>
            </w:tabs>
            <w:rPr/>
          </w:pPr>
          <w:hyperlink w:anchor="__RefHeading___Toc222387_383892988">
            <w:r>
              <w:rPr>
                <w:webHidden/>
                <w:rStyle w:val="IndexLink"/>
              </w:rPr>
              <w:t>15</w:t>
            </w:r>
            <w:r>
              <w:rPr>
                <w:rStyle w:val="IndexLink"/>
                <w:rtl w:val="true"/>
              </w:rPr>
              <w:t xml:space="preserve">. </w:t>
            </w:r>
            <w:r>
              <w:rPr>
                <w:rStyle w:val="IndexLink"/>
                <w:rtl w:val="true"/>
              </w:rPr>
              <w:t>شيطان گريزى‌</w:t>
            </w:r>
            <w:r>
              <w:rPr>
                <w:rStyle w:val="IndexLink"/>
                <w:rtl w:val="true"/>
              </w:rPr>
              <w:tab/>
            </w:r>
            <w:r>
              <w:rPr>
                <w:rStyle w:val="IndexLink"/>
              </w:rPr>
              <w:t>119</w:t>
            </w:r>
          </w:hyperlink>
        </w:p>
        <w:p>
          <w:pPr>
            <w:pStyle w:val="Contents3"/>
            <w:tabs>
              <w:tab w:val="clear" w:pos="8459"/>
              <w:tab w:val="right" w:pos="9026" w:leader="dot"/>
            </w:tabs>
            <w:rPr/>
          </w:pPr>
          <w:hyperlink w:anchor="__RefHeading___Toc222389_383892988">
            <w:r>
              <w:rPr>
                <w:webHidden/>
                <w:rStyle w:val="IndexLink"/>
              </w:rPr>
              <w:t>16</w:t>
            </w:r>
            <w:r>
              <w:rPr>
                <w:rStyle w:val="IndexLink"/>
                <w:rtl w:val="true"/>
              </w:rPr>
              <w:t xml:space="preserve">. </w:t>
            </w:r>
            <w:r>
              <w:rPr>
                <w:rStyle w:val="IndexLink"/>
                <w:rtl w:val="true"/>
              </w:rPr>
              <w:t>خويشتن‌دارى‌</w:t>
            </w:r>
            <w:r>
              <w:rPr>
                <w:rStyle w:val="IndexLink"/>
                <w:rtl w:val="true"/>
              </w:rPr>
              <w:tab/>
            </w:r>
            <w:r>
              <w:rPr>
                <w:rStyle w:val="IndexLink"/>
              </w:rPr>
              <w:t>120</w:t>
            </w:r>
          </w:hyperlink>
        </w:p>
        <w:p>
          <w:pPr>
            <w:pStyle w:val="Contents3"/>
            <w:tabs>
              <w:tab w:val="clear" w:pos="8459"/>
              <w:tab w:val="right" w:pos="9026" w:leader="dot"/>
            </w:tabs>
            <w:rPr/>
          </w:pPr>
          <w:hyperlink w:anchor="__RefHeading___Toc222391_383892988">
            <w:r>
              <w:rPr>
                <w:webHidden/>
                <w:rStyle w:val="IndexLink"/>
              </w:rPr>
              <w:t>17</w:t>
            </w:r>
            <w:r>
              <w:rPr>
                <w:rStyle w:val="IndexLink"/>
                <w:rtl w:val="true"/>
              </w:rPr>
              <w:t xml:space="preserve">. </w:t>
            </w:r>
            <w:r>
              <w:rPr>
                <w:rStyle w:val="IndexLink"/>
                <w:rtl w:val="true"/>
              </w:rPr>
              <w:t>پيروى از امامان معصوم</w:t>
            </w:r>
            <w:r>
              <w:rPr>
                <w:rStyle w:val="IndexLink"/>
                <w:rtl w:val="true"/>
              </w:rPr>
              <w:t>:</w:t>
              <w:tab/>
            </w:r>
            <w:r>
              <w:rPr>
                <w:rStyle w:val="IndexLink"/>
              </w:rPr>
              <w:t>123</w:t>
            </w:r>
          </w:hyperlink>
        </w:p>
        <w:p>
          <w:pPr>
            <w:pStyle w:val="Contents3"/>
            <w:tabs>
              <w:tab w:val="clear" w:pos="8459"/>
              <w:tab w:val="right" w:pos="9026" w:leader="dot"/>
            </w:tabs>
            <w:rPr/>
          </w:pPr>
          <w:hyperlink w:anchor="__RefHeading___Toc222393_383892988">
            <w:r>
              <w:rPr>
                <w:webHidden/>
                <w:rStyle w:val="IndexLink"/>
              </w:rPr>
              <w:t>18</w:t>
            </w:r>
            <w:r>
              <w:rPr>
                <w:rStyle w:val="IndexLink"/>
                <w:rtl w:val="true"/>
              </w:rPr>
              <w:t xml:space="preserve">. </w:t>
            </w:r>
            <w:r>
              <w:rPr>
                <w:rStyle w:val="IndexLink"/>
                <w:rtl w:val="true"/>
              </w:rPr>
              <w:t>عبادت‌</w:t>
            </w:r>
            <w:r>
              <w:rPr>
                <w:rStyle w:val="IndexLink"/>
                <w:rtl w:val="true"/>
              </w:rPr>
              <w:tab/>
            </w:r>
            <w:r>
              <w:rPr>
                <w:rStyle w:val="IndexLink"/>
              </w:rPr>
              <w:t>125</w:t>
            </w:r>
          </w:hyperlink>
        </w:p>
        <w:p>
          <w:pPr>
            <w:pStyle w:val="Contents3"/>
            <w:tabs>
              <w:tab w:val="clear" w:pos="8459"/>
              <w:tab w:val="right" w:pos="9026" w:leader="dot"/>
            </w:tabs>
            <w:rPr/>
          </w:pPr>
          <w:hyperlink w:anchor="__RefHeading___Toc222395_383892988">
            <w:r>
              <w:rPr>
                <w:webHidden/>
                <w:rStyle w:val="IndexLink"/>
              </w:rPr>
              <w:t>19</w:t>
            </w:r>
            <w:r>
              <w:rPr>
                <w:rStyle w:val="IndexLink"/>
                <w:rtl w:val="true"/>
              </w:rPr>
              <w:t xml:space="preserve">. </w:t>
            </w:r>
            <w:r>
              <w:rPr>
                <w:rStyle w:val="IndexLink"/>
                <w:rtl w:val="true"/>
              </w:rPr>
              <w:t>مراقبت از قلب‌</w:t>
            </w:r>
            <w:r>
              <w:rPr>
                <w:rStyle w:val="IndexLink"/>
                <w:rtl w:val="true"/>
              </w:rPr>
              <w:tab/>
            </w:r>
            <w:r>
              <w:rPr>
                <w:rStyle w:val="IndexLink"/>
              </w:rPr>
              <w:t>127</w:t>
            </w:r>
          </w:hyperlink>
        </w:p>
        <w:p>
          <w:pPr>
            <w:pStyle w:val="Contents3"/>
            <w:tabs>
              <w:tab w:val="clear" w:pos="8459"/>
              <w:tab w:val="right" w:pos="9026" w:leader="dot"/>
            </w:tabs>
            <w:rPr/>
          </w:pPr>
          <w:hyperlink w:anchor="__RefHeading___Toc222397_383892988">
            <w:r>
              <w:rPr>
                <w:webHidden/>
                <w:rStyle w:val="IndexLink"/>
              </w:rPr>
              <w:t>20</w:t>
            </w:r>
            <w:r>
              <w:rPr>
                <w:rStyle w:val="IndexLink"/>
                <w:rtl w:val="true"/>
              </w:rPr>
              <w:t xml:space="preserve">. </w:t>
            </w:r>
            <w:r>
              <w:rPr>
                <w:rStyle w:val="IndexLink"/>
                <w:rtl w:val="true"/>
              </w:rPr>
              <w:t>فكر نكردن درباره گناه‌</w:t>
            </w:r>
            <w:r>
              <w:rPr>
                <w:rStyle w:val="IndexLink"/>
                <w:rtl w:val="true"/>
              </w:rPr>
              <w:tab/>
            </w:r>
            <w:r>
              <w:rPr>
                <w:rStyle w:val="IndexLink"/>
              </w:rPr>
              <w:t>131</w:t>
            </w:r>
          </w:hyperlink>
        </w:p>
        <w:p>
          <w:pPr>
            <w:pStyle w:val="Contents3"/>
            <w:tabs>
              <w:tab w:val="clear" w:pos="8459"/>
              <w:tab w:val="right" w:pos="9026" w:leader="dot"/>
            </w:tabs>
            <w:rPr/>
          </w:pPr>
          <w:hyperlink w:anchor="__RefHeading___Toc222399_383892988">
            <w:r>
              <w:rPr>
                <w:webHidden/>
                <w:rStyle w:val="IndexLink"/>
                <w:rtl w:val="true"/>
              </w:rPr>
              <w:t>فرجام سخن‌</w:t>
            </w:r>
            <w:r>
              <w:rPr>
                <w:rStyle w:val="IndexLink"/>
                <w:rtl w:val="true"/>
              </w:rPr>
              <w:tab/>
            </w:r>
            <w:r>
              <w:rPr>
                <w:rStyle w:val="IndexLink"/>
              </w:rPr>
              <w:t>132</w:t>
            </w:r>
          </w:hyperlink>
        </w:p>
        <w:p>
          <w:pPr>
            <w:pStyle w:val="Contents2"/>
            <w:tabs>
              <w:tab w:val="clear" w:pos="8743"/>
              <w:tab w:val="right" w:pos="9026" w:leader="dot"/>
            </w:tabs>
            <w:rPr/>
          </w:pPr>
          <w:hyperlink w:anchor="__RefHeading___Toc222401_383892988">
            <w:r>
              <w:rPr>
                <w:webHidden/>
                <w:rStyle w:val="IndexLink"/>
                <w:rtl w:val="true"/>
              </w:rPr>
              <w:t>منابع‌</w:t>
            </w:r>
            <w:r>
              <w:rPr>
                <w:rStyle w:val="IndexLink"/>
                <w:rtl w:val="true"/>
              </w:rPr>
              <w:tab/>
            </w:r>
            <w:r>
              <w:rPr>
                <w:rStyle w:val="IndexLink"/>
              </w:rPr>
              <w:t>135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31_13842"/>
      <w:bookmarkStart w:id="1" w:name="pg1431_13842"/>
      <w:bookmarkEnd w:id="1"/>
    </w:p>
    <w:p>
      <w:pPr>
        <w:pStyle w:val="Heading2"/>
        <w:numPr>
          <w:ilvl w:val="1"/>
          <w:numId w:val="1"/>
        </w:numPr>
        <w:rPr/>
      </w:pPr>
      <w:bookmarkStart w:id="2" w:name="pg1431_13842"/>
      <w:bookmarkStart w:id="3" w:name="__RefHeading___Toc222247_383892988"/>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اسحاقي، سيدحسين، </w:t>
      </w:r>
      <w:r>
        <w:rPr>
          <w:rFonts w:ascii="Amiri" w:hAnsi="Amiri" w:eastAsia="Amiri" w:cs="Amiri"/>
          <w:color w:val="111111"/>
          <w:sz w:val="28"/>
          <w:sz w:val="28"/>
          <w:szCs w:val="28"/>
          <w:lang w:bidi="ar-SA"/>
        </w:rPr>
        <w:t>۱۳۴۱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پرهيزنامه‌اي 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اسحاقي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مشعر،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۱۴۳</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۱۴۰۰۰</w:t>
      </w:r>
      <w:r>
        <w:rPr>
          <w:rFonts w:ascii="Amiri" w:hAnsi="Amiri" w:eastAsia="Amiri" w:cs="Amiri"/>
          <w:color w:val="111111"/>
          <w:sz w:val="28"/>
          <w:sz w:val="28"/>
          <w:szCs w:val="28"/>
          <w:rtl w:val="true"/>
          <w:lang w:bidi="ar-SA"/>
        </w:rPr>
        <w:t>ريال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۱۴۱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w:t>
      </w:r>
      <w:r>
        <w:rPr>
          <w:rFonts w:ascii="IRNazanin" w:hAnsi="IRNazanin" w:eastAsia="IRNazanin"/>
          <w:color w:val="111111"/>
          <w:sz w:val="28"/>
          <w:sz w:val="28"/>
          <w:szCs w:val="28"/>
          <w:rtl w:val="true"/>
          <w:lang w:bidi="fa-IR"/>
        </w:rPr>
        <w:t>؛ همچنين به صورت زيرنويس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پرهيزنامه‌اي از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۲۲۵</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ز</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۴۶۴</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۲۰۲۸۲۰۵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2249_383892988"/>
      <w:bookmarkStart w:id="6" w:name="_Toc2"/>
      <w:bookmarkEnd w:id="5"/>
      <w:r>
        <w:rPr>
          <w:rtl w:val="true"/>
        </w:rPr>
        <w:t>ديباچه‌</w:t>
      </w:r>
      <w:bookmarkEnd w:id="6"/>
    </w:p>
    <w:p>
      <w:pPr>
        <w:pStyle w:val="BookText"/>
        <w:rPr/>
      </w:pPr>
      <w:r>
        <w:rPr>
          <w:rFonts w:ascii="IRNazanin" w:hAnsi="IRNazanin" w:eastAsia="IRNazanin"/>
          <w:color w:val="111111"/>
          <w:sz w:val="28"/>
          <w:sz w:val="28"/>
          <w:szCs w:val="28"/>
          <w:rtl w:val="true"/>
          <w:lang w:bidi="fa-IR"/>
        </w:rPr>
        <w:t>ابليس از لحظه‌اى كه از طاعت حق تعالى سرپيچيد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فَفَسَقَ عَنْ أَمْرِ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مصيبت عظيم مهجورى گريبانش را گرفت، درصدد فريب و گمراهى و آلوده كردن ذريه آدم به گناه برآمد و قسم ياد كرد كه هيچ كس به جز مخلصين از وسوسه‌هاى فريبنده او رهايى نمى‌يابند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فرهنگ اسلامى، گناه و وسوسه‌هاى شيطانى منشأ گمراهى و فريب انسان معرفى شده كه آدمى را به مسير خلاف انسانيت و كمال مى‌كشاند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آشنايى با عوامل گناه و آثارى كه بر روح و روان انسان بر جاى مى‌گذارد و راه‌هاى مقابله با گناه از امور ضرورى زندگى هر انسان مؤمن به پروردگار و علاقه‌مند به صفاى باطن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اثرى كه پيش رو داريد،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زخم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پرهيزنامه‌اى از گناه است كه توسط جناب آقاى سيدحسين اسحاقى به قلم تحرير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محترم كوشيده است با تكيه بر آيات و روايات و با قلمى شيوا و روان عوامل گناه و آثار آن و راه‌هاى پيشگيرى و مبارزه با گناهان را بيان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اميدواريم كه براى زائران به ويژه جوانان علاقه‌مند به ارزش‌هاى انسانى و اسلامى مفيد واقع گردد و دست‌مايه‌اى براى رشد و تعالى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ولى التوفيق</w:t>
      </w:r>
    </w:p>
    <w:p>
      <w:pPr>
        <w:pStyle w:val="BookText"/>
        <w:rPr/>
      </w:pPr>
      <w:r>
        <w:rPr>
          <w:rFonts w:ascii="IRNazanin" w:hAnsi="IRNazanin" w:eastAsia="IRNazanin"/>
          <w:color w:val="111111"/>
          <w:sz w:val="28"/>
          <w:sz w:val="28"/>
          <w:szCs w:val="28"/>
          <w:rtl w:val="true"/>
          <w:lang w:bidi="fa-IR"/>
        </w:rPr>
        <w:t>گروه اخلاق و اسرار</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مركز تحقيقات حج</w:t>
      </w:r>
      <w:bookmarkStart w:id="7" w:name="pg1431_13859"/>
    </w:p>
    <w:p>
      <w:pPr>
        <w:pStyle w:val="Heading2"/>
        <w:numPr>
          <w:ilvl w:val="1"/>
          <w:numId w:val="1"/>
        </w:numPr>
        <w:rPr/>
      </w:pPr>
      <w:bookmarkStart w:id="8" w:name="__RefHeading___Toc222251_383892988"/>
      <w:bookmarkStart w:id="9" w:name="_Toc3"/>
      <w:bookmarkEnd w:id="7"/>
      <w:bookmarkEnd w:id="8"/>
      <w:r>
        <w:rPr>
          <w:rtl w:val="true"/>
        </w:rPr>
        <w:t>پيش‌گفتار</w:t>
      </w:r>
      <w:bookmarkEnd w:id="9"/>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نمى‌روم آن‌جا كه بايد، مرا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مى‌روم آن‌جا كه نبايد، بازم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نمى‌گويم آنچه بايد، گفتنم آموز، اگر مى‌گويم آنچه نبايد، خاموشم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 بينايى‌ام ده تا در چاه نيفتم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دانايى‌ام ده تا در راه نمانم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سبزينه وجود من است؛ بى‌نام تو هيچم و بى‌ياد تو دل‌مرده و تاريك، پس اى همه چيزم، لحظه‌اى مرا به خودم وامگذار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دستم به سويت دراز مى‌شود، پربهره برمى‌گردد و آن‌گاه كه چشمم به درگاهت خيره مى‌شود، روشنى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گفت‌وگوى صميمانه با تو، جانم را طراوت مى‌بخشد و كرامت اشك را در خزانه حال ذخيره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ياد و نام تو، به خودشناسى مى‌رسم و بارش رحمتت را با همه وجودم حس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اين پيوند و قرابت را هيچ‌گاه از من مگير</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مرا از تو دور مى‌سازد و به سياهى جهالت و تاريكى فرو مى‌برد، گناه و پيروى از خواهش‌هاى نفس است، اما تو در كريمه</w:t>
      </w:r>
    </w:p>
    <w:p>
      <w:pPr>
        <w:pStyle w:val="BookText"/>
        <w:rPr/>
      </w:pPr>
      <w:r>
        <w:rPr>
          <w:rFonts w:ascii="Amiri" w:hAnsi="Amiri" w:eastAsia="Amiri" w:cs="Amiri"/>
          <w:color w:val="111111"/>
          <w:sz w:val="28"/>
          <w:sz w:val="28"/>
          <w:szCs w:val="28"/>
          <w:rtl w:val="true"/>
          <w:lang w:bidi="ar-SA"/>
        </w:rPr>
        <w:t>قرآنى‌ات به همه فرموده‌اى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تَقْرَبُوا الْفَواحِشَ ما ظَهَرَ مِنْها وَ ما بَطَن</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كارهاى زشت، خواه آشكار و خواه پنهان، نزديك نشويد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بى‌گمان، چنان كه ترمز در اتومبيل براى سقوط نكردن در پرتگاه‌ها و جلوگيرى از حوادث بايد باشد، اهرم‌هايى چون ايمان به خدا، اعتقاد به حضور او در همه‌جا، خودشناسى، ايمان به معاد، باور به مرگ و خداترسى و ترس از پى‌آمدهاى گناه، براى ضبط و مهار انسان و بازداشتن او از گناه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ايمان و تكيه‌گاه معنوى، سازمان‌هاى پليسى و عوامل بازدارنده بيرونى نيز هرگز نمى‌توانند از رخ دادن گناهان به شايستگى جلوگيرى كنند، اما ايمان و اعتقاد درونى، در بازدارندگى آدمى بسيار تأثير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آدمى اين آيه قرآنى را باور كند، بى‌گمان از غفلت و بى‌خبرى و غلتيدن به پرتگاه گناه رهايى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يَعْلَمْ بِأَنَّ اللَّهَ 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انسان نمى‌داند كه خداوند همه اعمالش را مى‌بيند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انديشه درست همراه با ايمان ناب، همچون آينه‌اى بى‌غبار و صيقلى، زيبايى‌ها و زشتى‌ها را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ما زَلَّ مَنْ احْسَنَ الْفِكْرَ</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نيكو بينديشد، دست‌خوش لغزش نمى‌شود</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اگر آدمى شخصيت و كرامت خويش را به درستى</w:t>
      </w:r>
    </w:p>
    <w:p>
      <w:pPr>
        <w:pStyle w:val="BookText"/>
        <w:rPr/>
      </w:pPr>
      <w:r>
        <w:rPr>
          <w:rFonts w:ascii="IRNazanin" w:hAnsi="IRNazanin" w:eastAsia="IRNazanin"/>
          <w:color w:val="111111"/>
          <w:sz w:val="28"/>
          <w:sz w:val="28"/>
          <w:szCs w:val="28"/>
          <w:rtl w:val="true"/>
          <w:lang w:bidi="fa-IR"/>
        </w:rPr>
        <w:t>بشناسد، به آسانى به آلودگى تن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اينكه خداوند انسان‌ها را گرامى داشته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كَرَّمْنا بَني آدَم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چرا آدمى از گناه كناره نمى‌گيرد؟ چرا آدمى كرامتش را زير پا مى‌نهد و گناه خويش را كوچك مى‌شمارد؟</w:t>
      </w:r>
    </w:p>
    <w:p>
      <w:pPr>
        <w:pStyle w:val="BookText"/>
        <w:rPr/>
      </w:pPr>
      <w:r>
        <w:rPr>
          <w:rFonts w:ascii="IRNazanin" w:hAnsi="IRNazanin" w:eastAsia="IRNazanin"/>
          <w:color w:val="111111"/>
          <w:sz w:val="28"/>
          <w:sz w:val="28"/>
          <w:szCs w:val="28"/>
          <w:rtl w:val="true"/>
          <w:lang w:bidi="fa-IR"/>
        </w:rPr>
        <w:t xml:space="preserve">مگر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گناهش را آنچنان مى‌نگرد كه گويى او در زير سنگ بزرگى قرار گرفته و ترس آن دارد كه آن سنگ بر سر او فرود آيد، ولى كافر گناه خود را چون پشه‌اى مى‌نگرد كه از كنار بينى‌اش عبور كند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مگر آدمى نمى‌داند كه زندگى‌اش، خواه نيك و خواه بد، پى‌آمدهايى در دنيا و آخرت دارد و اعمال او چون بذرى است كه در جهان كاشته مى‌شود؛ اگر بذر گلى باشد، گلستان و اگر دانه خارى باشد، خارستان پديد مى‌آورد، مولوى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جهان، كوه است و فعل ما نداسوى ما آيد نداها را صدا</w:t>
      </w:r>
    </w:p>
    <w:p>
      <w:pPr>
        <w:pStyle w:val="BookText"/>
        <w:rPr/>
      </w:pPr>
      <w:r>
        <w:rPr>
          <w:rFonts w:ascii="Amiri" w:hAnsi="Amiri" w:eastAsia="Amiri" w:cs="Amiri"/>
          <w:color w:val="111111"/>
          <w:sz w:val="28"/>
          <w:sz w:val="28"/>
          <w:szCs w:val="28"/>
          <w:rtl w:val="true"/>
          <w:lang w:bidi="ar-SA"/>
        </w:rPr>
        <w:t>هر رفتار و كنشى به حقيقت با واكنشى همراه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قهّار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خَطيئاتِهِمْ أُغْرِقُوا</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خاطر گناهانشان غرق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مِنْ نَكْبَةٍ تُصيبُ الْعَبْدَ الّا بِذَنْبٍ</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هيچ رنج و سختى به بنده نرسد، مگر به خاطر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گناهان گوناگون آثار مختلفى مانند قساوت قلب، اجابت نشدن دعا، محروم شدن از شيرينى بندگى و عبادت، نزول بلاهاى ناگهانى، فقر و بيمارى، سلب شدن نعمت و قطع شدن روزى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باره مى‌فرمايد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 الرَّجُلَ لَيُذْنِبُ فَيُدْرَءُ عَنْهُ الرِّزْقُ</w:t>
      </w:r>
      <w:r>
        <w:rPr>
          <w:rFonts w:eastAsia="Amiri" w:cs="Amiri" w:ascii="Amiri" w:hAnsi="Amiri"/>
          <w:color w:val="111111"/>
          <w:sz w:val="28"/>
          <w:szCs w:val="28"/>
          <w:rtl w:val="true"/>
          <w:lang w:bidi="ar-SA"/>
        </w:rPr>
        <w:t xml:space="preserve">» </w:t>
      </w:r>
      <w:r>
        <w:rPr>
          <w:rStyle w:val="FootnoteAnchor"/>
          <w:rtl w:val="true"/>
        </w:rPr>
        <w:footnoteReference w:id="5"/>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گناه مى‌كند و در نتيجه روزى از او دور مى‌شود</w:t>
      </w:r>
      <w:r>
        <w:rPr>
          <w:rFonts w:eastAsia="IRNazanin" w:cs="IRNazanin"/>
          <w:color w:val="111111"/>
          <w:sz w:val="28"/>
          <w:szCs w:val="28"/>
          <w:rtl w:val="true"/>
          <w:lang w:bidi="fa-IR"/>
        </w:rPr>
        <w:t>».</w:t>
      </w:r>
      <w:bookmarkStart w:id="10" w:name="pg1431_13866"/>
    </w:p>
    <w:p>
      <w:pPr>
        <w:pStyle w:val="Heading2"/>
        <w:numPr>
          <w:ilvl w:val="1"/>
          <w:numId w:val="1"/>
        </w:numPr>
        <w:rPr/>
      </w:pPr>
      <w:bookmarkStart w:id="11" w:name="__RefHeading___Toc222253_383892988"/>
      <w:bookmarkStart w:id="12" w:name="_Toc4"/>
      <w:bookmarkEnd w:id="10"/>
      <w:bookmarkEnd w:id="11"/>
      <w:r>
        <w:rPr>
          <w:rtl w:val="true"/>
        </w:rPr>
        <w:t>فصل نخست</w:t>
      </w:r>
      <w:r>
        <w:rPr>
          <w:rtl w:val="true"/>
        </w:rPr>
        <w:t xml:space="preserve">: </w:t>
      </w:r>
      <w:r>
        <w:rPr>
          <w:rtl w:val="true"/>
        </w:rPr>
        <w:t>عوامل و آثار گناه‌</w:t>
      </w:r>
      <w:bookmarkEnd w:id="12"/>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222255_383892988"/>
      <w:bookmarkStart w:id="14" w:name="_Toc5"/>
      <w:bookmarkEnd w:id="13"/>
      <w:r>
        <w:rPr>
          <w:rtl w:val="true"/>
        </w:rPr>
        <w:t>اشاره</w:t>
      </w:r>
      <w:bookmarkStart w:id="15" w:name="pg1431_13870"/>
      <w:bookmarkEnd w:id="14"/>
    </w:p>
    <w:p>
      <w:pPr>
        <w:pStyle w:val="Heading3"/>
        <w:numPr>
          <w:ilvl w:val="2"/>
          <w:numId w:val="1"/>
        </w:numPr>
        <w:rPr/>
      </w:pPr>
      <w:bookmarkStart w:id="16" w:name="__RefHeading___Toc222257_383892988"/>
      <w:bookmarkStart w:id="17" w:name="_Toc6"/>
      <w:bookmarkEnd w:id="15"/>
      <w:bookmarkEnd w:id="16"/>
      <w:r>
        <w:rPr>
          <w:rtl w:val="true"/>
        </w:rPr>
        <w:t>مفهوم‌شناسى گناه‌</w:t>
      </w:r>
      <w:bookmarkEnd w:id="17"/>
    </w:p>
    <w:p>
      <w:pPr>
        <w:pStyle w:val="BookText"/>
        <w:rPr/>
      </w:pPr>
      <w:r>
        <w:rPr>
          <w:rFonts w:ascii="IRNazanin" w:hAnsi="IRNazanin" w:eastAsia="IRNazanin"/>
          <w:color w:val="111111"/>
          <w:sz w:val="28"/>
          <w:sz w:val="28"/>
          <w:szCs w:val="28"/>
          <w:rtl w:val="true"/>
          <w:lang w:bidi="fa-IR"/>
        </w:rPr>
        <w:t xml:space="preserve">گناه با نام‌هايى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گناه در اصطلاح به معناى ارتكاب كارى حرام و ناپسند يا ترك عملى واجب است؛ هر عملى كه فرد با آن از حدود الهى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با واژه‌هاى ذنب، معصيت، اثم، سيئه، جرم، خطيئه، فسق، فساد، فجور، منكر، فاحشه، شر، لمم و وزر از گناه ياد كرده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 از ديد حقوقى، در معناى خروج از قانون‌هاى وضع شده به انگيزه حفظ مصلحت و از ديد طبيعى و اجتماعى، نداشتن نظم عمومى و ضامن نشدن بقاى آن و رفتارهاى ناسازگار با پديده‌هاى مادى و اجتماعى به كار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دينى نيز كارهاى ناسازگار با قانون‌هاى طبيعى و اجتماعى يا فضيلت‌هاى اخلاقى، شرافت انسانى، عفت عمومى و سعادت اجتماعى گناه به شمار مى‌آيد و برخى از نمونه‌هاى آن كيفر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دين با ديد گسترده‌ترى به گناه مى‌نگرد و افزون بر توجه به سلامت جسمى و اجتماعى، سلامت روح و آرامش فكر و جان را مهم مى‌شمرد</w:t>
      </w:r>
      <w:r>
        <w:rPr>
          <w:rFonts w:eastAsia="IRNazanin" w:cs="IRNazanin"/>
          <w:color w:val="111111"/>
          <w:sz w:val="28"/>
          <w:szCs w:val="28"/>
          <w:rtl w:val="true"/>
          <w:lang w:bidi="fa-IR"/>
        </w:rPr>
        <w:t>.</w:t>
      </w:r>
      <w:bookmarkStart w:id="18" w:name="pg1431_13872"/>
    </w:p>
    <w:p>
      <w:pPr>
        <w:pStyle w:val="Heading3"/>
        <w:numPr>
          <w:ilvl w:val="2"/>
          <w:numId w:val="1"/>
        </w:numPr>
        <w:rPr/>
      </w:pPr>
      <w:bookmarkStart w:id="19" w:name="__RefHeading___Toc222259_383892988"/>
      <w:bookmarkStart w:id="20" w:name="_Toc7"/>
      <w:bookmarkEnd w:id="18"/>
      <w:bookmarkEnd w:id="19"/>
      <w:r>
        <w:rPr>
          <w:rtl w:val="true"/>
        </w:rPr>
        <w:t>الف</w:t>
      </w:r>
      <w:r>
        <w:rPr>
          <w:rtl w:val="true"/>
        </w:rPr>
        <w:t xml:space="preserve">) </w:t>
      </w:r>
      <w:r>
        <w:rPr>
          <w:rtl w:val="true"/>
        </w:rPr>
        <w:t>عوامل گناه‌</w:t>
      </w:r>
      <w:bookmarkEnd w:id="20"/>
    </w:p>
    <w:p>
      <w:pPr>
        <w:pStyle w:val="Heading4"/>
        <w:numPr>
          <w:ilvl w:val="3"/>
          <w:numId w:val="1"/>
        </w:numPr>
        <w:rPr/>
      </w:pPr>
      <w:bookmarkStart w:id="21" w:name="__RefHeading___Toc222261_383892988"/>
      <w:bookmarkStart w:id="22" w:name="_Toc8"/>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بى‌گمان، هر معلولى، علتى دارد؛ يعنى بدون فراهم شدن زمينه تحققش پديد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درباره ارتكاب گناه نيز درست است و از اين رو، با شناخت علل ارتكاب گناه، در پى خشكاندن ريشه‌هاى آن بايد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گناه را چنين مى‌توان برشمرد</w:t>
      </w:r>
      <w:r>
        <w:rPr>
          <w:rFonts w:eastAsia="IRNazanin" w:cs="IRNazanin"/>
          <w:color w:val="111111"/>
          <w:sz w:val="28"/>
          <w:szCs w:val="28"/>
          <w:rtl w:val="true"/>
          <w:lang w:bidi="fa-IR"/>
        </w:rPr>
        <w:t>:</w:t>
      </w:r>
    </w:p>
    <w:p>
      <w:pPr>
        <w:pStyle w:val="Heading4"/>
        <w:numPr>
          <w:ilvl w:val="3"/>
          <w:numId w:val="1"/>
        </w:numPr>
        <w:rPr/>
      </w:pPr>
      <w:bookmarkStart w:id="23" w:name="__RefHeading___Toc222263_383892988"/>
      <w:bookmarkStart w:id="24" w:name="_Toc9"/>
      <w:bookmarkEnd w:id="23"/>
      <w:r>
        <w:rPr/>
        <w:t>1</w:t>
      </w:r>
      <w:r>
        <w:rPr>
          <w:rtl w:val="true"/>
        </w:rPr>
        <w:t xml:space="preserve">. </w:t>
      </w:r>
      <w:r>
        <w:rPr>
          <w:rtl w:val="true"/>
        </w:rPr>
        <w:t>دين‌گريزى‌</w:t>
      </w:r>
      <w:bookmarkEnd w:id="24"/>
    </w:p>
    <w:p>
      <w:pPr>
        <w:pStyle w:val="BookText"/>
        <w:rPr/>
      </w:pPr>
      <w:r>
        <w:rPr>
          <w:rFonts w:ascii="IRNazanin" w:hAnsi="IRNazanin" w:eastAsia="IRNazanin"/>
          <w:color w:val="111111"/>
          <w:sz w:val="28"/>
          <w:sz w:val="28"/>
          <w:szCs w:val="28"/>
          <w:rtl w:val="true"/>
          <w:lang w:bidi="fa-IR"/>
        </w:rPr>
        <w:t>كسى كه به خدا و فرمان‌هاى او ايمان دارد، هيچ‌گاه گناه نمى‌كند و خود را به زشتى‌ها نمى‌آلايد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همه مفاسد گريبان‌گير جوامع و خانواده‌ها، بر اثر ضعف مبانى دينى و پاى‌بند نبودن به اصول مذهبى پديد مى‌آيند؛ زيرا هر اندازه مبانى و باورهاى مذهبى افراد ضعيف شود، از كمالات و فضايل انسانى دورتر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دين‌گريزان، چنان لجام گسيخته و بى‌بند و بار و نافرمانند كه از هيچ برنامه و قانونى جز شهوت و هوا و هوس پيروى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مجيد، افرادى را كه ايمان و عمل صالح ندارند و يكديگر را به حق و درستى سفارش نمى‌كنند، در خسران و زيان مى‌داند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الْعَصْرِ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الْإِنْسانَ لَفي خُسْرٍ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الَّذينَ آمَنُوا وَ عَمِلُوا الصَّالِحاتِ وَ تَواصَوْا بِالْحَقِّ وَ تَواصَوْا بِالصَّبْر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به عصر كه انسان در زيان‌كارى است؛ مگر كسانى كه</w:t>
      </w:r>
      <w:bookmarkStart w:id="25" w:name="pg1431_13874"/>
    </w:p>
    <w:p>
      <w:pPr>
        <w:pStyle w:val="BookText"/>
        <w:rPr/>
      </w:pPr>
      <w:bookmarkEnd w:id="25"/>
      <w:r>
        <w:rPr>
          <w:rFonts w:ascii="IRNazanin" w:hAnsi="IRNazanin" w:eastAsia="IRNazanin"/>
          <w:color w:val="111111"/>
          <w:sz w:val="28"/>
          <w:sz w:val="28"/>
          <w:szCs w:val="28"/>
          <w:rtl w:val="true"/>
          <w:lang w:bidi="fa-IR"/>
        </w:rPr>
        <w:t>ايمان آوردند و كارهاى شايسته انجام دادند و يكديگر را به حق و صبر سفارش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بى‌گمان، هيچ نيرويى مانند ايمان و عمل صالح نمى‌تواند، آدمى را از لغزش باز دارد و او را در برابر گناه و سيه‌روزى نگاه‌بانى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اين‌باره مى‌فرمايد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المؤمِنُ لايَغْلِبُهُ فَرْجُهُ وَ لا يَفْضَحُهُ بَطْنُهُ</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 مغلوب شهوت جنسى نمى‌شود و شكمش او را رسوا نمى‌سازد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درباره نشانه‌هاى مؤمن چنين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انّما الْمُؤمِنُ الّذي اذا رَضِيَ لَمْ يُدْخِلْهُ رِضاهُ في اثْمٍ وَ لا باطِلٍ</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مؤمن، كسى است كه چون شادمان شود، اين شادمانى، وى را به گناه و كار باطل وارد نكند</w:t>
      </w:r>
      <w:r>
        <w:rPr>
          <w:rFonts w:eastAsia="IRNazanin" w:cs="IRNazanin"/>
          <w:color w:val="111111"/>
          <w:sz w:val="28"/>
          <w:szCs w:val="28"/>
          <w:rtl w:val="true"/>
          <w:lang w:bidi="fa-IR"/>
        </w:rPr>
        <w:t>.</w:t>
      </w:r>
    </w:p>
    <w:p>
      <w:pPr>
        <w:pStyle w:val="Heading4"/>
        <w:numPr>
          <w:ilvl w:val="3"/>
          <w:numId w:val="1"/>
        </w:numPr>
        <w:rPr/>
      </w:pPr>
      <w:bookmarkStart w:id="26" w:name="__RefHeading___Toc222265_383892988"/>
      <w:bookmarkStart w:id="27" w:name="_Toc10"/>
      <w:bookmarkEnd w:id="26"/>
      <w:r>
        <w:rPr/>
        <w:t>2</w:t>
      </w:r>
      <w:r>
        <w:rPr>
          <w:rtl w:val="true"/>
        </w:rPr>
        <w:t xml:space="preserve">. </w:t>
      </w:r>
      <w:r>
        <w:rPr>
          <w:rtl w:val="true"/>
        </w:rPr>
        <w:t>نادانى‌</w:t>
      </w:r>
      <w:bookmarkEnd w:id="27"/>
    </w:p>
    <w:p>
      <w:pPr>
        <w:pStyle w:val="BookText"/>
        <w:rPr/>
      </w:pPr>
      <w:r>
        <w:rPr>
          <w:rFonts w:ascii="IRNazanin" w:hAnsi="IRNazanin" w:eastAsia="IRNazanin"/>
          <w:color w:val="111111"/>
          <w:sz w:val="28"/>
          <w:sz w:val="28"/>
          <w:szCs w:val="28"/>
          <w:rtl w:val="true"/>
          <w:lang w:bidi="fa-IR"/>
        </w:rPr>
        <w:t>نادانى، اصل و سرچشمه هر شرّ و تاريكى وحشت‌زايى است كه آدمى كوركورانه در آن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منّان با پرده‌بردارى از وضع اسف‌بار برخى از آدميان در خروج از جاده تعادل و سلامت و غلطيدن در پرتگاه شهوت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إِنَّكُمْ لَتَأْتُونَ الرِّجالَ شَهْوَةً مِنْ دُونِ النِّساءِ بَلْ أَنْتُمْ قَوْمٌ تَجْهَلُون</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شما از روى شهوت، به جاى زنان، نزد مردان مى‌آييد، بلكه شما مردمى نا آگاهيد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جوادى آملى درباره اهميت تقويت معرفت دينى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مشكل معرفتى كسى حل شود، ديگر گناه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موارد گناه از اينجا نشئت مى‌گيرد كه گناه‌كار نمى‌داند سر سفره چه كسى نشسته است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سرچشمه گناه برادران خود را نادانى مى‌داند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دانستيد، آنگاه كه شما ناآگاه بوديد و با يوسف و برادرش چه كرديد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جهل و نادانى در آموزه‌هاى روايى نيز، از زمينه‌هاى گناه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عهدنامه خود به مالك اشتر مى‌فرمايد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لايَجْتَرِئُ عَلَى اللهِ إِلَّا جَاهِلٌ شَقِيٌ</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گستاخى و جرأت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جز جاهل و شقى، روا نمى‌دارد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همچنين فرموده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الْجَهْلُ مَعْدِنُ الشَّرِّ، الْجَهْلُ أَصْلُ كُلِّ شَرٍّ، الْجَهْلُ يُفْسِدُ الْمَعَادَ</w:t>
      </w:r>
      <w:r>
        <w:rPr>
          <w:rFonts w:eastAsia="Amiri" w:cs="Amiri" w:ascii="Amiri" w:hAnsi="Amiri"/>
          <w:color w:val="111111"/>
          <w:sz w:val="28"/>
          <w:szCs w:val="28"/>
          <w:rtl w:val="true"/>
          <w:lang w:bidi="ar-SA"/>
        </w:rPr>
        <w:t>.</w:t>
      </w:r>
      <w:r>
        <w:rPr>
          <w:rStyle w:val="FootnoteAnchor"/>
          <w:rtl w:val="true"/>
        </w:rPr>
        <w:footnoteReference w:id="11"/>
      </w:r>
      <w:bookmarkStart w:id="28" w:name="pg1431_13879"/>
    </w:p>
    <w:p>
      <w:pPr>
        <w:pStyle w:val="BookText"/>
        <w:rPr/>
      </w:pPr>
      <w:bookmarkEnd w:id="28"/>
      <w:r>
        <w:rPr>
          <w:rFonts w:ascii="IRNazanin" w:hAnsi="IRNazanin" w:eastAsia="IRNazanin"/>
          <w:color w:val="111111"/>
          <w:sz w:val="28"/>
          <w:sz w:val="28"/>
          <w:szCs w:val="28"/>
          <w:rtl w:val="true"/>
          <w:lang w:bidi="fa-IR"/>
        </w:rPr>
        <w:t>جهل مركز زشتى است، جهل ريشه و پايه زشتى است، جهل موجب تباهى معاد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سخنى ديگر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شكايت به خدا مى‌برم از گروهى كه در جهل و نادانى زندگى مى‌كنند</w:t>
      </w:r>
      <w:r>
        <w:rPr>
          <w:rFonts w:eastAsia="IRNazanin" w:cs="IRNazanin"/>
          <w:color w:val="111111"/>
          <w:sz w:val="28"/>
          <w:szCs w:val="28"/>
          <w:rtl w:val="true"/>
          <w:lang w:bidi="fa-IR"/>
        </w:rPr>
        <w:t xml:space="preserve">». </w:t>
      </w:r>
      <w:r>
        <w:rPr>
          <w:rStyle w:val="FootnoteAnchor"/>
          <w:rtl w:val="true"/>
        </w:rPr>
        <w:footnoteReference w:id="12"/>
      </w:r>
    </w:p>
    <w:p>
      <w:pPr>
        <w:pStyle w:val="Heading4"/>
        <w:numPr>
          <w:ilvl w:val="3"/>
          <w:numId w:val="1"/>
        </w:numPr>
        <w:rPr/>
      </w:pPr>
      <w:bookmarkStart w:id="29" w:name="__RefHeading___Toc222267_383892988"/>
      <w:bookmarkStart w:id="30" w:name="_Toc11"/>
      <w:bookmarkEnd w:id="29"/>
      <w:r>
        <w:rPr/>
        <w:t>3</w:t>
      </w:r>
      <w:r>
        <w:rPr>
          <w:rtl w:val="true"/>
        </w:rPr>
        <w:t xml:space="preserve">. </w:t>
      </w:r>
      <w:r>
        <w:rPr>
          <w:rtl w:val="true"/>
        </w:rPr>
        <w:t>فقر و بى‌نيازى‌</w:t>
      </w:r>
      <w:bookmarkEnd w:id="30"/>
    </w:p>
    <w:p>
      <w:pPr>
        <w:pStyle w:val="BookText"/>
        <w:rPr/>
      </w:pPr>
      <w:r>
        <w:rPr>
          <w:rFonts w:ascii="IRNazanin" w:hAnsi="IRNazanin" w:eastAsia="IRNazanin"/>
          <w:color w:val="111111"/>
          <w:sz w:val="28"/>
          <w:sz w:val="28"/>
          <w:szCs w:val="28"/>
          <w:rtl w:val="true"/>
          <w:lang w:bidi="fa-IR"/>
        </w:rPr>
        <w:t>فقر و بى‌نيازى، دو خاستگاه انحراف و گناه شمرده مى‌شوند؛ زيرا فقير براى از ميان بردن ناتوانى‌هاى برآمده از فقر، به كارهاى نامشروع دست مى‌زند و انسان بى‌نياز و توان‌گر نيز بر پايه غرور برخاسته از مال و ثروتش، به خوش‌گذرانى و زير پاگذاشتن فضيلت‌هاى اخلاقى رومى‌آورد، پس هر دو به دام شيطان گرفتار مى‌آيند؛ چنان‌كه قرآن مجيد در اين‌باره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كَلَّا إِنَّ الْإِنْسانَ لَيَطْغى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رَآهُ اسْتَغْنى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همانا انسان همين كه خود را بى‌نياز ببيند، سركشى در پيش مى‌گيرد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رويدادهاى تاريخى نيز بر پيوند گناه و دارايى گواهى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ثعلبه، با خدا پيمان بسته بود كه اگر ثروتمند شود، به نيازمندان صدقه دهد، اما هنگامى كه خداوند مال فراوانى بدو بخشيد،</w:t>
      </w:r>
    </w:p>
    <w:p>
      <w:pPr>
        <w:pStyle w:val="BookText"/>
        <w:rPr/>
      </w:pPr>
      <w:r>
        <w:rPr>
          <w:rFonts w:ascii="Amiri" w:hAnsi="Amiri" w:eastAsia="Amiri" w:cs="Amiri"/>
          <w:color w:val="111111"/>
          <w:sz w:val="28"/>
          <w:sz w:val="28"/>
          <w:szCs w:val="28"/>
          <w:rtl w:val="true"/>
          <w:lang w:bidi="ar-SA"/>
        </w:rPr>
        <w:t>وى بخل ورزيد و زكات نداد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رو، آياتى درباره‌اش نازل شد و نفاق را به وى نسبت داد</w:t>
      </w:r>
      <w:r>
        <w:rPr>
          <w:rFonts w:eastAsia="Amiri" w:cs="Amiri" w:ascii="Amiri" w:hAnsi="Amiri"/>
          <w:color w:val="111111"/>
          <w:sz w:val="28"/>
          <w:szCs w:val="28"/>
          <w:rtl w:val="true"/>
          <w:lang w:bidi="ar-SA"/>
        </w:rPr>
        <w:t xml:space="preserve">. </w:t>
      </w:r>
      <w:r>
        <w:rPr>
          <w:rStyle w:val="FootnoteAnchor"/>
          <w:rtl w:val="true"/>
        </w:rPr>
        <w:footnoteReference w:id="13"/>
      </w:r>
      <w:r>
        <w:rPr>
          <w:rFonts w:ascii="IRNazanin" w:hAnsi="IRNazanin" w:eastAsia="IRNazanin"/>
          <w:color w:val="111111"/>
          <w:sz w:val="28"/>
          <w:sz w:val="28"/>
          <w:szCs w:val="28"/>
          <w:rtl w:val="true"/>
          <w:lang w:bidi="fa-IR"/>
        </w:rPr>
        <w:t>اين كار، پى‌آمد وسوسه شيطان و چيرگى غرور و آز به مال دنيا بر او بود كه به بخل‌ورزى در نعمت خدا وادارش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مجيد، سرمايه‌هايى را كه موجب غرور و مستى مى‌شود، زمينه‌ساز گناهان مى‌شمارد و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كَمْ أَهْلَكْنا مِنْ قَرْيَةٍ بَطِرَتْ مَعيشَتَها فَتِلْكَ مَساكِنُهُمْ لَمْ تُسْكَنْ مِنْ بَعْدِهِمْ إِلَّا قَليلا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چه بسيار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شهرها و آبادى‌هايى را به هلاكت رسانديم كه زندگى را با سرمستى و غرور گذرانده بودند، اين خانه‌هاى آنان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ويران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آنان جز اندكى، كسى در آن سكونت نكرد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أَلْهاكُمُ التَّكاثُر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تكاثر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تفاخر و فزون‌طلبى شما را سرگرم و غافل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اين‌باره مى‌فرمايد</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التَكَاثُرُ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الأَمْوَالِ جَمْعُهَا مِنْ غَيْرِ حَقِّهَا وَ مَنْعُهَا مِنْ حَقِّهَا وَ سَدُّهَا فِي الأَوْعِيَةِ</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تكاثر در اموال، انباشت ثروت‌ها، از راه‌هاى نامشروع و خوددارى از اداى حق آن و اندوختن آن در خزانه‌ها و صندوق‌ها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سوى ديگر فقر نيز گاهى آدمى را به بيراهه و گناه مى‌كشاند،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فرزندش محمد حنفيه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فقر بر تو مى‌ترسم، از آن به خدا پناه ببر، چرا كه فقر، دين انسان را ناقص، و عقل و فكر او را مضطرب و مردم را نسبت به او، و او را نسبت به مردم بدبين مى‌سازد</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حضرت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اين‌باره چنين دعا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بَارِكْ لَنا فِي الْخُبْزِ وَ لا تُفَرِّقْ بَيْنَنا وَ بَيْنَهُ فَلَوْلا الْخُبْزُ ما صَلَّيْنا وَ لا صُمْنا وَ لا أَدَّيْنا فَرَائِضَ رَبِّنا</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نان ما بركت ده و بين ما و نان جدايى ميفكن، اگر نان نباشد، نماز نمى‌خوانيم و روزه نمى‌گيريم و واجبات خود را ادا نمى‌كنيم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روايات بر برخوردارى از ثروت به اندازه كفاف تأكيد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چوبانى كه از دادن شير به مسلمانان بخل ورزيد، چنين دعا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مال زياد به تو بدهد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درباره چوپان ديگرى كه شير خودش را هديه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w:t>
      </w:r>
      <w:bookmarkStart w:id="31" w:name="pg1431_13884"/>
    </w:p>
    <w:p>
      <w:pPr>
        <w:pStyle w:val="BookText"/>
        <w:rPr/>
      </w:pPr>
      <w:bookmarkEnd w:id="31"/>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خدايا به قدر كفاف به او روزى بده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مردى از روى تعجب از ايشان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براى چوپانى كه كه بخل ورزيد، بهتر دعا كردى؟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مَا قَلَّ وَ كَفَى خَيْرٌ مِمَّا كَثُرَ وَ أَلْهَى</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آنچه كم باشد و كفايت كند، بهتر است از زيادى كه دل را سرگرم و غافل نمايد</w:t>
      </w:r>
      <w:r>
        <w:rPr>
          <w:rFonts w:eastAsia="IRNazanin" w:cs="IRNazanin"/>
          <w:color w:val="111111"/>
          <w:sz w:val="28"/>
          <w:szCs w:val="28"/>
          <w:rtl w:val="true"/>
          <w:lang w:bidi="fa-IR"/>
        </w:rPr>
        <w:t>.</w:t>
      </w:r>
    </w:p>
    <w:p>
      <w:pPr>
        <w:pStyle w:val="Heading4"/>
        <w:numPr>
          <w:ilvl w:val="3"/>
          <w:numId w:val="1"/>
        </w:numPr>
        <w:rPr/>
      </w:pPr>
      <w:bookmarkStart w:id="32" w:name="__RefHeading___Toc222269_383892988"/>
      <w:bookmarkStart w:id="33" w:name="_Toc12"/>
      <w:bookmarkEnd w:id="32"/>
      <w:r>
        <w:rPr/>
        <w:t>4</w:t>
      </w:r>
      <w:r>
        <w:rPr>
          <w:rtl w:val="true"/>
        </w:rPr>
        <w:t xml:space="preserve">. </w:t>
      </w:r>
      <w:r>
        <w:rPr>
          <w:rtl w:val="true"/>
        </w:rPr>
        <w:t>هم‌نشينى با بدان‌</w:t>
      </w:r>
      <w:bookmarkEnd w:id="33"/>
    </w:p>
    <w:p>
      <w:pPr>
        <w:pStyle w:val="BookText"/>
        <w:rPr/>
      </w:pPr>
      <w:r>
        <w:rPr>
          <w:rFonts w:ascii="IRNazanin" w:hAnsi="IRNazanin" w:eastAsia="IRNazanin"/>
          <w:color w:val="111111"/>
          <w:sz w:val="28"/>
          <w:sz w:val="28"/>
          <w:szCs w:val="28"/>
          <w:rtl w:val="true"/>
          <w:lang w:bidi="fa-IR"/>
        </w:rPr>
        <w:t>دوستان بد، آدمى را به آلودگى و ارتكاب گناه وامى‌دارند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نيز مانند پادشاهان يا هدايت‌گرند يا مايه گمراهى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هم‌نشينان بد، حتى فرزند نوح را به گمراهى كشاندند و او را به عذاب الهى گرفتار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آدمى، همان دين دوست و هم‌نشين خود را دارد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نامه‌اى به حارث همدانى در اين باره چنين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وَاحْذَرْ صَحابَةَ مَنْ يَضِلُّ رَأْيُهُ و يُنْكَرُ عَمَلُهُ فَانَّ الصّاحِبَ مُعْتَبَرٌ بِصاحِبِه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دوستى با كسانى كه افكارشان نادرست و رفتارشان ناپسند</w:t>
      </w:r>
    </w:p>
    <w:p>
      <w:pPr>
        <w:pStyle w:val="BookText"/>
        <w:rPr/>
      </w:pPr>
      <w:r>
        <w:rPr>
          <w:rFonts w:ascii="IRNazanin" w:hAnsi="IRNazanin" w:eastAsia="IRNazanin"/>
          <w:color w:val="111111"/>
          <w:sz w:val="28"/>
          <w:sz w:val="28"/>
          <w:szCs w:val="28"/>
          <w:rtl w:val="true"/>
          <w:lang w:bidi="fa-IR"/>
        </w:rPr>
        <w:t>است، برحذر باش؛ زيرا آدمى به راه و روش و افكار دوستش خو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و پيشوايان دينى همواره آدمى را از هم‌نشينى با بدان پرهيز داده‌اند؛ زيرا خواه ناخواه آدمى از آنان تأثير مى‌پذيرد و آن‌گاه پشيمانى نيز سودى برايش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كريم درباره اهميت گزينش دوست، از زبان كسى كه از همين روى به بى‌راهه رفته چنين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وَيْلَتى لَيْتَني لَمْ أَتَّخِذْ فُلاناً خَليلا؛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واى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فلان شخص را به دوستى بر نمى‌گزيدم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هم‌نشينى با بدان، روشنايى روح را از بين مى‌برد و توان تشخيص انسان را درباره خوبى و بدى فرو مى‌كاهد و زشتى رفتار ناپسند را ناچيز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امام محمد تقى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ايّاكَ وَ مُصاحَبَةَ الشَّرِيرِ فَانَّهُ كالسيَّفْ الْمَسْلُولِ يَحْسُنُ مَنْظَرُهُ و يَقْبُحُ أَثَرُهُ</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زنهار از هم‌نشينى با بدكار؛ زيرا او همچون شمشير آخته است كه ظاهرش زيبا و نشانى كه مى‌گذارد زشت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بر اهميت اين مسئله تأكيد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مُجالَسَةُ اهْلِ الْهَوى مَنْسَأَةٌ لِلإيمانِ وَ مَحْضَرَةٌ للِشَّيطانِ</w:t>
      </w:r>
      <w:r>
        <w:rPr>
          <w:rFonts w:eastAsia="Amiri" w:cs="Amiri" w:ascii="Amiri" w:hAnsi="Amiri"/>
          <w:color w:val="111111"/>
          <w:sz w:val="28"/>
          <w:szCs w:val="28"/>
          <w:rtl w:val="true"/>
          <w:lang w:bidi="ar-SA"/>
        </w:rPr>
        <w:t>.</w:t>
      </w:r>
      <w:r>
        <w:rPr>
          <w:rStyle w:val="FootnoteAnchor"/>
          <w:rtl w:val="true"/>
        </w:rPr>
        <w:footnoteReference w:id="20"/>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هم‌نشينى با اهل هوا و هوس، دوركننده ايمان از انسان و</w:t>
      </w:r>
      <w:bookmarkStart w:id="34" w:name="pg1431_13888"/>
    </w:p>
    <w:p>
      <w:pPr>
        <w:pStyle w:val="BookText"/>
        <w:rPr/>
      </w:pPr>
      <w:bookmarkEnd w:id="34"/>
      <w:r>
        <w:rPr>
          <w:rFonts w:ascii="Amiri" w:hAnsi="Amiri" w:eastAsia="Amiri" w:cs="Amiri"/>
          <w:color w:val="111111"/>
          <w:sz w:val="28"/>
          <w:sz w:val="28"/>
          <w:szCs w:val="28"/>
          <w:rtl w:val="true"/>
          <w:lang w:bidi="ar-SA"/>
        </w:rPr>
        <w:t>نزديك‌كننده شيطان به وى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دين به پيروان خود مى‌آموزد كه در روابط اجتماعى‌شان، با دوستان برانگيزنده به كارهاى خير و بازدارنده از كارهاى زشت بپيوندند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افراد چنين ياد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جالِسِ الأَبْرارَ فَإنّكَ إنْ فَعَلْتَ خَيْراً حَمَدوكَ وَ إنْ أَخْطَأْتَ لَمْ يُعَنِّفوك</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با ابرار هم‌نشين باشيد؛ زيرا اگر كار خبرى انجام داديد، شما را تشويق مى‌كنند و اگر اشتباهى از شما سرزد، بر تو سخت نگيرند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در مجلس گناه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شنيديد آيات خدا مورد انكار و استهزاء قرار مى‌گيرد، با آنان ننشينيد تا به سخنى غير آن بپردازند</w:t>
      </w:r>
      <w:r>
        <w:rPr>
          <w:rFonts w:eastAsia="IRNazanin" w:cs="IRNazanin"/>
          <w:color w:val="111111"/>
          <w:sz w:val="28"/>
          <w:szCs w:val="28"/>
          <w:rtl w:val="true"/>
          <w:lang w:bidi="fa-IR"/>
        </w:rPr>
        <w:t>».</w:t>
      </w:r>
      <w:r>
        <w:rPr>
          <w:rStyle w:val="FootnoteAnchor"/>
          <w:rtl w:val="true"/>
        </w:rPr>
        <w:footnoteReference w:id="22"/>
      </w:r>
    </w:p>
    <w:p>
      <w:pPr>
        <w:pStyle w:val="Heading4"/>
        <w:numPr>
          <w:ilvl w:val="3"/>
          <w:numId w:val="1"/>
        </w:numPr>
        <w:rPr/>
      </w:pPr>
      <w:bookmarkStart w:id="35" w:name="__RefHeading___Toc222271_383892988"/>
      <w:bookmarkStart w:id="36" w:name="_Toc13"/>
      <w:bookmarkEnd w:id="35"/>
      <w:r>
        <w:rPr/>
        <w:t>5</w:t>
      </w:r>
      <w:r>
        <w:rPr>
          <w:rtl w:val="true"/>
        </w:rPr>
        <w:t xml:space="preserve">. </w:t>
      </w:r>
      <w:r>
        <w:rPr>
          <w:rtl w:val="true"/>
        </w:rPr>
        <w:t>غرور</w:t>
      </w:r>
      <w:bookmarkEnd w:id="36"/>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تكبر در برابر پروردگار متعال، زمينه‌ساز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مغرور گمان مى‌كند كه توان عرضه اندام در مقابل خداوند را دارد و لذا در برابر فرمان الهى سر اطاعت فرود نمى‌آورد و غرور او را به معصيت مى‌كشاند و چون به او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پروا داشته باش، غرورش</w:t>
      </w:r>
      <w:bookmarkStart w:id="37" w:name="pg1431_13890"/>
    </w:p>
    <w:p>
      <w:pPr>
        <w:pStyle w:val="BookText"/>
        <w:rPr/>
      </w:pPr>
      <w:bookmarkEnd w:id="37"/>
      <w:r>
        <w:rPr>
          <w:rFonts w:ascii="IRNazanin" w:hAnsi="IRNazanin" w:eastAsia="IRNazanin"/>
          <w:color w:val="111111"/>
          <w:sz w:val="28"/>
          <w:sz w:val="28"/>
          <w:szCs w:val="28"/>
          <w:rtl w:val="true"/>
          <w:lang w:bidi="fa-IR"/>
        </w:rPr>
        <w:t>او را وادار به گناه مى‌كند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و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درخت زقّوم طعام گناه‌پيشگان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 كه بى‌شك تو همان عزّتمند بزرگوارى</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در اين آيات دوزخيان، مبتلا به عذاب شديد و گدازنده، ابتدا با وصف الْأَثيم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غوطه‌ور در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با وصف الْعَزيزُ الْكَريم</w:t>
      </w:r>
    </w:p>
    <w:p>
      <w:pPr>
        <w:pStyle w:val="BookText"/>
        <w:rPr/>
      </w:pPr>
      <w:r>
        <w:rPr>
          <w:rFonts w:ascii="IRNazanin" w:hAnsi="IRNazanin" w:eastAsia="IRNazanin"/>
          <w:color w:val="111111"/>
          <w:sz w:val="28"/>
          <w:sz w:val="28"/>
          <w:szCs w:val="28"/>
          <w:rtl w:val="true"/>
          <w:lang w:bidi="fa-IR"/>
        </w:rPr>
        <w:t>ى</w:t>
      </w:r>
    </w:p>
    <w:p>
      <w:pPr>
        <w:pStyle w:val="BookText"/>
        <w:rPr/>
      </w:pPr>
      <w:r>
        <w:rPr>
          <w:rFonts w:ascii="IRNazanin" w:hAnsi="IRNazanin" w:eastAsia="IRNazanin"/>
          <w:color w:val="111111"/>
          <w:sz w:val="28"/>
          <w:sz w:val="28"/>
          <w:szCs w:val="28"/>
          <w:rtl w:val="true"/>
          <w:lang w:bidi="fa-IR"/>
        </w:rPr>
        <w:t>اد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اين اوصاف، بيانگر اين است كه روحيه اقتدار و اشرافى‌گرى، زمينه‌ساز غوطه‌ورى انسان در گناه است</w:t>
      </w:r>
      <w:r>
        <w:rPr>
          <w:rFonts w:eastAsia="IRNazanin" w:cs="IRNazanin"/>
          <w:color w:val="111111"/>
          <w:sz w:val="28"/>
          <w:szCs w:val="28"/>
          <w:rtl w:val="true"/>
          <w:lang w:bidi="fa-IR"/>
        </w:rPr>
        <w:t>.</w:t>
      </w:r>
      <w:r>
        <w:rPr>
          <w:rStyle w:val="FootnoteAnchor"/>
          <w:rtl w:val="true"/>
        </w:rPr>
        <w:footnoteReference w:id="25"/>
      </w:r>
    </w:p>
    <w:p>
      <w:pPr>
        <w:pStyle w:val="Heading4"/>
        <w:numPr>
          <w:ilvl w:val="3"/>
          <w:numId w:val="1"/>
        </w:numPr>
        <w:rPr/>
      </w:pPr>
      <w:bookmarkStart w:id="38" w:name="__RefHeading___Toc222273_383892988"/>
      <w:bookmarkStart w:id="39" w:name="_Toc14"/>
      <w:bookmarkEnd w:id="38"/>
      <w:r>
        <w:rPr/>
        <w:t>6</w:t>
      </w:r>
      <w:r>
        <w:rPr>
          <w:rtl w:val="true"/>
        </w:rPr>
        <w:t xml:space="preserve">. </w:t>
      </w:r>
      <w:r>
        <w:rPr>
          <w:rtl w:val="true"/>
        </w:rPr>
        <w:t>پيروى از نفس اماره‌</w:t>
      </w:r>
      <w:bookmarkEnd w:id="39"/>
    </w:p>
    <w:p>
      <w:pPr>
        <w:pStyle w:val="BookText"/>
        <w:rPr/>
      </w:pPr>
      <w:r>
        <w:rPr>
          <w:rFonts w:ascii="IRNazanin" w:hAnsi="IRNazanin" w:eastAsia="IRNazanin"/>
          <w:color w:val="111111"/>
          <w:sz w:val="28"/>
          <w:sz w:val="28"/>
          <w:szCs w:val="28"/>
          <w:rtl w:val="true"/>
          <w:lang w:bidi="fa-IR"/>
        </w:rPr>
        <w:t>تكاپوى نفس اماره در درون انسان، از عوامل پيدايى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براى آزمودن آدمى او را به گونه‌اى آفريد كه به بدى‌ها گرايش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بى‌گناهى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براى سپاس‌گزارى از خداوند، چنين گفت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خود را تبرئه نمى‌كنم، زيرا نفس سركش بسيار به بدى وامى‌دارد، مگر اينكه پروردگارم رحمت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پروردگار من</w:t>
      </w:r>
      <w:bookmarkStart w:id="40" w:name="pg1431_13892"/>
    </w:p>
    <w:p>
      <w:pPr>
        <w:pStyle w:val="BookText"/>
        <w:rPr/>
      </w:pPr>
      <w:bookmarkEnd w:id="40"/>
      <w:r>
        <w:rPr>
          <w:rFonts w:ascii="Amiri" w:hAnsi="Amiri" w:eastAsia="Amiri" w:cs="Amiri"/>
          <w:color w:val="111111"/>
          <w:sz w:val="28"/>
          <w:sz w:val="28"/>
          <w:szCs w:val="28"/>
          <w:rtl w:val="true"/>
          <w:lang w:bidi="ar-SA"/>
        </w:rPr>
        <w:t>بسيار آمرزنده و مهربان است</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نفس اماره، برادركشى قابيل را در نظر او زيبا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كشاكش نفس و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نفسش او را براى كشتن برادر ترغيب كرد و او را كشت و از زيان‌كاران گرديد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يكى از اركان رستگارى از ديد قرآن، ضبط و مهار نفس امّاره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از مقام پروردگارش ترسيده و نفس خود را از هوس باز داشته، بهشت تنها جايگاه اوست</w:t>
      </w:r>
      <w:r>
        <w:rPr>
          <w:rFonts w:eastAsia="IRNazanin" w:cs="IRNazanin"/>
          <w:color w:val="111111"/>
          <w:sz w:val="28"/>
          <w:szCs w:val="28"/>
          <w:rtl w:val="true"/>
          <w:lang w:bidi="fa-IR"/>
        </w:rPr>
        <w:t>».</w:t>
      </w:r>
      <w:r>
        <w:rPr>
          <w:rStyle w:val="FootnoteAnchor"/>
          <w:rtl w:val="true"/>
        </w:rPr>
        <w:footnoteReference w:id="28"/>
      </w:r>
    </w:p>
    <w:p>
      <w:pPr>
        <w:pStyle w:val="Heading4"/>
        <w:numPr>
          <w:ilvl w:val="3"/>
          <w:numId w:val="1"/>
        </w:numPr>
        <w:rPr/>
      </w:pPr>
      <w:bookmarkStart w:id="41" w:name="__RefHeading___Toc222275_383892988"/>
      <w:bookmarkStart w:id="42" w:name="_Toc15"/>
      <w:bookmarkEnd w:id="41"/>
      <w:r>
        <w:rPr/>
        <w:t>7</w:t>
      </w:r>
      <w:r>
        <w:rPr>
          <w:rtl w:val="true"/>
        </w:rPr>
        <w:t xml:space="preserve">. </w:t>
      </w:r>
      <w:r>
        <w:rPr>
          <w:rtl w:val="true"/>
        </w:rPr>
        <w:t>دنيادوستى‌</w:t>
      </w:r>
      <w:bookmarkEnd w:id="42"/>
    </w:p>
    <w:p>
      <w:pPr>
        <w:pStyle w:val="BookText"/>
        <w:rPr/>
      </w:pPr>
      <w:r>
        <w:rPr>
          <w:rFonts w:ascii="IRNazanin" w:hAnsi="IRNazanin" w:eastAsia="IRNazanin"/>
          <w:color w:val="111111"/>
          <w:sz w:val="28"/>
          <w:sz w:val="28"/>
          <w:szCs w:val="28"/>
          <w:rtl w:val="true"/>
          <w:lang w:bidi="fa-IR"/>
        </w:rPr>
        <w:t>علاقه بيش از اندازه به دنيا از ديگر زمينه‌هاى گناه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وصف گناه‌كاران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بى‌ترديد، اينان دنياى زودگذر را دوست دارند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خداوند علّت كفر به قيامت را دلبستگى به دنيا مى‌داند و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يَسْئَلُ أَيَّانَ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بَلْ تُحِبُّونَ الْعاجِلَة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حالت انكار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قيامت كى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bookmarkStart w:id="43" w:name="pg1431_13894"/>
    </w:p>
    <w:p>
      <w:pPr>
        <w:pStyle w:val="BookText"/>
        <w:rPr/>
      </w:pPr>
      <w:bookmarkEnd w:id="43"/>
      <w:r>
        <w:rPr>
          <w:rFonts w:ascii="IRNazanin" w:hAnsi="IRNazanin" w:eastAsia="IRNazanin"/>
          <w:color w:val="111111"/>
          <w:sz w:val="28"/>
          <w:sz w:val="28"/>
          <w:szCs w:val="28"/>
          <w:rtl w:val="true"/>
          <w:lang w:bidi="fa-IR"/>
        </w:rPr>
        <w:t>مى‌پنداريد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شما اين دنياى زودگذر را دوست مى‌داريد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عالم حتى كسانى را كه يتيمان را گرامى نمى‌دارند و يكديگر را بر طعام دادن به بينوا ترغيب نمى‌كنند و ميراث يتيمان را يك‌جا مى‌خورند، چنين توصيف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مال را بسيار دوست مى‌داريد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بنابراين، دنيادوستى زمينه ارتكاب گناه و دنياگريزى راهى به سوى سعادت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منّان از انسان مى‌خواهد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اينكه تخم آرزو در دل آدمى كاشته نشود، بايد چشم به متاع دنيا نداشته باشد و به سوى آن رونق زندگى دنيا كه اصنافى از آنان را بدان بهره‌مند ساخته‌ايم تا ايشان را بدان بيازماييم، چشم مدوز،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پروردگارت بهتر و پايدارتر است</w:t>
      </w:r>
      <w:r>
        <w:rPr>
          <w:rFonts w:eastAsia="IRNazanin" w:cs="IRNazanin"/>
          <w:color w:val="111111"/>
          <w:sz w:val="28"/>
          <w:szCs w:val="28"/>
          <w:rtl w:val="true"/>
          <w:lang w:bidi="fa-IR"/>
        </w:rPr>
        <w:t>.</w:t>
      </w:r>
      <w:r>
        <w:rPr>
          <w:rStyle w:val="FootnoteAnchor"/>
          <w:rtl w:val="true"/>
        </w:rPr>
        <w:footnoteReference w:id="31"/>
      </w:r>
    </w:p>
    <w:p>
      <w:pPr>
        <w:pStyle w:val="Heading4"/>
        <w:numPr>
          <w:ilvl w:val="3"/>
          <w:numId w:val="1"/>
        </w:numPr>
        <w:rPr/>
      </w:pPr>
      <w:bookmarkStart w:id="44" w:name="__RefHeading___Toc222277_383892988"/>
      <w:bookmarkStart w:id="45" w:name="_Toc16"/>
      <w:bookmarkEnd w:id="44"/>
      <w:r>
        <w:rPr/>
        <w:t>8</w:t>
      </w:r>
      <w:r>
        <w:rPr>
          <w:rtl w:val="true"/>
        </w:rPr>
        <w:t xml:space="preserve">. </w:t>
      </w:r>
      <w:r>
        <w:rPr>
          <w:rtl w:val="true"/>
        </w:rPr>
        <w:t>انكار جهنم‌</w:t>
      </w:r>
      <w:bookmarkEnd w:id="45"/>
    </w:p>
    <w:p>
      <w:pPr>
        <w:pStyle w:val="BookText"/>
        <w:rPr/>
      </w:pPr>
      <w:r>
        <w:rPr>
          <w:rFonts w:ascii="IRNazanin" w:hAnsi="IRNazanin" w:eastAsia="IRNazanin"/>
          <w:color w:val="111111"/>
          <w:sz w:val="28"/>
          <w:sz w:val="28"/>
          <w:szCs w:val="28"/>
          <w:rtl w:val="true"/>
          <w:lang w:bidi="fa-IR"/>
        </w:rPr>
        <w:t>انكار جهنم نيز از ديد قرآن كريم سبب روآوردن به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آدمى به مجازت اعمال معتقد باشد، به آسانى به گناه روى نمى‌آورد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سوره قيامت مى‌فرمايد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اين انسان مى‌پندارد كه هرگز استخوان‌هاى او را جمع</w:t>
      </w:r>
      <w:bookmarkStart w:id="46" w:name="pg1431_13896"/>
    </w:p>
    <w:p>
      <w:pPr>
        <w:pStyle w:val="BookText"/>
        <w:rPr/>
      </w:pPr>
      <w:bookmarkEnd w:id="46"/>
      <w:r>
        <w:rPr>
          <w:rFonts w:ascii="IRNazanin" w:hAnsi="IRNazanin" w:eastAsia="IRNazanin"/>
          <w:color w:val="111111"/>
          <w:sz w:val="28"/>
          <w:sz w:val="28"/>
          <w:szCs w:val="28"/>
          <w:rtl w:val="true"/>
          <w:lang w:bidi="fa-IR"/>
        </w:rPr>
        <w:t xml:space="preserve">نخواهيم كرد،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به درست كردن سر انگشتانش هم تواناييم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اين انسان مى‌خواهد در آينده خود نيز گناه كند، مى‌پرسد، روز قيامت كى خواهد بود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قرآن مجيد انديشه هواپرستان را چنين برمى‌شمارد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جز همين زندگى دنياى ما نيست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همچنين خداوند بعد از اينكه از آدمى سؤال مى‌كند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چيز تو را در مورد پروردگار كريمت فريب داده است</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در چند آيه بعد خود پاسخ واقعى را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 بَلْ تُكَذِّبُونَ بِالدِّين؛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بلكه شما روز جزا را تكذيب مى‌كنيد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انفطار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4"/>
        <w:numPr>
          <w:ilvl w:val="3"/>
          <w:numId w:val="1"/>
        </w:numPr>
        <w:rPr/>
      </w:pPr>
      <w:bookmarkStart w:id="47" w:name="__RefHeading___Toc222279_383892988"/>
      <w:bookmarkStart w:id="48" w:name="_Toc17"/>
      <w:bookmarkEnd w:id="47"/>
      <w:r>
        <w:rPr/>
        <w:t>9</w:t>
      </w:r>
      <w:r>
        <w:rPr>
          <w:rtl w:val="true"/>
        </w:rPr>
        <w:t xml:space="preserve">. </w:t>
      </w:r>
      <w:r>
        <w:rPr>
          <w:rtl w:val="true"/>
        </w:rPr>
        <w:t>هم‌رنگى با جماعت‌</w:t>
      </w:r>
      <w:bookmarkEnd w:id="48"/>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معيار و ميزان انتخاب راه، فرمان و آموزه‌هاى الهى بايد باشد نه محيط و خواست بيشتر افراد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 عمومى و هم‌رنگى با جماعت و هم‌رأيى بى‌دليل با اكثريت، ملاك تصميم‌گيرى و عمل باشد، بسيارى از كارها به لغزش و كژروى مى‌انجامد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كه</w:t>
      </w:r>
    </w:p>
    <w:p>
      <w:pPr>
        <w:pStyle w:val="BookText"/>
        <w:rPr/>
      </w:pPr>
      <w:r>
        <w:rPr>
          <w:rFonts w:ascii="IRNazanin" w:hAnsi="IRNazanin" w:eastAsia="IRNazanin"/>
          <w:color w:val="111111"/>
          <w:sz w:val="28"/>
          <w:sz w:val="28"/>
          <w:szCs w:val="28"/>
          <w:rtl w:val="true"/>
          <w:lang w:bidi="fa-IR"/>
        </w:rPr>
        <w:t>برخى از افراد بدون تأمل و تفكر و تنها از روى تقليد به كارى مى‌پردازند، اما خداوند، انسان را براى گزيدن راه درست به قدرت عقل توانمند ساخته و آن را به نور وحى نيز آراسته و هيچ‌گاه پيروى كوركورانه او را از اكثريت نپذيرفته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در وصيت معروف خود به پسرش چنين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لاتُعَلِّقْ قَلْبَكَ بِرِضَى النّاس فَإِنَّ ذَلِكَ لايَحْصُلُ</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 xml:space="preserve">قلب خود را به خشنودى مردم وابسته مكن؛ زيرا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كارى 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رضايت همه مردم به دست نمى‌آيد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براى اثبات اين سخن همراه پسرش از خانه بيرون آمد و الاغ خود را نيز از طويله بيرون آورد و بر آن نشست و پسرش پياده به دنبالش راه افتاد تا به گروهى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پيرمرد سنگ‌دل و بى‌رحم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پسر سوار شد و پدر پياده به راه افتاد تا به گروه ديگرى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پدر و پسر بدى‌اند؛ بدى پدر از اين روست كه فرزندش را تربيت نكرده است و بدى پسر از اين روست كه به پدرش احترام نمى‌گزارد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هم سوار الاغ شدند و به راه افتادند تا به گروه سوم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انسان‌هاى بى‌رحمى‌اند؛ با هم سوار بر اين حيوان زبان‌بسته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لقمان و پسرش هر دو پياده شدند و</w:t>
      </w:r>
    </w:p>
    <w:p>
      <w:pPr>
        <w:pStyle w:val="BookText"/>
        <w:rPr/>
      </w:pPr>
      <w:r>
        <w:rPr>
          <w:rFonts w:ascii="IRNazanin" w:hAnsi="IRNazanin" w:eastAsia="IRNazanin"/>
          <w:color w:val="111111"/>
          <w:sz w:val="28"/>
          <w:sz w:val="28"/>
          <w:szCs w:val="28"/>
          <w:rtl w:val="true"/>
          <w:lang w:bidi="fa-IR"/>
        </w:rPr>
        <w:t>الاغ را جلو انداختند و به دنبال آن راه افتادند و اين بار به گروهى ديگر برخوردند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اين دو نفر، عجيب است، مركب به اين خوبى را رها كرده‌اند و پياده به دنبالش حركت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لقمان به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ديدى كه به دست آوردن رضايت مردم، محال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تَلْتَفِتْ إلَيْهِمْ وَ اشْتَغِلْ بِرِضَى اللهِ جَلَّ جَلالُهُ</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پس به رضايت آنها دل مبند و به خشنودى خداى بزرگ اشتغال داشته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شاگرد عالم و برجسته‌اش، هشام بن حكم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 يَدِكَ جَوْزَةٌ وَ قَالَ النَّاسُ لُؤلُؤَةٌ مَا كَانَ يَنْفَعُكَ وَ أَنْتَ تَعْلَمُ أَنَّهَا جَوْزَةٌ وَ لَوكَانَ فِي يدِكَ لُؤلُؤَةٌ وَ قَالَ النَّاسُ إِنَّهَا جَوزَةٌ مَا ضَرَّكَ وَ أَنْتَ تَعْلَمُ أَنَّهَا لُؤلُؤَةٌ</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اى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دست تو گردويى باشد، ولى مردم بگويند مرواريد است، به حال تو سودى ندارد؛ زيرا مى‌دانى گردوست و اگر در دست تو مروايدى باشد، و مردم بگويند گردوست، زيانى به تو نمى‌رسد؛ زيرا مى‌دانى آن مرواريد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توصيه زيبايى به جابر جعفى، يكى از شاگردان</w:t>
      </w:r>
    </w:p>
    <w:p>
      <w:pPr>
        <w:pStyle w:val="BookText"/>
        <w:rPr/>
      </w:pPr>
      <w:r>
        <w:rPr>
          <w:rFonts w:ascii="Amiri" w:hAnsi="Amiri" w:eastAsia="Amiri" w:cs="Amiri"/>
          <w:color w:val="111111"/>
          <w:sz w:val="28"/>
          <w:sz w:val="28"/>
          <w:szCs w:val="28"/>
          <w:rtl w:val="true"/>
          <w:lang w:bidi="ar-SA"/>
        </w:rPr>
        <w:t>برجسته‌اش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تو دوست ما نخواهى بود تا زمانى كه اگر تمام اهل شهر جمع شوند و بگويند تو آدم بدى هستى، غمگين نشوى؛ اگر همه بگويند تو آدم خوبى هستى، خوش‌حال نشوى، بلكه حال خود را بر كتاب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را چنين يافتى كه در خط قرآن گام برمى‌دارى و در آنچه قرآن بى‌ميل است، بى‌ميل هستى و در آنچه قرآن مشتاق آن است، تو نيز مشتاق آنى و از آنچه قرآن هشدار داده است، گريزانى، استوار باش و مژده باد به تو كه در اين صورت، آنچه مردم درباره تو مى‌گويند، به تو آسيبى نخواهند رساند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همچنين،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ديگر مى‌فرمايد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خشنودى مردم را به چيزى كه موجب خشم خدا مى‌شود، طلب كند، همان ستايش، سرزنشگر او خواهد شد و كسى كه اطاعت خدا را به چيزى كه باعث خشم مردم مى‌شود، طلب كند خداوند او را از دشمنى هر دشمن و از حسادت هر حسود و از ظلم هر ستمگر كفايت مى‌كند و قطعاً خداوند يار و ياور او خواهد بود</w:t>
      </w:r>
      <w:r>
        <w:rPr>
          <w:rFonts w:eastAsia="IRNazanin" w:cs="IRNazanin"/>
          <w:color w:val="111111"/>
          <w:sz w:val="28"/>
          <w:szCs w:val="28"/>
          <w:rtl w:val="true"/>
          <w:lang w:bidi="fa-IR"/>
        </w:rPr>
        <w:t xml:space="preserve">. </w:t>
      </w:r>
      <w:r>
        <w:rPr>
          <w:rStyle w:val="FootnoteAnchor"/>
          <w:rtl w:val="true"/>
        </w:rPr>
        <w:footnoteReference w:id="39"/>
      </w:r>
      <w:bookmarkStart w:id="49" w:name="pg1431_13902"/>
    </w:p>
    <w:p>
      <w:pPr>
        <w:pStyle w:val="Heading4"/>
        <w:numPr>
          <w:ilvl w:val="3"/>
          <w:numId w:val="1"/>
        </w:numPr>
        <w:rPr/>
      </w:pPr>
      <w:bookmarkStart w:id="50" w:name="__RefHeading___Toc222281_383892988"/>
      <w:bookmarkStart w:id="51" w:name="_Toc18"/>
      <w:bookmarkEnd w:id="49"/>
      <w:bookmarkEnd w:id="50"/>
      <w:r>
        <w:rPr/>
        <w:t>10</w:t>
      </w:r>
      <w:r>
        <w:rPr>
          <w:rtl w:val="true"/>
        </w:rPr>
        <w:t xml:space="preserve">. </w:t>
      </w:r>
      <w:r>
        <w:rPr>
          <w:rtl w:val="true"/>
        </w:rPr>
        <w:t>كوچك شمردن گناه‌</w:t>
      </w:r>
      <w:bookmarkEnd w:id="51"/>
    </w:p>
    <w:p>
      <w:pPr>
        <w:pStyle w:val="BookText"/>
        <w:rPr/>
      </w:pPr>
      <w:r>
        <w:rPr>
          <w:rFonts w:ascii="IRNazanin" w:hAnsi="IRNazanin" w:eastAsia="IRNazanin"/>
          <w:color w:val="111111"/>
          <w:sz w:val="28"/>
          <w:sz w:val="28"/>
          <w:szCs w:val="28"/>
          <w:rtl w:val="true"/>
          <w:lang w:bidi="fa-IR"/>
        </w:rPr>
        <w:t>اگر آدمى، گناه كوچك را ناچيز بشمرد، به راه پر آسيبى گام مى‌گذارد؛ زيرا آرام آرام به سرزمين زيان‌بار گناهان كبيره كشيده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دعاى هشتم صحيفه سجاديه از خداوند چنين مى‌خواهد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اعُوذُ بِكَ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الإِصرارِ عَلَى الإِثمِ وَ اسْتِصْغار المَعْصِيَةِ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مى‌برم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اصرار بر گناهان و كوچك شمردن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آدمى با گناه خو بگيرد، گناهانش چنان انباشته مى‌شوند كه از ميان بردن آنها دشوار است؛ مانند نخ‌هاى باريكى كه آنها را به آسانى مى‌توان از هم گست، اما هنگامى كه شمارى از اين نخ‌ها به هم بافته و به ريسمانى بدل شد، ديگر نمى‌توان آنها را از هم گسست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بر گناه پاى نمى‌فشارد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يصِرُّوا عَلى ما فَعَلُوا وَ هُمْ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برآنچه كرده‌اند، پاى نمى‌فشارند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زشتى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مى‌دانند</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اين آيه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اصرار؛ يعنى اينكه كسى گناه</w:t>
      </w:r>
    </w:p>
    <w:p>
      <w:pPr>
        <w:pStyle w:val="BookText"/>
        <w:rPr/>
      </w:pPr>
      <w:r>
        <w:rPr>
          <w:rFonts w:ascii="Amiri" w:hAnsi="Amiri" w:eastAsia="Amiri" w:cs="Amiri"/>
          <w:color w:val="111111"/>
          <w:sz w:val="28"/>
          <w:sz w:val="28"/>
          <w:szCs w:val="28"/>
          <w:rtl w:val="true"/>
          <w:lang w:bidi="ar-SA"/>
        </w:rPr>
        <w:t>كند و از خدا آمرزش نخواهد و در فكر توبه نباشد</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مولاى پرهيزگاران نيز در اين‌باره چنين هشدار مى‌دهد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إِيّاكَ وَ الإِصْرارَ فَإِنَّه مِنْ أَكْبَرِ الْكَبَائِرِ وَ أَعْظَمِ الْجَرائِمِ</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4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اصرار بر گناه بپرهيز؛ زيرا از بزرگ‌ترين گناهان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تمثيلى زيبا به نقل از 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سرزمينى بى‌آب و علف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يارانش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هيزم بياوريد تا آتش روشن كنيم و غذا بپزيم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عرض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اينجا سرزمين خشكى است و هيچ هيزمى در آن يافت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برويد و هر كدام آنچه مى‌توانيد، هيزم جمع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رفتند و هر يك مقدارى هيزم يا چوب خشكيده با خود آوردند و همه را در برابر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هم 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تَجْتَمِعُ الذُّنُوبُ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اين‌گونه، گناهان روى هم انباشته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يَّاكُمْ وَ الْمُحَقّراتِ مِنَ الذُّنُوبِ</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گناهان كوچك بپرهيزيد</w:t>
      </w:r>
      <w:r>
        <w:rPr>
          <w:rFonts w:eastAsia="IRNazanin" w:cs="IRNazanin"/>
          <w:color w:val="111111"/>
          <w:sz w:val="28"/>
          <w:szCs w:val="28"/>
          <w:rtl w:val="true"/>
          <w:lang w:bidi="fa-IR"/>
        </w:rPr>
        <w:t>».</w:t>
      </w:r>
      <w:bookmarkStart w:id="52" w:name="pg1431_13907"/>
    </w:p>
    <w:p>
      <w:pPr>
        <w:pStyle w:val="Heading4"/>
        <w:numPr>
          <w:ilvl w:val="3"/>
          <w:numId w:val="1"/>
        </w:numPr>
        <w:rPr/>
      </w:pPr>
      <w:bookmarkStart w:id="53" w:name="__RefHeading___Toc222283_383892988"/>
      <w:bookmarkStart w:id="54" w:name="_Toc19"/>
      <w:bookmarkEnd w:id="52"/>
      <w:bookmarkEnd w:id="53"/>
      <w:r>
        <w:rPr/>
        <w:t>11</w:t>
      </w:r>
      <w:r>
        <w:rPr>
          <w:rtl w:val="true"/>
        </w:rPr>
        <w:t xml:space="preserve">. </w:t>
      </w:r>
      <w:r>
        <w:rPr>
          <w:rtl w:val="true"/>
        </w:rPr>
        <w:t>انتشار گناهان‌</w:t>
      </w:r>
      <w:bookmarkEnd w:id="54"/>
    </w:p>
    <w:p>
      <w:pPr>
        <w:pStyle w:val="BookText"/>
        <w:rPr/>
      </w:pPr>
      <w:r>
        <w:rPr>
          <w:rFonts w:ascii="IRNazanin" w:hAnsi="IRNazanin" w:eastAsia="IRNazanin"/>
          <w:color w:val="111111"/>
          <w:sz w:val="28"/>
          <w:sz w:val="28"/>
          <w:szCs w:val="28"/>
          <w:rtl w:val="true"/>
          <w:lang w:bidi="fa-IR"/>
        </w:rPr>
        <w:t>يكى از عواملى كه زمينه گناه را در آدمى فراهم مى‌آورد، بى‌شرمى و پاره كردن حياى اجتماعى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مى‌بيند ديگران بى‌باكانه خود را به گناه مى‌آلايند و از كسى شرم و حيا نمى‌كنند، جرئت مى‌يابد كه مانند آنان به فسق و فجور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ويژگى اجتماعى بر اثر انتشار گناهان و نبود امر به معروف و نهى از منكر، كم‌كم پديد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افراد براى توجيه كردن گناهان خود، دوست دارند كه گناه ديگران را آشكار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اين‌باره نيز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ذَوُو الْعُيُوبِ يُحِبُّونَ إِشاعَةَ مَعَايِبِ النَّاسِ لِيَتَّسِعَ لَهُمُ الْعُذْرُ فِي مَعَايِبِهِمْ</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گناه‌كاران دوست دارند گناه ديگران را منتشر كنند تا راه بهانه براى گناه خودشان بازتر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گستردن و اشاعه فساد به شدت پرهيز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الَّذينَ يُحِبُّونَ أَنْ تَشيعَ الْفاحِشَةُ فِي الَّذينَ آمَنُوا لَهُمْ عَذابٌ أَليمٌ فِي الدُّنْيا وَ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كسانى كه دوست دارند زشتى‌ها در ميان مردم باايمان رواج يابد، عذاب دردناكى براى آنها در دنيا و آخرت است</w:t>
      </w:r>
      <w:r>
        <w:rPr>
          <w:rFonts w:eastAsia="Amiri" w:cs="Amiri" w:ascii="Amiri" w:hAnsi="Amiri"/>
          <w:color w:val="111111"/>
          <w:sz w:val="28"/>
          <w:szCs w:val="28"/>
          <w:rtl w:val="true"/>
          <w:lang w:bidi="ar-SA"/>
        </w:rPr>
        <w:t>.</w:t>
      </w:r>
      <w:bookmarkStart w:id="55" w:name="pg1431_13909"/>
    </w:p>
    <w:p>
      <w:pPr>
        <w:pStyle w:val="BookText"/>
        <w:rPr/>
      </w:pPr>
      <w:bookmarkEnd w:id="55"/>
      <w:r>
        <w:rPr>
          <w:rFonts w:ascii="IRNazanin" w:hAnsi="IRNazanin" w:eastAsia="IRNazanin"/>
          <w:color w:val="111111"/>
          <w:sz w:val="28"/>
          <w:sz w:val="28"/>
          <w:szCs w:val="28"/>
          <w:rtl w:val="true"/>
          <w:lang w:bidi="fa-IR"/>
        </w:rPr>
        <w:t>بدترين گناه اين است كه آدمى به بازگويى‌اش نزد ديگران و انتشار آن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بى‌گمان، انسان عفيف و پاك‌دامن، اگر گناهى هم مرتكب شود، در پرده‌پوشى آن مى‌كوشد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الْمُسْتَتِرُ بِالْحَسَنَةِ يَعْدِلُ سَبْعِينَ حَسَنَةً وَ الْمُذِيعُ بِالسَّيِّئَةِ مَخْذُولٌ وَ الْمُسْتَتِرُ بِها مَغْفُورٌ لَه</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پاداش پنهان‌كننده كار نيك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دورى از 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هفتاد حسنه است و آن كس كه گناه را نشر دهد مطرود است و آن كس كه گناه را پنهان مى‌دارد، مشمول آمرزش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كه آشكارا گناه كند يا گناه پنهانش را آشكار سازد، موجب تباهى جامعه و فراگيرى گناه در آن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اين‌باره مى‌فرمايد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إِيَّاكَ وَ الْمُجَاهَرَةَ بِالْفُجُورِ فَإِنَّهَا مِنْ أَشَدِّ الْمَآثِمِ</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4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تظاهر به تباهى بپرهيز؛ چون از بزرگ‌ترين گناهان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آدمى از كار خود شرمگين باشد، هيچ‌گاه آن را براى ديگران بازگو نمى‌كند، اما كسى كه از كار خود شاد باشد، آن را با طُمطراق براى ديگران نقل مى‌كنند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6" w:name="__RefHeading___Toc222285_383892988"/>
      <w:bookmarkStart w:id="57" w:name="_Toc20"/>
      <w:bookmarkEnd w:id="56"/>
      <w:r>
        <w:rPr/>
        <w:t>12</w:t>
      </w:r>
      <w:r>
        <w:rPr>
          <w:rtl w:val="true"/>
        </w:rPr>
        <w:t xml:space="preserve">. </w:t>
      </w:r>
      <w:r>
        <w:rPr>
          <w:rtl w:val="true"/>
        </w:rPr>
        <w:t>تغذيه ناپاك‌</w:t>
      </w:r>
      <w:bookmarkEnd w:id="57"/>
    </w:p>
    <w:p>
      <w:pPr>
        <w:pStyle w:val="BookText"/>
        <w:rPr/>
      </w:pPr>
      <w:r>
        <w:rPr>
          <w:rFonts w:ascii="IRNazanin" w:hAnsi="IRNazanin" w:eastAsia="IRNazanin"/>
          <w:color w:val="111111"/>
          <w:sz w:val="28"/>
          <w:sz w:val="28"/>
          <w:szCs w:val="28"/>
          <w:rtl w:val="true"/>
          <w:lang w:bidi="fa-IR"/>
        </w:rPr>
        <w:t>اسلام به موضوع غذا اهميت بسيار داده و پيروان خود را از خوردن غذاى ناپاك و حرام بازمى‌دارد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آنچه مسلّم است اينكه، غذاى حرام در روح و جان انسان اثر وضعى مى‌گذارد و او را به گناه سوق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برخى آيات، مؤمنان را از خوردن غذاى ناپاك و حرام باز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تَأْكُلُوا أَمْوالَكُمْ بَيْنَكُمْ بِالْباطِلِ؛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اموال يكديگر را به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خود نخوريد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كريمه ديگرى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الَّذينَ يَأْكُلُونَ أَمْوالَ الْيَتامى ظُلْماً إِنَّما يَأْكُلُونَ في بُطُونِهِمْ ناراً وَ سَيَصْلَوْنَ سَعيرا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كسانى كه اموال يتيمان را از روى ظلم و ستم مى‌خورند، تنها آتش مى‌خورند و به زودى در آتش سوزان مى‌سوزند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روايات اسلامى نيز انسان را از حرام‌خوارى منع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حَقُّ بَطْنِكَ أَنْ لاتَجْعَلَهُ وِعَاءً لِلْحَرَام</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شكم تو آن است كه آن را ظرف حرام، قرار ندهى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رسول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طَهِّرْ مَأْكَلَكَ وَ لا تُدْخِلْ بَطْنَكَ الْحَرَامَ</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غذاى خود را پاك كن و غذاى حرام را وارد شكم مكن</w:t>
      </w:r>
      <w:r>
        <w:rPr>
          <w:rFonts w:eastAsia="IRNazanin" w:cs="IRNazanin"/>
          <w:color w:val="111111"/>
          <w:sz w:val="28"/>
          <w:szCs w:val="28"/>
          <w:rtl w:val="true"/>
          <w:lang w:bidi="fa-IR"/>
        </w:rPr>
        <w:t>».</w:t>
      </w:r>
      <w:bookmarkStart w:id="58" w:name="pg1431_13913"/>
    </w:p>
    <w:p>
      <w:pPr>
        <w:pStyle w:val="BookText"/>
        <w:rPr/>
      </w:pPr>
      <w:bookmarkEnd w:id="58"/>
      <w:r>
        <w:rPr>
          <w:rFonts w:ascii="IRNazanin" w:hAnsi="IRNazanin" w:eastAsia="IRNazanin"/>
          <w:color w:val="111111"/>
          <w:sz w:val="28"/>
          <w:sz w:val="28"/>
          <w:szCs w:val="28"/>
          <w:rtl w:val="true"/>
          <w:lang w:bidi="fa-IR"/>
        </w:rPr>
        <w:t>ايشان در سفارشى ديگر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أحَبَّ أنْ يُسْتَجابَ دُعائَهُ فَلْيُطَبِّبْ مَطْعَمَهُ وَ مَكْسَبَهُ</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هر كسى كه دوست دارد، دعايش به استجابت برسد، بايد غذاى خود و كسب و درآمدش را پاك سازد</w:t>
      </w:r>
      <w:r>
        <w:rPr>
          <w:rFonts w:eastAsia="IRNazanin" w:cs="IRNazanin"/>
          <w:color w:val="111111"/>
          <w:sz w:val="28"/>
          <w:szCs w:val="28"/>
          <w:rtl w:val="true"/>
          <w:lang w:bidi="fa-IR"/>
        </w:rPr>
        <w:t>.</w:t>
      </w:r>
    </w:p>
    <w:p>
      <w:pPr>
        <w:pStyle w:val="Heading3"/>
        <w:numPr>
          <w:ilvl w:val="2"/>
          <w:numId w:val="1"/>
        </w:numPr>
        <w:rPr/>
      </w:pPr>
      <w:bookmarkStart w:id="59" w:name="__RefHeading___Toc222287_383892988"/>
      <w:bookmarkStart w:id="60" w:name="_Toc21"/>
      <w:bookmarkEnd w:id="59"/>
      <w:r>
        <w:rPr>
          <w:rtl w:val="true"/>
        </w:rPr>
        <w:t>ب</w:t>
      </w:r>
      <w:r>
        <w:rPr>
          <w:rtl w:val="true"/>
        </w:rPr>
        <w:t xml:space="preserve">) </w:t>
      </w:r>
      <w:r>
        <w:rPr>
          <w:rtl w:val="true"/>
        </w:rPr>
        <w:t>پى‌آمدهاى گناه‌</w:t>
      </w:r>
      <w:bookmarkEnd w:id="60"/>
    </w:p>
    <w:p>
      <w:pPr>
        <w:pStyle w:val="Heading4"/>
        <w:numPr>
          <w:ilvl w:val="3"/>
          <w:numId w:val="1"/>
        </w:numPr>
        <w:rPr/>
      </w:pPr>
      <w:bookmarkStart w:id="61" w:name="__RefHeading___Toc222289_383892988"/>
      <w:bookmarkStart w:id="62" w:name="_Toc22"/>
      <w:bookmarkEnd w:id="61"/>
      <w:r>
        <w:rPr>
          <w:rtl w:val="true"/>
        </w:rPr>
        <w:t>يك</w:t>
      </w:r>
      <w:r>
        <w:rPr>
          <w:rtl w:val="true"/>
        </w:rPr>
        <w:t xml:space="preserve">- </w:t>
      </w:r>
      <w:r>
        <w:rPr>
          <w:rtl w:val="true"/>
        </w:rPr>
        <w:t>آثار ارتكاب گناه‌</w:t>
      </w:r>
      <w:bookmarkEnd w:id="62"/>
    </w:p>
    <w:p>
      <w:pPr>
        <w:pStyle w:val="Heading5"/>
        <w:numPr>
          <w:ilvl w:val="4"/>
          <w:numId w:val="1"/>
        </w:numPr>
        <w:rPr/>
      </w:pPr>
      <w:bookmarkStart w:id="63" w:name="__RefHeading___Toc222291_383892988"/>
      <w:bookmarkStart w:id="64" w:name="_Toc23"/>
      <w:bookmarkEnd w:id="63"/>
      <w:r>
        <w:rPr>
          <w:rtl w:val="true"/>
        </w:rPr>
        <w:t>اشاره</w:t>
      </w:r>
      <w:bookmarkEnd w:id="64"/>
    </w:p>
    <w:p>
      <w:pPr>
        <w:pStyle w:val="BookText"/>
        <w:rPr/>
      </w:pPr>
      <w:r>
        <w:rPr>
          <w:rFonts w:ascii="IRNazanin" w:hAnsi="IRNazanin" w:eastAsia="IRNazanin"/>
          <w:color w:val="111111"/>
          <w:sz w:val="28"/>
          <w:sz w:val="28"/>
          <w:szCs w:val="28"/>
          <w:rtl w:val="true"/>
          <w:lang w:bidi="fa-IR"/>
        </w:rPr>
        <w:t>بى‌گمان، دست زدن به گناهان، پى‌آمدهايى دارد كه شايسته است انسان براى جلوگيرى از آنها، روح پاكش را به گناه آلوده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آثار عبارتند از</w:t>
      </w:r>
      <w:r>
        <w:rPr>
          <w:rFonts w:eastAsia="IRNazanin" w:cs="IRNazanin"/>
          <w:color w:val="111111"/>
          <w:sz w:val="28"/>
          <w:szCs w:val="28"/>
          <w:rtl w:val="true"/>
          <w:lang w:bidi="fa-IR"/>
        </w:rPr>
        <w:t>:</w:t>
      </w:r>
    </w:p>
    <w:p>
      <w:pPr>
        <w:pStyle w:val="Heading5"/>
        <w:numPr>
          <w:ilvl w:val="4"/>
          <w:numId w:val="1"/>
        </w:numPr>
        <w:rPr/>
      </w:pPr>
      <w:bookmarkStart w:id="65" w:name="__RefHeading___Toc222293_383892988"/>
      <w:bookmarkStart w:id="66" w:name="_Toc24"/>
      <w:bookmarkEnd w:id="65"/>
      <w:r>
        <w:rPr/>
        <w:t>1</w:t>
      </w:r>
      <w:r>
        <w:rPr>
          <w:rtl w:val="true"/>
        </w:rPr>
        <w:t xml:space="preserve">. </w:t>
      </w:r>
      <w:r>
        <w:rPr>
          <w:rtl w:val="true"/>
        </w:rPr>
        <w:t>محروم شدن از نماز شب‌</w:t>
      </w:r>
      <w:bookmarkEnd w:id="66"/>
    </w:p>
    <w:p>
      <w:pPr>
        <w:pStyle w:val="BookText"/>
        <w:rPr/>
      </w:pPr>
      <w:r>
        <w:rPr>
          <w:rFonts w:ascii="IRNazanin" w:hAnsi="IRNazanin" w:eastAsia="IRNazanin"/>
          <w:color w:val="111111"/>
          <w:sz w:val="28"/>
          <w:sz w:val="28"/>
          <w:szCs w:val="28"/>
          <w:rtl w:val="true"/>
          <w:lang w:bidi="fa-IR"/>
        </w:rPr>
        <w:t>گناه رشته پيوند خالق و مخلوق را مى‌گسلد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فاصله‌اى ميان حركت كارد و بريده شدن گوشت نيست؛ ميان گناه و اثر آن نيز فاصله‌اى نيست و اثرش به زودى نمايان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تأثير گناه در محروم شدن از نماز شب مى‌فرمايد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الرَّجُلَ يُذْنِبُ الذَّنْبَ فَيُحْرَمُ صَلاةَ اللَّيْلِ وَ إِنَّ الْعَمَلَ السَّيِّئَ أَسْرَعُ فِي صاحِبِهِ مِنَ السِّكِّينِ فِي اللَّحْم</w:t>
      </w:r>
      <w:r>
        <w:rPr>
          <w:rFonts w:eastAsia="Amiri" w:cs="Amiri" w:ascii="Amiri" w:hAnsi="Amiri"/>
          <w:color w:val="111111"/>
          <w:sz w:val="28"/>
          <w:szCs w:val="28"/>
          <w:rtl w:val="true"/>
          <w:lang w:bidi="ar-SA"/>
        </w:rPr>
        <w:t>.</w:t>
      </w:r>
      <w:r>
        <w:rPr>
          <w:rStyle w:val="FootnoteAnchor"/>
          <w:rtl w:val="true"/>
        </w:rPr>
        <w:footnoteReference w:id="49"/>
      </w:r>
      <w:bookmarkStart w:id="67" w:name="pg1431_13915"/>
    </w:p>
    <w:p>
      <w:pPr>
        <w:pStyle w:val="BookText"/>
        <w:rPr/>
      </w:pPr>
      <w:bookmarkEnd w:id="67"/>
      <w:r>
        <w:rPr>
          <w:rFonts w:ascii="IRNazanin" w:hAnsi="IRNazanin" w:eastAsia="IRNazanin"/>
          <w:color w:val="111111"/>
          <w:sz w:val="28"/>
          <w:sz w:val="28"/>
          <w:szCs w:val="28"/>
          <w:rtl w:val="true"/>
          <w:lang w:bidi="fa-IR"/>
        </w:rPr>
        <w:t xml:space="preserve">به‌راستى كه شخص، مرتكب گناه مى‌شود و بر اثر آن، از نماز شب محروم مى‌گردد و هر آينه اثر كار بد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صاحبش سريع‌تر از اثر كارد در گوشت است</w:t>
      </w:r>
      <w:r>
        <w:rPr>
          <w:rFonts w:eastAsia="IRNazanin" w:cs="IRNazanin"/>
          <w:color w:val="111111"/>
          <w:sz w:val="28"/>
          <w:szCs w:val="28"/>
          <w:rtl w:val="true"/>
          <w:lang w:bidi="fa-IR"/>
        </w:rPr>
        <w:t>.</w:t>
      </w:r>
    </w:p>
    <w:p>
      <w:pPr>
        <w:pStyle w:val="Heading5"/>
        <w:numPr>
          <w:ilvl w:val="4"/>
          <w:numId w:val="1"/>
        </w:numPr>
        <w:rPr/>
      </w:pPr>
      <w:bookmarkStart w:id="68" w:name="__RefHeading___Toc222295_383892988"/>
      <w:bookmarkStart w:id="69" w:name="_Toc25"/>
      <w:bookmarkEnd w:id="68"/>
      <w:r>
        <w:rPr/>
        <w:t>2</w:t>
      </w:r>
      <w:r>
        <w:rPr>
          <w:rtl w:val="true"/>
        </w:rPr>
        <w:t xml:space="preserve">. </w:t>
      </w:r>
      <w:r>
        <w:rPr>
          <w:rtl w:val="true"/>
        </w:rPr>
        <w:t>دورى از رحمت الهى‌</w:t>
      </w:r>
      <w:bookmarkEnd w:id="69"/>
    </w:p>
    <w:p>
      <w:pPr>
        <w:pStyle w:val="BookText"/>
        <w:rPr/>
      </w:pPr>
      <w:r>
        <w:rPr>
          <w:rFonts w:ascii="IRNazanin" w:hAnsi="IRNazanin" w:eastAsia="IRNazanin"/>
          <w:color w:val="111111"/>
          <w:sz w:val="28"/>
          <w:sz w:val="28"/>
          <w:szCs w:val="28"/>
          <w:rtl w:val="true"/>
          <w:lang w:bidi="fa-IR"/>
        </w:rPr>
        <w:t>گناه‌كار مشمول رحمت الهى قرار نمى‌گيرد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گروهى از بنى‌اسراييل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به سبب پيمان‌شكنى‌شان لعنت كرديم‌</w:t>
      </w:r>
      <w:r>
        <w:rPr>
          <w:rStyle w:val="FootnoteAnchor"/>
          <w:rtl w:val="true"/>
        </w:rPr>
        <w:footnoteReference w:id="50"/>
      </w:r>
      <w:r>
        <w:rPr>
          <w:rFonts w:ascii="IRNazanin" w:hAnsi="IRNazanin" w:eastAsia="IRNazanin"/>
          <w:color w:val="111111"/>
          <w:sz w:val="28"/>
          <w:sz w:val="28"/>
          <w:szCs w:val="28"/>
          <w:rtl w:val="true"/>
          <w:lang w:bidi="fa-IR"/>
        </w:rPr>
        <w:t>لعنت خدا يعنى دور ساختن از رحمت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خداوند درباره توبه‌كننده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اللَّهَ يَتُوبُ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خدا بر بندگان به معناى بازگشت رحمت او به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گناهكار قبل از توبه از رحمت خداوند دور بوده است</w:t>
      </w:r>
      <w:r>
        <w:rPr>
          <w:rFonts w:eastAsia="IRNazanin" w:cs="IRNazanin"/>
          <w:color w:val="111111"/>
          <w:sz w:val="28"/>
          <w:szCs w:val="28"/>
          <w:rtl w:val="true"/>
          <w:lang w:bidi="fa-IR"/>
        </w:rPr>
        <w:t>.</w:t>
      </w:r>
      <w:r>
        <w:rPr>
          <w:rStyle w:val="FootnoteAnchor"/>
          <w:rtl w:val="true"/>
        </w:rPr>
        <w:footnoteReference w:id="51"/>
      </w:r>
    </w:p>
    <w:p>
      <w:pPr>
        <w:pStyle w:val="Heading5"/>
        <w:numPr>
          <w:ilvl w:val="4"/>
          <w:numId w:val="1"/>
        </w:numPr>
        <w:rPr/>
      </w:pPr>
      <w:bookmarkStart w:id="70" w:name="__RefHeading___Toc222297_383892988"/>
      <w:bookmarkStart w:id="71" w:name="_Toc26"/>
      <w:bookmarkEnd w:id="70"/>
      <w:r>
        <w:rPr/>
        <w:t>3</w:t>
      </w:r>
      <w:r>
        <w:rPr>
          <w:rtl w:val="true"/>
        </w:rPr>
        <w:t xml:space="preserve">. </w:t>
      </w:r>
      <w:r>
        <w:rPr>
          <w:rtl w:val="true"/>
        </w:rPr>
        <w:t>اجابت نشدن دعا</w:t>
      </w:r>
      <w:bookmarkEnd w:id="71"/>
    </w:p>
    <w:p>
      <w:pPr>
        <w:pStyle w:val="BookText"/>
        <w:rPr/>
      </w:pPr>
      <w:r>
        <w:rPr>
          <w:rFonts w:ascii="IRNazanin" w:hAnsi="IRNazanin" w:eastAsia="IRNazanin"/>
          <w:color w:val="111111"/>
          <w:sz w:val="28"/>
          <w:sz w:val="28"/>
          <w:szCs w:val="28"/>
          <w:rtl w:val="true"/>
          <w:lang w:bidi="fa-IR"/>
        </w:rPr>
        <w:t>گناه، مانع استجابت 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الْعَبْدَ يَسْأَلُ اللهَ الْحَاجَةَ فَيَكُونُ مِنْ شَأنِهِ قَضَاؤُهَا الي أَجَل قَريبٍ اوْ الى وَقْتٍ بَطِي‌ءٍ فَيُذْنِبُ الْعَبدُ ذَنْباً فَيَقُولُ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لِلْمَلَكِ لاتَقْضِ حاجَتَهُ وَاحْرِمْهُ إِيّاها فَإِنَّهُ تَعَرَّضَ لِسَخَطي وَاسْتَوجَبَ الْحِرْمانَ مِنّي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همانا بنده از خدا حاجتى مى‌خواهد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دارد دير يا زود آن را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بنده، گناهى مرتكب مى‌شود و خداى تعالى به فرشته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حاجتش را برآورده مساز و او را از آن محروم دار؛ زيرا خشمم را برانگيخت و سزاوار محروميت از درگاه ما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گناه را مانع اجابت دعا مى‌داند و مى‌فرمايد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الْمَعْصِيَةُ تَمْنَعُ الإِجَابَة</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شخصى از حضرت امير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كه ما دعا مى‌كنيم، اما اجابت نمى‌شود؟ حضرت در پاسخش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دل‌هاى شما در هشت جا خيانت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شناختيد، اما حق واجب او را بر خودتان ادا نكرديد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آن معرفت به كار شما نيامد؛</w:t>
      </w:r>
    </w:p>
    <w:p>
      <w:pPr>
        <w:pStyle w:val="BookText"/>
        <w:rPr/>
      </w:pPr>
      <w:r>
        <w:rPr>
          <w:rFonts w:ascii="IRNazanin" w:hAnsi="IRNazanin" w:eastAsia="IRNazanin"/>
          <w:color w:val="111111"/>
          <w:sz w:val="28"/>
          <w:sz w:val="28"/>
          <w:szCs w:val="28"/>
          <w:rtl w:val="true"/>
          <w:lang w:bidi="fa-IR"/>
        </w:rPr>
        <w:t>به پيامبر خدا ايمان آورديد، آن‌گاه با سنت و روشش مخالفت كرديد و شريعتش را از ميان برديد؛ پس پى‌آمد ايمان‌تان چه شد؟</w:t>
      </w:r>
    </w:p>
    <w:p>
      <w:pPr>
        <w:pStyle w:val="BookText"/>
        <w:rPr/>
      </w:pPr>
      <w:r>
        <w:rPr>
          <w:rFonts w:ascii="IRNazanin" w:hAnsi="IRNazanin" w:eastAsia="IRNazanin"/>
          <w:color w:val="111111"/>
          <w:sz w:val="28"/>
          <w:sz w:val="28"/>
          <w:szCs w:val="28"/>
          <w:rtl w:val="true"/>
          <w:lang w:bidi="fa-IR"/>
        </w:rPr>
        <w:t>كتاب خدا بر شما فرود آمد، آن را خوانديد، اما بدان عمل نكرديد و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و دل مى‌پذيريم، اما با آن مخالفت كرديد؛</w:t>
      </w:r>
    </w:p>
    <w:p>
      <w:pPr>
        <w:pStyle w:val="BookText"/>
        <w:rPr/>
      </w:pPr>
      <w:r>
        <w:rPr>
          <w:rFonts w:ascii="IRNazanin" w:hAnsi="IRNazanin" w:eastAsia="IRNazanin"/>
          <w:color w:val="111111"/>
          <w:sz w:val="28"/>
          <w:sz w:val="28"/>
          <w:szCs w:val="28"/>
          <w:rtl w:val="true"/>
          <w:lang w:bidi="fa-IR"/>
        </w:rPr>
        <w:t>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آتش دوزخ مى‌ترسيم، اما همواره با گناهان خود به سوى دوزخ مى‌رويد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ترس شما كجا رفت؟</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مشتاق بهشتيم، اما همواره به كارهايى دست مى‌زنيد كه</w:t>
      </w:r>
    </w:p>
    <w:p>
      <w:pPr>
        <w:pStyle w:val="BookText"/>
        <w:rPr/>
      </w:pPr>
      <w:r>
        <w:rPr>
          <w:rFonts w:ascii="IRNazanin" w:hAnsi="IRNazanin" w:eastAsia="IRNazanin"/>
          <w:color w:val="111111"/>
          <w:sz w:val="28"/>
          <w:sz w:val="28"/>
          <w:szCs w:val="28"/>
          <w:rtl w:val="true"/>
          <w:lang w:bidi="fa-IR"/>
        </w:rPr>
        <w:t>شما را از بهشت دور مى‌سازند؛ پس علاقه و شوق شما به بهشت كجاست؟</w:t>
      </w:r>
    </w:p>
    <w:p>
      <w:pPr>
        <w:pStyle w:val="BookText"/>
        <w:rPr/>
      </w:pPr>
      <w:r>
        <w:rPr>
          <w:rFonts w:ascii="IRNazanin" w:hAnsi="IRNazanin" w:eastAsia="IRNazanin"/>
          <w:color w:val="111111"/>
          <w:sz w:val="28"/>
          <w:sz w:val="28"/>
          <w:szCs w:val="28"/>
          <w:rtl w:val="true"/>
          <w:lang w:bidi="fa-IR"/>
        </w:rPr>
        <w:t>نعمت خداى خود را خورديد، اما از او سپاس‌گزارى نكرديد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به دشمنى با شيطان دستور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الشَّيْطانَ لَكُمْ عَدُوٌّ فَاتَّخِذُوهُ عَدُوًّا؛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شيطان، دشمن شماست؛ شما نيز او را دشمن گيريد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به زبان با او دشمنى كرديد و در عمل، به دوستى با او برخاستيد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عيب‌هاى مردم را در برابر ديدگانتان قرار داديد و عيب‌هاى خود را پشت سر انداختيد و از اين رو، كسى را نكوهش مى‌كنيد كه خود به نكوهش در آن‌باره، سزاوارتريد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دعاى شما مستجاب شود با اينكه درهاى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راه‌هاى آن را بر خود بسته‌ايد؟ پس از خداوند بترسيد و كارهايتان را اصلاح و به معروف، امر و از منكر، نهى كنيد تا خدا دعايتان را مستجاب كند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به برخى از گناهانى كه مانع پذيرش دعا مى‌شوند اشاره كرده‌اند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وَالذُّنُوبُ الَّتِي تَرُدُّ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النِّيَّةِ وَ خُبْثُ السَّريرةِ وَ النِّفَاقُ مَعَ الإخوانِ وَ تَرْكُ التَّصْدِيقِ بِالاجابَةِ وَ تَأخِيرُ الصَّلواتِ المَفْرُوضاتِ حَتَّى تَذهَبَ اوْقَاتُها وَ تَرْكُ التَّقَرُّبِ الَى اللهِ عَزَّوَجَلَّ بِالْبِرِّ وَ الصَّدَقَةِ وَ</w:t>
      </w:r>
      <w:bookmarkStart w:id="72" w:name="pg1431_13921"/>
    </w:p>
    <w:p>
      <w:pPr>
        <w:pStyle w:val="BookText"/>
        <w:rPr/>
      </w:pPr>
      <w:bookmarkEnd w:id="72"/>
      <w:r>
        <w:rPr>
          <w:rFonts w:ascii="Amiri" w:hAnsi="Amiri" w:eastAsia="Amiri" w:cs="Amiri"/>
          <w:color w:val="111111"/>
          <w:sz w:val="28"/>
          <w:sz w:val="28"/>
          <w:szCs w:val="28"/>
          <w:rtl w:val="true"/>
          <w:lang w:bidi="ar-SA"/>
        </w:rPr>
        <w:t>اسْتِعْمالُ البَذاءِ وَ الْفُحشِ فِي الْقَولِ</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آن گناهانى كه دعا را باز مى‌گرداند، بددلى، بدطينتى، دورويى با برادران ايمانى، ايمان نداشتن به اجابت دعا، تأخير در نمازهاى واجب به‌گونه‌اى كه وقت آن بگذرد، نزديك نشدن به 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نيكى و صدقه و سرانجام، بد زبانى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دعاى كميل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بيامرز برايم گناهانى را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جلوگيرى مى‌كند</w:t>
      </w:r>
      <w:r>
        <w:rPr>
          <w:rFonts w:eastAsia="IRNazanin" w:cs="IRNazanin"/>
          <w:color w:val="111111"/>
          <w:sz w:val="28"/>
          <w:szCs w:val="28"/>
          <w:rtl w:val="true"/>
          <w:lang w:bidi="fa-IR"/>
        </w:rPr>
        <w:t>».</w:t>
      </w:r>
    </w:p>
    <w:p>
      <w:pPr>
        <w:pStyle w:val="Heading5"/>
        <w:numPr>
          <w:ilvl w:val="4"/>
          <w:numId w:val="1"/>
        </w:numPr>
        <w:rPr/>
      </w:pPr>
      <w:bookmarkStart w:id="73" w:name="__RefHeading___Toc222299_383892988"/>
      <w:bookmarkStart w:id="74" w:name="_Toc27"/>
      <w:bookmarkEnd w:id="73"/>
      <w:r>
        <w:rPr/>
        <w:t>4</w:t>
      </w:r>
      <w:r>
        <w:rPr>
          <w:rtl w:val="true"/>
        </w:rPr>
        <w:t xml:space="preserve">. </w:t>
      </w:r>
      <w:r>
        <w:rPr>
          <w:rtl w:val="true"/>
        </w:rPr>
        <w:t>گريز از حق‌</w:t>
      </w:r>
      <w:bookmarkEnd w:id="74"/>
    </w:p>
    <w:p>
      <w:pPr>
        <w:pStyle w:val="BookText"/>
        <w:rPr/>
      </w:pPr>
      <w:r>
        <w:rPr>
          <w:rFonts w:ascii="IRNazanin" w:hAnsi="IRNazanin" w:eastAsia="IRNazanin"/>
          <w:color w:val="111111"/>
          <w:sz w:val="28"/>
          <w:sz w:val="28"/>
          <w:szCs w:val="28"/>
          <w:rtl w:val="true"/>
          <w:lang w:bidi="fa-IR"/>
        </w:rPr>
        <w:t>پيروى آدمى از خواهش‌هاى نفسانى، او را از پيمودن راه كمال و فضيلت بازمى‌دارد و به سراشيبى سقوط مى‌اندازد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گناه‌كارى سبب گرفتار شدن انسان به كژباورى و انكار مقدسات دينى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اين‌باره به صراحت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كانَ عاقِبَةَ الَّذينَ أَساؤُا السُّواى أَنْ كَذَّبُوا بِآياتِ اللَّهِ وَ كانُوا بِها يَسْتَهْزِؤُن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سرانجام كسانى كه كارهاى زشت كردند، آن بود كه آيات خدا را تكذيب و مسخره مى‌كردند</w:t>
      </w:r>
      <w:r>
        <w:rPr>
          <w:rFonts w:eastAsia="Amiri" w:cs="Amiri" w:ascii="Amiri" w:hAnsi="Amiri"/>
          <w:color w:val="111111"/>
          <w:sz w:val="28"/>
          <w:szCs w:val="28"/>
          <w:rtl w:val="true"/>
          <w:lang w:bidi="ar-SA"/>
        </w:rPr>
        <w:t>.</w:t>
      </w:r>
      <w:bookmarkStart w:id="75" w:name="pg1431_13923"/>
    </w:p>
    <w:p>
      <w:pPr>
        <w:pStyle w:val="Heading5"/>
        <w:numPr>
          <w:ilvl w:val="4"/>
          <w:numId w:val="1"/>
        </w:numPr>
        <w:rPr/>
      </w:pPr>
      <w:bookmarkStart w:id="76" w:name="__RefHeading___Toc222301_383892988"/>
      <w:bookmarkStart w:id="77" w:name="_Toc28"/>
      <w:bookmarkEnd w:id="75"/>
      <w:bookmarkEnd w:id="76"/>
      <w:r>
        <w:rPr/>
        <w:t>5</w:t>
      </w:r>
      <w:r>
        <w:rPr>
          <w:rtl w:val="true"/>
        </w:rPr>
        <w:t xml:space="preserve">. </w:t>
      </w:r>
      <w:r>
        <w:rPr>
          <w:rtl w:val="true"/>
        </w:rPr>
        <w:t>گمراهى و هلاكت‌</w:t>
      </w:r>
      <w:bookmarkEnd w:id="77"/>
    </w:p>
    <w:p>
      <w:pPr>
        <w:pStyle w:val="BookText"/>
        <w:rPr/>
      </w:pPr>
      <w:r>
        <w:rPr>
          <w:rFonts w:ascii="IRNazanin" w:hAnsi="IRNazanin" w:eastAsia="IRNazanin"/>
          <w:color w:val="111111"/>
          <w:sz w:val="28"/>
          <w:sz w:val="28"/>
          <w:szCs w:val="28"/>
          <w:rtl w:val="true"/>
          <w:lang w:bidi="fa-IR"/>
        </w:rPr>
        <w:t>قرآن مجيد براى جلوگيرى از گرفتارى انسان در دام هوا، به او چنين هشدار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تَتَّبِعِ الْهَوى فَيُضِلَّكَ عَنْ سَبيلِ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هواى نفس پيروى نكن كه تو را از راه خدا گمراه مى‌سازد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امير مؤمنان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در سخنى كوتاه و رسا در همين زمينه مى‌فرمايد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مَنْ أَطَاعَ هَوَاهُ هَلَكَ</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از هواى نفس خود پيروى كند، هلاك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سخن ارزشمند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پى‌آمد بسيار زيان‌بار پيروى از گناه خبر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إِقْمَعُوا هَذِهِ النُّفُوسَ فَإِنَّهَا طَلعَةٌ إِنْ تُطِيعُوهَا تُزِغْ بِكُمْ الى شَرِّ غَايَةٍ</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اين نفس‌هاى سركش را مهار كنيد كه لجام‌گسيخته و خودسَرند و اگر از آنها پيروى كنيد و به دنبالشان برويد، شما را به بدترين پرتگاه مى‌افكند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مجيد، بى‌ايمانى و گمراهى كافران را پى‌آمد پيروى آنان از هواى نفس مى‌شمرد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يَصُدَّنَّكَ عَنْها مَنْ لا يُؤْمِنُ بِها وَ اتَّبَعَ هَواهُ فَتَرْدى</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 كسى كه به روز جزا ايمان نياورده و از هواى نفس خود</w:t>
      </w:r>
      <w:bookmarkStart w:id="78" w:name="pg1431_13925"/>
    </w:p>
    <w:p>
      <w:pPr>
        <w:pStyle w:val="BookText"/>
        <w:rPr/>
      </w:pPr>
      <w:bookmarkEnd w:id="78"/>
      <w:r>
        <w:rPr>
          <w:rFonts w:ascii="IRNazanin" w:hAnsi="IRNazanin" w:eastAsia="IRNazanin"/>
          <w:color w:val="111111"/>
          <w:sz w:val="28"/>
          <w:sz w:val="28"/>
          <w:szCs w:val="28"/>
          <w:rtl w:val="true"/>
          <w:lang w:bidi="fa-IR"/>
        </w:rPr>
        <w:t>پيروى كرده است، تو را از ايمان به خدا باز ندارد كه هلاك خواهى شد</w:t>
      </w:r>
      <w:r>
        <w:rPr>
          <w:rFonts w:eastAsia="IRNazanin" w:cs="IRNazanin"/>
          <w:color w:val="111111"/>
          <w:sz w:val="28"/>
          <w:szCs w:val="28"/>
          <w:rtl w:val="true"/>
          <w:lang w:bidi="fa-IR"/>
        </w:rPr>
        <w:t>.</w:t>
      </w:r>
    </w:p>
    <w:p>
      <w:pPr>
        <w:pStyle w:val="Heading5"/>
        <w:numPr>
          <w:ilvl w:val="4"/>
          <w:numId w:val="1"/>
        </w:numPr>
        <w:rPr/>
      </w:pPr>
      <w:bookmarkStart w:id="79" w:name="__RefHeading___Toc222303_383892988"/>
      <w:bookmarkStart w:id="80" w:name="_Toc29"/>
      <w:bookmarkEnd w:id="79"/>
      <w:r>
        <w:rPr/>
        <w:t>6</w:t>
      </w:r>
      <w:r>
        <w:rPr>
          <w:rtl w:val="true"/>
        </w:rPr>
        <w:t xml:space="preserve">. </w:t>
      </w:r>
      <w:r>
        <w:rPr>
          <w:rtl w:val="true"/>
        </w:rPr>
        <w:t>عذاب‌هاى اخروى‌</w:t>
      </w:r>
      <w:bookmarkEnd w:id="80"/>
    </w:p>
    <w:p>
      <w:pPr>
        <w:pStyle w:val="BookText"/>
        <w:rPr/>
      </w:pPr>
      <w:r>
        <w:rPr>
          <w:rFonts w:ascii="IRNazanin" w:hAnsi="IRNazanin" w:eastAsia="IRNazanin"/>
          <w:color w:val="111111"/>
          <w:sz w:val="28"/>
          <w:sz w:val="28"/>
          <w:szCs w:val="28"/>
          <w:rtl w:val="true"/>
          <w:lang w:bidi="fa-IR"/>
        </w:rPr>
        <w:t>خداوند در آيه‌اى از قرآن مجيد، درباره عذاب‌هاى اخروى گناهان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جاءَ بِالسَّيِّئَةِ فَكُبَّتْ وُجُوهُهُمْ فِي النَّارِ هَلْ تُجْزَوْنَ إِلَّا ما كُنْتُمْ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آنان را كه كارهاى بد مى‌كنند در آتش سرنگون سازد و شما را جز بر اساس كارهايى كه كرده‌ايد، كيفر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گناهكاران در آخرت، در آيه ديگرى چنين توصيف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يُبَصَّرُونَهُمْ يَوَدُّ الْمُجْرِمُ لَوْ يَفْتَدي مِنْ عَذابِ يَوْمِئِذٍ بِبَنيهِ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صاحِبَتِهِ وَ أَخيهِ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فَصيلَتِهِ الَّتي تُؤْويهِ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فِي الْأَرْضِ جَميعاً ثُمَّ يُنْجيهِ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إِنَّها لَظى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نَزَّاعَةً لِلشَّوى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گناه‌كار، دوست دارد فرزندانش را در برابر عذاب آن‌روز فدا كند و زنش و برادرش را و عشيره‌اش كه هميشه از او حمايت مى‌كرد و همه آنها كه در روى زمين‌اند، بلكه نجات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هرگز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شعله‌هاى آتش سوزان است، پوست سر را</w:t>
      </w:r>
    </w:p>
    <w:p>
      <w:pPr>
        <w:pStyle w:val="BookText"/>
        <w:rPr/>
      </w:pPr>
      <w:r>
        <w:rPr>
          <w:rFonts w:ascii="Amiri" w:hAnsi="Amiri" w:eastAsia="Amiri" w:cs="Amiri"/>
          <w:color w:val="111111"/>
          <w:sz w:val="28"/>
          <w:sz w:val="28"/>
          <w:szCs w:val="28"/>
          <w:rtl w:val="true"/>
          <w:lang w:bidi="ar-SA"/>
        </w:rPr>
        <w:t>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در آيه كريمه ديگرى از وضع ظاهرى گناهكاران در آن روز پرده برمى‌دارد و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تَلْفَحُ وُجُوهَهُمُ النَّارُ وَ هُمْ فيها كالِحُون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آتش، چهره‌هايشان را مى‌سوزاند و لبانشان آماس كرده و برگشته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اينها، چهره گناه‌كاران در قيامت دگرگون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بن جبل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منزل ابوايوب انصارى در محضر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اين آيه چيست؟ يَوْمَ يُنْفَخُ فِي الصُّورِ فَتَأْتُونَ أَفْواجاً؛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 در صور دميده مى‌شود، پس مردم گروه گروه مى‌آيند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پاسخ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 گروه از امت من در قيامت با چهره‌هاى مخصوصى از سايرين متمايز هستند و با اين حال وارد صحنه مى‌شوند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گروهى به صورت ميمون يا خوك يا واژگونه يا كور يا گنگ و كر و گروهى زبانشان را مى‌جوند و از دهانشان چرك مى‌ريزد كه همه را ناراحت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بدتر از مردار گنديده، گروهى پوشيده به لباس‌هاى آتشين و مس گداخته و چسبان، برخى با دست و پاى بريده و گروه ديگر آويخته شده بر دارهاى آتشين</w:t>
      </w:r>
      <w:r>
        <w:rPr>
          <w:rFonts w:eastAsia="IRNazanin" w:cs="IRNazanin"/>
          <w:color w:val="111111"/>
          <w:sz w:val="28"/>
          <w:szCs w:val="28"/>
          <w:rtl w:val="true"/>
          <w:lang w:bidi="fa-IR"/>
        </w:rPr>
        <w:t>.</w:t>
      </w:r>
      <w:bookmarkStart w:id="81" w:name="pg1431_13929"/>
    </w:p>
    <w:p>
      <w:pPr>
        <w:pStyle w:val="BookText"/>
        <w:rPr/>
      </w:pPr>
      <w:bookmarkEnd w:id="81"/>
      <w:r>
        <w:rPr>
          <w:rFonts w:ascii="IRNazanin" w:hAnsi="IRNazanin" w:eastAsia="IRNazanin"/>
          <w:color w:val="111111"/>
          <w:sz w:val="28"/>
          <w:sz w:val="28"/>
          <w:szCs w:val="28"/>
          <w:rtl w:val="true"/>
          <w:lang w:bidi="fa-IR"/>
        </w:rPr>
        <w:t>گروه اول، سخن‌چين‌ها هستند، گروه دوم، حرام‌خورهايند، گروه سوم رباخوارند، گروه چهارم قاضيان ستمگر هستند، گروه پنجم از خودراضى و خودبينان هستند، گروه ششم علما و قاضيان بى‌عمل مى‌باشند، گروه هفتم آزاردهندگان به همسايه‌اند، گروه هشتم جاسوس‌هاى نزد ظالم هستند، گروه نهم شهوت‌رانان و كسانى كه حقوق خدا را از اموالشان نمى‌پردازند و گروه دهم متكبران مى‌باشند</w:t>
      </w:r>
      <w:r>
        <w:rPr>
          <w:rFonts w:eastAsia="IRNazanin" w:cs="IRNazanin"/>
          <w:color w:val="111111"/>
          <w:sz w:val="28"/>
          <w:szCs w:val="28"/>
          <w:rtl w:val="true"/>
          <w:lang w:bidi="fa-IR"/>
        </w:rPr>
        <w:t>.</w:t>
      </w:r>
      <w:r>
        <w:rPr>
          <w:rStyle w:val="FootnoteAnchor"/>
          <w:rtl w:val="true"/>
        </w:rPr>
        <w:footnoteReference w:id="57"/>
      </w:r>
    </w:p>
    <w:p>
      <w:pPr>
        <w:pStyle w:val="Heading5"/>
        <w:numPr>
          <w:ilvl w:val="4"/>
          <w:numId w:val="1"/>
        </w:numPr>
        <w:rPr/>
      </w:pPr>
      <w:bookmarkStart w:id="82" w:name="__RefHeading___Toc222305_383892988"/>
      <w:bookmarkStart w:id="83" w:name="_Toc30"/>
      <w:bookmarkEnd w:id="82"/>
      <w:r>
        <w:rPr/>
        <w:t>7</w:t>
      </w:r>
      <w:r>
        <w:rPr>
          <w:rtl w:val="true"/>
        </w:rPr>
        <w:t xml:space="preserve">. </w:t>
      </w:r>
      <w:r>
        <w:rPr>
          <w:rtl w:val="true"/>
        </w:rPr>
        <w:t>عذاب دنيوى‌</w:t>
      </w:r>
      <w:bookmarkEnd w:id="83"/>
    </w:p>
    <w:p>
      <w:pPr>
        <w:pStyle w:val="BookText"/>
        <w:rPr/>
      </w:pPr>
      <w:r>
        <w:rPr>
          <w:rFonts w:ascii="IRNazanin" w:hAnsi="IRNazanin" w:eastAsia="IRNazanin"/>
          <w:color w:val="111111"/>
          <w:sz w:val="28"/>
          <w:sz w:val="28"/>
          <w:szCs w:val="28"/>
          <w:rtl w:val="true"/>
          <w:lang w:bidi="fa-IR"/>
        </w:rPr>
        <w:t>مصيبت‌هاى دنيايى از ديگر پى‌آمدهاى گناه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ارزشمند علامه طباطبايى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اين‌باره خواندنى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مانند سايه انواع موجودات، وجودش مرتبط با ساير اجزاى عالم است و اعمالى كه از او سر مى‌زند با ساير اجزاى عالم كه محيط به او است ارتباط كامل دارد، به طورى كه اگر حركاتش صالح و سازگار با اجزاء و موجودات باشد، آن موجودات نيز سازگار با او خواهند بود و بركات به سويش سرازير خواهد شد و اگر سازگار نباشد عالم نيز با او سازگارى نداشته و در نابود ساختن او سعى خواهد نمود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قرآن مجيد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مصيبتى به شما برسد به سبب دستاورد خودتان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بسيارى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درمى‌گذرد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اين‌باره چنين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رگى از بدن نمى‌جهد و هيچ نكبتى نمى‌رسد و هيچ سردرد و بيمارى ديگرى عارض كسى نمى‌شود مگر به خاطر گناهى است كه كرده، سپس آن حضرت اين آيه شورى را تلاوت نمود و در معناى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آنچه كه از عقوبتش صرف‌نظر مى‌كند بيشتر از آن گناهانى است كه عقوبتش را به گناه‌كار مى‌چشاند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اين آيات نيز همين نكته را باز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 بسيار شهرهايى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ستم‌كار بودند، هلاك كرديم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 ديوارهاى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بر سقف‌هايشان فرو ريخته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چاه‌هاى رها شده و كاخ‌هاى برافراشته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صاحبانشان هلاك شده‌اند</w:t>
      </w:r>
      <w:r>
        <w:rPr>
          <w:rFonts w:eastAsia="IRNazanin" w:cs="IRNazanin"/>
          <w:color w:val="111111"/>
          <w:sz w:val="28"/>
          <w:szCs w:val="28"/>
          <w:rtl w:val="true"/>
          <w:lang w:bidi="fa-IR"/>
        </w:rPr>
        <w:t>].</w:t>
      </w:r>
      <w:r>
        <w:rPr>
          <w:rStyle w:val="FootnoteAnchor"/>
          <w:rtl w:val="true"/>
        </w:rPr>
        <w:footnoteReference w:id="60"/>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 مثلى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شهرى را كه امنيت و آرامش داشت و رزق آن به فراوانى از هر نقطه بدان مى‌رسيد؛ پس نعمت‌هاى خدا را ناسپاسى كردند و خدا هم به سزاى آنچه مى‌كردند طعم</w:t>
      </w:r>
    </w:p>
    <w:p>
      <w:pPr>
        <w:pStyle w:val="BookText"/>
        <w:rPr/>
      </w:pPr>
      <w:r>
        <w:rPr>
          <w:rFonts w:ascii="IRNazanin" w:hAnsi="IRNazanin" w:eastAsia="IRNazanin"/>
          <w:color w:val="111111"/>
          <w:sz w:val="28"/>
          <w:sz w:val="28"/>
          <w:szCs w:val="28"/>
          <w:rtl w:val="true"/>
          <w:lang w:bidi="fa-IR"/>
        </w:rPr>
        <w:t>گرسنگى و ترس فراگير را به آنان چشانيد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اين آيه چنين روايت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شما قريه‌اى بود كه خداوند در زندگى به آنان گشايش داده بود تا اينكه طغيان كردند و بعضى به بعضى ديگر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چيزى از اين نان‌ها روى آوريم و آن را وسيله استنجا قرار دهيم، براى ما از سنگ نرم‌تر خواهد بود و چون چنين كردند، خداوند جنبنده‌هاى كوچك‌تر از ملخ را بر سرزمين‌هاى آنان فرستاد و آنها همه چيزهايى كه خداوند آفريده بود از درخت و غير آن را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سختى به جايى رسيد كه آنان به همان نان‌هايى كه با آن استنجا كرده بودند، روى آوردند و آنها را خوردند و آن همان قريه‌اى است كه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ضَرَبَ اللَّهُ مَثَلًا قَرْيَةً كانَتْ آمِنَةً مُطْمَئِنَّة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اگر گناه در جامعه‌اى رواج يابد، خداوند آن جامعه و مردمان خوش‌گذران و گناهكار را نابود مى‌كند؛ چنان‌كه در اين آيه از قرآن آمده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أَرَدْنا أَنْ نُهْلِكَ قَرْيَةً أَمَرْنا مُتْرَفيها فَفَسَقُوا فيها فَحَقَّ عَلَيْهَا الْقَوْلُ فَدَمَّرْناها تَدْميراً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bookmarkStart w:id="84" w:name="pg1431_13935"/>
    </w:p>
    <w:p>
      <w:pPr>
        <w:pStyle w:val="BookText"/>
        <w:rPr/>
      </w:pPr>
      <w:bookmarkEnd w:id="84"/>
      <w:r>
        <w:rPr>
          <w:rFonts w:ascii="IRNazanin" w:hAnsi="IRNazanin" w:eastAsia="IRNazanin"/>
          <w:color w:val="111111"/>
          <w:sz w:val="28"/>
          <w:sz w:val="28"/>
          <w:szCs w:val="28"/>
          <w:rtl w:val="true"/>
          <w:lang w:bidi="fa-IR"/>
        </w:rPr>
        <w:t>چون بخواهيم قريه‌اى را نابود كنيم، خوش‌گذرانان و عياشانشان را وامى‌داريم تا در آنجا گناه كنند وعذاب خدا بر آنان محقق شود و يك‌سره آنجا را ويران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همچنين در آيه ديگرى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فَأَهْلَكْناهُمْ بِذُنُوبِهِم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آنها را به سبب گناهانشان نابود كرديم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در جاى ديگر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پروردگارشان به سبب گناهانشان برسرشان عذاب آورد و با خاك يكسانشان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درباره گرفتار شدن اقوام به عذاب الهى بر اثر ارتكاب گناه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احْذَرُوا مَا نَزَلَ بِالامَمِ قَبْلَكُمْ مِنَ الْمَثُلاتِ بِسُوءِ الافْعَالِ وَ ذَمِيمِ الأَعْمَالِ فَتَذَكَّرُوا فِي الْخَيْرِ وَ الشَّرِّ أَحْوَالَهُمْ وَ احْذَرُوا أَنْ تَكُونُوا أَمْثَالَهُمْ</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و بترسيد از آن عذاب‌ها و كيفرهاى سختى كه بر اثر زشت كارى‌ها و اعمال بد به ملت‌هاى پيش از شما رسيد و درنيكى و بدى، احوال آنها را ياد آور شويد و بترسيد كه كه همانند آنان گرديد</w:t>
      </w:r>
      <w:r>
        <w:rPr>
          <w:rFonts w:eastAsia="IRNazanin" w:cs="IRNazanin"/>
          <w:color w:val="111111"/>
          <w:sz w:val="28"/>
          <w:szCs w:val="28"/>
          <w:rtl w:val="true"/>
          <w:lang w:bidi="fa-IR"/>
        </w:rPr>
        <w:t>.</w:t>
      </w:r>
    </w:p>
    <w:p>
      <w:pPr>
        <w:pStyle w:val="Heading5"/>
        <w:numPr>
          <w:ilvl w:val="4"/>
          <w:numId w:val="1"/>
        </w:numPr>
        <w:rPr/>
      </w:pPr>
      <w:bookmarkStart w:id="85" w:name="__RefHeading___Toc222307_383892988"/>
      <w:bookmarkStart w:id="86" w:name="_Toc31"/>
      <w:bookmarkEnd w:id="85"/>
      <w:r>
        <w:rPr/>
        <w:t>8</w:t>
      </w:r>
      <w:r>
        <w:rPr>
          <w:rtl w:val="true"/>
        </w:rPr>
        <w:t xml:space="preserve">. </w:t>
      </w:r>
      <w:r>
        <w:rPr>
          <w:rtl w:val="true"/>
        </w:rPr>
        <w:t>تسلط بيگانگان بر سرزمين اسلامى‌</w:t>
      </w:r>
      <w:bookmarkEnd w:id="86"/>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آثار و پى‌آمدهاى رواج گناه، رخنه و نفوذ تدريجى</w:t>
      </w:r>
    </w:p>
    <w:p>
      <w:pPr>
        <w:pStyle w:val="BookText"/>
        <w:rPr/>
      </w:pPr>
      <w:r>
        <w:rPr>
          <w:rFonts w:ascii="IRNazanin" w:hAnsi="IRNazanin" w:eastAsia="IRNazanin"/>
          <w:color w:val="111111"/>
          <w:sz w:val="28"/>
          <w:sz w:val="28"/>
          <w:szCs w:val="28"/>
          <w:rtl w:val="true"/>
          <w:lang w:bidi="fa-IR"/>
        </w:rPr>
        <w:t>بيگانگان و تسلط آنان بر ممالك اسلامى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ماجراى اندلس و چيرگى دشمنان بر مسلمانان و نابودى آنان در جنوب غربى اروپا بر اثر غرق شدنشان در گرداب گناهان، نمونه‌اى عبرت‌آموز در اين زمينه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طارق بن زياد از سوى موسى بن نصير، فرمانده منصوب خلفاى اموى در افريقا، فرمان يافت كه اسپانيا را فتح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راه تنگه جبل الطارق به خاك اسپانيا وارد شد و توانست به كمك سپاه دوازده هزار نفرى خود، شهرهاى اسپانيا را يكى پس از ديگرى فتح كند و حدود هشتصد سال در آنجا حكم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هم‌اكنون نيز آثار تاريخى‌شان مانند مسجد قرطبه، قصر اشبيليه، مسجدالحمراء و قصرالحمراء، منبع درآمد خوبى براى كشور اسپانياست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اسپانيا در دست مسلمانان بود، مسيحيت با امكانات و نقشه‌هاى فراوان و جنگ‌هاى خونين، نتوانست اين كشور را از آنان بازستاند، اما سرانجام با رواج دادن بى‌بندوبارى و گناه در ميان جوانان اين كشور، به آرامى در آن رخنه كرد و با سرگرم ساختن آنان به عياشى و شهوت‌رانى، جايگاه‌هاى مهم را در اين كشور به دست گرفت و توانست بر اسپانيا مسلّط شود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سرنوشت ملتى بود كه با نگاه‌بانى از دين و آيين خود، به بزرگ‌ترين موفقيت‌ها دست يافتند، اما آن‌گاه كه گناه در ميانشان رواج يافت، زمينه نابودى‌شان نيز فراهم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87" w:name="pg1431_13938"/>
    </w:p>
    <w:p>
      <w:pPr>
        <w:pStyle w:val="BookText"/>
        <w:rPr/>
      </w:pPr>
      <w:bookmarkEnd w:id="87"/>
      <w:r>
        <w:rPr>
          <w:rFonts w:ascii="IRNazanin" w:hAnsi="IRNazanin" w:eastAsia="IRNazanin"/>
          <w:color w:val="111111"/>
          <w:sz w:val="28"/>
          <w:sz w:val="28"/>
          <w:szCs w:val="28"/>
          <w:rtl w:val="true"/>
          <w:lang w:bidi="fa-IR"/>
        </w:rPr>
        <w:t>سرنوشت جوامعى كه به گناه آلوده مى‌شوند را چنين توصيف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پس از من زنا پديدار شود، مرگ ناگهانى فراوان گردد و هرگاه از پيمانه و ترازو كم شود، خداوند آنان را به قحطى وكمى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خوراك و ديگر وسايل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 مى‌سازد و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دادن زكات دريغ كنند، زمين بركت خود را از زراعت و ميوه‌ها و معادن، از آنان دريغ مى‌كند و هرگاه در احكام به ناحق حكم كنند، به ستم يكديگر دچار مى‌گردند و چون پيمان‌شكنى كنند، خداوند دشمنانشان را بر آنان چيره مى‌سازد و چون رحم را قطع كنند، خداوند، اموالشان را در دست اشرار قرار مى‌دهد و چون امر به معروف و نهى از منكر و از نيكان اهل بيت پيروى نكنند، خداوند، اشرار آنان را بر ايشان چيره مى‌گرداند، پس نيكان‌شان دعا مى‌كنند و مستجاب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تنها ملت مسلمان اسپانيا نبود كه بر اثر آلودگى به گناه و شهوت‌رانى به شكست و نابودى تن داد، بلكه هر ملت آلوده به گناه، به همين سرنوشت دچار خواهد شد</w:t>
      </w:r>
      <w:r>
        <w:rPr>
          <w:rFonts w:eastAsia="IRNazanin" w:cs="IRNazanin"/>
          <w:color w:val="111111"/>
          <w:sz w:val="28"/>
          <w:szCs w:val="28"/>
          <w:rtl w:val="true"/>
          <w:lang w:bidi="fa-IR"/>
        </w:rPr>
        <w:t>.</w:t>
      </w:r>
    </w:p>
    <w:p>
      <w:pPr>
        <w:pStyle w:val="Heading5"/>
        <w:numPr>
          <w:ilvl w:val="4"/>
          <w:numId w:val="1"/>
        </w:numPr>
        <w:rPr/>
      </w:pPr>
      <w:bookmarkStart w:id="88" w:name="__RefHeading___Toc222309_383892988"/>
      <w:bookmarkStart w:id="89" w:name="_Toc32"/>
      <w:bookmarkEnd w:id="88"/>
      <w:r>
        <w:rPr/>
        <w:t>9</w:t>
      </w:r>
      <w:r>
        <w:rPr>
          <w:rtl w:val="true"/>
        </w:rPr>
        <w:t xml:space="preserve">. </w:t>
      </w:r>
      <w:r>
        <w:rPr>
          <w:rtl w:val="true"/>
        </w:rPr>
        <w:t>زوال نعمت‌</w:t>
      </w:r>
      <w:bookmarkEnd w:id="89"/>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سنت‌هاى الهى اين است كه چنانچه ملتى به گناه و معصيت آلوده شود، نعمت‌ها از آنان ستانده مى‌شود و خودشان از</w:t>
      </w:r>
    </w:p>
    <w:p>
      <w:pPr>
        <w:pStyle w:val="BookText"/>
        <w:rPr/>
      </w:pPr>
      <w:r>
        <w:rPr>
          <w:rFonts w:ascii="Amiri" w:hAnsi="Amiri" w:eastAsia="Amiri" w:cs="Amiri"/>
          <w:color w:val="111111"/>
          <w:sz w:val="28"/>
          <w:sz w:val="28"/>
          <w:szCs w:val="28"/>
          <w:rtl w:val="true"/>
          <w:lang w:bidi="ar-SA"/>
        </w:rPr>
        <w:t>ميان مى‌روند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 در اين‌باره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در زمين سير نمى‌كنند تا بنگرند عاقبت پيشينيان چگونه بوده است؟ توانايى آنها و آثارى كه در زمين پديد آورده بودند، از اينان بيش بود و خدا آنان را به كيفر كفرشان فراگرفت</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 پايه روايتى چنين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هرگز قومى در فراوانى نعمت‌هاى زندگى به سر نبرده است مگر آنكه به سبب گناهانى كه مرتكب شده، اين نعمت‌ها را از دست داده است و خداوند هرگز به بندگانش ستم نمى‌كند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در اين باره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تعالى حكم قطعى و حتمى فرموده است كه نعمتى به بنده‌اى ندهد كه آن را از او بگيرد؛ جز آنكه بنده گناهى كند كه مستحق كيفر آن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برخى گناهان را در دگرگونى نعمت‌ها مؤثر مى‌داند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الذُّنُوبُ الَّتِي تُغَيِّرُ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الْبَغْيُ عَلَى النَّاسِ وَ الزَّوَالُ عَنِ الْعَادَةِ فِي الْخَيْرِ وَ اصْطِنَاعِ الْمَعْرُوفِ وَ كُفْرَانُ النِّعَمِ وَ تَرْكُ الشُّكْر</w:t>
      </w:r>
      <w:r>
        <w:rPr>
          <w:rFonts w:eastAsia="Amiri" w:cs="Amiri" w:ascii="Amiri" w:hAnsi="Amiri"/>
          <w:color w:val="111111"/>
          <w:sz w:val="28"/>
          <w:szCs w:val="28"/>
          <w:rtl w:val="true"/>
          <w:lang w:bidi="ar-SA"/>
        </w:rPr>
        <w:t>.</w:t>
      </w:r>
      <w:r>
        <w:rPr>
          <w:rStyle w:val="FootnoteAnchor"/>
          <w:rtl w:val="true"/>
        </w:rPr>
        <w:footnoteReference w:id="65"/>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گناهانى كه نعمت‌ها را دگرگون مى‌سازد، عبارت است از ستم</w:t>
      </w:r>
      <w:bookmarkStart w:id="90" w:name="pg1431_13942"/>
    </w:p>
    <w:p>
      <w:pPr>
        <w:pStyle w:val="BookText"/>
        <w:rPr/>
      </w:pPr>
      <w:bookmarkEnd w:id="90"/>
      <w:r>
        <w:rPr>
          <w:rFonts w:ascii="IRNazanin" w:hAnsi="IRNazanin" w:eastAsia="IRNazanin"/>
          <w:color w:val="111111"/>
          <w:sz w:val="28"/>
          <w:sz w:val="28"/>
          <w:szCs w:val="28"/>
          <w:rtl w:val="true"/>
          <w:lang w:bidi="fa-IR"/>
        </w:rPr>
        <w:t>بر مردم، ترك عادت در كار خير و انجام كار نيك، كفران نعمت و ترك شكر و سپاس‌گزارى</w:t>
      </w:r>
      <w:r>
        <w:rPr>
          <w:rFonts w:eastAsia="IRNazanin" w:cs="IRNazanin"/>
          <w:color w:val="111111"/>
          <w:sz w:val="28"/>
          <w:szCs w:val="28"/>
          <w:rtl w:val="true"/>
          <w:lang w:bidi="fa-IR"/>
        </w:rPr>
        <w:t>.</w:t>
      </w:r>
    </w:p>
    <w:p>
      <w:pPr>
        <w:pStyle w:val="Heading5"/>
        <w:numPr>
          <w:ilvl w:val="4"/>
          <w:numId w:val="1"/>
        </w:numPr>
        <w:rPr/>
      </w:pPr>
      <w:bookmarkStart w:id="91" w:name="__RefHeading___Toc222311_383892988"/>
      <w:bookmarkStart w:id="92" w:name="_Toc33"/>
      <w:bookmarkEnd w:id="91"/>
      <w:r>
        <w:rPr/>
        <w:t>10</w:t>
      </w:r>
      <w:r>
        <w:rPr>
          <w:rtl w:val="true"/>
        </w:rPr>
        <w:t xml:space="preserve">. </w:t>
      </w:r>
      <w:r>
        <w:rPr>
          <w:rtl w:val="true"/>
        </w:rPr>
        <w:t>كاهش عمر</w:t>
      </w:r>
      <w:bookmarkEnd w:id="92"/>
    </w:p>
    <w:p>
      <w:pPr>
        <w:pStyle w:val="BookText"/>
        <w:rPr/>
      </w:pPr>
      <w:r>
        <w:rPr>
          <w:rFonts w:ascii="IRNazanin" w:hAnsi="IRNazanin" w:eastAsia="IRNazanin"/>
          <w:color w:val="111111"/>
          <w:sz w:val="28"/>
          <w:sz w:val="28"/>
          <w:szCs w:val="28"/>
          <w:rtl w:val="true"/>
          <w:lang w:bidi="fa-IR"/>
        </w:rPr>
        <w:t>يكى از آثار گناهان، كاسته‌شدن از عمر آدمى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مرگ بيشتر مردم را گناهان آنان مى‌داند و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يَمُوتُ بِالذُّنُوبِ أَكْثَرُ مِمَّنْ يَمُوتُ بِالآجَالِ</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شمار كسانى كه بر گناهان مى‌ميرند، بيش از كسانى است كه به عمر طبيعى از اين جهان مى‌روند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گناهانى كه موجب كوتاهى عمر مى‌شوند، چنين اشاره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وَالذُّنُوبُ الَّتِي تُعَجِّلُ الفَناءَ قَطيعَةُ الرَّحِمِ وَ الْيمينُ الْفَاجِرَةُ وَالاقْوَالُ الكَاذِبَةُ وَ الزِّناءُ وَ سَدُّ طُرُقِ المُسْلِمِينَ وَ ادِّعاءُ الإمَامَةِ بِغَيرِ حَقٍّ</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گناهانى كه در نابودى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شتاب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رحم، سوگند دروغ، سخنان دروغ، زنا، سد كردن راه مسلمانان و به ناحق ادعا كردن امامت و رهبرى</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پيوند با خويشاوندان موجب طولانى شدن عمر مى‌شود و هرگونه</w:t>
      </w:r>
    </w:p>
    <w:p>
      <w:pPr>
        <w:pStyle w:val="BookText"/>
        <w:rPr/>
      </w:pPr>
      <w:r>
        <w:rPr>
          <w:rFonts w:ascii="IRNazanin" w:hAnsi="IRNazanin" w:eastAsia="IRNazanin"/>
          <w:color w:val="111111"/>
          <w:sz w:val="28"/>
          <w:sz w:val="28"/>
          <w:szCs w:val="28"/>
          <w:rtl w:val="true"/>
          <w:lang w:bidi="fa-IR"/>
        </w:rPr>
        <w:t>قطع رابطه و پيوند با اقوام، كوتاهى عمر را در پى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درخواست منصور نزد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فرمان داد كه تشكى در كنارش بگسترند و امام را بر آن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چند بار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را نزد من بياوريد</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مهدى را پيش من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پسرش آمد،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آن حديثى را كه درباره صله رحم نقل كردى، دوباره بگو تا مهدى نيز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پدرم از پدرش و او از جدش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نيز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روايت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الرَّجُلَ لِيَصِل رَحِمَهُ وَ قَد بَقِيَ مِنْ عُمرِهِ ثَلاثُ سِنِينَ فَيُصَيِّرُهَا الله عَزَّوَجَلَّ ثَلاثِينَ سَنَةً وَ يَقْطَعُها وَ قَد بَقِيَ منْ عُمْرِهِ ثَلاثُونَ سَنةً فَيُصَيِّرُهَا الله ثَلاثَ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به‌راستى مرد صله رحم مى‌كند و از عمرش سه سال بيش نمانده است؛ ولى خدا عمر او را به سى سال افزايش مى‌دهد و قطع رحم مى‌كند در حالى كه از عمرش سى سال مانده است، ولى خدا عمر او را به سه سال كاهش مى‌دهد</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نيكوست، اما مقصودم، اين حديث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پدرم از پدرش و او از جدش و وى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صِلَةُ الرَّحِمِ تَعْمُرُ الدِّيارَ وَ تَزيدُ فِي الاعْمَارِ وَ إِن كَانَ أَهْلُهَا غَيْرَ أَخْيَار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صلهرحم، خانهها را آباد ميكند و بر عمرها مى‌افزايد؛ اگرچه انجام‌دهندگان آن، مردم خوبى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دوباره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نيز حديث زيبايى است، اما مقصودم اين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پدرم از پدرش و او از جدش و او نيز از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صِلَةُ الرَّحِمِ تُهَوِّنُ الحِسابَ وَ تَقِي مِيْتةَ السُّوءِ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صله رحم، حساب روز قيامت را آسان ميسازد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بد حفظ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پس از شنيدن اين سخن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مقصودم همين حديث بود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 xml:space="preserve">درباره زناكارى نيز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فرمودهاند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إذا ظَهَرَ الزِّنا مِنْ بَعْدِي كَثُرَ مَوتُ الفُجأَةِ</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پس از من زنا شايع شد، مرگ ناگهانى نيز بسيار ميشود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روايت‌هاى تاريخى، پس از رحلت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جانشين وى يوشع‌بن‌نون، همراه بنى‌اسرائيل براى فتح شهرهاى شام به راه</w:t>
      </w:r>
    </w:p>
    <w:p>
      <w:pPr>
        <w:pStyle w:val="BookText"/>
        <w:rPr/>
      </w:pPr>
      <w:r>
        <w:rPr>
          <w:rFonts w:ascii="IRNazanin" w:hAnsi="IRNazanin" w:eastAsia="IRNazanin"/>
          <w:color w:val="111111"/>
          <w:sz w:val="28"/>
          <w:sz w:val="28"/>
          <w:szCs w:val="28"/>
          <w:rtl w:val="true"/>
          <w:lang w:bidi="fa-IR"/>
        </w:rPr>
        <w:t>افتاد و چون به آنجا رسيد، شهر را محاصره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 حاكم شهر شام، بلعم بن باعور را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بلعم بر اثر عبادت بسيار،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مستجاب الدعوه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 و از اين رو، حاكم به وى فرمان داد براى از ميان بردن يوشع و لشكريانش نفرين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بلعم برخاست و بر الاغ خود سوار شد و به راه افتاد، اما الاغ از رفتن سرمى‌پيچيد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بلعم آن حيوان را با ضربههاى شلاق كشت و خود، پياده براى نفرين كردن به راه افتاد، اما در ميان راه با ديدن ماجرايى، نتوانست دعا كند و ناگزير نزد حاكم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براى نفرين كردن آنان نيست، اما من براى نابودى‌شان راه ديگرى به شما نشان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بدكاره را زينت كنيد و به بهانه خريد و فروش، ميان آنان بفرستيد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 بلعم اجرا شد و روسپيان ميان لشكريان يوشع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بسيارى از سپاهيان وى به لغزش اخلاقى و طاعون دچار شدند و شمار فراوانى از آنان، در چند روز مردند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سرداران به نام منخاص كه مردى غيرت‌مند و شجاع بود، از اين ماجرا آگاه شد، نيزه خود را برداشت و ميان لشكريان آمد و به زن و مرد سرگرم به زنا يورش برد و هر دو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فرمان داد كه اعلام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پس، سزاى چنين كارى، مرگ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يوشع با ديدن اين ماجرا، از كار زشت‌شان دست كشيدند و از اين رو، طاعون از ميان رفت و سپاهيان به رهبرى يوشع، شهر را</w:t>
      </w:r>
      <w:bookmarkStart w:id="93" w:name="pg1431_13949"/>
    </w:p>
    <w:p>
      <w:pPr>
        <w:pStyle w:val="BookText"/>
        <w:rPr/>
      </w:pPr>
      <w:bookmarkEnd w:id="93"/>
      <w:r>
        <w:rPr>
          <w:rFonts w:ascii="Amiri" w:hAnsi="Amiri" w:eastAsia="Amiri" w:cs="Amiri"/>
          <w:color w:val="111111"/>
          <w:sz w:val="28"/>
          <w:sz w:val="28"/>
          <w:szCs w:val="28"/>
          <w:rtl w:val="true"/>
          <w:lang w:bidi="ar-SA"/>
        </w:rPr>
        <w:t>فتح كردند</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دروغ نيز از گناهانى است كه مى‌تواند موجب كوتاهى عمر آدمى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پايه روايتى، مردى در روزگار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دروغ مدعى شد كه هزار درهم از حسن بن‌على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همراه آن مرد براى اثبات اين دعوى نزد شريح قاضى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شريح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سوگند ميخورى كه بدهكار نيستى؟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مرد سوگند بخورد، من پول را به او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شريح به آن مرد گفت بگو</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بِاللهِ الّذي لا الهَ الّا هُوَ عالِمُ الغَيبِ و الشَّهادَةِ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خدايى كه معبودى جز او نيست، داناى غيب و شهود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نمى‌خواهم چنين سوگند بخورى، بگو</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باللهِ انَّ لَكَ عَلَيَّ هذا وَ خُذِ الالفَ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من اين مبلغ را از تو طلب كارم، سپس آن هزار درهم را بگير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چنان سوگند خورد كه امام فرموده بود، و پول را گرفت، اما همين كه از جاى برخاست، به رو افتاد و مرد</w:t>
      </w:r>
      <w:r>
        <w:rPr>
          <w:rFonts w:eastAsia="IRNazanin" w:cs="IRNazanin"/>
          <w:color w:val="111111"/>
          <w:sz w:val="28"/>
          <w:szCs w:val="28"/>
          <w:rtl w:val="true"/>
          <w:lang w:bidi="fa-IR"/>
        </w:rPr>
        <w:t>.</w:t>
      </w:r>
      <w:r>
        <w:rPr>
          <w:rStyle w:val="FootnoteAnchor"/>
          <w:rtl w:val="true"/>
        </w:rPr>
        <w:footnoteReference w:id="72"/>
      </w:r>
    </w:p>
    <w:p>
      <w:pPr>
        <w:pStyle w:val="Heading5"/>
        <w:numPr>
          <w:ilvl w:val="4"/>
          <w:numId w:val="1"/>
        </w:numPr>
        <w:rPr/>
      </w:pPr>
      <w:bookmarkStart w:id="94" w:name="__RefHeading___Toc222313_383892988"/>
      <w:bookmarkStart w:id="95" w:name="_Toc34"/>
      <w:bookmarkEnd w:id="94"/>
      <w:r>
        <w:rPr/>
        <w:t>11</w:t>
      </w:r>
      <w:r>
        <w:rPr>
          <w:rtl w:val="true"/>
        </w:rPr>
        <w:t xml:space="preserve">. </w:t>
      </w:r>
      <w:r>
        <w:rPr>
          <w:rtl w:val="true"/>
        </w:rPr>
        <w:t>پى‌آمدهاى جسمى و جانى‌</w:t>
      </w:r>
      <w:bookmarkEnd w:id="95"/>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 گونه‌اى از بيمارى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كريم، مكر و</w:t>
      </w:r>
    </w:p>
    <w:p>
      <w:pPr>
        <w:pStyle w:val="BookText"/>
        <w:rPr/>
      </w:pPr>
      <w:r>
        <w:rPr>
          <w:rFonts w:ascii="IRNazanin" w:hAnsi="IRNazanin" w:eastAsia="IRNazanin"/>
          <w:color w:val="111111"/>
          <w:sz w:val="28"/>
          <w:sz w:val="28"/>
          <w:szCs w:val="28"/>
          <w:rtl w:val="true"/>
          <w:lang w:bidi="fa-IR"/>
        </w:rPr>
        <w:t>نيرنگ را بيمارى ناميده و درباره منافقان نيرنگ‌باز با خدا و مؤمنان چنين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قُلُوبِهِمْ مَرَضٌ فَزادَهُمُ اللَّهُ مَرَضا؛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اين منافقان فريب‌كار، بيمارى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سخن در روايات نيز آمده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نمونه، 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وَجَعَ اوجَعُ لِلقُلُوبِ مِنَ الذَّنبِ</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هيچ دردى براى دل‌ها، بدتر از گناه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الذُّنوبُ الدّاءُ وَ الدَّواءُ الإستِغفارُ وَ الشِّفاءُ ان لاتَعُودَ</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گناهان، دردند و داروى آنها، استغفار است و درمان اين بيمارى آن است كه ديگر به گناه باز نگردى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الشَّهَواتُ اعْلالٌ قاتِلاتٌ وَ افضَلُ دَوائِها اقْتِناءُ الصَّبْرِ عَنْها</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شهوتها، بيمارى كشندهاى است كه بهترين داروى آن، صبورى در برابر آنهاست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نيز روى آوردن را به درگاه الهى، درمان گناه مى‌شمارد و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يا عِبادِيَ الَّذينَ أَسْرَفُوا عَلى أَنْفُسِهِمْ لا تَقْنَطُوا مِنْ رَحْمَةِ اللَّهِ إِنَّ اللَّهَ يَغْفِرُ الذُّنُوبَ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 اى بندگان من كه در حق خويشتن تندروى كرديد، از رحمت</w:t>
      </w:r>
    </w:p>
    <w:p>
      <w:pPr>
        <w:pStyle w:val="BookText"/>
        <w:rPr/>
      </w:pPr>
      <w:r>
        <w:rPr>
          <w:rFonts w:ascii="IRNazanin" w:hAnsi="IRNazanin" w:eastAsia="IRNazanin"/>
          <w:color w:val="111111"/>
          <w:sz w:val="28"/>
          <w:sz w:val="28"/>
          <w:szCs w:val="28"/>
          <w:rtl w:val="true"/>
          <w:lang w:bidi="fa-IR"/>
        </w:rPr>
        <w:t>خدا نوميد نشويد كه خدا همه گناهان را ميبخشد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بوى غيبت، زنا، شهادت دروغ و كبر تا آسمانها بالا ميرود و فرشتگان را مى‌آزارد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مولوى در اين‌باره مى‌سرايد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نجاست بويش آيد بيست گام‌آن نجاست بويش از رى تا به شام</w:t>
      </w:r>
    </w:p>
    <w:p>
      <w:pPr>
        <w:pStyle w:val="BookText"/>
        <w:rPr/>
      </w:pPr>
      <w:r>
        <w:rPr>
          <w:rFonts w:ascii="Amiri" w:hAnsi="Amiri" w:eastAsia="Amiri" w:cs="Amiri"/>
          <w:color w:val="111111"/>
          <w:sz w:val="28"/>
          <w:sz w:val="28"/>
          <w:szCs w:val="28"/>
          <w:rtl w:val="true"/>
          <w:lang w:bidi="ar-SA"/>
        </w:rPr>
        <w:t>بلكه بويش آسمانها بر رودبر دماغ حور و رضوان بر شود</w:t>
      </w:r>
    </w:p>
    <w:p>
      <w:pPr>
        <w:pStyle w:val="BookText"/>
        <w:rPr/>
      </w:pPr>
      <w:r>
        <w:rPr>
          <w:rFonts w:ascii="IRNazanin" w:hAnsi="IRNazanin" w:eastAsia="IRNazanin"/>
          <w:color w:val="111111"/>
          <w:sz w:val="28"/>
          <w:sz w:val="28"/>
          <w:szCs w:val="28"/>
          <w:rtl w:val="true"/>
          <w:lang w:bidi="fa-IR"/>
        </w:rPr>
        <w:t>هيچ عذابى بالاتر از اين نيست كه حور و فرشته و حتى مؤمنان، بر اثر گناهان انسان از او بگريزند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هنگامه قيامت، يَوْمَ تُبْلَى السَّرائِر است كه در آن باطنها و طبيعت گناهان آشكار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رذيله اخلاقى در آن روز با مصداقى مثالى رخ مى‌نمايد چنان‌كه مولوى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دريده پوستين يوسفان‌گرگ برخيزى از اين خواب گران</w:t>
      </w:r>
    </w:p>
    <w:p>
      <w:pPr>
        <w:pStyle w:val="BookText"/>
        <w:rPr/>
      </w:pPr>
      <w:r>
        <w:rPr>
          <w:rFonts w:ascii="IRNazanin" w:hAnsi="IRNazanin" w:eastAsia="IRNazanin"/>
          <w:color w:val="111111"/>
          <w:sz w:val="28"/>
          <w:sz w:val="28"/>
          <w:szCs w:val="28"/>
          <w:rtl w:val="true"/>
          <w:lang w:bidi="fa-IR"/>
        </w:rPr>
        <w:t>اين سخنهاى چو مار و كژدمت‌مار و كژدم ميشود گيرد دُمت</w:t>
      </w:r>
    </w:p>
    <w:p>
      <w:pPr>
        <w:pStyle w:val="BookText"/>
        <w:rPr/>
      </w:pPr>
      <w:r>
        <w:rPr>
          <w:rFonts w:ascii="IRNazanin" w:hAnsi="IRNazanin" w:eastAsia="IRNazanin"/>
          <w:color w:val="111111"/>
          <w:sz w:val="28"/>
          <w:sz w:val="28"/>
          <w:szCs w:val="28"/>
          <w:rtl w:val="true"/>
          <w:lang w:bidi="fa-IR"/>
        </w:rPr>
        <w:t>برخى از سالكان طريقت كه از درون آدميان آگاهند، هرگاه به گناهكارى نزديك ميشوند، بوى آزاردهنده گناهان او، آنان را مى‌آزارد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مناجات‌هاى پانزده‌گانه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خمسه‌عشر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آدمى مى‌آموزد كه جامه گناه و پستى را از تنش بركند و با آب توبه، جسم و جانش را بشويد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خطاها، جامه خوارى بر تنم كرده و دورى از تو بر من پوشش بيچارگى افكنده است و جنايت بزرگ من، دلم را به</w:t>
      </w:r>
      <w:bookmarkStart w:id="96" w:name="pg1431_13956"/>
    </w:p>
    <w:p>
      <w:pPr>
        <w:pStyle w:val="BookText"/>
        <w:rPr/>
      </w:pPr>
      <w:bookmarkEnd w:id="96"/>
      <w:r>
        <w:rPr>
          <w:rFonts w:ascii="IRNazanin" w:hAnsi="IRNazanin" w:eastAsia="IRNazanin"/>
          <w:color w:val="111111"/>
          <w:sz w:val="28"/>
          <w:sz w:val="28"/>
          <w:szCs w:val="28"/>
          <w:rtl w:val="true"/>
          <w:lang w:bidi="fa-IR"/>
        </w:rPr>
        <w:t>مرگ كشانده است؛ پس به پذيرش توبه از طرف خود آن را زنده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آرمان و مطلوبم و اى خواسته و آرزويم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سوگند به عزت تو، براى گناهانم جز تو آمرزندهاى نيافتهام، براى شكست خود چارهاى غير از تو نديدهام و به تحقيق، من براى بازگشت به سوى تو فروتنى كرده‌ام</w:t>
      </w:r>
      <w:r>
        <w:rPr>
          <w:rFonts w:eastAsia="IRNazanin" w:cs="IRNazanin"/>
          <w:color w:val="111111"/>
          <w:sz w:val="28"/>
          <w:szCs w:val="28"/>
          <w:rtl w:val="true"/>
          <w:lang w:bidi="fa-IR"/>
        </w:rPr>
        <w:t xml:space="preserve">. </w:t>
      </w:r>
      <w:r>
        <w:rPr>
          <w:rStyle w:val="FootnoteAnchor"/>
          <w:rtl w:val="true"/>
        </w:rPr>
        <w:footnoteReference w:id="76"/>
      </w:r>
    </w:p>
    <w:p>
      <w:pPr>
        <w:pStyle w:val="Heading5"/>
        <w:numPr>
          <w:ilvl w:val="4"/>
          <w:numId w:val="1"/>
        </w:numPr>
        <w:rPr/>
      </w:pPr>
      <w:bookmarkStart w:id="97" w:name="__RefHeading___Toc222315_383892988"/>
      <w:bookmarkStart w:id="98" w:name="_Toc35"/>
      <w:bookmarkEnd w:id="97"/>
      <w:r>
        <w:rPr/>
        <w:t>12</w:t>
      </w:r>
      <w:r>
        <w:rPr>
          <w:rtl w:val="true"/>
        </w:rPr>
        <w:t xml:space="preserve">. </w:t>
      </w:r>
      <w:r>
        <w:rPr>
          <w:rtl w:val="true"/>
        </w:rPr>
        <w:t>از ميان رفتن شرم و حيا</w:t>
      </w:r>
      <w:bookmarkEnd w:id="98"/>
    </w:p>
    <w:p>
      <w:pPr>
        <w:pStyle w:val="BookText"/>
        <w:rPr/>
      </w:pPr>
      <w:r>
        <w:rPr>
          <w:rFonts w:ascii="IRNazanin" w:hAnsi="IRNazanin" w:eastAsia="IRNazanin"/>
          <w:color w:val="111111"/>
          <w:sz w:val="28"/>
          <w:sz w:val="28"/>
          <w:szCs w:val="28"/>
          <w:rtl w:val="true"/>
          <w:lang w:bidi="fa-IR"/>
        </w:rPr>
        <w:t>يكى از پيآمدهاى زيان‌بار گناه، پاره شدن پردههاى شرم و از ميان‌رفتن حريمهاى اجتماعى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مؤمن، هفتاد و دو پرده است كه با هر گناهى، يكى از پرده‌هايش دريده ميشود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همچنين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لِلّهِ تَبارَكَ وَ تَعالى عَلَى عَبْدِهِ الْمُؤمِنِ أَرْبَعينَ جُنَّةً فَمتى أَذْنَبَ ذَنْباً كَبِيراً رُفِعَ عَنْهُ جُنَّةٌ</w:t>
      </w:r>
      <w:r>
        <w:rPr>
          <w:rFonts w:eastAsia="Amiri" w:cs="Amiri" w:ascii="Amiri" w:hAnsi="Amiri"/>
          <w:color w:val="111111"/>
          <w:sz w:val="28"/>
          <w:szCs w:val="28"/>
          <w:rtl w:val="true"/>
          <w:lang w:bidi="ar-SA"/>
        </w:rPr>
        <w:t>.</w:t>
      </w:r>
      <w:r>
        <w:rPr>
          <w:rStyle w:val="FootnoteAnchor"/>
          <w:rtl w:val="true"/>
        </w:rPr>
        <w:footnoteReference w:id="78"/>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براى خداى تبارك و تعالى بر بنده با ايمانش، چهل پرده است كه هرگاه گناه بزرگى انجام دهد، يكى از آن پردهها برداشته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خواستار فضيلت و كمال، از گناهانى كه پرده‌هاى شرم و حيا را مى‌درد و برانگيزنده شهوت‌ها و غريزه‌هاى نهفته حيوانى است، بايد دورى كند و در تقويت فضايل اخلاقى بكوشد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معروف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مُفَضّل بن عمرو اين نكته را نيز در بردارد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يَا مُفَضَّلُ إِلَى ما خُصَّ بِهِ الإِنْسانُ دُونَ جَمِيعِ الْحَيَوانِ مِنْ هَذَا الْخُلْقِ الْجَلِيلِ قَدْرُهُ الْعَظِيمِ غَنَاؤُهُ أَعْنِي الْحَيَاءَ فَلَوْلاهُ لَمْ يُقْرَ ضَيْفٌ وَ لَمْ يُوفَ بِالْعِداتِ وَ لَمْ تُقْضَ الْحَوَائِجُ وَ لَمْ يُتَحَرَّ الْجَمِيلُ وَ لَمْ يُتَنَكَّبِ الْقَبِيحُ فِي شَيْ‌ءٍ مِنَ الأَشْيَاءِ حَتَّى إِنَّ كَثِيراً مِنَ الأُمُورِ الْمُفْتَرَضَةِ أَيْضاً إِنَّمَا يُفْعَلُ لِلْحَيَاءِ فَإِنَّ مِنَ النَّاسِ مَنْ لَوْلَا الْحَياءُ لَمْ يَرْعَ حَقَّ وَالِدَيْهِ وَ لَمْ يَصِلْ ذا رَحِمٍ وَ لَمْ يُؤَدِّ أَمانَةً وَ لَمْ يَعِفَّ عَنْ فَاحِشَةٍ</w:t>
      </w:r>
      <w:r>
        <w:rPr>
          <w:rFonts w:eastAsia="Amiri" w:cs="Amiri" w:ascii="Amiri" w:hAnsi="Amiri"/>
          <w:color w:val="111111"/>
          <w:sz w:val="28"/>
          <w:szCs w:val="28"/>
          <w:rtl w:val="true"/>
          <w:lang w:bidi="ar-SA"/>
        </w:rPr>
        <w:t xml:space="preserve">. </w:t>
      </w:r>
      <w:r>
        <w:rPr>
          <w:rStyle w:val="FootnoteAnchor"/>
          <w:rtl w:val="true"/>
        </w:rPr>
        <w:footnoteReference w:id="79"/>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كن در صفتى كه خداوند آن را به آدميان اختصاص داد و حيوانات از آن بى‌بهره‌اند، آن خوى پرارج و بزرگ و آن خلق ارزنده و عظيم، شرم و حياست كه اگر اين نعمت در وجود انسان نبود، مهمانى گرامى داشته نمى‌شد، به وعده وفا نمى‌شد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هيچ كار زشتى روى گردان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به بسيارى از واجبات نيز از روى شرم و حيا عمل مى‌شود؛ زيرا اگر شرم و حيا نبود، برخى از مردم، حق پدر و مادر خود را ادا نمى‌كردند و به خويشاوندانشان رسيدگى نميكردند، امانت مردم</w:t>
      </w:r>
    </w:p>
    <w:p>
      <w:pPr>
        <w:pStyle w:val="BookText"/>
        <w:rPr/>
      </w:pPr>
      <w:r>
        <w:rPr>
          <w:rFonts w:ascii="IRNazanin" w:hAnsi="IRNazanin" w:eastAsia="IRNazanin"/>
          <w:color w:val="111111"/>
          <w:sz w:val="28"/>
          <w:sz w:val="28"/>
          <w:szCs w:val="28"/>
          <w:rtl w:val="true"/>
          <w:lang w:bidi="fa-IR"/>
        </w:rPr>
        <w:t>را نميدادند و از هيچ كار زشتى روى گردان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مردم، از روى شرم و آزرم به گناه آلوده نميشوند و بر اثر حيا، ترس از رسوايى و بيزار شدن ديگران از آنان، از گناه دست مى‌كشند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زدن به برخى از گناهان، موجب از ميان رفتن پرده‌هاى حيا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اين‌باره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الذُّنُوبُ الَّتِي تَهْتِكُ الْعِصَمَ شُرْبُ الْخَمْرِ وَ اللَّعِبُ بِالْقِمَارِ وَ تَعاطِي مَا يُضْحِكُ النّاسَ مِنَ اللَّغْوِ وَ الْمِزاحِ وَ ذِكْرُ عُيُوبِ النّاسِ وَ مُجالَسَةُ أَهْلِ الرَّيْبِ</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گناهانى كه پردهها را ميدرد، نوشيدن شراب، قماربازى، رد و بدل كردن سخنان لغو و شوخى براى خندان مردم، بيان عيوب مردم و هم‌نشينى، با انسان‌هاى بدنام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به نقل 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يَزالُ العَبدُ في فُسحَةٍ مِنَ اللهِ حَتّى يَشرَبَ الخَمرَ فَإذا شَرِبَها خَرَقَ اللهُ عَنهُ شِربا لَهُ و كانَ وَليُّهُ وَ اخُوهُ ابليسُ، سَمعُهُ وَ بَصَرُهُ وَ يَدُهُ وَ رِجلُهُ يَسُوقُهُ الى كُلِّ شَرٍّ وَ يَصرِفُهُ عَن كُلِّ خَيرٍ</w:t>
      </w:r>
      <w:r>
        <w:rPr>
          <w:rFonts w:eastAsia="Amiri" w:cs="Amiri" w:ascii="Amiri" w:hAnsi="Amiri"/>
          <w:color w:val="111111"/>
          <w:sz w:val="28"/>
          <w:szCs w:val="28"/>
          <w:rtl w:val="true"/>
          <w:lang w:bidi="ar-SA"/>
        </w:rPr>
        <w:t>.</w:t>
      </w:r>
      <w:r>
        <w:rPr>
          <w:rStyle w:val="FootnoteAnchor"/>
          <w:rtl w:val="true"/>
        </w:rPr>
        <w:footnoteReference w:id="81"/>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خدا تا شراب نخورده، پيوسته در كنف حمايت و آمرزش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شراب خورَد، پردهاش را ميدرد و در آن حال،</w:t>
      </w:r>
      <w:bookmarkStart w:id="99" w:name="pg1431_13962"/>
    </w:p>
    <w:p>
      <w:pPr>
        <w:pStyle w:val="BookText"/>
        <w:rPr/>
      </w:pPr>
      <w:bookmarkEnd w:id="99"/>
      <w:r>
        <w:rPr>
          <w:rFonts w:ascii="IRNazanin" w:hAnsi="IRNazanin" w:eastAsia="IRNazanin"/>
          <w:color w:val="111111"/>
          <w:sz w:val="28"/>
          <w:sz w:val="28"/>
          <w:szCs w:val="28"/>
          <w:rtl w:val="true"/>
          <w:lang w:bidi="fa-IR"/>
        </w:rPr>
        <w:t>سرپرست و برادرش و همچنين گوش و چشم و دست و پايش همه شيطان است كه او را به هر كار بدى ميكشاند و از هر كار خيرى باز ميدارد</w:t>
      </w:r>
      <w:r>
        <w:rPr>
          <w:rFonts w:eastAsia="IRNazanin" w:cs="IRNazanin"/>
          <w:color w:val="111111"/>
          <w:sz w:val="28"/>
          <w:szCs w:val="28"/>
          <w:rtl w:val="true"/>
          <w:lang w:bidi="fa-IR"/>
        </w:rPr>
        <w:t>.</w:t>
      </w:r>
    </w:p>
    <w:p>
      <w:pPr>
        <w:pStyle w:val="Heading5"/>
        <w:numPr>
          <w:ilvl w:val="4"/>
          <w:numId w:val="1"/>
        </w:numPr>
        <w:rPr/>
      </w:pPr>
      <w:bookmarkStart w:id="100" w:name="__RefHeading___Toc222317_383892988"/>
      <w:bookmarkStart w:id="101" w:name="_Toc36"/>
      <w:bookmarkEnd w:id="100"/>
      <w:r>
        <w:rPr/>
        <w:t>13</w:t>
      </w:r>
      <w:r>
        <w:rPr>
          <w:rtl w:val="true"/>
        </w:rPr>
        <w:t xml:space="preserve">. </w:t>
      </w:r>
      <w:r>
        <w:rPr>
          <w:rtl w:val="true"/>
        </w:rPr>
        <w:t>گناه و تيرگى قلب‌</w:t>
      </w:r>
      <w:bookmarkEnd w:id="101"/>
    </w:p>
    <w:p>
      <w:pPr>
        <w:pStyle w:val="BookText"/>
        <w:rPr/>
      </w:pPr>
      <w:r>
        <w:rPr>
          <w:rFonts w:ascii="IRNazanin" w:hAnsi="IRNazanin" w:eastAsia="IRNazanin"/>
          <w:color w:val="111111"/>
          <w:sz w:val="28"/>
          <w:sz w:val="28"/>
          <w:szCs w:val="28"/>
          <w:rtl w:val="true"/>
          <w:lang w:bidi="fa-IR"/>
        </w:rPr>
        <w:t>گناه موجب تيرگى و سختى قلب انسان ميشود و تكرار گناه، قبح و زشتى گناهان بزرگ را از ميان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اشك، خشك نميشود مگر به سبب سختى دل و دل، سخت نمى‌شود؛ مگر به سبب فراوانى گناه</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نقل از پدر بزرگوارش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شَيْ‌ءٍ أَفْسَدَ لِلْقَلْبِ مِنْ خَطِيئَةٍ إِنَّ الْقَلْبَ لَيُواقِعُ الْخَطِيئَةَ فَمَا تَزالُ بِهِ حَتَّى تَغْلِبَ عَلَيْهِ فَيُصَيِّرَ أَسْفَلَهُ أَعْلاه</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چيزى بيشتر از گناه، قلب را فاسد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گناه ميكند و بر آن پافشارى ميورزد و در نتيجه، سرنگون و وارونه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پند و نصيحت بر آن اثر نميكند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در اين‌باره مى‌فرمايد</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أَذْنَبَ الرَّجُلُ خَرَجَ فِي قَلْبِهِ نُكْتَةٌ سَوْداءُ فَإِنْ تابَ انْمَحَتْ وَ إِنْ زَادَ زَادَتْ حَتَّى تَغْلِبَ عَلَى قَلْبِهِ فَلا يُفْلِحُ بَعْدَهَا أَبَداً</w:t>
      </w:r>
      <w:r>
        <w:rPr>
          <w:rFonts w:eastAsia="Amiri" w:cs="Amiri" w:ascii="Amiri" w:hAnsi="Amiri"/>
          <w:color w:val="111111"/>
          <w:sz w:val="28"/>
          <w:szCs w:val="28"/>
          <w:rtl w:val="true"/>
          <w:lang w:bidi="ar-SA"/>
        </w:rPr>
        <w:t xml:space="preserve">. </w:t>
      </w:r>
      <w:r>
        <w:rPr>
          <w:rStyle w:val="FootnoteAnchor"/>
          <w:rtl w:val="true"/>
        </w:rPr>
        <w:footnoteReference w:id="84"/>
      </w:r>
      <w:bookmarkStart w:id="102" w:name="pg1431_13964"/>
    </w:p>
    <w:p>
      <w:pPr>
        <w:pStyle w:val="BookText"/>
        <w:rPr/>
      </w:pPr>
      <w:bookmarkEnd w:id="102"/>
      <w:r>
        <w:rPr>
          <w:rFonts w:ascii="IRNazanin" w:hAnsi="IRNazanin" w:eastAsia="IRNazanin"/>
          <w:color w:val="111111"/>
          <w:sz w:val="28"/>
          <w:sz w:val="28"/>
          <w:szCs w:val="28"/>
          <w:rtl w:val="true"/>
          <w:lang w:bidi="fa-IR"/>
        </w:rPr>
        <w:t>وقتى انسان گناه ميكند، در قلب او نقطهاى سياه پديد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كند، آن نقطه پاك ميشود و اگر بر گناه خود بيفزايد، آن نقطه گسترده ميشود؛ به گونهاى كه همه قلب وى را فراميگيرد و پس از آن هرگز رستگار نميشود</w:t>
      </w:r>
      <w:r>
        <w:rPr>
          <w:rFonts w:eastAsia="IRNazanin" w:cs="IRNazanin"/>
          <w:color w:val="111111"/>
          <w:sz w:val="28"/>
          <w:szCs w:val="28"/>
          <w:rtl w:val="true"/>
          <w:lang w:bidi="fa-IR"/>
        </w:rPr>
        <w:t>.</w:t>
      </w:r>
    </w:p>
    <w:p>
      <w:pPr>
        <w:pStyle w:val="Heading5"/>
        <w:numPr>
          <w:ilvl w:val="4"/>
          <w:numId w:val="1"/>
        </w:numPr>
        <w:rPr/>
      </w:pPr>
      <w:bookmarkStart w:id="103" w:name="__RefHeading___Toc222319_383892988"/>
      <w:bookmarkStart w:id="104" w:name="_Toc37"/>
      <w:bookmarkEnd w:id="103"/>
      <w:r>
        <w:rPr/>
        <w:t>14</w:t>
      </w:r>
      <w:r>
        <w:rPr>
          <w:rtl w:val="true"/>
        </w:rPr>
        <w:t xml:space="preserve">. </w:t>
      </w:r>
      <w:r>
        <w:rPr>
          <w:rtl w:val="true"/>
        </w:rPr>
        <w:t>ارتكاب گناهان ديگر</w:t>
      </w:r>
      <w:bookmarkEnd w:id="104"/>
    </w:p>
    <w:p>
      <w:pPr>
        <w:pStyle w:val="BookText"/>
        <w:rPr/>
      </w:pPr>
      <w:r>
        <w:rPr>
          <w:rFonts w:ascii="IRNazanin" w:hAnsi="IRNazanin" w:eastAsia="IRNazanin"/>
          <w:color w:val="111111"/>
          <w:sz w:val="28"/>
          <w:sz w:val="28"/>
          <w:szCs w:val="28"/>
          <w:rtl w:val="true"/>
          <w:lang w:bidi="fa-IR"/>
        </w:rPr>
        <w:t>هر گناهى انسان را به سوى ديگر گناهان سوق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علت كفر بنى‌اسرائيل و آلودگى دست‌هايشان را به كشتن پيامبران چنين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بِما عَصَوْا وَ كانُوا يَعْتَدُون؛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بدان سبب بود كه نافرمانى كردند و تجاوزكار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درباره علت فرار رزمندگان اسلام در جنگ احُد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كسانى از شما كه روز برخورد آن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به جبهه كردند، جز اين نبود كه شيطان آنان را بر اثر بعضى از گناهانى كه مرتكب شده بودند، لغزانيد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 xml:space="preserve">علامه طباطبايى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تفسير اين آيه در الميزان مى‌نويسد</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شيطان مى‌خواست آنان را دچار لغزش كند و اين را نخواست، مگر به سبب بعضى از انحراف‌هايى كه در دل و در اعمال داشتند، چون گناهان هر كدامش آدمى را به سوى ديگرى مى‌كشاند، چون اساس گناه پيروى هواى نفس است و نفس</w:t>
      </w:r>
      <w:bookmarkStart w:id="105" w:name="pg1431_13966"/>
    </w:p>
    <w:p>
      <w:pPr>
        <w:pStyle w:val="BookText"/>
        <w:rPr/>
      </w:pPr>
      <w:bookmarkEnd w:id="105"/>
      <w:r>
        <w:rPr>
          <w:rFonts w:ascii="IRNazanin" w:hAnsi="IRNazanin" w:eastAsia="IRNazanin"/>
          <w:color w:val="111111"/>
          <w:sz w:val="28"/>
          <w:sz w:val="28"/>
          <w:szCs w:val="28"/>
          <w:rtl w:val="true"/>
          <w:lang w:bidi="fa-IR"/>
        </w:rPr>
        <w:t>وقتى هواى فلان گناه را مى‌كند، هواى امثال آن را نيز مى‌كند</w:t>
      </w:r>
      <w:r>
        <w:rPr>
          <w:rFonts w:eastAsia="IRNazanin" w:cs="IRNazanin"/>
          <w:color w:val="111111"/>
          <w:sz w:val="28"/>
          <w:szCs w:val="28"/>
          <w:rtl w:val="true"/>
          <w:lang w:bidi="fa-IR"/>
        </w:rPr>
        <w:t xml:space="preserve">. </w:t>
      </w:r>
      <w:r>
        <w:rPr>
          <w:rStyle w:val="FootnoteAnchor"/>
          <w:rtl w:val="true"/>
        </w:rPr>
        <w:footnoteReference w:id="86"/>
      </w:r>
    </w:p>
    <w:p>
      <w:pPr>
        <w:pStyle w:val="Heading5"/>
        <w:numPr>
          <w:ilvl w:val="4"/>
          <w:numId w:val="1"/>
        </w:numPr>
        <w:rPr/>
      </w:pPr>
      <w:bookmarkStart w:id="106" w:name="__RefHeading___Toc222321_383892988"/>
      <w:bookmarkStart w:id="107" w:name="_Toc38"/>
      <w:bookmarkEnd w:id="106"/>
      <w:r>
        <w:rPr/>
        <w:t>15</w:t>
      </w:r>
      <w:r>
        <w:rPr>
          <w:rtl w:val="true"/>
        </w:rPr>
        <w:t xml:space="preserve">. </w:t>
      </w:r>
      <w:r>
        <w:rPr>
          <w:rtl w:val="true"/>
        </w:rPr>
        <w:t>سرمستى و بى‌خبرى‌</w:t>
      </w:r>
      <w:bookmarkEnd w:id="107"/>
    </w:p>
    <w:p>
      <w:pPr>
        <w:pStyle w:val="BookText"/>
        <w:rPr/>
      </w:pPr>
      <w:r>
        <w:rPr>
          <w:rFonts w:ascii="IRNazanin" w:hAnsi="IRNazanin" w:eastAsia="IRNazanin"/>
          <w:color w:val="111111"/>
          <w:sz w:val="28"/>
          <w:sz w:val="28"/>
          <w:szCs w:val="28"/>
          <w:rtl w:val="true"/>
          <w:lang w:bidi="fa-IR"/>
        </w:rPr>
        <w:t>لذت بردن و شادمان شدن از گناه، باعث بزرگ شدن گناه و سخت شدن كيفر آن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آموزه‌هاى روايى براى از بين رفتن اين ويژگى، پشيمانى زودهنگام پس از ارتكاب غافلانه گناه، نكات ارزشمندى را يادآور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أَذْنَبَ ذَنْباً وَ هُوَ ضَاحِكٌ دَخَلَ النَّارَ وَ هُوَ بَاكٍ</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كسى كه گناه كند و در آن حال خندان باشد، وارد آتش دوزخ مى‌شود در حالى كه گريان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امير مؤمنان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تَلَذَّذَ بِمَعَاصِي اللهِ أَوْرَثَهُ اللهُ ذُلًّا</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كسى كه از گناه و نافرمانى خدا لذت ببرد، خداوند ذلّت را به جاى آن لذت به او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روايات تأمل‌برانگيزى در اين‌باره فرموده‌اند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لاخَيْرَ فِي لَذَّةٍ بَعْدَهَا النَّارُ</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لذتى كه بعد از آن، آتش است خيرى نيست</w:t>
      </w:r>
      <w:r>
        <w:rPr>
          <w:rFonts w:eastAsia="Amiri" w:cs="Amiri" w:ascii="Amiri" w:hAnsi="Amiri"/>
          <w:color w:val="111111"/>
          <w:sz w:val="28"/>
          <w:szCs w:val="28"/>
          <w:rtl w:val="true"/>
          <w:lang w:bidi="ar-SA"/>
        </w:rPr>
        <w:t>».</w:t>
      </w:r>
      <w:bookmarkStart w:id="108" w:name="pg1431_13968"/>
    </w:p>
    <w:p>
      <w:pPr>
        <w:pStyle w:val="BookText"/>
        <w:rPr/>
      </w:pPr>
      <w:bookmarkEnd w:id="108"/>
      <w:r>
        <w:rPr>
          <w:rFonts w:ascii="IRNazanin" w:hAnsi="IRNazanin" w:eastAsia="IRNazanin"/>
          <w:color w:val="111111"/>
          <w:sz w:val="28"/>
          <w:sz w:val="28"/>
          <w:szCs w:val="28"/>
          <w:rtl w:val="true"/>
          <w:lang w:bidi="fa-IR"/>
        </w:rPr>
        <w:t>همچنين مى‌فرمايد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حَلاوَةُ الْمَعْصِيَةِ يُفْسِدُهَا أَلِيمُ الْعُقُوبَة</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دردناك گناه، شيرينى آن را تباه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گفتار ديگرى چنين توصيه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زخم فطرت ؛ ؛ ص</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إِيَّاكَ وَ الابْتِهَاجَ بِالذَّنْبِ فَإِنَّ الابْتِهَاجَ بِهِ أَعْظَمُ مِنْ رُكُوبِه</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از شاد شدن هنگام گناه بپرهيز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شادى، بزرگ‌تر از انجام خود گناه است</w:t>
      </w:r>
      <w:r>
        <w:rPr>
          <w:rFonts w:eastAsia="IRNazanin" w:cs="IRNazanin"/>
          <w:color w:val="111111"/>
          <w:sz w:val="28"/>
          <w:szCs w:val="28"/>
          <w:rtl w:val="true"/>
          <w:lang w:bidi="fa-IR"/>
        </w:rPr>
        <w:t>.</w:t>
      </w:r>
    </w:p>
    <w:p>
      <w:pPr>
        <w:pStyle w:val="Heading5"/>
        <w:numPr>
          <w:ilvl w:val="4"/>
          <w:numId w:val="1"/>
        </w:numPr>
        <w:rPr/>
      </w:pPr>
      <w:bookmarkStart w:id="109" w:name="__RefHeading___Toc222323_383892988"/>
      <w:bookmarkStart w:id="110" w:name="_Toc39"/>
      <w:bookmarkEnd w:id="109"/>
      <w:r>
        <w:rPr/>
        <w:t>16</w:t>
      </w:r>
      <w:r>
        <w:rPr>
          <w:rtl w:val="true"/>
        </w:rPr>
        <w:t xml:space="preserve">. </w:t>
      </w:r>
      <w:r>
        <w:rPr>
          <w:rtl w:val="true"/>
        </w:rPr>
        <w:t>پى‌آمدهاى ديگر گناه‌</w:t>
      </w:r>
      <w:bookmarkEnd w:id="110"/>
    </w:p>
    <w:p>
      <w:pPr>
        <w:pStyle w:val="BookText"/>
        <w:rPr/>
      </w:pPr>
      <w:r>
        <w:rPr>
          <w:rFonts w:ascii="IRNazanin" w:hAnsi="IRNazanin" w:eastAsia="IRNazanin"/>
          <w:color w:val="111111"/>
          <w:sz w:val="28"/>
          <w:sz w:val="28"/>
          <w:szCs w:val="28"/>
          <w:rtl w:val="true"/>
          <w:lang w:bidi="fa-IR"/>
        </w:rPr>
        <w:t xml:space="preserve">اصولًا رسيدن هر نكبت و بدبختى به انسان را در گناه بايد جست؛ چنان‌كه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ما مِنْ نَكْبَةٍ تُصِيبُ الْعَبْدَ إِلَّا بِذَنْبٍ</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نكبتى به بنده نمى‌رسد، مگر به خاطر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اين، شايد كار آدمى حتى به الحاد و انكار بيانجامد؛ چنان‌كه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الْمَعاصِيَ تَسْتَوْلِي الْخِذْلانَ عَلَى صاحِبِها حَتَّى تُوقِعَهُ فِي رَدِّ وَلايَةِ وَصِيِّ رَسُولِ اللهِ وَ دَفْعِ نُبُوَّةِ نَبِيِّ اللهِ وَ لا تَزَالُ أَيْضاً بِذَلِكَ</w:t>
      </w:r>
    </w:p>
    <w:p>
      <w:pPr>
        <w:pStyle w:val="BookText"/>
        <w:rPr/>
      </w:pPr>
      <w:r>
        <w:rPr>
          <w:rFonts w:ascii="Amiri" w:hAnsi="Amiri" w:eastAsia="Amiri" w:cs="Amiri"/>
          <w:color w:val="111111"/>
          <w:sz w:val="28"/>
          <w:sz w:val="28"/>
          <w:szCs w:val="28"/>
          <w:rtl w:val="true"/>
          <w:lang w:bidi="ar-SA"/>
        </w:rPr>
        <w:t>حَتَّى تُوقِعَهُ فِى دَفْعِ تَوْحِيدِ اللهِ وَ الإِلْحادِ فِى دِينِ الله</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گناهان، گمراهى را بر گنه‌كار مسلط مى‌نمايد تا آنجا كه گنه‌كار را به رد ولايت و امامت وصى رسول خدا و انكار نبوت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وامى‌دارد و به همين منوال كار او به جايى مى‌رسد كه به گناه انكار يكتايى خدا و الحاد و كفر در دين خدا آلوده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روزى آدمى بر اثر گناه‌كارى او قطع مى‌شود؛ چنان‌كه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كلامى ديگر مى‌فرمايد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إِنَّ الرَّجُلَ لَيُذْنِبُ الذَّنْبَ فَيُدْرَأُ عَنْهُ الرِّزْقُ</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9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گناهى را انجام مى‌دهد و در نتيجه روزى از او دور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گناه‌كار از بلاهاى شب‌گير و ناگهانى نيز در امان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اين‌باره هشدار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گناه‌كار نبايد خود را از بلاهاى شب‌گير و حوادث ناگهانى ايمن بداند</w:t>
      </w:r>
      <w:r>
        <w:rPr>
          <w:rFonts w:eastAsia="IRNazanin" w:cs="IRNazanin"/>
          <w:color w:val="111111"/>
          <w:sz w:val="28"/>
          <w:szCs w:val="28"/>
          <w:rtl w:val="true"/>
          <w:lang w:bidi="fa-IR"/>
        </w:rPr>
        <w:t xml:space="preserve">». </w:t>
      </w:r>
      <w:r>
        <w:rPr>
          <w:rStyle w:val="FootnoteAnchor"/>
          <w:rtl w:val="true"/>
        </w:rPr>
        <w:footnoteReference w:id="95"/>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 باران، ويرانى خانه، حبس صد ساله در قيامت، خشم و لعن الهى، بلاهاى بى‌سابقه، پشيمانى، زلزله، فقر عمومى، اندوه، بيمارى و تسلط اشرار نيز از ديگر آثار شوم گناهان شمرده شده‌اند</w:t>
      </w:r>
      <w:r>
        <w:rPr>
          <w:rFonts w:eastAsia="IRNazanin" w:cs="IRNazanin"/>
          <w:color w:val="111111"/>
          <w:sz w:val="28"/>
          <w:szCs w:val="28"/>
          <w:rtl w:val="true"/>
          <w:lang w:bidi="fa-IR"/>
        </w:rPr>
        <w:t xml:space="preserve">. </w:t>
      </w:r>
      <w:r>
        <w:rPr>
          <w:rStyle w:val="FootnoteAnchor"/>
          <w:rtl w:val="true"/>
        </w:rPr>
        <w:footnoteReference w:id="96"/>
      </w:r>
      <w:bookmarkStart w:id="111" w:name="pg1431_13971"/>
    </w:p>
    <w:p>
      <w:pPr>
        <w:pStyle w:val="Heading4"/>
        <w:numPr>
          <w:ilvl w:val="3"/>
          <w:numId w:val="1"/>
        </w:numPr>
        <w:rPr/>
      </w:pPr>
      <w:bookmarkStart w:id="112" w:name="__RefHeading___Toc222325_383892988"/>
      <w:bookmarkStart w:id="113" w:name="_Toc40"/>
      <w:bookmarkEnd w:id="111"/>
      <w:bookmarkEnd w:id="112"/>
      <w:r>
        <w:rPr>
          <w:rtl w:val="true"/>
        </w:rPr>
        <w:t>دو</w:t>
      </w:r>
      <w:r>
        <w:rPr>
          <w:rtl w:val="true"/>
        </w:rPr>
        <w:t xml:space="preserve">- </w:t>
      </w:r>
      <w:r>
        <w:rPr>
          <w:rtl w:val="true"/>
        </w:rPr>
        <w:t>آثار دورى از گناه‌</w:t>
      </w:r>
      <w:bookmarkEnd w:id="113"/>
    </w:p>
    <w:p>
      <w:pPr>
        <w:pStyle w:val="Heading5"/>
        <w:numPr>
          <w:ilvl w:val="4"/>
          <w:numId w:val="1"/>
        </w:numPr>
        <w:rPr/>
      </w:pPr>
      <w:bookmarkStart w:id="114" w:name="__RefHeading___Toc222327_383892988"/>
      <w:bookmarkStart w:id="115" w:name="_Toc41"/>
      <w:bookmarkEnd w:id="114"/>
      <w:r>
        <w:rPr>
          <w:rtl w:val="true"/>
        </w:rPr>
        <w:t>اشاره</w:t>
      </w:r>
      <w:bookmarkEnd w:id="115"/>
    </w:p>
    <w:p>
      <w:pPr>
        <w:pStyle w:val="BookText"/>
        <w:rPr/>
      </w:pPr>
      <w:r>
        <w:rPr>
          <w:rFonts w:ascii="IRNazanin" w:hAnsi="IRNazanin" w:eastAsia="IRNazanin"/>
          <w:color w:val="111111"/>
          <w:sz w:val="28"/>
          <w:sz w:val="28"/>
          <w:szCs w:val="28"/>
          <w:rtl w:val="true"/>
          <w:lang w:bidi="fa-IR"/>
        </w:rPr>
        <w:t>خوددارى از گناه بركات فراوانى دارد كه برخى از آنها عبارت‌اند از</w:t>
      </w:r>
      <w:r>
        <w:rPr>
          <w:rFonts w:eastAsia="IRNazanin" w:cs="IRNazanin"/>
          <w:color w:val="111111"/>
          <w:sz w:val="28"/>
          <w:szCs w:val="28"/>
          <w:rtl w:val="true"/>
          <w:lang w:bidi="fa-IR"/>
        </w:rPr>
        <w:t>:</w:t>
      </w:r>
    </w:p>
    <w:p>
      <w:pPr>
        <w:pStyle w:val="Heading5"/>
        <w:numPr>
          <w:ilvl w:val="4"/>
          <w:numId w:val="1"/>
        </w:numPr>
        <w:rPr/>
      </w:pPr>
      <w:bookmarkStart w:id="116" w:name="__RefHeading___Toc222329_383892988"/>
      <w:bookmarkStart w:id="117" w:name="_Toc42"/>
      <w:bookmarkEnd w:id="116"/>
      <w:r>
        <w:rPr/>
        <w:t>1</w:t>
      </w:r>
      <w:r>
        <w:rPr>
          <w:rtl w:val="true"/>
        </w:rPr>
        <w:t xml:space="preserve">. </w:t>
      </w:r>
      <w:r>
        <w:rPr>
          <w:rtl w:val="true"/>
        </w:rPr>
        <w:t>هدايت‌</w:t>
      </w:r>
      <w:bookmarkEnd w:id="117"/>
    </w:p>
    <w:p>
      <w:pPr>
        <w:pStyle w:val="BookText"/>
        <w:rPr/>
      </w:pPr>
      <w:r>
        <w:rPr>
          <w:rFonts w:ascii="IRNazanin" w:hAnsi="IRNazanin" w:eastAsia="IRNazanin"/>
          <w:color w:val="111111"/>
          <w:sz w:val="28"/>
          <w:sz w:val="28"/>
          <w:szCs w:val="28"/>
          <w:rtl w:val="true"/>
          <w:lang w:bidi="fa-IR"/>
        </w:rPr>
        <w:t>دورى از گناه باعث مى‌شود كه انسان در كسب هدايت توفيق‌مندتر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كتاب كه هيچ شكى در آن نيست، هدايتى است براى تقواپيشگان</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يكى از نمونه‌هاى هدايت خداوندى كه پرهيزكاران از آن برخوردارند، شناخت حق و باطل است؛ چنان‌كه قرآن مجيد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آورده‌ايد، اگر از خدا پروا كنيد، براى شما وسيله تشخيص حق از باطل قرار مى‌دهد</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پرهيزگاران به پشتوانه تقوا اين توانايى را مى‌يابند كه جهان هستى را سرشار از نشانه‌هاى خداوند ببينند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رفت و آمد شب و روز و آنچه خداوند در آسمان‌ها و زمين آفريده، نشانه‌هايى براى گروه پرهيزكاران است</w:t>
      </w:r>
      <w:r>
        <w:rPr>
          <w:rFonts w:eastAsia="IRNazanin" w:cs="IRNazanin"/>
          <w:color w:val="111111"/>
          <w:sz w:val="28"/>
          <w:szCs w:val="28"/>
          <w:rtl w:val="true"/>
          <w:lang w:bidi="fa-IR"/>
        </w:rPr>
        <w:t>».</w:t>
      </w:r>
      <w:r>
        <w:rPr>
          <w:rStyle w:val="FootnoteAnchor"/>
          <w:rtl w:val="true"/>
        </w:rPr>
        <w:footnoteReference w:id="99"/>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بصيرت و هدايت است كه متقين را از دام شيطان رهايى مى‌بخشد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كسانى كه تقوا دارند، هرگاه وسوسه‌اى از شيطان به</w:t>
      </w:r>
      <w:bookmarkStart w:id="118" w:name="pg1431_13973"/>
    </w:p>
    <w:p>
      <w:pPr>
        <w:pStyle w:val="BookText"/>
        <w:rPr/>
      </w:pPr>
      <w:bookmarkEnd w:id="118"/>
      <w:r>
        <w:rPr>
          <w:rFonts w:ascii="IRNazanin" w:hAnsi="IRNazanin" w:eastAsia="IRNazanin"/>
          <w:color w:val="111111"/>
          <w:sz w:val="28"/>
          <w:sz w:val="28"/>
          <w:szCs w:val="28"/>
          <w:rtl w:val="true"/>
          <w:lang w:bidi="fa-IR"/>
        </w:rPr>
        <w:t>آنان برسد، متذكّر مى‌شوند و يك‌باره بينا مى‌گردند</w:t>
      </w:r>
      <w:r>
        <w:rPr>
          <w:rFonts w:eastAsia="IRNazanin" w:cs="IRNazanin"/>
          <w:color w:val="111111"/>
          <w:sz w:val="28"/>
          <w:szCs w:val="28"/>
          <w:rtl w:val="true"/>
          <w:lang w:bidi="fa-IR"/>
        </w:rPr>
        <w:t>».</w:t>
      </w:r>
      <w:r>
        <w:rPr>
          <w:rStyle w:val="FootnoteAnchor"/>
          <w:rtl w:val="true"/>
        </w:rPr>
        <w:footnoteReference w:id="100"/>
      </w:r>
    </w:p>
    <w:p>
      <w:pPr>
        <w:pStyle w:val="Heading5"/>
        <w:numPr>
          <w:ilvl w:val="4"/>
          <w:numId w:val="1"/>
        </w:numPr>
        <w:rPr/>
      </w:pPr>
      <w:bookmarkStart w:id="119" w:name="__RefHeading___Toc222331_383892988"/>
      <w:bookmarkStart w:id="120" w:name="_Toc43"/>
      <w:bookmarkEnd w:id="119"/>
      <w:r>
        <w:rPr/>
        <w:t>2</w:t>
      </w:r>
      <w:r>
        <w:rPr>
          <w:rtl w:val="true"/>
        </w:rPr>
        <w:t xml:space="preserve">. </w:t>
      </w:r>
      <w:r>
        <w:rPr>
          <w:rtl w:val="true"/>
        </w:rPr>
        <w:t>كسب روزى‌</w:t>
      </w:r>
      <w:bookmarkEnd w:id="120"/>
    </w:p>
    <w:p>
      <w:pPr>
        <w:pStyle w:val="BookText"/>
        <w:rPr/>
      </w:pPr>
      <w:r>
        <w:rPr>
          <w:rFonts w:ascii="IRNazanin" w:hAnsi="IRNazanin" w:eastAsia="IRNazanin"/>
          <w:color w:val="111111"/>
          <w:sz w:val="28"/>
          <w:sz w:val="28"/>
          <w:szCs w:val="28"/>
          <w:rtl w:val="true"/>
          <w:lang w:bidi="fa-IR"/>
        </w:rPr>
        <w:t>به دست آوردن رزق و روزى از ديگر پى‌آمدهاى ترك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كس از خدا پروا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او راهى جهت بيرون‌رفت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تنگناها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مى‌دهد و از جايى كه گمان نمى‌برد، به او عطا مى‌كند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و اگر اهل آن شهرها ايمان آورده و تقوا پيشه كرده بودند، بركاتى از آسمان و زمين بر آنان مى‌گشوديم</w:t>
      </w:r>
      <w:r>
        <w:rPr>
          <w:rFonts w:eastAsia="IRNazanin" w:cs="IRNazanin"/>
          <w:color w:val="111111"/>
          <w:sz w:val="28"/>
          <w:szCs w:val="28"/>
          <w:rtl w:val="true"/>
          <w:lang w:bidi="fa-IR"/>
        </w:rPr>
        <w:t xml:space="preserve">. </w:t>
      </w:r>
      <w:r>
        <w:rPr>
          <w:rStyle w:val="FootnoteAnchor"/>
          <w:rtl w:val="true"/>
        </w:rPr>
        <w:footnoteReference w:id="102"/>
      </w:r>
    </w:p>
    <w:p>
      <w:pPr>
        <w:pStyle w:val="Heading5"/>
        <w:numPr>
          <w:ilvl w:val="4"/>
          <w:numId w:val="1"/>
        </w:numPr>
        <w:rPr/>
      </w:pPr>
      <w:bookmarkStart w:id="121" w:name="__RefHeading___Toc222333_383892988"/>
      <w:bookmarkStart w:id="122" w:name="_Toc44"/>
      <w:bookmarkEnd w:id="121"/>
      <w:r>
        <w:rPr/>
        <w:t>3</w:t>
      </w:r>
      <w:r>
        <w:rPr>
          <w:rtl w:val="true"/>
        </w:rPr>
        <w:t xml:space="preserve">. </w:t>
      </w:r>
      <w:r>
        <w:rPr>
          <w:rtl w:val="true"/>
        </w:rPr>
        <w:t>آسانى جان دادن‌</w:t>
      </w:r>
      <w:bookmarkEnd w:id="122"/>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ديگر بركات تقوا و ترك گناه اين است كه مأموران مرگ، جان متّقى را به آرامى مى‌گيرند و او بدون سختى از دنيا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وصف متقيان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هم‌آنان كه فرشتگان، جانشان را در حالى كه خوب و شايسته‌اند مى‌گيرند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w:t>
      </w:r>
      <w:r>
        <w:rPr>
          <w:rStyle w:val="FootnoteAnchor"/>
          <w:rtl w:val="true"/>
        </w:rPr>
        <w:footnoteReference w:id="103"/>
      </w:r>
      <w:bookmarkStart w:id="123" w:name="pg1431_13975"/>
    </w:p>
    <w:p>
      <w:pPr>
        <w:pStyle w:val="Heading5"/>
        <w:numPr>
          <w:ilvl w:val="4"/>
          <w:numId w:val="1"/>
        </w:numPr>
        <w:rPr/>
      </w:pPr>
      <w:bookmarkStart w:id="124" w:name="__RefHeading___Toc222335_383892988"/>
      <w:bookmarkStart w:id="125" w:name="_Toc45"/>
      <w:bookmarkEnd w:id="123"/>
      <w:bookmarkEnd w:id="124"/>
      <w:r>
        <w:rPr/>
        <w:t>4</w:t>
      </w:r>
      <w:r>
        <w:rPr>
          <w:rtl w:val="true"/>
        </w:rPr>
        <w:t xml:space="preserve">. </w:t>
      </w:r>
      <w:r>
        <w:rPr>
          <w:rtl w:val="true"/>
        </w:rPr>
        <w:t>نجات از دوزخ‌</w:t>
      </w:r>
      <w:bookmarkEnd w:id="125"/>
    </w:p>
    <w:p>
      <w:pPr>
        <w:pStyle w:val="BookText"/>
        <w:rPr/>
      </w:pPr>
      <w:r>
        <w:rPr>
          <w:rFonts w:ascii="IRNazanin" w:hAnsi="IRNazanin" w:eastAsia="IRNazanin"/>
          <w:color w:val="111111"/>
          <w:sz w:val="28"/>
          <w:sz w:val="28"/>
          <w:szCs w:val="28"/>
          <w:rtl w:val="true"/>
          <w:lang w:bidi="fa-IR"/>
        </w:rPr>
        <w:t>پرهيزكاران به بركت خوددارى از گناهان از جهنم رهايى مى‌يابند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هيچ‌كس از شما نيست، مگر اينكه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مى‌گردد، اين بر پروردگارت حكمى قطعى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كسانى كه تقوا پيشه كرده‌اند، نجات مى‌دهيم و ستمگران را به زانو درافتاده در آن رها مى‌كنيم</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مرحوم طبرسى در تفسير اين آيات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بعضى اخبار روايت شده كه خداوند اجازه ورود به بهشت را به احدى نمى‌دهد تا او را بر آتش جهنم و عذاب‌هاى آن آگاه سازد تا هنگامى كه در بهشت قرار گرفت، به تفضّل و كمال لطف و احسان خداوند نسبت به خويش پى ببرد و بر سرور و خوشحالى او افزوده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را نيز وارد جهنّم نمى‌كند، مگر اينكه وى را بر بهشت و نعمت‌هاى آن مطلع كند تا وقتى كه در دوزخ واقع شد حسرت و تأسفش در از دست دادن بهشت و نعمت‌هاى آن مضاعف شود</w:t>
      </w:r>
      <w:r>
        <w:rPr>
          <w:rFonts w:eastAsia="IRNazanin" w:cs="IRNazanin"/>
          <w:color w:val="111111"/>
          <w:sz w:val="28"/>
          <w:szCs w:val="28"/>
          <w:rtl w:val="true"/>
          <w:lang w:bidi="fa-IR"/>
        </w:rPr>
        <w:t>.</w:t>
      </w:r>
      <w:r>
        <w:rPr>
          <w:rStyle w:val="FootnoteAnchor"/>
          <w:rtl w:val="true"/>
        </w:rPr>
        <w:footnoteReference w:id="105"/>
      </w:r>
    </w:p>
    <w:p>
      <w:pPr>
        <w:pStyle w:val="Heading5"/>
        <w:numPr>
          <w:ilvl w:val="4"/>
          <w:numId w:val="1"/>
        </w:numPr>
        <w:rPr/>
      </w:pPr>
      <w:bookmarkStart w:id="126" w:name="__RefHeading___Toc222337_383892988"/>
      <w:bookmarkStart w:id="127" w:name="_Toc46"/>
      <w:bookmarkEnd w:id="126"/>
      <w:r>
        <w:rPr/>
        <w:t>5</w:t>
      </w:r>
      <w:r>
        <w:rPr>
          <w:rtl w:val="true"/>
        </w:rPr>
        <w:t xml:space="preserve">. </w:t>
      </w:r>
      <w:r>
        <w:rPr>
          <w:rtl w:val="true"/>
        </w:rPr>
        <w:t>نجات از عذاب دنيوى‌</w:t>
      </w:r>
      <w:bookmarkEnd w:id="127"/>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درباره قوم عاد و ثمود پس از عذاب شدن آنان به سبب</w:t>
      </w:r>
      <w:bookmarkStart w:id="128" w:name="pg1431_13977"/>
    </w:p>
    <w:p>
      <w:pPr>
        <w:pStyle w:val="BookText"/>
        <w:rPr/>
      </w:pPr>
      <w:bookmarkEnd w:id="128"/>
      <w:r>
        <w:rPr>
          <w:rFonts w:ascii="IRNazanin" w:hAnsi="IRNazanin" w:eastAsia="IRNazanin"/>
          <w:color w:val="111111"/>
          <w:sz w:val="28"/>
          <w:sz w:val="28"/>
          <w:szCs w:val="28"/>
          <w:rtl w:val="true"/>
          <w:lang w:bidi="fa-IR"/>
        </w:rPr>
        <w:t>گناهانشان، چنين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ميان قوم عاد و 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را كه ايمان آورده و تقوا پيشه كرده بودند، نجات داديم</w:t>
      </w:r>
      <w:r>
        <w:rPr>
          <w:rFonts w:eastAsia="IRNazanin" w:cs="IRNazanin"/>
          <w:color w:val="111111"/>
          <w:sz w:val="28"/>
          <w:szCs w:val="28"/>
          <w:rtl w:val="true"/>
          <w:lang w:bidi="fa-IR"/>
        </w:rPr>
        <w:t>».</w:t>
      </w:r>
      <w:r>
        <w:rPr>
          <w:rStyle w:val="FootnoteAnchor"/>
          <w:rtl w:val="true"/>
        </w:rPr>
        <w:footnoteReference w:id="106"/>
      </w:r>
    </w:p>
    <w:p>
      <w:pPr>
        <w:pStyle w:val="Heading5"/>
        <w:numPr>
          <w:ilvl w:val="4"/>
          <w:numId w:val="1"/>
        </w:numPr>
        <w:rPr/>
      </w:pPr>
      <w:bookmarkStart w:id="129" w:name="__RefHeading___Toc222339_383892988"/>
      <w:bookmarkStart w:id="130" w:name="_Toc47"/>
      <w:bookmarkEnd w:id="129"/>
      <w:r>
        <w:rPr/>
        <w:t>6</w:t>
      </w:r>
      <w:r>
        <w:rPr>
          <w:rtl w:val="true"/>
        </w:rPr>
        <w:t xml:space="preserve">. </w:t>
      </w:r>
      <w:r>
        <w:rPr>
          <w:rtl w:val="true"/>
        </w:rPr>
        <w:t>رفتن به بهشت‌</w:t>
      </w:r>
      <w:bookmarkEnd w:id="130"/>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كسانى كه از پروردگارشان پروا داشته‌اند، دسته دسته به سوى بهشت سوق داده مى‌شوند، تا چون بدان رسند و قبلًا درهاى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شده است، نگهبانانش به آنان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پاك بوديد، پس جاودانه به آن درآييد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همچنين در آيه‌اى ديگر مى‌فرمايد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بى‌ترديد براى تقواپيشگان بازگشت گاهى نيكو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باغ‌هاى جاودانه‌اى كه درهاى آنها برايشان گشوده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در آنجا تكيه زده‌اند و ميوه فراوان و نوشيدنى در آنجا مى‌طلبند و در كنارشان دلبرانِ همسال و فروهشته نگاه خواهند بود</w:t>
      </w:r>
      <w:r>
        <w:rPr>
          <w:rFonts w:eastAsia="IRNazanin" w:cs="IRNazanin"/>
          <w:color w:val="111111"/>
          <w:sz w:val="28"/>
          <w:szCs w:val="28"/>
          <w:rtl w:val="true"/>
          <w:lang w:bidi="fa-IR"/>
        </w:rPr>
        <w:t>.</w:t>
      </w:r>
      <w:r>
        <w:rPr>
          <w:rStyle w:val="FootnoteAnchor"/>
          <w:rtl w:val="true"/>
        </w:rPr>
        <w:footnoteReference w:id="108"/>
      </w:r>
      <w:bookmarkStart w:id="131" w:name="pg1431_13981"/>
    </w:p>
    <w:p>
      <w:pPr>
        <w:pStyle w:val="Heading2"/>
        <w:numPr>
          <w:ilvl w:val="1"/>
          <w:numId w:val="1"/>
        </w:numPr>
        <w:rPr/>
      </w:pPr>
      <w:bookmarkStart w:id="132" w:name="__RefHeading___Toc222341_383892988"/>
      <w:bookmarkStart w:id="133" w:name="_Toc48"/>
      <w:bookmarkEnd w:id="131"/>
      <w:bookmarkEnd w:id="132"/>
      <w:r>
        <w:rPr>
          <w:rtl w:val="true"/>
        </w:rPr>
        <w:t>فصل دوم</w:t>
      </w:r>
      <w:r>
        <w:rPr>
          <w:rtl w:val="true"/>
        </w:rPr>
        <w:t xml:space="preserve">: </w:t>
      </w:r>
      <w:r>
        <w:rPr>
          <w:rtl w:val="true"/>
        </w:rPr>
        <w:t>راه‌هاى جلوگيرى از گناه و روش‌هاى درمان آن‌</w:t>
      </w:r>
      <w:bookmarkEnd w:id="133"/>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4" w:name="__RefHeading___Toc222343_383892988"/>
      <w:bookmarkStart w:id="135" w:name="_Toc49"/>
      <w:bookmarkEnd w:id="134"/>
      <w:r>
        <w:rPr>
          <w:rtl w:val="true"/>
        </w:rPr>
        <w:t>اشاره</w:t>
      </w:r>
      <w:bookmarkStart w:id="136" w:name="pg1431_13984"/>
      <w:bookmarkEnd w:id="135"/>
    </w:p>
    <w:p>
      <w:pPr>
        <w:pStyle w:val="Heading3"/>
        <w:numPr>
          <w:ilvl w:val="2"/>
          <w:numId w:val="1"/>
        </w:numPr>
        <w:rPr/>
      </w:pPr>
      <w:bookmarkStart w:id="137" w:name="__RefHeading___Toc222345_383892988"/>
      <w:bookmarkStart w:id="138" w:name="_Toc50"/>
      <w:bookmarkEnd w:id="136"/>
      <w:bookmarkEnd w:id="137"/>
      <w:r>
        <w:rPr/>
        <w:t>1</w:t>
      </w:r>
      <w:r>
        <w:rPr>
          <w:rtl w:val="true"/>
        </w:rPr>
        <w:t xml:space="preserve">. </w:t>
      </w:r>
      <w:r>
        <w:rPr>
          <w:rtl w:val="true"/>
        </w:rPr>
        <w:t>باور به حضور خداوند</w:t>
      </w:r>
      <w:bookmarkEnd w:id="138"/>
    </w:p>
    <w:p>
      <w:pPr>
        <w:pStyle w:val="BookText"/>
        <w:rPr/>
      </w:pPr>
      <w:r>
        <w:rPr>
          <w:rFonts w:ascii="IRNazanin" w:hAnsi="IRNazanin" w:eastAsia="IRNazanin"/>
          <w:color w:val="111111"/>
          <w:sz w:val="28"/>
          <w:sz w:val="28"/>
          <w:szCs w:val="28"/>
          <w:rtl w:val="true"/>
          <w:lang w:bidi="fa-IR"/>
        </w:rPr>
        <w:t>باورمندى انسان به حضور خداوند در سراسر زندگى‌اش، در بازدارندگى او از گناهان بسيار تأثير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نيروهاى بيرونى هيچ‌گاه توان ضبط و مهار گناهان پنهان را ندارند، اما ايمان و اعتقاد به حضور خداوند در نهان و آشكار، نگاه‌بان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الهى نيز بر همين باور تأكيد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يَعْلَمْ بِأَنَّ اللَّهَ 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انسان نميداند كه خداوند همه اعمالش را مى‌بيند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ديگرى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يَعْلَمُ خائِنَةَ الْأَعْيُنِ وَ ما تُخْفِي الصُّدُور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چشمهايى را كه به خيانت گردش ميكنند، مى‌شناسد و به آنچه در سينهها پنهان است، آگاهى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ديگرى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رَبَّكَ لَبِالْمِرْصادِ؛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يقين پروردگار تو در كمين‌گاه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آيات، به روشنى بر اين دلالت مى‌كنند كه همه انسان‌ها در محضر پروردگار جهانند و هر كارى كه انجام مى‌دهند و هر انديشه‌اى</w:t>
      </w:r>
    </w:p>
    <w:p>
      <w:pPr>
        <w:pStyle w:val="BookText"/>
        <w:rPr/>
      </w:pPr>
      <w:r>
        <w:rPr>
          <w:rFonts w:ascii="IRNazanin" w:hAnsi="IRNazanin" w:eastAsia="IRNazanin"/>
          <w:color w:val="111111"/>
          <w:sz w:val="28"/>
          <w:sz w:val="28"/>
          <w:szCs w:val="28"/>
          <w:rtl w:val="true"/>
          <w:lang w:bidi="fa-IR"/>
        </w:rPr>
        <w:t>كه از مغزشان مى‌گذرد، از علم الهى بيرون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روايتهاى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آدمى را به استوار ساختن اين باور فرامى‌خوانند؛ چنان‌كه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يستشير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أَسمَعَ السّامِعينَ وَ أَبصَرَ النّاظِرينَ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خداوندى كه شنواترين شنواها و بيناترين بينندگان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امير 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اين‌باره به پيروانش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إتَّقُوا مَعاصِيَ اللهِ في الخَلَواتِ فَإِنَّ الشّاهِدَ هُوَ الحاكِمُ</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از معصيت خدا در پنهان و خلوتگاهها بپرهيزيد؛ زيرا شاهد، همان دادرس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روايتى ديگر به پيروان خود ميفرمايد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ولا تَهتِكُوا أستارَكُم عِندَ مَن يَعلَمُ أسرارَكُم</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1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خويش را نزد خداوندى كه از اسرارتان آگاه است، ندريد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پايه روايتى، كسى نزد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شخصى گنه‌كارم و نمى‌توانم گناهم را ترك كنم، مرا موعظه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كار را انجام بده و آن‌گاه هر چه مى‌خواهى گناه 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خدا را مخور و آنچه مى‌خواهى گناه كن؛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دايره حكومت الهى خارج شو و آنچه مى‌خواهى گناه كن؛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جايى را انتخاب كن تا خداوند تو را نبيند و هر چه مى‌خواهى گناه كن؛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وقتى عزراييل براى گرفتن جان تو نزد تو آمد، او را از خود بران و هر چه مى‌خواهى گناه كن؛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زمانى كه مالك دوزخ تو را به سوى آتش برد، تو به سوى آتش مرو و آنچه مى‌خواهى گناه كن</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ماجراى ابن‌سيرين، گوياى باور به حضور خداوند و در اين‌باره آموزنده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فرزند سيرين بصرى، در تعبير خواب و تطبيق دادن خواب‌ها با حقايق، توانا بود و در اين كار از لطايف قرآن و روايت‌ها بهره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درباره سرگذشت خود چنين مى‌گويد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بازار به بزازى مى‌پرداختم، روزى زنى زيبا براى خريد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مغازه‌ام آمد و من نميدانستم كه به دليل جوانى و زيباييام، عاشق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پارچه از من خريد و آن را در ميان بغچه پيچيد و ناگهان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 بزاز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كردهام پول همراه خود بياورم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كن و اين بغچه را تا در خانه‌ام بياور و آنجا پولش را دريافت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ناگزير تا در خانه او رفتم و او مرا به درون خانه‌اش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آنجا رفتم، او در را بست و</w:t>
      </w:r>
      <w:bookmarkStart w:id="139" w:name="pg1431_13990"/>
    </w:p>
    <w:p>
      <w:pPr>
        <w:pStyle w:val="BookText"/>
        <w:rPr/>
      </w:pPr>
      <w:bookmarkEnd w:id="139"/>
      <w:r>
        <w:rPr>
          <w:rFonts w:ascii="IRNazanin" w:hAnsi="IRNazanin" w:eastAsia="IRNazanin"/>
          <w:color w:val="111111"/>
          <w:sz w:val="28"/>
          <w:sz w:val="28"/>
          <w:szCs w:val="28"/>
          <w:rtl w:val="true"/>
          <w:lang w:bidi="fa-IR"/>
        </w:rPr>
        <w:t>پوشش چهره زيبايش را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است كه شيفته جمال تو شدهام و راه رسيدن را به وصالت اين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در اين خانه، تنها من و تو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كام مرا برآورى، وگرنه تو را رسوا ميكنم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دامن به زنا آلوده مكن؛ زنا از گناهان بزرگ و موجب افتادن به آتش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نصيحت و موعظهام در او تأثير نگذارد، اما ناگاه فكرى به ذهنم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وى خواستم كه به من براى رفتن به دستشويى اجازه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 گمان اينكه به قصد قضاى حاجت بدان‌جا مى‌روم، مرا آزاد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دستشويى رفتم و براى حفظ ايمان و آخرت و كرامت انسانيام، سراپاى خود را به نجاست آلودم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زن مرا با آن وضع ديد، در منزل را گشود و مرا بيرون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آب رساندم، بدن و لباسم را شستم و خداوند به پاداش اينكه براى حفظ دينم، خود را به بوى بد آلودم، بويى همچون بوى عطر و دانش تعبير خواب را به من بخشيد</w:t>
      </w:r>
      <w:r>
        <w:rPr>
          <w:rFonts w:eastAsia="IRNazanin" w:cs="IRNazanin"/>
          <w:color w:val="111111"/>
          <w:sz w:val="28"/>
          <w:szCs w:val="28"/>
          <w:rtl w:val="true"/>
          <w:lang w:bidi="fa-IR"/>
        </w:rPr>
        <w:t xml:space="preserve">. </w:t>
      </w:r>
      <w:r>
        <w:rPr>
          <w:rStyle w:val="FootnoteAnchor"/>
          <w:rtl w:val="true"/>
        </w:rPr>
        <w:footnoteReference w:id="112"/>
      </w:r>
    </w:p>
    <w:p>
      <w:pPr>
        <w:pStyle w:val="Heading3"/>
        <w:numPr>
          <w:ilvl w:val="2"/>
          <w:numId w:val="1"/>
        </w:numPr>
        <w:rPr/>
      </w:pPr>
      <w:bookmarkStart w:id="140" w:name="__RefHeading___Toc222347_383892988"/>
      <w:bookmarkStart w:id="141" w:name="_Toc51"/>
      <w:bookmarkEnd w:id="140"/>
      <w:r>
        <w:rPr/>
        <w:t>2</w:t>
      </w:r>
      <w:r>
        <w:rPr>
          <w:rtl w:val="true"/>
        </w:rPr>
        <w:t xml:space="preserve">. </w:t>
      </w:r>
      <w:r>
        <w:rPr>
          <w:rtl w:val="true"/>
        </w:rPr>
        <w:t>دوستى و ياد خدا</w:t>
      </w:r>
      <w:bookmarkEnd w:id="141"/>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يعنى به زبان آوردن نام‌هاى الهى و انديشيدن در مفهوم آن و آراستن باطن خويش به نور آن،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w:t>
      </w:r>
    </w:p>
    <w:p>
      <w:pPr>
        <w:pStyle w:val="BookText"/>
        <w:rPr/>
      </w:pPr>
      <w:r>
        <w:rPr>
          <w:rFonts w:ascii="IRNazanin" w:hAnsi="IRNazanin" w:eastAsia="IRNazanin"/>
          <w:color w:val="111111"/>
          <w:sz w:val="28"/>
          <w:sz w:val="28"/>
          <w:szCs w:val="28"/>
          <w:rtl w:val="true"/>
          <w:lang w:bidi="fa-IR"/>
        </w:rPr>
        <w:t xml:space="preserve">قلبى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حق در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است كه انسان هميشه و در همه حال به ياد پروردگارش باشد و لحظهاى از ياد حضرت دوست غافل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تنها به زبان ذكر بگويد، اما در باطن خود از خدا غافل باشد و پروردگار را ناظر و حاضر نبيند، از چنين ذكرى سودى نميبرد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بندگان صالحش مى‌خواهد كه پيوسته به ياد او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اذْكُرْ رَبَّكَ في نَفْسِكَ تَضَرُّعاً وَ خيفَةً وَ دُونَ الْجَهْرِ مِنَ الْقَوْلِ بِالْغُدُوِّ وَ الْآصالِ وَ لا تَكُنْ مِنَ الْغافِلين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پروردگارت را در دل خود، از روى تضرع و خوف، آهسته و آرام صبحگاهان و شامگاهان ياد كن و از غافلان مباش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سخن ارزشمند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در اين‌باره خواندنى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كانَ ذاكِراً لِلّهِ عَلَى الْحَقِيقَةِ فَهُوَ مُطِيعٌ وَ مَن كانَ غافِلًا عَنْهُ فَهُوَ عاصٍ</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كسى كه به حقيقت، به ياد خدا باشد، بندهاى فرمانبر و انسان غافل از خدا، بندهاى گناه‌كار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ياد خدا آن است كه انسان، هنگام نزديك شدن به گناه، خدا را ياد كند و همين امر او را از گناه بازدارد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خداوند نيز آدميان را براى ايستادگى در برابر وسوسههاى شيطانى به ياد خودش سفارش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الَّذينَ اتَّقَوْا إِذا مَسَّهُمْ طائِفٌ مِنَ الشَّيْطانِ تَذَكَّرُوا فَإِذا هُمْ مُبْصِرُون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پرهيزگاران هنگامى كه گرفتار وسوسههاى شيطان شوند به ياد خدا ميافتند و بينا ميگردند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گرد غفلت و بيخبرى بر چهره آدمى ننشيند و هدف خلقتش را از ياد نبرد و همواره به پروردگارش روى كند، به آسانى در دام گناه گرفتار نميشود و همين شرم از حضور خدا، براى پرهيز از گناهان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عاشق خدا باشد و همچون عارفان، او را در بند بند وجود خود بيابد، چيزى جانشين مهر و دوستى او با معشوقش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دعاى كميل از خداوند ميخواهد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قَلْبي بِحُبّك مُتَيّماً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قلبم را از محبتت لبريز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قلب آدمى متوجه الله باشد، تنها به دنبال چيزهايى مى‌رود كه وى را به سوى خدا رهنمون 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ميرزا جواد آقا ملكى تبريزى، از عارفان بزرگ ميفرمودند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قلبم را بشكافند، جز محبت خداوند چيزى در آن نمييابند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بشكافند سراپاى من‌جز تو نيابند در اعضاى من</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ياد خدا، كليد خوبيهاست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از انسان دور نيست، اما</w:t>
      </w:r>
    </w:p>
    <w:p>
      <w:pPr>
        <w:pStyle w:val="BookText"/>
        <w:rPr/>
      </w:pPr>
      <w:r>
        <w:rPr>
          <w:rFonts w:ascii="IRNazanin" w:hAnsi="IRNazanin" w:eastAsia="IRNazanin"/>
          <w:color w:val="111111"/>
          <w:sz w:val="28"/>
          <w:sz w:val="28"/>
          <w:szCs w:val="28"/>
          <w:rtl w:val="true"/>
          <w:lang w:bidi="fa-IR"/>
        </w:rPr>
        <w:t>كسانى كه پيوسته در ياد اويند، حضور او را بيشتر و او را نزديكتر مى‌يابند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نيايشى به خداوند چنين عرض مى‌كرد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ربِّ أَقَريبٌ أَنتَ مِنّي فَاناجيكَ أم بَعيدٌ فَاناديكَ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نزديكى كه با تو نجوا كنم يا دورى كه صدايت بزنم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أَنَا جَليسُ مَن ذَكَرني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همنشين كسى هستم كه به ياد من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في سِترِكَ يَومَ لا سِترَ إلّا سِترُكَ؟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روزى كه پوششى جز پرده تو نيست، چه كسى در پوشش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خواهد بود؟</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يَذكُرُونَني فَاذكُرُهُم و يَتَحابُّونَ فِيَّ فَاحِبُّهُم فَاولئِكَ الّذين اذا ارَدتُ أن اصيبَ أَهلَ الأَرضِ بِسُوءٍ ذَكَرتُهُم فَدَفَعتُ عَنهُم بِهِم</w:t>
      </w:r>
      <w:r>
        <w:rPr>
          <w:rFonts w:eastAsia="Amiri" w:cs="Amiri" w:ascii="Amiri" w:hAnsi="Amiri"/>
          <w:color w:val="111111"/>
          <w:sz w:val="28"/>
          <w:szCs w:val="28"/>
          <w:rtl w:val="true"/>
          <w:lang w:bidi="ar-SA"/>
        </w:rPr>
        <w:t xml:space="preserve">. </w:t>
      </w:r>
      <w:r>
        <w:rPr>
          <w:rStyle w:val="FootnoteAnchor"/>
          <w:rtl w:val="true"/>
        </w:rPr>
        <w:footnoteReference w:id="115"/>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كه مرا ياد ميكنند يادشان ميكنم و كسانى كه يكديگر را به خاطر من دوست ميدارند، دوستشان ميدارم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كسانى‌اند كه وقتى اراده كنم كه به ساكنان زمين بدى برسانم، آنها را ياد مى‌كنم و به سبب آبرويى كه نزد من دارند،</w:t>
      </w:r>
    </w:p>
    <w:p>
      <w:pPr>
        <w:pStyle w:val="BookText"/>
        <w:rPr/>
      </w:pPr>
      <w:r>
        <w:rPr>
          <w:rFonts w:ascii="Amiri" w:hAnsi="Amiri" w:eastAsia="Amiri" w:cs="Amiri"/>
          <w:color w:val="111111"/>
          <w:sz w:val="28"/>
          <w:sz w:val="28"/>
          <w:szCs w:val="28"/>
          <w:rtl w:val="true"/>
          <w:lang w:bidi="ar-SA"/>
        </w:rPr>
        <w:t>شر و بدى را از اهل زمين دور ميسازم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انسانها با فراموشى خداوند، به گناه و نافرمانى آلوده ميشوند، اما با ياد خدا، از شيطان فريب نميخورند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پى‌آمد اين توجه و ترس شايسته، رسيدن به آگاهى و چيره شدن بر نفس اماره و شيطان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محبت انسان به خداوند، او را از بديها و گناهان ريز و درشت باز مى‌دارد و از همين روى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الهي فَاجعَلنا مِنَ الّذينَ تَرَسَّخَت اشجارُ الشَّوقِ الَيكَ في حدائقِ صُدُورِهم وَ اخَذَت لَوعَةُ مَحَبَتِّكَ بِمَجامِعِ قُلوبِهِم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كسانى بدل ساز كه درختان محبت و اشتياق به تو در سينههاى آنان ريشه كرده و شراره‌هاى دوستى تو سراسر قلبهاى آنان را فرا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حضرت در ادامه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الهي ما الَذَّ خواطِرَ الإلهامِ بِذِكرِكَ عَلَى الْقُلُوبِ وَ ما احلَى المَسِيرَ إلَيكَ بالاوهامِ في مسالِك الغُيُوبِ وَ ما اطيَبَ طَعمَ حُبِّكَ وَ ما اعذبَ شِربَ قُرْبِكَ</w:t>
      </w:r>
      <w:r>
        <w:rPr>
          <w:rFonts w:eastAsia="Amiri" w:cs="Amiri" w:ascii="Amiri" w:hAnsi="Amiri"/>
          <w:color w:val="111111"/>
          <w:sz w:val="28"/>
          <w:szCs w:val="28"/>
          <w:rtl w:val="true"/>
          <w:lang w:bidi="ar-SA"/>
        </w:rPr>
        <w:t>.</w:t>
      </w:r>
      <w:r>
        <w:rPr>
          <w:rStyle w:val="FootnoteAnchor"/>
          <w:rtl w:val="true"/>
        </w:rPr>
        <w:footnoteReference w:id="116"/>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لذتبخشتر از يادآوريهايى است كه ذكر و ياد تو بر قلبها مينشاند و چه چيز شيرين‌تر از رهروى به سوى تو در راههاى ناشناخته است و چه چيز دلپذيرتر از طعم دوستى و</w:t>
      </w:r>
      <w:bookmarkStart w:id="142" w:name="pg1431_14000"/>
    </w:p>
    <w:p>
      <w:pPr>
        <w:pStyle w:val="BookText"/>
        <w:rPr/>
      </w:pPr>
      <w:bookmarkEnd w:id="142"/>
      <w:r>
        <w:rPr>
          <w:rFonts w:ascii="IRNazanin" w:hAnsi="IRNazanin" w:eastAsia="IRNazanin"/>
          <w:color w:val="111111"/>
          <w:sz w:val="28"/>
          <w:sz w:val="28"/>
          <w:szCs w:val="28"/>
          <w:rtl w:val="true"/>
          <w:lang w:bidi="fa-IR"/>
        </w:rPr>
        <w:t>چه چيز گواراتر از شراب قرب و جوار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تا زمانى كه به غير خدا توجه دارد؛ يعنى قلب او به چيز ديگرى متوجه است، به همان اندازه دوستى و ياد خدا از قلبش بيرون ميرود و محبتش به خداوند كم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تأثير ياد خدا در اعمال آدمى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منظور از ياد خدا، هنگامى است كه وقتى با حلال و حرام روبه‌رو مى‌شود، اگر طاعت الهى باشد، آن را انجام مى‌دهد و اگر معصيت باشد آن را ترك مى‌كند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آدمى اگر خدا را بزرگ و ناظر ببيند هيچ‌گاه مرتكب گناهان كوچك نيز نمى‌شود و از ناظر حقيقى شرمنده و بى‌تاب مى‌گردد</w:t>
      </w:r>
      <w:r>
        <w:rPr>
          <w:rFonts w:eastAsia="IRNazanin" w:cs="IRNazanin"/>
          <w:color w:val="111111"/>
          <w:sz w:val="28"/>
          <w:szCs w:val="28"/>
          <w:rtl w:val="true"/>
          <w:lang w:bidi="fa-IR"/>
        </w:rPr>
        <w:t>.</w:t>
      </w:r>
    </w:p>
    <w:p>
      <w:pPr>
        <w:pStyle w:val="Heading3"/>
        <w:numPr>
          <w:ilvl w:val="2"/>
          <w:numId w:val="1"/>
        </w:numPr>
        <w:rPr/>
      </w:pPr>
      <w:bookmarkStart w:id="143" w:name="__RefHeading___Toc222349_383892988"/>
      <w:bookmarkStart w:id="144" w:name="_Toc52"/>
      <w:bookmarkEnd w:id="143"/>
      <w:r>
        <w:rPr/>
        <w:t>3</w:t>
      </w:r>
      <w:r>
        <w:rPr>
          <w:rtl w:val="true"/>
        </w:rPr>
        <w:t xml:space="preserve">. </w:t>
      </w:r>
      <w:r>
        <w:rPr>
          <w:rtl w:val="true"/>
        </w:rPr>
        <w:t>خدا ترسى‌</w:t>
      </w:r>
      <w:bookmarkEnd w:id="144"/>
    </w:p>
    <w:p>
      <w:pPr>
        <w:pStyle w:val="BookText"/>
        <w:rPr/>
      </w:pPr>
      <w:r>
        <w:rPr>
          <w:rFonts w:ascii="IRNazanin" w:hAnsi="IRNazanin" w:eastAsia="IRNazanin"/>
          <w:color w:val="111111"/>
          <w:sz w:val="28"/>
          <w:sz w:val="28"/>
          <w:szCs w:val="28"/>
          <w:rtl w:val="true"/>
          <w:lang w:bidi="fa-IR"/>
        </w:rPr>
        <w:t>ترس از خدا و هراس از پيآمدهاى گناه، آدمى را از ارتكاب گناهان بازميدارد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بداند خدا او را ميبيند و گفتار او را مى‌شنود و از كار نيك و بد او آگاه است، همين دانستن، وى را از كارهاى زشت بازميدارد و چنين فردى، كسى است كه از مقام پروردگارش</w:t>
      </w:r>
    </w:p>
    <w:p>
      <w:pPr>
        <w:pStyle w:val="BookText"/>
        <w:rPr/>
      </w:pPr>
      <w:r>
        <w:rPr>
          <w:rFonts w:ascii="IRNazanin" w:hAnsi="IRNazanin" w:eastAsia="IRNazanin"/>
          <w:color w:val="111111"/>
          <w:sz w:val="28"/>
          <w:sz w:val="28"/>
          <w:szCs w:val="28"/>
          <w:rtl w:val="true"/>
          <w:lang w:bidi="fa-IR"/>
        </w:rPr>
        <w:t>ترسيده و نفس خود را از هوس گناه بازداشته است</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همچنين در گفتار ديگرى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از خدا بترس كه گويا خدا را ميبينى و اگر تو او را نميبينى، او تو او را ميبيند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اگر آدمى به راستى بر اين باور باشد كه خدا او را هنگام گناه كردن ديده است، چگونه ميتواند اين شرمسارى را از خود دور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گيرم كه تو از سر گنه درگذرى‌زان شرم كه ديدى كه چه كردم چه كنم</w:t>
      </w:r>
    </w:p>
    <w:p>
      <w:pPr>
        <w:pStyle w:val="BookText"/>
        <w:rPr/>
      </w:pPr>
      <w:r>
        <w:rPr>
          <w:rFonts w:ascii="IRNazanin" w:hAnsi="IRNazanin" w:eastAsia="IRNazanin"/>
          <w:color w:val="111111"/>
          <w:sz w:val="28"/>
          <w:sz w:val="28"/>
          <w:szCs w:val="28"/>
          <w:rtl w:val="true"/>
          <w:lang w:bidi="fa-IR"/>
        </w:rPr>
        <w:t>سخن ديگر آن حضرت نيز در اين‌باره، بسيار تكان‌دهنده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العَجَبُ مِمَّن يَخافُ العِقابَ فَلَمْ يَكُفَ</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كسى كه از عذاب الهى ميترسد، ولى از گناه خوددارى نميكند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خداترسى، آدمى در آيات قرآنى بايد تدبّر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درون‌مايه اين آيات، هشدار و تحذير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سَنَفْرُغُ لَكُمْ أَيُّهَ الثَّقَلان؛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گروه انس و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به حساب كار شما خواهيم پرداخت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در آيهاى ديگر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اعْمَلُوا ما شِئْتُمْ إِنَّهُ بِما تَعْمَلُونَ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امروز به اختيار خود هر چه ميخواهيد انجام دهيد كه خدا به همه اعمال شما آگاه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روايت‌ها نيز چنين درون‌مايه‌اى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ايام گذشته خويش ميافتاد، دگرگون ميگشت و ضربان قلبش از مسافتى دور شنيده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جبرئيل به سوى وى آمد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سلام ميرساند 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تا به حال ديدهاى دوستى از دوست خود بترسد؟ پس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اشتباه خود را به ياد ميآورم، دوستى خود را از ياد ميبرم</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همچنين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حضرت ابراهيم خليل به نماز مى‌ايستاد، صداى تپش قلب او از دور شنيده ميشد، زيرا خدا ترس بود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شيوه معصومان و پرورش‌يافتگان آنان در گريهها و خداترسى‌شان نيز انديشيدنى و درنگ‌كردنى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از انصار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روز بسيار گرم، همراه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سايه درختى نشسته بودم، مردى آمد و پيراهنش را درآورد و به غلتيدن روى ريگهاى داغ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پشت و گاهى شكم و گاهى صورتش را بر آن ريگها ميگذاشت و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نفس حرارت اين ريگها را بچش كه عذاب خداوند از آنچه من به تو مى‌چشانم، بزرگتر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منظره را تماشا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كار آن جوان تمام شد و لباس پوشيد و قصد رفتن كرد، با دست به وى اشاره كرد و از او خواست تا نزد حضرت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جوان نزد حضرت آمد،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w:t>
      </w:r>
      <w:bookmarkStart w:id="145" w:name="pg1431_14007"/>
    </w:p>
    <w:p>
      <w:pPr>
        <w:pStyle w:val="BookText"/>
        <w:rPr/>
      </w:pPr>
      <w:bookmarkEnd w:id="145"/>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از تو ديدم كه تا كنون از كسى نديدهام، دليل اين كار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ترس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نفس خود اين كار را ميكنم تا از طغيان و شهوت حرام در امان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ترسانى و حق ترس را رعايت كردهاى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وجود تو، به اهل آسمانها مباهات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اصحابش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حاضرين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اين دوستتان بياييد تا براى شما دعا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نزد جوان آمدند و او چنين دعا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اجمَع أَمرَنا عَلَى الهُدى وَ اجعَلِ التَّقوى زادَنا وَ الجَنَّةَ مَآبنا</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زندگى ما را بر هدايت متمركز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را توشه ما و بهشت را بازگشت‌گاه ما قرار ده</w:t>
      </w:r>
      <w:r>
        <w:rPr>
          <w:rFonts w:eastAsia="IRNazanin" w:cs="IRNazanin"/>
          <w:color w:val="111111"/>
          <w:sz w:val="28"/>
          <w:szCs w:val="28"/>
          <w:rtl w:val="true"/>
          <w:lang w:bidi="fa-IR"/>
        </w:rPr>
        <w:t>.</w:t>
      </w:r>
    </w:p>
    <w:p>
      <w:pPr>
        <w:pStyle w:val="Heading3"/>
        <w:numPr>
          <w:ilvl w:val="2"/>
          <w:numId w:val="1"/>
        </w:numPr>
        <w:rPr/>
      </w:pPr>
      <w:bookmarkStart w:id="146" w:name="__RefHeading___Toc222351_383892988"/>
      <w:bookmarkStart w:id="147" w:name="_Toc53"/>
      <w:bookmarkEnd w:id="146"/>
      <w:r>
        <w:rPr/>
        <w:t>4</w:t>
      </w:r>
      <w:r>
        <w:rPr>
          <w:rtl w:val="true"/>
        </w:rPr>
        <w:t xml:space="preserve">. </w:t>
      </w:r>
      <w:r>
        <w:rPr>
          <w:rtl w:val="true"/>
        </w:rPr>
        <w:t>معادباورى‌</w:t>
      </w:r>
      <w:bookmarkEnd w:id="147"/>
    </w:p>
    <w:p>
      <w:pPr>
        <w:pStyle w:val="BookText"/>
        <w:rPr/>
      </w:pPr>
      <w:r>
        <w:rPr>
          <w:rFonts w:ascii="IRNazanin" w:hAnsi="IRNazanin" w:eastAsia="IRNazanin"/>
          <w:color w:val="111111"/>
          <w:sz w:val="28"/>
          <w:sz w:val="28"/>
          <w:szCs w:val="28"/>
          <w:rtl w:val="true"/>
          <w:lang w:bidi="fa-IR"/>
        </w:rPr>
        <w:t>ايمان به معاد و راستى كيفر و پاداش اعمال و باور به اينكه هيچ يك از نيكيها و بديهاى انسان نابود نمى‌شود و هر كسى با رفتارهايش برانگيخته مى‌شود و همه آنها را روز قيامت حاضر ميبيند، آدمى را از گناه باز مى‌دارد؛ چنان‌كه خداوند متعال ميفرمايد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 تَجِدُ كُلُّ نَفْسٍ ما عَمِلَتْ مِنْ خَيْرٍ مُحْضَراً وَ ما عَمِلَتْ مِنْ سُوءٍ تَوَدُّ لَوْ أَنَ</w:t>
      </w:r>
    </w:p>
    <w:p>
      <w:pPr>
        <w:pStyle w:val="BookText"/>
        <w:rPr/>
      </w:pPr>
      <w:r>
        <w:rPr>
          <w:rFonts w:ascii="Amiri" w:hAnsi="Amiri" w:eastAsia="Amiri" w:cs="Amiri"/>
          <w:color w:val="111111"/>
          <w:sz w:val="28"/>
          <w:sz w:val="28"/>
          <w:szCs w:val="28"/>
          <w:rtl w:val="true"/>
          <w:lang w:bidi="ar-SA"/>
        </w:rPr>
        <w:t xml:space="preserve">بَيْنَها وَ بَيْنَهُ أَمَداً بَعيدا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 قيامت، روزى است كه هر كس آنچه را از كار نيك انجام داده، حاضر ميبيند و آرزو ميكند ميان او و آنچه از اعمال بد انجام داده، فاصله زمانى زيادى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به معاد ايمان دارد و ميداند كه به همه اعمال ريز و درشت او در روز حساب رسيدگى مى‌كنند، مراقب رفتار و كردار خود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اتَّقُوا يَوْماً لا تَجْزي نَفْسٌ عَنْ نَفْسٍ شَيْئاً وَ لا يُقْبَلُ مِنْها شَفاعَةٌ وَ لا يُؤْخَذُ مِنْها عَدْلٌ وَ لا هُمْ يُنْصَرُون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بپرهيز از روزى كه هيچ كس به جاى ديگرى جزا داده نميشود و نه شفاعت و نه غرامت و بدلى از او پذيرفته ميشود و نه كسى به يارى او ميآيد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بر يادآورى رستاخيز تأكيد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 تَحْكُم ذلِكَ مِنْ نَفْسِكَ حَتّى تُكثِرَ هُمُومَكَ بِذِكْرِ الْمَعادِ إِلى رَبِّكَ</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هرگز بر خويشتن حاكم نخواهى بود؛ جز اينكه فراوان به ياد قيامت و بازگشت به سوى پروردگار باشى</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ايمان به معاد و دريافت كيفر و پاداش اعمال در پرورش</w:t>
      </w:r>
    </w:p>
    <w:p>
      <w:pPr>
        <w:pStyle w:val="BookText"/>
        <w:rPr/>
      </w:pPr>
      <w:r>
        <w:rPr>
          <w:rFonts w:ascii="IRNazanin" w:hAnsi="IRNazanin" w:eastAsia="IRNazanin"/>
          <w:color w:val="111111"/>
          <w:sz w:val="28"/>
          <w:sz w:val="28"/>
          <w:szCs w:val="28"/>
          <w:rtl w:val="true"/>
          <w:lang w:bidi="fa-IR"/>
        </w:rPr>
        <w:t>روح انسان بسيار تأثير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راه برگشت و فرارى در آن نيست، روزى كه همه اعمال در كارنامه اعمال 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آدمى در اين عقيده راسخ باشد يا حتى به آن ظن و گمان داشته باشد، تربيت‌پذير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پيشگيرى از گناه‌كارى آدميان با تكيه بر معادباورى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اتَّقُوا نَاراً حَرُّهَا شَدِيدٌ وَ قَعْرُهَا بَعِيدٌ وَ حِلْيَتُهَا حَدِيدٌ وَ شَرَابُهَا صَدِيدٌ</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بپرهيزيد از آتشى كه حرارتش شديد و ژرفاى آن زياد و زيور آن غل و زنجير آهنين و نوشيدنى آن، آب جوشان مى‌باشد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پايه روايتى، روزى سلمان از بازار آهنگران مى‌گذشت كه چشمش به جوانى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نعرهاى كشيد و بيهوش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 او گرد آمدند و به سلمان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 جوان دچار حمله مغزى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بيا و در گوش او دعايى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سلامت خود را بازيابد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نزد جوان رفت و وى به هوش آمد و سلمان را شناخت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كه مردم مى‌گويند، بيمار نيستم، بلكه هنگام گذشتن از بازار آهنگرها ديدم كه آنان ميله‌هاى سرخ شده را با پتك ميكوبند و اين آيه قرآن را در ياد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لَهُمْ مَقامِعُ مِنْ حَديد؛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مأموران دوزخ گرزهايى از آهن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bookmarkStart w:id="148" w:name="pg1431_14012"/>
    </w:p>
    <w:p>
      <w:pPr>
        <w:pStyle w:val="BookText"/>
        <w:rPr/>
      </w:pPr>
      <w:bookmarkEnd w:id="148"/>
      <w:r>
        <w:rPr>
          <w:rFonts w:ascii="IRNazanin" w:hAnsi="IRNazanin" w:eastAsia="IRNazanin"/>
          <w:color w:val="111111"/>
          <w:sz w:val="28"/>
          <w:sz w:val="28"/>
          <w:szCs w:val="28"/>
          <w:rtl w:val="true"/>
          <w:lang w:bidi="fa-IR"/>
        </w:rPr>
        <w:t>آن‌گاه از ترس عذاب الهى عقل از سرم پريد و بى‌هوش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پس از شنيدن سخنان جوان به او علاقهمند شد و پيوند دوستى با وى بست و همواره از او ياد ميكرد تا اينكه چند روزى وى را 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حالش را پرسيد و دريافت كه بيمار و بسترى است؛ پس به ديدارش رفت و هنگامى به بالين جوان رسيد كه او جان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وى دلجويى كرد و به عزرائيل گفت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يا مَلَكَ المَوتِ ارفُق بِأَخي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فرشته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برادر ايمانيام مدارا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عزرائيل گفت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إِنّي بِكُلِّ مؤمِنٍ رَفيقٌ</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همه مؤمنان مهربانم</w:t>
      </w:r>
      <w:r>
        <w:rPr>
          <w:rFonts w:eastAsia="IRNazanin" w:cs="IRNazanin"/>
          <w:color w:val="111111"/>
          <w:sz w:val="28"/>
          <w:szCs w:val="28"/>
          <w:rtl w:val="true"/>
          <w:lang w:bidi="fa-IR"/>
        </w:rPr>
        <w:t>».</w:t>
      </w:r>
    </w:p>
    <w:p>
      <w:pPr>
        <w:pStyle w:val="Heading3"/>
        <w:numPr>
          <w:ilvl w:val="2"/>
          <w:numId w:val="1"/>
        </w:numPr>
        <w:rPr/>
      </w:pPr>
      <w:bookmarkStart w:id="149" w:name="__RefHeading___Toc222353_383892988"/>
      <w:bookmarkStart w:id="150" w:name="_Toc54"/>
      <w:bookmarkEnd w:id="149"/>
      <w:r>
        <w:rPr/>
        <w:t>5</w:t>
      </w:r>
      <w:r>
        <w:rPr>
          <w:rtl w:val="true"/>
        </w:rPr>
        <w:t xml:space="preserve">. </w:t>
      </w:r>
      <w:r>
        <w:rPr>
          <w:rtl w:val="true"/>
        </w:rPr>
        <w:t>ايمان به عرضه اعمال به پيشوايان دين‌</w:t>
      </w:r>
      <w:bookmarkEnd w:id="150"/>
    </w:p>
    <w:p>
      <w:pPr>
        <w:pStyle w:val="BookText"/>
        <w:rPr/>
      </w:pPr>
      <w:r>
        <w:rPr>
          <w:rFonts w:ascii="IRNazanin" w:hAnsi="IRNazanin" w:eastAsia="IRNazanin"/>
          <w:color w:val="111111"/>
          <w:sz w:val="28"/>
          <w:sz w:val="28"/>
          <w:szCs w:val="28"/>
          <w:rtl w:val="true"/>
          <w:lang w:bidi="fa-IR"/>
        </w:rPr>
        <w:t>يكى از باورهاى شيعيان، عرضه اعمال به پيشوايان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آدمى بداند كه اعمالش به امامش عرضه ميشود، به چگونگى رفتارهاى خود بيشتر توجه ميكند و ميكوشد كه با ترك گناهان، آنان را خشنود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كريم در قرآن مجيد در اين‌باره فرموده است</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قُلِ اعْمَلُوا فَسَيَرَى اللَّهُ عَمَلَكُمْ وَ رَسُولُهُ وَ الْمُؤْمِنُونَ وَ سَتُرَدُّونَ إِلى عالِمِ الْغَيْبِ وَ الشَّهادَةِ فَيُنَبِّئُكُمْ بِما كُنْتُمْ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 عمل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فرستاده او و مؤمنان، اعمال شما را مى‌بينند و به‌زودى به سوى كسى باز مى‌گرديد كه پنهان و آشكار را ميداند و شما را به آنچه عمل ميكرديد، خبر ميدهد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اين آيه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امامانند</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روايتها نيز به اين موضوع پرداخته‌اند كه اعمال نيك و بد انسان هر عصر پنج‌شنبه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پيشوايان دين عرضه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روايتى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أعْمالَ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عَلى رَسُولِ اللهِ كُلَّ خَمِيسٍ فَليَستَحي أَحَدُكُم مِن رَسُولِ اللهِ أَنْ يَعْرِضَ عَلَيْهِ الْقَبيحَ</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كردار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پنج‌شنبه به او عرضه مى‌گردد، پس هر يك از شما بايد از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 كند كه مبادا كارهاى زشت خويش را به او عرضه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ابان كه نزد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جايگاهى داشت،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و خانوادهام به درگاه خدا دعا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دعا نميكنم؟ به خدا سوگند كه اعمال شما در هر شب و روز به من عرضه ميشود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دانست كه من اين سخن را بزرگ و باور نكردنى شمردم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نخوانده‌اى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قُلِ اعْمَلُوا فَسَيَرَى اللَّهُ عَمَلَكُمْ وَ رَسُولُهُ وَ الْمُؤْمِنُون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مقصود از مؤمن،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پاسخ به پرسشى در اين باره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به سه صورت به ما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اخبار گذشته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ما تفسير و تبيين كرده، ديگر اخبار آينده كه در مصحفى نزد ما نوشته شده و سوم اخبار پديدار شونده و فعلى كه از راه الهام در دل و تأثير در گوش به ما مى‌رسد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 روز به ويژه شبهاى جمعه و قدر حاصل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بهترين دانش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از اسرار امامت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پيامبرى بعد از پيامبر ما نيست</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روايتى نيز البته از طريق اهل سنت رسيده كه حتى عرضه اعمال را بر پيامبران و پدران و مادران در روز جمعه يادآور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الأَنْبِياءِ وَ الآباءِ وَ الامهّاتِ يَوْمَ الْجُمعَة فَيفرَحونَ بِحَسناتِهِم و تَزدادُ وُجُوهُمُ بَياضاً و إِشراقاً فَاتَّقُوا اللهَ وَ لا تُؤذُوا مَوتاكُم</w:t>
      </w:r>
      <w:r>
        <w:rPr>
          <w:rFonts w:eastAsia="Amiri" w:cs="Amiri" w:ascii="Amiri" w:hAnsi="Amiri"/>
          <w:color w:val="111111"/>
          <w:sz w:val="28"/>
          <w:szCs w:val="28"/>
          <w:rtl w:val="true"/>
          <w:lang w:bidi="ar-SA"/>
        </w:rPr>
        <w:t xml:space="preserve">. </w:t>
      </w:r>
      <w:r>
        <w:rPr>
          <w:rStyle w:val="FootnoteAnchor"/>
          <w:rtl w:val="true"/>
        </w:rPr>
        <w:footnoteReference w:id="131"/>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اعمال بر پيامبران، پدران و مادران در روز جمعه عرضه ميشود و به خاطر اعمال پسنديده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خوشحال ميشوند و بر</w:t>
      </w:r>
      <w:bookmarkStart w:id="151" w:name="pg1431_14018"/>
    </w:p>
    <w:p>
      <w:pPr>
        <w:pStyle w:val="BookText"/>
        <w:rPr/>
      </w:pPr>
      <w:bookmarkEnd w:id="151"/>
      <w:r>
        <w:rPr>
          <w:rFonts w:ascii="IRNazanin" w:hAnsi="IRNazanin" w:eastAsia="IRNazanin"/>
          <w:color w:val="111111"/>
          <w:sz w:val="28"/>
          <w:sz w:val="28"/>
          <w:szCs w:val="28"/>
          <w:rtl w:val="true"/>
          <w:lang w:bidi="fa-IR"/>
        </w:rPr>
        <w:t>سفيدى و درخشندگى چهره‌هايشان افزوده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خدا پروا كنيد و مردگان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گناهانتان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بى‌گمان، در عصر غيبت اعمال انسان به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ميشود و از اين رو، وى بايد مراقب كردار و رفتارش باشد و در اصلاح و به‌سازى نفس خود بكوشد</w:t>
      </w:r>
      <w:r>
        <w:rPr>
          <w:rFonts w:eastAsia="IRNazanin" w:cs="IRNazanin"/>
          <w:color w:val="111111"/>
          <w:sz w:val="28"/>
          <w:szCs w:val="28"/>
          <w:rtl w:val="true"/>
          <w:lang w:bidi="fa-IR"/>
        </w:rPr>
        <w:t>.</w:t>
      </w:r>
    </w:p>
    <w:p>
      <w:pPr>
        <w:pStyle w:val="Heading3"/>
        <w:numPr>
          <w:ilvl w:val="2"/>
          <w:numId w:val="1"/>
        </w:numPr>
        <w:rPr/>
      </w:pPr>
      <w:bookmarkStart w:id="152" w:name="__RefHeading___Toc222355_383892988"/>
      <w:bookmarkStart w:id="153" w:name="_Toc55"/>
      <w:bookmarkEnd w:id="152"/>
      <w:r>
        <w:rPr/>
        <w:t>6</w:t>
      </w:r>
      <w:r>
        <w:rPr>
          <w:rtl w:val="true"/>
        </w:rPr>
        <w:t xml:space="preserve">. </w:t>
      </w:r>
      <w:r>
        <w:rPr>
          <w:rtl w:val="true"/>
        </w:rPr>
        <w:t>توجه به كرامت انسان‌</w:t>
      </w:r>
      <w:bookmarkEnd w:id="153"/>
    </w:p>
    <w:p>
      <w:pPr>
        <w:pStyle w:val="BookText"/>
        <w:rPr/>
      </w:pPr>
      <w:r>
        <w:rPr>
          <w:rFonts w:ascii="IRNazanin" w:hAnsi="IRNazanin" w:eastAsia="IRNazanin"/>
          <w:color w:val="111111"/>
          <w:sz w:val="28"/>
          <w:sz w:val="28"/>
          <w:szCs w:val="28"/>
          <w:rtl w:val="true"/>
          <w:lang w:bidi="fa-IR"/>
        </w:rPr>
        <w:t xml:space="preserve">آدمى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مسجود ملائك خوانده شده و خداوند همه چيز را براى او آفريده و براى او مسخر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سَخَّرَ لَكُمْ ما فِي السَّماواتِ وَ ما فِي الْأَرْضِ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جاثيه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آنچه در آسمانها و آنچه در زمين است، همه را از سوى خويش مسخر شما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در آيهاى ديگر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كَرَّمْنا بَني آدَمَ وَ حَمَلْناهُمْ فِي الْبَرِّ وَ الْبَحْرِ وَ رَزَقْناهُمْ مِنَ الطَّيِّباتِ وَ فَضَّلْناهُمْ عَلى كَثيرٍ مِمَّنْ خَلَقْنا تَفْضيلا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هر آينه، فرزندان آدم را گرامى داشتيم و در خشكى و دريا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مركبها و كشتى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نشانديم و از چيزهاى پاكيزه روزيشان داديم و آنان را بر بسيارى از آفريدگان برترى كامل بخشيديم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آدمى شخصيت والاى خود را پاس بدارد، هيچ‌گاه گرد گناه نميگردد و خود را خوار نمى‌سازد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w:t>
      </w:r>
      <w:bookmarkStart w:id="154" w:name="pg1431_14020"/>
    </w:p>
    <w:p>
      <w:pPr>
        <w:pStyle w:val="BookText"/>
        <w:rPr/>
      </w:pPr>
      <w:bookmarkEnd w:id="154"/>
      <w:r>
        <w:rPr>
          <w:rFonts w:ascii="Amiri" w:hAnsi="Amiri" w:eastAsia="Amiri" w:cs="Amiri"/>
          <w:color w:val="111111"/>
          <w:sz w:val="28"/>
          <w:sz w:val="28"/>
          <w:szCs w:val="28"/>
          <w:rtl w:val="true"/>
          <w:lang w:bidi="ar-SA"/>
        </w:rPr>
        <w:t>كَرُمَتْ عَلَيْهِ نَفْسُهُ لَمْ يُهِنْهَا بِالْمَعْصِيَةِ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نفس خويش را گرامى مى‌دارد، آن را با گناه خوار نمى‌سازد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العارِفُ مَن عَرَفَ نَفسَهُ فَاعْتَقَها و نَزَّهها عَن كُلِّ ما يُبعِدُها و يُوبِقُها</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عارف كسى است كه روح خود را بشناسد و آن را آزاد كند و آن را از هر چيزى كه موجب دورى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مايه هلاك مى‌گردد، پاك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شخصيت‌شناسى و توجه داشتن به كرامت انسان از عوامل بازدارنده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آدمى خود را بشناسد و از جايگاه ممتازش آگاه شود، به اين سفارش 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لَيْسَ لأَنْفُسِكُمْ ثَمَنٌ إِلَّا الْجَنَّةَ فَلا تَبِيعُوهَا إِلَّا بِهَا</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و بدانيد كه جان شما هيچ بهايى، جز بهشت ندارد پس به كمتر از آن نفروشيد</w:t>
      </w:r>
      <w:r>
        <w:rPr>
          <w:rFonts w:eastAsia="IRNazanin" w:cs="IRNazanin"/>
          <w:color w:val="111111"/>
          <w:sz w:val="28"/>
          <w:szCs w:val="28"/>
          <w:rtl w:val="true"/>
          <w:lang w:bidi="fa-IR"/>
        </w:rPr>
        <w:t>.</w:t>
      </w:r>
    </w:p>
    <w:p>
      <w:pPr>
        <w:pStyle w:val="Heading3"/>
        <w:numPr>
          <w:ilvl w:val="2"/>
          <w:numId w:val="1"/>
        </w:numPr>
        <w:rPr/>
      </w:pPr>
      <w:bookmarkStart w:id="155" w:name="__RefHeading___Toc222357_383892988"/>
      <w:bookmarkStart w:id="156" w:name="_Toc56"/>
      <w:bookmarkEnd w:id="155"/>
      <w:r>
        <w:rPr/>
        <w:t>7</w:t>
      </w:r>
      <w:r>
        <w:rPr>
          <w:rtl w:val="true"/>
        </w:rPr>
        <w:t xml:space="preserve">. </w:t>
      </w:r>
      <w:r>
        <w:rPr>
          <w:rtl w:val="true"/>
        </w:rPr>
        <w:t>خردورزى‌</w:t>
      </w:r>
      <w:bookmarkEnd w:id="156"/>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خردورزى از ويژگى ملكوتى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الهى دميده در كالبد زمينى، با هدايت عقل به كمال ميرسد، اما اگر آدمى به</w:t>
      </w:r>
    </w:p>
    <w:p>
      <w:pPr>
        <w:pStyle w:val="BookText"/>
        <w:rPr/>
      </w:pPr>
      <w:r>
        <w:rPr>
          <w:rFonts w:ascii="Amiri" w:hAnsi="Amiri" w:eastAsia="Amiri" w:cs="Amiri"/>
          <w:color w:val="111111"/>
          <w:sz w:val="28"/>
          <w:sz w:val="28"/>
          <w:szCs w:val="28"/>
          <w:rtl w:val="true"/>
          <w:lang w:bidi="ar-SA"/>
        </w:rPr>
        <w:t>خواسته‌هاى حيوانى تن دهد، به سقوط و تباهى كشيده ميشود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ميفرمايد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اذا كَمُلَ العَقلُ نَقَصَت الشَّهوَةُ</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عقل به كمال برسد، هوسها كم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خردمندان از گناه دورى ميكنند و خود را به زشتى‌ها نميآلايند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ميتوان چنين ادعا كرد كه بيشتر مجرمان و گناهكاران، نابخردان و ناآگاهنند؛ چنان‌كه امام خردمندان ميفرمايد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غَريزَةُ العَقلِ تَأبى ذَميمَ الفِعلِ</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نيروى سرشار عقل، آدمى را از زشت كارى بازمى‌دارد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ايشان در سخنى ديگر ميفرمايد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مَن قَدَّمَ عَقلَهُ عَلى هَواهُ حَسُنَت مَساعيه</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عقلش را بر هواى نفسش مقدم دارد، كارهايش نيكو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انسان با نيروى خرد و چراغ پر نور آن، در سياهى سايه گناه فرو نمى‌رود و گرد هوا نميگردد؛ چنان‌كه امير پرهيزگاران مى‌فرمايد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العاقِلُ مَن قَمَعَ هَواهُ بِعَقلِهِ</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خردمند كسى است كه با عقل خود، هواى سركش را سركوب سازد</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آيندهنگرى از نشانههاى خرد است كه آدمى را از افتادن در گرداب تباهى نگاه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انسانهاى خردمند پس از سنجيدن كارها، به آن</w:t>
      </w:r>
    </w:p>
    <w:p>
      <w:pPr>
        <w:pStyle w:val="BookText"/>
        <w:rPr/>
      </w:pPr>
      <w:r>
        <w:rPr>
          <w:rFonts w:ascii="Amiri" w:hAnsi="Amiri" w:eastAsia="Amiri" w:cs="Amiri"/>
          <w:color w:val="111111"/>
          <w:sz w:val="28"/>
          <w:sz w:val="28"/>
          <w:szCs w:val="28"/>
          <w:rtl w:val="true"/>
          <w:lang w:bidi="ar-SA"/>
        </w:rPr>
        <w:t>دست مى‌زنند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ميفرمايد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اعقَلُ النّاسِ انظَرُهُم فِي العَواقِبِ</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3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داناترين مردم كسى است كه بيش از همه به فرجام كار بنگرد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آدم در سفارش به وصى خود، حضرت شيث چنين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عَزَمتُم عَلى امْرٍ فَانظُرُوا إلى عَواقِبِهِ فَإِنّي لَو نَظَرتُ في عاقِبَةِ امري لَم يُصِبني ما اصابَني</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هرگاه تصميم به انجام كارى گرفتيد، پايان آن را بنگريد؛ زيرا اگر من به سر انجام كارم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از درخت ممنوعه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انديشيده بودم، به سرم نميآمد، آنچه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 خردمندان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گفتار ارزشمندى در اين‌باره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العَقلُ التَّجَنُّبُ مِنَ الاثمِ وَ النَّظَرُ فِي العَواقِبِ وَ الأَخذُ بِالحَزمِ</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خردمندى، همان دورى از گناه، نگريستن در فرجام كارها و سنجيده راه رفتن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بسيارى از لغزشها، پى‌آمد شتابزدگى، مهار نكردن احساسات و نينديشيدن درباره سرانجام كارهاست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كمى تأمل و انديشه درباره آثار و فرجام كار، راه درست را مى‌توان برگزيد؛</w:t>
      </w:r>
      <w:bookmarkStart w:id="157" w:name="pg1431_14026"/>
    </w:p>
    <w:p>
      <w:pPr>
        <w:pStyle w:val="BookText"/>
        <w:rPr/>
      </w:pPr>
      <w:bookmarkEnd w:id="157"/>
      <w:r>
        <w:rPr>
          <w:rFonts w:ascii="IRNazanin" w:hAnsi="IRNazanin" w:eastAsia="IRNazanin"/>
          <w:color w:val="111111"/>
          <w:sz w:val="28"/>
          <w:sz w:val="28"/>
          <w:szCs w:val="28"/>
          <w:rtl w:val="true"/>
          <w:lang w:bidi="fa-IR"/>
        </w:rPr>
        <w:t xml:space="preserve">چنان‌كه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در سرانجام كارى بينديشى، پايان نيكويى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يافت</w:t>
      </w:r>
      <w:r>
        <w:rPr>
          <w:rFonts w:eastAsia="IRNazanin" w:cs="IRNazanin"/>
          <w:color w:val="111111"/>
          <w:sz w:val="28"/>
          <w:szCs w:val="28"/>
          <w:rtl w:val="true"/>
          <w:lang w:bidi="fa-IR"/>
        </w:rPr>
        <w:t xml:space="preserve">». </w:t>
      </w:r>
      <w:r>
        <w:rPr>
          <w:rStyle w:val="FootnoteAnchor"/>
          <w:rtl w:val="true"/>
        </w:rPr>
        <w:footnoteReference w:id="141"/>
      </w:r>
    </w:p>
    <w:p>
      <w:pPr>
        <w:pStyle w:val="Heading3"/>
        <w:numPr>
          <w:ilvl w:val="2"/>
          <w:numId w:val="1"/>
        </w:numPr>
        <w:rPr/>
      </w:pPr>
      <w:bookmarkStart w:id="158" w:name="__RefHeading___Toc222359_383892988"/>
      <w:bookmarkStart w:id="159" w:name="_Toc57"/>
      <w:bookmarkEnd w:id="158"/>
      <w:r>
        <w:rPr/>
        <w:t>8</w:t>
      </w:r>
      <w:r>
        <w:rPr>
          <w:rtl w:val="true"/>
        </w:rPr>
        <w:t xml:space="preserve">. </w:t>
      </w:r>
      <w:r>
        <w:rPr>
          <w:rtl w:val="true"/>
        </w:rPr>
        <w:t>حيا و شرم‌</w:t>
      </w:r>
      <w:bookmarkEnd w:id="159"/>
    </w:p>
    <w:p>
      <w:pPr>
        <w:pStyle w:val="BookText"/>
        <w:rPr/>
      </w:pPr>
      <w:r>
        <w:rPr>
          <w:rFonts w:ascii="IRNazanin" w:hAnsi="IRNazanin" w:eastAsia="IRNazanin"/>
          <w:color w:val="111111"/>
          <w:sz w:val="28"/>
          <w:sz w:val="28"/>
          <w:szCs w:val="28"/>
          <w:rtl w:val="true"/>
          <w:lang w:bidi="fa-IR"/>
        </w:rPr>
        <w:t>حيا، زيباترين و امنترين جامه اخلاقى است كه خداوند بنده‌اش را با آن آراسته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زيباييها و كمال‌ها و خوبى‌ها از حيا سرچشمه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الْحَياءُ تَمامُ الكَرَمِ وَ احسَنُ الشِّيَمِ</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4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 همه خوبيها و نيكوترين رفتارهاست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هيچ لباسى، از جامه حيا زيباتر نيست؛ چنان كه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احسَنُ مَلابِسِ الدُّنْيا الحَياءُ</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نيكوترين لباسهاى دنيا، حياست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حيا، نگاهبان ايمان و پاره جداييناپذير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پوشش برازندهاى چون حيا دارد كه همچون نگهبانى او را از گناه بركنار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اين‌باره فرموده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الْحَياءُ يَصُدُّ عَنْ فِعْلِ الْقَبيحِ</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 آدمى را از كار زشت بازميدارد</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بيشتر جرمها و زشتيها، از بيحيايى سر ميزند؛ زيرا هر چه پرده</w:t>
      </w:r>
      <w:bookmarkStart w:id="160" w:name="pg1431_14028"/>
    </w:p>
    <w:p>
      <w:pPr>
        <w:pStyle w:val="BookText"/>
        <w:rPr/>
      </w:pPr>
      <w:bookmarkEnd w:id="160"/>
      <w:r>
        <w:rPr>
          <w:rFonts w:ascii="IRNazanin" w:hAnsi="IRNazanin" w:eastAsia="IRNazanin"/>
          <w:color w:val="111111"/>
          <w:sz w:val="28"/>
          <w:sz w:val="28"/>
          <w:szCs w:val="28"/>
          <w:rtl w:val="true"/>
          <w:lang w:bidi="fa-IR"/>
        </w:rPr>
        <w:t>حيا كنارتر رود، آدمى بر ارتكاب گناهان پنهان و آشكار جسورتر مى‌گردد؛ تا جايى كه حجاب حيا برداشته ميشود و آن‌گاه آدمى از هيچ گناهى سرباز نميزند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موسى بن‌جعفر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الْحَياءُ مِنَ الإيمانِ وَ الإيمانُ فِي الجَنَّةِ وَ البَذاءُ مِنَ الْجَفاءِ وَ الجَفاءُ فِي النّارِ</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حيا جزئى از ايمان است و ايمان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بى‌حيايى نيز از پردهدرى سرچشمه ميگيرد و پرده‌درى در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كمال و خرد انسان افزون‌تر باشد، حياى او نيز بيشتر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 از خدا، حيا از خود و حيا از مردم، ميوه‌هاى شيرين درخت خردند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العَقلُ شَجَرَةٌ ثَمَرُها السَّخاءُ وَ الحَياءُ</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عقل، درخت تنومندى است كه ميوه شيرين آن، سخاوت و حياست</w:t>
      </w:r>
      <w:r>
        <w:rPr>
          <w:rFonts w:eastAsia="Amiri" w:cs="Amiri" w:ascii="Amiri" w:hAnsi="Amiri"/>
          <w:color w:val="111111"/>
          <w:sz w:val="28"/>
          <w:szCs w:val="28"/>
          <w:rtl w:val="true"/>
          <w:lang w:bidi="ar-SA"/>
        </w:rPr>
        <w:t>.</w:t>
      </w:r>
    </w:p>
    <w:p>
      <w:pPr>
        <w:pStyle w:val="Heading3"/>
        <w:numPr>
          <w:ilvl w:val="2"/>
          <w:numId w:val="1"/>
        </w:numPr>
        <w:rPr/>
      </w:pPr>
      <w:bookmarkStart w:id="161" w:name="__RefHeading___Toc222361_383892988"/>
      <w:bookmarkStart w:id="162" w:name="_Toc58"/>
      <w:bookmarkEnd w:id="161"/>
      <w:r>
        <w:rPr/>
        <w:t>9</w:t>
      </w:r>
      <w:r>
        <w:rPr>
          <w:rtl w:val="true"/>
        </w:rPr>
        <w:t xml:space="preserve">. </w:t>
      </w:r>
      <w:r>
        <w:rPr>
          <w:rtl w:val="true"/>
        </w:rPr>
        <w:t>توبه و بازگشت‌</w:t>
      </w:r>
      <w:bookmarkEnd w:id="162"/>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توبه به معناى بازگشت آن است كه شخص گنه‌كار تصميم بر بازگشت و ترك گناه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توبه حقيقى، انسان</w:t>
      </w:r>
    </w:p>
    <w:p>
      <w:pPr>
        <w:pStyle w:val="BookText"/>
        <w:rPr/>
      </w:pPr>
      <w:r>
        <w:rPr>
          <w:rFonts w:ascii="IRNazanin" w:hAnsi="IRNazanin" w:eastAsia="IRNazanin"/>
          <w:color w:val="111111"/>
          <w:sz w:val="28"/>
          <w:sz w:val="28"/>
          <w:szCs w:val="28"/>
          <w:rtl w:val="true"/>
          <w:lang w:bidi="fa-IR"/>
        </w:rPr>
        <w:t>گناه‌كار را دگرگون مى‌كند كه گويى گناهى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التَّائِبُ مِنَ الذَّنْبِ كَمَنْ لا ذَنْبَ لَهُ</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4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توبه‌كننده از گناه مانند آن است كه گناهى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حقيقى موجب پرده‌پوشى ونابودى آثار گناه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بنده توبه حقيقى كرد، خداوند او را دوست مى‌دارد و در دنيا و آخرت گناهان او را مى‌پوشاند، هر چه از گناهان كه دو فرشته موكل برايش نوشته‌اند، پاك شده و از يادشان برود و به اعضاى بدن، وحى مى‌كند كه گناهان او را پنهان كنيد و به نقاط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مكان گناه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مى‌دهد، گناهان او را پنهان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فَيَلْقَى اللهَ حِينَ يَلْقَاهُ وَ لَيْسَ شَيْ‌ءٌ يَشْهَدُ عَلَيْهِ بِشَيْ‌ءٍ مِنَ الذُّنُوب</w:t>
      </w:r>
      <w:r>
        <w:rPr>
          <w:rFonts w:eastAsia="Amiri" w:cs="Amiri" w:ascii="Amiri" w:hAnsi="Amiri"/>
          <w:color w:val="111111"/>
          <w:sz w:val="28"/>
          <w:szCs w:val="28"/>
          <w:rtl w:val="true"/>
          <w:lang w:bidi="ar-SA"/>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پس توبه‌كننده با خدا ملاقات كند به گونه‌اى كه هيچ چيز نيست كه در پيشگاه خدا گواهى بدهد كه او چيزى از گناه را انجام داده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آيه هشتم از سوره تحريم به پنج ثمره و نتيجه توبه حقيقى اشاره شده كه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بخشودگى گناهان؛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در بهشت پر نعمت الهى؛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رسوا نشدن در قيامت؛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ايمان و عمل در قيامت</w:t>
      </w:r>
    </w:p>
    <w:p>
      <w:pPr>
        <w:pStyle w:val="BookText"/>
        <w:rPr/>
      </w:pPr>
      <w:r>
        <w:rPr>
          <w:rFonts w:ascii="IRNazanin" w:hAnsi="IRNazanin" w:eastAsia="IRNazanin"/>
          <w:color w:val="111111"/>
          <w:sz w:val="28"/>
          <w:sz w:val="28"/>
          <w:szCs w:val="28"/>
          <w:rtl w:val="true"/>
          <w:lang w:bidi="fa-IR"/>
        </w:rPr>
        <w:t xml:space="preserve">به سراغ توبه‌كنندگان آمده و پيشاپيش آنها حركت نموده و ايشان را به سوى بهشت هدايت مى‌كند؛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آنها به خدا بيشتر مى‌گردد و تقاضاى تكميل نور و آمرزش كامل گناه خود مى‌كنند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 xml:space="preserve">امام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مناجات خود با خالق متعال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انْتَ فَتَحْتَ لِعِبادِكَ باباً إِلَى عَفْوِكَ سَمَّيْتَهُ التَّوْبَةَ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تُوبُوا إلَى اللهِ تَوْبَةً نَصُوحاً، فَما عُذْرُ مَنْ اغْفَلَ دُخُولَ الْبابِ بَعْدَ فَتْحِهِ</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اى 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آن كسى هستى كه درى به سوى عفوت براى بندگانت گشودى و نام آن را توبه نهاده‌اى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خدا باز گرديد و توبه خالص كنيد، اكنون عذر كسانى كه از وارد شدن به اين در گشوده غافل گردند، چيست؟</w:t>
      </w:r>
    </w:p>
    <w:p>
      <w:pPr>
        <w:pStyle w:val="BookText"/>
        <w:rPr/>
      </w:pPr>
      <w:r>
        <w:rPr>
          <w:rFonts w:ascii="Amiri" w:hAnsi="Amiri" w:eastAsia="Amiri" w:cs="Amiri"/>
          <w:color w:val="111111"/>
          <w:sz w:val="28"/>
          <w:sz w:val="28"/>
          <w:szCs w:val="28"/>
          <w:rtl w:val="true"/>
          <w:lang w:bidi="ar-SA"/>
        </w:rPr>
        <w:t xml:space="preserve">در روايتى امام 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أَحَبُّ الْعِبادِ إِلَى اللهِ تَعالَى الْمُفَتَّنُونَ التَّوّابُون</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محبوب‌ترين بندگان در پيشگاه خدا، آنهايى هستند كه در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شوند و بسيار توبه كنند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 تأخير در توبه نكوهش شده و آن را نشانه غفلت و بى‌خبرى از قيامت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تَأْخِيرُ التَّوْبَةِ إِغْتِرَارٌ وَ طُولُ التَّسْوِيفِ حَيْرَةٌ</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تأخير توبه، يك نوع غرور و بى‌خبرى است و طولانى نمودن تأخير يك نوع حيرانى و سرگردانى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مردى از 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درخواست موعظه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تَكُنْ مِمَّنْ يَرْجُو الآخِرَةَ بِغَيْرِ عَمَلٍ وَ يُرَجِّي التَّوْبَةَ بِطُولِ الأَمَلِ</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از كسانى مباش كه بدون عمل، اميد سعادت آخرت را دارند و توبه را با آرزوهاى دراز به تأخير مى‌اندازند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در هشدارى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إِيّاكَ وَ التَّسْوِيفَ فَإِنَّهُ بَحْرٌ يُغْرَقُ فِيهِ الْهَلْكَى</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از تأخير انداختن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بپرهيز، زيرا تأخير انداختن، دريايى است كه درمانده در آن غرق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دانست توبه كردن به گناه خاصى اختصاص ندارد، بلكه همه گناهان را شامل مى‌شود و بايد از همه گناهان توبه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يا عِبادِيَ الَّذينَ أَسْرَفُوا عَلى أَنْفُسِهِمْ لا تَقْنَطُوا مِنْ رَحْمَةِ اللَّهِ إِنَّ اللَّهَ يَغْفِرُ الذُّنُوبَ جَميعاً إِنَّهُ هُوَ الْغَفُورُ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 من كه بر خويشتن اسراف و ستم كرده‌ايد، از رحمت خداوند نااميد نشويد كه خداوند همه گناهان را مى‌آمرزد، زيرا او بسيار آمرزنده و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التَّوْبَةُ نَدَمٌ بِالْقَلْبِ وَ اسْتِغْفَارٌ بِاللِّسَانِ وَ تَرْكٌ بِالْجَوَارِحِ وَ إِضْمَارُ أَنْ لا يَعُود</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توبه، پشيمانى به قلب و استغفار به زبان و ترك تمام گناهان به اعضا و نيت برنگشتن به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توبه وقتى روشن مى‌شود كه بدانيم خداوند نيز از بازگشت بنده به سوى خود شاد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تَعالَى أَشَدُّ فَرَحاً بِتَوْبَةِ عَبْدِهِ مِنْ رَجُلٍ أَضَلَّ راحِلَتَهُ وَ زادَهُ فِي لَيْلَةٍ ظَلْماءَ فَوَجَدَها فَاللهُ أَشَدُّ فَرَحاً بِتَوْبَةِ عَبْدِهِ مِنْ ذَلِكَ الرَّجُلِ بِراحِلَتِهِ حِينَ وَجَدَها</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خداى متعال از توبه بنده‌اش خوشحال است بيش از خوشحالى مردى كه كاروانش را گم كرده است و در شب تاريك به دنبالش مى‌گردد و آن‌گاه كاروان را مى‌يابد، پس خوشحالى خداى متعال از توبه بنده‌اش بيش از خوشحالى اين مرد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 هر گناهى توبه‌اى ويژه دارد، براى مثال توبه كسى كه</w:t>
      </w:r>
    </w:p>
    <w:p>
      <w:pPr>
        <w:pStyle w:val="BookText"/>
        <w:rPr/>
      </w:pPr>
      <w:r>
        <w:rPr>
          <w:rFonts w:ascii="IRNazanin" w:hAnsi="IRNazanin" w:eastAsia="IRNazanin"/>
          <w:color w:val="111111"/>
          <w:sz w:val="28"/>
          <w:sz w:val="28"/>
          <w:szCs w:val="28"/>
          <w:rtl w:val="true"/>
          <w:lang w:bidi="fa-IR"/>
        </w:rPr>
        <w:t>نماز واجب را ترك كرده، افزون بر پشيمانى، به‌جا آوردن قضاى نمازهاى واجب است و كسى كه مرتكب گناه مالى شده است، افزون بر پشيمانى از كارش، بايد حق الله يا حق الناس اموالش را به صاحبان آن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اينكه بايد تا حد امكان كوتاهى‌هاى گذشته‌اش را جبران كند و ويژگى‌ها و عادت‌هاى بدى را كه داشته ترك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توبه، كارى ساده و آسان نيست، بلكه با يك سلسله شرايط معنوى و عملى تحقق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پشيمانى از گناه، تصميم گرفتن به ساختن آينده‌اى ملكوتى و پاك، تبديل رذيله‌هاى اخلاقى به فضائل و نيكى، اصلاح اعمال، جبران گذشته و كارهايى مانند آن از مقدمات و شرايط اوليه توبه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منان از اين مقدمات در برخى آيات به صورت كلّى چنين ياد مى‌نمايد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الَّذينَ تابُوا وَ أَصْلَحُوا وَ بَيَّنُوا فَأُولئِكَ أَتُوبُ عَلَيْهِمْ وَ أَنَا التَّوَّابُ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مگر آنان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گناه فاصله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خدا بازگشتند و اخلاق و عمل خود را اصلاح كردند و آنچه را از حق پنهان مى‌داشتند، براى مردم بيان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توبه ايشان را مى‌پذيرم و من پذيرنده توبه و مهربانم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آيه‌اى ديگر به گونه‌اى ديگر به اين امر توجه نموده‌اند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تابَ مِنْ بَعْدِ ظُلْمِهِ وَ أَصْلَحَ فَإِنَّ اللَّهَ يَتُوبُ عَلَيْهِ إِنَّ اللَّهَ غَفُورٌ 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كسى كه پس از ستم، توبه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عقيده، اخلاق و عملش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كند، خداوند توبه‌اش را مى‌پذيرد، همانا خداوند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آيات، اصلاح عقيده، اخلاق و عمل و بازگشت سريع و بى‌تأخير از گناه، از حقايق توبه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بايد براى دست‌يابى به حقيقت توبه، در پى جبران گذشته برآمده و اداى نماز و پرداخت واجبات مالى را پس از توبه سرلوحه كارها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قرآن مجيد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تابُوا وَ أَقامُوا الصَّلاةَ وَ آتَوُا الزَّكاةَ فَإِخْوانُكُمْ فِي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گناه‌كاران توبه كردند و نماز به پا داشتند و زكات پرداختند، پس برادران دينى شما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روايتى آمده است شخصى براى خودنمايى در محضر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اسْتَغْفِرُاللهَ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وى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مادرت به عزايت بنشيند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مى‌دانى استغفار از درجه اعلى است؟</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استغفار و توبه، شش ركن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پشيمانى از گناهان گذشته، تصميم بر ترك گناه، اداى حق مردم، اداى حق الله، ذوب كردن گوشت بدن از غذاى حرام روييده شده، به حزن و اندوه و چشاندن سختى طاعت خدا به بدن، همان‌گونه كه شيرينى گناه را چشيده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w:t>
      </w:r>
    </w:p>
    <w:p>
      <w:pPr>
        <w:pStyle w:val="BookText"/>
        <w:rPr/>
      </w:pPr>
      <w:r>
        <w:rPr>
          <w:rFonts w:ascii="IRNazanin" w:hAnsi="IRNazanin" w:eastAsia="IRNazanin"/>
          <w:color w:val="111111"/>
          <w:sz w:val="28"/>
          <w:sz w:val="28"/>
          <w:szCs w:val="28"/>
          <w:rtl w:val="true"/>
          <w:lang w:bidi="fa-IR"/>
        </w:rPr>
        <w:t>هنگام بگو</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اسْتَغْفِرُاللهَ</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در صورتى كه گناه‌كار فرصت توبه داشته باشد، بايد جبران مافات كند اما تأخير انداختن توبه تا دم مرگ پذيرفتنى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آيه‌اى از قرآن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لَيْسَتِ التَّوْبَةُ لِلَّذينَ يَعْمَلُونَ السَّيِّئاتِ حَتَّى إِذا حَضَرَ أَحَدَهُمُ الْمَوْتُ قالَ إِنِّي تُبْتُ الْآن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كه تا رسيدن مرگ، كار زشت انجام دهند و آن هنگام كه وقت خروج از دنياست، بگويند توبه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نكته پايانى درباره حقيقت توبه است كه در آموزه‌هاى نبوى آمده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مى‌دانيد توبه‌كار كيست؟ هرگاه بنده توبه كند، ولى صاحبان حقوق مالى را از خود راضى نكند، توبه‌كار نيست و هر كس توبه كند، ولى بر عبادتش نيفزايد، توبه‌كار نيست و كسى كه توبه كند، ولى لباسش را تغيير ندهد، توبه‌كار نيست و آن كس كه توبه كند، ولى دوستانش را عوض نكند توبه‌كار نيست و هر كس توبه كند ولى مجلسش را تغيير ندهد، توبه‌كار نيست و هر كس توبه كند، ولى بستر و تكيه‌گاهش را عوض نكند، توبه‌كار نيست و آن كس كه توبه كند، ولى اخلاق و نيتش را تغيير ندهد، توبه‌كار نيست و هر كس توبه كند، ولى</w:t>
      </w:r>
      <w:bookmarkStart w:id="163" w:name="pg1431_14043"/>
    </w:p>
    <w:p>
      <w:pPr>
        <w:pStyle w:val="BookText"/>
        <w:rPr/>
      </w:pPr>
      <w:bookmarkEnd w:id="163"/>
      <w:r>
        <w:rPr>
          <w:rFonts w:ascii="IRNazanin" w:hAnsi="IRNazanin" w:eastAsia="IRNazanin"/>
          <w:color w:val="111111"/>
          <w:sz w:val="28"/>
          <w:sz w:val="28"/>
          <w:szCs w:val="28"/>
          <w:rtl w:val="true"/>
          <w:lang w:bidi="fa-IR"/>
        </w:rPr>
        <w:t>قلبش را به روى حقايق نگشايد و انفاق نكند، توبه‌كار نيست و هر كس توبه كند، ولى آرزويش را كوتاه و زبانش را حفظ نكند، توبه‌كار نيست و هر كه توبه كند، ولى بدنش را از غذاى اضافى خالى نكند، توبه‌كار نيست و چون بر اين ويژگى‌ها استقامت كند، توبه‌كار است</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گونه‌اى ديگر بر ظاهر شدن آثار توبه در توبه‌كننده اشاره مى‌نمايد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التَّائِبُ إِذا لَمْ يَسْتَبِنْ عَلَيْهِ أَثَرُ التَّوْبَةِ فَلَيْسَ بِتائِبٍ يُرْضِي الْخُصَماءَ وَ يُعِيدُ الصَّلَواتِ وَ يَتَواضَعُ بَيْنَ الْخَلْقِ وَ يَقِي نَفْسَهُ عَنِ الشَّهَواتِ وَ يُهَزِّلُ رَقَبَتَهُ بِصِيامِ النَّهارِ</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تا زمانى كه آثار توبه در توبه‌كننده ظاهر نشده است، توبه كار نيست، آثار توبه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آوردن رضايت كسانى كه نزد انسان حقوق مالى دارند؛ به‌جا آوردن نمازهاى از دست رفته، فروتنى در ميان مردم، حفظ نفس از شهوت‌هاى حرام و لاغر كردن جسم با روزه‌گرفتن</w:t>
      </w:r>
      <w:r>
        <w:rPr>
          <w:rFonts w:eastAsia="IRNazanin" w:cs="IRNazanin"/>
          <w:color w:val="111111"/>
          <w:sz w:val="28"/>
          <w:szCs w:val="28"/>
          <w:rtl w:val="true"/>
          <w:lang w:bidi="fa-IR"/>
        </w:rPr>
        <w:t>.</w:t>
      </w:r>
    </w:p>
    <w:p>
      <w:pPr>
        <w:pStyle w:val="Heading3"/>
        <w:numPr>
          <w:ilvl w:val="2"/>
          <w:numId w:val="1"/>
        </w:numPr>
        <w:rPr/>
      </w:pPr>
      <w:bookmarkStart w:id="164" w:name="__RefHeading___Toc222363_383892988"/>
      <w:bookmarkStart w:id="165" w:name="_Toc59"/>
      <w:bookmarkEnd w:id="164"/>
      <w:r>
        <w:rPr/>
        <w:t>10</w:t>
      </w:r>
      <w:r>
        <w:rPr>
          <w:rtl w:val="true"/>
        </w:rPr>
        <w:t xml:space="preserve">. </w:t>
      </w:r>
      <w:r>
        <w:rPr>
          <w:rtl w:val="true"/>
        </w:rPr>
        <w:t>دورى از هم‌نشينان بد</w:t>
      </w:r>
      <w:bookmarkEnd w:id="165"/>
    </w:p>
    <w:p>
      <w:pPr>
        <w:pStyle w:val="Heading4"/>
        <w:numPr>
          <w:ilvl w:val="3"/>
          <w:numId w:val="1"/>
        </w:numPr>
        <w:rPr/>
      </w:pPr>
      <w:bookmarkStart w:id="166" w:name="__RefHeading___Toc222365_383892988"/>
      <w:bookmarkStart w:id="167" w:name="_Toc60"/>
      <w:bookmarkEnd w:id="166"/>
      <w:r>
        <w:rPr>
          <w:rtl w:val="true"/>
        </w:rPr>
        <w:t>اشاره</w:t>
      </w:r>
      <w:bookmarkEnd w:id="167"/>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بسيارى از انحرافهاى اخلاقى و بزهكاريهاى اجتماعى، بر اثر</w:t>
      </w:r>
    </w:p>
    <w:p>
      <w:pPr>
        <w:pStyle w:val="BookText"/>
        <w:rPr/>
      </w:pPr>
      <w:r>
        <w:rPr>
          <w:rFonts w:ascii="IRNazanin" w:hAnsi="IRNazanin" w:eastAsia="IRNazanin"/>
          <w:color w:val="111111"/>
          <w:sz w:val="28"/>
          <w:sz w:val="28"/>
          <w:szCs w:val="28"/>
          <w:rtl w:val="true"/>
          <w:lang w:bidi="fa-IR"/>
        </w:rPr>
        <w:t xml:space="preserve">دوستى با نااهلان، دامن‌گير انسان مى‌شود، اما داشتن دوست و هم‌نشين به نور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گذا شايسته، در سلامت رفتار آدمى و بركنار ماندن او از دام‌ها و فريب‌هاى نااهلان بسيار تأثير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ضبط و مهار دوستى‌ها و جايگزين كردن دوستان پاك به جاى هم‌نشينان ناشايسته، ناگزير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اين‌باره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خداى تعالى اراده كند كه خيرى به بنده‌اش برساند، دوست صالحى به او مى‌دهد كه اگر خدا را فراموش كرد، او به يادش آورد و اگر خدا را ياد كرد، او بر آن ياد بيفزايد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إخوانِكَ مَن سارَعَ إلَى الخَيرِ وَ جَذَبَكَ الَيه وَ امَرَكَ بِالْبِرِّ وَ أَعانَكَ عَلَيهِ</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برترين دوست و برادر تو كسى است كه در كار خير سبقت گيرد و تو را هم به سوى خير بكشاند و تو را به نيكى فراخواند و يارى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كلامى ديگر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خَيرُ مَنْ صَحِبتَ مَنْ ولَّهَكَ بِالأُخرى وَ زَهَّدَكَ في الدُّنيا وَ اعانَكَ عَلَى طاعَة المَولى</w:t>
      </w:r>
      <w:r>
        <w:rPr>
          <w:rFonts w:eastAsia="Amiri" w:cs="Amiri" w:ascii="Amiri" w:hAnsi="Amiri"/>
          <w:color w:val="111111"/>
          <w:sz w:val="28"/>
          <w:szCs w:val="28"/>
          <w:rtl w:val="true"/>
          <w:lang w:bidi="ar-SA"/>
        </w:rPr>
        <w:t>.</w:t>
      </w:r>
      <w:r>
        <w:rPr>
          <w:rStyle w:val="FootnoteAnchor"/>
          <w:rtl w:val="true"/>
        </w:rPr>
        <w:footnoteReference w:id="161"/>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بهترين دوست تو كسى است كه تو را شيفته آخرت و به دنيا</w:t>
      </w:r>
    </w:p>
    <w:p>
      <w:pPr>
        <w:pStyle w:val="BookText"/>
        <w:rPr/>
      </w:pPr>
      <w:r>
        <w:rPr>
          <w:rFonts w:ascii="Amiri" w:hAnsi="Amiri" w:eastAsia="Amiri" w:cs="Amiri"/>
          <w:color w:val="111111"/>
          <w:sz w:val="28"/>
          <w:sz w:val="28"/>
          <w:szCs w:val="28"/>
          <w:rtl w:val="true"/>
          <w:lang w:bidi="ar-SA"/>
        </w:rPr>
        <w:t>بى‌رغبت كند و تو را در فرمان برى از خدا يارى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پايه روايات اسلامى، آدمى از خوبى رفيق و هم‌نشين خود تأثير ميپذيرد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المَرءُ عَلى دينِ خَليلهِ وَ قَرينِهِ</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6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بر همان دينى است كه دوست و رفيقش از آن پيروى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پيروى از هم‌نشينان بد، زمينه پيوستن آدمى را به بديها فراهم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تأثيرپذيرى و تأثيرگذارى افراد از يك گروه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مُجالَسَةُ الاخيارِ تُلحِقُ الأَشرارَ بِالاخيارِ وَ مُجالَسَةُ الابرارِ لِلفُجّارِ تُلحِقُ الابرارَ بِالفُجّارِ؛ فَمَنِ اشبَتَهَ عَلَيكُم امرُهُ وَ لَم تَعْرِفُوا دينَهُ فَانظُرُوا إلى خُلَطائِهِ فَإِن كانُوا أَهلَ دينِ اللهِ فَهُوَ عَلَى دينِ اللهِ وَ إن كانُوا عَلى غيرِ دينِ اللهِ فَلاحَظَّ لَهُ مِن دينِ الله</w:t>
      </w:r>
      <w:r>
        <w:rPr>
          <w:rFonts w:eastAsia="Amiri" w:cs="Amiri" w:ascii="Amiri" w:hAnsi="Amiri"/>
          <w:color w:val="111111"/>
          <w:sz w:val="28"/>
          <w:szCs w:val="28"/>
          <w:rtl w:val="true"/>
          <w:lang w:bidi="ar-SA"/>
        </w:rPr>
        <w:t>.</w:t>
      </w:r>
      <w:r>
        <w:rPr>
          <w:rStyle w:val="FootnoteAnchor"/>
          <w:rtl w:val="true"/>
        </w:rPr>
        <w:footnoteReference w:id="163"/>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همنشينى با خوبان، بدان را به خوبان پيوند ميدهد و همنشينى نيكان با بدان، نيكان را به بدان؛ هرگاه وضع كسى بر شما مبهم است و از دين او آگاه نيستيد، به دوستان و هم‌نشينان او نگاه كنيد؛ اگر آن فرد با دوستان خدا همنشين است، وى را از مؤمنان بدانيد و اگر با دشمنان حق هم‌نشين است او را از بدان بدانيد</w:t>
      </w:r>
      <w:r>
        <w:rPr>
          <w:rFonts w:eastAsia="IRNazanin" w:cs="IRNazanin"/>
          <w:color w:val="111111"/>
          <w:sz w:val="28"/>
          <w:szCs w:val="28"/>
          <w:rtl w:val="true"/>
          <w:lang w:bidi="fa-IR"/>
        </w:rPr>
        <w:t>.</w:t>
      </w:r>
      <w:bookmarkStart w:id="168" w:name="pg1431_14049"/>
    </w:p>
    <w:p>
      <w:pPr>
        <w:pStyle w:val="BookText"/>
        <w:rPr/>
      </w:pPr>
      <w:bookmarkEnd w:id="168"/>
      <w:r>
        <w:rPr>
          <w:rFonts w:ascii="IRNazanin" w:hAnsi="IRNazanin" w:eastAsia="IRNazanin"/>
          <w:color w:val="111111"/>
          <w:sz w:val="28"/>
          <w:sz w:val="28"/>
          <w:szCs w:val="28"/>
          <w:rtl w:val="true"/>
          <w:lang w:bidi="fa-IR"/>
        </w:rPr>
        <w:t xml:space="preserve">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ديگرى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قارِن أَهلَ الخَيرِ تَكُن مِنهُم و بايِن أَهلَ الشَّرِّ تَبِن عَنهُم</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با نيكان همنشين باش تا از آنان شوى و از بدان جدايى گزين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توجه به اهميت دوستيابى و آثار هم‌نشينى با دوست، شايسته است تحقيق و بررسى بيشترى در اين رابطه داشته باشيم</w:t>
      </w:r>
      <w:r>
        <w:rPr>
          <w:rFonts w:eastAsia="Amiri" w:cs="Amiri" w:ascii="Amiri" w:hAnsi="Amiri"/>
          <w:color w:val="111111"/>
          <w:sz w:val="28"/>
          <w:szCs w:val="28"/>
          <w:rtl w:val="true"/>
          <w:lang w:bidi="ar-SA"/>
        </w:rPr>
        <w:t>:</w:t>
      </w:r>
    </w:p>
    <w:p>
      <w:pPr>
        <w:pStyle w:val="Heading4"/>
        <w:numPr>
          <w:ilvl w:val="3"/>
          <w:numId w:val="1"/>
        </w:numPr>
        <w:rPr/>
      </w:pPr>
      <w:bookmarkStart w:id="169" w:name="__RefHeading___Toc222367_383892988"/>
      <w:bookmarkStart w:id="170" w:name="_Toc61"/>
      <w:bookmarkEnd w:id="169"/>
      <w:r>
        <w:rPr>
          <w:rtl w:val="true"/>
        </w:rPr>
        <w:t>الف</w:t>
      </w:r>
      <w:r>
        <w:rPr>
          <w:rtl w:val="true"/>
        </w:rPr>
        <w:t xml:space="preserve">) </w:t>
      </w:r>
      <w:r>
        <w:rPr>
          <w:rtl w:val="true"/>
        </w:rPr>
        <w:t>دقت در دوست يابى‌</w:t>
      </w:r>
      <w:bookmarkEnd w:id="170"/>
    </w:p>
    <w:p>
      <w:pPr>
        <w:pStyle w:val="BookText"/>
        <w:rPr/>
      </w:pPr>
      <w:r>
        <w:rPr>
          <w:rFonts w:ascii="IRNazanin" w:hAnsi="IRNazanin" w:eastAsia="IRNazanin"/>
          <w:color w:val="111111"/>
          <w:sz w:val="28"/>
          <w:sz w:val="28"/>
          <w:szCs w:val="28"/>
          <w:rtl w:val="true"/>
          <w:lang w:bidi="fa-IR"/>
        </w:rPr>
        <w:t>هر انسانى از تنهايى رنج مى‌برد و به دنبال دوست و هم‌نشينى شايسته براى خود مى‌گردد، زيرا هم‌نشين نيكو مى‌تواند در رشد و شكوفايى معنوى او تأثير بگذارد؛ چنان‌كه دوستان ناسالم زمينه سقوط و تنزل را برايش فراهم 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دوستان را با دورانديشى بايد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جوانانى كه به انحراف كشيده شده‌اند، مهم‌ترين علت شكست خود را هم‌نشينى با افراد شرور و فاسد برمى‌شمرند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آدمى بايد در انتخاب دوست بينديشد و با هوشيارى و زيركى و بر پايه معيارهاى برآمده از آموزه‌هاى دينى، دوستانش را برگزيند</w:t>
      </w:r>
      <w:r>
        <w:rPr>
          <w:rFonts w:eastAsia="IRNazanin" w:cs="IRNazanin"/>
          <w:color w:val="111111"/>
          <w:sz w:val="28"/>
          <w:szCs w:val="28"/>
          <w:rtl w:val="true"/>
          <w:lang w:bidi="fa-IR"/>
        </w:rPr>
        <w:t>.</w:t>
      </w:r>
    </w:p>
    <w:p>
      <w:pPr>
        <w:pStyle w:val="Heading4"/>
        <w:numPr>
          <w:ilvl w:val="3"/>
          <w:numId w:val="1"/>
        </w:numPr>
        <w:rPr/>
      </w:pPr>
      <w:bookmarkStart w:id="171" w:name="__RefHeading___Toc222369_383892988"/>
      <w:bookmarkStart w:id="172" w:name="_Toc62"/>
      <w:bookmarkEnd w:id="171"/>
      <w:r>
        <w:rPr>
          <w:rtl w:val="true"/>
        </w:rPr>
        <w:t>ب</w:t>
      </w:r>
      <w:r>
        <w:rPr>
          <w:rtl w:val="true"/>
        </w:rPr>
        <w:t xml:space="preserve">) </w:t>
      </w:r>
      <w:r>
        <w:rPr>
          <w:rtl w:val="true"/>
        </w:rPr>
        <w:t>تأثيرپذيرى از دوستان‌</w:t>
      </w:r>
      <w:bookmarkEnd w:id="172"/>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رفتار آدمى مى‌تواند متأثر از عواملى همچون وراثت، عادت و</w:t>
      </w:r>
    </w:p>
    <w:p>
      <w:pPr>
        <w:pStyle w:val="BookText"/>
        <w:rPr/>
      </w:pPr>
      <w:r>
        <w:rPr>
          <w:rFonts w:ascii="IRNazanin" w:hAnsi="IRNazanin" w:eastAsia="IRNazanin"/>
          <w:color w:val="111111"/>
          <w:sz w:val="28"/>
          <w:sz w:val="28"/>
          <w:szCs w:val="28"/>
          <w:rtl w:val="true"/>
          <w:lang w:bidi="fa-IR"/>
        </w:rPr>
        <w:t>محيط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ابوحامد محمد بن غزالى طوسى در اين باره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به‌درستى كه اخلاق نيكوى انسان يا فطرى و موروثى اوست يا با عادت به كارهاى خوب به دست مى‌آيد يا با نگاه كردن به رفتارهاى انسان‌هاى خوب و نيك‌رفتار و هم‌نشينى با آنان كسب مى‌شود؛ زيرا طبع انسان، از طبع هم‌نشين، خير و شر، هر دو را كسب مى‌كند</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نامه‌اى ارزشمند و راهگشا چنين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احذَر صَحابَةَ مَن يَفيلُ رَأيُهُ و يُنكَرُ عَمَلُه فَانَّ الصّاحِبَ مُعتَبَرٌ بِصاحِبِه</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از رفاقت با كسانى كه افكارشان خطا و اعمالشان ناپسند است، برحذر باش؛ زيرا آدمى به راه و روش رفيق خو مى‌گيرد و به افكار وى معتاد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يَصحَبْ صاحِبَ السّوءِ لا يَسلَمْ</w:t>
      </w:r>
      <w:r>
        <w:rPr>
          <w:rFonts w:eastAsia="Amiri" w:cs="Amiri" w:ascii="Amiri" w:hAnsi="Amiri"/>
          <w:color w:val="111111"/>
          <w:sz w:val="28"/>
          <w:szCs w:val="28"/>
          <w:rtl w:val="true"/>
          <w:lang w:bidi="ar-SA"/>
        </w:rPr>
        <w:t>.</w:t>
      </w:r>
      <w:r>
        <w:rPr>
          <w:rStyle w:val="FootnoteAnchor"/>
          <w:rtl w:val="true"/>
        </w:rPr>
        <w:footnoteReference w:id="167"/>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كسى كه با رفيق بد هم‌نشين شود، سالم نمى‌ماند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سرانجام به ناپاكى آلوده مى‌شود</w:t>
      </w:r>
      <w:r>
        <w:rPr>
          <w:rFonts w:eastAsia="IRNazanin" w:cs="IRNazanin"/>
          <w:color w:val="111111"/>
          <w:sz w:val="28"/>
          <w:szCs w:val="28"/>
          <w:rtl w:val="true"/>
          <w:lang w:bidi="fa-IR"/>
        </w:rPr>
        <w:t>].</w:t>
      </w:r>
      <w:bookmarkStart w:id="173" w:name="pg1431_14053"/>
    </w:p>
    <w:p>
      <w:pPr>
        <w:pStyle w:val="Heading4"/>
        <w:numPr>
          <w:ilvl w:val="3"/>
          <w:numId w:val="1"/>
        </w:numPr>
        <w:rPr/>
      </w:pPr>
      <w:bookmarkStart w:id="174" w:name="__RefHeading___Toc222371_383892988"/>
      <w:bookmarkStart w:id="175" w:name="_Toc63"/>
      <w:bookmarkEnd w:id="173"/>
      <w:bookmarkEnd w:id="174"/>
      <w:r>
        <w:rPr>
          <w:rtl w:val="true"/>
        </w:rPr>
        <w:t>ج</w:t>
      </w:r>
      <w:r>
        <w:rPr>
          <w:rtl w:val="true"/>
        </w:rPr>
        <w:t xml:space="preserve">) </w:t>
      </w:r>
      <w:r>
        <w:rPr>
          <w:rtl w:val="true"/>
        </w:rPr>
        <w:t>ويژگى‌هاى دوستان ناشايست‌</w:t>
      </w:r>
      <w:bookmarkEnd w:id="175"/>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معيار دوستان بد را از زبان امير 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برمى‌شمرد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بايد از رفاقت با سه كس بپرهيزند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هرزه و بى‌باك؛ زيرا او كار خود را براى تو زينت مى‌دهد و دوست دارد تو هم مانند او باشى و در زمينه دين و آخرت، تو را يارى نمى‌كند و هم‌نشينى با او قساوت قلب مى‌آورد و رفت و آمد با او مايه ننگ و عار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احمق؛ زيرا او به خير و خوبى تو دستور نمى‌دهد و شرى را هم نمى‌تواند از تو دفع كند و چه بسا بخواهد به تو سودى برساند، ولى به خاطر حماقتش، به تو ضربه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مرگ او بهتر از زندگى و سكوتش بهتر از سخن گفتنش 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دروغ‌گو؛ زيرا او وبال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ديگران را براى تو و گفته تو را براى ديگران بازگو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ماجرايى را كامل بيان كرد، به دنبالش كلام ديگرى را مى‌گويد، چه بسا راست مى‌گويد و كسى باور نمى‌كند و ميان مردم دشمنى اندازد و سبب كينه ميان مردم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بترسيد و مواظب اعمال خود باشيد</w:t>
      </w:r>
      <w:r>
        <w:rPr>
          <w:rFonts w:eastAsia="IRNazanin" w:cs="IRNazanin"/>
          <w:color w:val="111111"/>
          <w:sz w:val="28"/>
          <w:szCs w:val="28"/>
          <w:rtl w:val="true"/>
          <w:lang w:bidi="fa-IR"/>
        </w:rPr>
        <w:t>.</w:t>
      </w:r>
      <w:r>
        <w:rPr>
          <w:rStyle w:val="FootnoteAnchor"/>
          <w:rtl w:val="true"/>
        </w:rPr>
        <w:footnoteReference w:id="168"/>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 شيرازى نيز در دورى از دوستان ناباب چنين سروده</w:t>
      </w:r>
      <w:bookmarkStart w:id="176" w:name="pg1431_14054"/>
    </w:p>
    <w:p>
      <w:pPr>
        <w:pStyle w:val="BookText"/>
        <w:rPr/>
      </w:pPr>
      <w:bookmarkEnd w:id="176"/>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موعظه پير مى‌فروش اين است‌كه از معاشر ناجنس احتراز كنيد</w:t>
      </w:r>
    </w:p>
    <w:p>
      <w:pPr>
        <w:pStyle w:val="Heading4"/>
        <w:numPr>
          <w:ilvl w:val="3"/>
          <w:numId w:val="1"/>
        </w:numPr>
        <w:rPr/>
      </w:pPr>
      <w:bookmarkStart w:id="177" w:name="__RefHeading___Toc222373_383892988"/>
      <w:bookmarkStart w:id="178" w:name="_Toc64"/>
      <w:bookmarkEnd w:id="177"/>
      <w:r>
        <w:rPr>
          <w:rtl w:val="true"/>
        </w:rPr>
        <w:t>د</w:t>
      </w:r>
      <w:r>
        <w:rPr>
          <w:rtl w:val="true"/>
        </w:rPr>
        <w:t xml:space="preserve">) </w:t>
      </w:r>
      <w:r>
        <w:rPr>
          <w:rtl w:val="true"/>
        </w:rPr>
        <w:t>پرهيز از دوستان بد نام‌</w:t>
      </w:r>
      <w:bookmarkEnd w:id="178"/>
    </w:p>
    <w:p>
      <w:pPr>
        <w:pStyle w:val="BookText"/>
        <w:rPr/>
      </w:pPr>
      <w:r>
        <w:rPr>
          <w:rFonts w:ascii="IRNazanin" w:hAnsi="IRNazanin" w:eastAsia="IRNazanin"/>
          <w:color w:val="111111"/>
          <w:sz w:val="28"/>
          <w:sz w:val="28"/>
          <w:szCs w:val="28"/>
          <w:rtl w:val="true"/>
          <w:lang w:bidi="fa-IR"/>
        </w:rPr>
        <w:t>معاشرت و دوستى، تأثيرهاى نيك يا ناخوشايند در آدمى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استاد شهيد مرتضى مطهرى نيز در اين باره بسيار آموزنده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معاشرت، آن چيزى كه اثرش فوق العاده است، پيدا شدن ارادت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ارادت و شيفتگى به يك شخص معين، بالاترين و بزرگ‌ترين عامل است در تغيير دادن انسان و اين اگر به‌جا بيفتد، فوق‌العاده انسان را خوب مى‌كند و اگر نابه‌جا بيفتند، آتشى است كه آدمى را آتش مى‌زند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بنابراين، جوانانى كه با دوستان فاسد و بدنام دوستى مى‌كنند، حتى اگر خود را فردى با اراده بپندارند و خويشتن را از تأثيرپذيرى بركنار بدانند، از بدنامى اجتماعى و بدآوازگى نمى‌توانند خود را حفظ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گرامى در اين‌باره مى‌فرمايند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اولَى النّاسِ بالتُّهمَةِ مَن جالَسَ اهلَ التُّهمَةِ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هر كس با متهمان هم‌نشينى كند، بيشتر از بقيه مردم سزاوار</w:t>
      </w:r>
      <w:bookmarkStart w:id="179" w:name="pg1431_14056"/>
    </w:p>
    <w:p>
      <w:pPr>
        <w:pStyle w:val="BookText"/>
        <w:rPr/>
      </w:pPr>
      <w:bookmarkEnd w:id="179"/>
      <w:r>
        <w:rPr>
          <w:rFonts w:ascii="IRNazanin" w:hAnsi="IRNazanin" w:eastAsia="IRNazanin"/>
          <w:color w:val="111111"/>
          <w:sz w:val="28"/>
          <w:sz w:val="28"/>
          <w:szCs w:val="28"/>
          <w:rtl w:val="true"/>
          <w:lang w:bidi="fa-IR"/>
        </w:rPr>
        <w:t>تهمت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دوستان انسان، نشان‌دهنده شخصيت دينى و اجتماعى اويند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ازاين‌رو، شايسته نيست آدمى با هر كس طرح دوستى بريزد، بدون اينكه به نيكى او اطمينان يابد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بى‌گمان، كناره‌گيرى از انسان‌هاى گمراه و آلوده به گناه، خصلتى بايستنى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مُجالَسَةَ أَهلِ الهَوى مَنسَأَةٌ لِلايمانِ وَ مَحضَرَةٌ لِلشَّيطانِ</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هم‌نشينى با اهل هوا و هوس، دوركننده ايمان و نزديك‌كننده شيطان براى انسان است</w:t>
      </w:r>
      <w:r>
        <w:rPr>
          <w:rFonts w:eastAsia="Amiri" w:cs="Amiri" w:ascii="Amiri" w:hAnsi="Amiri"/>
          <w:color w:val="111111"/>
          <w:sz w:val="28"/>
          <w:szCs w:val="28"/>
          <w:rtl w:val="true"/>
          <w:lang w:bidi="ar-SA"/>
        </w:rPr>
        <w:t>.</w:t>
      </w:r>
    </w:p>
    <w:p>
      <w:pPr>
        <w:pStyle w:val="Heading4"/>
        <w:numPr>
          <w:ilvl w:val="3"/>
          <w:numId w:val="1"/>
        </w:numPr>
        <w:rPr/>
      </w:pPr>
      <w:bookmarkStart w:id="180" w:name="__RefHeading___Toc222375_383892988"/>
      <w:bookmarkStart w:id="181" w:name="_Toc65"/>
      <w:bookmarkEnd w:id="180"/>
      <w:r>
        <w:rPr>
          <w:rtl w:val="true"/>
        </w:rPr>
        <w:t>ه</w:t>
      </w:r>
      <w:r>
        <w:rPr>
          <w:rtl w:val="true"/>
        </w:rPr>
        <w:t xml:space="preserve">) </w:t>
      </w:r>
      <w:r>
        <w:rPr>
          <w:rtl w:val="true"/>
        </w:rPr>
        <w:t>آثار هم‌نشينى با نيكان و بدان‌</w:t>
      </w:r>
      <w:bookmarkEnd w:id="181"/>
    </w:p>
    <w:p>
      <w:pPr>
        <w:pStyle w:val="BookText"/>
        <w:rPr/>
      </w:pPr>
      <w:r>
        <w:rPr>
          <w:rFonts w:ascii="Amiri" w:hAnsi="Amiri" w:eastAsia="Amiri" w:cs="Amiri"/>
          <w:color w:val="111111"/>
          <w:sz w:val="28"/>
          <w:sz w:val="28"/>
          <w:szCs w:val="28"/>
          <w:rtl w:val="true"/>
          <w:lang w:bidi="ar-SA"/>
        </w:rPr>
        <w:t>قرآن مجيد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اصْبِرْ نَفْسَكَ مَعَ الَّذينَ يَدْعُونَ رَبَّهُمْ بِالْغَداةِ وَ الْعَشِيِّ يُريدُونَ وَجْهَهُ وَ لا تَعْدُ عَيْناكَ عَنْهُمْ تُريدُ زينَةَ الْحَياةِ الدُّنْيا وَ لا تُطِعْ مَنْ أَغْفَلْنا قَلْبَهُ عَنْ ذِكْرِنا وَ اتَّبَعَ هَواهُ وَ كانَ أَمْرُهُ فُرُطا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كسانى باش كه پروردگار خود را صبح و عصر مى‌خوانند و تنها رضاى او را مى‌طلبند و هرگز به خاطر زيورهاى دنيا، چشمان خود را از آنها برمگير و از كسانى كه قلب‌شان را از ياد خدا غافل ساختيم، اطاعت مكن؛ آنان كه از هواى نفس پيروى</w:t>
      </w:r>
      <w:bookmarkStart w:id="182" w:name="pg1431_14058"/>
    </w:p>
    <w:p>
      <w:pPr>
        <w:pStyle w:val="BookText"/>
        <w:rPr/>
      </w:pPr>
      <w:bookmarkEnd w:id="182"/>
      <w:r>
        <w:rPr>
          <w:rFonts w:ascii="Amiri" w:hAnsi="Amiri" w:eastAsia="Amiri" w:cs="Amiri"/>
          <w:color w:val="111111"/>
          <w:sz w:val="28"/>
          <w:sz w:val="28"/>
          <w:szCs w:val="28"/>
          <w:rtl w:val="true"/>
          <w:lang w:bidi="ar-SA"/>
        </w:rPr>
        <w:t>كردند و كارهايشان افراطى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 پايه روايتى، چنين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أَسعَدُ النّاسِ مَن خالَطَ كِرامَ النّاس</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از همه سعادتمندتر، آن كسى است كه با مردم نيك و بزرگوار معاشرت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دل‌سوزانه چنين هشدار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عَلَيكَ بِإخِوانِ الصِّدقِ فَأَكثِرْ مِنِ اكْتِسابِهِم فَانَّهُم عُدَّةٌ عِندَ الرَّخا وَ جُنَّةٌ عِندَ البَلا</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بر شما باد به دوستان راست‌گو و درست كردار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گرفتن چنين دوستى بيشتر بكوش؛ زيرا چنين دوستانى كمك‌كار در زمان آسايش و سپر در هنگام بلايند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معاشرت با بدان، روح را تاريك و شخصيت انسان را ضعيف مى‌سازد و از زشتى كارهاى بد در نظر او مى‌كاهد؛ چنان‌كه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مُجالَسَةُ الأَشرارِ تُورِثُ سُوءَ الظَّنِّ بِالأخيارِ</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هم‌نشينى با بدان، سبب بدبينى به نيكان مى‌شود</w:t>
      </w:r>
      <w:r>
        <w:rPr>
          <w:rFonts w:eastAsia="Amiri" w:cs="Amiri" w:ascii="Amiri" w:hAnsi="Amiri"/>
          <w:color w:val="111111"/>
          <w:sz w:val="28"/>
          <w:szCs w:val="28"/>
          <w:rtl w:val="true"/>
          <w:lang w:bidi="ar-SA"/>
        </w:rPr>
        <w:t>».</w:t>
      </w:r>
    </w:p>
    <w:p>
      <w:pPr>
        <w:pStyle w:val="Heading4"/>
        <w:numPr>
          <w:ilvl w:val="3"/>
          <w:numId w:val="1"/>
        </w:numPr>
        <w:rPr/>
      </w:pPr>
      <w:bookmarkStart w:id="183" w:name="__RefHeading___Toc222377_383892988"/>
      <w:bookmarkStart w:id="184" w:name="_Toc66"/>
      <w:bookmarkEnd w:id="183"/>
      <w:r>
        <w:rPr>
          <w:rtl w:val="true"/>
        </w:rPr>
        <w:t>و</w:t>
      </w:r>
      <w:r>
        <w:rPr>
          <w:rtl w:val="true"/>
        </w:rPr>
        <w:t xml:space="preserve">) </w:t>
      </w:r>
      <w:r>
        <w:rPr>
          <w:rtl w:val="true"/>
        </w:rPr>
        <w:t>ويژگى دوستان خوب‌</w:t>
      </w:r>
      <w:bookmarkEnd w:id="184"/>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آموزه‌هاى دينى، افراط و تفريط را در دوست‌يابى، نهى و تنهايى را</w:t>
      </w:r>
    </w:p>
    <w:p>
      <w:pPr>
        <w:pStyle w:val="BookText"/>
        <w:rPr/>
      </w:pPr>
      <w:r>
        <w:rPr>
          <w:rFonts w:ascii="IRNazanin" w:hAnsi="IRNazanin" w:eastAsia="IRNazanin"/>
          <w:color w:val="111111"/>
          <w:sz w:val="28"/>
          <w:sz w:val="28"/>
          <w:szCs w:val="28"/>
          <w:rtl w:val="true"/>
          <w:lang w:bidi="fa-IR"/>
        </w:rPr>
        <w:t>نكوهش كرده و گزينش دوستان را نيز از سر بى‌دقتى و بى‌هدفى نپذيرفته، بلكه چارچوبى در اين زمينه عرضه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چارچوب چنين ياد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جالِسِ الأَبرارَ فَانَّكَ ان فَعَلتَ خَيراً حَمَدُوكَ وَ إنْ أخطَأتَ لَم يَعفُوكَ</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با ابرار هم‌نشين باشيد؛ چرا كه اگر كار خيرى انجام داديد، شما را تشويق و ترغيب مى‌كنند و اگر اشتباهى از شما سر زد، از شما نمى‌گذرند، بلكه تذكر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سخن ديگرى، ويژگى دوستان خوب را چنين مى‌شمارد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هم‌نشين نباشيد، مگر نزد عاملى كه شما را دعوت كند از پنج چيز به سوى پنج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شك به سوى يقين؛ و از ريا و ظاهرفريبى به سوى اخلاص؛ از زياده‌خواهى به كم‌خواستن؛ از كبر و تكبر به سوى تواضع و فروتنى و از نيرنگ به سوى نيك‌خواهى</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يكى از ويژگى‌هاى هم‌نشين نيك، همراهى او با فرد در فراز و نشيب‌هاى روزگار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اين ويژگى مى‌فرمايد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يَكُونُ الصَّديقُ صَديقاً حَتَّى يَحفَظَ أَخاهُ 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نَكْبَتِهِ وَ</w:t>
      </w:r>
      <w:bookmarkStart w:id="185" w:name="pg1431_14062"/>
    </w:p>
    <w:p>
      <w:pPr>
        <w:pStyle w:val="BookText"/>
        <w:rPr/>
      </w:pPr>
      <w:bookmarkEnd w:id="185"/>
      <w:r>
        <w:rPr>
          <w:rFonts w:ascii="Amiri" w:hAnsi="Amiri" w:eastAsia="Amiri" w:cs="Amiri"/>
          <w:color w:val="111111"/>
          <w:sz w:val="28"/>
          <w:sz w:val="28"/>
          <w:szCs w:val="28"/>
          <w:rtl w:val="true"/>
          <w:lang w:bidi="ar-SA"/>
        </w:rPr>
        <w:t>غَيْبَتِهِ وَ وَفاتِه</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دوست را نمى‌توان دوست ناميد، مگر اينكه او دوست خودش را در سه زمان حفاظت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گرفتارى دوست، در نبود دوست و هنگام مرگ 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مسعود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هم‌نشينان خودت را نيكان و برادرانت را پرهيزكاران و از دنيا رستگان قرار بده؛ زيرا خداوند در كتابش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دوستان در فرداى قيامت بعضى بر بعض ديگر دشمن مى‌شوند، مگر دوستان پرهيزگار</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همچنين حديثى از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اين‌باره آمده است كه دوستان صادق و پرهيزگار، در دنيا و آخرت كنار دوستان خود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استكثِروا مِنَ الإخوانِ فَانَّ لِكُلِّ مُؤمِنٍ شَفاعَةً يَوْمَ القيامَةِ</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بر دوستان مؤمن خود بيفزاييد؛ زيرا براى هر مؤمنى مقام شفاعت در روز قيامت هست</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6" w:name="__RefHeading___Toc222379_383892988"/>
      <w:bookmarkStart w:id="187" w:name="_Toc67"/>
      <w:bookmarkEnd w:id="186"/>
      <w:r>
        <w:rPr/>
        <w:t>11</w:t>
      </w:r>
      <w:r>
        <w:rPr>
          <w:rtl w:val="true"/>
        </w:rPr>
        <w:t xml:space="preserve">. </w:t>
      </w:r>
      <w:r>
        <w:rPr>
          <w:rtl w:val="true"/>
        </w:rPr>
        <w:t>مرگ باورى‌</w:t>
      </w:r>
      <w:bookmarkEnd w:id="187"/>
    </w:p>
    <w:p>
      <w:pPr>
        <w:pStyle w:val="BookText"/>
        <w:rPr/>
      </w:pPr>
      <w:r>
        <w:rPr>
          <w:rFonts w:ascii="IRNazanin" w:hAnsi="IRNazanin" w:eastAsia="IRNazanin"/>
          <w:color w:val="111111"/>
          <w:sz w:val="28"/>
          <w:sz w:val="28"/>
          <w:szCs w:val="28"/>
          <w:rtl w:val="true"/>
          <w:lang w:bidi="fa-IR"/>
        </w:rPr>
        <w:t>يادآورى مرگ و توجه هميشگى به آن، آدمى را وارسته و به دنيا و گناه بى‌رغبت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فردى به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سخنى بگو كه از آن استفاده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اكثِر ذِكرَ المَوْتِ فَانَّهُ لم يُكثِرْ ذِكرَهُ انسانٌ الّا زَهِدَ في الدُّنيا</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مرگ را بسيار ياد كن كه هر كه آن را زياد به خاطر آورد، زهد در دنيا را پيشه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رهنمودى، درباره بهره‌گيرى از ياد مرگ به انگيزه خودسازى چنين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انتَ حَمَلتَ جنازَةً فَكُن كَانَّكَ انتَ المَحْمُولُ وَ كَانَّكَ سَأَلتَ رَبَّكَ الرُّجُوعَ الَي الدُّنيا فَفَعَلَ‌فَانظُر ماذا تَستَأنِفُ</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هنگامى كه جنازه‌اى حمل مى‌كنى، فرض كن كه تو مرده‌اى و اين، جنازه توست كه حمل مى‌شود و گويا پس از مرگ، از خدا خواسته‌اى كه به دنيا بازگردى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نيكى پيشه‌سازى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درخواست تو را اجابت فرموده است؛ پس بنگر كه چگونه در اعمال خويش تجديد نظر خواهى كرد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درست يادآورى مرگ اين است كه آدمى قلب خود را از همه چيز تهى كند و تنها در مرگ و درباره كسانى بينديشد كه پيش از او بار سفر بستند و به آخرت پيوستند و بداند كه او نيز بايد اين مراحل</w:t>
      </w:r>
    </w:p>
    <w:p>
      <w:pPr>
        <w:pStyle w:val="BookText"/>
        <w:rPr/>
      </w:pPr>
      <w:r>
        <w:rPr>
          <w:rFonts w:ascii="IRNazanin" w:hAnsi="IRNazanin" w:eastAsia="IRNazanin"/>
          <w:color w:val="111111"/>
          <w:sz w:val="28"/>
          <w:sz w:val="28"/>
          <w:szCs w:val="28"/>
          <w:rtl w:val="true"/>
          <w:lang w:bidi="fa-IR"/>
        </w:rPr>
        <w:t>را پشت سر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مرگ سرنوشت نهايى و حتمى همه آدميان است </w:t>
      </w:r>
      <w:r>
        <w:rPr>
          <w:rStyle w:val="FootnoteAnchor"/>
          <w:rtl w:val="true"/>
        </w:rPr>
        <w:footnoteReference w:id="181"/>
      </w:r>
      <w:r>
        <w:rPr>
          <w:rFonts w:ascii="IRNazanin" w:hAnsi="IRNazanin" w:eastAsia="IRNazanin"/>
          <w:color w:val="111111"/>
          <w:sz w:val="28"/>
          <w:sz w:val="28"/>
          <w:szCs w:val="28"/>
          <w:rtl w:val="true"/>
          <w:lang w:bidi="fa-IR"/>
        </w:rPr>
        <w:t>كه چاره‌اى جز پذيرش آن ندارند و در طلب خود به طورى جدى است كه هيچ كسى از بر جاى ايستاده و فراركننده، از تيررس آن به دور نيست</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بر اين اساس، انديشيدن در اين سرنوشت تغييرناپذير، امرى عقلانى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كسى كه مرگ را فراموش كرده در حالى كه مردگان را مى‌بيند، اظهار شگفتى مى‌كند و براى آنان‌كه عبرت‌پذيرند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ديدن جنازه بى‌جان را بهترين موعظه مى‌داند</w:t>
      </w:r>
      <w:r>
        <w:rPr>
          <w:rFonts w:eastAsia="IRNazanin" w:cs="IRNazanin"/>
          <w:color w:val="111111"/>
          <w:sz w:val="28"/>
          <w:szCs w:val="28"/>
          <w:rtl w:val="true"/>
          <w:lang w:bidi="fa-IR"/>
        </w:rPr>
        <w:t>».</w:t>
      </w:r>
      <w:r>
        <w:rPr>
          <w:rStyle w:val="FootnoteAnchor"/>
          <w:rtl w:val="true"/>
        </w:rPr>
        <w:footnoteReference w:id="183"/>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مرگ، جايگاه شايسته و حقيقى آدمى را به خوبى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فردى در سرتاسر عمر خويش فروتنى و خشوعى را كه لازمه بندگى در پيشگاه پروردگار بى‌همتاست، پيشه خود ساخت، با فرا رسيدن لحظه مرگ، آثار تسليم سراسر وجود او را فراخواهد گرفت، و شايد از اين رهگذر، مرگ اطرافيان براى اين‌گونه افراد پندآموز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سه چيز نبود، آدمى هرگز در برابر خدايش سر تسليم فرود نمى‌آورد، آن سه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بيمارى، نيازمندى و مرگ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ياد مرگ، دل را نرم مى‌كند </w:t>
      </w:r>
      <w:r>
        <w:rPr>
          <w:rStyle w:val="FootnoteAnchor"/>
          <w:rtl w:val="true"/>
        </w:rPr>
        <w:footnoteReference w:id="185"/>
      </w:r>
      <w:r>
        <w:rPr>
          <w:rFonts w:ascii="IRNazanin" w:hAnsi="IRNazanin" w:eastAsia="IRNazanin"/>
          <w:color w:val="111111"/>
          <w:sz w:val="28"/>
          <w:sz w:val="28"/>
          <w:szCs w:val="28"/>
          <w:rtl w:val="true"/>
          <w:lang w:bidi="fa-IR"/>
        </w:rPr>
        <w:t>و به آن صفا و نورانيت مى‌بخشد و خود، عاملى مهم براى بازداشتن انسان از لغزش‌ها و وابستگى‌هاى دنيوى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اورنگ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 حكايت زنده‌دلى را نقل مى‌كند كه به زيارت اهل قبور مى‌رفته و بهره‌هاى فراوانى مى‌برده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اين‌باره چنين مى‌سرايد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زنده‌دلى از صفت افسردگان‌رفت به همسايگى مردگان</w:t>
      </w:r>
    </w:p>
    <w:p>
      <w:pPr>
        <w:pStyle w:val="BookText"/>
        <w:rPr/>
      </w:pPr>
      <w:r>
        <w:rPr>
          <w:rFonts w:ascii="IRNazanin" w:hAnsi="IRNazanin" w:eastAsia="IRNazanin"/>
          <w:color w:val="111111"/>
          <w:sz w:val="28"/>
          <w:sz w:val="28"/>
          <w:szCs w:val="28"/>
          <w:rtl w:val="true"/>
          <w:lang w:bidi="fa-IR"/>
        </w:rPr>
        <w:t>حرف فنا خواند ز هر لوح خاك‌روح بقا جست ز هر روح پاك</w:t>
      </w:r>
    </w:p>
    <w:p>
      <w:pPr>
        <w:pStyle w:val="BookText"/>
        <w:rPr/>
      </w:pPr>
      <w:r>
        <w:rPr>
          <w:rFonts w:ascii="IRNazanin" w:hAnsi="IRNazanin" w:eastAsia="IRNazanin"/>
          <w:color w:val="111111"/>
          <w:sz w:val="28"/>
          <w:sz w:val="28"/>
          <w:szCs w:val="28"/>
          <w:rtl w:val="true"/>
          <w:lang w:bidi="fa-IR"/>
        </w:rPr>
        <w:t>كارشناسى پى تفتيش حال‌كرد از او بر سر راهى سؤال</w:t>
      </w:r>
    </w:p>
    <w:p>
      <w:pPr>
        <w:pStyle w:val="BookText"/>
        <w:rPr/>
      </w:pPr>
      <w:r>
        <w:rPr>
          <w:rFonts w:ascii="IRNazanin" w:hAnsi="IRNazanin" w:eastAsia="IRNazanin"/>
          <w:color w:val="111111"/>
          <w:sz w:val="28"/>
          <w:sz w:val="28"/>
          <w:szCs w:val="28"/>
          <w:rtl w:val="true"/>
          <w:lang w:bidi="fa-IR"/>
        </w:rPr>
        <w:t>اين همه از زنده رميدن چراست‌رخت سوى مرده كشيدن چراست</w:t>
      </w:r>
    </w:p>
    <w:p>
      <w:pPr>
        <w:pStyle w:val="BookText"/>
        <w:rPr/>
      </w:pPr>
      <w:r>
        <w:rPr>
          <w:rFonts w:ascii="IRNazanin" w:hAnsi="IRNazanin" w:eastAsia="IRNazanin"/>
          <w:color w:val="111111"/>
          <w:sz w:val="28"/>
          <w:sz w:val="28"/>
          <w:szCs w:val="28"/>
          <w:rtl w:val="true"/>
          <w:lang w:bidi="fa-IR"/>
        </w:rPr>
        <w:t xml:space="preserve">گفت بلندان به مغاك </w:t>
      </w:r>
      <w:r>
        <w:rPr>
          <w:rStyle w:val="FootnoteAnchor"/>
          <w:rtl w:val="true"/>
        </w:rPr>
        <w:footnoteReference w:id="186"/>
      </w:r>
      <w:r>
        <w:rPr>
          <w:rFonts w:ascii="IRNazanin" w:hAnsi="IRNazanin" w:eastAsia="IRNazanin"/>
          <w:color w:val="111111"/>
          <w:sz w:val="28"/>
          <w:sz w:val="28"/>
          <w:szCs w:val="28"/>
          <w:rtl w:val="true"/>
          <w:lang w:bidi="fa-IR"/>
        </w:rPr>
        <w:t>اندرندپاك نهادان ته خاك اندرند</w:t>
      </w:r>
    </w:p>
    <w:p>
      <w:pPr>
        <w:pStyle w:val="BookText"/>
        <w:rPr/>
      </w:pPr>
      <w:r>
        <w:rPr>
          <w:rFonts w:ascii="IRNazanin" w:hAnsi="IRNazanin" w:eastAsia="IRNazanin"/>
          <w:color w:val="111111"/>
          <w:sz w:val="28"/>
          <w:sz w:val="28"/>
          <w:szCs w:val="28"/>
          <w:rtl w:val="true"/>
          <w:lang w:bidi="fa-IR"/>
        </w:rPr>
        <w:t>مرده دلانند به روى زين‌بهر چه با مرده شوم هم‌نشين</w:t>
      </w:r>
    </w:p>
    <w:p>
      <w:pPr>
        <w:pStyle w:val="BookText"/>
        <w:rPr/>
      </w:pPr>
      <w:r>
        <w:rPr>
          <w:rFonts w:ascii="IRNazanin" w:hAnsi="IRNazanin" w:eastAsia="IRNazanin"/>
          <w:color w:val="111111"/>
          <w:sz w:val="28"/>
          <w:sz w:val="28"/>
          <w:szCs w:val="28"/>
          <w:rtl w:val="true"/>
          <w:lang w:bidi="fa-IR"/>
        </w:rPr>
        <w:t>همدمى با مرده دمد مردگى‌صحبت افسرده دل افسردگى</w:t>
      </w:r>
    </w:p>
    <w:p>
      <w:pPr>
        <w:pStyle w:val="BookText"/>
        <w:rPr/>
      </w:pPr>
      <w:r>
        <w:rPr>
          <w:rFonts w:ascii="IRNazanin" w:hAnsi="IRNazanin" w:eastAsia="IRNazanin"/>
          <w:color w:val="111111"/>
          <w:sz w:val="28"/>
          <w:sz w:val="28"/>
          <w:szCs w:val="28"/>
          <w:rtl w:val="true"/>
          <w:lang w:bidi="fa-IR"/>
        </w:rPr>
        <w:t>زير گل آنان كه پراكنده‌اندگرچه به تن مرده به جان زنده‌اند</w:t>
      </w:r>
    </w:p>
    <w:p>
      <w:pPr>
        <w:pStyle w:val="BookText"/>
        <w:rPr/>
      </w:pPr>
      <w:r>
        <w:rPr>
          <w:rFonts w:ascii="IRNazanin" w:hAnsi="IRNazanin" w:eastAsia="IRNazanin"/>
          <w:color w:val="111111"/>
          <w:sz w:val="28"/>
          <w:sz w:val="28"/>
          <w:szCs w:val="28"/>
          <w:rtl w:val="true"/>
          <w:lang w:bidi="fa-IR"/>
        </w:rPr>
        <w:t>زنده شدم از نظر پاكشان‌آب حياتست مرا خاكشان</w:t>
      </w:r>
    </w:p>
    <w:p>
      <w:pPr>
        <w:pStyle w:val="BookText"/>
        <w:rPr/>
      </w:pPr>
      <w:r>
        <w:rPr>
          <w:rFonts w:ascii="IRNazanin" w:hAnsi="IRNazanin" w:eastAsia="IRNazanin"/>
          <w:color w:val="111111"/>
          <w:sz w:val="28"/>
          <w:sz w:val="28"/>
          <w:szCs w:val="28"/>
          <w:rtl w:val="true"/>
          <w:lang w:bidi="fa-IR"/>
        </w:rPr>
        <w:t xml:space="preserve">جامى از اين مرده‌دلان گوشه‌گيرگوش به خود دار و ز خود توشه گير </w:t>
      </w:r>
      <w:r>
        <w:rPr>
          <w:rStyle w:val="FootnoteAnchor"/>
          <w:rtl w:val="true"/>
        </w:rPr>
        <w:footnoteReference w:id="187"/>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 بايد اين سخن پروردگار را پيوسته به ياد داشت</w:t>
      </w:r>
      <w:r>
        <w:rPr>
          <w:rFonts w:eastAsia="IRNazanin" w:cs="IRNazanin"/>
          <w:color w:val="111111"/>
          <w:sz w:val="28"/>
          <w:szCs w:val="28"/>
          <w:rtl w:val="true"/>
          <w:lang w:bidi="fa-IR"/>
        </w:rPr>
        <w:t>:</w:t>
      </w:r>
      <w:bookmarkStart w:id="188" w:name="pg1431_14070"/>
    </w:p>
    <w:p>
      <w:pPr>
        <w:pStyle w:val="BookText"/>
        <w:rPr/>
      </w:pPr>
      <w:bookmarkEnd w:id="188"/>
      <w:r>
        <w:rPr>
          <w:rFonts w:ascii="Amiri" w:hAnsi="Amiri" w:eastAsia="Amiri" w:cs="Amiri"/>
          <w:color w:val="111111"/>
          <w:sz w:val="28"/>
          <w:sz w:val="28"/>
          <w:szCs w:val="28"/>
          <w:rtl w:val="true"/>
          <w:lang w:bidi="ar-SA"/>
        </w:rPr>
        <w:t xml:space="preserve">أَيْنَما تَكُونُوا يُدْرِكْكُمُ الْمَوْتُ وَ لَوْ كُنْتُمْ في بُرُوجٍ مُشَيَّدَة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زخم فطرت ؛ ؛ ص</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كجا باشيد، مرگ به سراغتان مى‌آيد؛ اگرچه در كاخ‌هاى محكم باشيد</w:t>
      </w:r>
      <w:r>
        <w:rPr>
          <w:rFonts w:eastAsia="IRNazanin" w:cs="IRNazanin"/>
          <w:color w:val="111111"/>
          <w:sz w:val="28"/>
          <w:szCs w:val="28"/>
          <w:rtl w:val="true"/>
          <w:lang w:bidi="fa-IR"/>
        </w:rPr>
        <w:t>.</w:t>
      </w:r>
    </w:p>
    <w:p>
      <w:pPr>
        <w:pStyle w:val="Heading3"/>
        <w:numPr>
          <w:ilvl w:val="2"/>
          <w:numId w:val="1"/>
        </w:numPr>
        <w:rPr/>
      </w:pPr>
      <w:bookmarkStart w:id="189" w:name="__RefHeading___Toc222381_383892988"/>
      <w:bookmarkStart w:id="190" w:name="_Toc68"/>
      <w:bookmarkEnd w:id="189"/>
      <w:r>
        <w:rPr/>
        <w:t>12</w:t>
      </w:r>
      <w:r>
        <w:rPr>
          <w:rtl w:val="true"/>
        </w:rPr>
        <w:t xml:space="preserve">. </w:t>
      </w:r>
      <w:r>
        <w:rPr>
          <w:rtl w:val="true"/>
        </w:rPr>
        <w:t>استغفار</w:t>
      </w:r>
      <w:bookmarkEnd w:id="190"/>
    </w:p>
    <w:p>
      <w:pPr>
        <w:pStyle w:val="BookText"/>
        <w:rPr/>
      </w:pPr>
      <w:r>
        <w:rPr>
          <w:rFonts w:ascii="IRNazanin" w:hAnsi="IRNazanin" w:eastAsia="IRNazanin"/>
          <w:color w:val="111111"/>
          <w:sz w:val="28"/>
          <w:sz w:val="28"/>
          <w:szCs w:val="28"/>
          <w:rtl w:val="true"/>
          <w:lang w:bidi="fa-IR"/>
        </w:rPr>
        <w:t>استغفار، جلادهنده قلب و مايه آمرزش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رسول‌الله آمده است كه ايشان هر روز هفتاد بار استغفار مى‌كرد و بر پايه برخى از احاديث، پس از هر نشستى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أستغفرالله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استغفار، داروى شفابخش گناه‌كاران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داءٍ دَواءٌ و دَواءُ الذُّنُوبِ الإستِغفارُ</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هر دردى، درمانى است و داروى گناهان استغفار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بهترين زمان براى استغفار از گناه، نيمه‌هاى شب است؛ آن‌گاه كه همه درها بسته مى‌شود و همه ديده‌ها به خواب مى‌روند و درهاى رحمت الهى بر روى بندگان باز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وصف بندگان مؤمنش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الصَّابِرينَ وَ الصَّادِقينَ وَ الْقانِتينَ وَ الْمُنْفِقينَ وَ الْمُسْتَغْفِرينَ بِالْأَسْحار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صابران و صادقند و فرمانبر و انفاق‌كنندگانند و در نيمه‌هاى شب به دعا واستغفار بر مى‌خيزند</w:t>
      </w:r>
      <w:r>
        <w:rPr>
          <w:rFonts w:eastAsia="IRNazanin" w:cs="IRNazanin"/>
          <w:color w:val="111111"/>
          <w:sz w:val="28"/>
          <w:szCs w:val="28"/>
          <w:rtl w:val="true"/>
          <w:lang w:bidi="fa-IR"/>
        </w:rPr>
        <w:t>.</w:t>
      </w:r>
      <w:bookmarkStart w:id="191" w:name="pg1431_14073"/>
    </w:p>
    <w:p>
      <w:pPr>
        <w:pStyle w:val="BookText"/>
        <w:rPr/>
      </w:pPr>
      <w:bookmarkEnd w:id="191"/>
      <w:r>
        <w:rPr>
          <w:rFonts w:ascii="IRNazanin" w:hAnsi="IRNazanin" w:eastAsia="IRNazanin"/>
          <w:color w:val="111111"/>
          <w:sz w:val="28"/>
          <w:sz w:val="28"/>
          <w:szCs w:val="28"/>
          <w:rtl w:val="true"/>
          <w:lang w:bidi="fa-IR"/>
        </w:rPr>
        <w:t>و در آيه‌اى ديگر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كانُوا قَليلًا مِنَ اللَّيْلِ ما يَهْجَعُونَ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بِالْأَسْحارِ هُمْ يَسْتَغْفِرُونَ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شب‌ها كم مى‌خوابند و در سحرها به استغفار و دعا برمى‌خيزند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دردهاى روحى خود را با استغفار و مناجات مى‌توان شناخت و به درمان و اصلاح نفس همت گماشت</w:t>
      </w:r>
      <w:r>
        <w:rPr>
          <w:rFonts w:eastAsia="IRNazanin" w:cs="IRNazanin"/>
          <w:color w:val="111111"/>
          <w:sz w:val="28"/>
          <w:szCs w:val="28"/>
          <w:rtl w:val="true"/>
          <w:lang w:bidi="fa-IR"/>
        </w:rPr>
        <w:t>.</w:t>
      </w:r>
    </w:p>
    <w:p>
      <w:pPr>
        <w:pStyle w:val="Heading3"/>
        <w:numPr>
          <w:ilvl w:val="2"/>
          <w:numId w:val="1"/>
        </w:numPr>
        <w:rPr/>
      </w:pPr>
      <w:bookmarkStart w:id="192" w:name="__RefHeading___Toc222383_383892988"/>
      <w:bookmarkStart w:id="193" w:name="_Toc69"/>
      <w:bookmarkEnd w:id="192"/>
      <w:r>
        <w:rPr/>
        <w:t>13</w:t>
      </w:r>
      <w:r>
        <w:rPr>
          <w:rtl w:val="true"/>
        </w:rPr>
        <w:t xml:space="preserve">. </w:t>
      </w:r>
      <w:r>
        <w:rPr>
          <w:rtl w:val="true"/>
        </w:rPr>
        <w:t>محاسبه نفس و خود انتقادى‌</w:t>
      </w:r>
      <w:bookmarkEnd w:id="193"/>
    </w:p>
    <w:p>
      <w:pPr>
        <w:pStyle w:val="BookText"/>
        <w:rPr/>
      </w:pPr>
      <w:r>
        <w:rPr>
          <w:rFonts w:ascii="IRNazanin" w:hAnsi="IRNazanin" w:eastAsia="IRNazanin"/>
          <w:color w:val="111111"/>
          <w:sz w:val="28"/>
          <w:sz w:val="28"/>
          <w:szCs w:val="28"/>
          <w:rtl w:val="true"/>
          <w:lang w:bidi="fa-IR"/>
        </w:rPr>
        <w:t xml:space="preserve">آدمى با شناخت آسيب‌هاى درون خود، بايد در فكر اصلاح و پاك‌سازى آن باشد؛ چنان‌كه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مَن لَم يَسُسْ نَفسَهُ أضاعَها</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9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كه نفس خود را سياست و تأديب نكند، آن را تباه كرده است</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روى، آدمى پيوسته بايد به اعمال و رفتار خود رسيدگى و آنها را محاسبه كند؛ چنانچه به اعمال نيك دست زده، خداى را سپاس</w:t>
      </w:r>
    </w:p>
    <w:p>
      <w:pPr>
        <w:pStyle w:val="BookText"/>
        <w:rPr/>
      </w:pPr>
      <w:r>
        <w:rPr>
          <w:rFonts w:ascii="IRNazanin" w:hAnsi="IRNazanin" w:eastAsia="IRNazanin"/>
          <w:color w:val="111111"/>
          <w:sz w:val="28"/>
          <w:sz w:val="28"/>
          <w:szCs w:val="28"/>
          <w:rtl w:val="true"/>
          <w:lang w:bidi="fa-IR"/>
        </w:rPr>
        <w:t>گويد و بكوشد كه همچنان در اين راه گام بردارد و اگر وظايف شرعى‌اش را ترك كرده و دچار لغزش و گناه شده است، استغفار كند و بداند اگر گناه‌كار به توبه روى آورد، خداوند از گناهانش درمى‌گذرد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تَعاهَدَ نَفسَهُ بِالمُحاسَبَةِ امِنَ فيها المُداهَنَةَ</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هر كه با خود پيمان بندد به حساب خويش رسيدگى كند از سهل‌انگارى ايمن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كلام ديگرى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عِبادَ اللهِ زِنُوا أَنفُسَكُم مِن قَبلِ أَنَ تُوزَنُوا وَ حاسِبُوها مِن قَبلِ أن تُحاسَبوا</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آنكه اعمال شما را بسنجند و وزن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 آنها را بسنجيد پيش از آنكه اعمالتان حساب رسى شود، از خود حساب بكشيد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امام موسى 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مى‌فرمايد</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مِنّا مَن لَم يُحاسِبُ نَفسَهُ في كُلِّ يَومٍ فَإِن عَملَ خَيراً اسْتَزادَ اللهَ مِنهُ وَ حَمِدَ اللهَ عَلَيه وَ ان عَمِلَ شَرّاً استَغفَرَاللهَ وَ تابَ إِليه</w:t>
      </w:r>
      <w:r>
        <w:rPr>
          <w:rFonts w:eastAsia="Amiri" w:cs="Amiri" w:ascii="Amiri" w:hAnsi="Amiri"/>
          <w:color w:val="111111"/>
          <w:sz w:val="28"/>
          <w:szCs w:val="28"/>
          <w:rtl w:val="true"/>
          <w:lang w:bidi="ar-SA"/>
        </w:rPr>
        <w:t>.</w:t>
      </w:r>
      <w:r>
        <w:rPr>
          <w:rStyle w:val="FootnoteAnchor"/>
          <w:rtl w:val="true"/>
        </w:rPr>
        <w:footnoteReference w:id="193"/>
      </w:r>
      <w:bookmarkStart w:id="194" w:name="pg1431_14077"/>
    </w:p>
    <w:p>
      <w:pPr>
        <w:pStyle w:val="BookText"/>
        <w:rPr/>
      </w:pPr>
      <w:bookmarkEnd w:id="194"/>
      <w:r>
        <w:rPr>
          <w:rFonts w:ascii="IRNazanin" w:hAnsi="IRNazanin" w:eastAsia="IRNazanin"/>
          <w:color w:val="111111"/>
          <w:sz w:val="28"/>
          <w:sz w:val="28"/>
          <w:szCs w:val="28"/>
          <w:rtl w:val="true"/>
          <w:lang w:bidi="fa-IR"/>
        </w:rPr>
        <w:t>از ما نيست كسى كه هر روز به حساب خود رسيدگى نكند و ببيند اگر كار نيكى انجام داده است، از خداوند توفيق انجام بيشتر آن را بخواهد و خدا را بر آن سپاس گويد و اگر كار بدى انجام داده است از خدا آمرزش بخواهد و توبه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شايسته است كه محاسبه و خود انتقادى، مقدمه‌اى براى ترك گناه باشد، چنان‌كه مولاى پرهيزگاران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حاسَبَ نَفسَهُ وَقَفَ عَلى عُيُوبِهِ وَ أحاط بِذُنُوبِهِ وَ استَقالُ الذُّنُوبَ وَ أَصلَحَ العُيوُبَ</w:t>
      </w:r>
      <w:r>
        <w:rPr>
          <w:rFonts w:eastAsia="Amiri" w:cs="Amiri" w:ascii="Amiri" w:hAnsi="Amiri"/>
          <w:color w:val="111111"/>
          <w:sz w:val="28"/>
          <w:szCs w:val="28"/>
          <w:rtl w:val="true"/>
          <w:lang w:bidi="ar-SA"/>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هر كس به محاسبه نفس خود بپردازد، از عيب‌ها و گناهان خويش آگاه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فردى سرانجام در زدودن گناه و اصلاح عيوب خود موفق خواهد شد</w:t>
      </w:r>
      <w:r>
        <w:rPr>
          <w:rFonts w:eastAsia="IRNazanin" w:cs="IRNazanin"/>
          <w:color w:val="111111"/>
          <w:sz w:val="28"/>
          <w:szCs w:val="28"/>
          <w:rtl w:val="true"/>
          <w:lang w:bidi="fa-IR"/>
        </w:rPr>
        <w:t>.</w:t>
      </w:r>
    </w:p>
    <w:p>
      <w:pPr>
        <w:pStyle w:val="Heading3"/>
        <w:numPr>
          <w:ilvl w:val="2"/>
          <w:numId w:val="1"/>
        </w:numPr>
        <w:rPr/>
      </w:pPr>
      <w:bookmarkStart w:id="195" w:name="__RefHeading___Toc222385_383892988"/>
      <w:bookmarkStart w:id="196" w:name="_Toc70"/>
      <w:bookmarkEnd w:id="195"/>
      <w:r>
        <w:rPr/>
        <w:t>14</w:t>
      </w:r>
      <w:r>
        <w:rPr>
          <w:rtl w:val="true"/>
        </w:rPr>
        <w:t xml:space="preserve">. </w:t>
      </w:r>
      <w:r>
        <w:rPr>
          <w:rtl w:val="true"/>
        </w:rPr>
        <w:t>دورى از هواپرستى‌</w:t>
      </w:r>
      <w:bookmarkEnd w:id="196"/>
    </w:p>
    <w:p>
      <w:pPr>
        <w:pStyle w:val="BookText"/>
        <w:rPr/>
      </w:pPr>
      <w:r>
        <w:rPr>
          <w:rFonts w:ascii="IRNazanin" w:hAnsi="IRNazanin" w:eastAsia="IRNazanin"/>
          <w:color w:val="111111"/>
          <w:sz w:val="28"/>
          <w:sz w:val="28"/>
          <w:szCs w:val="28"/>
          <w:rtl w:val="true"/>
          <w:lang w:bidi="fa-IR"/>
        </w:rPr>
        <w:t>هواپرستى، سرچشمه گناهان است و آدمى را از جاده ايمان بيرون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يَصُدَّنَّكَ عَنْها مَنْ لا يُؤْمِنُ بِها وَ اتَّبَعَ هَواهُ فَتَرْدى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را از ايمان به قيامت باز ندارد، آن كه به آن ايمان ندارد و پيرو هواى خويش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أَضَلُّ مِمَّنِ اتَّبَعَ هَواهُ بِغَيْرِ هُدىً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كسى گمراه‌تر از آن كس كه از هواى نفس خويش پيروى مى‌كند و هدايت الهى نيافته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هواپرستى را گونه‌اى از بت‌پرستى مى‌شمارد و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تَحْتَ ظِلِّ السَّماء مِنْ الهٍ يُعْبَدُ مِنْ دُونِ اللهِ اعْظَمُ عِنْدَ اللهِ مِنْ هَوى مُتَّبعٍ</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در زير آسمان، نزد خدا هيچ بتى بزرگ‌تر از هوا و هوس كه از آن پيروى كنند،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گفتار زيبايى هواپرستى را نكوهش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أَخْوَفَ مَا أَخَافُ عَلَيْكُمُ اثْنَانِ اتِّبَاعُ الْهَوَى وَ طُولُ الأَمَلِ فَأَمَّا اتِّبَاعُ الْهَوَى فَيَصُدُّ عَنِ الْحَقِّ وَ أَمَّا طُولُ الأَمَلِ فَيُنْسِي الآخِرَةَ</w:t>
      </w:r>
      <w:r>
        <w:rPr>
          <w:rFonts w:eastAsia="Amiri" w:cs="Amiri" w:ascii="Amiri" w:hAnsi="Amiri"/>
          <w:color w:val="111111"/>
          <w:sz w:val="28"/>
          <w:szCs w:val="28"/>
          <w:rtl w:val="true"/>
          <w:lang w:bidi="ar-SA"/>
        </w:rPr>
        <w:t>.</w:t>
      </w:r>
      <w:r>
        <w:rPr>
          <w:rStyle w:val="FootnoteAnchor"/>
          <w:rtl w:val="true"/>
        </w:rPr>
        <w:footnoteReference w:id="196"/>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خطرناك‌ترين پرت‌گاهى كه بر سر راه سعادت شما قرار گرفته، هوا پرستى و آرزوهاى دور و دراز است، چرا كه پيروى از هوا شما را از حق باز مى‌دارد و آرزوهاى دراز آخرت را به دست فراموشى مى‌سپارد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پى‌آمدهاى هواپرستى به اندازه‌اى شوم و دردناك است كه مى‌تواند دست‌آورد همه عمر انسان و حسنات و اعمال صالحش را به باد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سفارش نيكويى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تَدَعِ النَّفْسَ وَ هَوَاهَا فَإِنَّ هَوَاهَا فِي رَدَاهَا وَ تَرْكُ النَّفْسِ وَ مَا تَهْوَى داءُها وَ كَفُّ النَّفْسِ عَمَّا تَهْوَى دَوَاهَا</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نفس را با هوا و هوس‌ها رها مكن؛ چرا كه هواى نفس سبب مرگ نفس است و آزاد گذاردن نفس در برابر اميال، درد آن است و بازداشتن آن از هوا و هوس‌هايش دواى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هر اندازه كه پيرو خواسته‌هاى نفسانى باشد به همان اندازه، از نيروى عقل و اراده فاصله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به دليل افراط در هواپرستى، سست اراده و بى‌اختيار مى‌شود و همه فضايل انسانى را از دست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سرچشمه همه گناهان از ديد اسلام، پيروى بى‌چون و چرا از هواى نفس است و پرهيزگار كسى است كه از دام هوا و هوس برهد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اعظم، هوس‌گريزان را از شجاعان امت خويش مى‌شمارد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اشجَعُ النّاسِ مَن غَلَبَ هواهُ</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شجاع‌ترين مردم كسى است كه برخواسته‌هاى نفسانى چيره شود</w:t>
      </w:r>
      <w:r>
        <w:rPr>
          <w:rFonts w:eastAsia="IRNazanin" w:cs="IRNazanin"/>
          <w:color w:val="111111"/>
          <w:sz w:val="28"/>
          <w:szCs w:val="28"/>
          <w:rtl w:val="true"/>
          <w:lang w:bidi="fa-IR"/>
        </w:rPr>
        <w:t>».</w:t>
      </w:r>
      <w:bookmarkStart w:id="197" w:name="pg1431_14083"/>
    </w:p>
    <w:p>
      <w:pPr>
        <w:pStyle w:val="Heading3"/>
        <w:numPr>
          <w:ilvl w:val="2"/>
          <w:numId w:val="1"/>
        </w:numPr>
        <w:rPr/>
      </w:pPr>
      <w:bookmarkStart w:id="198" w:name="__RefHeading___Toc222387_383892988"/>
      <w:bookmarkStart w:id="199" w:name="_Toc71"/>
      <w:bookmarkEnd w:id="197"/>
      <w:bookmarkEnd w:id="198"/>
      <w:r>
        <w:rPr/>
        <w:t>15</w:t>
      </w:r>
      <w:r>
        <w:rPr>
          <w:rtl w:val="true"/>
        </w:rPr>
        <w:t xml:space="preserve">. </w:t>
      </w:r>
      <w:r>
        <w:rPr>
          <w:rtl w:val="true"/>
        </w:rPr>
        <w:t>شيطان گريزى‌</w:t>
      </w:r>
      <w:bookmarkEnd w:id="199"/>
    </w:p>
    <w:p>
      <w:pPr>
        <w:pStyle w:val="BookText"/>
        <w:rPr/>
      </w:pPr>
      <w:r>
        <w:rPr>
          <w:rFonts w:ascii="Amiri" w:hAnsi="Amiri" w:eastAsia="Amiri" w:cs="Amiri"/>
          <w:color w:val="111111"/>
          <w:sz w:val="28"/>
          <w:sz w:val="28"/>
          <w:szCs w:val="28"/>
          <w:rtl w:val="true"/>
          <w:lang w:bidi="ar-SA"/>
        </w:rPr>
        <w:t>خداوند به همه افراد بشر هشدار مى‌دهد كه مراقب فريب‌هاى شيطان 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بَني آدَمَ لا يَفْتِنَنَّكُمُ الشَّيْطانُ كَما أَخْرَجَ أَبَوَيْكُمْ مِنَ الْجَنَّةِ يَنْزِعُ عَنْهُما لِباسَهُما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شما را نفريبد؛ چنان‌كه پدر و مادر شما را از بهشت بيرون كرد و لباس آنان را از اندامشان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آدمى بايد از چنين دشمن خطرناكى، كناره‌گيرى كند و به سفارش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قاصعه گوش فرا دهد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دشمن خدا بر حذر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شما را به بيمارى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كبر و 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سازد و با نداى خود شما را به حركت درآورد و به وسيله لشكريان سواره و پياده‌اش شما را جلب كند به جان خودم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تيرى خطرناك براى شكار كردن شما به چله كمان گذاشته و آن را با قدرت و شدت تا سر حد توانايى كشيده و از نزديك‌ترين مكان شما را هدف قرار داده است و هم او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آنكه مرا بيرون كرده‌اى، زرق و برق زندگى را در چشم آنها جلوه مى‌دهم و همه آنها را اغوا مى‌كنم</w:t>
      </w:r>
      <w:r>
        <w:rPr>
          <w:rFonts w:eastAsia="IRNazanin" w:cs="IRNazanin"/>
          <w:color w:val="111111"/>
          <w:sz w:val="28"/>
          <w:szCs w:val="28"/>
          <w:rtl w:val="true"/>
          <w:lang w:bidi="fa-IR"/>
        </w:rPr>
        <w:t xml:space="preserve">. </w:t>
      </w:r>
      <w:r>
        <w:rPr>
          <w:rStyle w:val="FootnoteAnchor"/>
          <w:rtl w:val="true"/>
        </w:rPr>
        <w:footnoteReference w:id="199"/>
      </w:r>
      <w:bookmarkStart w:id="200" w:name="pg1431_14085"/>
    </w:p>
    <w:p>
      <w:pPr>
        <w:pStyle w:val="BookText"/>
        <w:rPr/>
      </w:pPr>
      <w:bookmarkEnd w:id="200"/>
      <w:r>
        <w:rPr>
          <w:rFonts w:ascii="IRNazanin" w:hAnsi="IRNazanin" w:eastAsia="IRNazanin"/>
          <w:color w:val="111111"/>
          <w:sz w:val="28"/>
          <w:sz w:val="28"/>
          <w:szCs w:val="28"/>
          <w:rtl w:val="true"/>
          <w:lang w:bidi="fa-IR"/>
        </w:rPr>
        <w:t>شيطان، دشمنى است كه از هر سو به انسان‌ها حمله مى‌آورد؛ زيرا خودش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لَآتِيَنَّهُمْ مِنْ بَيْنِ أَيْديهِمْ وَ مِنْ خَلْفِهِمْ وَ عَنْ أَيْمانِهِمْ وَ عَنْ شَمائِلِهِم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از هر سو به سراغ فرزندان آدم مى‌روم؛ از پيش رو، از پشت سر، از سمت راست و از سمت چپ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خداوند شيطان را در وسوسه‌گرى آزاد گذاشته، انسان را در برابر او بى‌دفاع نگذاشته، بلكه او را نيز نيروى عقل و خرد بخشيده و فطرت پاكى را براى رفتن به سوى كمال عطا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فرشتگان را كه الهام‌كنندگان نيكى‌هايند، به كمك انسان‌هايى فرستاده است كه مى‌خواهند از وسوسه‌هاى شيطان بركنار بمانند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الَّذينَ قالُوا رَبُّنَا اللَّهُ ثُمَّ اسْتَقامُوا تَتَنَزَّلُ عَلَيْهِمُ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كه مى‌گويند پروردگار ما خداوند يكتاست و سپس استقامت به خرج مى‌دهند، فرشتگان بر آنها نازل مى‌شوند</w:t>
      </w:r>
      <w:r>
        <w:rPr>
          <w:rFonts w:eastAsia="IRNazanin" w:cs="IRNazanin"/>
          <w:color w:val="111111"/>
          <w:sz w:val="28"/>
          <w:szCs w:val="28"/>
          <w:rtl w:val="true"/>
          <w:lang w:bidi="fa-IR"/>
        </w:rPr>
        <w:t>.</w:t>
      </w:r>
    </w:p>
    <w:p>
      <w:pPr>
        <w:pStyle w:val="Heading3"/>
        <w:numPr>
          <w:ilvl w:val="2"/>
          <w:numId w:val="1"/>
        </w:numPr>
        <w:rPr/>
      </w:pPr>
      <w:bookmarkStart w:id="201" w:name="__RefHeading___Toc222389_383892988"/>
      <w:bookmarkStart w:id="202" w:name="_Toc72"/>
      <w:bookmarkEnd w:id="201"/>
      <w:r>
        <w:rPr/>
        <w:t>16</w:t>
      </w:r>
      <w:r>
        <w:rPr>
          <w:rtl w:val="true"/>
        </w:rPr>
        <w:t xml:space="preserve">. </w:t>
      </w:r>
      <w:r>
        <w:rPr>
          <w:rtl w:val="true"/>
        </w:rPr>
        <w:t>خويشتن‌دارى‌</w:t>
      </w:r>
      <w:bookmarkEnd w:id="202"/>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آدمى، اژدهايى خطرناك است كه هرگاه فرصتى يابد، به ستم و تجاوز دست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النَّفْسَ لَأَمَّارَةٌ بِالسُّوءِ إِلَّا ما رَحِمَ 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بى‌شك نفس به بدى امر مى‌كند، مگر آنكه خدا رحم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خويشتن‌دارى، گونه‌اى از مراقبت درونى است كه افراد بر پايه آن، بدون نظارت يا ضبط و مهار بيرونى وظايف خويش را اجرا و از رفتارهاى ناهنجار دورى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اين‌گونه از نظارت، همواره با توجه به درستى اعمال و رفتار خود، پيش از اينكه ديگران عملكردش را ارزيابى كنند، خود به ارزيابى آنها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در اين‌باره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كسانى كه ايمان آورده‌ايد، تقوا پيشه كنيد و مراقب خويش باشيد كه چه چيزى پيش مى‌فرستيد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تقواى الهى پيشه كنيد و بدانيد كه خدا از همه كارهاى شما آگاه است</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ضبط و مهار خود، همه گستره زندگى انسان خدامحور را در برمى‌گيرد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خداجو، در همه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و تلاش، تفريح و استراحت و مطالعه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رفتار خود را مى‌پايد و همواره در چارچوب قانون‌هاى الهى به اداى تكاليفش مى‌پردازد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تِلْكَ حُدُودُ اللَّهِ وَ مَنْ يُطِعِ اللَّهَ وَ رَسُولَهُ يُدْخِلْهُ جَنَّاتٍ تَجْري مِنْ تَحْتِهَا الْأَنْهارُ خالِدينَ فيها وَ ذلِكَ الْفَوْزُ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اينها احكام الهى است و هر كسى از خدا و پيامبر او پيروى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به باغ‌هايى وارد مى‌سازد كه از زير آنها، نهرها، روان است در آن جاودانند و اين، همان كام‌يابى بزرگ</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گذشتن از حدود الهى، به راستى بزرگ‌ترين ستم انسان بر خود اوست؛ چنان‌كه خداوند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يَتَعَدَّ حُدُودَ اللَّهِ فَقَدْ ظَلَمَ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كس پا را از احكام الهى فراتر نهد، به يقين به خود ستم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يَعْصِ اللَّهَ وَ رَسُولَهُ وَ يَتَعَدَّ حُدُودَهُ يُدْخِلْهُ ناراً خالِداً فيها وَ لَهُ عَذابٌ مُهين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هركس خدا و پيامبر را نافرمانى و از احكام الهى تجاوز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در آتشى وارد مى‌كند كه همواره در آن خواهد بود و براى او عذابى خفت‌آور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ايمان و يقين به خدا، مؤمنان را به ضبط و مهار رفتارشان و دورى از هرگونه لغزش و گناه وامى‌دارد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سويى بر اين باورند كه خدا همواره بر اعمالشان ناظر و به آنها و ظاهر و باطنشان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لَمْ يَعْلَمُوا أَنَّ اللَّهَ يَعْلَمُ سِرَّهُمْ وَ نَجْواهُم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نمى‌دانند خداوند از باطن آنها و سخنان پنهانى‌شان آگاه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 آنان از ارتكاب گناه و گذاشتن از حدود الهى همواره هراسناكند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تَخافُوهُمْ وَ خافُونِ إِنْ كُنْتُمْ 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آنها</w:t>
      </w:r>
      <w:bookmarkStart w:id="203" w:name="pg1431_14091"/>
    </w:p>
    <w:p>
      <w:pPr>
        <w:pStyle w:val="BookText"/>
        <w:rPr/>
      </w:pPr>
      <w:bookmarkEnd w:id="203"/>
      <w:r>
        <w:rPr>
          <w:rFonts w:ascii="IRNazanin" w:hAnsi="IRNazanin" w:eastAsia="IRNazanin"/>
          <w:color w:val="111111"/>
          <w:sz w:val="28"/>
          <w:sz w:val="28"/>
          <w:szCs w:val="28"/>
          <w:rtl w:val="true"/>
          <w:lang w:bidi="fa-IR"/>
        </w:rPr>
        <w:t>نترسيد و از من بترسيد، اگر اهل ايمان هستيد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Heading3"/>
        <w:numPr>
          <w:ilvl w:val="2"/>
          <w:numId w:val="1"/>
        </w:numPr>
        <w:rPr/>
      </w:pPr>
      <w:bookmarkStart w:id="204" w:name="__RefHeading___Toc222391_383892988"/>
      <w:bookmarkStart w:id="205" w:name="_Toc73"/>
      <w:bookmarkEnd w:id="204"/>
      <w:r>
        <w:rPr/>
        <w:t>17</w:t>
      </w:r>
      <w:r>
        <w:rPr>
          <w:rtl w:val="true"/>
        </w:rPr>
        <w:t xml:space="preserve">. </w:t>
      </w:r>
      <w:r>
        <w:rPr>
          <w:rtl w:val="true"/>
        </w:rPr>
        <w:t>پيروى از امامان معصوم</w:t>
      </w:r>
      <w:r>
        <w:rPr>
          <w:rtl w:val="true"/>
        </w:rPr>
        <w:t>:</w:t>
      </w:r>
      <w:bookmarkEnd w:id="205"/>
    </w:p>
    <w:p>
      <w:pPr>
        <w:pStyle w:val="BookText"/>
        <w:rPr/>
      </w:pPr>
      <w:r>
        <w:rPr>
          <w:rFonts w:ascii="IRNazanin" w:hAnsi="IRNazanin" w:eastAsia="IRNazanin"/>
          <w:color w:val="111111"/>
          <w:sz w:val="28"/>
          <w:sz w:val="28"/>
          <w:szCs w:val="28"/>
          <w:rtl w:val="true"/>
          <w:lang w:bidi="fa-IR"/>
        </w:rPr>
        <w:t>هدايت كردن به راه خير و صلاح، نخست شايسته ذات الهى است و پس از او، پيامبرانش بدين‌كار دست مى‌گشايند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راهبرى و هدايت رسول الله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اقْتَدُوا بِهَدْيِ نَبِيِّكُمْ فَإِنَّهُ أَفْضَلُ الْهَدْيِ وَ اسْتَنُّوا بِسُنَّتِهِ فَإِنَّهَا أَهْدَى السُّنَن</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به هدايت پيامبرتان اقتدا كنيد كه آن برترين هدايت است و پيرو سنّت او باشيد كه در هدايت، از تمام سنن كامل‌تر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آيه‌اى از قرآن، به پيامبر چنين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أَنْتَ مُنْذِرٌ وَ لِكُلِّ قَوْمٍ 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هشداردهنده مردمى و هر قومى را هادى و راهنمايى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در تفسير اين آيه شريفه مى‌فرمايد</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الْمُنْذِرُ وَ لِكُلِّ زَمَانٍ مِنّا هادٍ يَهْدِيهِمْ إِلَى ما جاءَ بِهِ نَبِيُّ اللهِ</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رسول گرامى، انذاركننده است و در هر زمان، از ما اهل‌بيت، راهنمايى است كه مردم را هدايت مى‌كند به آنچه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يك از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پس از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روزگار خود هادى مردم‌اند و راه صلاح و رستگارى را به آنان مى‌نماياند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 اهْتَدَيْتُمْ فِي الظَّلْماءِ</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از تيرگى‌هاى جهالت، با هدايت ما، راه صلاح را شناختيد و هدايت شديد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مأموريت پيامبر و اوصيايش اين بود كه دين حق و صراط مستقيم را به مردم عرضه و آنان را به فلاح و سعادت راهنمايى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راه خود را بهترين مسير مى‌شمارد و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 هذا صِراطي مُسْتَقيماً فَاتَّبِعُوهُ وَ لا تَتَّبِعُوا السُّبُلَ فَتَفَرَّقَ بِكُمْ عَنْ سَبيلِه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صراط مستقيم من است، از آن پيروى كنيد و پيرو راه‌هاى باطل نباشيد كه نتيجه‌اش پراكندگى و بازماندن از راه حق و حقيقت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پيروى از باطل، روح آدمى را به جولان‌گاه شيطان بدل مى‌سازد و</w:t>
      </w:r>
      <w:bookmarkStart w:id="206" w:name="pg1431_14094"/>
    </w:p>
    <w:p>
      <w:pPr>
        <w:pStyle w:val="BookText"/>
        <w:rPr/>
      </w:pPr>
      <w:bookmarkEnd w:id="206"/>
      <w:r>
        <w:rPr>
          <w:rFonts w:ascii="IRNazanin" w:hAnsi="IRNazanin" w:eastAsia="IRNazanin"/>
          <w:color w:val="111111"/>
          <w:sz w:val="28"/>
          <w:sz w:val="28"/>
          <w:szCs w:val="28"/>
          <w:rtl w:val="true"/>
          <w:lang w:bidi="fa-IR"/>
        </w:rPr>
        <w:t>همه اندام و جوارحش را به لغزش و گناه مى‌كشاند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اميرمؤمنان در اين‌باره هشدار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الشَّيْطَانَ يُسَنِّي لَكُمْ طُرُقَهُ وَ يُرِيدُ أَنْ يَحُلَّ دِينَكُمْ عُقْدَةً عُقْدَةً وَ يُعْطِيَكُمْ بِالْجَماعَةِ الْفُرْقَةَ وَ بِالْفُرْقَةِ الْفِتْنَةَ</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شيطان، راه‌هاى خود را براى شما آسان مى‌كند و خواهان آن است كه پيوندهاى دينى شما، گره گره از هم بگشايد، جماعت شما را به پراكندگى بدل سازد و با تفرقه‌افكنى، فتنه و فساد پديد آورد</w:t>
      </w:r>
      <w:r>
        <w:rPr>
          <w:rFonts w:eastAsia="IRNazanin" w:cs="IRNazanin"/>
          <w:color w:val="111111"/>
          <w:sz w:val="28"/>
          <w:szCs w:val="28"/>
          <w:rtl w:val="true"/>
          <w:lang w:bidi="fa-IR"/>
        </w:rPr>
        <w:t>.</w:t>
      </w:r>
    </w:p>
    <w:p>
      <w:pPr>
        <w:pStyle w:val="Heading3"/>
        <w:numPr>
          <w:ilvl w:val="2"/>
          <w:numId w:val="1"/>
        </w:numPr>
        <w:rPr/>
      </w:pPr>
      <w:bookmarkStart w:id="207" w:name="__RefHeading___Toc222393_383892988"/>
      <w:bookmarkStart w:id="208" w:name="_Toc74"/>
      <w:bookmarkEnd w:id="207"/>
      <w:r>
        <w:rPr/>
        <w:t>18</w:t>
      </w:r>
      <w:r>
        <w:rPr>
          <w:rtl w:val="true"/>
        </w:rPr>
        <w:t xml:space="preserve">. </w:t>
      </w:r>
      <w:r>
        <w:rPr>
          <w:rtl w:val="true"/>
        </w:rPr>
        <w:t>عبادت‌</w:t>
      </w:r>
      <w:bookmarkEnd w:id="208"/>
    </w:p>
    <w:p>
      <w:pPr>
        <w:pStyle w:val="BookText"/>
        <w:rPr/>
      </w:pPr>
      <w:r>
        <w:rPr>
          <w:rFonts w:ascii="IRNazanin" w:hAnsi="IRNazanin" w:eastAsia="IRNazanin"/>
          <w:color w:val="111111"/>
          <w:sz w:val="28"/>
          <w:sz w:val="28"/>
          <w:szCs w:val="28"/>
          <w:rtl w:val="true"/>
          <w:lang w:bidi="fa-IR"/>
        </w:rPr>
        <w:t>اگر عبادت به روش درست و همراه با شرايط آن انجام شود، در زدودن گناهان بسيار تأثير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آيه‌اى از قرآن، نمازگزاردن را راهى براى دورى از فحشا و گناهان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الصَّلاةَ تَنْهى عَنِ الْفَحْشاءِ وَ الْمُنْكَر؛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به‌درستى كه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كار زشت و ناپسند بازمى‌دارد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عنكبوت</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مهربان همچنين هدف روزه‌دارى را به دست آوردن تقوا و پاك‌سازى مى‌داند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الَّذينَ آمَنُوا كُتِبَ عَلَيْكُمُ الصِّيامُ كَما كُتِبَ عَلَى الَّذينَ مِنْ</w:t>
      </w:r>
    </w:p>
    <w:p>
      <w:pPr>
        <w:pStyle w:val="BookText"/>
        <w:rPr/>
      </w:pPr>
      <w:r>
        <w:rPr>
          <w:rFonts w:ascii="Amiri" w:hAnsi="Amiri" w:eastAsia="Amiri" w:cs="Amiri"/>
          <w:color w:val="111111"/>
          <w:sz w:val="28"/>
          <w:sz w:val="28"/>
          <w:szCs w:val="28"/>
          <w:rtl w:val="true"/>
          <w:lang w:bidi="ar-SA"/>
        </w:rPr>
        <w:t xml:space="preserve">قَبْلِكُمْ لَعَلَّكُمْ تَتَّقُون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بر شما واجب و مقرر شد؛ چنان‌كه بر آنان كه پيش از شما بودند، مقرر شد، باشد كه پرهيزكار شويد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تمثيلى ارزشمند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مَثَلَ الصَّلاةِ كَمَثَلِ النَّهرِ الْجاري كُلَّما صَلّى كَفَّرَت ما بَينَهُما</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نماز، همانند آب جارى است؛ هر زمان كه انسان نماز مى‌خواند، آن نماز، گناهانى را كه در ميان دو نماز انجام شده از ميان مى‌برد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سخن زيباى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در اين‌باره خواندنى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احَبَّ أن يَعلمَ أَقُبِلَت صَلاتُهُ ام لَم تُقبَل فَلينَظُر هَل مَنَعَت صَلاتُهُ عَنِ الفَحشاءِ وَ المُنكرِ؟ فَبقَدرِ ما مَنَعتْهُ قُبِلَت مِنُه</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كسى كه دوست دارد بداند نمازش مقبول درگاه الهى شده است يا نه، بايد ببيند آيا اين نماز او را از زشتى و منكر باز داشته يا نه، پس همان مقدار از نمازش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را 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داشته، پذيرفته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بايد عبادت‌هاى خود را با شرايط و با توجه و خضوع به جاى آورد تا بتواند در جلوگيرى از فحشا و منكر تأثيرگذار باشد</w:t>
      </w:r>
      <w:r>
        <w:rPr>
          <w:rFonts w:eastAsia="IRNazanin" w:cs="IRNazanin"/>
          <w:color w:val="111111"/>
          <w:sz w:val="28"/>
          <w:szCs w:val="28"/>
          <w:rtl w:val="true"/>
          <w:lang w:bidi="fa-IR"/>
        </w:rPr>
        <w:t>.</w:t>
      </w:r>
      <w:bookmarkStart w:id="209" w:name="pg1431_14098"/>
    </w:p>
    <w:p>
      <w:pPr>
        <w:pStyle w:val="Heading3"/>
        <w:numPr>
          <w:ilvl w:val="2"/>
          <w:numId w:val="1"/>
        </w:numPr>
        <w:rPr/>
      </w:pPr>
      <w:bookmarkStart w:id="210" w:name="__RefHeading___Toc222395_383892988"/>
      <w:bookmarkStart w:id="211" w:name="_Toc75"/>
      <w:bookmarkEnd w:id="209"/>
      <w:bookmarkEnd w:id="210"/>
      <w:r>
        <w:rPr/>
        <w:t>19</w:t>
      </w:r>
      <w:r>
        <w:rPr>
          <w:rtl w:val="true"/>
        </w:rPr>
        <w:t xml:space="preserve">. </w:t>
      </w:r>
      <w:r>
        <w:rPr>
          <w:rtl w:val="true"/>
        </w:rPr>
        <w:t>مراقبت از قلب‌</w:t>
      </w:r>
      <w:bookmarkEnd w:id="211"/>
    </w:p>
    <w:p>
      <w:pPr>
        <w:pStyle w:val="BookText"/>
        <w:rPr/>
      </w:pPr>
      <w:r>
        <w:rPr>
          <w:rFonts w:ascii="IRNazanin" w:hAnsi="IRNazanin" w:eastAsia="IRNazanin"/>
          <w:color w:val="111111"/>
          <w:sz w:val="28"/>
          <w:sz w:val="28"/>
          <w:szCs w:val="28"/>
          <w:rtl w:val="true"/>
          <w:lang w:bidi="fa-IR"/>
        </w:rPr>
        <w:t xml:space="preserve">دست، پا، زبان، چشم، گوش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گناه و ناهنجارى آلوده مى‌شوند، اما همه اين اعضا به فرمان قلبند؛ چنان‌كه پيامبر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طابَ قَلبُ المَرءِ طابَ جَسَدُهُ وَ إذا خَبُثَ القَلبُ خَبُثَ الجَسَدُ</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زمانى كه قلب انسان پاك باشد، جسدش پاك مى‌شود و هرگاه قلب او پليد باشد، جسدش نيز پليد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 بر اثر غفلت و دورى از خدا، حقير و خاكى مى‌شود، چنان‌كه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وَقفُ القَلبِ في الْغَفلَةِ عَنِ الله</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بر اثر غفلت از ياد خدا، به وقف گرفتار مى‌آيد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قلب غافل، از خدا بريده است و به معاد نمى‌انديشد و خداوند آن را نكوهش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أُولئِكَ الَّذينَ طَبَعَ اللَّهُ عَلى قُلُوبِهِمْ وَ سَمْعِهِمْ وَ أَبْصارِهِمْ وَ أُولئِكَ هُمُ الْغافِلُونَ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جَرَمَ أَنَّهُمْ فِي الْآخِرَةِ هُمُ الْخاسِرُونَ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كسانى هستند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فزونى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قلب و گوش و چشمانشان مهر نهاده است و غافلان حقيقى، همان‌ها هستند و به ناچار، آنها در آخرت زيان كارند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قلبى كه خدا را ناظر اعمال خويش نبيند و به اعمال و رفتار خود توجه نداشته باشد، به اعضا و جوارحش فرمان‌هايى مى‌دهد كه پذيرش آنها موجب بزهكارى و ناهنجارى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اين‌باره چنين سفارش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الانسانِ مُضغَهٌ إذا هِي سَلِمَت و صَحَّت سَلِمَ بِها سائرُ الجَسَدِ فَإذا سَقِمَت سَقِمَ لَها سائرُ الجَسَدِ و فَسَدَ و هِي القَلبُ</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در بدن انسان، پاره‌اى گوشت است؛ زمانى كه سالم و صحيح باشد، بقيه جسم نيز سالم است و اگر بيمار باشد، از بيمارى‌اش بقيه جسد نيز بيمار مى‌شود و آن، قلب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مراقبت از قلب و زدودن غفلت از آن، بسيار مهم است و سفارش‌هايى براى نرم كردن قلب‌ها و حيات آنها نيز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بدترين بيمارى، بيمارى قلب است؛ چنان‌كه 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أماتَ قَلبي عَظيمُ جِنايَتي</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بزرگى گناه هم، دل مرا ميرانده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دل آدمى، جولان‌گاه هوا و هوس شد، انگيزه‌اى براى كار خير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نخست بايد آن را زنده كرد و از سياهى‌ها وارهانيد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را نبايد به درنده‌خويى، شكم‌پرستى، شهوت‌رانى، تجاوز از حقوق</w:t>
      </w:r>
    </w:p>
    <w:p>
      <w:pPr>
        <w:pStyle w:val="BookText"/>
        <w:rPr/>
      </w:pPr>
      <w:r>
        <w:rPr>
          <w:rFonts w:ascii="IRNazanin" w:hAnsi="IRNazanin" w:eastAsia="IRNazanin"/>
          <w:color w:val="111111"/>
          <w:sz w:val="28"/>
          <w:sz w:val="28"/>
          <w:szCs w:val="28"/>
          <w:rtl w:val="true"/>
          <w:lang w:bidi="fa-IR"/>
        </w:rPr>
        <w:t xml:space="preserve">ديگران و حرام‌خورى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الْقَلْبُ يَقُومُ بِالْغِذَاءِ فَانْظُرْ فِيمَا تُغَذِّي قَلْبَكَ وَ جِسْمَكَ فَإِنْ لَمْ يَكُنْ ذَلِكَ حَلالًا لَمْ يَقْبَلِ اللهُ تَعَالَى تَسْبِيحَكَ وَ لا شُكْرَكَ</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و قوام قلب، به غذايى است كه انسان مصرف كند، پس نگاه كن كه قلب و جسمت را به چه چيزى تغذيه مى‌كنى و اگر آنچه به او مى‌دهى، حلال نباشد، خداوند تسبيح و شكر تو را نخواهد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قلب را بايد نرم و آماده پذيرش حق و اداى تكاليف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توصيه‌اى زيبا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طُوبَى لِذِي قَلْبٍ سَلِيمٍ أَطاعَ مَنْ يَهْدِيهِ وَ تَجَنَّبَ مَنْ يُرْدِيهِ وَ أَصابَ سَبِيلَ السَّلامَةِ بِبَصَرِ مَنْ بَصَّرَهُ وَ طاعَةِ هادٍ أَمَرَهُ وَ بادَرَ الْهُدَى قَبْلَ أَنْ تُغْلَقَ أَبْوابُهُ وَ تُقْطَعَ أَسْبابُهُ وَ اسْتَفْتَحَ التَّوْبَةَ وَ أَماطَ الْحَوْبَةَ فَقَدْ أُقِيمَ عَلَى الطَّرِيقِ وَ هُدِيَ نَهْجَ السَّبِيل</w:t>
      </w:r>
      <w:r>
        <w:rPr>
          <w:rFonts w:eastAsia="Amiri" w:cs="Amiri" w:ascii="Amiri" w:hAnsi="Amiri"/>
          <w:color w:val="111111"/>
          <w:sz w:val="28"/>
          <w:szCs w:val="28"/>
          <w:rtl w:val="true"/>
          <w:lang w:bidi="ar-SA"/>
        </w:rPr>
        <w:t>.</w:t>
      </w:r>
      <w:r>
        <w:rPr>
          <w:rStyle w:val="FootnoteAnchor"/>
          <w:rtl w:val="true"/>
        </w:rPr>
        <w:footnoteReference w:id="212"/>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خوشا به حال آن كه قلبى سليم دارد از كسى كه هدايتش مى‌كند، فرمان‌برى و از آن كه وى را به پستى مى‌كشاند، دورى مى‌جويد و با بينايى كسى كه بينايش مى‌سازد، به راه امن و درست مى‌رسد، به طاعت آن كسى گردن مى‌نهد كه به هدايت دعوتش مى‌كند و به سراى هدايت روى مى‌آورد؛ پيش از آنكه</w:t>
      </w:r>
    </w:p>
    <w:p>
      <w:pPr>
        <w:pStyle w:val="BookText"/>
        <w:rPr/>
      </w:pPr>
      <w:r>
        <w:rPr>
          <w:rFonts w:ascii="IRNazanin" w:hAnsi="IRNazanin" w:eastAsia="IRNazanin"/>
          <w:color w:val="111111"/>
          <w:sz w:val="28"/>
          <w:sz w:val="28"/>
          <w:szCs w:val="28"/>
          <w:rtl w:val="true"/>
          <w:lang w:bidi="fa-IR"/>
        </w:rPr>
        <w:t>درهايش بسته شود و اسبابش قطع گردد، در توبه را مى‌گشايد و گناه را از بين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كند، بر جاده حق قرار گرفته و به راه راست و گسترده حق، هدايت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حفظ نور قلب و سپيدى آن بايد از گناه پرهيز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اين‌باره هشدار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شَيْ‌ءٍ أَفْسَدَ لِلْقَلْبِ مِنْ خَطِيئَةٍ إِنَّ الْقَلْبَ لَيُواقِعُ الْخَطِيئَةَ فَما تَزالُ بِهِ حَتَّى تَغْلِبَ عَلَيْهِ فَيُصَيِّرَ أَعْلاهُ أَسْفَلَه</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براى دل، چيزى تباه‌كننده‌تر از گناه نيست؛ زيرا دل، مرتكب گناه مى‌شود و بر اثر مداومت بر آن، گناه بر وى چيره مى‌گردد و وارونه‌اش مى‌كند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آورده‌اند كه جوانى نزد يكى از صالحان رفت و از وى خواست كه نصيحتش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جوان و عارف از جنگلى مى‌گذشتند، عارف به جوان دستور داد كه نهال نورسته‌اى را از زمين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آن نهال را به آسانى از ريشه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قدمى كه رفتند، عارف به درخت بزرگى با شاخه‌هاى بسيار اشاره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درخت را نيز از جاى بركن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به رغم كوشش بسيار، نتوانست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تخم هوا و هوس، شهوت، بغض، كينه، حسد، دشمنى، حرص، نفاق و همه بدى‌ها، همين كه در دل اثر گذاشت، مانند آن نهال نورسته است كه مى‌توانى به آسانى آن را از</w:t>
      </w:r>
      <w:bookmarkStart w:id="212" w:name="pg1431_14106"/>
    </w:p>
    <w:p>
      <w:pPr>
        <w:pStyle w:val="BookText"/>
        <w:rPr/>
      </w:pPr>
      <w:bookmarkEnd w:id="212"/>
      <w:r>
        <w:rPr>
          <w:rFonts w:ascii="IRNazanin" w:hAnsi="IRNazanin" w:eastAsia="IRNazanin"/>
          <w:color w:val="111111"/>
          <w:sz w:val="28"/>
          <w:sz w:val="28"/>
          <w:szCs w:val="28"/>
          <w:rtl w:val="true"/>
          <w:lang w:bidi="fa-IR"/>
        </w:rPr>
        <w:t>ريشه بكنى، اما اگر آن را واگذارى تا بزرگ شود، ريشه خود را آنچنان محكم و قوى مى‌كند كه از كندن آن ناتوان خواهى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اين درخت بزرگ ريشه دوانيده و كندن آن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هميشه بكوش تا رذايل در وجودت ريشه ندواند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درون خود بركن وگرنه، گرفتارى بسيارى به بار مى‌آورد و ريشه كن كردن آن، محال يا مشكل خواهد شد</w:t>
      </w:r>
      <w:r>
        <w:rPr>
          <w:rFonts w:eastAsia="IRNazanin" w:cs="IRNazanin"/>
          <w:color w:val="111111"/>
          <w:sz w:val="28"/>
          <w:szCs w:val="28"/>
          <w:rtl w:val="true"/>
          <w:lang w:bidi="fa-IR"/>
        </w:rPr>
        <w:t xml:space="preserve">. </w:t>
      </w:r>
      <w:r>
        <w:rPr>
          <w:rStyle w:val="FootnoteAnchor"/>
          <w:rtl w:val="true"/>
        </w:rPr>
        <w:footnoteReference w:id="214"/>
      </w:r>
    </w:p>
    <w:p>
      <w:pPr>
        <w:pStyle w:val="Heading3"/>
        <w:numPr>
          <w:ilvl w:val="2"/>
          <w:numId w:val="1"/>
        </w:numPr>
        <w:rPr/>
      </w:pPr>
      <w:bookmarkStart w:id="213" w:name="__RefHeading___Toc222397_383892988"/>
      <w:bookmarkStart w:id="214" w:name="_Toc76"/>
      <w:bookmarkEnd w:id="213"/>
      <w:r>
        <w:rPr/>
        <w:t>20</w:t>
      </w:r>
      <w:r>
        <w:rPr>
          <w:rtl w:val="true"/>
        </w:rPr>
        <w:t xml:space="preserve">. </w:t>
      </w:r>
      <w:r>
        <w:rPr>
          <w:rtl w:val="true"/>
        </w:rPr>
        <w:t>فكر نكردن درباره گناه‌</w:t>
      </w:r>
      <w:bookmarkEnd w:id="214"/>
    </w:p>
    <w:p>
      <w:pPr>
        <w:pStyle w:val="BookText"/>
        <w:rPr/>
      </w:pPr>
      <w:r>
        <w:rPr>
          <w:rFonts w:ascii="IRNazanin" w:hAnsi="IRNazanin" w:eastAsia="IRNazanin"/>
          <w:color w:val="111111"/>
          <w:sz w:val="28"/>
          <w:sz w:val="28"/>
          <w:szCs w:val="28"/>
          <w:rtl w:val="true"/>
          <w:lang w:bidi="fa-IR"/>
        </w:rPr>
        <w:t>انديشيدن درباره فرجام كارها، عامل بازدارنده‌اى از انحراف و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اين‌باره مى‌فرمايد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مَا زَلَّ مَنْ أَحْسَنَ الْفِكْرَ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نيكو بينديشد، دستخوش لغزش نمى‌شود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مى‌فرمايد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مَنْ كَثُرَ فِكْرُهُ فِي الْمَعَاصِي دَعَتْهُ إِلَيْهَا</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بسيار درباره گناه فكر كند، به تدريج به سوى گناه كشيده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دليل همين نداشتن تمركز فكرى درباره گناهان به حواريون خود چنين سفارش مى‌فرمايد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به شما امر مى‌كنم فكر زنا نكنيد تا چه رسد به اينكه زنا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كسى كه روح و فكرش را به زنا هدايت كند، مانند كسى است كه در اتاق رنگينى آتش روشن كند، دود آن آتش</w:t>
      </w:r>
      <w:bookmarkStart w:id="215" w:name="pg1431_14108"/>
    </w:p>
    <w:p>
      <w:pPr>
        <w:pStyle w:val="BookText"/>
        <w:rPr/>
      </w:pPr>
      <w:bookmarkEnd w:id="215"/>
      <w:r>
        <w:rPr>
          <w:rFonts w:ascii="IRNazanin" w:hAnsi="IRNazanin" w:eastAsia="IRNazanin"/>
          <w:color w:val="111111"/>
          <w:sz w:val="28"/>
          <w:sz w:val="28"/>
          <w:szCs w:val="28"/>
          <w:rtl w:val="true"/>
          <w:lang w:bidi="fa-IR"/>
        </w:rPr>
        <w:t>نقشينه‌هاى رنگين اتاق را كثيف و دودآلود مى‌سازد، گرچه خانه را نسوزاند</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كسى كه مى‌خواهد گناه نكند، به زمينه‌هاى گناه نيز نبايد توجه كند و ذهن و روح خود را آلوده سازد؛ زيرا بر اثر انديشيدن درباره گناه، آرام آرام ايستادگى‌اش را در برابر گناه، از كف خواهد داد</w:t>
      </w:r>
      <w:r>
        <w:rPr>
          <w:rFonts w:eastAsia="IRNazanin" w:cs="IRNazanin"/>
          <w:color w:val="111111"/>
          <w:sz w:val="28"/>
          <w:szCs w:val="28"/>
          <w:rtl w:val="true"/>
          <w:lang w:bidi="fa-IR"/>
        </w:rPr>
        <w:t>.</w:t>
      </w:r>
    </w:p>
    <w:p>
      <w:pPr>
        <w:pStyle w:val="Heading3"/>
        <w:numPr>
          <w:ilvl w:val="2"/>
          <w:numId w:val="1"/>
        </w:numPr>
        <w:rPr/>
      </w:pPr>
      <w:bookmarkStart w:id="216" w:name="__RefHeading___Toc222399_383892988"/>
      <w:bookmarkStart w:id="217" w:name="_Toc77"/>
      <w:bookmarkEnd w:id="216"/>
      <w:r>
        <w:rPr>
          <w:rtl w:val="true"/>
        </w:rPr>
        <w:t>فرجام سخن‌</w:t>
      </w:r>
      <w:bookmarkEnd w:id="217"/>
    </w:p>
    <w:p>
      <w:pPr>
        <w:pStyle w:val="BookText"/>
        <w:rPr/>
      </w:pPr>
      <w:r>
        <w:rPr>
          <w:rFonts w:ascii="IRNazanin" w:hAnsi="IRNazanin" w:eastAsia="IRNazanin"/>
          <w:color w:val="111111"/>
          <w:sz w:val="28"/>
          <w:sz w:val="28"/>
          <w:szCs w:val="28"/>
          <w:rtl w:val="true"/>
          <w:lang w:bidi="fa-IR"/>
        </w:rPr>
        <w:t>چيرگى برخواهش‌هاى نارواى نفسانى و دورى از گناه، از منظر آموزه‌هاى دينى نه تنها نشانه اراده استوار و قدرت آدمى، بلكه مايه عزت و سرافرازى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بر خواسته‌هاى نفسانى خود چيره و بر آنها حاكم مى‌شود، عنان نفس سركش خود را به عقل مى‌سپارد و خواهش‌هاى وى را محدود مى‌سازد، داراى عالى‌ترين سرمايه روحانى و شخصيت معنوى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گرد گناه و ناپاكى نمى‌گردد و به جرم و جنايت دست نمى‌آلايد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اين‌باره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قَدَّمَ عَقلَهُ عَلى هَواهُ حَسُنَت مَساعيه</w:t>
      </w:r>
      <w:r>
        <w:rPr>
          <w:rFonts w:eastAsia="Amiri" w:cs="Amiri" w:ascii="Amiri" w:hAnsi="Amiri"/>
          <w:color w:val="111111"/>
          <w:sz w:val="28"/>
          <w:szCs w:val="28"/>
          <w:rtl w:val="true"/>
          <w:lang w:bidi="ar-SA"/>
        </w:rPr>
        <w:t>.</w:t>
      </w:r>
      <w:r>
        <w:rPr>
          <w:rStyle w:val="FootnoteAnchor"/>
          <w:rtl w:val="true"/>
        </w:rPr>
        <w:footnoteReference w:id="217"/>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عقل خود را بر هواى نفسش مقدم بدارد، اعمال و كوشش‌هاى او همواره نيكو و پسنديده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كسى كه در راه ارضاى غرايز خود به نداى عقل توجه نكند و نفس سركش خويش را در برآوردن خواسته‌هاى ناروايش آزاد بگذارد، همواره در راه لغزنده انحراف و سقوط گام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بنده شهوت و لذت‌هاى پست است و از آزادگى؛ يعنى نشانه شرف انسانى و مايه سعادت و خوشبختى بى‌بهره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اهمَلَ نَفسَهُ في لَذّاتِها شَقِيَ وَ بَعُدَ</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كسى كه نفس خويش را در لذت‌هايش رها سازد، بدبخت و دور افتاده از فيض الهى خواهد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سخن زيباى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راه‌هاى درست و غلط را باز مى‌نمايد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اقصِر نَفسَكَ عَمّا يَضُرُّها مِن قَبلِ ان تُفارِقَكَ وَ اسْعَ في فَكاكِها كَما تَسعى فِي طَلَبِ مَعِيشَتِكَ فَانَّ نَفسَكَ رَهِينَةٌ بِعَمَلِكَ</w:t>
      </w:r>
      <w:r>
        <w:rPr>
          <w:rFonts w:eastAsia="Amiri" w:cs="Amiri" w:ascii="Amiri" w:hAnsi="Amiri"/>
          <w:color w:val="111111"/>
          <w:sz w:val="28"/>
          <w:szCs w:val="28"/>
          <w:rtl w:val="true"/>
          <w:lang w:bidi="ar-SA"/>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نفس خود را از خواسته‌هاى زيان‌بارش بازدار؛ پيش از آنكه مرگت فرارسد و جان از تنت جدا گردد و در راه آزادى نفس خويش بكوش، چنان‌كه در طلب معاش خود تلاش مى‌كنى كه نفس تو در گرو اعمال تو خواهد بود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كه در برابر خواسته‌هاى نفسانى صبر پيشه كردند، به مقامات عالى دست يافتند و از آنان به نيكى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w:t>
      </w:r>
    </w:p>
    <w:p>
      <w:pPr>
        <w:pStyle w:val="BookText"/>
        <w:rPr/>
      </w:pPr>
      <w:r>
        <w:rPr>
          <w:rFonts w:ascii="Amiri" w:hAnsi="Amiri" w:eastAsia="Amiri" w:cs="Amiri"/>
          <w:color w:val="111111"/>
          <w:sz w:val="28"/>
          <w:sz w:val="28"/>
          <w:szCs w:val="28"/>
          <w:rtl w:val="true"/>
          <w:lang w:bidi="ar-SA"/>
        </w:rPr>
        <w:t>اينان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يَوْمُ الْقِيامَةِ تَقُومُ عُنُقٌ مِنَ النّاسِ فَيَأْتُونَ بابَ الْجَنَّةِ فَيَضْرِبُونَهُ 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الصَّبْرِ 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صَبَرْتُمْ فَيَقُولُونَ كُنّا نَصْبِرُ عَلَى طاعَةِ اللهِ وَ نَصْبِرُ عَنْ مَعاصِي اللهِ فَيَقُولُ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 أَدْخِلُوهُمُ الْجَنَّةَ وَ هُوَ قَوْلُ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يُوَفَّى الصَّابِرُونَ أَجْرَهُمْ بِغَيْرِ 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Style w:val="FootnoteAnchor"/>
          <w:rtl w:val="true"/>
        </w:rPr>
        <w:footnoteReference w:id="220"/>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زمانى كه قيامت شود، جمعى از مردم برمى‌خيزند و به سوى درِ بهشت مى‌روند و در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كيستيد؟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 صبر كرديد؟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طاعت خدا و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بهشت درآوريد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صابران، پاداش خود را بدون حساب دريافت مى‌كنند</w:t>
      </w:r>
      <w:r>
        <w:rPr>
          <w:rFonts w:eastAsia="IRNazanin" w:cs="IRNazanin"/>
          <w:color w:val="111111"/>
          <w:sz w:val="28"/>
          <w:szCs w:val="28"/>
          <w:rtl w:val="true"/>
          <w:lang w:bidi="fa-IR"/>
        </w:rPr>
        <w:t>».</w:t>
      </w:r>
      <w:bookmarkStart w:id="218" w:name="pg1431_14115"/>
    </w:p>
    <w:p>
      <w:pPr>
        <w:pStyle w:val="Heading2"/>
        <w:numPr>
          <w:ilvl w:val="1"/>
          <w:numId w:val="1"/>
        </w:numPr>
        <w:rPr/>
      </w:pPr>
      <w:bookmarkStart w:id="219" w:name="__RefHeading___Toc222401_383892988"/>
      <w:bookmarkStart w:id="220" w:name="_Toc78"/>
      <w:bookmarkEnd w:id="218"/>
      <w:bookmarkEnd w:id="219"/>
      <w:r>
        <w:rPr>
          <w:rtl w:val="true"/>
        </w:rPr>
        <w:t>منابع‌</w:t>
      </w:r>
      <w:bookmarkEnd w:id="22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احلى من العسل، غلامعلى حسينى، تهران، گلفام،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الاختصاص، محمد بن محمد بن نعمان العكبرى البغدادى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تهران، مكتبة الصدوق،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اصول كافى، ابوجعفر محمد بن يعقوب كلينى، تهران، دار الكتب الاسلاميه،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بحارالانوار، محمد باقر مجلسى، مكتبة الاسلامية،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عياشى، محمد بن مسعود عياشى سمرقندى،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هاشم رسولى محلاتى، تهران، مكتبة العلمية الاسلامية،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نمونه، ناصر مكارم شيرازى و همكاران، تهران، دارالكتب الاسلاميه،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نورالثقلين، عبد على بن جمعه حويزى، قم، انتشارات اسماعيليان،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احاديث الشيعه، آيت الله بروجردى، قم، مدينة العلم،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الاخبار، محمد بن محمد شعيرى،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مصطفوى، تهران،</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مركز نشر كتاب،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سفينة البحار و مدينة الحكم و الآثار، شيخ عباس قمى، قم، مؤسسه انتشارات فراهانى،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علل الشرايع، ابوجعفر محمد بن على بن حسين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مشهد، آستان قدس رضوى،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غرر الحكم و درر الكلم، عبدالواحد بن محمد آمدى،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رسولى محلاتى، قم، دارالكتاب الاسلامى،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موضوعى غرر الحكم، سيد جلال الدين محدث، تهران، انتشارات دانشگاه تهران،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الكامل فى التاريخ، عزالدين بن اثير جزرى، بيروت، دار صادر،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كشكول ممتاز، محمد مهدى تاج لنگرودى، تهران، چاپخانه ناصرخسرو،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كنز العمال فى احاديث الاقوال و الافعال، علاء الدين متقى بن حسام الدين هندى، بيروت، مؤسسه الرساله،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گناه‌شناسى، محسن قرائتى، تنظيم و نگارش محمد محمدى اشتهارى، قم، انتشارات پيام آزادى،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البيان، فضل بن حسن طبرسى، تهران، انتشارات ناصرخسرو،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محجة البيضاء، ملا محسن فيض كاشانى، قم، انتشارات اسلامى،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مستدرك الوسائل و مستنبط المسائل، حسين نورى طبرسى، بيروت، مؤسسه آل البيت،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مشكاة الانوار، محمدباقر مجلسى، تهران، ميقات،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معانى الاخبار، ابوجعفر محمد بن على بن حسين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انتشارات جامعه مدرسين،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آل ابي طالب، ابوجعفر محمد بن علي بن شهر آشوب، بيروت، دار الاضواء،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ميزان الحكمه، محمد محمدى رى شهرى، قم، انتشارات دفتر تبليغات،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الميزان فى تفسير القرآن، السيد محمدحسين الطباطبايى، قم، دار الكتب الاسلامية،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الفصاحه، محمد بن عبدالله حكم،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پايند، تهران، جاويدان، بى‌تا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وسايل الشيعه، محمد بن حسن حر عاملى، تهران، دارالكتب الاسلاميه،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محمد محمدى رى‌شهرى،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محمدباقر مجلسى،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محمدبن يعقوب كلينى،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 خارج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گناه‌شناسى، محسن قرائتى،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راهنما، محسن قرائتى،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قيامت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جاثيه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شيخ عباس 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و دررالكلم،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ح </w:t>
      </w:r>
      <w:r>
        <w:rPr>
          <w:rFonts w:eastAsia="IRNazanin" w:cs="IRNazanin"/>
          <w:b w:val="false"/>
          <w:bCs w:val="false"/>
          <w:i w:val="false"/>
          <w:iCs w:val="false"/>
          <w:color w:val="333333"/>
          <w:sz w:val="20"/>
          <w:szCs w:val="20"/>
        </w:rPr>
        <w:t>3766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الاخبار،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و درر الكلم،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و درر الكلم،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و شرح فيض الاسلام، ص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الاخبار،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الاخبار،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نام پسر منصور و مهدى لقبش بود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ابن اثير،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دعاى خمس عشر، مناجات التائبين</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شيخ مفيد،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الاخبار،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محمدحسين طباطبايى،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گناه‌شناسى،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منهاج الشهادة،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مناجات خمس عشر، مناجات عارفين</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 العلوم، غزالى،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ميرزا حسين نورى،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تعليم و تربيت در اسلام،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شيخ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قبر</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هفت اورنگ، عبدالرحمان جامى،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احاديث الشيعة،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غرر الحكم و درر الكلم،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غرر الحكم و درر الكلم،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الحكم،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ش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ذيل آيه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سوره عنكبوت</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كشكول ممتاز، تاج لنكرودى، صص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و دررالكلم، 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image" Target="media/image2.jpeg"/><Relationship Id="rId140" Type="http://schemas.openxmlformats.org/officeDocument/2006/relationships/image" Target="media/image2.jpeg"/><Relationship Id="rId141" Type="http://schemas.openxmlformats.org/officeDocument/2006/relationships/footer" Target="footer134.xml"/><Relationship Id="rId142" Type="http://schemas.openxmlformats.org/officeDocument/2006/relationships/footnotes" Target="footnotes.xml"/><Relationship Id="rId143" Type="http://schemas.openxmlformats.org/officeDocument/2006/relationships/numbering" Target="numbering.xml"/><Relationship Id="rId144" Type="http://schemas.openxmlformats.org/officeDocument/2006/relationships/fontTable" Target="fontTable.xml"/><Relationship Id="rId145" Type="http://schemas.openxmlformats.org/officeDocument/2006/relationships/settings" Target="settings.xml"/><Relationship Id="rId14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138</Pages>
  <Words>23352</Words>
  <Characters>91841</Characters>
  <CharactersWithSpaces>113978</CharactersWithSpaces>
  <Paragraphs>1515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2026-08-16T15:36:26Z</dcterms:created>
  <dc:creator>ghaemiyeh.com</dc:creator>
  <dc:description/>
  <dc:language>en-US</dc:language>
  <cp:lastModifiedBy/>
  <dcterms:modified xsi:type="dcterms:W3CDTF">2026-08-16T19:06:30Z</dcterms:modified>
  <cp:revision>1</cp:revision>
  <dc:subject/>
  <dc:title>زخم فطرت</dc:title>
</cp:coreProperties>
</file>

<file path=docProps/custom.xml><?xml version="1.0" encoding="utf-8"?>
<Properties xmlns="http://schemas.openxmlformats.org/officeDocument/2006/custom-properties" xmlns:vt="http://schemas.openxmlformats.org/officeDocument/2006/docPropsVTypes"/>
</file>