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وهابیت و تعظیم شعایر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61_383892988">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48563_383892988">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48565_383892988">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8567_383892988">
            <w:r>
              <w:rPr>
                <w:webHidden/>
                <w:rStyle w:val="IndexLink"/>
                <w:rtl w:val="true"/>
              </w:rPr>
              <w:t>مباحث تمهيدى</w:t>
            </w:r>
            <w:r>
              <w:rPr>
                <w:rStyle w:val="IndexLink"/>
                <w:rtl w:val="true"/>
              </w:rPr>
              <w:tab/>
            </w:r>
            <w:r>
              <w:rPr>
                <w:rStyle w:val="IndexLink"/>
              </w:rPr>
              <w:t>14</w:t>
            </w:r>
          </w:hyperlink>
        </w:p>
        <w:p>
          <w:pPr>
            <w:pStyle w:val="Contents3"/>
            <w:tabs>
              <w:tab w:val="clear" w:pos="8459"/>
              <w:tab w:val="right" w:pos="9026" w:leader="dot"/>
            </w:tabs>
            <w:rPr/>
          </w:pPr>
          <w:hyperlink w:anchor="__RefHeading___Toc48569_383892988">
            <w:r>
              <w:rPr>
                <w:webHidden/>
                <w:rStyle w:val="IndexLink"/>
                <w:rtl w:val="true"/>
              </w:rPr>
              <w:t>شعائر مفهوم و مصداق</w:t>
            </w:r>
            <w:r>
              <w:rPr>
                <w:rStyle w:val="IndexLink"/>
                <w:rtl w:val="true"/>
              </w:rPr>
              <w:tab/>
            </w:r>
            <w:r>
              <w:rPr>
                <w:rStyle w:val="IndexLink"/>
              </w:rPr>
              <w:t>14</w:t>
            </w:r>
          </w:hyperlink>
        </w:p>
        <w:p>
          <w:pPr>
            <w:pStyle w:val="Contents3"/>
            <w:tabs>
              <w:tab w:val="clear" w:pos="8459"/>
              <w:tab w:val="right" w:pos="9026" w:leader="dot"/>
            </w:tabs>
            <w:rPr/>
          </w:pPr>
          <w:hyperlink w:anchor="__RefHeading___Toc48571_383892988">
            <w:r>
              <w:rPr>
                <w:webHidden/>
                <w:rStyle w:val="IndexLink"/>
                <w:rtl w:val="true"/>
              </w:rPr>
              <w:t>مفهوم شعائر</w:t>
            </w:r>
            <w:r>
              <w:rPr>
                <w:rStyle w:val="IndexLink"/>
                <w:rtl w:val="true"/>
              </w:rPr>
              <w:tab/>
            </w:r>
            <w:r>
              <w:rPr>
                <w:rStyle w:val="IndexLink"/>
              </w:rPr>
              <w:t>14</w:t>
            </w:r>
          </w:hyperlink>
        </w:p>
        <w:p>
          <w:pPr>
            <w:pStyle w:val="Contents3"/>
            <w:tabs>
              <w:tab w:val="clear" w:pos="8459"/>
              <w:tab w:val="right" w:pos="9026" w:leader="dot"/>
            </w:tabs>
            <w:rPr/>
          </w:pPr>
          <w:hyperlink w:anchor="__RefHeading___Toc48573_383892988">
            <w:r>
              <w:rPr>
                <w:webHidden/>
                <w:rStyle w:val="IndexLink"/>
                <w:rtl w:val="true"/>
              </w:rPr>
              <w:t>تنوع شعائر</w:t>
            </w:r>
            <w:r>
              <w:rPr>
                <w:rStyle w:val="IndexLink"/>
                <w:rtl w:val="true"/>
              </w:rPr>
              <w:tab/>
            </w:r>
            <w:r>
              <w:rPr>
                <w:rStyle w:val="IndexLink"/>
              </w:rPr>
              <w:t>16</w:t>
            </w:r>
          </w:hyperlink>
        </w:p>
        <w:p>
          <w:pPr>
            <w:pStyle w:val="Contents3"/>
            <w:tabs>
              <w:tab w:val="clear" w:pos="8459"/>
              <w:tab w:val="right" w:pos="9026" w:leader="dot"/>
            </w:tabs>
            <w:rPr/>
          </w:pPr>
          <w:hyperlink w:anchor="__RefHeading___Toc48575_383892988">
            <w:r>
              <w:rPr>
                <w:webHidden/>
                <w:rStyle w:val="IndexLink"/>
                <w:rtl w:val="true"/>
              </w:rPr>
              <w:t>ادلّه رجحان تعظيم شعائر</w:t>
            </w:r>
            <w:r>
              <w:rPr>
                <w:rStyle w:val="IndexLink"/>
                <w:rtl w:val="true"/>
              </w:rPr>
              <w:tab/>
            </w:r>
            <w:r>
              <w:rPr>
                <w:rStyle w:val="IndexLink"/>
              </w:rPr>
              <w:t>17</w:t>
            </w:r>
          </w:hyperlink>
        </w:p>
        <w:p>
          <w:pPr>
            <w:pStyle w:val="Contents3"/>
            <w:tabs>
              <w:tab w:val="clear" w:pos="8459"/>
              <w:tab w:val="right" w:pos="9026" w:leader="dot"/>
            </w:tabs>
            <w:rPr/>
          </w:pPr>
          <w:hyperlink w:anchor="__RefHeading___Toc48577_383892988">
            <w:r>
              <w:rPr>
                <w:webHidden/>
                <w:rStyle w:val="IndexLink"/>
                <w:rtl w:val="true"/>
              </w:rPr>
              <w:t>راه تشخيص مصاديق شعائر</w:t>
            </w:r>
            <w:r>
              <w:rPr>
                <w:rStyle w:val="IndexLink"/>
                <w:rtl w:val="true"/>
              </w:rPr>
              <w:tab/>
            </w:r>
            <w:r>
              <w:rPr>
                <w:rStyle w:val="IndexLink"/>
              </w:rPr>
              <w:t>19</w:t>
            </w:r>
          </w:hyperlink>
        </w:p>
        <w:p>
          <w:pPr>
            <w:pStyle w:val="Contents2"/>
            <w:tabs>
              <w:tab w:val="clear" w:pos="8743"/>
              <w:tab w:val="right" w:pos="9026" w:leader="dot"/>
            </w:tabs>
            <w:rPr/>
          </w:pPr>
          <w:hyperlink w:anchor="__RefHeading___Toc48579_383892988">
            <w:r>
              <w:rPr>
                <w:webHidden/>
                <w:rStyle w:val="IndexLink"/>
                <w:rtl w:val="true"/>
              </w:rPr>
              <w:t>برپايى بزرگداشت و مراسم جشن</w:t>
            </w:r>
            <w:r>
              <w:rPr>
                <w:rStyle w:val="IndexLink"/>
                <w:rtl w:val="true"/>
              </w:rPr>
              <w:tab/>
            </w:r>
            <w:r>
              <w:rPr>
                <w:rStyle w:val="IndexLink"/>
              </w:rPr>
              <w:t>21</w:t>
            </w:r>
          </w:hyperlink>
        </w:p>
        <w:p>
          <w:pPr>
            <w:pStyle w:val="Contents3"/>
            <w:tabs>
              <w:tab w:val="clear" w:pos="8459"/>
              <w:tab w:val="right" w:pos="9026" w:leader="dot"/>
            </w:tabs>
            <w:rPr/>
          </w:pPr>
          <w:hyperlink w:anchor="__RefHeading___Toc48581_383892988">
            <w:r>
              <w:rPr>
                <w:webHidden/>
                <w:rStyle w:val="IndexLink"/>
                <w:rtl w:val="true"/>
              </w:rPr>
              <w:t>فتاواى وهابيان درباره بزرگداشت‌ها</w:t>
            </w:r>
            <w:r>
              <w:rPr>
                <w:rStyle w:val="IndexLink"/>
                <w:rtl w:val="true"/>
              </w:rPr>
              <w:tab/>
            </w:r>
            <w:r>
              <w:rPr>
                <w:rStyle w:val="IndexLink"/>
              </w:rPr>
              <w:t>21</w:t>
            </w:r>
          </w:hyperlink>
        </w:p>
        <w:p>
          <w:pPr>
            <w:pStyle w:val="Contents4"/>
            <w:tabs>
              <w:tab w:val="clear" w:pos="8176"/>
              <w:tab w:val="right" w:pos="9026" w:leader="dot"/>
            </w:tabs>
            <w:rPr/>
          </w:pPr>
          <w:hyperlink w:anchor="__RefHeading___Toc48583_383892988">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8585_383892988">
            <w:r>
              <w:rPr>
                <w:webHidden/>
                <w:rStyle w:val="IndexLink"/>
                <w:rtl w:val="true"/>
              </w:rPr>
              <w:t>قرآن و برپايى مراسم جشن و بزرگداشت</w:t>
            </w:r>
            <w:r>
              <w:rPr>
                <w:rStyle w:val="IndexLink"/>
                <w:rtl w:val="true"/>
              </w:rPr>
              <w:tab/>
            </w:r>
            <w:r>
              <w:rPr>
                <w:rStyle w:val="IndexLink"/>
              </w:rPr>
              <w:t>23</w:t>
            </w:r>
          </w:hyperlink>
        </w:p>
        <w:p>
          <w:pPr>
            <w:pStyle w:val="Contents5"/>
            <w:tabs>
              <w:tab w:val="clear" w:pos="7892"/>
              <w:tab w:val="right" w:pos="9026" w:leader="dot"/>
            </w:tabs>
            <w:rPr/>
          </w:pPr>
          <w:hyperlink w:anchor="__RefHeading___Toc48587_383892988">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8589_383892988">
            <w:r>
              <w:rPr>
                <w:webHidden/>
                <w:rStyle w:val="IndexLink"/>
              </w:rPr>
              <w:t>١</w:t>
            </w:r>
            <w:r>
              <w:rPr>
                <w:rStyle w:val="IndexLink"/>
                <w:rtl w:val="true"/>
              </w:rPr>
              <w:t xml:space="preserve">. </w:t>
            </w:r>
            <w:r>
              <w:rPr>
                <w:rStyle w:val="IndexLink"/>
                <w:rtl w:val="true"/>
              </w:rPr>
              <w:t>دليل عام</w:t>
            </w:r>
            <w:r>
              <w:rPr>
                <w:rStyle w:val="IndexLink"/>
                <w:rtl w:val="true"/>
              </w:rPr>
              <w:t xml:space="preserve">: </w:t>
            </w:r>
            <w:r>
              <w:rPr>
                <w:rStyle w:val="IndexLink"/>
                <w:rtl w:val="true"/>
              </w:rPr>
              <w:t>بزرگداشت مظاهر حبّ و بغض</w:t>
            </w:r>
            <w:r>
              <w:rPr>
                <w:rStyle w:val="IndexLink"/>
                <w:rtl w:val="true"/>
              </w:rPr>
              <w:tab/>
            </w:r>
            <w:r>
              <w:rPr>
                <w:rStyle w:val="IndexLink"/>
              </w:rPr>
              <w:t>23</w:t>
            </w:r>
          </w:hyperlink>
        </w:p>
        <w:p>
          <w:pPr>
            <w:pStyle w:val="Contents5"/>
            <w:tabs>
              <w:tab w:val="clear" w:pos="7892"/>
              <w:tab w:val="right" w:pos="9026" w:leader="dot"/>
            </w:tabs>
            <w:rPr/>
          </w:pPr>
          <w:hyperlink w:anchor="__RefHeading___Toc48591_383892988">
            <w:r>
              <w:rPr>
                <w:webHidden/>
                <w:rStyle w:val="IndexLink"/>
                <w:rtl w:val="true"/>
              </w:rPr>
              <w:t>اهل بيت كيانند؟</w:t>
            </w:r>
            <w:r>
              <w:rPr>
                <w:rStyle w:val="IndexLink"/>
                <w:rtl w:val="true"/>
              </w:rPr>
              <w:tab/>
            </w:r>
            <w:r>
              <w:rPr>
                <w:rStyle w:val="IndexLink"/>
              </w:rPr>
              <w:t>23</w:t>
            </w:r>
          </w:hyperlink>
        </w:p>
        <w:p>
          <w:pPr>
            <w:pStyle w:val="Contents5"/>
            <w:tabs>
              <w:tab w:val="clear" w:pos="7892"/>
              <w:tab w:val="right" w:pos="9026" w:leader="dot"/>
            </w:tabs>
            <w:rPr/>
          </w:pPr>
          <w:hyperlink w:anchor="__RefHeading___Toc48593_383892988">
            <w:r>
              <w:rPr>
                <w:webHidden/>
                <w:rStyle w:val="IndexLink"/>
                <w:rtl w:val="true"/>
              </w:rPr>
              <w:t>دوستى اهل بيت عليهم السلام در قرآن كريم</w:t>
            </w:r>
            <w:r>
              <w:rPr>
                <w:rStyle w:val="IndexLink"/>
                <w:rtl w:val="true"/>
              </w:rPr>
              <w:tab/>
            </w:r>
            <w:r>
              <w:rPr>
                <w:rStyle w:val="IndexLink"/>
              </w:rPr>
              <w:t>25</w:t>
            </w:r>
          </w:hyperlink>
        </w:p>
        <w:p>
          <w:pPr>
            <w:pStyle w:val="Contents5"/>
            <w:tabs>
              <w:tab w:val="clear" w:pos="7892"/>
              <w:tab w:val="right" w:pos="9026" w:leader="dot"/>
            </w:tabs>
            <w:rPr/>
          </w:pPr>
          <w:hyperlink w:anchor="__RefHeading___Toc48595_383892988">
            <w:r>
              <w:rPr>
                <w:webHidden/>
                <w:rStyle w:val="IndexLink"/>
                <w:rtl w:val="true"/>
              </w:rPr>
              <w:t>دوستى اهل‌بيت عليهم السلام در روايات</w:t>
            </w:r>
            <w:r>
              <w:rPr>
                <w:rStyle w:val="IndexLink"/>
                <w:rtl w:val="true"/>
              </w:rPr>
              <w:tab/>
            </w:r>
            <w:r>
              <w:rPr>
                <w:rStyle w:val="IndexLink"/>
              </w:rPr>
              <w:t>27</w:t>
            </w:r>
          </w:hyperlink>
        </w:p>
        <w:p>
          <w:pPr>
            <w:pStyle w:val="Contents6"/>
            <w:tabs>
              <w:tab w:val="clear" w:pos="7609"/>
              <w:tab w:val="right" w:pos="9026" w:leader="dot"/>
            </w:tabs>
            <w:rPr/>
          </w:pPr>
          <w:hyperlink w:anchor="__RefHeading___Toc48597_383892988">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48599_383892988">
            <w:r>
              <w:rPr>
                <w:webHidden/>
                <w:rStyle w:val="IndexLink"/>
              </w:rPr>
              <w:t>١</w:t>
            </w:r>
            <w:r>
              <w:rPr>
                <w:rStyle w:val="IndexLink"/>
                <w:rtl w:val="true"/>
              </w:rPr>
              <w:t xml:space="preserve">. </w:t>
            </w:r>
            <w:r>
              <w:rPr>
                <w:rStyle w:val="IndexLink"/>
                <w:rtl w:val="true"/>
              </w:rPr>
              <w:t>تربيت فرزندان بر دوستى اهل‌بيت عليهم السلام</w:t>
            </w:r>
            <w:r>
              <w:rPr>
                <w:rStyle w:val="IndexLink"/>
                <w:rtl w:val="true"/>
              </w:rPr>
              <w:tab/>
            </w:r>
            <w:r>
              <w:rPr>
                <w:rStyle w:val="IndexLink"/>
              </w:rPr>
              <w:t>27</w:t>
            </w:r>
          </w:hyperlink>
        </w:p>
        <w:p>
          <w:pPr>
            <w:pStyle w:val="Contents6"/>
            <w:tabs>
              <w:tab w:val="clear" w:pos="7609"/>
              <w:tab w:val="right" w:pos="9026" w:leader="dot"/>
            </w:tabs>
            <w:rPr/>
          </w:pPr>
          <w:hyperlink w:anchor="__RefHeading___Toc48601_383892988">
            <w:r>
              <w:rPr>
                <w:webHidden/>
                <w:rStyle w:val="IndexLink"/>
              </w:rPr>
              <w:t>٢</w:t>
            </w:r>
            <w:r>
              <w:rPr>
                <w:rStyle w:val="IndexLink"/>
                <w:rtl w:val="true"/>
              </w:rPr>
              <w:t xml:space="preserve">. </w:t>
            </w:r>
            <w:r>
              <w:rPr>
                <w:rStyle w:val="IndexLink"/>
                <w:rtl w:val="true"/>
              </w:rPr>
              <w:t>دوستى اهل‌بيت، دوستى خدا و رسول خداست</w:t>
            </w:r>
            <w:r>
              <w:rPr>
                <w:rStyle w:val="IndexLink"/>
                <w:rtl w:val="true"/>
              </w:rPr>
              <w:tab/>
            </w:r>
            <w:r>
              <w:rPr>
                <w:rStyle w:val="IndexLink"/>
              </w:rPr>
              <w:t>28</w:t>
            </w:r>
          </w:hyperlink>
        </w:p>
        <w:p>
          <w:pPr>
            <w:pStyle w:val="Contents6"/>
            <w:tabs>
              <w:tab w:val="clear" w:pos="7609"/>
              <w:tab w:val="right" w:pos="9026" w:leader="dot"/>
            </w:tabs>
            <w:rPr/>
          </w:pPr>
          <w:hyperlink w:anchor="__RefHeading___Toc48603_383892988">
            <w:r>
              <w:rPr>
                <w:webHidden/>
                <w:rStyle w:val="IndexLink"/>
              </w:rPr>
              <w:t>٣</w:t>
            </w:r>
            <w:r>
              <w:rPr>
                <w:rStyle w:val="IndexLink"/>
                <w:rtl w:val="true"/>
              </w:rPr>
              <w:t xml:space="preserve">. </w:t>
            </w:r>
            <w:r>
              <w:rPr>
                <w:rStyle w:val="IndexLink"/>
                <w:rtl w:val="true"/>
              </w:rPr>
              <w:t>دوستى اهل‌بيت، اساس ايمان است</w:t>
            </w:r>
            <w:r>
              <w:rPr>
                <w:rStyle w:val="IndexLink"/>
                <w:rtl w:val="true"/>
              </w:rPr>
              <w:tab/>
            </w:r>
            <w:r>
              <w:rPr>
                <w:rStyle w:val="IndexLink"/>
              </w:rPr>
              <w:t>29</w:t>
            </w:r>
          </w:hyperlink>
        </w:p>
        <w:p>
          <w:pPr>
            <w:pStyle w:val="Contents6"/>
            <w:tabs>
              <w:tab w:val="clear" w:pos="7609"/>
              <w:tab w:val="right" w:pos="9026" w:leader="dot"/>
            </w:tabs>
            <w:rPr/>
          </w:pPr>
          <w:hyperlink w:anchor="__RefHeading___Toc48605_383892988">
            <w:r>
              <w:rPr>
                <w:webHidden/>
                <w:rStyle w:val="IndexLink"/>
              </w:rPr>
              <w:t>4</w:t>
            </w:r>
            <w:r>
              <w:rPr>
                <w:rStyle w:val="IndexLink"/>
                <w:rtl w:val="true"/>
              </w:rPr>
              <w:t xml:space="preserve">. </w:t>
            </w:r>
            <w:r>
              <w:rPr>
                <w:rStyle w:val="IndexLink"/>
                <w:rtl w:val="true"/>
              </w:rPr>
              <w:t>دوستى اهل‌بيت عليهم السلام عبادت است</w:t>
            </w:r>
            <w:r>
              <w:rPr>
                <w:rStyle w:val="IndexLink"/>
                <w:rtl w:val="true"/>
              </w:rPr>
              <w:tab/>
            </w:r>
            <w:r>
              <w:rPr>
                <w:rStyle w:val="IndexLink"/>
              </w:rPr>
              <w:t>29</w:t>
            </w:r>
          </w:hyperlink>
        </w:p>
        <w:p>
          <w:pPr>
            <w:pStyle w:val="Contents6"/>
            <w:tabs>
              <w:tab w:val="clear" w:pos="7609"/>
              <w:tab w:val="right" w:pos="9026" w:leader="dot"/>
            </w:tabs>
            <w:rPr/>
          </w:pPr>
          <w:hyperlink w:anchor="__RefHeading___Toc48607_383892988">
            <w:r>
              <w:rPr>
                <w:webHidden/>
                <w:rStyle w:val="IndexLink"/>
              </w:rPr>
              <w:t>5</w:t>
            </w:r>
            <w:r>
              <w:rPr>
                <w:rStyle w:val="IndexLink"/>
                <w:rtl w:val="true"/>
              </w:rPr>
              <w:t xml:space="preserve">. </w:t>
            </w:r>
            <w:r>
              <w:rPr>
                <w:rStyle w:val="IndexLink"/>
                <w:rtl w:val="true"/>
              </w:rPr>
              <w:t>دوستى اهل‌بيت عليهم السلام نشانه ايمان است</w:t>
            </w:r>
            <w:r>
              <w:rPr>
                <w:rStyle w:val="IndexLink"/>
                <w:rtl w:val="true"/>
              </w:rPr>
              <w:tab/>
            </w:r>
            <w:r>
              <w:rPr>
                <w:rStyle w:val="IndexLink"/>
              </w:rPr>
              <w:t>29</w:t>
            </w:r>
          </w:hyperlink>
        </w:p>
        <w:p>
          <w:pPr>
            <w:pStyle w:val="Contents6"/>
            <w:tabs>
              <w:tab w:val="clear" w:pos="7609"/>
              <w:tab w:val="right" w:pos="9026" w:leader="dot"/>
            </w:tabs>
            <w:rPr/>
          </w:pPr>
          <w:hyperlink w:anchor="__RefHeading___Toc48609_383892988">
            <w:r>
              <w:rPr>
                <w:webHidden/>
                <w:rStyle w:val="IndexLink"/>
              </w:rPr>
              <w:t>6</w:t>
            </w:r>
            <w:r>
              <w:rPr>
                <w:rStyle w:val="IndexLink"/>
                <w:rtl w:val="true"/>
              </w:rPr>
              <w:t xml:space="preserve">- </w:t>
            </w:r>
            <w:r>
              <w:rPr>
                <w:rStyle w:val="IndexLink"/>
                <w:rtl w:val="true"/>
              </w:rPr>
              <w:t>دوستى اهل‌بيت، نشانه پاكى ولادت است</w:t>
            </w:r>
            <w:r>
              <w:rPr>
                <w:rStyle w:val="IndexLink"/>
                <w:rtl w:val="true"/>
              </w:rPr>
              <w:tab/>
            </w:r>
            <w:r>
              <w:rPr>
                <w:rStyle w:val="IndexLink"/>
              </w:rPr>
              <w:t>30</w:t>
            </w:r>
          </w:hyperlink>
        </w:p>
        <w:p>
          <w:pPr>
            <w:pStyle w:val="Contents6"/>
            <w:tabs>
              <w:tab w:val="clear" w:pos="7609"/>
              <w:tab w:val="right" w:pos="9026" w:leader="dot"/>
            </w:tabs>
            <w:rPr/>
          </w:pPr>
          <w:hyperlink w:anchor="__RefHeading___Toc48611_383892988">
            <w:r>
              <w:rPr>
                <w:webHidden/>
                <w:rStyle w:val="IndexLink"/>
              </w:rPr>
              <w:t>٧</w:t>
            </w:r>
            <w:r>
              <w:rPr>
                <w:rStyle w:val="IndexLink"/>
                <w:rtl w:val="true"/>
              </w:rPr>
              <w:t xml:space="preserve">. </w:t>
            </w:r>
            <w:r>
              <w:rPr>
                <w:rStyle w:val="IndexLink"/>
                <w:rtl w:val="true"/>
              </w:rPr>
              <w:t>سؤال از دوستى اهل‌بيت در روز قيامت</w:t>
            </w:r>
            <w:r>
              <w:rPr>
                <w:rStyle w:val="IndexLink"/>
                <w:rtl w:val="true"/>
              </w:rPr>
              <w:tab/>
            </w:r>
            <w:r>
              <w:rPr>
                <w:rStyle w:val="IndexLink"/>
              </w:rPr>
              <w:t>31</w:t>
            </w:r>
          </w:hyperlink>
        </w:p>
        <w:p>
          <w:pPr>
            <w:pStyle w:val="Contents5"/>
            <w:tabs>
              <w:tab w:val="clear" w:pos="7892"/>
              <w:tab w:val="right" w:pos="9026" w:leader="dot"/>
            </w:tabs>
            <w:rPr/>
          </w:pPr>
          <w:hyperlink w:anchor="__RefHeading___Toc48613_383892988">
            <w:r>
              <w:rPr>
                <w:webHidden/>
                <w:rStyle w:val="IndexLink"/>
                <w:rtl w:val="true"/>
              </w:rPr>
              <w:t>تأكيد بر دوستى افراد</w:t>
            </w:r>
            <w:r>
              <w:rPr>
                <w:rStyle w:val="IndexLink"/>
                <w:rtl w:val="true"/>
              </w:rPr>
              <w:tab/>
            </w:r>
            <w:r>
              <w:rPr>
                <w:rStyle w:val="IndexLink"/>
              </w:rPr>
              <w:t>31</w:t>
            </w:r>
          </w:hyperlink>
        </w:p>
        <w:p>
          <w:pPr>
            <w:pStyle w:val="Contents6"/>
            <w:tabs>
              <w:tab w:val="clear" w:pos="7609"/>
              <w:tab w:val="right" w:pos="9026" w:leader="dot"/>
            </w:tabs>
            <w:rPr/>
          </w:pPr>
          <w:hyperlink w:anchor="__RefHeading___Toc48615_383892988">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48617_383892988">
            <w:r>
              <w:rPr>
                <w:webHidden/>
                <w:rStyle w:val="IndexLink"/>
              </w:rPr>
              <w:t>١</w:t>
            </w:r>
            <w:r>
              <w:rPr>
                <w:rStyle w:val="IndexLink"/>
                <w:rtl w:val="true"/>
              </w:rPr>
              <w:t xml:space="preserve">. </w:t>
            </w:r>
            <w:r>
              <w:rPr>
                <w:rStyle w:val="IndexLink"/>
                <w:rtl w:val="true"/>
              </w:rPr>
              <w:t xml:space="preserve">دوستى امام على </w:t>
            </w:r>
            <w:r>
              <w:rPr>
                <w:rStyle w:val="IndexLink"/>
                <w:rtl w:val="true"/>
              </w:rPr>
              <w:t>(</w:t>
            </w:r>
            <w:r>
              <w:rPr>
                <w:rStyle w:val="IndexLink"/>
                <w:rtl w:val="true"/>
              </w:rPr>
              <w:t>ع</w:t>
            </w:r>
            <w:r>
              <w:rPr>
                <w:rStyle w:val="IndexLink"/>
                <w:rtl w:val="true"/>
              </w:rPr>
              <w:t>)</w:t>
              <w:tab/>
            </w:r>
            <w:r>
              <w:rPr>
                <w:rStyle w:val="IndexLink"/>
              </w:rPr>
              <w:t>32</w:t>
            </w:r>
          </w:hyperlink>
        </w:p>
        <w:p>
          <w:pPr>
            <w:pStyle w:val="Contents6"/>
            <w:tabs>
              <w:tab w:val="clear" w:pos="7609"/>
              <w:tab w:val="right" w:pos="9026" w:leader="dot"/>
            </w:tabs>
            <w:rPr/>
          </w:pPr>
          <w:hyperlink w:anchor="__RefHeading___Toc48619_383892988">
            <w:r>
              <w:rPr>
                <w:webHidden/>
                <w:rStyle w:val="IndexLink"/>
              </w:rPr>
              <w:t>٢</w:t>
            </w:r>
            <w:r>
              <w:rPr>
                <w:rStyle w:val="IndexLink"/>
                <w:rtl w:val="true"/>
              </w:rPr>
              <w:t xml:space="preserve">. </w:t>
            </w:r>
            <w:r>
              <w:rPr>
                <w:rStyle w:val="IndexLink"/>
                <w:rtl w:val="true"/>
              </w:rPr>
              <w:t>دوستى فاطمه زهرا عليها السلام</w:t>
            </w:r>
            <w:r>
              <w:rPr>
                <w:rStyle w:val="IndexLink"/>
                <w:rtl w:val="true"/>
              </w:rPr>
              <w:tab/>
            </w:r>
            <w:r>
              <w:rPr>
                <w:rStyle w:val="IndexLink"/>
              </w:rPr>
              <w:t>33</w:t>
            </w:r>
          </w:hyperlink>
        </w:p>
        <w:p>
          <w:pPr>
            <w:pStyle w:val="Contents6"/>
            <w:tabs>
              <w:tab w:val="clear" w:pos="7609"/>
              <w:tab w:val="right" w:pos="9026" w:leader="dot"/>
            </w:tabs>
            <w:rPr/>
          </w:pPr>
          <w:hyperlink w:anchor="__RefHeading___Toc48621_383892988">
            <w:r>
              <w:rPr>
                <w:webHidden/>
                <w:rStyle w:val="IndexLink"/>
              </w:rPr>
              <w:t>٣</w:t>
            </w:r>
            <w:r>
              <w:rPr>
                <w:rStyle w:val="IndexLink"/>
                <w:rtl w:val="true"/>
              </w:rPr>
              <w:t xml:space="preserve">. </w:t>
            </w:r>
            <w:r>
              <w:rPr>
                <w:rStyle w:val="IndexLink"/>
                <w:rtl w:val="true"/>
              </w:rPr>
              <w:t>دوستى امام حسن وامام حسين عليهما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48623_383892988">
            <w:r>
              <w:rPr>
                <w:webHidden/>
                <w:rStyle w:val="IndexLink"/>
                <w:rtl w:val="true"/>
              </w:rPr>
              <w:t>جلوه‌هاى محبّت در زندگى انسان</w:t>
            </w:r>
            <w:r>
              <w:rPr>
                <w:rStyle w:val="IndexLink"/>
                <w:rtl w:val="true"/>
              </w:rPr>
              <w:tab/>
            </w:r>
            <w:r>
              <w:rPr>
                <w:rStyle w:val="IndexLink"/>
              </w:rPr>
              <w:t>34</w:t>
            </w:r>
          </w:hyperlink>
        </w:p>
        <w:p>
          <w:pPr>
            <w:pStyle w:val="Contents5"/>
            <w:tabs>
              <w:tab w:val="clear" w:pos="7892"/>
              <w:tab w:val="right" w:pos="9026" w:leader="dot"/>
            </w:tabs>
            <w:rPr/>
          </w:pPr>
          <w:hyperlink w:anchor="__RefHeading___Toc48625_383892988">
            <w:r>
              <w:rPr>
                <w:webHidden/>
                <w:rStyle w:val="IndexLink"/>
                <w:rtl w:val="true"/>
              </w:rPr>
              <w:t>عوامل لزوم حبّ اهل بيت رسول عليهم السلام</w:t>
            </w:r>
            <w:r>
              <w:rPr>
                <w:rStyle w:val="IndexLink"/>
                <w:rtl w:val="true"/>
              </w:rPr>
              <w:tab/>
            </w:r>
            <w:r>
              <w:rPr>
                <w:rStyle w:val="IndexLink"/>
              </w:rPr>
              <w:t>35</w:t>
            </w:r>
          </w:hyperlink>
        </w:p>
        <w:p>
          <w:pPr>
            <w:pStyle w:val="Contents5"/>
            <w:tabs>
              <w:tab w:val="clear" w:pos="7892"/>
              <w:tab w:val="right" w:pos="9026" w:leader="dot"/>
            </w:tabs>
            <w:rPr/>
          </w:pPr>
          <w:hyperlink w:anchor="__RefHeading___Toc48627_383892988">
            <w:r>
              <w:rPr>
                <w:webHidden/>
                <w:rStyle w:val="IndexLink"/>
              </w:rPr>
              <w:t>٢</w:t>
            </w:r>
            <w:r>
              <w:rPr>
                <w:rStyle w:val="IndexLink"/>
                <w:rtl w:val="true"/>
              </w:rPr>
              <w:t xml:space="preserve">. </w:t>
            </w:r>
            <w:r>
              <w:rPr>
                <w:rStyle w:val="IndexLink"/>
                <w:rtl w:val="true"/>
              </w:rPr>
              <w:t>ادله خاص</w:t>
            </w:r>
            <w:r>
              <w:rPr>
                <w:rStyle w:val="IndexLink"/>
                <w:rtl w:val="true"/>
              </w:rPr>
              <w:tab/>
            </w:r>
            <w:r>
              <w:rPr>
                <w:rStyle w:val="IndexLink"/>
              </w:rPr>
              <w:t>38</w:t>
            </w:r>
          </w:hyperlink>
        </w:p>
        <w:p>
          <w:pPr>
            <w:pStyle w:val="Contents6"/>
            <w:tabs>
              <w:tab w:val="clear" w:pos="7609"/>
              <w:tab w:val="right" w:pos="9026" w:leader="dot"/>
            </w:tabs>
            <w:rPr/>
          </w:pPr>
          <w:hyperlink w:anchor="__RefHeading___Toc48629_383892988">
            <w:r>
              <w:rPr>
                <w:webHidden/>
                <w:rStyle w:val="IndexLink"/>
                <w:rtl w:val="true"/>
              </w:rPr>
              <w:t>الف</w:t>
            </w:r>
            <w:r>
              <w:rPr>
                <w:rStyle w:val="IndexLink"/>
                <w:rtl w:val="true"/>
              </w:rPr>
              <w:t xml:space="preserve">) </w:t>
            </w:r>
            <w:r>
              <w:rPr>
                <w:rStyle w:val="IndexLink"/>
                <w:rtl w:val="true"/>
              </w:rPr>
              <w:t>آيات الحج</w:t>
            </w:r>
            <w:r>
              <w:rPr>
                <w:rStyle w:val="IndexLink"/>
                <w:rtl w:val="true"/>
              </w:rPr>
              <w:tab/>
            </w:r>
            <w:r>
              <w:rPr>
                <w:rStyle w:val="IndexLink"/>
              </w:rPr>
              <w:t>38</w:t>
            </w:r>
          </w:hyperlink>
        </w:p>
        <w:p>
          <w:pPr>
            <w:pStyle w:val="Contents6"/>
            <w:tabs>
              <w:tab w:val="clear" w:pos="7609"/>
              <w:tab w:val="right" w:pos="9026" w:leader="dot"/>
            </w:tabs>
            <w:rPr/>
          </w:pPr>
          <w:hyperlink w:anchor="__RefHeading___Toc48631_383892988">
            <w:r>
              <w:rPr>
                <w:webHidden/>
                <w:rStyle w:val="IndexLink"/>
                <w:rtl w:val="true"/>
              </w:rPr>
              <w:t>ب</w:t>
            </w:r>
            <w:r>
              <w:rPr>
                <w:rStyle w:val="IndexLink"/>
                <w:rtl w:val="true"/>
              </w:rPr>
              <w:t xml:space="preserve">) </w:t>
            </w:r>
            <w:r>
              <w:rPr>
                <w:rStyle w:val="IndexLink"/>
                <w:rtl w:val="true"/>
              </w:rPr>
              <w:t>لزوم تعظيم شعائر الهى</w:t>
            </w:r>
            <w:r>
              <w:rPr>
                <w:rStyle w:val="IndexLink"/>
                <w:rtl w:val="true"/>
              </w:rPr>
              <w:tab/>
            </w:r>
            <w:r>
              <w:rPr>
                <w:rStyle w:val="IndexLink"/>
              </w:rPr>
              <w:t>42</w:t>
            </w:r>
          </w:hyperlink>
        </w:p>
        <w:p>
          <w:pPr>
            <w:pStyle w:val="Contents6"/>
            <w:tabs>
              <w:tab w:val="clear" w:pos="7609"/>
              <w:tab w:val="right" w:pos="9026" w:leader="dot"/>
            </w:tabs>
            <w:rPr/>
          </w:pPr>
          <w:hyperlink w:anchor="__RefHeading___Toc48633_383892988">
            <w:r>
              <w:rPr>
                <w:webHidden/>
                <w:rStyle w:val="IndexLink"/>
                <w:rtl w:val="true"/>
              </w:rPr>
              <w:t>ج</w:t>
            </w:r>
            <w:r>
              <w:rPr>
                <w:rStyle w:val="IndexLink"/>
                <w:rtl w:val="true"/>
              </w:rPr>
              <w:t xml:space="preserve">) </w:t>
            </w:r>
            <w:r>
              <w:rPr>
                <w:rStyle w:val="IndexLink"/>
                <w:rtl w:val="true"/>
              </w:rPr>
              <w:t>يادآورى ايام الله</w:t>
            </w:r>
            <w:r>
              <w:rPr>
                <w:rStyle w:val="IndexLink"/>
                <w:rtl w:val="true"/>
              </w:rPr>
              <w:tab/>
            </w:r>
            <w:r>
              <w:rPr>
                <w:rStyle w:val="IndexLink"/>
              </w:rPr>
              <w:t>42</w:t>
            </w:r>
          </w:hyperlink>
        </w:p>
        <w:p>
          <w:pPr>
            <w:pStyle w:val="Contents6"/>
            <w:tabs>
              <w:tab w:val="clear" w:pos="7609"/>
              <w:tab w:val="right" w:pos="9026" w:leader="dot"/>
            </w:tabs>
            <w:rPr/>
          </w:pPr>
          <w:hyperlink w:anchor="__RefHeading___Toc48635_383892988">
            <w:r>
              <w:rPr>
                <w:webHidden/>
                <w:rStyle w:val="IndexLink"/>
                <w:rtl w:val="true"/>
              </w:rPr>
              <w:t>د</w:t>
            </w:r>
            <w:r>
              <w:rPr>
                <w:rStyle w:val="IndexLink"/>
                <w:rtl w:val="true"/>
              </w:rPr>
              <w:t xml:space="preserve">) </w:t>
            </w:r>
            <w:r>
              <w:rPr>
                <w:rStyle w:val="IndexLink"/>
                <w:rtl w:val="true"/>
              </w:rPr>
              <w:t>يادبود، مصداق مودت ذوي‌القربى</w:t>
            </w:r>
            <w:r>
              <w:rPr>
                <w:rStyle w:val="IndexLink"/>
                <w:rtl w:val="true"/>
              </w:rPr>
              <w:tab/>
            </w:r>
            <w:r>
              <w:rPr>
                <w:rStyle w:val="IndexLink"/>
              </w:rPr>
              <w:t>42</w:t>
            </w:r>
          </w:hyperlink>
        </w:p>
        <w:p>
          <w:pPr>
            <w:pStyle w:val="Contents6"/>
            <w:tabs>
              <w:tab w:val="clear" w:pos="7609"/>
              <w:tab w:val="right" w:pos="9026" w:leader="dot"/>
            </w:tabs>
            <w:rPr/>
          </w:pPr>
          <w:hyperlink w:anchor="__RefHeading___Toc48637_383892988">
            <w:r>
              <w:rPr>
                <w:webHidden/>
                <w:rStyle w:val="IndexLink"/>
                <w:rtl w:val="true"/>
              </w:rPr>
              <w:t>ه</w:t>
            </w:r>
            <w:r>
              <w:rPr>
                <w:rStyle w:val="IndexLink"/>
                <w:rtl w:val="true"/>
              </w:rPr>
              <w:t xml:space="preserve">) </w:t>
            </w:r>
            <w:r>
              <w:rPr>
                <w:rStyle w:val="IndexLink"/>
                <w:rtl w:val="true"/>
              </w:rPr>
              <w:t xml:space="preserve">اهميت‌دادن خداوند به شب ميلاد پيامبر </w:t>
            </w:r>
            <w:r>
              <w:rPr>
                <w:rStyle w:val="IndexLink"/>
                <w:rtl w:val="true"/>
              </w:rPr>
              <w:t>(</w:t>
            </w:r>
            <w:r>
              <w:rPr>
                <w:rStyle w:val="IndexLink"/>
                <w:rtl w:val="true"/>
              </w:rPr>
              <w:t>ص</w:t>
            </w:r>
            <w:r>
              <w:rPr>
                <w:rStyle w:val="IndexLink"/>
                <w:rtl w:val="true"/>
              </w:rPr>
              <w:t>)</w:t>
              <w:tab/>
            </w:r>
            <w:r>
              <w:rPr>
                <w:rStyle w:val="IndexLink"/>
              </w:rPr>
              <w:t>43</w:t>
            </w:r>
          </w:hyperlink>
        </w:p>
        <w:p>
          <w:pPr>
            <w:pStyle w:val="Contents6"/>
            <w:tabs>
              <w:tab w:val="clear" w:pos="7609"/>
              <w:tab w:val="right" w:pos="9026" w:leader="dot"/>
            </w:tabs>
            <w:rPr/>
          </w:pPr>
          <w:hyperlink w:anchor="__RefHeading___Toc48639_383892988">
            <w:r>
              <w:rPr>
                <w:webHidden/>
                <w:rStyle w:val="IndexLink"/>
                <w:rtl w:val="true"/>
              </w:rPr>
              <w:t>و</w:t>
            </w:r>
            <w:r>
              <w:rPr>
                <w:rStyle w:val="IndexLink"/>
                <w:rtl w:val="true"/>
              </w:rPr>
              <w:t xml:space="preserve">) </w:t>
            </w:r>
            <w:r>
              <w:rPr>
                <w:rStyle w:val="IndexLink"/>
                <w:rtl w:val="true"/>
              </w:rPr>
              <w:t xml:space="preserve">يادبود، مصداق بزرگداشت پيامبر </w:t>
            </w:r>
            <w:r>
              <w:rPr>
                <w:rStyle w:val="IndexLink"/>
                <w:rtl w:val="true"/>
              </w:rPr>
              <w:t>(</w:t>
            </w:r>
            <w:r>
              <w:rPr>
                <w:rStyle w:val="IndexLink"/>
                <w:rtl w:val="true"/>
              </w:rPr>
              <w:t>ص</w:t>
            </w:r>
            <w:r>
              <w:rPr>
                <w:rStyle w:val="IndexLink"/>
                <w:rtl w:val="true"/>
              </w:rPr>
              <w:t>)</w:t>
              <w:tab/>
            </w:r>
            <w:r>
              <w:rPr>
                <w:rStyle w:val="IndexLink"/>
              </w:rPr>
              <w:t>43</w:t>
            </w:r>
          </w:hyperlink>
        </w:p>
        <w:p>
          <w:pPr>
            <w:pStyle w:val="Contents6"/>
            <w:tabs>
              <w:tab w:val="clear" w:pos="7609"/>
              <w:tab w:val="right" w:pos="9026" w:leader="dot"/>
            </w:tabs>
            <w:rPr/>
          </w:pPr>
          <w:hyperlink w:anchor="__RefHeading___Toc48641_383892988">
            <w:r>
              <w:rPr>
                <w:webHidden/>
                <w:rStyle w:val="IndexLink"/>
                <w:rtl w:val="true"/>
              </w:rPr>
              <w:t>ز</w:t>
            </w:r>
            <w:r>
              <w:rPr>
                <w:rStyle w:val="IndexLink"/>
                <w:rtl w:val="true"/>
              </w:rPr>
              <w:t xml:space="preserve">) </w:t>
            </w:r>
            <w:r>
              <w:rPr>
                <w:rStyle w:val="IndexLink"/>
                <w:rtl w:val="true"/>
              </w:rPr>
              <w:t xml:space="preserve">يادبود، مصداق بلند آوازه نمودن نام پيامبر </w:t>
            </w:r>
            <w:r>
              <w:rPr>
                <w:rStyle w:val="IndexLink"/>
                <w:rtl w:val="true"/>
              </w:rPr>
              <w:t>(</w:t>
            </w:r>
            <w:r>
              <w:rPr>
                <w:rStyle w:val="IndexLink"/>
                <w:rtl w:val="true"/>
              </w:rPr>
              <w:t>ص</w:t>
            </w:r>
            <w:r>
              <w:rPr>
                <w:rStyle w:val="IndexLink"/>
                <w:rtl w:val="true"/>
              </w:rPr>
              <w:t>)</w:t>
              <w:tab/>
            </w:r>
            <w:r>
              <w:rPr>
                <w:rStyle w:val="IndexLink"/>
              </w:rPr>
              <w:t>44</w:t>
            </w:r>
          </w:hyperlink>
        </w:p>
        <w:p>
          <w:pPr>
            <w:pStyle w:val="Contents6"/>
            <w:tabs>
              <w:tab w:val="clear" w:pos="7609"/>
              <w:tab w:val="right" w:pos="9026" w:leader="dot"/>
            </w:tabs>
            <w:rPr/>
          </w:pPr>
          <w:hyperlink w:anchor="__RefHeading___Toc48643_383892988">
            <w:r>
              <w:rPr>
                <w:webHidden/>
                <w:rStyle w:val="IndexLink"/>
                <w:rtl w:val="true"/>
              </w:rPr>
              <w:t>ح</w:t>
            </w:r>
            <w:r>
              <w:rPr>
                <w:rStyle w:val="IndexLink"/>
                <w:rtl w:val="true"/>
              </w:rPr>
              <w:t xml:space="preserve">) </w:t>
            </w:r>
            <w:r>
              <w:rPr>
                <w:rStyle w:val="IndexLink"/>
                <w:rtl w:val="true"/>
              </w:rPr>
              <w:t>يادبود، عامل تثبيت قلوب</w:t>
            </w:r>
            <w:r>
              <w:rPr>
                <w:rStyle w:val="IndexLink"/>
                <w:rtl w:val="true"/>
              </w:rPr>
              <w:tab/>
            </w:r>
            <w:r>
              <w:rPr>
                <w:rStyle w:val="IndexLink"/>
              </w:rPr>
              <w:t>45</w:t>
            </w:r>
          </w:hyperlink>
        </w:p>
        <w:p>
          <w:pPr>
            <w:pStyle w:val="Contents6"/>
            <w:tabs>
              <w:tab w:val="clear" w:pos="7609"/>
              <w:tab w:val="right" w:pos="9026" w:leader="dot"/>
            </w:tabs>
            <w:rPr/>
          </w:pPr>
          <w:hyperlink w:anchor="__RefHeading___Toc48645_383892988">
            <w:r>
              <w:rPr>
                <w:webHidden/>
                <w:rStyle w:val="IndexLink"/>
                <w:rtl w:val="true"/>
              </w:rPr>
              <w:t>ط</w:t>
            </w:r>
            <w:r>
              <w:rPr>
                <w:rStyle w:val="IndexLink"/>
                <w:rtl w:val="true"/>
              </w:rPr>
              <w:t xml:space="preserve">) </w:t>
            </w:r>
            <w:r>
              <w:rPr>
                <w:rStyle w:val="IndexLink"/>
                <w:rtl w:val="true"/>
              </w:rPr>
              <w:t>شادي‌نمودن به رحمت الهى</w:t>
            </w:r>
            <w:r>
              <w:rPr>
                <w:rStyle w:val="IndexLink"/>
                <w:rtl w:val="true"/>
              </w:rPr>
              <w:tab/>
            </w:r>
            <w:r>
              <w:rPr>
                <w:rStyle w:val="IndexLink"/>
              </w:rPr>
              <w:t>47</w:t>
            </w:r>
          </w:hyperlink>
        </w:p>
        <w:p>
          <w:pPr>
            <w:pStyle w:val="Contents2"/>
            <w:tabs>
              <w:tab w:val="clear" w:pos="8743"/>
              <w:tab w:val="right" w:pos="9026" w:leader="dot"/>
            </w:tabs>
            <w:rPr/>
          </w:pPr>
          <w:hyperlink w:anchor="__RefHeading___Toc48647_383892988">
            <w:r>
              <w:rPr>
                <w:webHidden/>
                <w:rStyle w:val="IndexLink"/>
                <w:rtl w:val="true"/>
              </w:rPr>
              <w:t>برپايى مراسم از ديدگاه احاديث</w:t>
            </w:r>
            <w:r>
              <w:rPr>
                <w:rStyle w:val="IndexLink"/>
                <w:rtl w:val="true"/>
              </w:rPr>
              <w:tab/>
            </w:r>
            <w:r>
              <w:rPr>
                <w:rStyle w:val="IndexLink"/>
              </w:rPr>
              <w:t>48</w:t>
            </w:r>
          </w:hyperlink>
        </w:p>
        <w:p>
          <w:pPr>
            <w:pStyle w:val="Contents2"/>
            <w:tabs>
              <w:tab w:val="clear" w:pos="8743"/>
              <w:tab w:val="right" w:pos="9026" w:leader="dot"/>
            </w:tabs>
            <w:rPr/>
          </w:pPr>
          <w:hyperlink w:anchor="__RefHeading___Toc48649_383892988">
            <w:r>
              <w:rPr>
                <w:webHidden/>
                <w:rStyle w:val="IndexLink"/>
                <w:rtl w:val="true"/>
              </w:rPr>
              <w:t xml:space="preserve">عيد ميلاد پيامبر </w:t>
            </w:r>
            <w:r>
              <w:rPr>
                <w:rStyle w:val="IndexLink"/>
                <w:rtl w:val="true"/>
              </w:rPr>
              <w:t>(</w:t>
            </w:r>
            <w:r>
              <w:rPr>
                <w:rStyle w:val="IndexLink"/>
                <w:rtl w:val="true"/>
              </w:rPr>
              <w:t>ص</w:t>
            </w:r>
            <w:r>
              <w:rPr>
                <w:rStyle w:val="IndexLink"/>
                <w:rtl w:val="true"/>
              </w:rPr>
              <w:t xml:space="preserve">) </w:t>
            </w:r>
            <w:r>
              <w:rPr>
                <w:rStyle w:val="IndexLink"/>
                <w:rtl w:val="true"/>
              </w:rPr>
              <w:t>نزد اهل سنّت</w:t>
            </w:r>
            <w:r>
              <w:rPr>
                <w:rStyle w:val="IndexLink"/>
                <w:rtl w:val="true"/>
              </w:rPr>
              <w:tab/>
            </w:r>
            <w:r>
              <w:rPr>
                <w:rStyle w:val="IndexLink"/>
              </w:rPr>
              <w:t>52</w:t>
            </w:r>
          </w:hyperlink>
        </w:p>
        <w:p>
          <w:pPr>
            <w:pStyle w:val="Contents2"/>
            <w:tabs>
              <w:tab w:val="clear" w:pos="8743"/>
              <w:tab w:val="right" w:pos="9026" w:leader="dot"/>
            </w:tabs>
            <w:rPr/>
          </w:pPr>
          <w:hyperlink w:anchor="__RefHeading___Toc48651_383892988">
            <w:r>
              <w:rPr>
                <w:webHidden/>
                <w:rStyle w:val="IndexLink"/>
                <w:rtl w:val="true"/>
              </w:rPr>
              <w:t>ابن كثير و جواز برپايى مراسم جشن</w:t>
            </w:r>
            <w:r>
              <w:rPr>
                <w:rStyle w:val="IndexLink"/>
                <w:rtl w:val="true"/>
              </w:rPr>
              <w:tab/>
            </w:r>
            <w:r>
              <w:rPr>
                <w:rStyle w:val="IndexLink"/>
              </w:rPr>
              <w:t>58</w:t>
            </w:r>
          </w:hyperlink>
        </w:p>
        <w:p>
          <w:pPr>
            <w:pStyle w:val="Contents2"/>
            <w:tabs>
              <w:tab w:val="clear" w:pos="8743"/>
              <w:tab w:val="right" w:pos="9026" w:leader="dot"/>
            </w:tabs>
            <w:rPr/>
          </w:pPr>
          <w:hyperlink w:anchor="__RefHeading___Toc48653_383892988">
            <w:r>
              <w:rPr>
                <w:webHidden/>
                <w:rStyle w:val="IndexLink"/>
                <w:rtl w:val="true"/>
              </w:rPr>
              <w:t>تناقض در عبارات ابن تيميه</w:t>
            </w:r>
            <w:r>
              <w:rPr>
                <w:rStyle w:val="IndexLink"/>
                <w:rtl w:val="true"/>
              </w:rPr>
              <w:tab/>
            </w:r>
            <w:r>
              <w:rPr>
                <w:rStyle w:val="IndexLink"/>
              </w:rPr>
              <w:t>58</w:t>
            </w:r>
          </w:hyperlink>
        </w:p>
        <w:p>
          <w:pPr>
            <w:pStyle w:val="Contents2"/>
            <w:tabs>
              <w:tab w:val="clear" w:pos="8743"/>
              <w:tab w:val="right" w:pos="9026" w:leader="dot"/>
            </w:tabs>
            <w:rPr/>
          </w:pPr>
          <w:hyperlink w:anchor="__RefHeading___Toc48655_383892988">
            <w:r>
              <w:rPr>
                <w:webHidden/>
                <w:rStyle w:val="IndexLink"/>
                <w:rtl w:val="true"/>
              </w:rPr>
              <w:t>آثار برپايى مراسم جشن</w:t>
            </w:r>
            <w:r>
              <w:rPr>
                <w:rStyle w:val="IndexLink"/>
                <w:rtl w:val="true"/>
              </w:rPr>
              <w:tab/>
            </w:r>
            <w:r>
              <w:rPr>
                <w:rStyle w:val="IndexLink"/>
              </w:rPr>
              <w:t>60</w:t>
            </w:r>
          </w:hyperlink>
        </w:p>
        <w:p>
          <w:pPr>
            <w:pStyle w:val="Contents3"/>
            <w:tabs>
              <w:tab w:val="clear" w:pos="8459"/>
              <w:tab w:val="right" w:pos="9026" w:leader="dot"/>
            </w:tabs>
            <w:rPr/>
          </w:pPr>
          <w:hyperlink w:anchor="__RefHeading___Toc48657_383892988">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8659_383892988">
            <w:r>
              <w:rPr>
                <w:webHidden/>
                <w:rStyle w:val="IndexLink"/>
              </w:rPr>
              <w:t>١</w:t>
            </w:r>
            <w:r>
              <w:rPr>
                <w:rStyle w:val="IndexLink"/>
                <w:rtl w:val="true"/>
              </w:rPr>
              <w:t xml:space="preserve">. </w:t>
            </w:r>
            <w:r>
              <w:rPr>
                <w:rStyle w:val="IndexLink"/>
                <w:rtl w:val="true"/>
              </w:rPr>
              <w:t>الگودهى به مردم</w:t>
            </w:r>
            <w:r>
              <w:rPr>
                <w:rStyle w:val="IndexLink"/>
                <w:rtl w:val="true"/>
              </w:rPr>
              <w:tab/>
            </w:r>
            <w:r>
              <w:rPr>
                <w:rStyle w:val="IndexLink"/>
              </w:rPr>
              <w:t>60</w:t>
            </w:r>
          </w:hyperlink>
        </w:p>
        <w:p>
          <w:pPr>
            <w:pStyle w:val="Contents3"/>
            <w:tabs>
              <w:tab w:val="clear" w:pos="8459"/>
              <w:tab w:val="right" w:pos="9026" w:leader="dot"/>
            </w:tabs>
            <w:rPr/>
          </w:pPr>
          <w:hyperlink w:anchor="__RefHeading___Toc48661_383892988">
            <w:r>
              <w:rPr>
                <w:webHidden/>
                <w:rStyle w:val="IndexLink"/>
              </w:rPr>
              <w:t>٢</w:t>
            </w:r>
            <w:r>
              <w:rPr>
                <w:rStyle w:val="IndexLink"/>
                <w:rtl w:val="true"/>
              </w:rPr>
              <w:t xml:space="preserve">. </w:t>
            </w:r>
            <w:r>
              <w:rPr>
                <w:rStyle w:val="IndexLink"/>
                <w:rtl w:val="true"/>
              </w:rPr>
              <w:t xml:space="preserve">ذكر صلوات بر پيامبر </w:t>
            </w:r>
            <w:r>
              <w:rPr>
                <w:rStyle w:val="IndexLink"/>
                <w:rtl w:val="true"/>
              </w:rPr>
              <w:t>(</w:t>
            </w:r>
            <w:r>
              <w:rPr>
                <w:rStyle w:val="IndexLink"/>
                <w:rtl w:val="true"/>
              </w:rPr>
              <w:t>ص</w:t>
            </w:r>
            <w:r>
              <w:rPr>
                <w:rStyle w:val="IndexLink"/>
                <w:rtl w:val="true"/>
              </w:rPr>
              <w:t>)</w:t>
              <w:tab/>
            </w:r>
            <w:r>
              <w:rPr>
                <w:rStyle w:val="IndexLink"/>
              </w:rPr>
              <w:t>60</w:t>
            </w:r>
          </w:hyperlink>
        </w:p>
        <w:p>
          <w:pPr>
            <w:pStyle w:val="Contents3"/>
            <w:tabs>
              <w:tab w:val="clear" w:pos="8459"/>
              <w:tab w:val="right" w:pos="9026" w:leader="dot"/>
            </w:tabs>
            <w:rPr/>
          </w:pPr>
          <w:hyperlink w:anchor="__RefHeading___Toc48663_383892988">
            <w:r>
              <w:rPr>
                <w:webHidden/>
                <w:rStyle w:val="IndexLink"/>
              </w:rPr>
              <w:t>٣</w:t>
            </w:r>
            <w:r>
              <w:rPr>
                <w:rStyle w:val="IndexLink"/>
                <w:rtl w:val="true"/>
              </w:rPr>
              <w:t xml:space="preserve">. </w:t>
            </w:r>
            <w:r>
              <w:rPr>
                <w:rStyle w:val="IndexLink"/>
                <w:rtl w:val="true"/>
              </w:rPr>
              <w:t>ازدياد محبت</w:t>
            </w:r>
            <w:r>
              <w:rPr>
                <w:rStyle w:val="IndexLink"/>
                <w:rtl w:val="true"/>
              </w:rPr>
              <w:tab/>
            </w:r>
            <w:r>
              <w:rPr>
                <w:rStyle w:val="IndexLink"/>
              </w:rPr>
              <w:t>60</w:t>
            </w:r>
          </w:hyperlink>
        </w:p>
        <w:p>
          <w:pPr>
            <w:pStyle w:val="Contents3"/>
            <w:tabs>
              <w:tab w:val="clear" w:pos="8459"/>
              <w:tab w:val="right" w:pos="9026" w:leader="dot"/>
            </w:tabs>
            <w:rPr/>
          </w:pPr>
          <w:hyperlink w:anchor="__RefHeading___Toc48665_383892988">
            <w:r>
              <w:rPr>
                <w:webHidden/>
                <w:rStyle w:val="IndexLink"/>
              </w:rPr>
              <w:t>4</w:t>
            </w:r>
            <w:r>
              <w:rPr>
                <w:rStyle w:val="IndexLink"/>
                <w:rtl w:val="true"/>
              </w:rPr>
              <w:t xml:space="preserve">. </w:t>
            </w:r>
            <w:r>
              <w:rPr>
                <w:rStyle w:val="IndexLink"/>
                <w:rtl w:val="true"/>
              </w:rPr>
              <w:t>استحكام ايمان</w:t>
            </w:r>
            <w:r>
              <w:rPr>
                <w:rStyle w:val="IndexLink"/>
                <w:rtl w:val="true"/>
              </w:rPr>
              <w:tab/>
            </w:r>
            <w:r>
              <w:rPr>
                <w:rStyle w:val="IndexLink"/>
              </w:rPr>
              <w:t>61</w:t>
            </w:r>
          </w:hyperlink>
        </w:p>
        <w:p>
          <w:pPr>
            <w:pStyle w:val="Contents3"/>
            <w:tabs>
              <w:tab w:val="clear" w:pos="8459"/>
              <w:tab w:val="right" w:pos="9026" w:leader="dot"/>
            </w:tabs>
            <w:rPr/>
          </w:pPr>
          <w:hyperlink w:anchor="__RefHeading___Toc48667_383892988">
            <w:r>
              <w:rPr>
                <w:webHidden/>
                <w:rStyle w:val="IndexLink"/>
              </w:rPr>
              <w:t>5</w:t>
            </w:r>
            <w:r>
              <w:rPr>
                <w:rStyle w:val="IndexLink"/>
                <w:rtl w:val="true"/>
              </w:rPr>
              <w:t xml:space="preserve">. </w:t>
            </w:r>
            <w:r>
              <w:rPr>
                <w:rStyle w:val="IndexLink"/>
                <w:rtl w:val="true"/>
              </w:rPr>
              <w:t>اطعام به مؤمنان</w:t>
            </w:r>
            <w:r>
              <w:rPr>
                <w:rStyle w:val="IndexLink"/>
                <w:rtl w:val="true"/>
              </w:rPr>
              <w:tab/>
            </w:r>
            <w:r>
              <w:rPr>
                <w:rStyle w:val="IndexLink"/>
              </w:rPr>
              <w:t>61</w:t>
            </w:r>
          </w:hyperlink>
        </w:p>
        <w:p>
          <w:pPr>
            <w:pStyle w:val="Contents3"/>
            <w:tabs>
              <w:tab w:val="clear" w:pos="8459"/>
              <w:tab w:val="right" w:pos="9026" w:leader="dot"/>
            </w:tabs>
            <w:rPr/>
          </w:pPr>
          <w:hyperlink w:anchor="__RefHeading___Toc48669_383892988">
            <w:r>
              <w:rPr>
                <w:webHidden/>
                <w:rStyle w:val="IndexLink"/>
              </w:rPr>
              <w:t>6</w:t>
            </w:r>
            <w:r>
              <w:rPr>
                <w:rStyle w:val="IndexLink"/>
                <w:rtl w:val="true"/>
              </w:rPr>
              <w:t xml:space="preserve">. </w:t>
            </w:r>
            <w:r>
              <w:rPr>
                <w:rStyle w:val="IndexLink"/>
                <w:rtl w:val="true"/>
              </w:rPr>
              <w:t>زنده‌شدن ياد خدا</w:t>
            </w:r>
            <w:r>
              <w:rPr>
                <w:rStyle w:val="IndexLink"/>
                <w:rtl w:val="true"/>
              </w:rPr>
              <w:tab/>
            </w:r>
            <w:r>
              <w:rPr>
                <w:rStyle w:val="IndexLink"/>
              </w:rPr>
              <w:t>61</w:t>
            </w:r>
          </w:hyperlink>
        </w:p>
        <w:p>
          <w:pPr>
            <w:pStyle w:val="Contents3"/>
            <w:tabs>
              <w:tab w:val="clear" w:pos="8459"/>
              <w:tab w:val="right" w:pos="9026" w:leader="dot"/>
            </w:tabs>
            <w:rPr/>
          </w:pPr>
          <w:hyperlink w:anchor="__RefHeading___Toc48671_383892988">
            <w:r>
              <w:rPr>
                <w:webHidden/>
                <w:rStyle w:val="IndexLink"/>
              </w:rPr>
              <w:t>٧</w:t>
            </w:r>
            <w:r>
              <w:rPr>
                <w:rStyle w:val="IndexLink"/>
                <w:rtl w:val="true"/>
              </w:rPr>
              <w:t xml:space="preserve">. </w:t>
            </w:r>
            <w:r>
              <w:rPr>
                <w:rStyle w:val="IndexLink"/>
                <w:rtl w:val="true"/>
              </w:rPr>
              <w:t>دعوت مردم به دين</w:t>
            </w:r>
            <w:r>
              <w:rPr>
                <w:rStyle w:val="IndexLink"/>
                <w:rtl w:val="true"/>
              </w:rPr>
              <w:tab/>
            </w:r>
            <w:r>
              <w:rPr>
                <w:rStyle w:val="IndexLink"/>
              </w:rPr>
              <w:t>61</w:t>
            </w:r>
          </w:hyperlink>
        </w:p>
        <w:p>
          <w:pPr>
            <w:pStyle w:val="Contents2"/>
            <w:tabs>
              <w:tab w:val="clear" w:pos="8743"/>
              <w:tab w:val="right" w:pos="9026" w:leader="dot"/>
            </w:tabs>
            <w:rPr/>
          </w:pPr>
          <w:hyperlink w:anchor="__RefHeading___Toc48673_383892988">
            <w:r>
              <w:rPr>
                <w:webHidden/>
                <w:rStyle w:val="IndexLink"/>
                <w:rtl w:val="true"/>
              </w:rPr>
              <w:t xml:space="preserve">فوائد برپايى مراسم از ديدگاه </w:t>
            </w:r>
            <w:r>
              <w:rPr>
                <w:rStyle w:val="IndexLink"/>
                <w:rtl w:val="true"/>
              </w:rPr>
              <w:t>«</w:t>
            </w:r>
            <w:r>
              <w:rPr>
                <w:rStyle w:val="IndexLink"/>
                <w:rtl w:val="true"/>
              </w:rPr>
              <w:t>بن علوى مالكى</w:t>
            </w:r>
            <w:r>
              <w:rPr>
                <w:rStyle w:val="IndexLink"/>
                <w:rtl w:val="true"/>
              </w:rPr>
              <w:t>»</w:t>
              <w:tab/>
            </w:r>
            <w:r>
              <w:rPr>
                <w:rStyle w:val="IndexLink"/>
              </w:rPr>
              <w:t>61</w:t>
            </w:r>
          </w:hyperlink>
        </w:p>
        <w:p>
          <w:pPr>
            <w:pStyle w:val="Contents2"/>
            <w:tabs>
              <w:tab w:val="clear" w:pos="8743"/>
              <w:tab w:val="right" w:pos="9026" w:leader="dot"/>
            </w:tabs>
            <w:rPr/>
          </w:pPr>
          <w:hyperlink w:anchor="__RefHeading___Toc48675_383892988">
            <w:r>
              <w:rPr>
                <w:webHidden/>
                <w:rStyle w:val="IndexLink"/>
                <w:rtl w:val="true"/>
              </w:rPr>
              <w:t>شبهات بزرگداشت و مراسم جشن</w:t>
            </w:r>
            <w:r>
              <w:rPr>
                <w:rStyle w:val="IndexLink"/>
                <w:rtl w:val="true"/>
              </w:rPr>
              <w:tab/>
            </w:r>
            <w:r>
              <w:rPr>
                <w:rStyle w:val="IndexLink"/>
              </w:rPr>
              <w:t>64</w:t>
            </w:r>
          </w:hyperlink>
        </w:p>
        <w:p>
          <w:pPr>
            <w:pStyle w:val="Contents3"/>
            <w:tabs>
              <w:tab w:val="clear" w:pos="8459"/>
              <w:tab w:val="right" w:pos="9026" w:leader="dot"/>
            </w:tabs>
            <w:rPr/>
          </w:pPr>
          <w:hyperlink w:anchor="__RefHeading___Toc48677_383892988">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8679_383892988">
            <w:r>
              <w:rPr>
                <w:webHidden/>
                <w:rStyle w:val="IndexLink"/>
                <w:rtl w:val="true"/>
              </w:rPr>
              <w:t>شبهه اول</w:t>
            </w:r>
            <w:r>
              <w:rPr>
                <w:rStyle w:val="IndexLink"/>
                <w:rtl w:val="true"/>
              </w:rPr>
              <w:t xml:space="preserve">: </w:t>
            </w:r>
            <w:r>
              <w:rPr>
                <w:rStyle w:val="IndexLink"/>
                <w:rtl w:val="true"/>
              </w:rPr>
              <w:t>بزرگداشت، پيروى از هواى نفس</w:t>
            </w:r>
            <w:r>
              <w:rPr>
                <w:rStyle w:val="IndexLink"/>
                <w:rtl w:val="true"/>
              </w:rPr>
              <w:tab/>
            </w:r>
            <w:r>
              <w:rPr>
                <w:rStyle w:val="IndexLink"/>
              </w:rPr>
              <w:t>64</w:t>
            </w:r>
          </w:hyperlink>
        </w:p>
        <w:p>
          <w:pPr>
            <w:pStyle w:val="Contents4"/>
            <w:tabs>
              <w:tab w:val="clear" w:pos="8176"/>
              <w:tab w:val="right" w:pos="9026" w:leader="dot"/>
            </w:tabs>
            <w:rPr/>
          </w:pPr>
          <w:hyperlink w:anchor="__RefHeading___Toc48681_383892988">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48683_383892988">
            <w:r>
              <w:rPr>
                <w:webHidden/>
                <w:rStyle w:val="IndexLink"/>
                <w:rtl w:val="true"/>
              </w:rPr>
              <w:t>پاسخ</w:t>
            </w:r>
            <w:r>
              <w:rPr>
                <w:rStyle w:val="IndexLink"/>
                <w:rtl w:val="true"/>
              </w:rPr>
              <w:tab/>
            </w:r>
            <w:r>
              <w:rPr>
                <w:rStyle w:val="IndexLink"/>
              </w:rPr>
              <w:t>65</w:t>
            </w:r>
          </w:hyperlink>
        </w:p>
        <w:p>
          <w:pPr>
            <w:pStyle w:val="Contents3"/>
            <w:tabs>
              <w:tab w:val="clear" w:pos="8459"/>
              <w:tab w:val="right" w:pos="9026" w:leader="dot"/>
            </w:tabs>
            <w:rPr/>
          </w:pPr>
          <w:hyperlink w:anchor="__RefHeading___Toc48685_383892988">
            <w:r>
              <w:rPr>
                <w:webHidden/>
                <w:rStyle w:val="IndexLink"/>
                <w:rtl w:val="true"/>
              </w:rPr>
              <w:t>شبهه دوم</w:t>
            </w:r>
            <w:r>
              <w:rPr>
                <w:rStyle w:val="IndexLink"/>
                <w:rtl w:val="true"/>
              </w:rPr>
              <w:t xml:space="preserve">: </w:t>
            </w:r>
            <w:r>
              <w:rPr>
                <w:rStyle w:val="IndexLink"/>
                <w:rtl w:val="true"/>
              </w:rPr>
              <w:t>لزوم متابعت از هدايت الهى</w:t>
            </w:r>
            <w:r>
              <w:rPr>
                <w:rStyle w:val="IndexLink"/>
                <w:rtl w:val="true"/>
              </w:rPr>
              <w:tab/>
            </w:r>
            <w:r>
              <w:rPr>
                <w:rStyle w:val="IndexLink"/>
              </w:rPr>
              <w:t>66</w:t>
            </w:r>
          </w:hyperlink>
        </w:p>
        <w:p>
          <w:pPr>
            <w:pStyle w:val="Contents4"/>
            <w:tabs>
              <w:tab w:val="clear" w:pos="8176"/>
              <w:tab w:val="right" w:pos="9026" w:leader="dot"/>
            </w:tabs>
            <w:rPr/>
          </w:pPr>
          <w:hyperlink w:anchor="__RefHeading___Toc48687_383892988">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8689_383892988">
            <w:r>
              <w:rPr>
                <w:webHidden/>
                <w:rStyle w:val="IndexLink"/>
                <w:rtl w:val="true"/>
              </w:rPr>
              <w:t>پاسخ</w:t>
            </w:r>
            <w:r>
              <w:rPr>
                <w:rStyle w:val="IndexLink"/>
                <w:rtl w:val="true"/>
              </w:rPr>
              <w:tab/>
            </w:r>
            <w:r>
              <w:rPr>
                <w:rStyle w:val="IndexLink"/>
              </w:rPr>
              <w:t>66</w:t>
            </w:r>
          </w:hyperlink>
        </w:p>
        <w:p>
          <w:pPr>
            <w:pStyle w:val="Contents3"/>
            <w:tabs>
              <w:tab w:val="clear" w:pos="8459"/>
              <w:tab w:val="right" w:pos="9026" w:leader="dot"/>
            </w:tabs>
            <w:rPr/>
          </w:pPr>
          <w:hyperlink w:anchor="__RefHeading___Toc48691_383892988">
            <w:r>
              <w:rPr>
                <w:webHidden/>
                <w:rStyle w:val="IndexLink"/>
                <w:rtl w:val="true"/>
              </w:rPr>
              <w:t>شبهه سوم</w:t>
            </w:r>
            <w:r>
              <w:rPr>
                <w:rStyle w:val="IndexLink"/>
                <w:rtl w:val="true"/>
              </w:rPr>
              <w:t xml:space="preserve">: </w:t>
            </w:r>
            <w:r>
              <w:rPr>
                <w:rStyle w:val="IndexLink"/>
                <w:rtl w:val="true"/>
              </w:rPr>
              <w:t>حرمت متابعت از اهل كتاب</w:t>
            </w:r>
            <w:r>
              <w:rPr>
                <w:rStyle w:val="IndexLink"/>
                <w:rtl w:val="true"/>
              </w:rPr>
              <w:tab/>
            </w:r>
            <w:r>
              <w:rPr>
                <w:rStyle w:val="IndexLink"/>
              </w:rPr>
              <w:t>67</w:t>
            </w:r>
          </w:hyperlink>
        </w:p>
        <w:p>
          <w:pPr>
            <w:pStyle w:val="Contents4"/>
            <w:tabs>
              <w:tab w:val="clear" w:pos="8176"/>
              <w:tab w:val="right" w:pos="9026" w:leader="dot"/>
            </w:tabs>
            <w:rPr/>
          </w:pPr>
          <w:hyperlink w:anchor="__RefHeading___Toc48693_383892988">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8695_383892988">
            <w:r>
              <w:rPr>
                <w:webHidden/>
                <w:rStyle w:val="IndexLink"/>
                <w:rtl w:val="true"/>
              </w:rPr>
              <w:t>پاسخ</w:t>
            </w:r>
            <w:r>
              <w:rPr>
                <w:rStyle w:val="IndexLink"/>
                <w:rtl w:val="true"/>
              </w:rPr>
              <w:tab/>
            </w:r>
            <w:r>
              <w:rPr>
                <w:rStyle w:val="IndexLink"/>
              </w:rPr>
              <w:t>67</w:t>
            </w:r>
          </w:hyperlink>
        </w:p>
        <w:p>
          <w:pPr>
            <w:pStyle w:val="Contents3"/>
            <w:tabs>
              <w:tab w:val="clear" w:pos="8459"/>
              <w:tab w:val="right" w:pos="9026" w:leader="dot"/>
            </w:tabs>
            <w:rPr/>
          </w:pPr>
          <w:hyperlink w:anchor="__RefHeading___Toc48697_383892988">
            <w:r>
              <w:rPr>
                <w:webHidden/>
                <w:rStyle w:val="IndexLink"/>
                <w:rtl w:val="true"/>
              </w:rPr>
              <w:t>شبهه چهارم</w:t>
            </w:r>
            <w:r>
              <w:rPr>
                <w:rStyle w:val="IndexLink"/>
                <w:rtl w:val="true"/>
              </w:rPr>
              <w:t xml:space="preserve">: </w:t>
            </w:r>
            <w:r>
              <w:rPr>
                <w:rStyle w:val="IndexLink"/>
                <w:rtl w:val="true"/>
              </w:rPr>
              <w:t>حرمت متابعت از مفسدان</w:t>
            </w:r>
            <w:r>
              <w:rPr>
                <w:rStyle w:val="IndexLink"/>
                <w:rtl w:val="true"/>
              </w:rPr>
              <w:tab/>
            </w:r>
            <w:r>
              <w:rPr>
                <w:rStyle w:val="IndexLink"/>
              </w:rPr>
              <w:t>67</w:t>
            </w:r>
          </w:hyperlink>
        </w:p>
        <w:p>
          <w:pPr>
            <w:pStyle w:val="Contents4"/>
            <w:tabs>
              <w:tab w:val="clear" w:pos="8176"/>
              <w:tab w:val="right" w:pos="9026" w:leader="dot"/>
            </w:tabs>
            <w:rPr/>
          </w:pPr>
          <w:hyperlink w:anchor="__RefHeading___Toc48699_383892988">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8701_383892988">
            <w:r>
              <w:rPr>
                <w:webHidden/>
                <w:rStyle w:val="IndexLink"/>
                <w:rtl w:val="true"/>
              </w:rPr>
              <w:t>پاسخ</w:t>
            </w:r>
            <w:r>
              <w:rPr>
                <w:rStyle w:val="IndexLink"/>
                <w:rtl w:val="true"/>
              </w:rPr>
              <w:tab/>
            </w:r>
            <w:r>
              <w:rPr>
                <w:rStyle w:val="IndexLink"/>
              </w:rPr>
              <w:t>68</w:t>
            </w:r>
          </w:hyperlink>
        </w:p>
        <w:p>
          <w:pPr>
            <w:pStyle w:val="Contents3"/>
            <w:tabs>
              <w:tab w:val="clear" w:pos="8459"/>
              <w:tab w:val="right" w:pos="9026" w:leader="dot"/>
            </w:tabs>
            <w:rPr/>
          </w:pPr>
          <w:hyperlink w:anchor="__RefHeading___Toc48703_383892988">
            <w:r>
              <w:rPr>
                <w:webHidden/>
                <w:rStyle w:val="IndexLink"/>
                <w:rtl w:val="true"/>
              </w:rPr>
              <w:t>شبهه پنجم</w:t>
            </w:r>
            <w:r>
              <w:rPr>
                <w:rStyle w:val="IndexLink"/>
                <w:rtl w:val="true"/>
              </w:rPr>
              <w:t xml:space="preserve">: </w:t>
            </w:r>
            <w:r>
              <w:rPr>
                <w:rStyle w:val="IndexLink"/>
                <w:rtl w:val="true"/>
              </w:rPr>
              <w:t>لزوم متابعت از شرع</w:t>
            </w:r>
            <w:r>
              <w:rPr>
                <w:rStyle w:val="IndexLink"/>
                <w:rtl w:val="true"/>
              </w:rPr>
              <w:tab/>
            </w:r>
            <w:r>
              <w:rPr>
                <w:rStyle w:val="IndexLink"/>
              </w:rPr>
              <w:t>69</w:t>
            </w:r>
          </w:hyperlink>
        </w:p>
        <w:p>
          <w:pPr>
            <w:pStyle w:val="Contents4"/>
            <w:tabs>
              <w:tab w:val="clear" w:pos="8176"/>
              <w:tab w:val="right" w:pos="9026" w:leader="dot"/>
            </w:tabs>
            <w:rPr/>
          </w:pPr>
          <w:hyperlink w:anchor="__RefHeading___Toc48705_383892988">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8707_383892988">
            <w:r>
              <w:rPr>
                <w:webHidden/>
                <w:rStyle w:val="IndexLink"/>
                <w:rtl w:val="true"/>
              </w:rPr>
              <w:t>پاسخ</w:t>
            </w:r>
            <w:r>
              <w:rPr>
                <w:rStyle w:val="IndexLink"/>
                <w:rtl w:val="true"/>
              </w:rPr>
              <w:tab/>
            </w:r>
            <w:r>
              <w:rPr>
                <w:rStyle w:val="IndexLink"/>
              </w:rPr>
              <w:t>69</w:t>
            </w:r>
          </w:hyperlink>
        </w:p>
        <w:p>
          <w:pPr>
            <w:pStyle w:val="Contents3"/>
            <w:tabs>
              <w:tab w:val="clear" w:pos="8459"/>
              <w:tab w:val="right" w:pos="9026" w:leader="dot"/>
            </w:tabs>
            <w:rPr/>
          </w:pPr>
          <w:hyperlink w:anchor="__RefHeading___Toc48709_383892988">
            <w:r>
              <w:rPr>
                <w:webHidden/>
                <w:rStyle w:val="IndexLink"/>
                <w:rtl w:val="true"/>
              </w:rPr>
              <w:t>شبهه ششم</w:t>
            </w:r>
            <w:r>
              <w:rPr>
                <w:rStyle w:val="IndexLink"/>
                <w:rtl w:val="true"/>
              </w:rPr>
              <w:t xml:space="preserve">: </w:t>
            </w:r>
            <w:r>
              <w:rPr>
                <w:rStyle w:val="IndexLink"/>
                <w:rtl w:val="true"/>
              </w:rPr>
              <w:t>مقابلۀ خدا با تشبه به يهود</w:t>
            </w:r>
            <w:r>
              <w:rPr>
                <w:rStyle w:val="IndexLink"/>
                <w:rtl w:val="true"/>
              </w:rPr>
              <w:tab/>
            </w:r>
            <w:r>
              <w:rPr>
                <w:rStyle w:val="IndexLink"/>
              </w:rPr>
              <w:t>70</w:t>
            </w:r>
          </w:hyperlink>
        </w:p>
        <w:p>
          <w:pPr>
            <w:pStyle w:val="Contents4"/>
            <w:tabs>
              <w:tab w:val="clear" w:pos="8176"/>
              <w:tab w:val="right" w:pos="9026" w:leader="dot"/>
            </w:tabs>
            <w:rPr/>
          </w:pPr>
          <w:hyperlink w:anchor="__RefHeading___Toc48711_383892988">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8713_383892988">
            <w:r>
              <w:rPr>
                <w:webHidden/>
                <w:rStyle w:val="IndexLink"/>
                <w:rtl w:val="true"/>
              </w:rPr>
              <w:t>پاسخ</w:t>
            </w:r>
            <w:r>
              <w:rPr>
                <w:rStyle w:val="IndexLink"/>
                <w:rtl w:val="true"/>
              </w:rPr>
              <w:tab/>
            </w:r>
            <w:r>
              <w:rPr>
                <w:rStyle w:val="IndexLink"/>
              </w:rPr>
              <w:t>70</w:t>
            </w:r>
          </w:hyperlink>
        </w:p>
        <w:p>
          <w:pPr>
            <w:pStyle w:val="Contents3"/>
            <w:tabs>
              <w:tab w:val="clear" w:pos="8459"/>
              <w:tab w:val="right" w:pos="9026" w:leader="dot"/>
            </w:tabs>
            <w:rPr/>
          </w:pPr>
          <w:hyperlink w:anchor="__RefHeading___Toc48715_383892988">
            <w:r>
              <w:rPr>
                <w:webHidden/>
                <w:rStyle w:val="IndexLink"/>
                <w:rtl w:val="true"/>
              </w:rPr>
              <w:t>شبهه هفتم</w:t>
            </w:r>
            <w:r>
              <w:rPr>
                <w:rStyle w:val="IndexLink"/>
                <w:rtl w:val="true"/>
              </w:rPr>
              <w:t xml:space="preserve">: </w:t>
            </w:r>
            <w:r>
              <w:rPr>
                <w:rStyle w:val="IndexLink"/>
                <w:rtl w:val="true"/>
              </w:rPr>
              <w:t>حرمت تشبه به كفار</w:t>
            </w:r>
            <w:r>
              <w:rPr>
                <w:rStyle w:val="IndexLink"/>
                <w:rtl w:val="true"/>
              </w:rPr>
              <w:tab/>
            </w:r>
            <w:r>
              <w:rPr>
                <w:rStyle w:val="IndexLink"/>
              </w:rPr>
              <w:t>71</w:t>
            </w:r>
          </w:hyperlink>
        </w:p>
        <w:p>
          <w:pPr>
            <w:pStyle w:val="Contents4"/>
            <w:tabs>
              <w:tab w:val="clear" w:pos="8176"/>
              <w:tab w:val="right" w:pos="9026" w:leader="dot"/>
            </w:tabs>
            <w:rPr/>
          </w:pPr>
          <w:hyperlink w:anchor="__RefHeading___Toc48717_383892988">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8719_383892988">
            <w:r>
              <w:rPr>
                <w:webHidden/>
                <w:rStyle w:val="IndexLink"/>
                <w:rtl w:val="true"/>
              </w:rPr>
              <w:t>پاسخ</w:t>
            </w:r>
            <w:r>
              <w:rPr>
                <w:rStyle w:val="IndexLink"/>
                <w:rtl w:val="true"/>
              </w:rPr>
              <w:tab/>
            </w:r>
            <w:r>
              <w:rPr>
                <w:rStyle w:val="IndexLink"/>
              </w:rPr>
              <w:t>72</w:t>
            </w:r>
          </w:hyperlink>
        </w:p>
        <w:p>
          <w:pPr>
            <w:pStyle w:val="Contents3"/>
            <w:tabs>
              <w:tab w:val="clear" w:pos="8459"/>
              <w:tab w:val="right" w:pos="9026" w:leader="dot"/>
            </w:tabs>
            <w:rPr/>
          </w:pPr>
          <w:hyperlink w:anchor="__RefHeading___Toc48721_383892988">
            <w:r>
              <w:rPr>
                <w:webHidden/>
                <w:rStyle w:val="IndexLink"/>
                <w:rtl w:val="true"/>
              </w:rPr>
              <w:t>شبهه هشتم</w:t>
            </w:r>
            <w:r>
              <w:rPr>
                <w:rStyle w:val="IndexLink"/>
                <w:rtl w:val="true"/>
              </w:rPr>
              <w:t xml:space="preserve">: </w:t>
            </w:r>
            <w:r>
              <w:rPr>
                <w:rStyle w:val="IndexLink"/>
                <w:rtl w:val="true"/>
              </w:rPr>
              <w:t>لزوم اجتناب از اعياد مشركان</w:t>
            </w:r>
            <w:r>
              <w:rPr>
                <w:rStyle w:val="IndexLink"/>
                <w:rtl w:val="true"/>
              </w:rPr>
              <w:tab/>
            </w:r>
            <w:r>
              <w:rPr>
                <w:rStyle w:val="IndexLink"/>
              </w:rPr>
              <w:t>72</w:t>
            </w:r>
          </w:hyperlink>
        </w:p>
        <w:p>
          <w:pPr>
            <w:pStyle w:val="Contents4"/>
            <w:tabs>
              <w:tab w:val="clear" w:pos="8176"/>
              <w:tab w:val="right" w:pos="9026" w:leader="dot"/>
            </w:tabs>
            <w:rPr/>
          </w:pPr>
          <w:hyperlink w:anchor="__RefHeading___Toc48723_383892988">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8725_383892988">
            <w:r>
              <w:rPr>
                <w:webHidden/>
                <w:rStyle w:val="IndexLink"/>
                <w:rtl w:val="true"/>
              </w:rPr>
              <w:t>پاسخ</w:t>
            </w:r>
            <w:r>
              <w:rPr>
                <w:rStyle w:val="IndexLink"/>
                <w:rtl w:val="true"/>
              </w:rPr>
              <w:tab/>
            </w:r>
            <w:r>
              <w:rPr>
                <w:rStyle w:val="IndexLink"/>
              </w:rPr>
              <w:t>73</w:t>
            </w:r>
          </w:hyperlink>
        </w:p>
        <w:p>
          <w:pPr>
            <w:pStyle w:val="Contents3"/>
            <w:tabs>
              <w:tab w:val="clear" w:pos="8459"/>
              <w:tab w:val="right" w:pos="9026" w:leader="dot"/>
            </w:tabs>
            <w:rPr/>
          </w:pPr>
          <w:hyperlink w:anchor="__RefHeading___Toc48727_383892988">
            <w:r>
              <w:rPr>
                <w:webHidden/>
                <w:rStyle w:val="IndexLink"/>
                <w:rtl w:val="true"/>
              </w:rPr>
              <w:t>شبهه نهم</w:t>
            </w:r>
            <w:r>
              <w:rPr>
                <w:rStyle w:val="IndexLink"/>
                <w:rtl w:val="true"/>
              </w:rPr>
              <w:t xml:space="preserve">: </w:t>
            </w:r>
            <w:r>
              <w:rPr>
                <w:rStyle w:val="IndexLink"/>
                <w:rtl w:val="true"/>
              </w:rPr>
              <w:t>بناى شريعت در مخالفت با اهل كتاب</w:t>
            </w:r>
            <w:r>
              <w:rPr>
                <w:rStyle w:val="IndexLink"/>
                <w:rtl w:val="true"/>
              </w:rPr>
              <w:tab/>
            </w:r>
            <w:r>
              <w:rPr>
                <w:rStyle w:val="IndexLink"/>
              </w:rPr>
              <w:t>73</w:t>
            </w:r>
          </w:hyperlink>
        </w:p>
        <w:p>
          <w:pPr>
            <w:pStyle w:val="Contents4"/>
            <w:tabs>
              <w:tab w:val="clear" w:pos="8176"/>
              <w:tab w:val="right" w:pos="9026" w:leader="dot"/>
            </w:tabs>
            <w:rPr/>
          </w:pPr>
          <w:hyperlink w:anchor="__RefHeading___Toc48729_383892988">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8731_383892988">
            <w:r>
              <w:rPr>
                <w:webHidden/>
                <w:rStyle w:val="IndexLink"/>
                <w:rtl w:val="true"/>
              </w:rPr>
              <w:t>پاسخ</w:t>
            </w:r>
            <w:r>
              <w:rPr>
                <w:rStyle w:val="IndexLink"/>
                <w:rtl w:val="true"/>
              </w:rPr>
              <w:tab/>
            </w:r>
            <w:r>
              <w:rPr>
                <w:rStyle w:val="IndexLink"/>
              </w:rPr>
              <w:t>74</w:t>
            </w:r>
          </w:hyperlink>
        </w:p>
        <w:p>
          <w:pPr>
            <w:pStyle w:val="Contents3"/>
            <w:tabs>
              <w:tab w:val="clear" w:pos="8459"/>
              <w:tab w:val="right" w:pos="9026" w:leader="dot"/>
            </w:tabs>
            <w:rPr/>
          </w:pPr>
          <w:hyperlink w:anchor="__RefHeading___Toc48733_383892988">
            <w:r>
              <w:rPr>
                <w:webHidden/>
                <w:rStyle w:val="IndexLink"/>
                <w:rtl w:val="true"/>
              </w:rPr>
              <w:t>شبهه دهم</w:t>
            </w:r>
            <w:r>
              <w:rPr>
                <w:rStyle w:val="IndexLink"/>
                <w:rtl w:val="true"/>
              </w:rPr>
              <w:t xml:space="preserve">: </w:t>
            </w:r>
            <w:r>
              <w:rPr>
                <w:rStyle w:val="IndexLink"/>
                <w:rtl w:val="true"/>
              </w:rPr>
              <w:t>عبادت به حساب آمدن بزرگداشت اوليا</w:t>
            </w:r>
            <w:r>
              <w:rPr>
                <w:rStyle w:val="IndexLink"/>
                <w:rtl w:val="true"/>
              </w:rPr>
              <w:tab/>
            </w:r>
            <w:r>
              <w:rPr>
                <w:rStyle w:val="IndexLink"/>
              </w:rPr>
              <w:t>75</w:t>
            </w:r>
          </w:hyperlink>
        </w:p>
        <w:p>
          <w:pPr>
            <w:pStyle w:val="Contents4"/>
            <w:tabs>
              <w:tab w:val="clear" w:pos="8176"/>
              <w:tab w:val="right" w:pos="9026" w:leader="dot"/>
            </w:tabs>
            <w:rPr/>
          </w:pPr>
          <w:hyperlink w:anchor="__RefHeading___Toc48735_383892988">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8737_383892988">
            <w:r>
              <w:rPr>
                <w:webHidden/>
                <w:rStyle w:val="IndexLink"/>
                <w:rtl w:val="true"/>
              </w:rPr>
              <w:t>پاسخ</w:t>
            </w:r>
            <w:r>
              <w:rPr>
                <w:rStyle w:val="IndexLink"/>
                <w:rtl w:val="true"/>
              </w:rPr>
              <w:tab/>
            </w:r>
            <w:r>
              <w:rPr>
                <w:rStyle w:val="IndexLink"/>
              </w:rPr>
              <w:t>76</w:t>
            </w:r>
          </w:hyperlink>
        </w:p>
        <w:p>
          <w:pPr>
            <w:pStyle w:val="Contents3"/>
            <w:tabs>
              <w:tab w:val="clear" w:pos="8459"/>
              <w:tab w:val="right" w:pos="9026" w:leader="dot"/>
            </w:tabs>
            <w:rPr/>
          </w:pPr>
          <w:hyperlink w:anchor="__RefHeading___Toc48739_383892988">
            <w:r>
              <w:rPr>
                <w:webHidden/>
                <w:rStyle w:val="IndexLink"/>
                <w:rtl w:val="true"/>
              </w:rPr>
              <w:t>شبهه يازدهم</w:t>
            </w:r>
            <w:r>
              <w:rPr>
                <w:rStyle w:val="IndexLink"/>
                <w:rtl w:val="true"/>
              </w:rPr>
              <w:t xml:space="preserve">: </w:t>
            </w:r>
            <w:r>
              <w:rPr>
                <w:rStyle w:val="IndexLink"/>
                <w:rtl w:val="true"/>
              </w:rPr>
              <w:t>بازگشت به جاهليت</w:t>
            </w:r>
            <w:r>
              <w:rPr>
                <w:rStyle w:val="IndexLink"/>
                <w:rtl w:val="true"/>
              </w:rPr>
              <w:tab/>
            </w:r>
            <w:r>
              <w:rPr>
                <w:rStyle w:val="IndexLink"/>
              </w:rPr>
              <w:t>76</w:t>
            </w:r>
          </w:hyperlink>
        </w:p>
        <w:p>
          <w:pPr>
            <w:pStyle w:val="Contents4"/>
            <w:tabs>
              <w:tab w:val="clear" w:pos="8176"/>
              <w:tab w:val="right" w:pos="9026" w:leader="dot"/>
            </w:tabs>
            <w:rPr/>
          </w:pPr>
          <w:hyperlink w:anchor="__RefHeading___Toc48741_383892988">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8743_383892988">
            <w:r>
              <w:rPr>
                <w:webHidden/>
                <w:rStyle w:val="IndexLink"/>
                <w:rtl w:val="true"/>
              </w:rPr>
              <w:t>پاسخ</w:t>
            </w:r>
            <w:r>
              <w:rPr>
                <w:rStyle w:val="IndexLink"/>
                <w:rtl w:val="true"/>
              </w:rPr>
              <w:tab/>
            </w:r>
            <w:r>
              <w:rPr>
                <w:rStyle w:val="IndexLink"/>
              </w:rPr>
              <w:t>77</w:t>
            </w:r>
          </w:hyperlink>
        </w:p>
        <w:p>
          <w:pPr>
            <w:pStyle w:val="Contents3"/>
            <w:tabs>
              <w:tab w:val="clear" w:pos="8459"/>
              <w:tab w:val="right" w:pos="9026" w:leader="dot"/>
            </w:tabs>
            <w:rPr/>
          </w:pPr>
          <w:hyperlink w:anchor="__RefHeading___Toc48745_383892988">
            <w:r>
              <w:rPr>
                <w:webHidden/>
                <w:rStyle w:val="IndexLink"/>
                <w:rtl w:val="true"/>
              </w:rPr>
              <w:t>شبهه دوازدهم</w:t>
            </w:r>
            <w:r>
              <w:rPr>
                <w:rStyle w:val="IndexLink"/>
                <w:rtl w:val="true"/>
              </w:rPr>
              <w:t xml:space="preserve">: </w:t>
            </w:r>
            <w:r>
              <w:rPr>
                <w:rStyle w:val="IndexLink"/>
                <w:rtl w:val="true"/>
              </w:rPr>
              <w:t>همراهى بزرگداشت با انجام محرمات</w:t>
            </w:r>
            <w:r>
              <w:rPr>
                <w:rStyle w:val="IndexLink"/>
                <w:rtl w:val="true"/>
              </w:rPr>
              <w:tab/>
            </w:r>
            <w:r>
              <w:rPr>
                <w:rStyle w:val="IndexLink"/>
              </w:rPr>
              <w:t>78</w:t>
            </w:r>
          </w:hyperlink>
        </w:p>
        <w:p>
          <w:pPr>
            <w:pStyle w:val="Contents4"/>
            <w:tabs>
              <w:tab w:val="clear" w:pos="8176"/>
              <w:tab w:val="right" w:pos="9026" w:leader="dot"/>
            </w:tabs>
            <w:rPr/>
          </w:pPr>
          <w:hyperlink w:anchor="__RefHeading___Toc48747_383892988">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8749_383892988">
            <w:r>
              <w:rPr>
                <w:webHidden/>
                <w:rStyle w:val="IndexLink"/>
                <w:rtl w:val="true"/>
              </w:rPr>
              <w:t>پاسخ</w:t>
            </w:r>
            <w:r>
              <w:rPr>
                <w:rStyle w:val="IndexLink"/>
                <w:rtl w:val="true"/>
              </w:rPr>
              <w:tab/>
            </w:r>
            <w:r>
              <w:rPr>
                <w:rStyle w:val="IndexLink"/>
              </w:rPr>
              <w:t>78</w:t>
            </w:r>
          </w:hyperlink>
        </w:p>
        <w:p>
          <w:pPr>
            <w:pStyle w:val="Contents3"/>
            <w:tabs>
              <w:tab w:val="clear" w:pos="8459"/>
              <w:tab w:val="right" w:pos="9026" w:leader="dot"/>
            </w:tabs>
            <w:rPr/>
          </w:pPr>
          <w:hyperlink w:anchor="__RefHeading___Toc48751_383892988">
            <w:r>
              <w:rPr>
                <w:webHidden/>
                <w:rStyle w:val="IndexLink"/>
                <w:rtl w:val="true"/>
              </w:rPr>
              <w:t>شبهه سيزدهم</w:t>
            </w:r>
            <w:r>
              <w:rPr>
                <w:rStyle w:val="IndexLink"/>
                <w:rtl w:val="true"/>
              </w:rPr>
              <w:t xml:space="preserve">: </w:t>
            </w:r>
            <w:r>
              <w:rPr>
                <w:rStyle w:val="IndexLink"/>
                <w:rtl w:val="true"/>
              </w:rPr>
              <w:t xml:space="preserve">نهى پيامبر </w:t>
            </w:r>
            <w:r>
              <w:rPr>
                <w:rStyle w:val="IndexLink"/>
                <w:rtl w:val="true"/>
              </w:rPr>
              <w:t>(</w:t>
            </w:r>
            <w:r>
              <w:rPr>
                <w:rStyle w:val="IndexLink"/>
                <w:rtl w:val="true"/>
              </w:rPr>
              <w:t>ص</w:t>
            </w:r>
            <w:r>
              <w:rPr>
                <w:rStyle w:val="IndexLink"/>
                <w:rtl w:val="true"/>
              </w:rPr>
              <w:t xml:space="preserve">) </w:t>
            </w:r>
            <w:r>
              <w:rPr>
                <w:rStyle w:val="IndexLink"/>
                <w:rtl w:val="true"/>
              </w:rPr>
              <w:t>از برپايى مراسم</w:t>
            </w:r>
            <w:r>
              <w:rPr>
                <w:rStyle w:val="IndexLink"/>
                <w:rtl w:val="true"/>
              </w:rPr>
              <w:tab/>
            </w:r>
            <w:r>
              <w:rPr>
                <w:rStyle w:val="IndexLink"/>
              </w:rPr>
              <w:t>79</w:t>
            </w:r>
          </w:hyperlink>
        </w:p>
        <w:p>
          <w:pPr>
            <w:pStyle w:val="Contents4"/>
            <w:tabs>
              <w:tab w:val="clear" w:pos="8176"/>
              <w:tab w:val="right" w:pos="9026" w:leader="dot"/>
            </w:tabs>
            <w:rPr/>
          </w:pPr>
          <w:hyperlink w:anchor="__RefHeading___Toc48753_383892988">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8755_383892988">
            <w:r>
              <w:rPr>
                <w:webHidden/>
                <w:rStyle w:val="IndexLink"/>
                <w:rtl w:val="true"/>
              </w:rPr>
              <w:t>پاسخ</w:t>
            </w:r>
            <w:r>
              <w:rPr>
                <w:rStyle w:val="IndexLink"/>
                <w:rtl w:val="true"/>
              </w:rPr>
              <w:tab/>
            </w:r>
            <w:r>
              <w:rPr>
                <w:rStyle w:val="IndexLink"/>
              </w:rPr>
              <w:t>80</w:t>
            </w:r>
          </w:hyperlink>
        </w:p>
        <w:p>
          <w:pPr>
            <w:pStyle w:val="Contents3"/>
            <w:tabs>
              <w:tab w:val="clear" w:pos="8459"/>
              <w:tab w:val="right" w:pos="9026" w:leader="dot"/>
            </w:tabs>
            <w:rPr/>
          </w:pPr>
          <w:hyperlink w:anchor="__RefHeading___Toc48757_383892988">
            <w:r>
              <w:rPr>
                <w:webHidden/>
                <w:rStyle w:val="IndexLink"/>
                <w:rtl w:val="true"/>
              </w:rPr>
              <w:t>شبهه چهاردهم</w:t>
            </w:r>
            <w:r>
              <w:rPr>
                <w:rStyle w:val="IndexLink"/>
                <w:rtl w:val="true"/>
              </w:rPr>
              <w:t xml:space="preserve">: </w:t>
            </w:r>
            <w:r>
              <w:rPr>
                <w:rStyle w:val="IndexLink"/>
                <w:rtl w:val="true"/>
              </w:rPr>
              <w:t>تشبه به نصارا در بزرگداشت اوليا</w:t>
            </w:r>
            <w:r>
              <w:rPr>
                <w:rStyle w:val="IndexLink"/>
                <w:rtl w:val="true"/>
              </w:rPr>
              <w:tab/>
            </w:r>
            <w:r>
              <w:rPr>
                <w:rStyle w:val="IndexLink"/>
              </w:rPr>
              <w:t>81</w:t>
            </w:r>
          </w:hyperlink>
        </w:p>
        <w:p>
          <w:pPr>
            <w:pStyle w:val="Contents4"/>
            <w:tabs>
              <w:tab w:val="clear" w:pos="8176"/>
              <w:tab w:val="right" w:pos="9026" w:leader="dot"/>
            </w:tabs>
            <w:rPr/>
          </w:pPr>
          <w:hyperlink w:anchor="__RefHeading___Toc48759_383892988">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8761_383892988">
            <w:r>
              <w:rPr>
                <w:webHidden/>
                <w:rStyle w:val="IndexLink"/>
                <w:rtl w:val="true"/>
              </w:rPr>
              <w:t>پاسخ</w:t>
            </w:r>
            <w:r>
              <w:rPr>
                <w:rStyle w:val="IndexLink"/>
                <w:rtl w:val="true"/>
              </w:rPr>
              <w:tab/>
            </w:r>
            <w:r>
              <w:rPr>
                <w:rStyle w:val="IndexLink"/>
              </w:rPr>
              <w:t>83</w:t>
            </w:r>
          </w:hyperlink>
        </w:p>
        <w:p>
          <w:pPr>
            <w:pStyle w:val="Contents3"/>
            <w:tabs>
              <w:tab w:val="clear" w:pos="8459"/>
              <w:tab w:val="right" w:pos="9026" w:leader="dot"/>
            </w:tabs>
            <w:rPr/>
          </w:pPr>
          <w:hyperlink w:anchor="__RefHeading___Toc48763_383892988">
            <w:r>
              <w:rPr>
                <w:webHidden/>
                <w:rStyle w:val="IndexLink"/>
                <w:rtl w:val="true"/>
              </w:rPr>
              <w:t>شبهه پانزدهم</w:t>
            </w:r>
            <w:r>
              <w:rPr>
                <w:rStyle w:val="IndexLink"/>
                <w:rtl w:val="true"/>
              </w:rPr>
              <w:t xml:space="preserve">: </w:t>
            </w:r>
            <w:r>
              <w:rPr>
                <w:rStyle w:val="IndexLink"/>
                <w:rtl w:val="true"/>
              </w:rPr>
              <w:t>خلاف سنت سلف</w:t>
            </w:r>
            <w:r>
              <w:rPr>
                <w:rStyle w:val="IndexLink"/>
                <w:rtl w:val="true"/>
              </w:rPr>
              <w:tab/>
            </w:r>
            <w:r>
              <w:rPr>
                <w:rStyle w:val="IndexLink"/>
              </w:rPr>
              <w:t>86</w:t>
            </w:r>
          </w:hyperlink>
        </w:p>
        <w:p>
          <w:pPr>
            <w:pStyle w:val="Contents4"/>
            <w:tabs>
              <w:tab w:val="clear" w:pos="8176"/>
              <w:tab w:val="right" w:pos="9026" w:leader="dot"/>
            </w:tabs>
            <w:rPr/>
          </w:pPr>
          <w:hyperlink w:anchor="__RefHeading___Toc48765_383892988">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8767_383892988">
            <w:r>
              <w:rPr>
                <w:webHidden/>
                <w:rStyle w:val="IndexLink"/>
                <w:rtl w:val="true"/>
              </w:rPr>
              <w:t>پاسخ</w:t>
            </w:r>
            <w:r>
              <w:rPr>
                <w:rStyle w:val="IndexLink"/>
                <w:rtl w:val="true"/>
              </w:rPr>
              <w:tab/>
            </w:r>
            <w:r>
              <w:rPr>
                <w:rStyle w:val="IndexLink"/>
              </w:rPr>
              <w:t>86</w:t>
            </w:r>
          </w:hyperlink>
        </w:p>
        <w:p>
          <w:pPr>
            <w:pStyle w:val="Contents3"/>
            <w:tabs>
              <w:tab w:val="clear" w:pos="8459"/>
              <w:tab w:val="right" w:pos="9026" w:leader="dot"/>
            </w:tabs>
            <w:rPr/>
          </w:pPr>
          <w:hyperlink w:anchor="__RefHeading___Toc48769_383892988">
            <w:r>
              <w:rPr>
                <w:webHidden/>
                <w:rStyle w:val="IndexLink"/>
                <w:rtl w:val="true"/>
              </w:rPr>
              <w:t>شبهه شانزدهم</w:t>
            </w:r>
            <w:r>
              <w:rPr>
                <w:rStyle w:val="IndexLink"/>
                <w:rtl w:val="true"/>
              </w:rPr>
              <w:t xml:space="preserve">: </w:t>
            </w:r>
            <w:r>
              <w:rPr>
                <w:rStyle w:val="IndexLink"/>
                <w:rtl w:val="true"/>
              </w:rPr>
              <w:t>بدعت بودن بزرگداشت</w:t>
            </w:r>
            <w:r>
              <w:rPr>
                <w:rStyle w:val="IndexLink"/>
                <w:rtl w:val="true"/>
              </w:rPr>
              <w:tab/>
            </w:r>
            <w:r>
              <w:rPr>
                <w:rStyle w:val="IndexLink"/>
              </w:rPr>
              <w:t>87</w:t>
            </w:r>
          </w:hyperlink>
        </w:p>
        <w:p>
          <w:pPr>
            <w:pStyle w:val="Contents4"/>
            <w:tabs>
              <w:tab w:val="clear" w:pos="8176"/>
              <w:tab w:val="right" w:pos="9026" w:leader="dot"/>
            </w:tabs>
            <w:rPr/>
          </w:pPr>
          <w:hyperlink w:anchor="__RefHeading___Toc48771_38389298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8773_383892988">
            <w:r>
              <w:rPr>
                <w:webHidden/>
                <w:rStyle w:val="IndexLink"/>
                <w:rtl w:val="true"/>
              </w:rPr>
              <w:t>پاسخ</w:t>
            </w:r>
            <w:r>
              <w:rPr>
                <w:rStyle w:val="IndexLink"/>
                <w:rtl w:val="true"/>
              </w:rPr>
              <w:tab/>
            </w:r>
            <w:r>
              <w:rPr>
                <w:rStyle w:val="IndexLink"/>
              </w:rPr>
              <w:t>89</w:t>
            </w:r>
          </w:hyperlink>
        </w:p>
        <w:p>
          <w:pPr>
            <w:pStyle w:val="Contents2"/>
            <w:tabs>
              <w:tab w:val="clear" w:pos="8743"/>
              <w:tab w:val="right" w:pos="9026" w:leader="dot"/>
            </w:tabs>
            <w:rPr/>
          </w:pPr>
          <w:hyperlink w:anchor="__RefHeading___Toc48775_383892988">
            <w:r>
              <w:rPr>
                <w:webHidden/>
                <w:rStyle w:val="IndexLink"/>
                <w:rtl w:val="true"/>
              </w:rPr>
              <w:t>عزادارى براى اولياى الهى</w:t>
            </w:r>
            <w:r>
              <w:rPr>
                <w:rStyle w:val="IndexLink"/>
                <w:rtl w:val="true"/>
              </w:rPr>
              <w:tab/>
            </w:r>
            <w:r>
              <w:rPr>
                <w:rStyle w:val="IndexLink"/>
              </w:rPr>
              <w:t>91</w:t>
            </w:r>
          </w:hyperlink>
        </w:p>
        <w:p>
          <w:pPr>
            <w:pStyle w:val="Contents3"/>
            <w:tabs>
              <w:tab w:val="clear" w:pos="8459"/>
              <w:tab w:val="right" w:pos="9026" w:leader="dot"/>
            </w:tabs>
            <w:rPr/>
          </w:pPr>
          <w:hyperlink w:anchor="__RefHeading___Toc48777_383892988">
            <w:r>
              <w:rPr>
                <w:webHidden/>
                <w:rStyle w:val="IndexLink"/>
                <w:rtl w:val="true"/>
              </w:rPr>
              <w:t>حكم حضور در عزاى اولياى الهى</w:t>
            </w:r>
            <w:r>
              <w:rPr>
                <w:rStyle w:val="IndexLink"/>
                <w:rtl w:val="true"/>
              </w:rPr>
              <w:tab/>
            </w:r>
            <w:r>
              <w:rPr>
                <w:rStyle w:val="IndexLink"/>
              </w:rPr>
              <w:t>91</w:t>
            </w:r>
          </w:hyperlink>
        </w:p>
        <w:p>
          <w:pPr>
            <w:pStyle w:val="Contents3"/>
            <w:tabs>
              <w:tab w:val="clear" w:pos="8459"/>
              <w:tab w:val="right" w:pos="9026" w:leader="dot"/>
            </w:tabs>
            <w:rPr/>
          </w:pPr>
          <w:hyperlink w:anchor="__RefHeading___Toc48779_383892988">
            <w:r>
              <w:rPr>
                <w:webHidden/>
                <w:rStyle w:val="IndexLink"/>
                <w:rtl w:val="true"/>
              </w:rPr>
              <w:t>لباس مشكى پوشيدن</w:t>
            </w:r>
            <w:r>
              <w:rPr>
                <w:rStyle w:val="IndexLink"/>
                <w:rtl w:val="true"/>
              </w:rPr>
              <w:tab/>
            </w:r>
            <w:r>
              <w:rPr>
                <w:rStyle w:val="IndexLink"/>
              </w:rPr>
              <w:t>92</w:t>
            </w:r>
          </w:hyperlink>
        </w:p>
        <w:p>
          <w:pPr>
            <w:pStyle w:val="Contents3"/>
            <w:tabs>
              <w:tab w:val="clear" w:pos="8459"/>
              <w:tab w:val="right" w:pos="9026" w:leader="dot"/>
            </w:tabs>
            <w:rPr/>
          </w:pPr>
          <w:hyperlink w:anchor="__RefHeading___Toc48781_383892988">
            <w:r>
              <w:rPr>
                <w:webHidden/>
                <w:rStyle w:val="IndexLink"/>
                <w:rtl w:val="true"/>
              </w:rPr>
              <w:t>آثار گريستن</w:t>
            </w:r>
            <w:r>
              <w:rPr>
                <w:rStyle w:val="IndexLink"/>
                <w:rtl w:val="true"/>
              </w:rPr>
              <w:tab/>
            </w:r>
            <w:r>
              <w:rPr>
                <w:rStyle w:val="IndexLink"/>
              </w:rPr>
              <w:t>94</w:t>
            </w:r>
          </w:hyperlink>
        </w:p>
        <w:p>
          <w:pPr>
            <w:pStyle w:val="Contents4"/>
            <w:tabs>
              <w:tab w:val="clear" w:pos="8176"/>
              <w:tab w:val="right" w:pos="9026" w:leader="dot"/>
            </w:tabs>
            <w:rPr/>
          </w:pPr>
          <w:hyperlink w:anchor="__RefHeading___Toc48783_383892988">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8785_383892988">
            <w:r>
              <w:rPr>
                <w:webHidden/>
                <w:rStyle w:val="IndexLink"/>
              </w:rPr>
              <w:t>١</w:t>
            </w:r>
            <w:r>
              <w:rPr>
                <w:rStyle w:val="IndexLink"/>
                <w:rtl w:val="true"/>
              </w:rPr>
              <w:t xml:space="preserve">. </w:t>
            </w:r>
            <w:r>
              <w:rPr>
                <w:rStyle w:val="IndexLink"/>
                <w:rtl w:val="true"/>
              </w:rPr>
              <w:t>تصفيه باطن</w:t>
            </w:r>
            <w:r>
              <w:rPr>
                <w:rStyle w:val="IndexLink"/>
                <w:rtl w:val="true"/>
              </w:rPr>
              <w:tab/>
            </w:r>
            <w:r>
              <w:rPr>
                <w:rStyle w:val="IndexLink"/>
              </w:rPr>
              <w:t>94</w:t>
            </w:r>
          </w:hyperlink>
        </w:p>
        <w:p>
          <w:pPr>
            <w:pStyle w:val="Contents4"/>
            <w:tabs>
              <w:tab w:val="clear" w:pos="8176"/>
              <w:tab w:val="right" w:pos="9026" w:leader="dot"/>
            </w:tabs>
            <w:rPr/>
          </w:pPr>
          <w:hyperlink w:anchor="__RefHeading___Toc48787_383892988">
            <w:r>
              <w:rPr>
                <w:webHidden/>
                <w:rStyle w:val="IndexLink"/>
              </w:rPr>
              <w:t>٢</w:t>
            </w:r>
            <w:r>
              <w:rPr>
                <w:rStyle w:val="IndexLink"/>
                <w:rtl w:val="true"/>
              </w:rPr>
              <w:t xml:space="preserve">. </w:t>
            </w:r>
            <w:r>
              <w:rPr>
                <w:rStyle w:val="IndexLink"/>
                <w:rtl w:val="true"/>
              </w:rPr>
              <w:t>اشك، سلاح خودسازى</w:t>
            </w:r>
            <w:r>
              <w:rPr>
                <w:rStyle w:val="IndexLink"/>
                <w:rtl w:val="true"/>
              </w:rPr>
              <w:tab/>
            </w:r>
            <w:r>
              <w:rPr>
                <w:rStyle w:val="IndexLink"/>
              </w:rPr>
              <w:t>95</w:t>
            </w:r>
          </w:hyperlink>
        </w:p>
        <w:p>
          <w:pPr>
            <w:pStyle w:val="Contents4"/>
            <w:tabs>
              <w:tab w:val="clear" w:pos="8176"/>
              <w:tab w:val="right" w:pos="9026" w:leader="dot"/>
            </w:tabs>
            <w:rPr/>
          </w:pPr>
          <w:hyperlink w:anchor="__RefHeading___Toc48789_383892988">
            <w:r>
              <w:rPr>
                <w:webHidden/>
                <w:rStyle w:val="IndexLink"/>
              </w:rPr>
              <w:t>٣</w:t>
            </w:r>
            <w:r>
              <w:rPr>
                <w:rStyle w:val="IndexLink"/>
                <w:rtl w:val="true"/>
              </w:rPr>
              <w:t xml:space="preserve">. </w:t>
            </w:r>
            <w:r>
              <w:rPr>
                <w:rStyle w:val="IndexLink"/>
                <w:rtl w:val="true"/>
              </w:rPr>
              <w:t>اشك، راهى براى رسيدن به عشق</w:t>
            </w:r>
            <w:r>
              <w:rPr>
                <w:rStyle w:val="IndexLink"/>
                <w:rtl w:val="true"/>
              </w:rPr>
              <w:tab/>
            </w:r>
            <w:r>
              <w:rPr>
                <w:rStyle w:val="IndexLink"/>
              </w:rPr>
              <w:t>96</w:t>
            </w:r>
          </w:hyperlink>
        </w:p>
        <w:p>
          <w:pPr>
            <w:pStyle w:val="Contents4"/>
            <w:tabs>
              <w:tab w:val="clear" w:pos="8176"/>
              <w:tab w:val="right" w:pos="9026" w:leader="dot"/>
            </w:tabs>
            <w:rPr/>
          </w:pPr>
          <w:hyperlink w:anchor="__RefHeading___Toc48791_383892988">
            <w:r>
              <w:rPr>
                <w:webHidden/>
                <w:rStyle w:val="IndexLink"/>
              </w:rPr>
              <w:t>5</w:t>
            </w:r>
            <w:r>
              <w:rPr>
                <w:rStyle w:val="IndexLink"/>
                <w:rtl w:val="true"/>
              </w:rPr>
              <w:t xml:space="preserve">. </w:t>
            </w:r>
            <w:r>
              <w:rPr>
                <w:rStyle w:val="IndexLink"/>
                <w:rtl w:val="true"/>
              </w:rPr>
              <w:t>تأثير گريستن در سلامتى انسان</w:t>
            </w:r>
            <w:r>
              <w:rPr>
                <w:rStyle w:val="IndexLink"/>
                <w:rtl w:val="true"/>
              </w:rPr>
              <w:tab/>
            </w:r>
            <w:r>
              <w:rPr>
                <w:rStyle w:val="IndexLink"/>
              </w:rPr>
              <w:t>97</w:t>
            </w:r>
          </w:hyperlink>
        </w:p>
        <w:p>
          <w:pPr>
            <w:pStyle w:val="Contents2"/>
            <w:tabs>
              <w:tab w:val="clear" w:pos="8743"/>
              <w:tab w:val="right" w:pos="9026" w:leader="dot"/>
            </w:tabs>
            <w:rPr/>
          </w:pPr>
          <w:hyperlink w:anchor="__RefHeading___Toc48793_383892988">
            <w:r>
              <w:rPr>
                <w:webHidden/>
                <w:rStyle w:val="IndexLink"/>
                <w:rtl w:val="true"/>
              </w:rPr>
              <w:t>دلايل جواز عزادارى و گريه در سوگ اوليا</w:t>
            </w:r>
            <w:r>
              <w:rPr>
                <w:rStyle w:val="IndexLink"/>
                <w:rtl w:val="true"/>
              </w:rPr>
              <w:tab/>
            </w:r>
            <w:r>
              <w:rPr>
                <w:rStyle w:val="IndexLink"/>
              </w:rPr>
              <w:t>97</w:t>
            </w:r>
          </w:hyperlink>
        </w:p>
        <w:p>
          <w:pPr>
            <w:pStyle w:val="Contents3"/>
            <w:tabs>
              <w:tab w:val="clear" w:pos="8459"/>
              <w:tab w:val="right" w:pos="9026" w:leader="dot"/>
            </w:tabs>
            <w:rPr/>
          </w:pPr>
          <w:hyperlink w:anchor="__RefHeading___Toc48795_383892988">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8797_383892988">
            <w:r>
              <w:rPr>
                <w:webHidden/>
                <w:rStyle w:val="IndexLink"/>
              </w:rPr>
              <w:t>١</w:t>
            </w:r>
            <w:r>
              <w:rPr>
                <w:rStyle w:val="IndexLink"/>
                <w:rtl w:val="true"/>
              </w:rPr>
              <w:t xml:space="preserve">. </w:t>
            </w:r>
            <w:r>
              <w:rPr>
                <w:rStyle w:val="IndexLink"/>
                <w:rtl w:val="true"/>
              </w:rPr>
              <w:t xml:space="preserve">گريستن حضرت آدم </w:t>
            </w:r>
            <w:r>
              <w:rPr>
                <w:rStyle w:val="IndexLink"/>
                <w:rtl w:val="true"/>
              </w:rPr>
              <w:t>(</w:t>
            </w:r>
            <w:r>
              <w:rPr>
                <w:rStyle w:val="IndexLink"/>
                <w:rtl w:val="true"/>
              </w:rPr>
              <w:t>ع</w:t>
            </w:r>
            <w:r>
              <w:rPr>
                <w:rStyle w:val="IndexLink"/>
                <w:rtl w:val="true"/>
              </w:rPr>
              <w:t xml:space="preserve">) </w:t>
            </w:r>
            <w:r>
              <w:rPr>
                <w:rStyle w:val="IndexLink"/>
                <w:rtl w:val="true"/>
              </w:rPr>
              <w:t>در سوگ هابيل</w:t>
            </w:r>
            <w:r>
              <w:rPr>
                <w:rStyle w:val="IndexLink"/>
                <w:rtl w:val="true"/>
              </w:rPr>
              <w:tab/>
            </w:r>
            <w:r>
              <w:rPr>
                <w:rStyle w:val="IndexLink"/>
              </w:rPr>
              <w:t>98</w:t>
            </w:r>
          </w:hyperlink>
        </w:p>
        <w:p>
          <w:pPr>
            <w:pStyle w:val="Contents3"/>
            <w:tabs>
              <w:tab w:val="clear" w:pos="8459"/>
              <w:tab w:val="right" w:pos="9026" w:leader="dot"/>
            </w:tabs>
            <w:rPr/>
          </w:pPr>
          <w:hyperlink w:anchor="__RefHeading___Toc48799_383892988">
            <w:r>
              <w:rPr>
                <w:webHidden/>
                <w:rStyle w:val="IndexLink"/>
              </w:rPr>
              <w:t>٢</w:t>
            </w:r>
            <w:r>
              <w:rPr>
                <w:rStyle w:val="IndexLink"/>
                <w:rtl w:val="true"/>
              </w:rPr>
              <w:t xml:space="preserve">. </w:t>
            </w:r>
            <w:r>
              <w:rPr>
                <w:rStyle w:val="IndexLink"/>
                <w:rtl w:val="true"/>
              </w:rPr>
              <w:t>گريه يعقوب در فراق يوسف</w:t>
            </w:r>
            <w:r>
              <w:rPr>
                <w:rStyle w:val="IndexLink"/>
                <w:rtl w:val="true"/>
              </w:rPr>
              <w:tab/>
            </w:r>
            <w:r>
              <w:rPr>
                <w:rStyle w:val="IndexLink"/>
              </w:rPr>
              <w:t>98</w:t>
            </w:r>
          </w:hyperlink>
        </w:p>
        <w:p>
          <w:pPr>
            <w:pStyle w:val="Contents3"/>
            <w:tabs>
              <w:tab w:val="clear" w:pos="8459"/>
              <w:tab w:val="right" w:pos="9026" w:leader="dot"/>
            </w:tabs>
            <w:rPr/>
          </w:pPr>
          <w:hyperlink w:anchor="__RefHeading___Toc48801_383892988">
            <w:r>
              <w:rPr>
                <w:webHidden/>
                <w:rStyle w:val="IndexLink"/>
              </w:rPr>
              <w:t>٣</w:t>
            </w:r>
            <w:r>
              <w:rPr>
                <w:rStyle w:val="IndexLink"/>
                <w:rtl w:val="true"/>
              </w:rPr>
              <w:t xml:space="preserve">. </w:t>
            </w:r>
            <w:r>
              <w:rPr>
                <w:rStyle w:val="IndexLink"/>
                <w:rtl w:val="true"/>
              </w:rPr>
              <w:t xml:space="preserve">گريه پيامبر </w:t>
            </w:r>
            <w:r>
              <w:rPr>
                <w:rStyle w:val="IndexLink"/>
                <w:rtl w:val="true"/>
              </w:rPr>
              <w:t>(</w:t>
            </w:r>
            <w:r>
              <w:rPr>
                <w:rStyle w:val="IndexLink"/>
                <w:rtl w:val="true"/>
              </w:rPr>
              <w:t>ص</w:t>
            </w:r>
            <w:r>
              <w:rPr>
                <w:rStyle w:val="IndexLink"/>
                <w:rtl w:val="true"/>
              </w:rPr>
              <w:t xml:space="preserve">) </w:t>
            </w:r>
            <w:r>
              <w:rPr>
                <w:rStyle w:val="IndexLink"/>
                <w:rtl w:val="true"/>
              </w:rPr>
              <w:t>بر حمزه</w:t>
            </w:r>
            <w:r>
              <w:rPr>
                <w:rStyle w:val="IndexLink"/>
                <w:rtl w:val="true"/>
              </w:rPr>
              <w:tab/>
            </w:r>
            <w:r>
              <w:rPr>
                <w:rStyle w:val="IndexLink"/>
              </w:rPr>
              <w:t>99</w:t>
            </w:r>
          </w:hyperlink>
        </w:p>
        <w:p>
          <w:pPr>
            <w:pStyle w:val="Contents3"/>
            <w:tabs>
              <w:tab w:val="clear" w:pos="8459"/>
              <w:tab w:val="right" w:pos="9026" w:leader="dot"/>
            </w:tabs>
            <w:rPr/>
          </w:pPr>
          <w:hyperlink w:anchor="__RefHeading___Toc48803_383892988">
            <w:r>
              <w:rPr>
                <w:webHidden/>
                <w:rStyle w:val="IndexLink"/>
              </w:rPr>
              <w:t>4</w:t>
            </w:r>
            <w:r>
              <w:rPr>
                <w:rStyle w:val="IndexLink"/>
                <w:rtl w:val="true"/>
              </w:rPr>
              <w:t xml:space="preserve">. </w:t>
            </w:r>
            <w:r>
              <w:rPr>
                <w:rStyle w:val="IndexLink"/>
                <w:rtl w:val="true"/>
              </w:rPr>
              <w:t xml:space="preserve">گريه رسول خدا </w:t>
            </w:r>
            <w:r>
              <w:rPr>
                <w:rStyle w:val="IndexLink"/>
                <w:rtl w:val="true"/>
              </w:rPr>
              <w:t>(</w:t>
            </w:r>
            <w:r>
              <w:rPr>
                <w:rStyle w:val="IndexLink"/>
                <w:rtl w:val="true"/>
              </w:rPr>
              <w:t>ص</w:t>
            </w:r>
            <w:r>
              <w:rPr>
                <w:rStyle w:val="IndexLink"/>
                <w:rtl w:val="true"/>
              </w:rPr>
              <w:t xml:space="preserve">) </w:t>
            </w:r>
            <w:r>
              <w:rPr>
                <w:rStyle w:val="IndexLink"/>
                <w:rtl w:val="true"/>
              </w:rPr>
              <w:t>بر عترتش</w:t>
            </w:r>
            <w:r>
              <w:rPr>
                <w:rStyle w:val="IndexLink"/>
                <w:rtl w:val="true"/>
              </w:rPr>
              <w:tab/>
            </w:r>
            <w:r>
              <w:rPr>
                <w:rStyle w:val="IndexLink"/>
              </w:rPr>
              <w:t>100</w:t>
            </w:r>
          </w:hyperlink>
        </w:p>
        <w:p>
          <w:pPr>
            <w:pStyle w:val="Contents3"/>
            <w:tabs>
              <w:tab w:val="clear" w:pos="8459"/>
              <w:tab w:val="right" w:pos="9026" w:leader="dot"/>
            </w:tabs>
            <w:rPr/>
          </w:pPr>
          <w:hyperlink w:anchor="__RefHeading___Toc48805_383892988">
            <w:r>
              <w:rPr>
                <w:webHidden/>
                <w:rStyle w:val="IndexLink"/>
              </w:rPr>
              <w:t>5</w:t>
            </w:r>
            <w:r>
              <w:rPr>
                <w:rStyle w:val="IndexLink"/>
                <w:rtl w:val="true"/>
              </w:rPr>
              <w:t xml:space="preserve">. </w:t>
            </w:r>
            <w:r>
              <w:rPr>
                <w:rStyle w:val="IndexLink"/>
                <w:rtl w:val="true"/>
              </w:rPr>
              <w:t xml:space="preserve">گريه پيامبر </w:t>
            </w:r>
            <w:r>
              <w:rPr>
                <w:rStyle w:val="IndexLink"/>
                <w:rtl w:val="true"/>
              </w:rPr>
              <w:t>(</w:t>
            </w:r>
            <w:r>
              <w:rPr>
                <w:rStyle w:val="IndexLink"/>
                <w:rtl w:val="true"/>
              </w:rPr>
              <w:t>ص</w:t>
            </w:r>
            <w:r>
              <w:rPr>
                <w:rStyle w:val="IndexLink"/>
                <w:rtl w:val="true"/>
              </w:rPr>
              <w:t xml:space="preserve">) </w:t>
            </w:r>
            <w:r>
              <w:rPr>
                <w:rStyle w:val="IndexLink"/>
                <w:rtl w:val="true"/>
              </w:rPr>
              <w:t>بر شهداى جنگ موته</w:t>
            </w:r>
            <w:r>
              <w:rPr>
                <w:rStyle w:val="IndexLink"/>
                <w:rtl w:val="true"/>
              </w:rPr>
              <w:tab/>
            </w:r>
            <w:r>
              <w:rPr>
                <w:rStyle w:val="IndexLink"/>
              </w:rPr>
              <w:t>100</w:t>
            </w:r>
          </w:hyperlink>
        </w:p>
        <w:p>
          <w:pPr>
            <w:pStyle w:val="Contents3"/>
            <w:tabs>
              <w:tab w:val="clear" w:pos="8459"/>
              <w:tab w:val="right" w:pos="9026" w:leader="dot"/>
            </w:tabs>
            <w:rPr/>
          </w:pPr>
          <w:hyperlink w:anchor="__RefHeading___Toc48807_383892988">
            <w:r>
              <w:rPr>
                <w:webHidden/>
                <w:rStyle w:val="IndexLink"/>
              </w:rPr>
              <w:t>6</w:t>
            </w:r>
            <w:r>
              <w:rPr>
                <w:rStyle w:val="IndexLink"/>
                <w:rtl w:val="true"/>
              </w:rPr>
              <w:t xml:space="preserve">. </w:t>
            </w:r>
            <w:r>
              <w:rPr>
                <w:rStyle w:val="IndexLink"/>
                <w:rtl w:val="true"/>
              </w:rPr>
              <w:t xml:space="preserve">گريه پيامبر </w:t>
            </w:r>
            <w:r>
              <w:rPr>
                <w:rStyle w:val="IndexLink"/>
                <w:rtl w:val="true"/>
              </w:rPr>
              <w:t>(</w:t>
            </w:r>
            <w:r>
              <w:rPr>
                <w:rStyle w:val="IndexLink"/>
                <w:rtl w:val="true"/>
              </w:rPr>
              <w:t>ص</w:t>
            </w:r>
            <w:r>
              <w:rPr>
                <w:rStyle w:val="IndexLink"/>
                <w:rtl w:val="true"/>
              </w:rPr>
              <w:t xml:space="preserve">) </w:t>
            </w:r>
            <w:r>
              <w:rPr>
                <w:rStyle w:val="IndexLink"/>
                <w:rtl w:val="true"/>
              </w:rPr>
              <w:t>بر جعفر</w:t>
            </w:r>
            <w:r>
              <w:rPr>
                <w:rStyle w:val="IndexLink"/>
                <w:rtl w:val="true"/>
              </w:rPr>
              <w:tab/>
            </w:r>
            <w:r>
              <w:rPr>
                <w:rStyle w:val="IndexLink"/>
              </w:rPr>
              <w:t>101</w:t>
            </w:r>
          </w:hyperlink>
        </w:p>
        <w:p>
          <w:pPr>
            <w:pStyle w:val="Contents3"/>
            <w:tabs>
              <w:tab w:val="clear" w:pos="8459"/>
              <w:tab w:val="right" w:pos="9026" w:leader="dot"/>
            </w:tabs>
            <w:rPr/>
          </w:pPr>
          <w:hyperlink w:anchor="__RefHeading___Toc48809_383892988">
            <w:r>
              <w:rPr>
                <w:webHidden/>
                <w:rStyle w:val="IndexLink"/>
              </w:rPr>
              <w:t>٧</w:t>
            </w:r>
            <w:r>
              <w:rPr>
                <w:rStyle w:val="IndexLink"/>
                <w:rtl w:val="true"/>
              </w:rPr>
              <w:t xml:space="preserve">. </w:t>
            </w:r>
            <w:r>
              <w:rPr>
                <w:rStyle w:val="IndexLink"/>
                <w:rtl w:val="true"/>
              </w:rPr>
              <w:t xml:space="preserve">گريه پيامبر </w:t>
            </w:r>
            <w:r>
              <w:rPr>
                <w:rStyle w:val="IndexLink"/>
                <w:rtl w:val="true"/>
              </w:rPr>
              <w:t>(</w:t>
            </w:r>
            <w:r>
              <w:rPr>
                <w:rStyle w:val="IndexLink"/>
                <w:rtl w:val="true"/>
              </w:rPr>
              <w:t>ص</w:t>
            </w:r>
            <w:r>
              <w:rPr>
                <w:rStyle w:val="IndexLink"/>
                <w:rtl w:val="true"/>
              </w:rPr>
              <w:t xml:space="preserve">) </w:t>
            </w:r>
            <w:r>
              <w:rPr>
                <w:rStyle w:val="IndexLink"/>
                <w:rtl w:val="true"/>
              </w:rPr>
              <w:t>در سوگ مادرش</w:t>
            </w:r>
            <w:r>
              <w:rPr>
                <w:rStyle w:val="IndexLink"/>
                <w:rtl w:val="true"/>
              </w:rPr>
              <w:tab/>
            </w:r>
            <w:r>
              <w:rPr>
                <w:rStyle w:val="IndexLink"/>
              </w:rPr>
              <w:t>101</w:t>
            </w:r>
          </w:hyperlink>
        </w:p>
        <w:p>
          <w:pPr>
            <w:pStyle w:val="Contents3"/>
            <w:tabs>
              <w:tab w:val="clear" w:pos="8459"/>
              <w:tab w:val="right" w:pos="9026" w:leader="dot"/>
            </w:tabs>
            <w:rPr/>
          </w:pPr>
          <w:hyperlink w:anchor="__RefHeading___Toc48811_383892988">
            <w:r>
              <w:rPr>
                <w:webHidden/>
                <w:rStyle w:val="IndexLink"/>
              </w:rPr>
              <w:t>٨</w:t>
            </w:r>
            <w:r>
              <w:rPr>
                <w:rStyle w:val="IndexLink"/>
                <w:rtl w:val="true"/>
              </w:rPr>
              <w:t xml:space="preserve">. </w:t>
            </w:r>
            <w:r>
              <w:rPr>
                <w:rStyle w:val="IndexLink"/>
                <w:rtl w:val="true"/>
              </w:rPr>
              <w:t xml:space="preserve">گريه پيامبر </w:t>
            </w:r>
            <w:r>
              <w:rPr>
                <w:rStyle w:val="IndexLink"/>
                <w:rtl w:val="true"/>
              </w:rPr>
              <w:t>(</w:t>
            </w:r>
            <w:r>
              <w:rPr>
                <w:rStyle w:val="IndexLink"/>
                <w:rtl w:val="true"/>
              </w:rPr>
              <w:t>ص</w:t>
            </w:r>
            <w:r>
              <w:rPr>
                <w:rStyle w:val="IndexLink"/>
                <w:rtl w:val="true"/>
              </w:rPr>
              <w:t xml:space="preserve">) </w:t>
            </w:r>
            <w:r>
              <w:rPr>
                <w:rStyle w:val="IndexLink"/>
                <w:rtl w:val="true"/>
              </w:rPr>
              <w:t>بر فاطمه بنت اسد</w:t>
            </w:r>
            <w:r>
              <w:rPr>
                <w:rStyle w:val="IndexLink"/>
                <w:rtl w:val="true"/>
              </w:rPr>
              <w:tab/>
            </w:r>
            <w:r>
              <w:rPr>
                <w:rStyle w:val="IndexLink"/>
              </w:rPr>
              <w:t>102</w:t>
            </w:r>
          </w:hyperlink>
        </w:p>
        <w:p>
          <w:pPr>
            <w:pStyle w:val="Contents3"/>
            <w:tabs>
              <w:tab w:val="clear" w:pos="8459"/>
              <w:tab w:val="right" w:pos="9026" w:leader="dot"/>
            </w:tabs>
            <w:rPr/>
          </w:pPr>
          <w:hyperlink w:anchor="__RefHeading___Toc48813_383892988">
            <w:r>
              <w:rPr>
                <w:webHidden/>
                <w:rStyle w:val="IndexLink"/>
              </w:rPr>
              <w:t>٩</w:t>
            </w:r>
            <w:r>
              <w:rPr>
                <w:rStyle w:val="IndexLink"/>
                <w:rtl w:val="true"/>
              </w:rPr>
              <w:t xml:space="preserve">. </w:t>
            </w:r>
            <w:r>
              <w:rPr>
                <w:rStyle w:val="IndexLink"/>
                <w:rtl w:val="true"/>
              </w:rPr>
              <w:t xml:space="preserve">گريه پيامبر </w:t>
            </w:r>
            <w:r>
              <w:rPr>
                <w:rStyle w:val="IndexLink"/>
                <w:rtl w:val="true"/>
              </w:rPr>
              <w:t>(</w:t>
            </w:r>
            <w:r>
              <w:rPr>
                <w:rStyle w:val="IndexLink"/>
                <w:rtl w:val="true"/>
              </w:rPr>
              <w:t>ص</w:t>
            </w:r>
            <w:r>
              <w:rPr>
                <w:rStyle w:val="IndexLink"/>
                <w:rtl w:val="true"/>
              </w:rPr>
              <w:t xml:space="preserve">) </w:t>
            </w:r>
            <w:r>
              <w:rPr>
                <w:rStyle w:val="IndexLink"/>
                <w:rtl w:val="true"/>
              </w:rPr>
              <w:t>بر عثمان بن مظعون</w:t>
            </w:r>
            <w:r>
              <w:rPr>
                <w:rStyle w:val="IndexLink"/>
                <w:rtl w:val="true"/>
              </w:rPr>
              <w:tab/>
            </w:r>
            <w:r>
              <w:rPr>
                <w:rStyle w:val="IndexLink"/>
              </w:rPr>
              <w:t>102</w:t>
            </w:r>
          </w:hyperlink>
        </w:p>
        <w:p>
          <w:pPr>
            <w:pStyle w:val="Contents3"/>
            <w:tabs>
              <w:tab w:val="clear" w:pos="8459"/>
              <w:tab w:val="right" w:pos="9026" w:leader="dot"/>
            </w:tabs>
            <w:rPr/>
          </w:pPr>
          <w:hyperlink w:anchor="__RefHeading___Toc48815_383892988">
            <w:r>
              <w:rPr>
                <w:webHidden/>
                <w:rStyle w:val="IndexLink"/>
              </w:rPr>
              <w:t>١٠</w:t>
            </w:r>
            <w:r>
              <w:rPr>
                <w:rStyle w:val="IndexLink"/>
                <w:rtl w:val="true"/>
              </w:rPr>
              <w:t xml:space="preserve">. </w:t>
            </w:r>
            <w:r>
              <w:rPr>
                <w:rStyle w:val="IndexLink"/>
                <w:rtl w:val="true"/>
              </w:rPr>
              <w:t xml:space="preserve">رخصت پيامبر </w:t>
            </w:r>
            <w:r>
              <w:rPr>
                <w:rStyle w:val="IndexLink"/>
                <w:rtl w:val="true"/>
              </w:rPr>
              <w:t>(</w:t>
            </w:r>
            <w:r>
              <w:rPr>
                <w:rStyle w:val="IndexLink"/>
                <w:rtl w:val="true"/>
              </w:rPr>
              <w:t>ص</w:t>
            </w:r>
            <w:r>
              <w:rPr>
                <w:rStyle w:val="IndexLink"/>
                <w:rtl w:val="true"/>
              </w:rPr>
              <w:t xml:space="preserve">) </w:t>
            </w:r>
            <w:r>
              <w:rPr>
                <w:rStyle w:val="IndexLink"/>
                <w:rtl w:val="true"/>
              </w:rPr>
              <w:t>به گريستن</w:t>
            </w:r>
            <w:r>
              <w:rPr>
                <w:rStyle w:val="IndexLink"/>
                <w:rtl w:val="true"/>
              </w:rPr>
              <w:tab/>
            </w:r>
            <w:r>
              <w:rPr>
                <w:rStyle w:val="IndexLink"/>
              </w:rPr>
              <w:t>102</w:t>
            </w:r>
          </w:hyperlink>
        </w:p>
        <w:p>
          <w:pPr>
            <w:pStyle w:val="Contents3"/>
            <w:tabs>
              <w:tab w:val="clear" w:pos="8459"/>
              <w:tab w:val="right" w:pos="9026" w:leader="dot"/>
            </w:tabs>
            <w:rPr/>
          </w:pPr>
          <w:hyperlink w:anchor="__RefHeading___Toc48817_383892988">
            <w:r>
              <w:rPr>
                <w:webHidden/>
                <w:rStyle w:val="IndexLink"/>
              </w:rPr>
              <w:t>١١</w:t>
            </w:r>
            <w:r>
              <w:rPr>
                <w:rStyle w:val="IndexLink"/>
                <w:rtl w:val="true"/>
              </w:rPr>
              <w:t xml:space="preserve">. </w:t>
            </w:r>
            <w:r>
              <w:rPr>
                <w:rStyle w:val="IndexLink"/>
                <w:rtl w:val="true"/>
              </w:rPr>
              <w:t xml:space="preserve">گريه حضرت على </w:t>
            </w:r>
            <w:r>
              <w:rPr>
                <w:rStyle w:val="IndexLink"/>
                <w:rtl w:val="true"/>
              </w:rPr>
              <w:t>(</w:t>
            </w:r>
            <w:r>
              <w:rPr>
                <w:rStyle w:val="IndexLink"/>
                <w:rtl w:val="true"/>
              </w:rPr>
              <w:t>ع</w:t>
            </w:r>
            <w:r>
              <w:rPr>
                <w:rStyle w:val="IndexLink"/>
                <w:rtl w:val="true"/>
              </w:rPr>
              <w:t xml:space="preserve">) </w:t>
            </w:r>
            <w:r>
              <w:rPr>
                <w:rStyle w:val="IndexLink"/>
                <w:rtl w:val="true"/>
              </w:rPr>
              <w:t>در سوگ حضرت زهرا عليها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8819_383892988">
            <w:r>
              <w:rPr>
                <w:webHidden/>
                <w:rStyle w:val="IndexLink"/>
              </w:rPr>
              <w:t>١٢</w:t>
            </w:r>
            <w:r>
              <w:rPr>
                <w:rStyle w:val="IndexLink"/>
                <w:rtl w:val="true"/>
              </w:rPr>
              <w:t xml:space="preserve">. </w:t>
            </w:r>
            <w:r>
              <w:rPr>
                <w:rStyle w:val="IndexLink"/>
                <w:rtl w:val="true"/>
              </w:rPr>
              <w:t xml:space="preserve">گريه حضرت اميرالمؤمنين </w:t>
            </w:r>
            <w:r>
              <w:rPr>
                <w:rStyle w:val="IndexLink"/>
                <w:rtl w:val="true"/>
              </w:rPr>
              <w:t>(</w:t>
            </w:r>
            <w:r>
              <w:rPr>
                <w:rStyle w:val="IndexLink"/>
                <w:rtl w:val="true"/>
              </w:rPr>
              <w:t>ع</w:t>
            </w:r>
            <w:r>
              <w:rPr>
                <w:rStyle w:val="IndexLink"/>
                <w:rtl w:val="true"/>
              </w:rPr>
              <w:t xml:space="preserve">) </w:t>
            </w:r>
            <w:r>
              <w:rPr>
                <w:rStyle w:val="IndexLink"/>
                <w:rtl w:val="true"/>
              </w:rPr>
              <w:t>در سوگ عمار</w:t>
            </w:r>
            <w:r>
              <w:rPr>
                <w:rStyle w:val="IndexLink"/>
                <w:rtl w:val="true"/>
              </w:rPr>
              <w:tab/>
            </w:r>
            <w:r>
              <w:rPr>
                <w:rStyle w:val="IndexLink"/>
              </w:rPr>
              <w:t>103</w:t>
            </w:r>
          </w:hyperlink>
        </w:p>
        <w:p>
          <w:pPr>
            <w:pStyle w:val="Contents3"/>
            <w:tabs>
              <w:tab w:val="clear" w:pos="8459"/>
              <w:tab w:val="right" w:pos="9026" w:leader="dot"/>
            </w:tabs>
            <w:rPr/>
          </w:pPr>
          <w:hyperlink w:anchor="__RefHeading___Toc48821_383892988">
            <w:r>
              <w:rPr>
                <w:webHidden/>
                <w:rStyle w:val="IndexLink"/>
              </w:rPr>
              <w:t>١٣</w:t>
            </w:r>
            <w:r>
              <w:rPr>
                <w:rStyle w:val="IndexLink"/>
                <w:rtl w:val="true"/>
              </w:rPr>
              <w:t xml:space="preserve">. </w:t>
            </w:r>
            <w:r>
              <w:rPr>
                <w:rStyle w:val="IndexLink"/>
                <w:rtl w:val="true"/>
              </w:rPr>
              <w:t xml:space="preserve">گريه على </w:t>
            </w:r>
            <w:r>
              <w:rPr>
                <w:rStyle w:val="IndexLink"/>
                <w:rtl w:val="true"/>
              </w:rPr>
              <w:t>(</w:t>
            </w:r>
            <w:r>
              <w:rPr>
                <w:rStyle w:val="IndexLink"/>
                <w:rtl w:val="true"/>
              </w:rPr>
              <w:t>ع</w:t>
            </w:r>
            <w:r>
              <w:rPr>
                <w:rStyle w:val="IndexLink"/>
                <w:rtl w:val="true"/>
              </w:rPr>
              <w:t xml:space="preserve">) </w:t>
            </w:r>
            <w:r>
              <w:rPr>
                <w:rStyle w:val="IndexLink"/>
                <w:rtl w:val="true"/>
              </w:rPr>
              <w:t>بر هاشم بن عتبه</w:t>
            </w:r>
            <w:r>
              <w:rPr>
                <w:rStyle w:val="IndexLink"/>
                <w:rtl w:val="true"/>
              </w:rPr>
              <w:tab/>
            </w:r>
            <w:r>
              <w:rPr>
                <w:rStyle w:val="IndexLink"/>
              </w:rPr>
              <w:t>104</w:t>
            </w:r>
          </w:hyperlink>
        </w:p>
        <w:p>
          <w:pPr>
            <w:pStyle w:val="Contents3"/>
            <w:tabs>
              <w:tab w:val="clear" w:pos="8459"/>
              <w:tab w:val="right" w:pos="9026" w:leader="dot"/>
            </w:tabs>
            <w:rPr/>
          </w:pPr>
          <w:hyperlink w:anchor="__RefHeading___Toc48823_383892988">
            <w:r>
              <w:rPr>
                <w:webHidden/>
                <w:rStyle w:val="IndexLink"/>
              </w:rPr>
              <w:t>١۴</w:t>
            </w:r>
            <w:r>
              <w:rPr>
                <w:rStyle w:val="IndexLink"/>
                <w:rtl w:val="true"/>
              </w:rPr>
              <w:t xml:space="preserve">. </w:t>
            </w:r>
            <w:r>
              <w:rPr>
                <w:rStyle w:val="IndexLink"/>
                <w:rtl w:val="true"/>
              </w:rPr>
              <w:t xml:space="preserve">گريه على </w:t>
            </w:r>
            <w:r>
              <w:rPr>
                <w:rStyle w:val="IndexLink"/>
                <w:rtl w:val="true"/>
              </w:rPr>
              <w:t>(</w:t>
            </w:r>
            <w:r>
              <w:rPr>
                <w:rStyle w:val="IndexLink"/>
                <w:rtl w:val="true"/>
              </w:rPr>
              <w:t>ع</w:t>
            </w:r>
            <w:r>
              <w:rPr>
                <w:rStyle w:val="IndexLink"/>
                <w:rtl w:val="true"/>
              </w:rPr>
              <w:t xml:space="preserve">) </w:t>
            </w:r>
            <w:r>
              <w:rPr>
                <w:rStyle w:val="IndexLink"/>
                <w:rtl w:val="true"/>
              </w:rPr>
              <w:t>بر محمّد بن ابوبكر</w:t>
            </w:r>
            <w:r>
              <w:rPr>
                <w:rStyle w:val="IndexLink"/>
                <w:rtl w:val="true"/>
              </w:rPr>
              <w:tab/>
            </w:r>
            <w:r>
              <w:rPr>
                <w:rStyle w:val="IndexLink"/>
              </w:rPr>
              <w:t>104</w:t>
            </w:r>
          </w:hyperlink>
        </w:p>
        <w:p>
          <w:pPr>
            <w:pStyle w:val="Contents3"/>
            <w:tabs>
              <w:tab w:val="clear" w:pos="8459"/>
              <w:tab w:val="right" w:pos="9026" w:leader="dot"/>
            </w:tabs>
            <w:rPr/>
          </w:pPr>
          <w:hyperlink w:anchor="__RefHeading___Toc48825_383892988">
            <w:r>
              <w:rPr>
                <w:webHidden/>
                <w:rStyle w:val="IndexLink"/>
              </w:rPr>
              <w:t>١۵</w:t>
            </w:r>
            <w:r>
              <w:rPr>
                <w:rStyle w:val="IndexLink"/>
                <w:rtl w:val="true"/>
              </w:rPr>
              <w:t xml:space="preserve">. </w:t>
            </w:r>
            <w:r>
              <w:rPr>
                <w:rStyle w:val="IndexLink"/>
                <w:rtl w:val="true"/>
              </w:rPr>
              <w:t>گريه حضرت زهرا عليها السلام در سوگ پدرش</w:t>
            </w:r>
            <w:r>
              <w:rPr>
                <w:rStyle w:val="IndexLink"/>
                <w:rtl w:val="true"/>
              </w:rPr>
              <w:tab/>
            </w:r>
            <w:r>
              <w:rPr>
                <w:rStyle w:val="IndexLink"/>
              </w:rPr>
              <w:t>104</w:t>
            </w:r>
          </w:hyperlink>
        </w:p>
        <w:p>
          <w:pPr>
            <w:pStyle w:val="Contents3"/>
            <w:tabs>
              <w:tab w:val="clear" w:pos="8459"/>
              <w:tab w:val="right" w:pos="9026" w:leader="dot"/>
            </w:tabs>
            <w:rPr/>
          </w:pPr>
          <w:hyperlink w:anchor="__RefHeading___Toc48827_383892988">
            <w:r>
              <w:rPr>
                <w:webHidden/>
                <w:rStyle w:val="IndexLink"/>
              </w:rPr>
              <w:t>١۶</w:t>
            </w:r>
            <w:r>
              <w:rPr>
                <w:rStyle w:val="IndexLink"/>
                <w:rtl w:val="true"/>
              </w:rPr>
              <w:t xml:space="preserve">. </w:t>
            </w:r>
            <w:r>
              <w:rPr>
                <w:rStyle w:val="IndexLink"/>
                <w:rtl w:val="true"/>
              </w:rPr>
              <w:t>گريه فاطمه عليها السلام بر مادرش</w:t>
            </w:r>
            <w:r>
              <w:rPr>
                <w:rStyle w:val="IndexLink"/>
                <w:rtl w:val="true"/>
              </w:rPr>
              <w:tab/>
            </w:r>
            <w:r>
              <w:rPr>
                <w:rStyle w:val="IndexLink"/>
              </w:rPr>
              <w:t>105</w:t>
            </w:r>
          </w:hyperlink>
        </w:p>
        <w:p>
          <w:pPr>
            <w:pStyle w:val="Contents3"/>
            <w:tabs>
              <w:tab w:val="clear" w:pos="8459"/>
              <w:tab w:val="right" w:pos="9026" w:leader="dot"/>
            </w:tabs>
            <w:rPr/>
          </w:pPr>
          <w:hyperlink w:anchor="__RefHeading___Toc48829_383892988">
            <w:r>
              <w:rPr>
                <w:webHidden/>
                <w:rStyle w:val="IndexLink"/>
              </w:rPr>
              <w:t>١٧</w:t>
            </w:r>
            <w:r>
              <w:rPr>
                <w:rStyle w:val="IndexLink"/>
                <w:rtl w:val="true"/>
              </w:rPr>
              <w:t xml:space="preserve">. </w:t>
            </w:r>
            <w:r>
              <w:rPr>
                <w:rStyle w:val="IndexLink"/>
                <w:rtl w:val="true"/>
              </w:rPr>
              <w:t>گريه فاطمه عليها السلام بر رقيه</w:t>
            </w:r>
            <w:r>
              <w:rPr>
                <w:rStyle w:val="IndexLink"/>
                <w:rtl w:val="true"/>
              </w:rPr>
              <w:tab/>
            </w:r>
            <w:r>
              <w:rPr>
                <w:rStyle w:val="IndexLink"/>
              </w:rPr>
              <w:t>105</w:t>
            </w:r>
          </w:hyperlink>
        </w:p>
        <w:p>
          <w:pPr>
            <w:pStyle w:val="Contents3"/>
            <w:tabs>
              <w:tab w:val="clear" w:pos="8459"/>
              <w:tab w:val="right" w:pos="9026" w:leader="dot"/>
            </w:tabs>
            <w:rPr/>
          </w:pPr>
          <w:hyperlink w:anchor="__RefHeading___Toc48831_383892988">
            <w:r>
              <w:rPr>
                <w:webHidden/>
                <w:rStyle w:val="IndexLink"/>
              </w:rPr>
              <w:t>١٨</w:t>
            </w:r>
            <w:r>
              <w:rPr>
                <w:rStyle w:val="IndexLink"/>
                <w:rtl w:val="true"/>
              </w:rPr>
              <w:t xml:space="preserve">. </w:t>
            </w:r>
            <w:r>
              <w:rPr>
                <w:rStyle w:val="IndexLink"/>
                <w:rtl w:val="true"/>
              </w:rPr>
              <w:t>گريه فاطمه عليها السلام در سوگ جعفر</w:t>
            </w:r>
            <w:r>
              <w:rPr>
                <w:rStyle w:val="IndexLink"/>
                <w:rtl w:val="true"/>
              </w:rPr>
              <w:tab/>
            </w:r>
            <w:r>
              <w:rPr>
                <w:rStyle w:val="IndexLink"/>
              </w:rPr>
              <w:t>106</w:t>
            </w:r>
          </w:hyperlink>
        </w:p>
        <w:p>
          <w:pPr>
            <w:pStyle w:val="Contents3"/>
            <w:tabs>
              <w:tab w:val="clear" w:pos="8459"/>
              <w:tab w:val="right" w:pos="9026" w:leader="dot"/>
            </w:tabs>
            <w:rPr/>
          </w:pPr>
          <w:hyperlink w:anchor="__RefHeading___Toc48833_383892988">
            <w:r>
              <w:rPr>
                <w:webHidden/>
                <w:rStyle w:val="IndexLink"/>
              </w:rPr>
              <w:t>١٩</w:t>
            </w:r>
            <w:r>
              <w:rPr>
                <w:rStyle w:val="IndexLink"/>
                <w:rtl w:val="true"/>
              </w:rPr>
              <w:t xml:space="preserve">. </w:t>
            </w:r>
            <w:r>
              <w:rPr>
                <w:rStyle w:val="IndexLink"/>
                <w:rtl w:val="true"/>
              </w:rPr>
              <w:t xml:space="preserve">گريه امام حسن </w:t>
            </w:r>
            <w:r>
              <w:rPr>
                <w:rStyle w:val="IndexLink"/>
                <w:rtl w:val="true"/>
              </w:rPr>
              <w:t>(</w:t>
            </w:r>
            <w:r>
              <w:rPr>
                <w:rStyle w:val="IndexLink"/>
                <w:rtl w:val="true"/>
              </w:rPr>
              <w:t>ع</w:t>
            </w:r>
            <w:r>
              <w:rPr>
                <w:rStyle w:val="IndexLink"/>
                <w:rtl w:val="true"/>
              </w:rPr>
              <w:t xml:space="preserve">) </w:t>
            </w:r>
            <w:r>
              <w:rPr>
                <w:rStyle w:val="IndexLink"/>
                <w:rtl w:val="true"/>
              </w:rPr>
              <w:t xml:space="preserve">واهل كوفه در سوگ حضرت على </w:t>
            </w:r>
            <w:r>
              <w:rPr>
                <w:rStyle w:val="IndexLink"/>
                <w:rtl w:val="true"/>
              </w:rPr>
              <w:t>(</w:t>
            </w:r>
            <w:r>
              <w:rPr>
                <w:rStyle w:val="IndexLink"/>
                <w:rtl w:val="true"/>
              </w:rPr>
              <w:t>ع</w:t>
            </w:r>
            <w:r>
              <w:rPr>
                <w:rStyle w:val="IndexLink"/>
                <w:rtl w:val="true"/>
              </w:rPr>
              <w:t>)</w:t>
              <w:tab/>
            </w:r>
            <w:r>
              <w:rPr>
                <w:rStyle w:val="IndexLink"/>
              </w:rPr>
              <w:t>106</w:t>
            </w:r>
          </w:hyperlink>
        </w:p>
        <w:p>
          <w:pPr>
            <w:pStyle w:val="Contents3"/>
            <w:tabs>
              <w:tab w:val="clear" w:pos="8459"/>
              <w:tab w:val="right" w:pos="9026" w:leader="dot"/>
            </w:tabs>
            <w:rPr/>
          </w:pPr>
          <w:hyperlink w:anchor="__RefHeading___Toc48835_383892988">
            <w:r>
              <w:rPr>
                <w:webHidden/>
                <w:rStyle w:val="IndexLink"/>
              </w:rPr>
              <w:t>٢٠</w:t>
            </w:r>
            <w:r>
              <w:rPr>
                <w:rStyle w:val="IndexLink"/>
                <w:rtl w:val="true"/>
              </w:rPr>
              <w:t xml:space="preserve">. </w:t>
            </w:r>
            <w:r>
              <w:rPr>
                <w:rStyle w:val="IndexLink"/>
                <w:rtl w:val="true"/>
              </w:rPr>
              <w:t xml:space="preserve">گريه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در سوگ برادرش عباس </w:t>
            </w:r>
            <w:r>
              <w:rPr>
                <w:rStyle w:val="IndexLink"/>
                <w:rtl w:val="true"/>
              </w:rPr>
              <w:t>(</w:t>
            </w:r>
            <w:r>
              <w:rPr>
                <w:rStyle w:val="IndexLink"/>
                <w:rtl w:val="true"/>
              </w:rPr>
              <w:t>ع</w:t>
            </w:r>
            <w:r>
              <w:rPr>
                <w:rStyle w:val="IndexLink"/>
                <w:rtl w:val="true"/>
              </w:rPr>
              <w:t>)</w:t>
              <w:tab/>
            </w:r>
            <w:r>
              <w:rPr>
                <w:rStyle w:val="IndexLink"/>
              </w:rPr>
              <w:t>107</w:t>
            </w:r>
          </w:hyperlink>
        </w:p>
        <w:p>
          <w:pPr>
            <w:pStyle w:val="Contents3"/>
            <w:tabs>
              <w:tab w:val="clear" w:pos="8459"/>
              <w:tab w:val="right" w:pos="9026" w:leader="dot"/>
            </w:tabs>
            <w:rPr/>
          </w:pPr>
          <w:hyperlink w:anchor="__RefHeading___Toc48837_383892988">
            <w:r>
              <w:rPr>
                <w:webHidden/>
                <w:rStyle w:val="IndexLink"/>
              </w:rPr>
              <w:t>٢١</w:t>
            </w:r>
            <w:r>
              <w:rPr>
                <w:rStyle w:val="IndexLink"/>
                <w:rtl w:val="true"/>
              </w:rPr>
              <w:t xml:space="preserve">. </w:t>
            </w:r>
            <w:r>
              <w:rPr>
                <w:rStyle w:val="IndexLink"/>
                <w:rtl w:val="true"/>
              </w:rPr>
              <w:t xml:space="preserve">گريه امام حسين </w:t>
            </w:r>
            <w:r>
              <w:rPr>
                <w:rStyle w:val="IndexLink"/>
                <w:rtl w:val="true"/>
              </w:rPr>
              <w:t>(</w:t>
            </w:r>
            <w:r>
              <w:rPr>
                <w:rStyle w:val="IndexLink"/>
                <w:rtl w:val="true"/>
              </w:rPr>
              <w:t>ع</w:t>
            </w:r>
            <w:r>
              <w:rPr>
                <w:rStyle w:val="IndexLink"/>
                <w:rtl w:val="true"/>
              </w:rPr>
              <w:t xml:space="preserve">) </w:t>
            </w:r>
            <w:r>
              <w:rPr>
                <w:rStyle w:val="IndexLink"/>
                <w:rtl w:val="true"/>
              </w:rPr>
              <w:t>بر مسلم بن عقيل</w:t>
            </w:r>
            <w:r>
              <w:rPr>
                <w:rStyle w:val="IndexLink"/>
                <w:rtl w:val="true"/>
              </w:rPr>
              <w:tab/>
            </w:r>
            <w:r>
              <w:rPr>
                <w:rStyle w:val="IndexLink"/>
              </w:rPr>
              <w:t>108</w:t>
            </w:r>
          </w:hyperlink>
        </w:p>
        <w:p>
          <w:pPr>
            <w:pStyle w:val="Contents3"/>
            <w:tabs>
              <w:tab w:val="clear" w:pos="8459"/>
              <w:tab w:val="right" w:pos="9026" w:leader="dot"/>
            </w:tabs>
            <w:rPr/>
          </w:pPr>
          <w:hyperlink w:anchor="__RefHeading___Toc48839_383892988">
            <w:r>
              <w:rPr>
                <w:webHidden/>
                <w:rStyle w:val="IndexLink"/>
              </w:rPr>
              <w:t>٢٢</w:t>
            </w:r>
            <w:r>
              <w:rPr>
                <w:rStyle w:val="IndexLink"/>
                <w:rtl w:val="true"/>
              </w:rPr>
              <w:t xml:space="preserve">. </w:t>
            </w:r>
            <w:r>
              <w:rPr>
                <w:rStyle w:val="IndexLink"/>
                <w:rtl w:val="true"/>
              </w:rPr>
              <w:t xml:space="preserve">گريه امام حسين </w:t>
            </w:r>
            <w:r>
              <w:rPr>
                <w:rStyle w:val="IndexLink"/>
                <w:rtl w:val="true"/>
              </w:rPr>
              <w:t>(</w:t>
            </w:r>
            <w:r>
              <w:rPr>
                <w:rStyle w:val="IndexLink"/>
                <w:rtl w:val="true"/>
              </w:rPr>
              <w:t>ع</w:t>
            </w:r>
            <w:r>
              <w:rPr>
                <w:rStyle w:val="IndexLink"/>
                <w:rtl w:val="true"/>
              </w:rPr>
              <w:t xml:space="preserve">) </w:t>
            </w:r>
            <w:r>
              <w:rPr>
                <w:rStyle w:val="IndexLink"/>
                <w:rtl w:val="true"/>
              </w:rPr>
              <w:t>بر طفل شيرخوارش</w:t>
            </w:r>
            <w:r>
              <w:rPr>
                <w:rStyle w:val="IndexLink"/>
                <w:rtl w:val="true"/>
              </w:rPr>
              <w:tab/>
            </w:r>
            <w:r>
              <w:rPr>
                <w:rStyle w:val="IndexLink"/>
              </w:rPr>
              <w:t>109</w:t>
            </w:r>
          </w:hyperlink>
        </w:p>
        <w:p>
          <w:pPr>
            <w:pStyle w:val="Contents3"/>
            <w:tabs>
              <w:tab w:val="clear" w:pos="8459"/>
              <w:tab w:val="right" w:pos="9026" w:leader="dot"/>
            </w:tabs>
            <w:rPr/>
          </w:pPr>
          <w:hyperlink w:anchor="__RefHeading___Toc48841_383892988">
            <w:r>
              <w:rPr>
                <w:webHidden/>
                <w:rStyle w:val="IndexLink"/>
              </w:rPr>
              <w:t>٢٣</w:t>
            </w:r>
            <w:r>
              <w:rPr>
                <w:rStyle w:val="IndexLink"/>
                <w:rtl w:val="true"/>
              </w:rPr>
              <w:t xml:space="preserve">. </w:t>
            </w:r>
            <w:r>
              <w:rPr>
                <w:rStyle w:val="IndexLink"/>
                <w:rtl w:val="true"/>
              </w:rPr>
              <w:t xml:space="preserve">گريه امام حسين </w:t>
            </w:r>
            <w:r>
              <w:rPr>
                <w:rStyle w:val="IndexLink"/>
                <w:rtl w:val="true"/>
              </w:rPr>
              <w:t>(</w:t>
            </w:r>
            <w:r>
              <w:rPr>
                <w:rStyle w:val="IndexLink"/>
                <w:rtl w:val="true"/>
              </w:rPr>
              <w:t>ع</w:t>
            </w:r>
            <w:r>
              <w:rPr>
                <w:rStyle w:val="IndexLink"/>
                <w:rtl w:val="true"/>
              </w:rPr>
              <w:t xml:space="preserve">) </w:t>
            </w:r>
            <w:r>
              <w:rPr>
                <w:rStyle w:val="IndexLink"/>
                <w:rtl w:val="true"/>
              </w:rPr>
              <w:t>بر قيس بن مسهّر</w:t>
            </w:r>
            <w:r>
              <w:rPr>
                <w:rStyle w:val="IndexLink"/>
                <w:rtl w:val="true"/>
              </w:rPr>
              <w:tab/>
            </w:r>
            <w:r>
              <w:rPr>
                <w:rStyle w:val="IndexLink"/>
              </w:rPr>
              <w:t>110</w:t>
            </w:r>
          </w:hyperlink>
        </w:p>
        <w:p>
          <w:pPr>
            <w:pStyle w:val="Contents3"/>
            <w:tabs>
              <w:tab w:val="clear" w:pos="8459"/>
              <w:tab w:val="right" w:pos="9026" w:leader="dot"/>
            </w:tabs>
            <w:rPr/>
          </w:pPr>
          <w:hyperlink w:anchor="__RefHeading___Toc48843_383892988">
            <w:r>
              <w:rPr>
                <w:webHidden/>
                <w:rStyle w:val="IndexLink"/>
              </w:rPr>
              <w:t>٢۴</w:t>
            </w:r>
            <w:r>
              <w:rPr>
                <w:rStyle w:val="IndexLink"/>
                <w:rtl w:val="true"/>
              </w:rPr>
              <w:t xml:space="preserve">. </w:t>
            </w:r>
            <w:r>
              <w:rPr>
                <w:rStyle w:val="IndexLink"/>
                <w:rtl w:val="true"/>
              </w:rPr>
              <w:t xml:space="preserve">گريه امام حسين </w:t>
            </w:r>
            <w:r>
              <w:rPr>
                <w:rStyle w:val="IndexLink"/>
                <w:rtl w:val="true"/>
              </w:rPr>
              <w:t>(</w:t>
            </w:r>
            <w:r>
              <w:rPr>
                <w:rStyle w:val="IndexLink"/>
                <w:rtl w:val="true"/>
              </w:rPr>
              <w:t>ع</w:t>
            </w:r>
            <w:r>
              <w:rPr>
                <w:rStyle w:val="IndexLink"/>
                <w:rtl w:val="true"/>
              </w:rPr>
              <w:t xml:space="preserve">) </w:t>
            </w:r>
            <w:r>
              <w:rPr>
                <w:rStyle w:val="IndexLink"/>
                <w:rtl w:val="true"/>
              </w:rPr>
              <w:t>بر حرّ بن يزيد رياحى</w:t>
            </w:r>
            <w:r>
              <w:rPr>
                <w:rStyle w:val="IndexLink"/>
                <w:rtl w:val="true"/>
              </w:rPr>
              <w:tab/>
            </w:r>
            <w:r>
              <w:rPr>
                <w:rStyle w:val="IndexLink"/>
              </w:rPr>
              <w:t>110</w:t>
            </w:r>
          </w:hyperlink>
        </w:p>
        <w:p>
          <w:pPr>
            <w:pStyle w:val="Contents3"/>
            <w:tabs>
              <w:tab w:val="clear" w:pos="8459"/>
              <w:tab w:val="right" w:pos="9026" w:leader="dot"/>
            </w:tabs>
            <w:rPr/>
          </w:pPr>
          <w:hyperlink w:anchor="__RefHeading___Toc48845_383892988">
            <w:r>
              <w:rPr>
                <w:webHidden/>
                <w:rStyle w:val="IndexLink"/>
              </w:rPr>
              <w:t>٢۵</w:t>
            </w:r>
            <w:r>
              <w:rPr>
                <w:rStyle w:val="IndexLink"/>
                <w:rtl w:val="true"/>
              </w:rPr>
              <w:t xml:space="preserve">. </w:t>
            </w:r>
            <w:r>
              <w:rPr>
                <w:rStyle w:val="IndexLink"/>
                <w:rtl w:val="true"/>
              </w:rPr>
              <w:t xml:space="preserve">گريه اهل مدينه در سوگ رسول خدا </w:t>
            </w:r>
            <w:r>
              <w:rPr>
                <w:rStyle w:val="IndexLink"/>
                <w:rtl w:val="true"/>
              </w:rPr>
              <w:t>(</w:t>
            </w:r>
            <w:r>
              <w:rPr>
                <w:rStyle w:val="IndexLink"/>
                <w:rtl w:val="true"/>
              </w:rPr>
              <w:t>ص</w:t>
            </w:r>
            <w:r>
              <w:rPr>
                <w:rStyle w:val="IndexLink"/>
                <w:rtl w:val="true"/>
              </w:rPr>
              <w:t>)</w:t>
              <w:tab/>
            </w:r>
            <w:r>
              <w:rPr>
                <w:rStyle w:val="IndexLink"/>
              </w:rPr>
              <w:t>110</w:t>
            </w:r>
          </w:hyperlink>
        </w:p>
        <w:p>
          <w:pPr>
            <w:pStyle w:val="Contents3"/>
            <w:tabs>
              <w:tab w:val="clear" w:pos="8459"/>
              <w:tab w:val="right" w:pos="9026" w:leader="dot"/>
            </w:tabs>
            <w:rPr/>
          </w:pPr>
          <w:hyperlink w:anchor="__RefHeading___Toc48847_383892988">
            <w:r>
              <w:rPr>
                <w:webHidden/>
                <w:rStyle w:val="IndexLink"/>
              </w:rPr>
              <w:t>٢۶</w:t>
            </w:r>
            <w:r>
              <w:rPr>
                <w:rStyle w:val="IndexLink"/>
                <w:rtl w:val="true"/>
              </w:rPr>
              <w:t xml:space="preserve">. </w:t>
            </w:r>
            <w:r>
              <w:rPr>
                <w:rStyle w:val="IndexLink"/>
                <w:rtl w:val="true"/>
              </w:rPr>
              <w:t xml:space="preserve">گريه اهل مدينه در سوگ امام حسن </w:t>
            </w:r>
            <w:r>
              <w:rPr>
                <w:rStyle w:val="IndexLink"/>
                <w:rtl w:val="true"/>
              </w:rPr>
              <w:t>(</w:t>
            </w:r>
            <w:r>
              <w:rPr>
                <w:rStyle w:val="IndexLink"/>
                <w:rtl w:val="true"/>
              </w:rPr>
              <w:t>ع</w:t>
            </w:r>
            <w:r>
              <w:rPr>
                <w:rStyle w:val="IndexLink"/>
                <w:rtl w:val="true"/>
              </w:rPr>
              <w:t>)</w:t>
              <w:tab/>
            </w:r>
            <w:r>
              <w:rPr>
                <w:rStyle w:val="IndexLink"/>
              </w:rPr>
              <w:t>111</w:t>
            </w:r>
          </w:hyperlink>
        </w:p>
        <w:p>
          <w:pPr>
            <w:pStyle w:val="Contents3"/>
            <w:tabs>
              <w:tab w:val="clear" w:pos="8459"/>
              <w:tab w:val="right" w:pos="9026" w:leader="dot"/>
            </w:tabs>
            <w:rPr/>
          </w:pPr>
          <w:hyperlink w:anchor="__RefHeading___Toc48849_383892988">
            <w:r>
              <w:rPr>
                <w:webHidden/>
                <w:rStyle w:val="IndexLink"/>
              </w:rPr>
              <w:t>27</w:t>
            </w:r>
            <w:r>
              <w:rPr>
                <w:rStyle w:val="IndexLink"/>
                <w:rtl w:val="true"/>
              </w:rPr>
              <w:t xml:space="preserve">. </w:t>
            </w:r>
            <w:r>
              <w:rPr>
                <w:rStyle w:val="IndexLink"/>
                <w:rtl w:val="true"/>
              </w:rPr>
              <w:t xml:space="preserve">گريه ابوهريره بر امام حسن </w:t>
            </w:r>
            <w:r>
              <w:rPr>
                <w:rStyle w:val="IndexLink"/>
                <w:rtl w:val="true"/>
              </w:rPr>
              <w:t>(</w:t>
            </w:r>
            <w:r>
              <w:rPr>
                <w:rStyle w:val="IndexLink"/>
                <w:rtl w:val="true"/>
              </w:rPr>
              <w:t>ع</w:t>
            </w:r>
            <w:r>
              <w:rPr>
                <w:rStyle w:val="IndexLink"/>
                <w:rtl w:val="true"/>
              </w:rPr>
              <w:t>)</w:t>
              <w:tab/>
            </w:r>
            <w:r>
              <w:rPr>
                <w:rStyle w:val="IndexLink"/>
              </w:rPr>
              <w:t>111</w:t>
            </w:r>
          </w:hyperlink>
        </w:p>
        <w:p>
          <w:pPr>
            <w:pStyle w:val="Contents3"/>
            <w:tabs>
              <w:tab w:val="clear" w:pos="8459"/>
              <w:tab w:val="right" w:pos="9026" w:leader="dot"/>
            </w:tabs>
            <w:rPr/>
          </w:pPr>
          <w:hyperlink w:anchor="__RefHeading___Toc48851_383892988">
            <w:r>
              <w:rPr>
                <w:webHidden/>
                <w:rStyle w:val="IndexLink"/>
              </w:rPr>
              <w:t>٢٨</w:t>
            </w:r>
            <w:r>
              <w:rPr>
                <w:rStyle w:val="IndexLink"/>
                <w:rtl w:val="true"/>
              </w:rPr>
              <w:t xml:space="preserve">. </w:t>
            </w:r>
            <w:r>
              <w:rPr>
                <w:rStyle w:val="IndexLink"/>
                <w:rtl w:val="true"/>
              </w:rPr>
              <w:t xml:space="preserve">گريه سعيد بن عاص در سوگ امام حسن </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48853_383892988">
            <w:r>
              <w:rPr>
                <w:webHidden/>
                <w:rStyle w:val="IndexLink"/>
              </w:rPr>
              <w:t>٢٩</w:t>
            </w:r>
            <w:r>
              <w:rPr>
                <w:rStyle w:val="IndexLink"/>
                <w:rtl w:val="true"/>
              </w:rPr>
              <w:t xml:space="preserve">. </w:t>
            </w:r>
            <w:r>
              <w:rPr>
                <w:rStyle w:val="IndexLink"/>
                <w:rtl w:val="true"/>
              </w:rPr>
              <w:t xml:space="preserve">گريه محمّد بن حنفيه بر امام حسن </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48855_383892988">
            <w:r>
              <w:rPr>
                <w:webHidden/>
                <w:rStyle w:val="IndexLink"/>
              </w:rPr>
              <w:t>٣٠</w:t>
            </w:r>
            <w:r>
              <w:rPr>
                <w:rStyle w:val="IndexLink"/>
                <w:rtl w:val="true"/>
              </w:rPr>
              <w:t xml:space="preserve">. </w:t>
            </w:r>
            <w:r>
              <w:rPr>
                <w:rStyle w:val="IndexLink"/>
                <w:rtl w:val="true"/>
              </w:rPr>
              <w:t xml:space="preserve">گريه اهل مدينه هنگام يادآورى رسول خدا </w:t>
            </w:r>
            <w:r>
              <w:rPr>
                <w:rStyle w:val="IndexLink"/>
                <w:rtl w:val="true"/>
              </w:rPr>
              <w:t>(</w:t>
            </w:r>
            <w:r>
              <w:rPr>
                <w:rStyle w:val="IndexLink"/>
                <w:rtl w:val="true"/>
              </w:rPr>
              <w:t>ص</w:t>
            </w:r>
            <w:r>
              <w:rPr>
                <w:rStyle w:val="IndexLink"/>
                <w:rtl w:val="true"/>
              </w:rPr>
              <w:t>)</w:t>
              <w:tab/>
            </w:r>
            <w:r>
              <w:rPr>
                <w:rStyle w:val="IndexLink"/>
              </w:rPr>
              <w:t>112</w:t>
            </w:r>
          </w:hyperlink>
        </w:p>
        <w:p>
          <w:pPr>
            <w:pStyle w:val="Contents2"/>
            <w:tabs>
              <w:tab w:val="clear" w:pos="8743"/>
              <w:tab w:val="right" w:pos="9026" w:leader="dot"/>
            </w:tabs>
            <w:rPr/>
          </w:pPr>
          <w:hyperlink w:anchor="__RefHeading___Toc48857_383892988">
            <w:r>
              <w:rPr>
                <w:webHidden/>
                <w:rStyle w:val="IndexLink"/>
                <w:rtl w:val="true"/>
              </w:rPr>
              <w:t>ادله مخالفين گريه</w:t>
            </w:r>
            <w:r>
              <w:rPr>
                <w:rStyle w:val="IndexLink"/>
                <w:rtl w:val="true"/>
              </w:rPr>
              <w:tab/>
            </w:r>
            <w:r>
              <w:rPr>
                <w:rStyle w:val="IndexLink"/>
              </w:rPr>
              <w:t>113</w:t>
            </w:r>
          </w:hyperlink>
        </w:p>
        <w:p>
          <w:pPr>
            <w:pStyle w:val="Contents3"/>
            <w:tabs>
              <w:tab w:val="clear" w:pos="8459"/>
              <w:tab w:val="right" w:pos="9026" w:leader="dot"/>
            </w:tabs>
            <w:rPr/>
          </w:pPr>
          <w:hyperlink w:anchor="__RefHeading___Toc48859_383892988">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8861_383892988">
            <w:r>
              <w:rPr>
                <w:webHidden/>
                <w:rStyle w:val="IndexLink"/>
              </w:rPr>
              <w:t>١</w:t>
            </w:r>
            <w:r>
              <w:rPr>
                <w:rStyle w:val="IndexLink"/>
                <w:rtl w:val="true"/>
              </w:rPr>
              <w:t xml:space="preserve">. </w:t>
            </w:r>
            <w:r>
              <w:rPr>
                <w:rStyle w:val="IndexLink"/>
                <w:rtl w:val="true"/>
              </w:rPr>
              <w:t>نهى از گريستن بر ميّت در روايات</w:t>
            </w:r>
            <w:r>
              <w:rPr>
                <w:rStyle w:val="IndexLink"/>
                <w:rtl w:val="true"/>
              </w:rPr>
              <w:tab/>
            </w:r>
            <w:r>
              <w:rPr>
                <w:rStyle w:val="IndexLink"/>
              </w:rPr>
              <w:t>113</w:t>
            </w:r>
          </w:hyperlink>
        </w:p>
        <w:p>
          <w:pPr>
            <w:pStyle w:val="Contents4"/>
            <w:tabs>
              <w:tab w:val="clear" w:pos="8176"/>
              <w:tab w:val="right" w:pos="9026" w:leader="dot"/>
            </w:tabs>
            <w:rPr/>
          </w:pPr>
          <w:hyperlink w:anchor="__RefHeading___Toc48863_383892988">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8865_383892988">
            <w:r>
              <w:rPr>
                <w:webHidden/>
                <w:rStyle w:val="IndexLink"/>
                <w:rtl w:val="true"/>
              </w:rPr>
              <w:t>پاسخ</w:t>
            </w:r>
            <w:r>
              <w:rPr>
                <w:rStyle w:val="IndexLink"/>
                <w:rtl w:val="true"/>
              </w:rPr>
              <w:tab/>
            </w:r>
            <w:r>
              <w:rPr>
                <w:rStyle w:val="IndexLink"/>
              </w:rPr>
              <w:t>114</w:t>
            </w:r>
          </w:hyperlink>
        </w:p>
        <w:p>
          <w:pPr>
            <w:pStyle w:val="Contents3"/>
            <w:tabs>
              <w:tab w:val="clear" w:pos="8459"/>
              <w:tab w:val="right" w:pos="9026" w:leader="dot"/>
            </w:tabs>
            <w:rPr/>
          </w:pPr>
          <w:hyperlink w:anchor="__RefHeading___Toc48867_383892988">
            <w:r>
              <w:rPr>
                <w:webHidden/>
                <w:rStyle w:val="IndexLink"/>
              </w:rPr>
              <w:t>٢</w:t>
            </w:r>
            <w:r>
              <w:rPr>
                <w:rStyle w:val="IndexLink"/>
                <w:rtl w:val="true"/>
              </w:rPr>
              <w:t xml:space="preserve">. </w:t>
            </w:r>
            <w:r>
              <w:rPr>
                <w:rStyle w:val="IndexLink"/>
                <w:rtl w:val="true"/>
              </w:rPr>
              <w:t>نهى پيامبر</w:t>
            </w:r>
            <w:r>
              <w:rPr>
                <w:rStyle w:val="IndexLink"/>
              </w:rPr>
              <w:t>٩</w:t>
            </w:r>
            <w:r>
              <w:rPr>
                <w:rStyle w:val="IndexLink"/>
                <w:rtl w:val="true"/>
              </w:rPr>
              <w:tab/>
            </w:r>
            <w:r>
              <w:rPr>
                <w:rStyle w:val="IndexLink"/>
              </w:rPr>
              <w:t>115</w:t>
            </w:r>
          </w:hyperlink>
        </w:p>
        <w:p>
          <w:pPr>
            <w:pStyle w:val="Contents4"/>
            <w:tabs>
              <w:tab w:val="clear" w:pos="8176"/>
              <w:tab w:val="right" w:pos="9026" w:leader="dot"/>
            </w:tabs>
            <w:rPr/>
          </w:pPr>
          <w:hyperlink w:anchor="__RefHeading___Toc48869_383892988">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48871_383892988">
            <w:r>
              <w:rPr>
                <w:webHidden/>
                <w:rStyle w:val="IndexLink"/>
                <w:rtl w:val="true"/>
              </w:rPr>
              <w:t>پاسخ</w:t>
            </w:r>
            <w:r>
              <w:rPr>
                <w:rStyle w:val="IndexLink"/>
                <w:rtl w:val="true"/>
              </w:rPr>
              <w:tab/>
            </w:r>
            <w:r>
              <w:rPr>
                <w:rStyle w:val="IndexLink"/>
              </w:rPr>
              <w:t>116</w:t>
            </w:r>
          </w:hyperlink>
        </w:p>
        <w:p>
          <w:pPr>
            <w:pStyle w:val="Contents2"/>
            <w:tabs>
              <w:tab w:val="clear" w:pos="8743"/>
              <w:tab w:val="right" w:pos="9026" w:leader="dot"/>
            </w:tabs>
            <w:rPr/>
          </w:pPr>
          <w:hyperlink w:anchor="__RefHeading___Toc48873_383892988">
            <w:r>
              <w:rPr>
                <w:webHidden/>
                <w:rStyle w:val="IndexLink"/>
                <w:rtl w:val="true"/>
              </w:rPr>
              <w:t>تباكى در سوگ اولياى الهى</w:t>
            </w:r>
            <w:r>
              <w:rPr>
                <w:rStyle w:val="IndexLink"/>
                <w:rtl w:val="true"/>
              </w:rPr>
              <w:tab/>
            </w:r>
            <w:r>
              <w:rPr>
                <w:rStyle w:val="IndexLink"/>
              </w:rPr>
              <w:t>117</w:t>
            </w:r>
          </w:hyperlink>
        </w:p>
        <w:p>
          <w:pPr>
            <w:pStyle w:val="Contents2"/>
            <w:tabs>
              <w:tab w:val="clear" w:pos="8743"/>
              <w:tab w:val="right" w:pos="9026" w:leader="dot"/>
            </w:tabs>
            <w:rPr/>
          </w:pPr>
          <w:hyperlink w:anchor="__RefHeading___Toc48875_383892988">
            <w:r>
              <w:rPr>
                <w:webHidden/>
                <w:rStyle w:val="IndexLink"/>
                <w:rtl w:val="true"/>
              </w:rPr>
              <w:t xml:space="preserve">عزادارى و گريستن در سوگ امام حسين </w:t>
            </w:r>
            <w:r>
              <w:rPr>
                <w:rStyle w:val="IndexLink"/>
                <w:rtl w:val="true"/>
              </w:rPr>
              <w:t>(</w:t>
            </w:r>
            <w:r>
              <w:rPr>
                <w:rStyle w:val="IndexLink"/>
                <w:rtl w:val="true"/>
              </w:rPr>
              <w:t>ع</w:t>
            </w:r>
            <w:r>
              <w:rPr>
                <w:rStyle w:val="IndexLink"/>
                <w:rtl w:val="true"/>
              </w:rPr>
              <w:t>)</w:t>
              <w:tab/>
            </w:r>
            <w:r>
              <w:rPr>
                <w:rStyle w:val="IndexLink"/>
              </w:rPr>
              <w:t>119</w:t>
            </w:r>
          </w:hyperlink>
        </w:p>
        <w:p>
          <w:pPr>
            <w:pStyle w:val="Contents3"/>
            <w:tabs>
              <w:tab w:val="clear" w:pos="8459"/>
              <w:tab w:val="right" w:pos="9026" w:leader="dot"/>
            </w:tabs>
            <w:rPr/>
          </w:pPr>
          <w:hyperlink w:anchor="__RefHeading___Toc48877_383892988">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8879_383892988">
            <w:r>
              <w:rPr>
                <w:webHidden/>
                <w:rStyle w:val="IndexLink"/>
              </w:rPr>
              <w:t>١</w:t>
            </w:r>
            <w:r>
              <w:rPr>
                <w:rStyle w:val="IndexLink"/>
                <w:rtl w:val="true"/>
              </w:rPr>
              <w:t xml:space="preserve">. </w:t>
            </w:r>
            <w:r>
              <w:rPr>
                <w:rStyle w:val="IndexLink"/>
                <w:rtl w:val="true"/>
              </w:rPr>
              <w:t xml:space="preserve">گريه رسول خدا </w:t>
            </w:r>
            <w:r>
              <w:rPr>
                <w:rStyle w:val="IndexLink"/>
                <w:rtl w:val="true"/>
              </w:rPr>
              <w:t>(</w:t>
            </w:r>
            <w:r>
              <w:rPr>
                <w:rStyle w:val="IndexLink"/>
                <w:rtl w:val="true"/>
              </w:rPr>
              <w:t>ص</w:t>
            </w:r>
            <w:r>
              <w:rPr>
                <w:rStyle w:val="IndexLink"/>
                <w:rtl w:val="true"/>
              </w:rPr>
              <w:t xml:space="preserve">) </w:t>
            </w:r>
            <w:r>
              <w:rPr>
                <w:rStyle w:val="IndexLink"/>
                <w:rtl w:val="true"/>
              </w:rPr>
              <w:t xml:space="preserve">در سوگ امام حسين </w:t>
            </w:r>
            <w:r>
              <w:rPr>
                <w:rStyle w:val="IndexLink"/>
                <w:rtl w:val="true"/>
              </w:rPr>
              <w:t>(</w:t>
            </w:r>
            <w:r>
              <w:rPr>
                <w:rStyle w:val="IndexLink"/>
                <w:rtl w:val="true"/>
              </w:rPr>
              <w:t>ع</w:t>
            </w:r>
            <w:r>
              <w:rPr>
                <w:rStyle w:val="IndexLink"/>
                <w:rtl w:val="true"/>
              </w:rPr>
              <w:t>)</w:t>
              <w:tab/>
            </w:r>
            <w:r>
              <w:rPr>
                <w:rStyle w:val="IndexLink"/>
              </w:rPr>
              <w:t>119</w:t>
            </w:r>
          </w:hyperlink>
        </w:p>
        <w:p>
          <w:pPr>
            <w:pStyle w:val="Contents3"/>
            <w:tabs>
              <w:tab w:val="clear" w:pos="8459"/>
              <w:tab w:val="right" w:pos="9026" w:leader="dot"/>
            </w:tabs>
            <w:rPr/>
          </w:pPr>
          <w:hyperlink w:anchor="__RefHeading___Toc48881_383892988">
            <w:r>
              <w:rPr>
                <w:webHidden/>
                <w:rStyle w:val="IndexLink"/>
              </w:rPr>
              <w:t>٢</w:t>
            </w:r>
            <w:r>
              <w:rPr>
                <w:rStyle w:val="IndexLink"/>
                <w:rtl w:val="true"/>
              </w:rPr>
              <w:t xml:space="preserve">. </w:t>
            </w:r>
            <w:r>
              <w:rPr>
                <w:rStyle w:val="IndexLink"/>
                <w:rtl w:val="true"/>
              </w:rPr>
              <w:t xml:space="preserve">گريه امام على </w:t>
            </w:r>
            <w:r>
              <w:rPr>
                <w:rStyle w:val="IndexLink"/>
                <w:rtl w:val="true"/>
              </w:rPr>
              <w:t>(</w:t>
            </w:r>
            <w:r>
              <w:rPr>
                <w:rStyle w:val="IndexLink"/>
                <w:rtl w:val="true"/>
              </w:rPr>
              <w:t>ع</w:t>
            </w:r>
            <w:r>
              <w:rPr>
                <w:rStyle w:val="IndexLink"/>
                <w:rtl w:val="true"/>
              </w:rPr>
              <w:t xml:space="preserve">) </w:t>
            </w:r>
            <w:r>
              <w:rPr>
                <w:rStyle w:val="IndexLink"/>
                <w:rtl w:val="true"/>
              </w:rPr>
              <w:t xml:space="preserve">در سوگ امام حسين </w:t>
            </w:r>
            <w:r>
              <w:rPr>
                <w:rStyle w:val="IndexLink"/>
                <w:rtl w:val="true"/>
              </w:rPr>
              <w:t>(</w:t>
            </w:r>
            <w:r>
              <w:rPr>
                <w:rStyle w:val="IndexLink"/>
                <w:rtl w:val="true"/>
              </w:rPr>
              <w:t>ع</w:t>
            </w:r>
            <w:r>
              <w:rPr>
                <w:rStyle w:val="IndexLink"/>
                <w:rtl w:val="true"/>
              </w:rPr>
              <w:t>)</w:t>
              <w:tab/>
            </w:r>
            <w:r>
              <w:rPr>
                <w:rStyle w:val="IndexLink"/>
              </w:rPr>
              <w:t>120</w:t>
            </w:r>
          </w:hyperlink>
        </w:p>
        <w:p>
          <w:pPr>
            <w:pStyle w:val="Contents3"/>
            <w:tabs>
              <w:tab w:val="clear" w:pos="8459"/>
              <w:tab w:val="right" w:pos="9026" w:leader="dot"/>
            </w:tabs>
            <w:rPr/>
          </w:pPr>
          <w:hyperlink w:anchor="__RefHeading___Toc48883_383892988">
            <w:r>
              <w:rPr>
                <w:webHidden/>
                <w:rStyle w:val="IndexLink"/>
              </w:rPr>
              <w:t>٣</w:t>
            </w:r>
            <w:r>
              <w:rPr>
                <w:rStyle w:val="IndexLink"/>
                <w:rtl w:val="true"/>
              </w:rPr>
              <w:t xml:space="preserve">. </w:t>
            </w:r>
            <w:r>
              <w:rPr>
                <w:rStyle w:val="IndexLink"/>
                <w:rtl w:val="true"/>
              </w:rPr>
              <w:t xml:space="preserve">گريه امام سجاد </w:t>
            </w:r>
            <w:r>
              <w:rPr>
                <w:rStyle w:val="IndexLink"/>
                <w:rtl w:val="true"/>
              </w:rPr>
              <w:t>(</w:t>
            </w:r>
            <w:r>
              <w:rPr>
                <w:rStyle w:val="IndexLink"/>
                <w:rtl w:val="true"/>
              </w:rPr>
              <w:t>ع</w:t>
            </w:r>
            <w:r>
              <w:rPr>
                <w:rStyle w:val="IndexLink"/>
                <w:rtl w:val="true"/>
              </w:rPr>
              <w:t xml:space="preserve">) </w:t>
            </w:r>
            <w:r>
              <w:rPr>
                <w:rStyle w:val="IndexLink"/>
                <w:rtl w:val="true"/>
              </w:rPr>
              <w:t xml:space="preserve">در سوگ امام حسين </w:t>
            </w:r>
            <w:r>
              <w:rPr>
                <w:rStyle w:val="IndexLink"/>
                <w:rtl w:val="true"/>
              </w:rPr>
              <w:t>(</w:t>
            </w:r>
            <w:r>
              <w:rPr>
                <w:rStyle w:val="IndexLink"/>
                <w:rtl w:val="true"/>
              </w:rPr>
              <w:t>ع</w:t>
            </w:r>
            <w:r>
              <w:rPr>
                <w:rStyle w:val="IndexLink"/>
                <w:rtl w:val="true"/>
              </w:rPr>
              <w:t>)</w:t>
              <w:tab/>
            </w:r>
            <w:r>
              <w:rPr>
                <w:rStyle w:val="IndexLink"/>
              </w:rPr>
              <w:t>121</w:t>
            </w:r>
          </w:hyperlink>
        </w:p>
        <w:p>
          <w:pPr>
            <w:pStyle w:val="Contents3"/>
            <w:tabs>
              <w:tab w:val="clear" w:pos="8459"/>
              <w:tab w:val="right" w:pos="9026" w:leader="dot"/>
            </w:tabs>
            <w:rPr/>
          </w:pPr>
          <w:hyperlink w:anchor="__RefHeading___Toc48885_383892988">
            <w:r>
              <w:rPr>
                <w:webHidden/>
                <w:rStyle w:val="IndexLink"/>
              </w:rPr>
              <w:t>4</w:t>
            </w:r>
            <w:r>
              <w:rPr>
                <w:rStyle w:val="IndexLink"/>
                <w:rtl w:val="true"/>
              </w:rPr>
              <w:t xml:space="preserve">. </w:t>
            </w:r>
            <w:r>
              <w:rPr>
                <w:rStyle w:val="IndexLink"/>
                <w:rtl w:val="true"/>
              </w:rPr>
              <w:t xml:space="preserve">گريه امام صادق </w:t>
            </w:r>
            <w:r>
              <w:rPr>
                <w:rStyle w:val="IndexLink"/>
                <w:rtl w:val="true"/>
              </w:rPr>
              <w:t>(</w:t>
            </w:r>
            <w:r>
              <w:rPr>
                <w:rStyle w:val="IndexLink"/>
                <w:rtl w:val="true"/>
              </w:rPr>
              <w:t>ع</w:t>
            </w:r>
            <w:r>
              <w:rPr>
                <w:rStyle w:val="IndexLink"/>
                <w:rtl w:val="true"/>
              </w:rPr>
              <w:t xml:space="preserve">) </w:t>
            </w:r>
            <w:r>
              <w:rPr>
                <w:rStyle w:val="IndexLink"/>
                <w:rtl w:val="true"/>
              </w:rPr>
              <w:t xml:space="preserve">در سوگ امام حسين </w:t>
            </w:r>
            <w:r>
              <w:rPr>
                <w:rStyle w:val="IndexLink"/>
                <w:rtl w:val="true"/>
              </w:rPr>
              <w:t>(</w:t>
            </w:r>
            <w:r>
              <w:rPr>
                <w:rStyle w:val="IndexLink"/>
                <w:rtl w:val="true"/>
              </w:rPr>
              <w:t>ع</w:t>
            </w:r>
            <w:r>
              <w:rPr>
                <w:rStyle w:val="IndexLink"/>
                <w:rtl w:val="true"/>
              </w:rPr>
              <w:t>)</w:t>
              <w:tab/>
            </w:r>
            <w:r>
              <w:rPr>
                <w:rStyle w:val="IndexLink"/>
              </w:rPr>
              <w:t>122</w:t>
            </w:r>
          </w:hyperlink>
        </w:p>
        <w:p>
          <w:pPr>
            <w:pStyle w:val="Contents3"/>
            <w:tabs>
              <w:tab w:val="clear" w:pos="8459"/>
              <w:tab w:val="right" w:pos="9026" w:leader="dot"/>
            </w:tabs>
            <w:rPr/>
          </w:pPr>
          <w:hyperlink w:anchor="__RefHeading___Toc48887_383892988">
            <w:r>
              <w:rPr>
                <w:webHidden/>
                <w:rStyle w:val="IndexLink"/>
              </w:rPr>
              <w:t>5</w:t>
            </w:r>
            <w:r>
              <w:rPr>
                <w:rStyle w:val="IndexLink"/>
                <w:rtl w:val="true"/>
              </w:rPr>
              <w:t xml:space="preserve">. </w:t>
            </w:r>
            <w:r>
              <w:rPr>
                <w:rStyle w:val="IndexLink"/>
                <w:rtl w:val="true"/>
              </w:rPr>
              <w:t xml:space="preserve">گريه ابن عباس در سوگ امام حسين </w:t>
            </w:r>
            <w:r>
              <w:rPr>
                <w:rStyle w:val="IndexLink"/>
                <w:rtl w:val="true"/>
              </w:rPr>
              <w:t>(</w:t>
            </w:r>
            <w:r>
              <w:rPr>
                <w:rStyle w:val="IndexLink"/>
                <w:rtl w:val="true"/>
              </w:rPr>
              <w:t>ع</w:t>
            </w:r>
            <w:r>
              <w:rPr>
                <w:rStyle w:val="IndexLink"/>
                <w:rtl w:val="true"/>
              </w:rPr>
              <w:t>)</w:t>
              <w:tab/>
            </w:r>
            <w:r>
              <w:rPr>
                <w:rStyle w:val="IndexLink"/>
              </w:rPr>
              <w:t>123</w:t>
            </w:r>
          </w:hyperlink>
        </w:p>
        <w:p>
          <w:pPr>
            <w:pStyle w:val="Contents3"/>
            <w:tabs>
              <w:tab w:val="clear" w:pos="8459"/>
              <w:tab w:val="right" w:pos="9026" w:leader="dot"/>
            </w:tabs>
            <w:rPr/>
          </w:pPr>
          <w:hyperlink w:anchor="__RefHeading___Toc48889_383892988">
            <w:r>
              <w:rPr>
                <w:webHidden/>
                <w:rStyle w:val="IndexLink"/>
              </w:rPr>
              <w:t>6</w:t>
            </w:r>
            <w:r>
              <w:rPr>
                <w:rStyle w:val="IndexLink"/>
                <w:rtl w:val="true"/>
              </w:rPr>
              <w:t xml:space="preserve">. </w:t>
            </w:r>
            <w:r>
              <w:rPr>
                <w:rStyle w:val="IndexLink"/>
                <w:rtl w:val="true"/>
              </w:rPr>
              <w:t xml:space="preserve">گريه انس بن مالك در سوگ امام حسين </w:t>
            </w:r>
            <w:r>
              <w:rPr>
                <w:rStyle w:val="IndexLink"/>
                <w:rtl w:val="true"/>
              </w:rPr>
              <w:t>(</w:t>
            </w:r>
            <w:r>
              <w:rPr>
                <w:rStyle w:val="IndexLink"/>
                <w:rtl w:val="true"/>
              </w:rPr>
              <w:t>ع</w:t>
            </w:r>
            <w:r>
              <w:rPr>
                <w:rStyle w:val="IndexLink"/>
                <w:rtl w:val="true"/>
              </w:rPr>
              <w:t>)</w:t>
              <w:tab/>
            </w:r>
            <w:r>
              <w:rPr>
                <w:rStyle w:val="IndexLink"/>
              </w:rPr>
              <w:t>123</w:t>
            </w:r>
          </w:hyperlink>
        </w:p>
        <w:p>
          <w:pPr>
            <w:pStyle w:val="Contents3"/>
            <w:tabs>
              <w:tab w:val="clear" w:pos="8459"/>
              <w:tab w:val="right" w:pos="9026" w:leader="dot"/>
            </w:tabs>
            <w:rPr/>
          </w:pPr>
          <w:hyperlink w:anchor="__RefHeading___Toc48891_383892988">
            <w:r>
              <w:rPr>
                <w:webHidden/>
                <w:rStyle w:val="IndexLink"/>
              </w:rPr>
              <w:t>٧</w:t>
            </w:r>
            <w:r>
              <w:rPr>
                <w:rStyle w:val="IndexLink"/>
                <w:rtl w:val="true"/>
              </w:rPr>
              <w:t xml:space="preserve">. </w:t>
            </w:r>
            <w:r>
              <w:rPr>
                <w:rStyle w:val="IndexLink"/>
                <w:rtl w:val="true"/>
              </w:rPr>
              <w:t xml:space="preserve">گريه زيد بن ارقم در سوگ امام حسين </w:t>
            </w:r>
            <w:r>
              <w:rPr>
                <w:rStyle w:val="IndexLink"/>
                <w:rtl w:val="true"/>
              </w:rPr>
              <w:t>(</w:t>
            </w:r>
            <w:r>
              <w:rPr>
                <w:rStyle w:val="IndexLink"/>
                <w:rtl w:val="true"/>
              </w:rPr>
              <w:t>ع</w:t>
            </w:r>
            <w:r>
              <w:rPr>
                <w:rStyle w:val="IndexLink"/>
                <w:rtl w:val="true"/>
              </w:rPr>
              <w:t>)</w:t>
              <w:tab/>
            </w:r>
            <w:r>
              <w:rPr>
                <w:rStyle w:val="IndexLink"/>
              </w:rPr>
              <w:t>124</w:t>
            </w:r>
          </w:hyperlink>
        </w:p>
        <w:p>
          <w:pPr>
            <w:pStyle w:val="Contents3"/>
            <w:tabs>
              <w:tab w:val="clear" w:pos="8459"/>
              <w:tab w:val="right" w:pos="9026" w:leader="dot"/>
            </w:tabs>
            <w:rPr/>
          </w:pPr>
          <w:hyperlink w:anchor="__RefHeading___Toc48893_383892988">
            <w:r>
              <w:rPr>
                <w:webHidden/>
                <w:rStyle w:val="IndexLink"/>
              </w:rPr>
              <w:t>٨</w:t>
            </w:r>
            <w:r>
              <w:rPr>
                <w:rStyle w:val="IndexLink"/>
                <w:rtl w:val="true"/>
              </w:rPr>
              <w:t xml:space="preserve">. </w:t>
            </w:r>
            <w:r>
              <w:rPr>
                <w:rStyle w:val="IndexLink"/>
                <w:rtl w:val="true"/>
              </w:rPr>
              <w:t xml:space="preserve">گريه </w:t>
            </w:r>
            <w:r>
              <w:rPr>
                <w:rStyle w:val="IndexLink"/>
                <w:rtl w:val="true"/>
              </w:rPr>
              <w:t>«</w:t>
            </w:r>
            <w:r>
              <w:rPr>
                <w:rStyle w:val="IndexLink"/>
                <w:rtl w:val="true"/>
              </w:rPr>
              <w:t>ام‌سلمه</w:t>
            </w:r>
            <w:r>
              <w:rPr>
                <w:rStyle w:val="IndexLink"/>
                <w:rtl w:val="true"/>
              </w:rPr>
              <w:t xml:space="preserve">» </w:t>
            </w:r>
            <w:r>
              <w:rPr>
                <w:rStyle w:val="IndexLink"/>
                <w:rtl w:val="true"/>
              </w:rPr>
              <w:t xml:space="preserve">در سوگ امام حسين </w:t>
            </w:r>
            <w:r>
              <w:rPr>
                <w:rStyle w:val="IndexLink"/>
                <w:rtl w:val="true"/>
              </w:rPr>
              <w:t>(</w:t>
            </w:r>
            <w:r>
              <w:rPr>
                <w:rStyle w:val="IndexLink"/>
                <w:rtl w:val="true"/>
              </w:rPr>
              <w:t>ع</w:t>
            </w:r>
            <w:r>
              <w:rPr>
                <w:rStyle w:val="IndexLink"/>
                <w:rtl w:val="true"/>
              </w:rPr>
              <w:t>)</w:t>
              <w:tab/>
            </w:r>
            <w:r>
              <w:rPr>
                <w:rStyle w:val="IndexLink"/>
              </w:rPr>
              <w:t>124</w:t>
            </w:r>
          </w:hyperlink>
        </w:p>
        <w:p>
          <w:pPr>
            <w:pStyle w:val="Contents3"/>
            <w:tabs>
              <w:tab w:val="clear" w:pos="8459"/>
              <w:tab w:val="right" w:pos="9026" w:leader="dot"/>
            </w:tabs>
            <w:rPr/>
          </w:pPr>
          <w:hyperlink w:anchor="__RefHeading___Toc48895_383892988">
            <w:r>
              <w:rPr>
                <w:webHidden/>
                <w:rStyle w:val="IndexLink"/>
              </w:rPr>
              <w:t>9</w:t>
            </w:r>
            <w:r>
              <w:rPr>
                <w:rStyle w:val="IndexLink"/>
                <w:rtl w:val="true"/>
              </w:rPr>
              <w:t xml:space="preserve">. </w:t>
            </w:r>
            <w:r>
              <w:rPr>
                <w:rStyle w:val="IndexLink"/>
                <w:rtl w:val="true"/>
              </w:rPr>
              <w:t xml:space="preserve">گريه حسن بصرى در سوگ امام حسين </w:t>
            </w:r>
            <w:r>
              <w:rPr>
                <w:rStyle w:val="IndexLink"/>
                <w:rtl w:val="true"/>
              </w:rPr>
              <w:t>(</w:t>
            </w:r>
            <w:r>
              <w:rPr>
                <w:rStyle w:val="IndexLink"/>
                <w:rtl w:val="true"/>
              </w:rPr>
              <w:t>ع</w:t>
            </w:r>
            <w:r>
              <w:rPr>
                <w:rStyle w:val="IndexLink"/>
                <w:rtl w:val="true"/>
              </w:rPr>
              <w:t>)</w:t>
              <w:tab/>
            </w:r>
            <w:r>
              <w:rPr>
                <w:rStyle w:val="IndexLink"/>
              </w:rPr>
              <w:t>124</w:t>
            </w:r>
          </w:hyperlink>
        </w:p>
        <w:p>
          <w:pPr>
            <w:pStyle w:val="Contents3"/>
            <w:tabs>
              <w:tab w:val="clear" w:pos="8459"/>
              <w:tab w:val="right" w:pos="9026" w:leader="dot"/>
            </w:tabs>
            <w:rPr/>
          </w:pPr>
          <w:hyperlink w:anchor="__RefHeading___Toc48897_383892988">
            <w:r>
              <w:rPr>
                <w:webHidden/>
                <w:rStyle w:val="IndexLink"/>
              </w:rPr>
              <w:t>١٠</w:t>
            </w:r>
            <w:r>
              <w:rPr>
                <w:rStyle w:val="IndexLink"/>
                <w:rtl w:val="true"/>
              </w:rPr>
              <w:t xml:space="preserve">. </w:t>
            </w:r>
            <w:r>
              <w:rPr>
                <w:rStyle w:val="IndexLink"/>
                <w:rtl w:val="true"/>
              </w:rPr>
              <w:t xml:space="preserve">گريه ربيع بن خُثيم در سوگ امام حسين </w:t>
            </w:r>
            <w:r>
              <w:rPr>
                <w:rStyle w:val="IndexLink"/>
                <w:rtl w:val="true"/>
              </w:rPr>
              <w:t>(</w:t>
            </w:r>
            <w:r>
              <w:rPr>
                <w:rStyle w:val="IndexLink"/>
                <w:rtl w:val="true"/>
              </w:rPr>
              <w:t>ع</w:t>
            </w:r>
            <w:r>
              <w:rPr>
                <w:rStyle w:val="IndexLink"/>
                <w:rtl w:val="true"/>
              </w:rPr>
              <w:t>)</w:t>
              <w:tab/>
            </w:r>
            <w:r>
              <w:rPr>
                <w:rStyle w:val="IndexLink"/>
              </w:rPr>
              <w:t>125</w:t>
            </w:r>
          </w:hyperlink>
        </w:p>
        <w:p>
          <w:pPr>
            <w:pStyle w:val="Contents3"/>
            <w:tabs>
              <w:tab w:val="clear" w:pos="8459"/>
              <w:tab w:val="right" w:pos="9026" w:leader="dot"/>
            </w:tabs>
            <w:rPr/>
          </w:pPr>
          <w:hyperlink w:anchor="__RefHeading___Toc48899_383892988">
            <w:r>
              <w:rPr>
                <w:webHidden/>
                <w:rStyle w:val="IndexLink"/>
              </w:rPr>
              <w:t>١١</w:t>
            </w:r>
            <w:r>
              <w:rPr>
                <w:rStyle w:val="IndexLink"/>
                <w:rtl w:val="true"/>
              </w:rPr>
              <w:t xml:space="preserve">. </w:t>
            </w:r>
            <w:r>
              <w:rPr>
                <w:rStyle w:val="IndexLink"/>
                <w:rtl w:val="true"/>
              </w:rPr>
              <w:t xml:space="preserve">گريه اهل كوفه در سوگ امام حسين </w:t>
            </w:r>
            <w:r>
              <w:rPr>
                <w:rStyle w:val="IndexLink"/>
                <w:rtl w:val="true"/>
              </w:rPr>
              <w:t>(</w:t>
            </w:r>
            <w:r>
              <w:rPr>
                <w:rStyle w:val="IndexLink"/>
                <w:rtl w:val="true"/>
              </w:rPr>
              <w:t>ع</w:t>
            </w:r>
            <w:r>
              <w:rPr>
                <w:rStyle w:val="IndexLink"/>
                <w:rtl w:val="true"/>
              </w:rPr>
              <w:t>)</w:t>
              <w:tab/>
            </w:r>
            <w:r>
              <w:rPr>
                <w:rStyle w:val="IndexLink"/>
              </w:rPr>
              <w:t>125</w:t>
            </w:r>
          </w:hyperlink>
        </w:p>
        <w:p>
          <w:pPr>
            <w:pStyle w:val="Contents3"/>
            <w:tabs>
              <w:tab w:val="clear" w:pos="8459"/>
              <w:tab w:val="right" w:pos="9026" w:leader="dot"/>
            </w:tabs>
            <w:rPr/>
          </w:pPr>
          <w:hyperlink w:anchor="__RefHeading___Toc48901_383892988">
            <w:r>
              <w:rPr>
                <w:webHidden/>
                <w:rStyle w:val="IndexLink"/>
              </w:rPr>
              <w:t>١٢</w:t>
            </w:r>
            <w:r>
              <w:rPr>
                <w:rStyle w:val="IndexLink"/>
                <w:rtl w:val="true"/>
              </w:rPr>
              <w:t xml:space="preserve">. </w:t>
            </w:r>
            <w:r>
              <w:rPr>
                <w:rStyle w:val="IndexLink"/>
                <w:rtl w:val="true"/>
              </w:rPr>
              <w:t xml:space="preserve">گريه توّابين در سوگ امام حسين </w:t>
            </w:r>
            <w:r>
              <w:rPr>
                <w:rStyle w:val="IndexLink"/>
                <w:rtl w:val="true"/>
              </w:rPr>
              <w:t>(</w:t>
            </w:r>
            <w:r>
              <w:rPr>
                <w:rStyle w:val="IndexLink"/>
                <w:rtl w:val="true"/>
              </w:rPr>
              <w:t>ع</w:t>
            </w:r>
            <w:r>
              <w:rPr>
                <w:rStyle w:val="IndexLink"/>
                <w:rtl w:val="true"/>
              </w:rPr>
              <w:t>)</w:t>
              <w:tab/>
            </w:r>
            <w:r>
              <w:rPr>
                <w:rStyle w:val="IndexLink"/>
              </w:rPr>
              <w:t>126</w:t>
            </w:r>
          </w:hyperlink>
        </w:p>
        <w:p>
          <w:pPr>
            <w:pStyle w:val="Contents2"/>
            <w:tabs>
              <w:tab w:val="clear" w:pos="8743"/>
              <w:tab w:val="right" w:pos="9026" w:leader="dot"/>
            </w:tabs>
            <w:rPr/>
          </w:pPr>
          <w:hyperlink w:anchor="__RefHeading___Toc48903_383892988">
            <w:r>
              <w:rPr>
                <w:webHidden/>
                <w:rStyle w:val="IndexLink"/>
                <w:rtl w:val="true"/>
              </w:rPr>
              <w:t xml:space="preserve">فوائد و آثار فردى گريه در سوگ امام حسين </w:t>
            </w:r>
            <w:r>
              <w:rPr>
                <w:rStyle w:val="IndexLink"/>
                <w:rtl w:val="true"/>
              </w:rPr>
              <w:t>(</w:t>
            </w:r>
            <w:r>
              <w:rPr>
                <w:rStyle w:val="IndexLink"/>
                <w:rtl w:val="true"/>
              </w:rPr>
              <w:t>ع</w:t>
            </w:r>
            <w:r>
              <w:rPr>
                <w:rStyle w:val="IndexLink"/>
                <w:rtl w:val="true"/>
              </w:rPr>
              <w:t>)</w:t>
              <w:tab/>
            </w:r>
            <w:r>
              <w:rPr>
                <w:rStyle w:val="IndexLink"/>
              </w:rPr>
              <w:t>126</w:t>
            </w:r>
          </w:hyperlink>
        </w:p>
        <w:p>
          <w:pPr>
            <w:pStyle w:val="Contents2"/>
            <w:tabs>
              <w:tab w:val="clear" w:pos="8743"/>
              <w:tab w:val="right" w:pos="9026" w:leader="dot"/>
            </w:tabs>
            <w:rPr/>
          </w:pPr>
          <w:hyperlink w:anchor="__RefHeading___Toc48905_383892988">
            <w:r>
              <w:rPr>
                <w:webHidden/>
                <w:rStyle w:val="IndexLink"/>
                <w:rtl w:val="true"/>
              </w:rPr>
              <w:t xml:space="preserve">آثار فرهنگى و سياسى عزادارى امام حسين </w:t>
            </w:r>
            <w:r>
              <w:rPr>
                <w:rStyle w:val="IndexLink"/>
                <w:rtl w:val="true"/>
              </w:rPr>
              <w:t>(</w:t>
            </w:r>
            <w:r>
              <w:rPr>
                <w:rStyle w:val="IndexLink"/>
                <w:rtl w:val="true"/>
              </w:rPr>
              <w:t>ع</w:t>
            </w:r>
            <w:r>
              <w:rPr>
                <w:rStyle w:val="IndexLink"/>
                <w:rtl w:val="true"/>
              </w:rPr>
              <w:t>)</w:t>
              <w:tab/>
            </w:r>
            <w:r>
              <w:rPr>
                <w:rStyle w:val="IndexLink"/>
              </w:rPr>
              <w:t>129</w:t>
            </w:r>
          </w:hyperlink>
        </w:p>
        <w:p>
          <w:pPr>
            <w:pStyle w:val="Contents3"/>
            <w:tabs>
              <w:tab w:val="clear" w:pos="8459"/>
              <w:tab w:val="right" w:pos="9026" w:leader="dot"/>
            </w:tabs>
            <w:rPr/>
          </w:pPr>
          <w:hyperlink w:anchor="__RefHeading___Toc48907_383892988">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8909_383892988">
            <w:r>
              <w:rPr>
                <w:webHidden/>
                <w:rStyle w:val="IndexLink"/>
              </w:rPr>
              <w:t>١</w:t>
            </w:r>
            <w:r>
              <w:rPr>
                <w:rStyle w:val="IndexLink"/>
                <w:rtl w:val="true"/>
              </w:rPr>
              <w:t xml:space="preserve">. </w:t>
            </w:r>
            <w:r>
              <w:rPr>
                <w:rStyle w:val="IndexLink"/>
                <w:rtl w:val="true"/>
              </w:rPr>
              <w:t>عزادارى واحياى فرهنگ</w:t>
            </w:r>
            <w:r>
              <w:rPr>
                <w:rStyle w:val="IndexLink"/>
                <w:rtl w:val="true"/>
              </w:rPr>
              <w:tab/>
            </w:r>
            <w:r>
              <w:rPr>
                <w:rStyle w:val="IndexLink"/>
              </w:rPr>
              <w:t>129</w:t>
            </w:r>
          </w:hyperlink>
        </w:p>
        <w:p>
          <w:pPr>
            <w:pStyle w:val="Contents3"/>
            <w:tabs>
              <w:tab w:val="clear" w:pos="8459"/>
              <w:tab w:val="right" w:pos="9026" w:leader="dot"/>
            </w:tabs>
            <w:rPr/>
          </w:pPr>
          <w:hyperlink w:anchor="__RefHeading___Toc48911_383892988">
            <w:r>
              <w:rPr>
                <w:webHidden/>
                <w:rStyle w:val="IndexLink"/>
              </w:rPr>
              <w:t>٢</w:t>
            </w:r>
            <w:r>
              <w:rPr>
                <w:rStyle w:val="IndexLink"/>
                <w:rtl w:val="true"/>
              </w:rPr>
              <w:t xml:space="preserve">. </w:t>
            </w:r>
            <w:r>
              <w:rPr>
                <w:rStyle w:val="IndexLink"/>
                <w:rtl w:val="true"/>
              </w:rPr>
              <w:t>ارتباط عاطفى با اوليا سبب احياى آموزه‌هاى دينى</w:t>
            </w:r>
            <w:r>
              <w:rPr>
                <w:rStyle w:val="IndexLink"/>
                <w:rtl w:val="true"/>
              </w:rPr>
              <w:tab/>
            </w:r>
            <w:r>
              <w:rPr>
                <w:rStyle w:val="IndexLink"/>
              </w:rPr>
              <w:t>132</w:t>
            </w:r>
          </w:hyperlink>
        </w:p>
        <w:p>
          <w:pPr>
            <w:pStyle w:val="Contents3"/>
            <w:tabs>
              <w:tab w:val="clear" w:pos="8459"/>
              <w:tab w:val="right" w:pos="9026" w:leader="dot"/>
            </w:tabs>
            <w:rPr/>
          </w:pPr>
          <w:hyperlink w:anchor="__RefHeading___Toc48913_383892988">
            <w:r>
              <w:rPr>
                <w:webHidden/>
                <w:rStyle w:val="IndexLink"/>
              </w:rPr>
              <w:t>٣</w:t>
            </w:r>
            <w:r>
              <w:rPr>
                <w:rStyle w:val="IndexLink"/>
                <w:rtl w:val="true"/>
              </w:rPr>
              <w:t xml:space="preserve">. </w:t>
            </w:r>
            <w:r>
              <w:rPr>
                <w:rStyle w:val="IndexLink"/>
                <w:rtl w:val="true"/>
              </w:rPr>
              <w:t>اصلاح وارشاد جامعه</w:t>
            </w:r>
            <w:r>
              <w:rPr>
                <w:rStyle w:val="IndexLink"/>
                <w:rtl w:val="true"/>
              </w:rPr>
              <w:tab/>
            </w:r>
            <w:r>
              <w:rPr>
                <w:rStyle w:val="IndexLink"/>
              </w:rPr>
              <w:t>139</w:t>
            </w:r>
          </w:hyperlink>
        </w:p>
        <w:p>
          <w:pPr>
            <w:pStyle w:val="Contents3"/>
            <w:tabs>
              <w:tab w:val="clear" w:pos="8459"/>
              <w:tab w:val="right" w:pos="9026" w:leader="dot"/>
            </w:tabs>
            <w:rPr/>
          </w:pPr>
          <w:hyperlink w:anchor="__RefHeading___Toc48915_383892988">
            <w:r>
              <w:rPr>
                <w:webHidden/>
                <w:rStyle w:val="IndexLink"/>
              </w:rPr>
              <w:t>4</w:t>
            </w:r>
            <w:r>
              <w:rPr>
                <w:rStyle w:val="IndexLink"/>
                <w:rtl w:val="true"/>
              </w:rPr>
              <w:t xml:space="preserve">. </w:t>
            </w:r>
            <w:r>
              <w:rPr>
                <w:rStyle w:val="IndexLink"/>
                <w:rtl w:val="true"/>
              </w:rPr>
              <w:t>مطلوبيت ذاتى گريه در سوگ اوليا</w:t>
            </w:r>
            <w:r>
              <w:rPr>
                <w:rStyle w:val="IndexLink"/>
                <w:rtl w:val="true"/>
              </w:rPr>
              <w:tab/>
            </w:r>
            <w:r>
              <w:rPr>
                <w:rStyle w:val="IndexLink"/>
              </w:rPr>
              <w:t>140</w:t>
            </w:r>
          </w:hyperlink>
        </w:p>
        <w:p>
          <w:pPr>
            <w:pStyle w:val="Contents3"/>
            <w:tabs>
              <w:tab w:val="clear" w:pos="8459"/>
              <w:tab w:val="right" w:pos="9026" w:leader="dot"/>
            </w:tabs>
            <w:rPr/>
          </w:pPr>
          <w:hyperlink w:anchor="__RefHeading___Toc48917_383892988">
            <w:r>
              <w:rPr>
                <w:webHidden/>
                <w:rStyle w:val="IndexLink"/>
              </w:rPr>
              <w:t>5</w:t>
            </w:r>
            <w:r>
              <w:rPr>
                <w:rStyle w:val="IndexLink"/>
                <w:rtl w:val="true"/>
              </w:rPr>
              <w:t xml:space="preserve">. </w:t>
            </w:r>
            <w:r>
              <w:rPr>
                <w:rStyle w:val="IndexLink"/>
                <w:rtl w:val="true"/>
              </w:rPr>
              <w:t>زنده‌كردن وجدان‌هاى امت‌ها</w:t>
            </w:r>
            <w:r>
              <w:rPr>
                <w:rStyle w:val="IndexLink"/>
                <w:rtl w:val="true"/>
              </w:rPr>
              <w:tab/>
            </w:r>
            <w:r>
              <w:rPr>
                <w:rStyle w:val="IndexLink"/>
              </w:rPr>
              <w:t>143</w:t>
            </w:r>
          </w:hyperlink>
        </w:p>
        <w:p>
          <w:pPr>
            <w:pStyle w:val="Contents3"/>
            <w:tabs>
              <w:tab w:val="clear" w:pos="8459"/>
              <w:tab w:val="right" w:pos="9026" w:leader="dot"/>
            </w:tabs>
            <w:rPr/>
          </w:pPr>
          <w:hyperlink w:anchor="__RefHeading___Toc48919_383892988">
            <w:r>
              <w:rPr>
                <w:webHidden/>
                <w:rStyle w:val="IndexLink"/>
              </w:rPr>
              <w:t>6</w:t>
            </w:r>
            <w:r>
              <w:rPr>
                <w:rStyle w:val="IndexLink"/>
                <w:rtl w:val="true"/>
              </w:rPr>
              <w:t xml:space="preserve">. </w:t>
            </w:r>
            <w:r>
              <w:rPr>
                <w:rStyle w:val="IndexLink"/>
                <w:rtl w:val="true"/>
              </w:rPr>
              <w:t>تأثير ظلم‌ستيزى در بين مردم</w:t>
            </w:r>
            <w:r>
              <w:rPr>
                <w:rStyle w:val="IndexLink"/>
                <w:rtl w:val="true"/>
              </w:rPr>
              <w:tab/>
            </w:r>
            <w:r>
              <w:rPr>
                <w:rStyle w:val="IndexLink"/>
              </w:rPr>
              <w:t>144</w:t>
            </w:r>
          </w:hyperlink>
        </w:p>
        <w:p>
          <w:pPr>
            <w:pStyle w:val="Contents3"/>
            <w:tabs>
              <w:tab w:val="clear" w:pos="8459"/>
              <w:tab w:val="right" w:pos="9026" w:leader="dot"/>
            </w:tabs>
            <w:rPr/>
          </w:pPr>
          <w:hyperlink w:anchor="__RefHeading___Toc48921_383892988">
            <w:r>
              <w:rPr>
                <w:webHidden/>
                <w:rStyle w:val="IndexLink"/>
              </w:rPr>
              <w:t>٧</w:t>
            </w:r>
            <w:r>
              <w:rPr>
                <w:rStyle w:val="IndexLink"/>
                <w:rtl w:val="true"/>
              </w:rPr>
              <w:t xml:space="preserve">. </w:t>
            </w:r>
            <w:r>
              <w:rPr>
                <w:rStyle w:val="IndexLink"/>
                <w:rtl w:val="true"/>
              </w:rPr>
              <w:t>ايجاد روحيۀ شهادت طلبى در بين مسلمانان</w:t>
            </w:r>
            <w:r>
              <w:rPr>
                <w:rStyle w:val="IndexLink"/>
                <w:rtl w:val="true"/>
              </w:rPr>
              <w:tab/>
            </w:r>
            <w:r>
              <w:rPr>
                <w:rStyle w:val="IndexLink"/>
              </w:rPr>
              <w:t>146</w:t>
            </w:r>
          </w:hyperlink>
        </w:p>
        <w:p>
          <w:pPr>
            <w:pStyle w:val="Contents3"/>
            <w:tabs>
              <w:tab w:val="clear" w:pos="8459"/>
              <w:tab w:val="right" w:pos="9026" w:leader="dot"/>
            </w:tabs>
            <w:rPr/>
          </w:pPr>
          <w:hyperlink w:anchor="__RefHeading___Toc48923_383892988">
            <w:r>
              <w:rPr>
                <w:webHidden/>
                <w:rStyle w:val="IndexLink"/>
              </w:rPr>
              <w:t>٨</w:t>
            </w:r>
            <w:r>
              <w:rPr>
                <w:rStyle w:val="IndexLink"/>
                <w:rtl w:val="true"/>
              </w:rPr>
              <w:t xml:space="preserve">. </w:t>
            </w:r>
            <w:r>
              <w:rPr>
                <w:rStyle w:val="IndexLink"/>
                <w:rtl w:val="true"/>
              </w:rPr>
              <w:t>عدم سكوت در برابر حاكمان فاسق</w:t>
            </w:r>
            <w:r>
              <w:rPr>
                <w:rStyle w:val="IndexLink"/>
                <w:rtl w:val="true"/>
              </w:rPr>
              <w:tab/>
            </w:r>
            <w:r>
              <w:rPr>
                <w:rStyle w:val="IndexLink"/>
              </w:rPr>
              <w:t>149</w:t>
            </w:r>
          </w:hyperlink>
        </w:p>
        <w:p>
          <w:pPr>
            <w:pStyle w:val="Contents4"/>
            <w:tabs>
              <w:tab w:val="clear" w:pos="8176"/>
              <w:tab w:val="right" w:pos="9026" w:leader="dot"/>
            </w:tabs>
            <w:rPr/>
          </w:pPr>
          <w:hyperlink w:anchor="__RefHeading___Toc48925_383892988">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8927_383892988">
            <w:r>
              <w:rPr>
                <w:webHidden/>
                <w:rStyle w:val="IndexLink"/>
                <w:rtl w:val="true"/>
              </w:rPr>
              <w:t>شبهه</w:t>
            </w:r>
            <w:r>
              <w:rPr>
                <w:rStyle w:val="IndexLink"/>
                <w:rtl w:val="true"/>
              </w:rPr>
              <w:t xml:space="preserve">: </w:t>
            </w:r>
            <w:r>
              <w:rPr>
                <w:rStyle w:val="IndexLink"/>
                <w:rtl w:val="true"/>
              </w:rPr>
              <w:t>عزادارى عامل تفرقه</w:t>
            </w:r>
            <w:r>
              <w:rPr>
                <w:rStyle w:val="IndexLink"/>
                <w:rtl w:val="true"/>
              </w:rPr>
              <w:tab/>
            </w:r>
            <w:r>
              <w:rPr>
                <w:rStyle w:val="IndexLink"/>
              </w:rPr>
              <w:t>149</w:t>
            </w:r>
          </w:hyperlink>
        </w:p>
        <w:p>
          <w:pPr>
            <w:pStyle w:val="Contents5"/>
            <w:tabs>
              <w:tab w:val="clear" w:pos="7892"/>
              <w:tab w:val="right" w:pos="9026" w:leader="dot"/>
            </w:tabs>
            <w:rPr/>
          </w:pPr>
          <w:hyperlink w:anchor="__RefHeading___Toc48929_383892988">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48931_383892988">
            <w:r>
              <w:rPr>
                <w:webHidden/>
                <w:rStyle w:val="IndexLink"/>
                <w:rtl w:val="true"/>
              </w:rPr>
              <w:t>پاسخ</w:t>
            </w:r>
            <w:r>
              <w:rPr>
                <w:rStyle w:val="IndexLink"/>
                <w:rtl w:val="true"/>
              </w:rPr>
              <w:tab/>
            </w:r>
            <w:r>
              <w:rPr>
                <w:rStyle w:val="IndexLink"/>
              </w:rPr>
              <w:t>150</w:t>
            </w:r>
          </w:hyperlink>
        </w:p>
        <w:p>
          <w:pPr>
            <w:pStyle w:val="Contents4"/>
            <w:tabs>
              <w:tab w:val="clear" w:pos="8176"/>
              <w:tab w:val="right" w:pos="9026" w:leader="dot"/>
            </w:tabs>
            <w:rPr/>
          </w:pPr>
          <w:hyperlink w:anchor="__RefHeading___Toc48933_383892988">
            <w:r>
              <w:rPr>
                <w:webHidden/>
                <w:rStyle w:val="IndexLink"/>
                <w:rtl w:val="true"/>
              </w:rPr>
              <w:t xml:space="preserve">سينه‌زنى در سوگ امام حسين </w:t>
            </w:r>
            <w:r>
              <w:rPr>
                <w:rStyle w:val="IndexLink"/>
                <w:rtl w:val="true"/>
              </w:rPr>
              <w:t>(</w:t>
            </w:r>
            <w:r>
              <w:rPr>
                <w:rStyle w:val="IndexLink"/>
                <w:rtl w:val="true"/>
              </w:rPr>
              <w:t>ع</w:t>
            </w:r>
            <w:r>
              <w:rPr>
                <w:rStyle w:val="IndexLink"/>
                <w:rtl w:val="true"/>
              </w:rPr>
              <w:t>)</w:t>
              <w:tab/>
            </w:r>
            <w:r>
              <w:rPr>
                <w:rStyle w:val="IndexLink"/>
              </w:rPr>
              <w:t>150</w:t>
            </w:r>
          </w:hyperlink>
        </w:p>
        <w:p>
          <w:pPr>
            <w:pStyle w:val="Contents5"/>
            <w:tabs>
              <w:tab w:val="clear" w:pos="7892"/>
              <w:tab w:val="right" w:pos="9026" w:leader="dot"/>
            </w:tabs>
            <w:rPr/>
          </w:pPr>
          <w:hyperlink w:anchor="__RefHeading___Toc48935_383892988">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48937_383892988">
            <w:r>
              <w:rPr>
                <w:webHidden/>
                <w:rStyle w:val="IndexLink"/>
                <w:rtl w:val="true"/>
              </w:rPr>
              <w:t>شبهه</w:t>
            </w:r>
            <w:r>
              <w:rPr>
                <w:rStyle w:val="IndexLink"/>
                <w:rtl w:val="true"/>
              </w:rPr>
              <w:t xml:space="preserve">: </w:t>
            </w:r>
            <w:r>
              <w:rPr>
                <w:rStyle w:val="IndexLink"/>
                <w:rtl w:val="true"/>
              </w:rPr>
              <w:t>نهى از بر سر و سينه‌زدن</w:t>
            </w:r>
            <w:r>
              <w:rPr>
                <w:rStyle w:val="IndexLink"/>
                <w:rtl w:val="true"/>
              </w:rPr>
              <w:tab/>
            </w:r>
            <w:r>
              <w:rPr>
                <w:rStyle w:val="IndexLink"/>
              </w:rPr>
              <w:t>153</w:t>
            </w:r>
          </w:hyperlink>
        </w:p>
        <w:p>
          <w:pPr>
            <w:pStyle w:val="Contents6"/>
            <w:tabs>
              <w:tab w:val="clear" w:pos="7609"/>
              <w:tab w:val="right" w:pos="9026" w:leader="dot"/>
            </w:tabs>
            <w:rPr/>
          </w:pPr>
          <w:hyperlink w:anchor="__RefHeading___Toc48939_383892988">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48941_383892988">
            <w:r>
              <w:rPr>
                <w:webHidden/>
                <w:rStyle w:val="IndexLink"/>
                <w:rtl w:val="true"/>
              </w:rPr>
              <w:t>پاسخ</w:t>
            </w:r>
            <w:r>
              <w:rPr>
                <w:rStyle w:val="IndexLink"/>
                <w:rtl w:val="true"/>
              </w:rPr>
              <w:tab/>
            </w:r>
            <w:r>
              <w:rPr>
                <w:rStyle w:val="IndexLink"/>
              </w:rPr>
              <w:t>154</w:t>
            </w:r>
          </w:hyperlink>
        </w:p>
        <w:p>
          <w:pPr>
            <w:pStyle w:val="Contents2"/>
            <w:tabs>
              <w:tab w:val="clear" w:pos="8743"/>
              <w:tab w:val="right" w:pos="9026" w:leader="dot"/>
            </w:tabs>
            <w:rPr/>
          </w:pPr>
          <w:hyperlink w:anchor="__RefHeading___Toc48943_383892988">
            <w:r>
              <w:rPr>
                <w:webHidden/>
                <w:rStyle w:val="IndexLink"/>
                <w:rtl w:val="true"/>
              </w:rPr>
              <w:t>مرثيه‌سرايى</w:t>
            </w:r>
            <w:r>
              <w:rPr>
                <w:rStyle w:val="IndexLink"/>
                <w:rtl w:val="true"/>
              </w:rPr>
              <w:tab/>
            </w:r>
            <w:r>
              <w:rPr>
                <w:rStyle w:val="IndexLink"/>
              </w:rPr>
              <w:t>156</w:t>
            </w:r>
          </w:hyperlink>
        </w:p>
        <w:p>
          <w:pPr>
            <w:pStyle w:val="Contents3"/>
            <w:tabs>
              <w:tab w:val="clear" w:pos="8459"/>
              <w:tab w:val="right" w:pos="9026" w:leader="dot"/>
            </w:tabs>
            <w:rPr/>
          </w:pPr>
          <w:hyperlink w:anchor="__RefHeading___Toc48945_38389298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8947_383892988">
            <w:r>
              <w:rPr>
                <w:webHidden/>
                <w:rStyle w:val="IndexLink"/>
                <w:rtl w:val="true"/>
              </w:rPr>
              <w:t>ادله جواز ورجحان مرثيه‌سرايى</w:t>
            </w:r>
            <w:r>
              <w:rPr>
                <w:rStyle w:val="IndexLink"/>
                <w:rtl w:val="true"/>
              </w:rPr>
              <w:tab/>
            </w:r>
            <w:r>
              <w:rPr>
                <w:rStyle w:val="IndexLink"/>
              </w:rPr>
              <w:t>157</w:t>
            </w:r>
          </w:hyperlink>
        </w:p>
        <w:p>
          <w:pPr>
            <w:pStyle w:val="Contents4"/>
            <w:tabs>
              <w:tab w:val="clear" w:pos="8176"/>
              <w:tab w:val="right" w:pos="9026" w:leader="dot"/>
            </w:tabs>
            <w:rPr/>
          </w:pPr>
          <w:hyperlink w:anchor="__RefHeading___Toc48949_383892988">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8951_383892988">
            <w:r>
              <w:rPr>
                <w:webHidden/>
                <w:rStyle w:val="IndexLink"/>
              </w:rPr>
              <w:t>١</w:t>
            </w:r>
            <w:r>
              <w:rPr>
                <w:rStyle w:val="IndexLink"/>
                <w:rtl w:val="true"/>
              </w:rPr>
              <w:t xml:space="preserve">. </w:t>
            </w:r>
            <w:r>
              <w:rPr>
                <w:rStyle w:val="IndexLink"/>
                <w:rtl w:val="true"/>
              </w:rPr>
              <w:t>اصل اباحه</w:t>
            </w:r>
            <w:r>
              <w:rPr>
                <w:rStyle w:val="IndexLink"/>
                <w:rtl w:val="true"/>
              </w:rPr>
              <w:tab/>
            </w:r>
            <w:r>
              <w:rPr>
                <w:rStyle w:val="IndexLink"/>
              </w:rPr>
              <w:t>157</w:t>
            </w:r>
          </w:hyperlink>
        </w:p>
        <w:p>
          <w:pPr>
            <w:pStyle w:val="Contents4"/>
            <w:tabs>
              <w:tab w:val="clear" w:pos="8176"/>
              <w:tab w:val="right" w:pos="9026" w:leader="dot"/>
            </w:tabs>
            <w:rPr/>
          </w:pPr>
          <w:hyperlink w:anchor="__RefHeading___Toc48953_383892988">
            <w:r>
              <w:rPr>
                <w:webHidden/>
                <w:rStyle w:val="IndexLink"/>
              </w:rPr>
              <w:t>٢</w:t>
            </w:r>
            <w:r>
              <w:rPr>
                <w:rStyle w:val="IndexLink"/>
                <w:rtl w:val="true"/>
              </w:rPr>
              <w:t xml:space="preserve">. </w:t>
            </w:r>
            <w:r>
              <w:rPr>
                <w:rStyle w:val="IndexLink"/>
                <w:rtl w:val="true"/>
              </w:rPr>
              <w:t>تعظيم شعائر دينى</w:t>
            </w:r>
            <w:r>
              <w:rPr>
                <w:rStyle w:val="IndexLink"/>
                <w:rtl w:val="true"/>
              </w:rPr>
              <w:tab/>
            </w:r>
            <w:r>
              <w:rPr>
                <w:rStyle w:val="IndexLink"/>
              </w:rPr>
              <w:t>157</w:t>
            </w:r>
          </w:hyperlink>
        </w:p>
        <w:p>
          <w:pPr>
            <w:pStyle w:val="Contents2"/>
            <w:tabs>
              <w:tab w:val="clear" w:pos="8743"/>
              <w:tab w:val="right" w:pos="9026" w:leader="dot"/>
            </w:tabs>
            <w:rPr/>
          </w:pPr>
          <w:hyperlink w:anchor="__RefHeading___Toc48955_383892988">
            <w:r>
              <w:rPr>
                <w:webHidden/>
                <w:rStyle w:val="IndexLink"/>
                <w:rtl w:val="true"/>
              </w:rPr>
              <w:t>مرثيه‌سرايى به نثر</w:t>
            </w:r>
            <w:r>
              <w:rPr>
                <w:rStyle w:val="IndexLink"/>
                <w:rtl w:val="true"/>
              </w:rPr>
              <w:tab/>
            </w:r>
            <w:r>
              <w:rPr>
                <w:rStyle w:val="IndexLink"/>
              </w:rPr>
              <w:t>157</w:t>
            </w:r>
          </w:hyperlink>
        </w:p>
        <w:p>
          <w:pPr>
            <w:pStyle w:val="Contents3"/>
            <w:tabs>
              <w:tab w:val="clear" w:pos="8459"/>
              <w:tab w:val="right" w:pos="9026" w:leader="dot"/>
            </w:tabs>
            <w:rPr/>
          </w:pPr>
          <w:hyperlink w:anchor="__RefHeading___Toc48957_383892988">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48959_383892988">
            <w:r>
              <w:rPr>
                <w:webHidden/>
                <w:rStyle w:val="IndexLink"/>
              </w:rPr>
              <w:t>١</w:t>
            </w:r>
            <w:r>
              <w:rPr>
                <w:rStyle w:val="IndexLink"/>
                <w:rtl w:val="true"/>
              </w:rPr>
              <w:t xml:space="preserve">. </w:t>
            </w:r>
            <w:r>
              <w:rPr>
                <w:rStyle w:val="IndexLink"/>
                <w:rtl w:val="true"/>
              </w:rPr>
              <w:t xml:space="preserve">مرثيه‌سرايى رسول خدا </w:t>
            </w:r>
            <w:r>
              <w:rPr>
                <w:rStyle w:val="IndexLink"/>
                <w:rtl w:val="true"/>
              </w:rPr>
              <w:t>(</w:t>
            </w:r>
            <w:r>
              <w:rPr>
                <w:rStyle w:val="IndexLink"/>
                <w:rtl w:val="true"/>
              </w:rPr>
              <w:t>ص</w:t>
            </w:r>
            <w:r>
              <w:rPr>
                <w:rStyle w:val="IndexLink"/>
                <w:rtl w:val="true"/>
              </w:rPr>
              <w:t>)</w:t>
              <w:tab/>
            </w:r>
            <w:r>
              <w:rPr>
                <w:rStyle w:val="IndexLink"/>
              </w:rPr>
              <w:t>158</w:t>
            </w:r>
          </w:hyperlink>
        </w:p>
        <w:p>
          <w:pPr>
            <w:pStyle w:val="Contents3"/>
            <w:tabs>
              <w:tab w:val="clear" w:pos="8459"/>
              <w:tab w:val="right" w:pos="9026" w:leader="dot"/>
            </w:tabs>
            <w:rPr/>
          </w:pPr>
          <w:hyperlink w:anchor="__RefHeading___Toc48961_383892988">
            <w:r>
              <w:rPr>
                <w:webHidden/>
                <w:rStyle w:val="IndexLink"/>
              </w:rPr>
              <w:t>٢</w:t>
            </w:r>
            <w:r>
              <w:rPr>
                <w:rStyle w:val="IndexLink"/>
                <w:rtl w:val="true"/>
              </w:rPr>
              <w:t xml:space="preserve">. </w:t>
            </w:r>
            <w:r>
              <w:rPr>
                <w:rStyle w:val="IndexLink"/>
                <w:rtl w:val="true"/>
              </w:rPr>
              <w:t>مرثيه‌سرايى فاطمه زهرا عليها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48963_383892988">
            <w:r>
              <w:rPr>
                <w:webHidden/>
                <w:rStyle w:val="IndexLink"/>
              </w:rPr>
              <w:t>٣</w:t>
            </w:r>
            <w:r>
              <w:rPr>
                <w:rStyle w:val="IndexLink"/>
                <w:rtl w:val="true"/>
              </w:rPr>
              <w:t xml:space="preserve">. </w:t>
            </w:r>
            <w:r>
              <w:rPr>
                <w:rStyle w:val="IndexLink"/>
                <w:rtl w:val="true"/>
              </w:rPr>
              <w:t>مرثيه‌سرايى عايشه</w:t>
            </w:r>
            <w:r>
              <w:rPr>
                <w:rStyle w:val="IndexLink"/>
                <w:rtl w:val="true"/>
              </w:rPr>
              <w:tab/>
            </w:r>
            <w:r>
              <w:rPr>
                <w:rStyle w:val="IndexLink"/>
              </w:rPr>
              <w:t>158</w:t>
            </w:r>
          </w:hyperlink>
        </w:p>
        <w:p>
          <w:pPr>
            <w:pStyle w:val="Contents3"/>
            <w:tabs>
              <w:tab w:val="clear" w:pos="8459"/>
              <w:tab w:val="right" w:pos="9026" w:leader="dot"/>
            </w:tabs>
            <w:rPr/>
          </w:pPr>
          <w:hyperlink w:anchor="__RefHeading___Toc48965_383892988">
            <w:r>
              <w:rPr>
                <w:webHidden/>
                <w:rStyle w:val="IndexLink"/>
              </w:rPr>
              <w:t>4</w:t>
            </w:r>
            <w:r>
              <w:rPr>
                <w:rStyle w:val="IndexLink"/>
                <w:rtl w:val="true"/>
              </w:rPr>
              <w:t xml:space="preserve">. </w:t>
            </w:r>
            <w:r>
              <w:rPr>
                <w:rStyle w:val="IndexLink"/>
                <w:rtl w:val="true"/>
              </w:rPr>
              <w:t xml:space="preserve">مرثيه‌سرايى امام حسن </w:t>
            </w:r>
            <w:r>
              <w:rPr>
                <w:rStyle w:val="IndexLink"/>
                <w:rtl w:val="true"/>
              </w:rPr>
              <w:t>(</w:t>
            </w:r>
            <w:r>
              <w:rPr>
                <w:rStyle w:val="IndexLink"/>
                <w:rtl w:val="true"/>
              </w:rPr>
              <w:t>ع</w:t>
            </w:r>
            <w:r>
              <w:rPr>
                <w:rStyle w:val="IndexLink"/>
                <w:rtl w:val="true"/>
              </w:rPr>
              <w:t>)</w:t>
              <w:tab/>
            </w:r>
            <w:r>
              <w:rPr>
                <w:rStyle w:val="IndexLink"/>
              </w:rPr>
              <w:t>159</w:t>
            </w:r>
          </w:hyperlink>
        </w:p>
        <w:p>
          <w:pPr>
            <w:pStyle w:val="Contents3"/>
            <w:tabs>
              <w:tab w:val="clear" w:pos="8459"/>
              <w:tab w:val="right" w:pos="9026" w:leader="dot"/>
            </w:tabs>
            <w:rPr/>
          </w:pPr>
          <w:hyperlink w:anchor="__RefHeading___Toc48967_383892988">
            <w:r>
              <w:rPr>
                <w:webHidden/>
                <w:rStyle w:val="IndexLink"/>
              </w:rPr>
              <w:t>5</w:t>
            </w:r>
            <w:r>
              <w:rPr>
                <w:rStyle w:val="IndexLink"/>
                <w:rtl w:val="true"/>
              </w:rPr>
              <w:t xml:space="preserve">. </w:t>
            </w:r>
            <w:r>
              <w:rPr>
                <w:rStyle w:val="IndexLink"/>
                <w:rtl w:val="true"/>
              </w:rPr>
              <w:t>مرثيه‌سرايى زنان بنى‌هاشم</w:t>
            </w:r>
            <w:r>
              <w:rPr>
                <w:rStyle w:val="IndexLink"/>
                <w:rtl w:val="true"/>
              </w:rPr>
              <w:tab/>
            </w:r>
            <w:r>
              <w:rPr>
                <w:rStyle w:val="IndexLink"/>
              </w:rPr>
              <w:t>159</w:t>
            </w:r>
          </w:hyperlink>
        </w:p>
        <w:p>
          <w:pPr>
            <w:pStyle w:val="Contents2"/>
            <w:tabs>
              <w:tab w:val="clear" w:pos="8743"/>
              <w:tab w:val="right" w:pos="9026" w:leader="dot"/>
            </w:tabs>
            <w:rPr/>
          </w:pPr>
          <w:hyperlink w:anchor="__RefHeading___Toc48969_383892988">
            <w:r>
              <w:rPr>
                <w:webHidden/>
                <w:rStyle w:val="IndexLink"/>
                <w:rtl w:val="true"/>
              </w:rPr>
              <w:t xml:space="preserve">مرثيه‌سرايى در سوگ امام حسين </w:t>
            </w:r>
            <w:r>
              <w:rPr>
                <w:rStyle w:val="IndexLink"/>
                <w:rtl w:val="true"/>
              </w:rPr>
              <w:t>(</w:t>
            </w:r>
            <w:r>
              <w:rPr>
                <w:rStyle w:val="IndexLink"/>
                <w:rtl w:val="true"/>
              </w:rPr>
              <w:t>ع</w:t>
            </w:r>
            <w:r>
              <w:rPr>
                <w:rStyle w:val="IndexLink"/>
                <w:rtl w:val="true"/>
              </w:rPr>
              <w:t>)</w:t>
              <w:tab/>
            </w:r>
            <w:r>
              <w:rPr>
                <w:rStyle w:val="IndexLink"/>
              </w:rPr>
              <w:t>160</w:t>
            </w:r>
          </w:hyperlink>
        </w:p>
        <w:p>
          <w:pPr>
            <w:pStyle w:val="Contents3"/>
            <w:tabs>
              <w:tab w:val="clear" w:pos="8459"/>
              <w:tab w:val="right" w:pos="9026" w:leader="dot"/>
            </w:tabs>
            <w:rPr/>
          </w:pPr>
          <w:hyperlink w:anchor="__RefHeading___Toc48971_383892988">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48973_383892988">
            <w:r>
              <w:rPr>
                <w:webHidden/>
                <w:rStyle w:val="IndexLink"/>
              </w:rPr>
              <w:t>١</w:t>
            </w:r>
            <w:r>
              <w:rPr>
                <w:rStyle w:val="IndexLink"/>
                <w:rtl w:val="true"/>
              </w:rPr>
              <w:t xml:space="preserve">. </w:t>
            </w:r>
            <w:r>
              <w:rPr>
                <w:rStyle w:val="IndexLink"/>
                <w:rtl w:val="true"/>
              </w:rPr>
              <w:t xml:space="preserve">مرثيه‌سرايى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بعد از ولادت امام حسين </w:t>
            </w:r>
            <w:r>
              <w:rPr>
                <w:rStyle w:val="IndexLink"/>
                <w:rtl w:val="true"/>
              </w:rPr>
              <w:t>(</w:t>
            </w:r>
            <w:r>
              <w:rPr>
                <w:rStyle w:val="IndexLink"/>
                <w:rtl w:val="true"/>
              </w:rPr>
              <w:t>ع</w:t>
            </w:r>
            <w:r>
              <w:rPr>
                <w:rStyle w:val="IndexLink"/>
                <w:rtl w:val="true"/>
              </w:rPr>
              <w:t>)</w:t>
              <w:tab/>
            </w:r>
            <w:r>
              <w:rPr>
                <w:rStyle w:val="IndexLink"/>
              </w:rPr>
              <w:t>160</w:t>
            </w:r>
          </w:hyperlink>
        </w:p>
        <w:p>
          <w:pPr>
            <w:pStyle w:val="Contents3"/>
            <w:tabs>
              <w:tab w:val="clear" w:pos="8459"/>
              <w:tab w:val="right" w:pos="9026" w:leader="dot"/>
            </w:tabs>
            <w:rPr/>
          </w:pPr>
          <w:hyperlink w:anchor="__RefHeading___Toc48975_383892988">
            <w:r>
              <w:rPr>
                <w:webHidden/>
                <w:rStyle w:val="IndexLink"/>
              </w:rPr>
              <w:t>٢</w:t>
            </w:r>
            <w:r>
              <w:rPr>
                <w:rStyle w:val="IndexLink"/>
                <w:rtl w:val="true"/>
              </w:rPr>
              <w:t xml:space="preserve">. </w:t>
            </w:r>
            <w:r>
              <w:rPr>
                <w:rStyle w:val="IndexLink"/>
                <w:rtl w:val="true"/>
              </w:rPr>
              <w:t xml:space="preserve">مرثيه‌سرايى پيامبر </w:t>
            </w:r>
            <w:r>
              <w:rPr>
                <w:rStyle w:val="IndexLink"/>
                <w:rtl w:val="true"/>
              </w:rPr>
              <w:t>(</w:t>
            </w:r>
            <w:r>
              <w:rPr>
                <w:rStyle w:val="IndexLink"/>
                <w:rtl w:val="true"/>
              </w:rPr>
              <w:t>ص</w:t>
            </w:r>
            <w:r>
              <w:rPr>
                <w:rStyle w:val="IndexLink"/>
                <w:rtl w:val="true"/>
              </w:rPr>
              <w:t xml:space="preserve">) </w:t>
            </w:r>
            <w:r>
              <w:rPr>
                <w:rStyle w:val="IndexLink"/>
                <w:rtl w:val="true"/>
              </w:rPr>
              <w:t>در خانه ام‌سلمه</w:t>
            </w:r>
            <w:r>
              <w:rPr>
                <w:rStyle w:val="IndexLink"/>
                <w:rtl w:val="true"/>
              </w:rPr>
              <w:tab/>
            </w:r>
            <w:r>
              <w:rPr>
                <w:rStyle w:val="IndexLink"/>
              </w:rPr>
              <w:t>164</w:t>
            </w:r>
          </w:hyperlink>
        </w:p>
        <w:p>
          <w:pPr>
            <w:pStyle w:val="Contents3"/>
            <w:tabs>
              <w:tab w:val="clear" w:pos="8459"/>
              <w:tab w:val="right" w:pos="9026" w:leader="dot"/>
            </w:tabs>
            <w:rPr/>
          </w:pPr>
          <w:hyperlink w:anchor="__RefHeading___Toc48977_383892988">
            <w:r>
              <w:rPr>
                <w:webHidden/>
                <w:rStyle w:val="IndexLink"/>
              </w:rPr>
              <w:t>٣</w:t>
            </w:r>
            <w:r>
              <w:rPr>
                <w:rStyle w:val="IndexLink"/>
                <w:rtl w:val="true"/>
              </w:rPr>
              <w:t xml:space="preserve">. </w:t>
            </w:r>
            <w:r>
              <w:rPr>
                <w:rStyle w:val="IndexLink"/>
                <w:rtl w:val="true"/>
              </w:rPr>
              <w:t xml:space="preserve">مرثيه‌سرايى پيامبر </w:t>
            </w:r>
            <w:r>
              <w:rPr>
                <w:rStyle w:val="IndexLink"/>
                <w:rtl w:val="true"/>
              </w:rPr>
              <w:t>(</w:t>
            </w:r>
            <w:r>
              <w:rPr>
                <w:rStyle w:val="IndexLink"/>
                <w:rtl w:val="true"/>
              </w:rPr>
              <w:t>ص</w:t>
            </w:r>
            <w:r>
              <w:rPr>
                <w:rStyle w:val="IndexLink"/>
                <w:rtl w:val="true"/>
              </w:rPr>
              <w:t xml:space="preserve">) </w:t>
            </w:r>
            <w:r>
              <w:rPr>
                <w:rStyle w:val="IndexLink"/>
                <w:rtl w:val="true"/>
              </w:rPr>
              <w:t>در خانه عايشه</w:t>
            </w:r>
            <w:r>
              <w:rPr>
                <w:rStyle w:val="IndexLink"/>
                <w:rtl w:val="true"/>
              </w:rPr>
              <w:tab/>
            </w:r>
            <w:r>
              <w:rPr>
                <w:rStyle w:val="IndexLink"/>
              </w:rPr>
              <w:t>165</w:t>
            </w:r>
          </w:hyperlink>
        </w:p>
        <w:p>
          <w:pPr>
            <w:pStyle w:val="Contents3"/>
            <w:tabs>
              <w:tab w:val="clear" w:pos="8459"/>
              <w:tab w:val="right" w:pos="9026" w:leader="dot"/>
            </w:tabs>
            <w:rPr/>
          </w:pPr>
          <w:hyperlink w:anchor="__RefHeading___Toc48979_383892988">
            <w:r>
              <w:rPr>
                <w:webHidden/>
                <w:rStyle w:val="IndexLink"/>
              </w:rPr>
              <w:t>4</w:t>
            </w:r>
            <w:r>
              <w:rPr>
                <w:rStyle w:val="IndexLink"/>
                <w:rtl w:val="true"/>
              </w:rPr>
              <w:t xml:space="preserve">. </w:t>
            </w:r>
            <w:r>
              <w:rPr>
                <w:rStyle w:val="IndexLink"/>
                <w:rtl w:val="true"/>
              </w:rPr>
              <w:t xml:space="preserve">مرثيه‌سرايى رسول خدا </w:t>
            </w:r>
            <w:r>
              <w:rPr>
                <w:rStyle w:val="IndexLink"/>
                <w:rtl w:val="true"/>
              </w:rPr>
              <w:t>(</w:t>
            </w:r>
            <w:r>
              <w:rPr>
                <w:rStyle w:val="IndexLink"/>
                <w:rtl w:val="true"/>
              </w:rPr>
              <w:t>ص</w:t>
            </w:r>
            <w:r>
              <w:rPr>
                <w:rStyle w:val="IndexLink"/>
                <w:rtl w:val="true"/>
              </w:rPr>
              <w:t xml:space="preserve">) </w:t>
            </w:r>
            <w:r>
              <w:rPr>
                <w:rStyle w:val="IndexLink"/>
                <w:rtl w:val="true"/>
              </w:rPr>
              <w:t>در عالم برزخ</w:t>
            </w:r>
            <w:r>
              <w:rPr>
                <w:rStyle w:val="IndexLink"/>
                <w:rtl w:val="true"/>
              </w:rPr>
              <w:tab/>
            </w:r>
            <w:r>
              <w:rPr>
                <w:rStyle w:val="IndexLink"/>
              </w:rPr>
              <w:t>166</w:t>
            </w:r>
          </w:hyperlink>
        </w:p>
        <w:p>
          <w:pPr>
            <w:pStyle w:val="Contents3"/>
            <w:tabs>
              <w:tab w:val="clear" w:pos="8459"/>
              <w:tab w:val="right" w:pos="9026" w:leader="dot"/>
            </w:tabs>
            <w:rPr/>
          </w:pPr>
          <w:hyperlink w:anchor="__RefHeading___Toc48981_383892988">
            <w:r>
              <w:rPr>
                <w:webHidden/>
                <w:rStyle w:val="IndexLink"/>
              </w:rPr>
              <w:t>5</w:t>
            </w:r>
            <w:r>
              <w:rPr>
                <w:rStyle w:val="IndexLink"/>
                <w:rtl w:val="true"/>
              </w:rPr>
              <w:t xml:space="preserve">. </w:t>
            </w:r>
            <w:r>
              <w:rPr>
                <w:rStyle w:val="IndexLink"/>
                <w:rtl w:val="true"/>
              </w:rPr>
              <w:t xml:space="preserve">مرثيه‌سرايى امام على </w:t>
            </w:r>
            <w:r>
              <w:rPr>
                <w:rStyle w:val="IndexLink"/>
                <w:rtl w:val="true"/>
              </w:rPr>
              <w:t>(</w:t>
            </w:r>
            <w:r>
              <w:rPr>
                <w:rStyle w:val="IndexLink"/>
                <w:rtl w:val="true"/>
              </w:rPr>
              <w:t>ع</w:t>
            </w:r>
            <w:r>
              <w:rPr>
                <w:rStyle w:val="IndexLink"/>
                <w:rtl w:val="true"/>
              </w:rPr>
              <w:t>)</w:t>
              <w:tab/>
            </w:r>
            <w:r>
              <w:rPr>
                <w:rStyle w:val="IndexLink"/>
              </w:rPr>
              <w:t>167</w:t>
            </w:r>
          </w:hyperlink>
        </w:p>
        <w:p>
          <w:pPr>
            <w:pStyle w:val="Contents3"/>
            <w:tabs>
              <w:tab w:val="clear" w:pos="8459"/>
              <w:tab w:val="right" w:pos="9026" w:leader="dot"/>
            </w:tabs>
            <w:rPr/>
          </w:pPr>
          <w:hyperlink w:anchor="__RefHeading___Toc48983_383892988">
            <w:r>
              <w:rPr>
                <w:webHidden/>
                <w:rStyle w:val="IndexLink"/>
              </w:rPr>
              <w:t>6</w:t>
            </w:r>
            <w:r>
              <w:rPr>
                <w:rStyle w:val="IndexLink"/>
                <w:rtl w:val="true"/>
              </w:rPr>
              <w:t xml:space="preserve">. </w:t>
            </w:r>
            <w:r>
              <w:rPr>
                <w:rStyle w:val="IndexLink"/>
                <w:rtl w:val="true"/>
              </w:rPr>
              <w:t xml:space="preserve">مرثيه‌سرايى امام صادق </w:t>
            </w:r>
            <w:r>
              <w:rPr>
                <w:rStyle w:val="IndexLink"/>
                <w:rtl w:val="true"/>
              </w:rPr>
              <w:t>(</w:t>
            </w:r>
            <w:r>
              <w:rPr>
                <w:rStyle w:val="IndexLink"/>
                <w:rtl w:val="true"/>
              </w:rPr>
              <w:t>ع</w:t>
            </w:r>
            <w:r>
              <w:rPr>
                <w:rStyle w:val="IndexLink"/>
                <w:rtl w:val="true"/>
              </w:rPr>
              <w:t>)</w:t>
              <w:tab/>
            </w:r>
            <w:r>
              <w:rPr>
                <w:rStyle w:val="IndexLink"/>
              </w:rPr>
              <w:t>168</w:t>
            </w:r>
          </w:hyperlink>
        </w:p>
        <w:p>
          <w:pPr>
            <w:pStyle w:val="Contents3"/>
            <w:tabs>
              <w:tab w:val="clear" w:pos="8459"/>
              <w:tab w:val="right" w:pos="9026" w:leader="dot"/>
            </w:tabs>
            <w:rPr/>
          </w:pPr>
          <w:hyperlink w:anchor="__RefHeading___Toc48985_383892988">
            <w:r>
              <w:rPr>
                <w:webHidden/>
                <w:rStyle w:val="IndexLink"/>
              </w:rPr>
              <w:t>٧</w:t>
            </w:r>
            <w:r>
              <w:rPr>
                <w:rStyle w:val="IndexLink"/>
                <w:rtl w:val="true"/>
              </w:rPr>
              <w:t xml:space="preserve">. </w:t>
            </w:r>
            <w:r>
              <w:rPr>
                <w:rStyle w:val="IndexLink"/>
                <w:rtl w:val="true"/>
              </w:rPr>
              <w:t>مرثيه‌سرايى حضرت زينب عليها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48987_383892988">
            <w:r>
              <w:rPr>
                <w:webHidden/>
                <w:rStyle w:val="IndexLink"/>
              </w:rPr>
              <w:t>٨</w:t>
            </w:r>
            <w:r>
              <w:rPr>
                <w:rStyle w:val="IndexLink"/>
                <w:rtl w:val="true"/>
              </w:rPr>
              <w:t xml:space="preserve">. </w:t>
            </w:r>
            <w:r>
              <w:rPr>
                <w:rStyle w:val="IndexLink"/>
                <w:rtl w:val="true"/>
              </w:rPr>
              <w:t>مرثيه‌سرايى ابن عباس</w:t>
            </w:r>
            <w:r>
              <w:rPr>
                <w:rStyle w:val="IndexLink"/>
                <w:rtl w:val="true"/>
              </w:rPr>
              <w:tab/>
            </w:r>
            <w:r>
              <w:rPr>
                <w:rStyle w:val="IndexLink"/>
              </w:rPr>
              <w:t>171</w:t>
            </w:r>
          </w:hyperlink>
        </w:p>
        <w:p>
          <w:pPr>
            <w:pStyle w:val="Contents3"/>
            <w:tabs>
              <w:tab w:val="clear" w:pos="8459"/>
              <w:tab w:val="right" w:pos="9026" w:leader="dot"/>
            </w:tabs>
            <w:rPr/>
          </w:pPr>
          <w:hyperlink w:anchor="__RefHeading___Toc48989_383892988">
            <w:r>
              <w:rPr>
                <w:webHidden/>
                <w:rStyle w:val="IndexLink"/>
              </w:rPr>
              <w:t>٩</w:t>
            </w:r>
            <w:r>
              <w:rPr>
                <w:rStyle w:val="IndexLink"/>
                <w:rtl w:val="true"/>
              </w:rPr>
              <w:t xml:space="preserve">. </w:t>
            </w:r>
            <w:r>
              <w:rPr>
                <w:rStyle w:val="IndexLink"/>
                <w:rtl w:val="true"/>
              </w:rPr>
              <w:t>مرثيه‌سرايى زيد بن ارقم</w:t>
            </w:r>
            <w:r>
              <w:rPr>
                <w:rStyle w:val="IndexLink"/>
                <w:rtl w:val="true"/>
              </w:rPr>
              <w:tab/>
            </w:r>
            <w:r>
              <w:rPr>
                <w:rStyle w:val="IndexLink"/>
              </w:rPr>
              <w:t>171</w:t>
            </w:r>
          </w:hyperlink>
        </w:p>
        <w:p>
          <w:pPr>
            <w:pStyle w:val="Contents3"/>
            <w:tabs>
              <w:tab w:val="clear" w:pos="8459"/>
              <w:tab w:val="right" w:pos="9026" w:leader="dot"/>
            </w:tabs>
            <w:rPr/>
          </w:pPr>
          <w:hyperlink w:anchor="__RefHeading___Toc48991_383892988">
            <w:r>
              <w:rPr>
                <w:webHidden/>
                <w:rStyle w:val="IndexLink"/>
              </w:rPr>
              <w:t>١٠</w:t>
            </w:r>
            <w:r>
              <w:rPr>
                <w:rStyle w:val="IndexLink"/>
                <w:rtl w:val="true"/>
              </w:rPr>
              <w:t xml:space="preserve">. </w:t>
            </w:r>
            <w:r>
              <w:rPr>
                <w:rStyle w:val="IndexLink"/>
                <w:rtl w:val="true"/>
              </w:rPr>
              <w:t>مرثيه‌سرايى حسن بصرى</w:t>
            </w:r>
            <w:r>
              <w:rPr>
                <w:rStyle w:val="IndexLink"/>
                <w:rtl w:val="true"/>
              </w:rPr>
              <w:tab/>
            </w:r>
            <w:r>
              <w:rPr>
                <w:rStyle w:val="IndexLink"/>
              </w:rPr>
              <w:t>172</w:t>
            </w:r>
          </w:hyperlink>
        </w:p>
        <w:p>
          <w:pPr>
            <w:pStyle w:val="Contents2"/>
            <w:tabs>
              <w:tab w:val="clear" w:pos="8743"/>
              <w:tab w:val="right" w:pos="9026" w:leader="dot"/>
            </w:tabs>
            <w:rPr/>
          </w:pPr>
          <w:hyperlink w:anchor="__RefHeading___Toc48993_383892988">
            <w:r>
              <w:rPr>
                <w:webHidden/>
                <w:rStyle w:val="IndexLink"/>
                <w:rtl w:val="true"/>
              </w:rPr>
              <w:t>مرثيه‌سرايى به شعر</w:t>
            </w:r>
            <w:r>
              <w:rPr>
                <w:rStyle w:val="IndexLink"/>
                <w:rtl w:val="true"/>
              </w:rPr>
              <w:tab/>
            </w:r>
            <w:r>
              <w:rPr>
                <w:rStyle w:val="IndexLink"/>
              </w:rPr>
              <w:t>172</w:t>
            </w:r>
          </w:hyperlink>
        </w:p>
        <w:p>
          <w:pPr>
            <w:pStyle w:val="Contents3"/>
            <w:tabs>
              <w:tab w:val="clear" w:pos="8459"/>
              <w:tab w:val="right" w:pos="9026" w:leader="dot"/>
            </w:tabs>
            <w:rPr/>
          </w:pPr>
          <w:hyperlink w:anchor="__RefHeading___Toc48995_383892988">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8997_383892988">
            <w:r>
              <w:rPr>
                <w:webHidden/>
                <w:rStyle w:val="IndexLink"/>
              </w:rPr>
              <w:t>١</w:t>
            </w:r>
            <w:r>
              <w:rPr>
                <w:rStyle w:val="IndexLink"/>
                <w:rtl w:val="true"/>
              </w:rPr>
              <w:t xml:space="preserve">. </w:t>
            </w:r>
            <w:r>
              <w:rPr>
                <w:rStyle w:val="IndexLink"/>
                <w:rtl w:val="true"/>
              </w:rPr>
              <w:t xml:space="preserve">مرثيه‌سرايى حضرت آدم </w:t>
            </w:r>
            <w:r>
              <w:rPr>
                <w:rStyle w:val="IndexLink"/>
                <w:rtl w:val="true"/>
              </w:rPr>
              <w:t>(</w:t>
            </w:r>
            <w:r>
              <w:rPr>
                <w:rStyle w:val="IndexLink"/>
                <w:rtl w:val="true"/>
              </w:rPr>
              <w:t>ع</w:t>
            </w:r>
            <w:r>
              <w:rPr>
                <w:rStyle w:val="IndexLink"/>
                <w:rtl w:val="true"/>
              </w:rPr>
              <w:t>)</w:t>
              <w:tab/>
            </w:r>
            <w:r>
              <w:rPr>
                <w:rStyle w:val="IndexLink"/>
              </w:rPr>
              <w:t>173</w:t>
            </w:r>
          </w:hyperlink>
        </w:p>
        <w:p>
          <w:pPr>
            <w:pStyle w:val="Contents3"/>
            <w:tabs>
              <w:tab w:val="clear" w:pos="8459"/>
              <w:tab w:val="right" w:pos="9026" w:leader="dot"/>
            </w:tabs>
            <w:rPr/>
          </w:pPr>
          <w:hyperlink w:anchor="__RefHeading___Toc48999_383892988">
            <w:r>
              <w:rPr>
                <w:webHidden/>
                <w:rStyle w:val="IndexLink"/>
              </w:rPr>
              <w:t>٢</w:t>
            </w:r>
            <w:r>
              <w:rPr>
                <w:rStyle w:val="IndexLink"/>
                <w:rtl w:val="true"/>
              </w:rPr>
              <w:t xml:space="preserve">. </w:t>
            </w:r>
            <w:r>
              <w:rPr>
                <w:rStyle w:val="IndexLink"/>
                <w:rtl w:val="true"/>
              </w:rPr>
              <w:t xml:space="preserve">مرثيه‌سرايى براى پيامبر </w:t>
            </w:r>
            <w:r>
              <w:rPr>
                <w:rStyle w:val="IndexLink"/>
                <w:rtl w:val="true"/>
              </w:rPr>
              <w:t>(</w:t>
            </w:r>
            <w:r>
              <w:rPr>
                <w:rStyle w:val="IndexLink"/>
                <w:rtl w:val="true"/>
              </w:rPr>
              <w:t>ص</w:t>
            </w:r>
            <w:r>
              <w:rPr>
                <w:rStyle w:val="IndexLink"/>
                <w:rtl w:val="true"/>
              </w:rPr>
              <w:t>)</w:t>
              <w:tab/>
            </w:r>
            <w:r>
              <w:rPr>
                <w:rStyle w:val="IndexLink"/>
              </w:rPr>
              <w:t>173</w:t>
            </w:r>
          </w:hyperlink>
        </w:p>
        <w:p>
          <w:pPr>
            <w:pStyle w:val="Contents4"/>
            <w:tabs>
              <w:tab w:val="clear" w:pos="8176"/>
              <w:tab w:val="right" w:pos="9026" w:leader="dot"/>
            </w:tabs>
            <w:rPr/>
          </w:pPr>
          <w:hyperlink w:anchor="__RefHeading___Toc49001_383892988">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49003_383892988">
            <w:r>
              <w:rPr>
                <w:webHidden/>
                <w:rStyle w:val="IndexLink"/>
                <w:rtl w:val="true"/>
              </w:rPr>
              <w:t>الف</w:t>
            </w:r>
            <w:r>
              <w:rPr>
                <w:rStyle w:val="IndexLink"/>
                <w:rtl w:val="true"/>
              </w:rPr>
              <w:t xml:space="preserve">) </w:t>
            </w:r>
            <w:r>
              <w:rPr>
                <w:rStyle w:val="IndexLink"/>
                <w:rtl w:val="true"/>
              </w:rPr>
              <w:t>مرثيه‌سرايى حضرت زهرا عليها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49005_383892988">
            <w:r>
              <w:rPr>
                <w:webHidden/>
                <w:rStyle w:val="IndexLink"/>
                <w:rtl w:val="true"/>
              </w:rPr>
              <w:t>ب</w:t>
            </w:r>
            <w:r>
              <w:rPr>
                <w:rStyle w:val="IndexLink"/>
                <w:rtl w:val="true"/>
              </w:rPr>
              <w:t xml:space="preserve">) </w:t>
            </w:r>
            <w:r>
              <w:rPr>
                <w:rStyle w:val="IndexLink"/>
                <w:rtl w:val="true"/>
              </w:rPr>
              <w:t>مرثيه دختر عبدالمطلّب</w:t>
            </w:r>
            <w:r>
              <w:rPr>
                <w:rStyle w:val="IndexLink"/>
                <w:rtl w:val="true"/>
              </w:rPr>
              <w:tab/>
            </w:r>
            <w:r>
              <w:rPr>
                <w:rStyle w:val="IndexLink"/>
              </w:rPr>
              <w:t>174</w:t>
            </w:r>
          </w:hyperlink>
        </w:p>
        <w:p>
          <w:pPr>
            <w:pStyle w:val="Contents4"/>
            <w:tabs>
              <w:tab w:val="clear" w:pos="8176"/>
              <w:tab w:val="right" w:pos="9026" w:leader="dot"/>
            </w:tabs>
            <w:rPr/>
          </w:pPr>
          <w:hyperlink w:anchor="__RefHeading___Toc49007_383892988">
            <w:r>
              <w:rPr>
                <w:webHidden/>
                <w:rStyle w:val="IndexLink"/>
                <w:rtl w:val="true"/>
              </w:rPr>
              <w:t>ج</w:t>
            </w:r>
            <w:r>
              <w:rPr>
                <w:rStyle w:val="IndexLink"/>
                <w:rtl w:val="true"/>
              </w:rPr>
              <w:t xml:space="preserve">) </w:t>
            </w:r>
            <w:r>
              <w:rPr>
                <w:rStyle w:val="IndexLink"/>
                <w:rtl w:val="true"/>
              </w:rPr>
              <w:t>مرثيه حسّان بن ثابت</w:t>
            </w:r>
            <w:r>
              <w:rPr>
                <w:rStyle w:val="IndexLink"/>
                <w:rtl w:val="true"/>
              </w:rPr>
              <w:tab/>
            </w:r>
            <w:r>
              <w:rPr>
                <w:rStyle w:val="IndexLink"/>
              </w:rPr>
              <w:t>174</w:t>
            </w:r>
          </w:hyperlink>
        </w:p>
        <w:p>
          <w:pPr>
            <w:pStyle w:val="Contents4"/>
            <w:tabs>
              <w:tab w:val="clear" w:pos="8176"/>
              <w:tab w:val="right" w:pos="9026" w:leader="dot"/>
            </w:tabs>
            <w:rPr/>
          </w:pPr>
          <w:hyperlink w:anchor="__RefHeading___Toc49009_383892988">
            <w:r>
              <w:rPr>
                <w:webHidden/>
                <w:rStyle w:val="IndexLink"/>
                <w:rtl w:val="true"/>
              </w:rPr>
              <w:t>د</w:t>
            </w:r>
            <w:r>
              <w:rPr>
                <w:rStyle w:val="IndexLink"/>
                <w:rtl w:val="true"/>
              </w:rPr>
              <w:t xml:space="preserve">) </w:t>
            </w:r>
            <w:r>
              <w:rPr>
                <w:rStyle w:val="IndexLink"/>
                <w:rtl w:val="true"/>
              </w:rPr>
              <w:t>مرثيه ابوسفيان بن حارث</w:t>
            </w:r>
            <w:r>
              <w:rPr>
                <w:rStyle w:val="IndexLink"/>
                <w:rtl w:val="true"/>
              </w:rPr>
              <w:tab/>
            </w:r>
            <w:r>
              <w:rPr>
                <w:rStyle w:val="IndexLink"/>
              </w:rPr>
              <w:t>175</w:t>
            </w:r>
          </w:hyperlink>
        </w:p>
        <w:p>
          <w:pPr>
            <w:pStyle w:val="Contents4"/>
            <w:tabs>
              <w:tab w:val="clear" w:pos="8176"/>
              <w:tab w:val="right" w:pos="9026" w:leader="dot"/>
            </w:tabs>
            <w:rPr/>
          </w:pPr>
          <w:hyperlink w:anchor="__RefHeading___Toc49011_383892988">
            <w:r>
              <w:rPr>
                <w:webHidden/>
                <w:rStyle w:val="IndexLink"/>
                <w:rtl w:val="true"/>
              </w:rPr>
              <w:t>ه</w:t>
            </w:r>
            <w:r>
              <w:rPr>
                <w:rStyle w:val="IndexLink"/>
                <w:rtl w:val="true"/>
              </w:rPr>
              <w:t xml:space="preserve">) </w:t>
            </w:r>
            <w:r>
              <w:rPr>
                <w:rStyle w:val="IndexLink"/>
                <w:rtl w:val="true"/>
              </w:rPr>
              <w:t>مرثيه ابوذؤيب هذلى</w:t>
            </w:r>
            <w:r>
              <w:rPr>
                <w:rStyle w:val="IndexLink"/>
                <w:rtl w:val="true"/>
              </w:rPr>
              <w:tab/>
            </w:r>
            <w:r>
              <w:rPr>
                <w:rStyle w:val="IndexLink"/>
              </w:rPr>
              <w:t>175</w:t>
            </w:r>
          </w:hyperlink>
        </w:p>
        <w:p>
          <w:pPr>
            <w:pStyle w:val="Contents4"/>
            <w:tabs>
              <w:tab w:val="clear" w:pos="8176"/>
              <w:tab w:val="right" w:pos="9026" w:leader="dot"/>
            </w:tabs>
            <w:rPr/>
          </w:pPr>
          <w:hyperlink w:anchor="__RefHeading___Toc49013_383892988">
            <w:r>
              <w:rPr>
                <w:webHidden/>
                <w:rStyle w:val="IndexLink"/>
                <w:rtl w:val="true"/>
              </w:rPr>
              <w:t>و</w:t>
            </w:r>
            <w:r>
              <w:rPr>
                <w:rStyle w:val="IndexLink"/>
                <w:rtl w:val="true"/>
              </w:rPr>
              <w:t xml:space="preserve">) </w:t>
            </w:r>
            <w:r>
              <w:rPr>
                <w:rStyle w:val="IndexLink"/>
                <w:rtl w:val="true"/>
              </w:rPr>
              <w:t>مرثيه ابى الهيثم بن تيهان</w:t>
            </w:r>
            <w:r>
              <w:rPr>
                <w:rStyle w:val="IndexLink"/>
                <w:rtl w:val="true"/>
              </w:rPr>
              <w:tab/>
            </w:r>
            <w:r>
              <w:rPr>
                <w:rStyle w:val="IndexLink"/>
              </w:rPr>
              <w:t>176</w:t>
            </w:r>
          </w:hyperlink>
        </w:p>
        <w:p>
          <w:pPr>
            <w:pStyle w:val="Contents4"/>
            <w:tabs>
              <w:tab w:val="clear" w:pos="8176"/>
              <w:tab w:val="right" w:pos="9026" w:leader="dot"/>
            </w:tabs>
            <w:rPr/>
          </w:pPr>
          <w:hyperlink w:anchor="__RefHeading___Toc49015_383892988">
            <w:r>
              <w:rPr>
                <w:webHidden/>
                <w:rStyle w:val="IndexLink"/>
                <w:rtl w:val="true"/>
              </w:rPr>
              <w:t>ز</w:t>
            </w:r>
            <w:r>
              <w:rPr>
                <w:rStyle w:val="IndexLink"/>
                <w:rtl w:val="true"/>
              </w:rPr>
              <w:t xml:space="preserve">) </w:t>
            </w:r>
            <w:r>
              <w:rPr>
                <w:rStyle w:val="IndexLink"/>
                <w:rtl w:val="true"/>
              </w:rPr>
              <w:t>مرثيه ام‌رعله قشيريه</w:t>
            </w:r>
            <w:r>
              <w:rPr>
                <w:rStyle w:val="IndexLink"/>
                <w:rtl w:val="true"/>
              </w:rPr>
              <w:tab/>
            </w:r>
            <w:r>
              <w:rPr>
                <w:rStyle w:val="IndexLink"/>
              </w:rPr>
              <w:t>176</w:t>
            </w:r>
          </w:hyperlink>
        </w:p>
        <w:p>
          <w:pPr>
            <w:pStyle w:val="Contents4"/>
            <w:tabs>
              <w:tab w:val="clear" w:pos="8176"/>
              <w:tab w:val="right" w:pos="9026" w:leader="dot"/>
            </w:tabs>
            <w:rPr/>
          </w:pPr>
          <w:hyperlink w:anchor="__RefHeading___Toc49017_383892988">
            <w:r>
              <w:rPr>
                <w:webHidden/>
                <w:rStyle w:val="IndexLink"/>
                <w:rtl w:val="true"/>
              </w:rPr>
              <w:t>ح</w:t>
            </w:r>
            <w:r>
              <w:rPr>
                <w:rStyle w:val="IndexLink"/>
                <w:rtl w:val="true"/>
              </w:rPr>
              <w:t xml:space="preserve">) </w:t>
            </w:r>
            <w:r>
              <w:rPr>
                <w:rStyle w:val="IndexLink"/>
                <w:rtl w:val="true"/>
              </w:rPr>
              <w:t>مرثيه عامر بن طفيل</w:t>
            </w:r>
            <w:r>
              <w:rPr>
                <w:rStyle w:val="IndexLink"/>
                <w:rtl w:val="true"/>
              </w:rPr>
              <w:tab/>
            </w:r>
            <w:r>
              <w:rPr>
                <w:rStyle w:val="IndexLink"/>
              </w:rPr>
              <w:t>176</w:t>
            </w:r>
          </w:hyperlink>
        </w:p>
        <w:p>
          <w:pPr>
            <w:pStyle w:val="Contents4"/>
            <w:tabs>
              <w:tab w:val="clear" w:pos="8176"/>
              <w:tab w:val="right" w:pos="9026" w:leader="dot"/>
            </w:tabs>
            <w:rPr/>
          </w:pPr>
          <w:hyperlink w:anchor="__RefHeading___Toc49019_383892988">
            <w:r>
              <w:rPr>
                <w:webHidden/>
                <w:rStyle w:val="IndexLink"/>
                <w:rtl w:val="true"/>
              </w:rPr>
              <w:t>ط</w:t>
            </w:r>
            <w:r>
              <w:rPr>
                <w:rStyle w:val="IndexLink"/>
                <w:rtl w:val="true"/>
              </w:rPr>
              <w:t xml:space="preserve">) </w:t>
            </w:r>
            <w:r>
              <w:rPr>
                <w:rStyle w:val="IndexLink"/>
                <w:rtl w:val="true"/>
              </w:rPr>
              <w:t>مرثيه سواد بن قارب</w:t>
            </w:r>
            <w:r>
              <w:rPr>
                <w:rStyle w:val="IndexLink"/>
                <w:rtl w:val="true"/>
              </w:rPr>
              <w:tab/>
            </w:r>
            <w:r>
              <w:rPr>
                <w:rStyle w:val="IndexLink"/>
              </w:rPr>
              <w:t>177</w:t>
            </w:r>
          </w:hyperlink>
        </w:p>
        <w:p>
          <w:pPr>
            <w:pStyle w:val="Contents3"/>
            <w:tabs>
              <w:tab w:val="clear" w:pos="8459"/>
              <w:tab w:val="right" w:pos="9026" w:leader="dot"/>
            </w:tabs>
            <w:rPr/>
          </w:pPr>
          <w:hyperlink w:anchor="__RefHeading___Toc49021_383892988">
            <w:r>
              <w:rPr>
                <w:webHidden/>
                <w:rStyle w:val="IndexLink"/>
              </w:rPr>
              <w:t>٣</w:t>
            </w:r>
            <w:r>
              <w:rPr>
                <w:rStyle w:val="IndexLink"/>
                <w:rtl w:val="true"/>
              </w:rPr>
              <w:t xml:space="preserve">. </w:t>
            </w:r>
            <w:r>
              <w:rPr>
                <w:rStyle w:val="IndexLink"/>
                <w:rtl w:val="true"/>
              </w:rPr>
              <w:t xml:space="preserve">تقرير مراثى صحابه از ناحيه پيامبر </w:t>
            </w:r>
            <w:r>
              <w:rPr>
                <w:rStyle w:val="IndexLink"/>
                <w:rtl w:val="true"/>
              </w:rPr>
              <w:t>(</w:t>
            </w:r>
            <w:r>
              <w:rPr>
                <w:rStyle w:val="IndexLink"/>
                <w:rtl w:val="true"/>
              </w:rPr>
              <w:t>ص</w:t>
            </w:r>
            <w:r>
              <w:rPr>
                <w:rStyle w:val="IndexLink"/>
                <w:rtl w:val="true"/>
              </w:rPr>
              <w:t>)</w:t>
              <w:tab/>
            </w:r>
            <w:r>
              <w:rPr>
                <w:rStyle w:val="IndexLink"/>
              </w:rPr>
              <w:t>177</w:t>
            </w:r>
          </w:hyperlink>
        </w:p>
        <w:p>
          <w:pPr>
            <w:pStyle w:val="Contents4"/>
            <w:tabs>
              <w:tab w:val="clear" w:pos="8176"/>
              <w:tab w:val="right" w:pos="9026" w:leader="dot"/>
            </w:tabs>
            <w:rPr/>
          </w:pPr>
          <w:hyperlink w:anchor="__RefHeading___Toc49023_383892988">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9025_383892988">
            <w:r>
              <w:rPr>
                <w:webHidden/>
                <w:rStyle w:val="IndexLink"/>
                <w:rtl w:val="true"/>
              </w:rPr>
              <w:t>الف</w:t>
            </w:r>
            <w:r>
              <w:rPr>
                <w:rStyle w:val="IndexLink"/>
                <w:rtl w:val="true"/>
              </w:rPr>
              <w:t xml:space="preserve">) </w:t>
            </w:r>
            <w:r>
              <w:rPr>
                <w:rStyle w:val="IndexLink"/>
                <w:rtl w:val="true"/>
              </w:rPr>
              <w:t>مرثيه براى حمزة بن عبدالمطلّب</w:t>
            </w:r>
            <w:r>
              <w:rPr>
                <w:rStyle w:val="IndexLink"/>
                <w:rtl w:val="true"/>
              </w:rPr>
              <w:tab/>
            </w:r>
            <w:r>
              <w:rPr>
                <w:rStyle w:val="IndexLink"/>
              </w:rPr>
              <w:t>177</w:t>
            </w:r>
          </w:hyperlink>
        </w:p>
        <w:p>
          <w:pPr>
            <w:pStyle w:val="Contents4"/>
            <w:tabs>
              <w:tab w:val="clear" w:pos="8176"/>
              <w:tab w:val="right" w:pos="9026" w:leader="dot"/>
            </w:tabs>
            <w:rPr/>
          </w:pPr>
          <w:hyperlink w:anchor="__RefHeading___Toc49027_383892988">
            <w:r>
              <w:rPr>
                <w:webHidden/>
                <w:rStyle w:val="IndexLink"/>
                <w:rtl w:val="true"/>
              </w:rPr>
              <w:t>ب</w:t>
            </w:r>
            <w:r>
              <w:rPr>
                <w:rStyle w:val="IndexLink"/>
                <w:rtl w:val="true"/>
              </w:rPr>
              <w:t xml:space="preserve">) </w:t>
            </w:r>
            <w:r>
              <w:rPr>
                <w:rStyle w:val="IndexLink"/>
                <w:rtl w:val="true"/>
              </w:rPr>
              <w:t>مرثيه براى عبيدة بن حارث بن عبدالمطلب</w:t>
            </w:r>
            <w:r>
              <w:rPr>
                <w:rStyle w:val="IndexLink"/>
                <w:rtl w:val="true"/>
              </w:rPr>
              <w:tab/>
            </w:r>
            <w:r>
              <w:rPr>
                <w:rStyle w:val="IndexLink"/>
              </w:rPr>
              <w:t>178</w:t>
            </w:r>
          </w:hyperlink>
        </w:p>
        <w:p>
          <w:pPr>
            <w:pStyle w:val="Contents4"/>
            <w:tabs>
              <w:tab w:val="clear" w:pos="8176"/>
              <w:tab w:val="right" w:pos="9026" w:leader="dot"/>
            </w:tabs>
            <w:rPr/>
          </w:pPr>
          <w:hyperlink w:anchor="__RefHeading___Toc49029_383892988">
            <w:r>
              <w:rPr>
                <w:webHidden/>
                <w:rStyle w:val="IndexLink"/>
                <w:rtl w:val="true"/>
              </w:rPr>
              <w:t>ج</w:t>
            </w:r>
            <w:r>
              <w:rPr>
                <w:rStyle w:val="IndexLink"/>
                <w:rtl w:val="true"/>
              </w:rPr>
              <w:t xml:space="preserve">) </w:t>
            </w:r>
            <w:r>
              <w:rPr>
                <w:rStyle w:val="IndexLink"/>
                <w:rtl w:val="true"/>
              </w:rPr>
              <w:t>مرثيه براى جعفر بن ابى‌طالب وشهداى موته</w:t>
            </w:r>
            <w:r>
              <w:rPr>
                <w:rStyle w:val="IndexLink"/>
                <w:rtl w:val="true"/>
              </w:rPr>
              <w:tab/>
            </w:r>
            <w:r>
              <w:rPr>
                <w:rStyle w:val="IndexLink"/>
              </w:rPr>
              <w:t>179</w:t>
            </w:r>
          </w:hyperlink>
        </w:p>
        <w:p>
          <w:pPr>
            <w:pStyle w:val="Contents4"/>
            <w:tabs>
              <w:tab w:val="clear" w:pos="8176"/>
              <w:tab w:val="right" w:pos="9026" w:leader="dot"/>
            </w:tabs>
            <w:rPr/>
          </w:pPr>
          <w:hyperlink w:anchor="__RefHeading___Toc49031_383892988">
            <w:r>
              <w:rPr>
                <w:webHidden/>
                <w:rStyle w:val="IndexLink"/>
                <w:rtl w:val="true"/>
              </w:rPr>
              <w:t>د</w:t>
            </w:r>
            <w:r>
              <w:rPr>
                <w:rStyle w:val="IndexLink"/>
                <w:rtl w:val="true"/>
              </w:rPr>
              <w:t xml:space="preserve">) </w:t>
            </w:r>
            <w:r>
              <w:rPr>
                <w:rStyle w:val="IndexLink"/>
                <w:rtl w:val="true"/>
              </w:rPr>
              <w:t>مرثيه كشته‌شدگان روز رجيع</w:t>
            </w:r>
            <w:r>
              <w:rPr>
                <w:rStyle w:val="IndexLink"/>
                <w:rtl w:val="true"/>
              </w:rPr>
              <w:tab/>
            </w:r>
            <w:r>
              <w:rPr>
                <w:rStyle w:val="IndexLink"/>
              </w:rPr>
              <w:t>179</w:t>
            </w:r>
          </w:hyperlink>
        </w:p>
        <w:p>
          <w:pPr>
            <w:pStyle w:val="Contents4"/>
            <w:tabs>
              <w:tab w:val="clear" w:pos="8176"/>
              <w:tab w:val="right" w:pos="9026" w:leader="dot"/>
            </w:tabs>
            <w:rPr/>
          </w:pPr>
          <w:hyperlink w:anchor="__RefHeading___Toc49033_383892988">
            <w:r>
              <w:rPr>
                <w:webHidden/>
                <w:rStyle w:val="IndexLink"/>
                <w:rtl w:val="true"/>
              </w:rPr>
              <w:t>ه</w:t>
            </w:r>
            <w:r>
              <w:rPr>
                <w:rStyle w:val="IndexLink"/>
                <w:rtl w:val="true"/>
              </w:rPr>
              <w:t xml:space="preserve">) </w:t>
            </w:r>
            <w:r>
              <w:rPr>
                <w:rStyle w:val="IndexLink"/>
                <w:rtl w:val="true"/>
              </w:rPr>
              <w:t>مرثيه نعم در سوگ همسرش</w:t>
            </w:r>
            <w:r>
              <w:rPr>
                <w:rStyle w:val="IndexLink"/>
                <w:rtl w:val="true"/>
              </w:rPr>
              <w:tab/>
            </w:r>
            <w:r>
              <w:rPr>
                <w:rStyle w:val="IndexLink"/>
              </w:rPr>
              <w:t>180</w:t>
            </w:r>
          </w:hyperlink>
        </w:p>
        <w:p>
          <w:pPr>
            <w:pStyle w:val="Contents4"/>
            <w:tabs>
              <w:tab w:val="clear" w:pos="8176"/>
              <w:tab w:val="right" w:pos="9026" w:leader="dot"/>
            </w:tabs>
            <w:rPr/>
          </w:pPr>
          <w:hyperlink w:anchor="__RefHeading___Toc49035_383892988">
            <w:r>
              <w:rPr>
                <w:webHidden/>
                <w:rStyle w:val="IndexLink"/>
                <w:rtl w:val="true"/>
              </w:rPr>
              <w:t>و</w:t>
            </w:r>
            <w:r>
              <w:rPr>
                <w:rStyle w:val="IndexLink"/>
                <w:rtl w:val="true"/>
              </w:rPr>
              <w:t xml:space="preserve">) </w:t>
            </w:r>
            <w:r>
              <w:rPr>
                <w:rStyle w:val="IndexLink"/>
                <w:rtl w:val="true"/>
              </w:rPr>
              <w:t>مرثيه براى سعد بن معاذ</w:t>
            </w:r>
            <w:r>
              <w:rPr>
                <w:rStyle w:val="IndexLink"/>
                <w:rtl w:val="true"/>
              </w:rPr>
              <w:tab/>
            </w:r>
            <w:r>
              <w:rPr>
                <w:rStyle w:val="IndexLink"/>
              </w:rPr>
              <w:t>181</w:t>
            </w:r>
          </w:hyperlink>
        </w:p>
        <w:p>
          <w:pPr>
            <w:pStyle w:val="Contents4"/>
            <w:tabs>
              <w:tab w:val="clear" w:pos="8176"/>
              <w:tab w:val="right" w:pos="9026" w:leader="dot"/>
            </w:tabs>
            <w:rPr/>
          </w:pPr>
          <w:hyperlink w:anchor="__RefHeading___Toc49037_383892988">
            <w:r>
              <w:rPr>
                <w:webHidden/>
                <w:rStyle w:val="IndexLink"/>
                <w:rtl w:val="true"/>
              </w:rPr>
              <w:t>ز</w:t>
            </w:r>
            <w:r>
              <w:rPr>
                <w:rStyle w:val="IndexLink"/>
                <w:rtl w:val="true"/>
              </w:rPr>
              <w:t xml:space="preserve">) </w:t>
            </w:r>
            <w:r>
              <w:rPr>
                <w:rStyle w:val="IndexLink"/>
                <w:rtl w:val="true"/>
              </w:rPr>
              <w:t>مرثيه براى شهداى چاه معونه</w:t>
            </w:r>
            <w:r>
              <w:rPr>
                <w:rStyle w:val="IndexLink"/>
                <w:rtl w:val="true"/>
              </w:rPr>
              <w:tab/>
            </w:r>
            <w:r>
              <w:rPr>
                <w:rStyle w:val="IndexLink"/>
              </w:rPr>
              <w:t>181</w:t>
            </w:r>
          </w:hyperlink>
        </w:p>
        <w:p>
          <w:pPr>
            <w:pStyle w:val="Contents4"/>
            <w:tabs>
              <w:tab w:val="clear" w:pos="8176"/>
              <w:tab w:val="right" w:pos="9026" w:leader="dot"/>
            </w:tabs>
            <w:rPr/>
          </w:pPr>
          <w:hyperlink w:anchor="__RefHeading___Toc49039_383892988">
            <w:r>
              <w:rPr>
                <w:webHidden/>
                <w:rStyle w:val="IndexLink"/>
                <w:rtl w:val="true"/>
              </w:rPr>
              <w:t>ح</w:t>
            </w:r>
            <w:r>
              <w:rPr>
                <w:rStyle w:val="IndexLink"/>
                <w:rtl w:val="true"/>
              </w:rPr>
              <w:t xml:space="preserve">) </w:t>
            </w:r>
            <w:r>
              <w:rPr>
                <w:rStyle w:val="IndexLink"/>
                <w:rtl w:val="true"/>
              </w:rPr>
              <w:t>مرثيه براى عثمان بن مظعون</w:t>
            </w:r>
            <w:r>
              <w:rPr>
                <w:rStyle w:val="IndexLink"/>
                <w:rtl w:val="true"/>
              </w:rPr>
              <w:tab/>
            </w:r>
            <w:r>
              <w:rPr>
                <w:rStyle w:val="IndexLink"/>
              </w:rPr>
              <w:t>182</w:t>
            </w:r>
          </w:hyperlink>
        </w:p>
        <w:p>
          <w:pPr>
            <w:pStyle w:val="Contents4"/>
            <w:tabs>
              <w:tab w:val="clear" w:pos="8176"/>
              <w:tab w:val="right" w:pos="9026" w:leader="dot"/>
            </w:tabs>
            <w:rPr/>
          </w:pPr>
          <w:hyperlink w:anchor="__RefHeading___Toc49041_383892988">
            <w:r>
              <w:rPr>
                <w:webHidden/>
                <w:rStyle w:val="IndexLink"/>
                <w:rtl w:val="true"/>
              </w:rPr>
              <w:t>ط</w:t>
            </w:r>
            <w:r>
              <w:rPr>
                <w:rStyle w:val="IndexLink"/>
                <w:rtl w:val="true"/>
              </w:rPr>
              <w:t xml:space="preserve">) </w:t>
            </w:r>
            <w:r>
              <w:rPr>
                <w:rStyle w:val="IndexLink"/>
                <w:rtl w:val="true"/>
              </w:rPr>
              <w:t>مرثيه براى وليد بن وليد بن مغيره</w:t>
            </w:r>
            <w:r>
              <w:rPr>
                <w:rStyle w:val="IndexLink"/>
                <w:rtl w:val="true"/>
              </w:rPr>
              <w:tab/>
            </w:r>
            <w:r>
              <w:rPr>
                <w:rStyle w:val="IndexLink"/>
              </w:rPr>
              <w:t>183</w:t>
            </w:r>
          </w:hyperlink>
        </w:p>
        <w:p>
          <w:pPr>
            <w:pStyle w:val="Contents4"/>
            <w:tabs>
              <w:tab w:val="clear" w:pos="8176"/>
              <w:tab w:val="right" w:pos="9026" w:leader="dot"/>
            </w:tabs>
            <w:rPr/>
          </w:pPr>
          <w:hyperlink w:anchor="__RefHeading___Toc49043_383892988">
            <w:r>
              <w:rPr>
                <w:webHidden/>
                <w:rStyle w:val="IndexLink"/>
                <w:rtl w:val="true"/>
              </w:rPr>
              <w:t>ى</w:t>
            </w:r>
            <w:r>
              <w:rPr>
                <w:rStyle w:val="IndexLink"/>
                <w:rtl w:val="true"/>
              </w:rPr>
              <w:t xml:space="preserve">) </w:t>
            </w:r>
            <w:r>
              <w:rPr>
                <w:rStyle w:val="IndexLink"/>
                <w:rtl w:val="true"/>
              </w:rPr>
              <w:t>مرثيه براى زيد بن عمر بن خطاب</w:t>
            </w:r>
            <w:r>
              <w:rPr>
                <w:rStyle w:val="IndexLink"/>
                <w:rtl w:val="true"/>
              </w:rPr>
              <w:tab/>
            </w:r>
            <w:r>
              <w:rPr>
                <w:rStyle w:val="IndexLink"/>
              </w:rPr>
              <w:t>183</w:t>
            </w:r>
          </w:hyperlink>
        </w:p>
        <w:p>
          <w:pPr>
            <w:pStyle w:val="Contents4"/>
            <w:tabs>
              <w:tab w:val="clear" w:pos="8176"/>
              <w:tab w:val="right" w:pos="9026" w:leader="dot"/>
            </w:tabs>
            <w:rPr/>
          </w:pPr>
          <w:hyperlink w:anchor="__RefHeading___Toc49045_383892988">
            <w:r>
              <w:rPr>
                <w:webHidden/>
                <w:rStyle w:val="IndexLink"/>
                <w:rtl w:val="true"/>
              </w:rPr>
              <w:t>ك</w:t>
            </w:r>
            <w:r>
              <w:rPr>
                <w:rStyle w:val="IndexLink"/>
                <w:rtl w:val="true"/>
              </w:rPr>
              <w:t xml:space="preserve">) </w:t>
            </w:r>
            <w:r>
              <w:rPr>
                <w:rStyle w:val="IndexLink"/>
                <w:rtl w:val="true"/>
              </w:rPr>
              <w:t xml:space="preserve">مرثيه حضرت على </w:t>
            </w:r>
            <w:r>
              <w:rPr>
                <w:rStyle w:val="IndexLink"/>
                <w:rtl w:val="true"/>
              </w:rPr>
              <w:t>(</w:t>
            </w:r>
            <w:r>
              <w:rPr>
                <w:rStyle w:val="IndexLink"/>
                <w:rtl w:val="true"/>
              </w:rPr>
              <w:t>ع</w:t>
            </w:r>
            <w:r>
              <w:rPr>
                <w:rStyle w:val="IndexLink"/>
                <w:rtl w:val="true"/>
              </w:rPr>
              <w:t xml:space="preserve">) </w:t>
            </w:r>
            <w:r>
              <w:rPr>
                <w:rStyle w:val="IndexLink"/>
                <w:rtl w:val="true"/>
              </w:rPr>
              <w:t>در سوگ فاطمه عليها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49047_383892988">
            <w:r>
              <w:rPr>
                <w:webHidden/>
                <w:rStyle w:val="IndexLink"/>
                <w:rtl w:val="true"/>
              </w:rPr>
              <w:t xml:space="preserve">مرثيه‌سرايى به شعر در سوگ امام حسين </w:t>
            </w:r>
            <w:r>
              <w:rPr>
                <w:rStyle w:val="IndexLink"/>
                <w:rtl w:val="true"/>
              </w:rPr>
              <w:t>(</w:t>
            </w:r>
            <w:r>
              <w:rPr>
                <w:rStyle w:val="IndexLink"/>
                <w:rtl w:val="true"/>
              </w:rPr>
              <w:t>ع</w:t>
            </w:r>
            <w:r>
              <w:rPr>
                <w:rStyle w:val="IndexLink"/>
                <w:rtl w:val="true"/>
              </w:rPr>
              <w:t>)</w:t>
              <w:tab/>
            </w:r>
            <w:r>
              <w:rPr>
                <w:rStyle w:val="IndexLink"/>
              </w:rPr>
              <w:t>184</w:t>
            </w:r>
          </w:hyperlink>
        </w:p>
        <w:p>
          <w:pPr>
            <w:pStyle w:val="Contents3"/>
            <w:tabs>
              <w:tab w:val="clear" w:pos="8459"/>
              <w:tab w:val="right" w:pos="9026" w:leader="dot"/>
            </w:tabs>
            <w:rPr/>
          </w:pPr>
          <w:hyperlink w:anchor="__RefHeading___Toc49049_383892988">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49051_383892988">
            <w:r>
              <w:rPr>
                <w:webHidden/>
                <w:rStyle w:val="IndexLink"/>
              </w:rPr>
              <w:t>١</w:t>
            </w:r>
            <w:r>
              <w:rPr>
                <w:rStyle w:val="IndexLink"/>
                <w:rtl w:val="true"/>
              </w:rPr>
              <w:t xml:space="preserve">. </w:t>
            </w:r>
            <w:r>
              <w:rPr>
                <w:rStyle w:val="IndexLink"/>
                <w:rtl w:val="true"/>
              </w:rPr>
              <w:t>سليمان بن قتّه</w:t>
            </w:r>
            <w:r>
              <w:rPr>
                <w:rStyle w:val="IndexLink"/>
                <w:rtl w:val="true"/>
              </w:rPr>
              <w:tab/>
            </w:r>
            <w:r>
              <w:rPr>
                <w:rStyle w:val="IndexLink"/>
              </w:rPr>
              <w:t>185</w:t>
            </w:r>
          </w:hyperlink>
        </w:p>
        <w:p>
          <w:pPr>
            <w:pStyle w:val="Contents3"/>
            <w:tabs>
              <w:tab w:val="clear" w:pos="8459"/>
              <w:tab w:val="right" w:pos="9026" w:leader="dot"/>
            </w:tabs>
            <w:rPr/>
          </w:pPr>
          <w:hyperlink w:anchor="__RefHeading___Toc49053_383892988">
            <w:r>
              <w:rPr>
                <w:webHidden/>
                <w:rStyle w:val="IndexLink"/>
              </w:rPr>
              <w:t>٢</w:t>
            </w:r>
            <w:r>
              <w:rPr>
                <w:rStyle w:val="IndexLink"/>
                <w:rtl w:val="true"/>
              </w:rPr>
              <w:t xml:space="preserve">. </w:t>
            </w:r>
            <w:r>
              <w:rPr>
                <w:rStyle w:val="IndexLink"/>
                <w:rtl w:val="true"/>
              </w:rPr>
              <w:t>ابوالرجح خزاعى</w:t>
            </w:r>
            <w:r>
              <w:rPr>
                <w:rStyle w:val="IndexLink"/>
                <w:rtl w:val="true"/>
              </w:rPr>
              <w:tab/>
            </w:r>
            <w:r>
              <w:rPr>
                <w:rStyle w:val="IndexLink"/>
              </w:rPr>
              <w:t>185</w:t>
            </w:r>
          </w:hyperlink>
        </w:p>
        <w:p>
          <w:pPr>
            <w:pStyle w:val="Contents3"/>
            <w:tabs>
              <w:tab w:val="clear" w:pos="8459"/>
              <w:tab w:val="right" w:pos="9026" w:leader="dot"/>
            </w:tabs>
            <w:rPr/>
          </w:pPr>
          <w:hyperlink w:anchor="__RefHeading___Toc49055_383892988">
            <w:r>
              <w:rPr>
                <w:webHidden/>
                <w:rStyle w:val="IndexLink"/>
              </w:rPr>
              <w:t>٣</w:t>
            </w:r>
            <w:r>
              <w:rPr>
                <w:rStyle w:val="IndexLink"/>
                <w:rtl w:val="true"/>
              </w:rPr>
              <w:t xml:space="preserve">. </w:t>
            </w:r>
            <w:r>
              <w:rPr>
                <w:rStyle w:val="IndexLink"/>
                <w:rtl w:val="true"/>
              </w:rPr>
              <w:t xml:space="preserve">زينب عليها السلام دختر اميرالمؤمنين </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49057_383892988">
            <w:r>
              <w:rPr>
                <w:webHidden/>
                <w:rStyle w:val="IndexLink"/>
              </w:rPr>
              <w:t>4</w:t>
            </w:r>
            <w:r>
              <w:rPr>
                <w:rStyle w:val="IndexLink"/>
                <w:rtl w:val="true"/>
              </w:rPr>
              <w:t xml:space="preserve">. </w:t>
            </w:r>
            <w:r>
              <w:rPr>
                <w:rStyle w:val="IndexLink"/>
                <w:rtl w:val="true"/>
              </w:rPr>
              <w:t>جعفر بن عفان</w:t>
            </w:r>
            <w:r>
              <w:rPr>
                <w:rStyle w:val="IndexLink"/>
                <w:rtl w:val="true"/>
              </w:rPr>
              <w:tab/>
            </w:r>
            <w:r>
              <w:rPr>
                <w:rStyle w:val="IndexLink"/>
              </w:rPr>
              <w:t>187</w:t>
            </w:r>
          </w:hyperlink>
        </w:p>
        <w:p>
          <w:pPr>
            <w:pStyle w:val="Contents3"/>
            <w:tabs>
              <w:tab w:val="clear" w:pos="8459"/>
              <w:tab w:val="right" w:pos="9026" w:leader="dot"/>
            </w:tabs>
            <w:rPr/>
          </w:pPr>
          <w:hyperlink w:anchor="__RefHeading___Toc49059_383892988">
            <w:r>
              <w:rPr>
                <w:webHidden/>
                <w:rStyle w:val="IndexLink"/>
              </w:rPr>
              <w:t>5</w:t>
            </w:r>
            <w:r>
              <w:rPr>
                <w:rStyle w:val="IndexLink"/>
                <w:rtl w:val="true"/>
              </w:rPr>
              <w:t xml:space="preserve">. </w:t>
            </w:r>
            <w:r>
              <w:rPr>
                <w:rStyle w:val="IndexLink"/>
                <w:rtl w:val="true"/>
              </w:rPr>
              <w:t>محمد بن ادريس شافعى</w:t>
            </w:r>
            <w:r>
              <w:rPr>
                <w:rStyle w:val="IndexLink"/>
                <w:rtl w:val="true"/>
              </w:rPr>
              <w:tab/>
            </w:r>
            <w:r>
              <w:rPr>
                <w:rStyle w:val="IndexLink"/>
              </w:rPr>
              <w:t>188</w:t>
            </w:r>
          </w:hyperlink>
        </w:p>
        <w:p>
          <w:pPr>
            <w:pStyle w:val="Contents3"/>
            <w:tabs>
              <w:tab w:val="clear" w:pos="8459"/>
              <w:tab w:val="right" w:pos="9026" w:leader="dot"/>
            </w:tabs>
            <w:rPr/>
          </w:pPr>
          <w:hyperlink w:anchor="__RefHeading___Toc49061_383892988">
            <w:r>
              <w:rPr>
                <w:webHidden/>
                <w:rStyle w:val="IndexLink"/>
              </w:rPr>
              <w:t>6</w:t>
            </w:r>
            <w:r>
              <w:rPr>
                <w:rStyle w:val="IndexLink"/>
                <w:rtl w:val="true"/>
              </w:rPr>
              <w:t xml:space="preserve">. </w:t>
            </w:r>
            <w:r>
              <w:rPr>
                <w:rStyle w:val="IndexLink"/>
                <w:rtl w:val="true"/>
              </w:rPr>
              <w:t>امير عضدالدين</w:t>
            </w:r>
            <w:r>
              <w:rPr>
                <w:rStyle w:val="IndexLink"/>
                <w:rtl w:val="true"/>
              </w:rPr>
              <w:tab/>
            </w:r>
            <w:r>
              <w:rPr>
                <w:rStyle w:val="IndexLink"/>
              </w:rPr>
              <w:t>189</w:t>
            </w:r>
          </w:hyperlink>
        </w:p>
        <w:p>
          <w:pPr>
            <w:pStyle w:val="Contents3"/>
            <w:tabs>
              <w:tab w:val="clear" w:pos="8459"/>
              <w:tab w:val="right" w:pos="9026" w:leader="dot"/>
            </w:tabs>
            <w:rPr/>
          </w:pPr>
          <w:hyperlink w:anchor="__RefHeading___Toc49063_383892988">
            <w:r>
              <w:rPr>
                <w:webHidden/>
                <w:rStyle w:val="IndexLink"/>
              </w:rPr>
              <w:t>٧</w:t>
            </w:r>
            <w:r>
              <w:rPr>
                <w:rStyle w:val="IndexLink"/>
                <w:rtl w:val="true"/>
              </w:rPr>
              <w:t xml:space="preserve">. </w:t>
            </w:r>
            <w:r>
              <w:rPr>
                <w:rStyle w:val="IndexLink"/>
                <w:rtl w:val="true"/>
              </w:rPr>
              <w:t>جدّ سبط بن جوزى</w:t>
            </w:r>
            <w:r>
              <w:rPr>
                <w:rStyle w:val="IndexLink"/>
                <w:rtl w:val="true"/>
              </w:rPr>
              <w:tab/>
            </w:r>
            <w:r>
              <w:rPr>
                <w:rStyle w:val="IndexLink"/>
              </w:rPr>
              <w:t>190</w:t>
            </w:r>
          </w:hyperlink>
        </w:p>
        <w:p>
          <w:pPr>
            <w:pStyle w:val="Contents3"/>
            <w:tabs>
              <w:tab w:val="clear" w:pos="8459"/>
              <w:tab w:val="right" w:pos="9026" w:leader="dot"/>
            </w:tabs>
            <w:rPr/>
          </w:pPr>
          <w:hyperlink w:anchor="__RefHeading___Toc49065_383892988">
            <w:r>
              <w:rPr>
                <w:webHidden/>
                <w:rStyle w:val="IndexLink"/>
              </w:rPr>
              <w:t>٨</w:t>
            </w:r>
            <w:r>
              <w:rPr>
                <w:rStyle w:val="IndexLink"/>
                <w:rtl w:val="true"/>
              </w:rPr>
              <w:t xml:space="preserve">. </w:t>
            </w:r>
            <w:r>
              <w:rPr>
                <w:rStyle w:val="IndexLink"/>
                <w:rtl w:val="true"/>
              </w:rPr>
              <w:t xml:space="preserve">رباب عليها السلام همسر امام حسين </w:t>
            </w:r>
            <w:r>
              <w:rPr>
                <w:rStyle w:val="IndexLink"/>
                <w:rtl w:val="true"/>
              </w:rPr>
              <w:t>(</w:t>
            </w:r>
            <w:r>
              <w:rPr>
                <w:rStyle w:val="IndexLink"/>
                <w:rtl w:val="true"/>
              </w:rPr>
              <w:t>ع</w:t>
            </w:r>
            <w:r>
              <w:rPr>
                <w:rStyle w:val="IndexLink"/>
                <w:rtl w:val="true"/>
              </w:rPr>
              <w:t>)</w:t>
              <w:tab/>
            </w:r>
            <w:r>
              <w:rPr>
                <w:rStyle w:val="IndexLink"/>
              </w:rPr>
              <w:t>191</w:t>
            </w:r>
          </w:hyperlink>
        </w:p>
        <w:p>
          <w:pPr>
            <w:pStyle w:val="Contents3"/>
            <w:tabs>
              <w:tab w:val="clear" w:pos="8459"/>
              <w:tab w:val="right" w:pos="9026" w:leader="dot"/>
            </w:tabs>
            <w:rPr/>
          </w:pPr>
          <w:hyperlink w:anchor="__RefHeading___Toc49067_383892988">
            <w:r>
              <w:rPr>
                <w:webHidden/>
                <w:rStyle w:val="IndexLink"/>
              </w:rPr>
              <w:t>٩</w:t>
            </w:r>
            <w:r>
              <w:rPr>
                <w:rStyle w:val="IndexLink"/>
                <w:rtl w:val="true"/>
              </w:rPr>
              <w:t xml:space="preserve">. </w:t>
            </w:r>
            <w:r>
              <w:rPr>
                <w:rStyle w:val="IndexLink"/>
                <w:rtl w:val="true"/>
              </w:rPr>
              <w:t>عبيدالله بن حرّ جعفى</w:t>
            </w:r>
            <w:r>
              <w:rPr>
                <w:rStyle w:val="IndexLink"/>
                <w:rtl w:val="true"/>
              </w:rPr>
              <w:tab/>
            </w:r>
            <w:r>
              <w:rPr>
                <w:rStyle w:val="IndexLink"/>
              </w:rPr>
              <w:t>192</w:t>
            </w:r>
          </w:hyperlink>
        </w:p>
        <w:p>
          <w:pPr>
            <w:pStyle w:val="Contents2"/>
            <w:tabs>
              <w:tab w:val="clear" w:pos="8743"/>
              <w:tab w:val="right" w:pos="9026" w:leader="dot"/>
            </w:tabs>
            <w:rPr/>
          </w:pPr>
          <w:hyperlink w:anchor="__RefHeading___Toc49069_383892988">
            <w:r>
              <w:rPr>
                <w:webHidden/>
                <w:rStyle w:val="IndexLink"/>
                <w:rtl w:val="true"/>
              </w:rPr>
              <w:t>كتابنامه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_12082"/>
      <w:bookmarkStart w:id="1" w:name="pg1406_12082"/>
      <w:bookmarkEnd w:id="1"/>
    </w:p>
    <w:p>
      <w:pPr>
        <w:pStyle w:val="Heading2"/>
        <w:numPr>
          <w:ilvl w:val="1"/>
          <w:numId w:val="1"/>
        </w:numPr>
        <w:rPr/>
      </w:pPr>
      <w:bookmarkStart w:id="2" w:name="pg1406_12082"/>
      <w:bookmarkStart w:id="3" w:name="__RefHeading___Toc48561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تعظيم شعاير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شعاير و مراسم مذهبي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سوگواري‌هاي اسلامي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۹۲۵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۲۷۳۴۳۳۳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63_383892988"/>
      <w:bookmarkStart w:id="6" w:name="_Toc2"/>
      <w:bookmarkEnd w:id="5"/>
      <w:r>
        <w:rPr>
          <w:rtl w:val="true"/>
        </w:rPr>
        <w:t>ديباچه</w:t>
      </w:r>
      <w:bookmarkEnd w:id="6"/>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w:t>
      </w:r>
    </w:p>
    <w:p>
      <w:pPr>
        <w:pStyle w:val="BookText"/>
        <w:rPr/>
      </w:pPr>
      <w:r>
        <w:rPr>
          <w:rFonts w:ascii="IRNazanin" w:hAnsi="IRNazanin" w:eastAsia="IRNazanin"/>
          <w:color w:val="111111"/>
          <w:sz w:val="28"/>
          <w:sz w:val="28"/>
          <w:szCs w:val="28"/>
          <w:rtl w:val="true"/>
          <w:lang w:bidi="fa-IR"/>
        </w:rPr>
        <w:t>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7" w:name="pg1406_12098"/>
    </w:p>
    <w:p>
      <w:pPr>
        <w:pStyle w:val="Heading2"/>
        <w:numPr>
          <w:ilvl w:val="1"/>
          <w:numId w:val="1"/>
        </w:numPr>
        <w:rPr/>
      </w:pPr>
      <w:bookmarkStart w:id="8" w:name="__RefHeading___Toc48565_383892988"/>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يكى از اعمالى كه مسلمانان در طول تاريخ در موقعيت‌هاى خاص انجام مى‌دهند برپايى مراسم جشن وشادى در روزها يا شب‌هاى خاصى و عزادارى در سوگ اولياء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دليل اهميت ومبارك بودن آن موقعيّت انجام مى‌شود؛ خواه ولادت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ومانند آن و يا رحلت و شهادت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اولياء و ائمه عليهم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جهت استفاده معنوى در آن اوقات مقدس وكسب فيض از معصومين در چنين مجالسى شركت كرده وبا بزرگداشت آن به بركات عظيمى دست مى‌يابند، ولى متأسفانه وهابيان علاوه بر اينكه از چنين بركاتى استفاده نمى‌كنند، ديگران را نيز در برپايى چنين مجالسى منع كرده واز اين طريق خواست دشمنان اسلام را جامه عمل مى‌پوشانند؛ زيرا دشمن هرگز نمى‌خواهد مسلمانان با مقدساتشان تجديد عهد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حماقاتهم اقامة الماتم والنياحة علي من قد قتل من</w:t>
      </w:r>
    </w:p>
    <w:p>
      <w:pPr>
        <w:pStyle w:val="BookText"/>
        <w:rPr/>
      </w:pPr>
      <w:r>
        <w:rPr>
          <w:rFonts w:ascii="Amiri" w:hAnsi="Amiri" w:eastAsia="Amiri" w:cs="Amiri"/>
          <w:color w:val="111111"/>
          <w:sz w:val="28"/>
          <w:sz w:val="28"/>
          <w:szCs w:val="28"/>
          <w:rtl w:val="true"/>
          <w:lang w:bidi="ar-SA"/>
        </w:rPr>
        <w:t>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المقتول وغيره من الموتي إذا فعل مثل ذلك بهم عقب موتهم كان ذلك ممّا حرّمه الله ورسوله</w:t>
      </w:r>
      <w:r>
        <w:rPr>
          <w:rFonts w:eastAsia="Amiri" w:cs="Amiri" w:ascii="Amiri" w:hAnsi="Amiri"/>
          <w:color w:val="111111"/>
          <w:sz w:val="28"/>
          <w:szCs w:val="28"/>
          <w:rtl w:val="true"/>
          <w:lang w:bidi="ar-SA"/>
        </w:rPr>
        <w:t>.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جمله حماقت‌هاى آنان برپايى مراسم عزادارى ونوحه‌خوانى بر كسى است كه سال‌هاى پيش كشته شده است ومعلوم است كه مقتول وغير او از مردگان اگر بعد از مرگشان اين كارها برايشان انجام شود اينها از جمله چيزهايى است كه خدا ورسولش حرام كرده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گروه دائمى افتاء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الاحتفال بمن مات من الأنبياء و الصالحين</w:t>
      </w:r>
      <w:r>
        <w:rPr>
          <w:rFonts w:eastAsia="Amiri" w:cs="Amiri" w:ascii="Amiri" w:hAnsi="Amiri"/>
          <w:color w:val="111111"/>
          <w:sz w:val="28"/>
          <w:szCs w:val="28"/>
          <w:rtl w:val="true"/>
          <w:lang w:bidi="ar-SA"/>
        </w:rPr>
        <w:t xml:space="preserve">. .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برپايى مراسم براى كسى كه از انبيا و صالحان فوت كرده جايز نيست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اهميت اين موضوع در اينجا به بررسى آن مى‌پردازيم</w:t>
      </w:r>
      <w:r>
        <w:rPr>
          <w:rFonts w:eastAsia="IRNazanin" w:cs="IRNazanin"/>
          <w:color w:val="111111"/>
          <w:sz w:val="28"/>
          <w:szCs w:val="28"/>
          <w:rtl w:val="true"/>
          <w:lang w:bidi="fa-IR"/>
        </w:rPr>
        <w:t>.</w:t>
      </w:r>
      <w:bookmarkStart w:id="10" w:name="pg1406_12100"/>
    </w:p>
    <w:p>
      <w:pPr>
        <w:pStyle w:val="Heading2"/>
        <w:numPr>
          <w:ilvl w:val="1"/>
          <w:numId w:val="1"/>
        </w:numPr>
        <w:rPr/>
      </w:pPr>
      <w:bookmarkStart w:id="11" w:name="__RefHeading___Toc48567_383892988"/>
      <w:bookmarkStart w:id="12" w:name="_Toc4"/>
      <w:bookmarkEnd w:id="10"/>
      <w:bookmarkEnd w:id="11"/>
      <w:r>
        <w:rPr>
          <w:rtl w:val="true"/>
        </w:rPr>
        <w:t>مباحث تمهيدى</w:t>
      </w:r>
      <w:bookmarkEnd w:id="12"/>
    </w:p>
    <w:p>
      <w:pPr>
        <w:pStyle w:val="Heading3"/>
        <w:numPr>
          <w:ilvl w:val="2"/>
          <w:numId w:val="1"/>
        </w:numPr>
        <w:rPr/>
      </w:pPr>
      <w:bookmarkStart w:id="13" w:name="__RefHeading___Toc48569_383892988"/>
      <w:bookmarkStart w:id="14" w:name="_Toc5"/>
      <w:bookmarkEnd w:id="13"/>
      <w:r>
        <w:rPr>
          <w:rtl w:val="true"/>
        </w:rPr>
        <w:t>شعائر مفهوم و مصداق</w:t>
      </w:r>
      <w:bookmarkEnd w:id="14"/>
    </w:p>
    <w:p>
      <w:pPr>
        <w:pStyle w:val="BookText"/>
        <w:rPr/>
      </w:pPr>
      <w:r>
        <w:rPr>
          <w:rFonts w:ascii="IRNazanin" w:hAnsi="IRNazanin" w:eastAsia="IRNazanin"/>
          <w:color w:val="111111"/>
          <w:sz w:val="28"/>
          <w:sz w:val="28"/>
          <w:szCs w:val="28"/>
          <w:rtl w:val="true"/>
          <w:lang w:bidi="fa-IR"/>
        </w:rPr>
        <w:t>از دستورات اكيد شرع مقدس اسلام برپايى شعائر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تعظيم آن از تقواى قلب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حكم هيچ اختلافى وجود ندارد، ولى اختلاف در آن است كه آيا تطبيق اين حكم بر مصاديق آن به شرع واگذار شده است يا آنكه اين تطبيق مى‌تواند به واسطه عرف متشرعه و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اين موضوع مى‌پردازيم</w:t>
      </w:r>
      <w:r>
        <w:rPr>
          <w:rFonts w:eastAsia="IRNazanin" w:cs="IRNazanin"/>
          <w:color w:val="111111"/>
          <w:sz w:val="28"/>
          <w:szCs w:val="28"/>
          <w:rtl w:val="true"/>
          <w:lang w:bidi="fa-IR"/>
        </w:rPr>
        <w:t>:</w:t>
      </w:r>
    </w:p>
    <w:p>
      <w:pPr>
        <w:pStyle w:val="Heading3"/>
        <w:numPr>
          <w:ilvl w:val="2"/>
          <w:numId w:val="1"/>
        </w:numPr>
        <w:rPr/>
      </w:pPr>
      <w:bookmarkStart w:id="15" w:name="__RefHeading___Toc48571_383892988"/>
      <w:bookmarkStart w:id="16" w:name="_Toc6"/>
      <w:bookmarkEnd w:id="15"/>
      <w:r>
        <w:rPr>
          <w:rtl w:val="true"/>
        </w:rPr>
        <w:t>مفهوم شعائر</w:t>
      </w:r>
      <w:bookmarkEnd w:id="1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فراهيدى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تعقل كردم و آن را فهميدم</w:t>
      </w:r>
      <w:r>
        <w:rPr>
          <w:rFonts w:eastAsia="IRNazanin" w:cs="IRNazanin"/>
          <w:color w:val="111111"/>
          <w:sz w:val="28"/>
          <w:szCs w:val="28"/>
          <w:rtl w:val="true"/>
          <w:lang w:bidi="fa-IR"/>
        </w:rPr>
        <w:t>. . .</w:t>
      </w:r>
      <w:r>
        <w:rPr>
          <w:rStyle w:val="FootnoteAnchor"/>
          <w:rtl w:val="true"/>
        </w:rPr>
        <w:footnoteReference w:id="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مى‌گويد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اعمال حجّ است، و هر چه كه عَلَم براى اطاعت خداوند متعال</w:t>
      </w:r>
    </w:p>
    <w:p>
      <w:pPr>
        <w:pStyle w:val="BookText"/>
        <w:rPr/>
      </w:pPr>
      <w:r>
        <w:rPr>
          <w:rFonts w:ascii="IRNazanin" w:hAnsi="IRNazanin" w:eastAsia="IRNazanin"/>
          <w:color w:val="111111"/>
          <w:sz w:val="28"/>
          <w:sz w:val="28"/>
          <w:szCs w:val="28"/>
          <w:rtl w:val="true"/>
          <w:lang w:bidi="fa-IR"/>
        </w:rPr>
        <w:t>باشد جزء شعائر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شعار قوم در جنگ، علامت آنان است تا برخى، برخى ديگر را بشناسند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واشعرته فشعر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فهماندم، او نيز فهميد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فيروزآبادى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را به او اعلام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شعار حجّ عبارت است از مناسك و علامات حجّ</w:t>
      </w:r>
      <w:r>
        <w:rPr>
          <w:rFonts w:eastAsia="IRNazanin" w:cs="IRNazanin"/>
          <w:color w:val="111111"/>
          <w:sz w:val="28"/>
          <w:szCs w:val="28"/>
          <w:rtl w:val="true"/>
          <w:lang w:bidi="fa-IR"/>
        </w:rPr>
        <w:t>. . .</w:t>
      </w:r>
      <w:r>
        <w:rPr>
          <w:rStyle w:val="FootnoteAnchor"/>
          <w:rtl w:val="true"/>
        </w:rPr>
        <w:footnoteReference w:id="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به معناى اعلام از طريق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مشاعر به معناى معالم و مفرد آن مشعر است، به معناى مواضعى كه توسط علاماتى معلوم شده است</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كه براى خداوند متعال است و در آن امرى است كه نشانگر اعلام و اشعار مى‌باشد به آن شعار يا شعائر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يعنى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اعلام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شعائر خدا به معناى عَلَم‌هاى دين خداست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مجموع اين توضيحات استفاده مى‌شود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موارد اعلام حسّى به كار مى‌رود كه در آن جنبه اعلامى است، و هم مطابق استعمال قرآنى در جنبه اعلام دينى و نشر دين و گسترش نور خداوند به كار مى‌رود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كلمه جنبه ديگرى نيز وجود دارد كه همان بُعد بزرگ‌نمايى و</w:t>
      </w:r>
      <w:bookmarkStart w:id="17" w:name="pg1406_12102"/>
    </w:p>
    <w:p>
      <w:pPr>
        <w:pStyle w:val="BookText"/>
        <w:rPr/>
      </w:pPr>
      <w:bookmarkEnd w:id="17"/>
      <w:r>
        <w:rPr>
          <w:rFonts w:ascii="IRNazanin" w:hAnsi="IRNazanin" w:eastAsia="IRNazanin"/>
          <w:color w:val="111111"/>
          <w:sz w:val="28"/>
          <w:sz w:val="28"/>
          <w:szCs w:val="28"/>
          <w:rtl w:val="true"/>
          <w:lang w:bidi="fa-IR"/>
        </w:rPr>
        <w:t>سرافرازى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بُعد گرچه در ماهيت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نمى‌شود، ولى در ماهيّت متعلّق شعائر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همان نُسك و اعمال حج، من حيث هو نيست، آرى نُسك و اعمال حجّ را مشاعر گويند زيرا در آنها جنبه اعلامى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شعائر دين خدا نيستند، بلكه شعائر، اشاره به جنبه اعلامى دين خدا دارند</w:t>
      </w:r>
      <w:r>
        <w:rPr>
          <w:rFonts w:eastAsia="IRNazanin" w:cs="IRNazanin"/>
          <w:color w:val="111111"/>
          <w:sz w:val="28"/>
          <w:szCs w:val="28"/>
          <w:rtl w:val="true"/>
          <w:lang w:bidi="fa-IR"/>
        </w:rPr>
        <w:t>.</w:t>
      </w:r>
    </w:p>
    <w:p>
      <w:pPr>
        <w:pStyle w:val="Heading3"/>
        <w:numPr>
          <w:ilvl w:val="2"/>
          <w:numId w:val="1"/>
        </w:numPr>
        <w:rPr/>
      </w:pPr>
      <w:bookmarkStart w:id="18" w:name="__RefHeading___Toc48573_383892988"/>
      <w:bookmarkStart w:id="19" w:name="_Toc7"/>
      <w:bookmarkEnd w:id="18"/>
      <w:r>
        <w:rPr>
          <w:rtl w:val="true"/>
        </w:rPr>
        <w:t>تنوع شعائر</w:t>
      </w:r>
      <w:bookmarkEnd w:id="19"/>
    </w:p>
    <w:p>
      <w:pPr>
        <w:pStyle w:val="BookText"/>
        <w:rPr/>
      </w:pPr>
      <w:r>
        <w:rPr>
          <w:rFonts w:ascii="IRNazanin" w:hAnsi="IRNazanin" w:eastAsia="IRNazanin"/>
          <w:color w:val="111111"/>
          <w:sz w:val="28"/>
          <w:sz w:val="28"/>
          <w:szCs w:val="28"/>
          <w:rtl w:val="true"/>
          <w:lang w:bidi="fa-IR"/>
        </w:rPr>
        <w:t>شعائر دينى كه مورد اعتراض وهابيت قرار گرفته است، داراى انواع گوناگون و مختلفى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يادبود و جشن‌هاى ميلاد بزرگان دين، همانند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اهل بيت عليهم السلام امرى كه آن را از امور مستحدثه برشمرده و حكم به بدعت و ضلالت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روزهايى كه در اسلام به يادماندنى بوده و در آن حوادث مهمّى اتّفاق افتاده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مبعث، جنگ بدر، جنگ خندق، روز فتح مكه، شب معراج، شب هجرت، روز مباهله و روز غدير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درجه‌اى بالاتر از اين موارد، آبادانى قبور اولياى دين و ساختن گنبد و بارگاه براى آنان است، تا در حقيقت اعلان و اشعارى بر وجود امام و رهبرى الهى و دعوت به اقتدا به كيش و آيين ايشان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مكان‌هاى جغرافيايى، مكان‌هايى كه در آنجا وقايع مهمّى اتّفاق افتاده است؛ مثل محل غدير خم، غار حراء، موضع غزوه بدر و مساجدى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نماز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در آن</w:t>
      </w:r>
      <w:bookmarkStart w:id="20" w:name="pg1406_12103"/>
    </w:p>
    <w:p>
      <w:pPr>
        <w:pStyle w:val="BookText"/>
        <w:rPr/>
      </w:pPr>
      <w:bookmarkEnd w:id="20"/>
      <w:r>
        <w:rPr>
          <w:rFonts w:ascii="Amiri" w:hAnsi="Amiri" w:eastAsia="Amiri" w:cs="Amiri"/>
          <w:color w:val="111111"/>
          <w:sz w:val="28"/>
          <w:sz w:val="28"/>
          <w:szCs w:val="28"/>
          <w:rtl w:val="true"/>
          <w:lang w:bidi="ar-SA"/>
        </w:rPr>
        <w:t>مكان‌ها حاضر شده، از آنها تبرّك جوييم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شعائر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مجالس عزا و روضه‌خوانى در يادبود اولياى الهى و ذكر مصائب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 و وردهاى دسته‌جمعى و به صورت مشترك، به نيّت برپايى شعائر 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وهابيان همه اين اقسام را بدعت تلقى نموده و جايز نمى‌دانند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8575_383892988"/>
      <w:bookmarkStart w:id="22" w:name="_Toc8"/>
      <w:bookmarkEnd w:id="21"/>
      <w:r>
        <w:rPr>
          <w:rtl w:val="true"/>
        </w:rPr>
        <w:t>ادلّه رجحان تعظيم شعائر</w:t>
      </w:r>
      <w:bookmarkEnd w:id="22"/>
    </w:p>
    <w:p>
      <w:pPr>
        <w:pStyle w:val="BookText"/>
        <w:rPr/>
      </w:pPr>
      <w:r>
        <w:rPr>
          <w:rFonts w:ascii="IRNazanin" w:hAnsi="IRNazanin" w:eastAsia="IRNazanin"/>
          <w:color w:val="111111"/>
          <w:sz w:val="28"/>
          <w:sz w:val="28"/>
          <w:szCs w:val="28"/>
          <w:rtl w:val="true"/>
          <w:lang w:bidi="fa-IR"/>
        </w:rPr>
        <w:t>كسانى كه قائل به جواز و رجحان برپايى چنين امورى هستند آنها را از مصاديق شعائر دينى دانسته و برلزوم تعظيم شعائر به آياتى تمسّك كرده‌اند كه به برخى از آنها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بسيارى سخن از شعائر الهى به ميان آمده است، از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تُحِلُّوا شَعائِرَ اللهِ وَلاَ الشَّهْرَ الْحَرامَ وَلاَالْهَدْيَ وَ لاَ الْقَلائِدَ وَ لاَ آمِّينَ الْبَيْتَ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شمريد؛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ندانيد؛ و نه ماه حرام، و نه قربانى‌هاى بى‌نشان و نشاندار را، و نه آنها را كه به قصد خانه خدا براى به دست آوردن فضل پروردگار و خشنودى او 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دو احتمال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آنكه حكم ايجابى باشد و در حقيقت خداوند، مؤمنين را امر به تعظيم شعائر الهى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حكم تحريمى باشد؛ يعنى در صدد نهى از سستى كردن در برپايى شعائر الهى و مصاديقى كه در اين آيه ذكر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شعائر الهى را بزرگ دارد، اين كار نشانه تقواى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واضح‌ترين آيات براى اثبات رجحان برپايى مراسم است، زيرا به طور صريح دلالت بر محبوبيّت و رجحان تعظيم شعائر الهى به طور عموم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شعائر الهى قرار داديم؛ در آنها براى شما خير و بركت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تبعيضيه به كار رفته است كه دلالت دارد بر اينكه شترهاى قربانى در ايام حج نيز از جمله شعائر الهى به حساب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بنابراين، كسانى كه حج خانه خدا و يا عمره انجام مى‌دهند، مانعى نيست كه بر آن دو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بى‌رويه مشركان، كه بت‌هايى بر اين دو كوه نصب كرده بودند، از</w:t>
      </w:r>
    </w:p>
    <w:p>
      <w:pPr>
        <w:pStyle w:val="BookText"/>
        <w:rPr/>
      </w:pPr>
      <w:r>
        <w:rPr>
          <w:rFonts w:ascii="Amiri" w:hAnsi="Amiri" w:eastAsia="Amiri" w:cs="Amiri"/>
          <w:color w:val="111111"/>
          <w:sz w:val="28"/>
          <w:sz w:val="28"/>
          <w:szCs w:val="28"/>
          <w:rtl w:val="true"/>
          <w:lang w:bidi="ar-SA"/>
        </w:rPr>
        <w:t>موقعيّت اين دو مكان مقدس نمى‌كاهد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از عرفات كوچ كرديد خدا را نزد مشعرالحرام ياد كنيد</w:t>
      </w:r>
      <w:r>
        <w:rPr>
          <w:rFonts w:eastAsia="IRNazanin" w:cs="IRNazanin"/>
          <w:color w:val="111111"/>
          <w:sz w:val="28"/>
          <w:szCs w:val="28"/>
          <w:rtl w:val="true"/>
          <w:lang w:bidi="fa-IR"/>
        </w:rPr>
        <w:t>.</w:t>
      </w:r>
      <w:bookmarkStart w:id="23" w:name="pg1406_12105"/>
    </w:p>
    <w:p>
      <w:pPr>
        <w:pStyle w:val="BookText"/>
        <w:rPr/>
      </w:pPr>
      <w:bookmarkEnd w:id="23"/>
      <w:r>
        <w:rPr>
          <w:rFonts w:ascii="Amiri" w:hAnsi="Amiri" w:eastAsia="Amiri" w:cs="Amiri"/>
          <w:color w:val="111111"/>
          <w:sz w:val="28"/>
          <w:sz w:val="28"/>
          <w:szCs w:val="28"/>
          <w:rtl w:val="true"/>
          <w:lang w:bidi="ar-SA"/>
        </w:rPr>
        <w:t xml:space="preserve">اين آيه نيز درصدد بيان شعائر دينى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 زيرا ريشۀ آن از مادۀ شعور و شعار است و اصل اين معنا در اينجا لحاظ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مجموع اين آيات استفاده مى‌شود تعظيم شعائر واجب و هتك حرمت آنها حرام مى‌باشد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8577_383892988"/>
      <w:bookmarkStart w:id="25" w:name="_Toc9"/>
      <w:bookmarkEnd w:id="24"/>
      <w:r>
        <w:rPr>
          <w:rtl w:val="true"/>
        </w:rPr>
        <w:t>راه تشخيص مصاديق شعائر</w:t>
      </w:r>
      <w:bookmarkEnd w:id="25"/>
    </w:p>
    <w:p>
      <w:pPr>
        <w:pStyle w:val="BookText"/>
        <w:rPr/>
      </w:pPr>
      <w:r>
        <w:rPr>
          <w:rFonts w:ascii="IRNazanin" w:hAnsi="IRNazanin" w:eastAsia="IRNazanin"/>
          <w:color w:val="111111"/>
          <w:sz w:val="28"/>
          <w:sz w:val="28"/>
          <w:szCs w:val="28"/>
          <w:rtl w:val="true"/>
          <w:lang w:bidi="fa-IR"/>
        </w:rPr>
        <w:t>شارع مقدس هنگامى كه در وجود معناى معينى تصرف نمى‌كند، به معناى آن است كه تطبيق موضوعات و مصاديق آن را به عهده عرف و عقلا و متشرعه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اجازه داده تا هر مصداقى از آن معنا را كه مى‌توانند در خارج پياده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شارع مقدّس ترغيب به تعظيم آن نموده است، از همين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روشن شدن بيشتر موضوع به سه نكته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كه در لسان شرع وارد شده و دليلى بر نقل آن از معناى لغوى به معناى جديد نيست، بايد آن عناوين را بر معناى لغوى اوّلى خود باقى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كيفيت موضوعات در خارج، اگر شارع تصرفى كرده و به</w:t>
      </w:r>
    </w:p>
    <w:p>
      <w:pPr>
        <w:pStyle w:val="BookText"/>
        <w:rPr/>
      </w:pPr>
      <w:r>
        <w:rPr>
          <w:rFonts w:ascii="IRNazanin" w:hAnsi="IRNazanin" w:eastAsia="IRNazanin"/>
          <w:color w:val="111111"/>
          <w:sz w:val="28"/>
          <w:sz w:val="28"/>
          <w:szCs w:val="28"/>
          <w:rtl w:val="true"/>
          <w:lang w:bidi="fa-IR"/>
        </w:rPr>
        <w:t>كيفيتى خاص تصريح نموده است آن را اخذ مى‌كنيم، وگرنه همان معناى عرفى آن را اخذ مى‌نماييم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اشيا بر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وجود تكوينى و ديگرى وجود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عناوين اغلب معاملات از قبيل بيع، اجاره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وجودشان</w:t>
      </w:r>
    </w:p>
    <w:p>
      <w:pPr>
        <w:pStyle w:val="BookText"/>
        <w:rPr/>
      </w:pPr>
      <w:r>
        <w:rPr>
          <w:rFonts w:ascii="IRNazanin" w:hAnsi="IRNazanin" w:eastAsia="IRNazanin"/>
          <w:color w:val="111111"/>
          <w:sz w:val="28"/>
          <w:sz w:val="28"/>
          <w:szCs w:val="28"/>
          <w:rtl w:val="true"/>
          <w:lang w:bidi="fa-IR"/>
        </w:rPr>
        <w:t>اعتبارى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خدا يا دين اسلام اضافه مى‌شود نيز مطلب از اين قرار است؛ زيرا معناى حقيقى و اصلى كه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همان اعلام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شارع، مصداق خاصى براى آن به طور خصوص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زمينه اوّل و دوّم به حال خود باقى مى‌گذاريم، يعنى بر معناى عرفى باقى گذاشته و درباره كيفيت وجود آن در خارج به عرف متشرعه واگذار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اعتبارى كه شارع در بيان مصداق آن در خارج دخالتى نكرده به عرف متشرعه واگذار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موردى را كه شارع مقدّس به عنوان شعائر دينى معيّن كرده است آن را اخذ كرده و آن را به عنوان يكى از مصاديق شعائر دينى گرامى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مرور زمان مصاديقى پيدا مى‌شود كه ممكن است عرف متشرعه و عقلا آن را از مصاديق شعائر دينى به حساب آورند، و در عمل به آن هيچ محذورى نبينند، آنها نيز به طور قطع داخل در عموم ادله تعظيم شعائر الهى خواهند بود</w:t>
      </w:r>
      <w:r>
        <w:rPr>
          <w:rFonts w:eastAsia="IRNazanin" w:cs="IRNazanin"/>
          <w:color w:val="111111"/>
          <w:sz w:val="28"/>
          <w:szCs w:val="28"/>
          <w:rtl w:val="true"/>
          <w:lang w:bidi="fa-IR"/>
        </w:rPr>
        <w:t>.</w:t>
      </w:r>
      <w:bookmarkStart w:id="26" w:name="pg1406_12108"/>
    </w:p>
    <w:p>
      <w:pPr>
        <w:pStyle w:val="Heading2"/>
        <w:numPr>
          <w:ilvl w:val="1"/>
          <w:numId w:val="1"/>
        </w:numPr>
        <w:rPr/>
      </w:pPr>
      <w:bookmarkStart w:id="27" w:name="__RefHeading___Toc48579_383892988"/>
      <w:bookmarkStart w:id="28" w:name="_Toc10"/>
      <w:bookmarkEnd w:id="26"/>
      <w:bookmarkEnd w:id="27"/>
      <w:r>
        <w:rPr>
          <w:rtl w:val="true"/>
        </w:rPr>
        <w:t>برپايى بزرگداشت و مراسم جشن</w:t>
      </w:r>
      <w:bookmarkEnd w:id="28"/>
    </w:p>
    <w:p>
      <w:pPr>
        <w:pStyle w:val="Heading3"/>
        <w:numPr>
          <w:ilvl w:val="2"/>
          <w:numId w:val="1"/>
        </w:numPr>
        <w:rPr/>
      </w:pPr>
      <w:bookmarkStart w:id="29" w:name="__RefHeading___Toc48581_383892988"/>
      <w:bookmarkStart w:id="30" w:name="_Toc11"/>
      <w:bookmarkEnd w:id="29"/>
      <w:r>
        <w:rPr>
          <w:rtl w:val="true"/>
        </w:rPr>
        <w:t>فتاواى وهابيان درباره بزرگداشت‌ها</w:t>
      </w:r>
      <w:bookmarkEnd w:id="30"/>
    </w:p>
    <w:p>
      <w:pPr>
        <w:pStyle w:val="Heading4"/>
        <w:numPr>
          <w:ilvl w:val="3"/>
          <w:numId w:val="1"/>
        </w:numPr>
        <w:rPr/>
      </w:pPr>
      <w:bookmarkStart w:id="31" w:name="__RefHeading___Toc48583_383892988"/>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جري فيه حادثة كما كان يجري فى غيره من غير أن يوجب ذلك جعله موسماً، ولا كان السلف يعظمونه؛ كثامن عشر من ذي‌الحجة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اتخاذ هذا اليوم عيداً محدث لا اصل له</w:t>
      </w:r>
      <w:r>
        <w:rPr>
          <w:rFonts w:eastAsia="Amiri" w:cs="Amiri" w:ascii="Amiri" w:hAnsi="Amiri"/>
          <w:color w:val="111111"/>
          <w:sz w:val="28"/>
          <w:szCs w:val="28"/>
          <w:rtl w:val="true"/>
          <w:lang w:bidi="ar-SA"/>
        </w:rPr>
        <w:t>. . .</w:t>
      </w:r>
      <w:r>
        <w:rPr>
          <w:rStyle w:val="FootnoteAnchor"/>
          <w:rtl w:val="true"/>
        </w:rPr>
        <w:footnoteReference w:id="9"/>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روزى كه در آن حادثه‌اى اتفاق افتاده همان‌گونه كه در غير آن اتفاق مى‌افتد بدون آنكه جهتى براى مراسم گرفتن آن باشد، و سلف نيز آن را تعظيم نكرده‌اند، همانند هجدهم ذى حجة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آن روز را عيد گرفتن بدعتى است كه براى آن اصل و اساسى نيست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بن باز 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الاحتفال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لانّ ذلك من البدع المحدثة في الدين</w:t>
      </w:r>
      <w:r>
        <w:rPr>
          <w:rFonts w:eastAsia="Amiri" w:cs="Amiri" w:ascii="Amiri" w:hAnsi="Amiri"/>
          <w:color w:val="111111"/>
          <w:sz w:val="28"/>
          <w:szCs w:val="28"/>
          <w:rtl w:val="true"/>
          <w:lang w:bidi="ar-SA"/>
        </w:rPr>
        <w:t>.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برپايى مراسم در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جايز نيست؛ چرا كه اين عمل از بدعت‌هايى است كه در دين حادث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دائمى فتواى وهابيان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الاحتفال بمن مات من الأنبياء و الصالحين ولا احياء ذكراهم بالموالد و رفع الأعلام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لانّ جميع ذلك من البدع المحدثة في الدين</w:t>
      </w:r>
      <w:r>
        <w:rPr>
          <w:rFonts w:eastAsia="Amiri" w:cs="Amiri" w:ascii="Amiri" w:hAnsi="Amiri"/>
          <w:color w:val="111111"/>
          <w:sz w:val="28"/>
          <w:szCs w:val="28"/>
          <w:rtl w:val="true"/>
          <w:lang w:bidi="ar-SA"/>
        </w:rPr>
        <w:t>.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برپايى مراسم براى انبيا و صالحانى كه از دنيا رحلت كرده‌اند و نيز زنده داشتن ياد آنها در ميلادها و بالا بردن پرچم‌ها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جايز نيست؛ چرا كه تمام اين امور از بدعت‌هايى است كه در دين حادث شده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فوزان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 المعاصرة كثيرة بحكم تأخر الزمن و قلّة العلم و كثرة الدعاة إلي البدع و المخالفات و سريان التشبه بالكفار في عاداتهم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هذه البدع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الاحتفال بمناسبة المولد</w:t>
      </w:r>
    </w:p>
    <w:p>
      <w:pPr>
        <w:pStyle w:val="BookText"/>
        <w:rPr/>
      </w:pPr>
      <w:r>
        <w:rPr>
          <w:rFonts w:ascii="Amiri" w:hAnsi="Amiri" w:eastAsia="Amiri" w:cs="Amiri"/>
          <w:color w:val="111111"/>
          <w:sz w:val="28"/>
          <w:sz w:val="28"/>
          <w:szCs w:val="28"/>
          <w:rtl w:val="true"/>
          <w:lang w:bidi="ar-SA"/>
        </w:rPr>
        <w:t>النبوي في ربيع الأول</w:t>
      </w:r>
      <w:r>
        <w:rPr>
          <w:rFonts w:eastAsia="Amiri" w:cs="Amiri" w:ascii="Amiri" w:hAnsi="Amiri"/>
          <w:color w:val="111111"/>
          <w:sz w:val="28"/>
          <w:szCs w:val="28"/>
          <w:rtl w:val="true"/>
          <w:lang w:bidi="ar-SA"/>
        </w:rPr>
        <w:t>.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بدعت‌هاى در زمان معاصر به جهت تأخر زمان، و كمى علم و زياد شدن دعوت‌كنندگان به بدعت‌ها و مخالفت‌ها و جريان تشبه به كفار در عادات آنها، بسيار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از جمله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برپايى مراسم در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عثيمين مى‌نويسد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الاحتفال بعيد الميلاد للطفل فيه تشبّهاً بأعداء الله، فانّ هذه العادة ليست من عادات المسلمين، و انّما ورثت من غيرهم، و</w:t>
      </w:r>
      <w:bookmarkStart w:id="33" w:name="pg1406_12110"/>
    </w:p>
    <w:p>
      <w:pPr>
        <w:pStyle w:val="BookText"/>
        <w:rPr/>
      </w:pPr>
      <w:bookmarkEnd w:id="33"/>
      <w:r>
        <w:rPr>
          <w:rFonts w:ascii="IRNazanin" w:hAnsi="IRNazanin" w:eastAsia="IRNazanin"/>
          <w:color w:val="111111"/>
          <w:sz w:val="28"/>
          <w:sz w:val="28"/>
          <w:szCs w:val="28"/>
          <w:rtl w:val="true"/>
          <w:lang w:bidi="fa-IR"/>
        </w:rPr>
        <w:t xml:space="preserve">قد ثبت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تشبه بقوم فهو منهم</w:t>
      </w:r>
      <w:r>
        <w:rPr>
          <w:rFonts w:eastAsia="IRNazanin" w:cs="IRNazanin"/>
          <w:color w:val="111111"/>
          <w:sz w:val="28"/>
          <w:szCs w:val="28"/>
          <w:rtl w:val="true"/>
          <w:lang w:bidi="fa-IR"/>
        </w:rPr>
        <w:t>. .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برپايى مراسم در روز تولد كودك تشبّه به دشمنان خداست؛ زيرا اين عمل از عادات مسلمانان نبوده، بلكه از ديگران به ارث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قومى تشبّه جويد از جمله آنان است</w:t>
      </w:r>
      <w:r>
        <w:rPr>
          <w:rFonts w:eastAsia="IRNazanin" w:cs="IRNazanin"/>
          <w:color w:val="111111"/>
          <w:sz w:val="28"/>
          <w:szCs w:val="28"/>
          <w:rtl w:val="true"/>
          <w:lang w:bidi="fa-IR"/>
        </w:rPr>
        <w:t>. . . .</w:t>
      </w:r>
    </w:p>
    <w:p>
      <w:pPr>
        <w:pStyle w:val="Heading4"/>
        <w:numPr>
          <w:ilvl w:val="3"/>
          <w:numId w:val="1"/>
        </w:numPr>
        <w:rPr/>
      </w:pPr>
      <w:bookmarkStart w:id="34" w:name="__RefHeading___Toc48585_383892988"/>
      <w:bookmarkStart w:id="35" w:name="_Toc13"/>
      <w:bookmarkEnd w:id="34"/>
      <w:r>
        <w:rPr>
          <w:rtl w:val="true"/>
        </w:rPr>
        <w:t>قرآن و برپايى مراسم جشن و بزرگداشت</w:t>
      </w:r>
      <w:bookmarkEnd w:id="35"/>
    </w:p>
    <w:p>
      <w:pPr>
        <w:pStyle w:val="Heading5"/>
        <w:numPr>
          <w:ilvl w:val="4"/>
          <w:numId w:val="1"/>
        </w:numPr>
        <w:rPr/>
      </w:pPr>
      <w:bookmarkStart w:id="36" w:name="__RefHeading___Toc48587_383892988"/>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از مجموعه آيات قرآن جواز بلكه رجحان برپايى مراسم جشن استفاده مى‌شود</w:t>
      </w:r>
      <w:r>
        <w:rPr>
          <w:rFonts w:eastAsia="IRNazanin" w:cs="IRNazanin"/>
          <w:color w:val="111111"/>
          <w:sz w:val="28"/>
          <w:szCs w:val="28"/>
          <w:rtl w:val="true"/>
          <w:lang w:bidi="fa-IR"/>
        </w:rPr>
        <w:t>:</w:t>
      </w:r>
    </w:p>
    <w:p>
      <w:pPr>
        <w:pStyle w:val="Heading5"/>
        <w:numPr>
          <w:ilvl w:val="4"/>
          <w:numId w:val="1"/>
        </w:numPr>
        <w:rPr/>
      </w:pPr>
      <w:bookmarkStart w:id="38" w:name="__RefHeading___Toc48589_383892988"/>
      <w:bookmarkStart w:id="39" w:name="_Toc15"/>
      <w:bookmarkEnd w:id="38"/>
      <w:r>
        <w:rPr/>
        <w:t>١</w:t>
      </w:r>
      <w:r>
        <w:rPr>
          <w:rtl w:val="true"/>
        </w:rPr>
        <w:t xml:space="preserve">. </w:t>
      </w:r>
      <w:r>
        <w:rPr>
          <w:rtl w:val="true"/>
        </w:rPr>
        <w:t>دليل عام</w:t>
      </w:r>
      <w:r>
        <w:rPr>
          <w:rtl w:val="true"/>
        </w:rPr>
        <w:t xml:space="preserve">: </w:t>
      </w:r>
      <w:r>
        <w:rPr>
          <w:rtl w:val="true"/>
        </w:rPr>
        <w:t>بزرگداشت مظاهر حبّ و بغض</w:t>
      </w:r>
      <w:bookmarkEnd w:id="39"/>
    </w:p>
    <w:p>
      <w:pPr>
        <w:pStyle w:val="BookText"/>
        <w:rPr/>
      </w:pPr>
      <w:r>
        <w:rPr>
          <w:rFonts w:ascii="IRNazanin" w:hAnsi="IRNazanin" w:eastAsia="IRNazanin"/>
          <w:color w:val="111111"/>
          <w:sz w:val="28"/>
          <w:sz w:val="28"/>
          <w:szCs w:val="28"/>
          <w:rtl w:val="true"/>
          <w:lang w:bidi="fa-IR"/>
        </w:rPr>
        <w:t>از آيات قرآن استفاده مى‌شود كه محبّت به برخى افراد بر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محبّت به آنها واجب است، اهل بيت پيامبر عليهم السلام است؛ زيرا با قطع نظر از آنكه آنان مجمع فضائل وكمالات بوده وواسطه فيض تكوين وتشريع الهى‌اند،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ورزيدن به آنان امر نموده است؛ مثلاً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وأحبّوا أهل بيتي لحبّي</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بيتم را به خاطر من دوست بداريد</w:t>
      </w:r>
      <w:r>
        <w:rPr>
          <w:rFonts w:eastAsia="Amiri" w:cs="Amiri" w:ascii="Amiri" w:hAnsi="Amiri"/>
          <w:color w:val="111111"/>
          <w:sz w:val="28"/>
          <w:szCs w:val="28"/>
          <w:rtl w:val="true"/>
          <w:lang w:bidi="ar-SA"/>
        </w:rPr>
        <w:t>» .</w:t>
      </w:r>
    </w:p>
    <w:p>
      <w:pPr>
        <w:pStyle w:val="Heading5"/>
        <w:numPr>
          <w:ilvl w:val="4"/>
          <w:numId w:val="1"/>
        </w:numPr>
        <w:rPr/>
      </w:pPr>
      <w:bookmarkStart w:id="40" w:name="__RefHeading___Toc48591_383892988"/>
      <w:bookmarkStart w:id="41" w:name="_Toc16"/>
      <w:bookmarkEnd w:id="40"/>
      <w:r>
        <w:rPr>
          <w:rtl w:val="true"/>
        </w:rPr>
        <w:t>اهل بيت كيانند؟</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كتاب‌هاى لغت واصطلاح علما، ونيز كتاب‌هاى حديثى پى مى‌بريم كه مراد از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خاصى هستند و</w:t>
      </w:r>
    </w:p>
    <w:p>
      <w:pPr>
        <w:pStyle w:val="BookText"/>
        <w:rPr/>
      </w:pPr>
      <w:r>
        <w:rPr>
          <w:rFonts w:ascii="IRNazanin" w:hAnsi="IRNazanin" w:eastAsia="IRNazanin"/>
          <w:color w:val="111111"/>
          <w:sz w:val="28"/>
          <w:sz w:val="28"/>
          <w:szCs w:val="28"/>
          <w:rtl w:val="true"/>
          <w:lang w:bidi="fa-IR"/>
        </w:rPr>
        <w:t>اهل‌بيت عليهم السلام، شامل تمام بستگان نسبى وسببى ايشان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انسان، نزديك‌ترين مردم است به انسان، وبه كسانى كه آنان را نسب يا دين جمع مى‌كند گفته مى‌شود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قرآن وروايات، اهل‌بيت در مورد افراد خاصى به كار رفته كه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على وفاطمه زهرا وحسن وحسين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وبقيه ذريه پاك ومعصوم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همان نُه امام معصوم از فرزندان امام حسين عليهم السلام هستند نيز به آنان ملحقند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على وفاطمه وحسن وحسين عليهم السلام را احضار كرده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اهل‌بيت منند</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اهل‌بيت النبوة</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اهل‌بيت نبوّتيم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مسلم به سند خود از عايشه نقل مى‌كند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مرجّل من شعر اسود، فجاء الحسن بن على فادخله ثم جاء الحسين فدخل معه، ثم جاءت فاطمة فادخلها، ثم جاء على فادخله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18"/>
      </w:r>
      <w:bookmarkStart w:id="42" w:name="pg1406_12112"/>
    </w:p>
    <w:p>
      <w:pPr>
        <w:pStyle w:val="BookText"/>
        <w:rPr/>
      </w:pPr>
      <w:bookmarkEnd w:id="42"/>
      <w:r>
        <w:rPr>
          <w:rFonts w:ascii="IRNazanin" w:hAnsi="IRNazanin" w:eastAsia="IRNazanin"/>
          <w:color w:val="111111"/>
          <w:sz w:val="28"/>
          <w:sz w:val="28"/>
          <w:szCs w:val="28"/>
          <w:rtl w:val="true"/>
          <w:lang w:bidi="fa-IR"/>
        </w:rPr>
        <w:t xml:space="preserve">هنگام صبح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خارج شد، در حالى كه بر دوش او پارچه‌اى بافته شده از موى سياه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حسن بن على عليهما السلام بر او وارد شد او را داخل آن كسا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او را نيز داخل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عليها السلام آمد او را نيز داخل كسا كرد،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او را نيز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رضوان الله عليهم اجمعين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هنگامى كه آيه مباهله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حضرت؛ على وفاطمه وحسن وحسين عليهم السلام را خواست،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هستند</w:t>
      </w:r>
      <w:r>
        <w:rPr>
          <w:rFonts w:eastAsia="IRNazanin" w:cs="IRNazanin"/>
          <w:color w:val="111111"/>
          <w:sz w:val="28"/>
          <w:szCs w:val="28"/>
          <w:rtl w:val="true"/>
          <w:lang w:bidi="fa-IR"/>
        </w:rPr>
        <w:t>.</w:t>
      </w:r>
    </w:p>
    <w:p>
      <w:pPr>
        <w:pStyle w:val="Heading5"/>
        <w:numPr>
          <w:ilvl w:val="4"/>
          <w:numId w:val="1"/>
        </w:numPr>
        <w:rPr/>
      </w:pPr>
      <w:bookmarkStart w:id="43" w:name="__RefHeading___Toc48593_383892988"/>
      <w:bookmarkStart w:id="44" w:name="_Toc17"/>
      <w:bookmarkEnd w:id="43"/>
      <w:r>
        <w:rPr>
          <w:rtl w:val="true"/>
        </w:rPr>
        <w:t>دوستى اهل بيت عليهم السلام در قرآن كريم</w:t>
      </w:r>
      <w:bookmarkEnd w:id="44"/>
    </w:p>
    <w:p>
      <w:pPr>
        <w:pStyle w:val="BookText"/>
        <w:rPr/>
      </w:pPr>
      <w:r>
        <w:rPr>
          <w:rFonts w:ascii="Amiri" w:hAnsi="Amiri" w:eastAsia="Amiri" w:cs="Amiri"/>
          <w:color w:val="111111"/>
          <w:sz w:val="28"/>
          <w:sz w:val="28"/>
          <w:szCs w:val="28"/>
          <w:rtl w:val="true"/>
          <w:lang w:bidi="ar-SA"/>
        </w:rPr>
        <w:t>خداوند متعال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پاداشى از شما بر رسالتم درخواست نمى‌كنم جز دوست‌داشتن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معروف به آيه مودّت است كه در اغلب كتاب‌هاى تفسير</w:t>
      </w:r>
    </w:p>
    <w:p>
      <w:pPr>
        <w:pStyle w:val="BookText"/>
        <w:rPr/>
      </w:pPr>
      <w:r>
        <w:rPr>
          <w:rFonts w:ascii="Amiri" w:hAnsi="Amiri" w:eastAsia="Amiri" w:cs="Amiri"/>
          <w:color w:val="111111"/>
          <w:sz w:val="28"/>
          <w:sz w:val="28"/>
          <w:szCs w:val="28"/>
          <w:rtl w:val="true"/>
          <w:lang w:bidi="ar-SA"/>
        </w:rPr>
        <w:t>وحديث وتاريخ، نزول آن در حق اهل‌بيت عليهم السلام دانسته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سيوطى در تفسير اين آيه به اسناد خود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الْقُرْبي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صحابه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خويشاوندان تو كيانند كه مودت آنان بر ما واجب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وفاطمه و دو فرزندان آنها</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در خطبه‌اى كه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شهادت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كردند، بعد از حمد وثناى الهى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أنا من أهل البيت الذي افترض الله مودّتهم علي كلّ مسلم، فقال تبارك وتعالي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الْقُرْبي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أهل‌البيت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از اهل‌بيتى هستم كه خداوند مودّت آنان را بر هر مسلمانى واجب نموده است، پس خداوند تبارك وتعالى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لاأَسْأَلُكُمْ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پس انجام كار نيك مودت ما اهل‌بيت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روايات شيعه نيز آمده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ابوجعفر احول فرمود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bookmarkStart w:id="45" w:name="pg1406_12114"/>
    </w:p>
    <w:p>
      <w:pPr>
        <w:pStyle w:val="BookText"/>
        <w:rPr/>
      </w:pPr>
      <w:bookmarkEnd w:id="45"/>
      <w:r>
        <w:rPr>
          <w:rFonts w:ascii="IRNazanin" w:hAnsi="IRNazanin" w:eastAsia="IRNazanin"/>
          <w:color w:val="111111"/>
          <w:sz w:val="28"/>
          <w:sz w:val="28"/>
          <w:szCs w:val="28"/>
          <w:rtl w:val="true"/>
          <w:lang w:bidi="fa-IR"/>
        </w:rPr>
        <w:t xml:space="preserve">لا قارب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 إنّما نزلت فينا خاصّة في أهل البيت في علي وفاطمة والحسن والحسين أصحاب الكساء عليهم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دربارۀ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عَلَيْهِ أَجْراً إِلاَّ الْمَوَدَّةَ فِي الْقُرْبي چه مى‌گويند؟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شأن خويشاوندان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تنها در حق ما اهل‌بيت، على وفاطمه وحسن وحسين، اصحاب كسا عليهم السلام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مى‌دانيم كه حصر در اين روايات، اضافى است نه حقيقى، ولذا شامل بقيه امامان نيز مى‌شود</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8595_383892988"/>
      <w:bookmarkStart w:id="47" w:name="_Toc18"/>
      <w:bookmarkEnd w:id="46"/>
      <w:r>
        <w:rPr>
          <w:rtl w:val="true"/>
        </w:rPr>
        <w:t>دوستى اهل‌بيت عليهم السلام در روايات</w:t>
      </w:r>
      <w:bookmarkEnd w:id="47"/>
    </w:p>
    <w:p>
      <w:pPr>
        <w:pStyle w:val="Heading6"/>
        <w:numPr>
          <w:ilvl w:val="5"/>
          <w:numId w:val="1"/>
        </w:numPr>
        <w:rPr/>
      </w:pPr>
      <w:bookmarkStart w:id="48" w:name="__RefHeading___Toc48597_383892988"/>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در روايات فريقين همانند قرآن كريم به طور صريح بر محبّت اهل‌بيت عليهم السلام تأكيد شده است كه به برخى از آنها اشاره مى‌كنيم</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48599_383892988"/>
      <w:bookmarkStart w:id="51" w:name="_Toc20"/>
      <w:bookmarkEnd w:id="50"/>
      <w:r>
        <w:rPr/>
        <w:t>١</w:t>
      </w:r>
      <w:r>
        <w:rPr>
          <w:rtl w:val="true"/>
        </w:rPr>
        <w:t xml:space="preserve">. </w:t>
      </w:r>
      <w:r>
        <w:rPr>
          <w:rtl w:val="true"/>
        </w:rPr>
        <w:t>تربيت فرزندان بر دوستى اهل‌بيت عليهم السلام</w:t>
      </w:r>
      <w:bookmarkEnd w:id="51"/>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ادّبوا أولادكم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بيته، وقراءة القرآن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خود را بر سه خصلت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پيامبرتان، دوستى اهل بيتش، وقرائت قرآن</w:t>
      </w:r>
      <w:r>
        <w:rPr>
          <w:rFonts w:eastAsia="IRNazanin" w:cs="IRNazanin"/>
          <w:color w:val="111111"/>
          <w:sz w:val="28"/>
          <w:szCs w:val="28"/>
          <w:rtl w:val="true"/>
          <w:lang w:bidi="fa-IR"/>
        </w:rPr>
        <w:t>.</w:t>
      </w:r>
      <w:bookmarkStart w:id="52" w:name="pg1406_12115"/>
    </w:p>
    <w:p>
      <w:pPr>
        <w:pStyle w:val="Heading6"/>
        <w:numPr>
          <w:ilvl w:val="5"/>
          <w:numId w:val="1"/>
        </w:numPr>
        <w:rPr/>
      </w:pPr>
      <w:bookmarkStart w:id="53" w:name="__RefHeading___Toc48601_383892988"/>
      <w:bookmarkStart w:id="54" w:name="_Toc21"/>
      <w:bookmarkEnd w:id="52"/>
      <w:bookmarkEnd w:id="53"/>
      <w:r>
        <w:rPr/>
        <w:t>٢</w:t>
      </w:r>
      <w:r>
        <w:rPr>
          <w:rtl w:val="true"/>
        </w:rPr>
        <w:t xml:space="preserve">. </w:t>
      </w:r>
      <w:r>
        <w:rPr>
          <w:rtl w:val="true"/>
        </w:rPr>
        <w:t>دوستى اهل‌بيت، دوستى خدا و رسول خداست</w:t>
      </w:r>
      <w:bookmarkEnd w:id="54"/>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أحبّوا الله لما يغذوكم من نعمه، وأحبّوني لحبّ الله، و أحبّوا أهل‌بيتي لحبّي</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خدا را دوست بداريد به جهت آنكه از نعمت‌هايش به شما روزى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 به جهت دوستى خدا دوست بداريد، واهل‌بيتم را نيز به جهت دوستى من دوست بداريد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ديدم فاطمه زهرا عليها السلام داخل حجره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حالى كه دو فرزندش حسن وحسين عليهما السلام با او بودند،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پشت سر آنان وارد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نظر كرده،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هؤلاء فقد أحبّني، ومن ابغضهم</w:t>
      </w:r>
    </w:p>
    <w:p>
      <w:pPr>
        <w:pStyle w:val="BookText"/>
        <w:rPr/>
      </w:pPr>
      <w:r>
        <w:rPr>
          <w:rFonts w:ascii="Amiri" w:hAnsi="Amiri" w:eastAsia="Amiri" w:cs="Amiri"/>
          <w:color w:val="111111"/>
          <w:sz w:val="28"/>
          <w:sz w:val="28"/>
          <w:szCs w:val="28"/>
          <w:rtl w:val="true"/>
          <w:lang w:bidi="ar-SA"/>
        </w:rPr>
        <w:t>فقد أبغضني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هر كس اينان را دوست بدارد، مرا دوست داشته وهر كس كه اينان را دشمن بدارد، مرا دشمن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شيعه نيز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حقّنا وأحبّنا فقد أحبّ الله تبارك وتعالي</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حق ما را شناخته وما را دوست بدارد در حقيقت خداوند تبارك وتعالى را دوست داشته است</w:t>
      </w:r>
      <w:r>
        <w:rPr>
          <w:rFonts w:eastAsia="Amiri" w:cs="Amiri" w:ascii="Amiri" w:hAnsi="Amiri"/>
          <w:color w:val="111111"/>
          <w:sz w:val="28"/>
          <w:szCs w:val="28"/>
          <w:rtl w:val="true"/>
          <w:lang w:bidi="ar-SA"/>
        </w:rPr>
        <w:t>.</w:t>
      </w:r>
      <w:bookmarkStart w:id="55" w:name="pg1406_12116"/>
    </w:p>
    <w:p>
      <w:pPr>
        <w:pStyle w:val="Heading6"/>
        <w:numPr>
          <w:ilvl w:val="5"/>
          <w:numId w:val="1"/>
        </w:numPr>
        <w:rPr/>
      </w:pPr>
      <w:bookmarkStart w:id="56" w:name="__RefHeading___Toc48603_383892988"/>
      <w:bookmarkStart w:id="57" w:name="_Toc22"/>
      <w:bookmarkEnd w:id="55"/>
      <w:bookmarkEnd w:id="56"/>
      <w:r>
        <w:rPr/>
        <w:t>٣</w:t>
      </w:r>
      <w:r>
        <w:rPr>
          <w:rtl w:val="true"/>
        </w:rPr>
        <w:t xml:space="preserve">. </w:t>
      </w:r>
      <w:r>
        <w:rPr>
          <w:rtl w:val="true"/>
        </w:rPr>
        <w:t>دوستى اهل‌بيت، اساس ايمان است</w:t>
      </w:r>
      <w:bookmarkEnd w:id="57"/>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الإسلام حبّي وحبّ أهل بيتي</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اساس اسلام، دوستى من واهل‌بيت من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أساس، وأساس الإسلام حبّنا أهل البيت</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چيز، اساسى است وبنيان اسلام، حبّ ما اهل‌بيت است</w:t>
      </w:r>
      <w:r>
        <w:rPr>
          <w:rFonts w:eastAsia="IRNazanin" w:cs="IRNazanin"/>
          <w:color w:val="111111"/>
          <w:sz w:val="28"/>
          <w:szCs w:val="28"/>
          <w:rtl w:val="true"/>
          <w:lang w:bidi="fa-IR"/>
        </w:rPr>
        <w:t>» .</w:t>
      </w:r>
    </w:p>
    <w:p>
      <w:pPr>
        <w:pStyle w:val="Heading6"/>
        <w:numPr>
          <w:ilvl w:val="5"/>
          <w:numId w:val="1"/>
        </w:numPr>
        <w:rPr/>
      </w:pPr>
      <w:bookmarkStart w:id="58" w:name="__RefHeading___Toc48605_383892988"/>
      <w:bookmarkStart w:id="59" w:name="_Toc23"/>
      <w:bookmarkEnd w:id="58"/>
      <w:r>
        <w:rPr/>
        <w:t>4</w:t>
      </w:r>
      <w:r>
        <w:rPr>
          <w:rtl w:val="true"/>
        </w:rPr>
        <w:t xml:space="preserve">. </w:t>
      </w:r>
      <w:r>
        <w:rPr>
          <w:rtl w:val="true"/>
        </w:rPr>
        <w:t>دوستى اهل‌بيت عليهم السلام عبادت است</w:t>
      </w:r>
      <w:bookmarkEnd w:id="59"/>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آل محمّد يوماً خير من عبادة سنة،</w:t>
      </w:r>
    </w:p>
    <w:p>
      <w:pPr>
        <w:pStyle w:val="BookText"/>
        <w:rPr/>
      </w:pPr>
      <w:r>
        <w:rPr>
          <w:rFonts w:ascii="Amiri" w:hAnsi="Amiri" w:eastAsia="Amiri" w:cs="Amiri"/>
          <w:color w:val="111111"/>
          <w:sz w:val="28"/>
          <w:sz w:val="28"/>
          <w:szCs w:val="28"/>
          <w:rtl w:val="true"/>
          <w:lang w:bidi="ar-SA"/>
        </w:rPr>
        <w:t>ومن مات عليه دخل الجنّة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يك‌روز دوستى آل محمّد، بهتر از يك‌سال عبادت است، و كسى كه بر آن دوستى بميرد داخل بهشت مى‌شود</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48607_383892988"/>
      <w:bookmarkStart w:id="61" w:name="_Toc24"/>
      <w:bookmarkEnd w:id="60"/>
      <w:r>
        <w:rPr/>
        <w:t>5</w:t>
      </w:r>
      <w:r>
        <w:rPr>
          <w:rtl w:val="true"/>
        </w:rPr>
        <w:t xml:space="preserve">. </w:t>
      </w:r>
      <w:r>
        <w:rPr>
          <w:rtl w:val="true"/>
        </w:rPr>
        <w:t>دوستى اهل‌بيت عليهم السلام نشانه ايمان است</w:t>
      </w:r>
      <w:bookmarkEnd w:id="61"/>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يؤمن عبد حتّي أكون أحبّ إليه من نفسه، وأهلي أحبّ إليه من أهله، وعترتي أحبّ إليه من عترته، وذاتي أحبّ إليه من ذاته</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بنده‌اى ايمان كامل پيدا نمى‌كند، مگر در صورتى كه من</w:t>
      </w:r>
      <w:bookmarkStart w:id="62" w:name="pg1406_12117"/>
    </w:p>
    <w:p>
      <w:pPr>
        <w:pStyle w:val="BookText"/>
        <w:rPr/>
      </w:pPr>
      <w:bookmarkEnd w:id="62"/>
      <w:r>
        <w:rPr>
          <w:rFonts w:ascii="Amiri" w:hAnsi="Amiri" w:eastAsia="Amiri" w:cs="Amiri"/>
          <w:color w:val="111111"/>
          <w:sz w:val="28"/>
          <w:sz w:val="28"/>
          <w:szCs w:val="28"/>
          <w:rtl w:val="true"/>
          <w:lang w:bidi="ar-SA"/>
        </w:rPr>
        <w:t>دوست‌داشتنى‌تر نزد او از خودش باشم، ونيز اهل‌بيتم از اهلش محبوب‌تر، و عترتم از عترتش دوست داشتنى‌تر وذاتم از ذاتش محبوب‌تر باشد</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48609_383892988"/>
      <w:bookmarkStart w:id="64" w:name="_Toc25"/>
      <w:bookmarkEnd w:id="63"/>
      <w:r>
        <w:rPr/>
        <w:t>6</w:t>
      </w:r>
      <w:r>
        <w:rPr>
          <w:rtl w:val="true"/>
        </w:rPr>
        <w:t xml:space="preserve">- </w:t>
      </w:r>
      <w:r>
        <w:rPr>
          <w:rtl w:val="true"/>
        </w:rPr>
        <w:t>دوستى اهل‌بيت، نشانه پاكى ولادت است</w:t>
      </w:r>
      <w:bookmarkEnd w:id="6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إمتحنوا أولادكم بحبّه، فإنّ عليّاً لايدعو إلي ضلالة، ولا يبعد عن هدي، فمن أحبّه فهو منكم، ومن</w:t>
      </w:r>
    </w:p>
    <w:p>
      <w:pPr>
        <w:pStyle w:val="BookText"/>
        <w:rPr/>
      </w:pPr>
      <w:r>
        <w:rPr>
          <w:rFonts w:ascii="Amiri" w:hAnsi="Amiri" w:eastAsia="Amiri" w:cs="Amiri"/>
          <w:color w:val="111111"/>
          <w:sz w:val="28"/>
          <w:sz w:val="28"/>
          <w:szCs w:val="28"/>
          <w:rtl w:val="true"/>
          <w:lang w:bidi="ar-SA"/>
        </w:rPr>
        <w:t>أبغضه فليس منكم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به دوستى على امتحان نماييد، زيرا او شما را به گمراهى دعوت نمى‌كند واز هدايت دور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اولاد شما كه على را دوست بدارد از شماست، وهر كدام كه او را دشمن بدارد از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اباذر كرده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أهل البيت فليحمدالله علي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انّه لا يحبّنا إلاّ من طاب مولده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ما اهل‌بيت را دوست دارد بايد بر اوّلين نعمت، خداوند را ستايش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w:t>
      </w:r>
      <w:bookmarkStart w:id="65" w:name="pg1406_12118"/>
    </w:p>
    <w:p>
      <w:pPr>
        <w:pStyle w:val="BookText"/>
        <w:rPr/>
      </w:pPr>
      <w:bookmarkEnd w:id="65"/>
      <w:r>
        <w:rPr>
          <w:rFonts w:ascii="IRNazanin" w:hAnsi="IRNazanin" w:eastAsia="IRNazanin"/>
          <w:color w:val="111111"/>
          <w:sz w:val="28"/>
          <w:sz w:val="28"/>
          <w:szCs w:val="28"/>
          <w:rtl w:val="true"/>
          <w:lang w:bidi="fa-IR"/>
        </w:rPr>
        <w:t>نعمت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ولادت، زيرا ما را دوست ندارد، مگر كسى كه ولادتش پاك است</w:t>
      </w:r>
      <w:r>
        <w:rPr>
          <w:rFonts w:eastAsia="IRNazanin" w:cs="IRNazanin"/>
          <w:color w:val="111111"/>
          <w:sz w:val="28"/>
          <w:szCs w:val="28"/>
          <w:rtl w:val="true"/>
          <w:lang w:bidi="fa-IR"/>
        </w:rPr>
        <w:t>.</w:t>
      </w:r>
    </w:p>
    <w:p>
      <w:pPr>
        <w:pStyle w:val="Heading6"/>
        <w:numPr>
          <w:ilvl w:val="5"/>
          <w:numId w:val="1"/>
        </w:numPr>
        <w:rPr/>
      </w:pPr>
      <w:bookmarkStart w:id="66" w:name="__RefHeading___Toc48611_383892988"/>
      <w:bookmarkStart w:id="67" w:name="_Toc26"/>
      <w:bookmarkEnd w:id="66"/>
      <w:r>
        <w:rPr/>
        <w:t>٧</w:t>
      </w:r>
      <w:r>
        <w:rPr>
          <w:rtl w:val="true"/>
        </w:rPr>
        <w:t xml:space="preserve">. </w:t>
      </w:r>
      <w:r>
        <w:rPr>
          <w:rtl w:val="true"/>
        </w:rPr>
        <w:t>سؤال از دوستى اهل‌بيت در روز قيامت</w:t>
      </w:r>
      <w:bookmarkEnd w:id="67"/>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مايُسأل عنه العبد حبّنا أهل البيت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اولين چيزى كه در روز قيامت از بنده سؤال مى‌شود، دوستى ما اهل‌بيت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تزول قدما عبد يوم القيامة حتّي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وعن جسده فيما أبلاه، وعن ماله فيما أنفقه ومن أين كسبه، وعن حبّنا أهل‌البيت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روز قيامت بنده قدم از قدم برنمى دارد تا آنكه از چهار چيز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راهى صرف كرده، واز بدنش كه در چه راهى به‌كار گرفته، واز مالش كه در چه راهى خرج كرده واز كجا به دست آورده است، واز دوستى ما اهل‌بيت</w:t>
      </w:r>
      <w:r>
        <w:rPr>
          <w:rFonts w:eastAsia="IRNazanin" w:cs="IRNazanin"/>
          <w:color w:val="111111"/>
          <w:sz w:val="28"/>
          <w:szCs w:val="28"/>
          <w:rtl w:val="true"/>
          <w:lang w:bidi="fa-IR"/>
        </w:rPr>
        <w:t>.</w:t>
      </w:r>
    </w:p>
    <w:p>
      <w:pPr>
        <w:pStyle w:val="Heading5"/>
        <w:numPr>
          <w:ilvl w:val="4"/>
          <w:numId w:val="1"/>
        </w:numPr>
        <w:rPr/>
      </w:pPr>
      <w:bookmarkStart w:id="68" w:name="__RefHeading___Toc48613_383892988"/>
      <w:bookmarkStart w:id="69" w:name="_Toc27"/>
      <w:bookmarkEnd w:id="68"/>
      <w:r>
        <w:rPr>
          <w:rtl w:val="true"/>
        </w:rPr>
        <w:t>تأكيد بر دوستى افراد</w:t>
      </w:r>
      <w:bookmarkEnd w:id="69"/>
    </w:p>
    <w:p>
      <w:pPr>
        <w:pStyle w:val="Heading6"/>
        <w:numPr>
          <w:ilvl w:val="5"/>
          <w:numId w:val="1"/>
        </w:numPr>
        <w:rPr/>
      </w:pPr>
      <w:bookmarkStart w:id="70" w:name="__RefHeading___Toc48615_383892988"/>
      <w:bookmarkStart w:id="71" w:name="_Toc28"/>
      <w:bookmarkEnd w:id="70"/>
      <w:r>
        <w:rPr>
          <w:rtl w:val="true"/>
        </w:rPr>
        <w:t>اشاره</w:t>
      </w:r>
      <w:bookmarkEnd w:id="7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تاكنون ذكر شد، اشاره به دوستى مجموعه اهل‌بيت عليهم السلام داشت؛ دسته‌اى ديگر از روايات، اشاره وتأكيد به دوستى ومحبّت برخى از اهل‌بيت دارد كه به تعدادى از آنها نيز اشاره مى‌كنيم</w:t>
      </w:r>
      <w:r>
        <w:rPr>
          <w:rFonts w:eastAsia="IRNazanin" w:cs="IRNazanin"/>
          <w:color w:val="111111"/>
          <w:sz w:val="28"/>
          <w:szCs w:val="28"/>
          <w:rtl w:val="true"/>
          <w:lang w:bidi="fa-IR"/>
        </w:rPr>
        <w:t>:</w:t>
      </w:r>
      <w:bookmarkStart w:id="72" w:name="pg1406_12119"/>
    </w:p>
    <w:p>
      <w:pPr>
        <w:pStyle w:val="Heading6"/>
        <w:numPr>
          <w:ilvl w:val="5"/>
          <w:numId w:val="1"/>
        </w:numPr>
        <w:rPr/>
      </w:pPr>
      <w:bookmarkStart w:id="73" w:name="__RefHeading___Toc48617_383892988"/>
      <w:bookmarkStart w:id="74" w:name="_Toc29"/>
      <w:bookmarkEnd w:id="72"/>
      <w:bookmarkEnd w:id="73"/>
      <w:r>
        <w:rPr/>
        <w:t>١</w:t>
      </w:r>
      <w:r>
        <w:rPr>
          <w:rtl w:val="true"/>
        </w:rPr>
        <w:t xml:space="preserve">. </w:t>
      </w:r>
      <w:r>
        <w:rPr>
          <w:rtl w:val="true"/>
        </w:rPr>
        <w:t xml:space="preserve">دوستى امام على </w:t>
      </w:r>
      <w:r>
        <w:rPr>
          <w:rtl w:val="true"/>
        </w:rPr>
        <w:t>(</w:t>
      </w:r>
      <w:r>
        <w:rPr>
          <w:rtl w:val="true"/>
        </w:rPr>
        <w:t>ع</w:t>
      </w:r>
      <w:r>
        <w:rPr>
          <w:rtl w:val="true"/>
        </w:rPr>
        <w:t>)</w:t>
      </w:r>
      <w:bookmarkEnd w:id="74"/>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برائة من النار حبّ علي</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دورى از آتش جهنم،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احبّك وصدق فيك، وويل لمن أبغضك وكذب فيك</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تو را دوست داشته ودر تو صادق باشد، وواى بر كسى كه تو را دشمن داشته ودر حقّ تو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ام‌سلمه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ولايبغضه مؤمن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ومؤمن او را دشمن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إنّه لعهد النّبي الأمّي إليّ انّه لايحبّني إلاّ مؤمن، ولا يبغضني إلاّ منافق</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كسى كه دانه را شكافت، وانسان را آفريد، هر آينه عهدى است از پيامبر امّى به من كه دوست ندارد مرا مگر مؤمن، ودشمن ندارد مرا مگر منافق</w:t>
      </w:r>
      <w:r>
        <w:rPr>
          <w:rFonts w:eastAsia="IRNazanin" w:cs="IRNazanin"/>
          <w:color w:val="111111"/>
          <w:sz w:val="28"/>
          <w:szCs w:val="28"/>
          <w:rtl w:val="true"/>
          <w:lang w:bidi="fa-IR"/>
        </w:rPr>
        <w:t>.</w:t>
      </w:r>
      <w:bookmarkStart w:id="75" w:name="pg1406_12120"/>
    </w:p>
    <w:p>
      <w:pPr>
        <w:pStyle w:val="Heading6"/>
        <w:numPr>
          <w:ilvl w:val="5"/>
          <w:numId w:val="1"/>
        </w:numPr>
        <w:rPr/>
      </w:pPr>
      <w:bookmarkStart w:id="76" w:name="__RefHeading___Toc48619_383892988"/>
      <w:bookmarkStart w:id="77" w:name="_Toc30"/>
      <w:bookmarkEnd w:id="75"/>
      <w:bookmarkEnd w:id="76"/>
      <w:r>
        <w:rPr/>
        <w:t>٢</w:t>
      </w:r>
      <w:r>
        <w:rPr>
          <w:rtl w:val="true"/>
        </w:rPr>
        <w:t xml:space="preserve">. </w:t>
      </w:r>
      <w:r>
        <w:rPr>
          <w:rtl w:val="true"/>
        </w:rPr>
        <w:t>دوستى فاطمه زهرا عليها السلام</w:t>
      </w:r>
      <w:bookmarkEnd w:id="77"/>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من أغضبها فقد أغضبني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فاطمه پاره تن من است، هر كس او را به غضب آورد، مرا خشمگين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جميع بن عمير تيمى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مع عمتي علي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عمه‌ام بر عايشه وارد شديم،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شخص از زنان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بوده است؟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اين دو روايت حب فاطمه عليها السلام بر همه واجب است زيرا او پاره 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 دل اوست و حب محبوب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6"/>
        <w:numPr>
          <w:ilvl w:val="5"/>
          <w:numId w:val="1"/>
        </w:numPr>
        <w:rPr/>
      </w:pPr>
      <w:bookmarkStart w:id="78" w:name="__RefHeading___Toc48621_383892988"/>
      <w:bookmarkStart w:id="79" w:name="_Toc31"/>
      <w:bookmarkEnd w:id="78"/>
      <w:r>
        <w:rPr/>
        <w:t>٣</w:t>
      </w:r>
      <w:r>
        <w:rPr>
          <w:rtl w:val="true"/>
        </w:rPr>
        <w:t xml:space="preserve">. </w:t>
      </w:r>
      <w:r>
        <w:rPr>
          <w:rtl w:val="true"/>
        </w:rPr>
        <w:t>دوستى امام حسن وامام حسين عليهما السلام</w:t>
      </w:r>
      <w:bookmarkEnd w:id="79"/>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ابناي الحسن والحسين، أللّهم إنّي</w:t>
      </w:r>
    </w:p>
    <w:p>
      <w:pPr>
        <w:pStyle w:val="BookText"/>
        <w:rPr/>
      </w:pPr>
      <w:r>
        <w:rPr>
          <w:rFonts w:ascii="Amiri" w:hAnsi="Amiri" w:eastAsia="Amiri" w:cs="Amiri"/>
          <w:color w:val="111111"/>
          <w:sz w:val="28"/>
          <w:sz w:val="28"/>
          <w:szCs w:val="28"/>
          <w:rtl w:val="true"/>
          <w:lang w:bidi="ar-SA"/>
        </w:rPr>
        <w:t>أُحبّهما، أللّهم فأحبّهما وأحبّ من يُحبّهما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اينان حسن و حسين عليهما السلام دو فرزندان من هستند، 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آنان</w:t>
      </w:r>
      <w:bookmarkStart w:id="80" w:name="pg1406_12121"/>
    </w:p>
    <w:p>
      <w:pPr>
        <w:pStyle w:val="BookText"/>
        <w:rPr/>
      </w:pPr>
      <w:bookmarkEnd w:id="80"/>
      <w:r>
        <w:rPr>
          <w:rFonts w:ascii="Amiri" w:hAnsi="Amiri" w:eastAsia="Amiri" w:cs="Amiri"/>
          <w:color w:val="111111"/>
          <w:sz w:val="28"/>
          <w:sz w:val="28"/>
          <w:szCs w:val="28"/>
          <w:rtl w:val="true"/>
          <w:lang w:bidi="ar-SA"/>
        </w:rPr>
        <w:t>را دوست مي‌دارم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نيز آنان وهر كس كه آنان را دوست دارد، دوست 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ريحانتاي</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وحسين دو دسته گل من هستند</w:t>
      </w:r>
      <w:r>
        <w:rPr>
          <w:rFonts w:eastAsia="IRNazanin" w:cs="IRNazanin"/>
          <w:color w:val="111111"/>
          <w:sz w:val="28"/>
          <w:szCs w:val="28"/>
          <w:rtl w:val="true"/>
          <w:lang w:bidi="fa-IR"/>
        </w:rPr>
        <w:t>» .</w:t>
      </w:r>
    </w:p>
    <w:p>
      <w:pPr>
        <w:pStyle w:val="Heading5"/>
        <w:numPr>
          <w:ilvl w:val="4"/>
          <w:numId w:val="1"/>
        </w:numPr>
        <w:rPr/>
      </w:pPr>
      <w:bookmarkStart w:id="81" w:name="__RefHeading___Toc48623_383892988"/>
      <w:bookmarkStart w:id="82" w:name="_Toc32"/>
      <w:bookmarkEnd w:id="81"/>
      <w:r>
        <w:rPr>
          <w:rtl w:val="true"/>
        </w:rPr>
        <w:t>جلوه‌هاى محبّت در زندگى انسان</w:t>
      </w:r>
      <w:bookmarkEnd w:id="82"/>
    </w:p>
    <w:p>
      <w:pPr>
        <w:pStyle w:val="BookText"/>
        <w:rPr/>
      </w:pPr>
      <w:r>
        <w:rPr>
          <w:rFonts w:ascii="IRNazanin" w:hAnsi="IRNazanin" w:eastAsia="IRNazanin"/>
          <w:color w:val="111111"/>
          <w:sz w:val="28"/>
          <w:sz w:val="28"/>
          <w:szCs w:val="28"/>
          <w:rtl w:val="true"/>
          <w:lang w:bidi="fa-IR"/>
        </w:rPr>
        <w:t>انسان كسى را كه دوست دارد اين دوستى تنها حالتى نيست كه در نفس باقى بماند بلكه همان‌گونه كه اشاره شد، اقبال نفس را در پى دارد واين اقبال نفس، منشأ ظهور وبروز در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محبت در موردى رجحان پيدا كرد به تبع آن مظاهر آن نيز راجح مى‌گردد و ادله استحباب شامل آنها نيز مى‌شود، مگر در مواردى كه اظهار ارادتى مورد نهى قرار گيرد؛ مثل به هلاكت انداختن خود به جهت محبوب كه اين مورد از دليل استحباب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مظاهر حب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وانقياد از محبوب؛</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محبوب؛</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وتعظيم محبوب؛</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برآورده كردن حاجت‌هاى محبوب؛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محبوب به انحاى مختلف؛</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محبوب؛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فرزندان ونسل محبوب؛</w:t>
      </w:r>
      <w:bookmarkStart w:id="83" w:name="pg1406_12122"/>
    </w:p>
    <w:p>
      <w:pPr>
        <w:pStyle w:val="BookText"/>
        <w:rPr/>
      </w:pPr>
      <w:bookmarkEnd w:id="83"/>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آنچه به او مرتبط است؛</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در شادى محبوب؛</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در فراق و رنج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اقامه عزادارى براى اهل بيت عليهم السلام و برپايى جشن به مناسبت تولد آنان از لوازم ومظاهر حبّ اهل بيت عليهم السلام است</w:t>
      </w:r>
      <w:r>
        <w:rPr>
          <w:rFonts w:eastAsia="IRNazanin" w:cs="IRNazanin"/>
          <w:color w:val="111111"/>
          <w:sz w:val="28"/>
          <w:szCs w:val="28"/>
          <w:rtl w:val="true"/>
          <w:lang w:bidi="fa-IR"/>
        </w:rPr>
        <w:t>.</w:t>
      </w:r>
    </w:p>
    <w:p>
      <w:pPr>
        <w:pStyle w:val="Heading5"/>
        <w:numPr>
          <w:ilvl w:val="4"/>
          <w:numId w:val="1"/>
        </w:numPr>
        <w:rPr/>
      </w:pPr>
      <w:bookmarkStart w:id="84" w:name="__RefHeading___Toc48625_383892988"/>
      <w:bookmarkStart w:id="85" w:name="_Toc33"/>
      <w:bookmarkEnd w:id="84"/>
      <w:r>
        <w:rPr>
          <w:rtl w:val="true"/>
        </w:rPr>
        <w:t>عوامل لزوم حبّ اهل بيت رسول عليهم السلام</w:t>
      </w:r>
      <w:bookmarkEnd w:id="85"/>
    </w:p>
    <w:p>
      <w:pPr>
        <w:pStyle w:val="BookText"/>
        <w:rPr/>
      </w:pPr>
      <w:r>
        <w:rPr>
          <w:rFonts w:ascii="IRNazanin" w:hAnsi="IRNazanin" w:eastAsia="IRNazanin"/>
          <w:color w:val="111111"/>
          <w:sz w:val="28"/>
          <w:sz w:val="28"/>
          <w:szCs w:val="28"/>
          <w:rtl w:val="true"/>
          <w:lang w:bidi="fa-IR"/>
        </w:rPr>
        <w:t xml:space="preserve">از آنجا كه 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محبّت به اهل بيت رسول نيز به جهات زير واجب ولازم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آنان به صاحب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سببي ونسبي</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سبب ونسبى در روز قيامت منقطع است، مگر سبب ونسب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محبوب خدا ورسولند؛ همان‌گونه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اهل بيت عليهم السلام اجر ومزد رسالت محمّدى است؛ همان طور كه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از محبّت آل رسول سؤال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نگهداريد كه بايد بازپرسى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الجوزى از مجاهد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از محبّت</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عليهم السلام عِدل كتاب الهى‌اند؛ همان‌طور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بين شما دو چيز گرانبها مى‌گذارم كتاب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 بيت عليهم السلام شرط ايمان است؛ زيرا در احاديث صحيح از طريق شيعه وسنى وارد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لايحبّك إلاّ مؤمن ولايبغضك إلاّ منافق</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ودشمن ندارد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كشتى نجات امّتند؛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أهل بيتي فيكم مثل سفينة نوح من</w:t>
      </w:r>
    </w:p>
    <w:p>
      <w:pPr>
        <w:pStyle w:val="BookText"/>
        <w:rPr/>
      </w:pPr>
      <w:r>
        <w:rPr>
          <w:rFonts w:ascii="Amiri" w:hAnsi="Amiri" w:eastAsia="Amiri" w:cs="Amiri"/>
          <w:color w:val="111111"/>
          <w:sz w:val="28"/>
          <w:sz w:val="28"/>
          <w:szCs w:val="28"/>
          <w:rtl w:val="true"/>
          <w:lang w:bidi="ar-SA"/>
        </w:rPr>
        <w:t>ركبها نجي، ومن تخلّف عنها زخّ في النار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مثل اهل بيتم در ميان شما همانند كشتى نوح است، هر كس سوار بر آن شد، نجات يافته وهر كس از آن تخلف كرد، غرق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اهل بيت عليهم السلام، شرط قبولى اعمال وعبادات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امّت من آن‌قدر روزه بدارند كه كمرشان مانند كمان خم شده</w:t>
      </w:r>
    </w:p>
    <w:p>
      <w:pPr>
        <w:pStyle w:val="BookText"/>
        <w:rPr/>
      </w:pPr>
      <w:r>
        <w:rPr>
          <w:rFonts w:ascii="IRNazanin" w:hAnsi="IRNazanin" w:eastAsia="IRNazanin"/>
          <w:color w:val="111111"/>
          <w:sz w:val="28"/>
          <w:sz w:val="28"/>
          <w:szCs w:val="28"/>
          <w:rtl w:val="true"/>
          <w:lang w:bidi="fa-IR"/>
        </w:rPr>
        <w:t>ودل‌ها فرو رود وآن‌قدر نماز بدارند به حدّى كه مانند تارها گردند، ولى تو را دشمن بدارند، خداوند آنان را به رو در آتش جهنّم مى‌اندازد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امان اهل زمينند؛ همان‌گونه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أمان لأهل السماء وأهل بيتي أمان لأمّتي من الأختلاف، فإذا خالفتها قبيلة من العرب إختلفوا فصاروا حزب إبليس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ستارگان امان براى اهالى آسمانند واهل بيت من امان براى امت من از اختلاف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قبيله‌اى از عرب با اهل بيتم مخالفت كنند بين خودشان اختلاف مى‌افتد ودر نتيجه از حزب</w:t>
      </w:r>
    </w:p>
    <w:p>
      <w:pPr>
        <w:pStyle w:val="BookText"/>
        <w:rPr/>
      </w:pPr>
      <w:r>
        <w:rPr>
          <w:rFonts w:ascii="IRNazanin" w:hAnsi="IRNazanin" w:eastAsia="IRNazanin"/>
          <w:color w:val="111111"/>
          <w:sz w:val="28"/>
          <w:sz w:val="28"/>
          <w:szCs w:val="28"/>
          <w:rtl w:val="true"/>
          <w:lang w:bidi="fa-IR"/>
        </w:rPr>
        <w:t>ابليس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روايات و عواملى كه ذكر شد استفاده مى‌شود كه بايد اهل بيت پيامبر عليهم السلام را دوست بداريم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محبّت به مثابه نيروى محركه‌اى است كه قواى انسان را تحريك كرده تا به سوى محبوب واقتداى به او پركشد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جمع‌بندى از اين مطالب به اين نتيجه مى‌رسيم كه برپايى مراسم، جلوه‌اى از جلوه‌هاى محبّت نسبت به محبوب است؛ زيرا از طرفى مى‌دانيم كه مردم در درجات محبّت مختلفند واز طرفى ديگر اثر محبّت تنها اقبال نفس وتحريك نفسانى نيست، بلكه ظهور وبروز داشته ودر رفتارهاى خارجى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بيرونى آن هم تنها اطاعت</w:t>
      </w:r>
      <w:bookmarkStart w:id="86" w:name="pg1406_12125"/>
    </w:p>
    <w:p>
      <w:pPr>
        <w:pStyle w:val="BookText"/>
        <w:rPr/>
      </w:pPr>
      <w:bookmarkEnd w:id="86"/>
      <w:r>
        <w:rPr>
          <w:rFonts w:ascii="IRNazanin" w:hAnsi="IRNazanin" w:eastAsia="IRNazanin"/>
          <w:color w:val="111111"/>
          <w:sz w:val="28"/>
          <w:sz w:val="28"/>
          <w:szCs w:val="28"/>
          <w:rtl w:val="true"/>
          <w:lang w:bidi="fa-IR"/>
        </w:rPr>
        <w:t xml:space="preserve">وانقياد از محبوب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آثار وجلوه‌هاى ديگرى نيز دارد كه اطلاق ادله لزوم محبّت تمام آنها را شامل مى‌شود، مگر آنكه با ادله ديگر معارضه داشته باشد؛ مثل كشتن خود به خاطر محبوب</w:t>
      </w:r>
      <w:r>
        <w:rPr>
          <w:rFonts w:eastAsia="IRNazanin" w:cs="IRNazanin"/>
          <w:color w:val="111111"/>
          <w:sz w:val="28"/>
          <w:szCs w:val="28"/>
          <w:rtl w:val="true"/>
          <w:lang w:bidi="fa-IR"/>
        </w:rPr>
        <w:t>.</w:t>
      </w:r>
    </w:p>
    <w:p>
      <w:pPr>
        <w:pStyle w:val="Heading5"/>
        <w:numPr>
          <w:ilvl w:val="4"/>
          <w:numId w:val="1"/>
        </w:numPr>
        <w:rPr/>
      </w:pPr>
      <w:bookmarkStart w:id="87" w:name="__RefHeading___Toc48627_383892988"/>
      <w:bookmarkStart w:id="88" w:name="_Toc34"/>
      <w:bookmarkEnd w:id="87"/>
      <w:r>
        <w:rPr/>
        <w:t>٢</w:t>
      </w:r>
      <w:r>
        <w:rPr>
          <w:rtl w:val="true"/>
        </w:rPr>
        <w:t xml:space="preserve">. </w:t>
      </w:r>
      <w:r>
        <w:rPr>
          <w:rtl w:val="true"/>
        </w:rPr>
        <w:t>ادله خاص</w:t>
      </w:r>
      <w:bookmarkEnd w:id="88"/>
    </w:p>
    <w:p>
      <w:pPr>
        <w:pStyle w:val="Heading6"/>
        <w:numPr>
          <w:ilvl w:val="5"/>
          <w:numId w:val="1"/>
        </w:numPr>
        <w:rPr/>
      </w:pPr>
      <w:bookmarkStart w:id="89" w:name="__RefHeading___Toc48629_383892988"/>
      <w:bookmarkStart w:id="90" w:name="_Toc35"/>
      <w:bookmarkEnd w:id="89"/>
      <w:r>
        <w:rPr>
          <w:rtl w:val="true"/>
        </w:rPr>
        <w:t>الف</w:t>
      </w:r>
      <w:r>
        <w:rPr>
          <w:rtl w:val="true"/>
        </w:rPr>
        <w:t xml:space="preserve">) </w:t>
      </w:r>
      <w:r>
        <w:rPr>
          <w:rtl w:val="true"/>
        </w:rPr>
        <w:t>آيات الحج</w:t>
      </w:r>
      <w:bookmarkEnd w:id="90"/>
    </w:p>
    <w:p>
      <w:pPr>
        <w:pStyle w:val="BookText"/>
        <w:rPr/>
      </w:pPr>
      <w:r>
        <w:rPr>
          <w:rFonts w:ascii="IRNazanin" w:hAnsi="IRNazanin" w:eastAsia="IRNazanin"/>
          <w:color w:val="111111"/>
          <w:sz w:val="28"/>
          <w:sz w:val="28"/>
          <w:szCs w:val="28"/>
          <w:rtl w:val="true"/>
          <w:lang w:bidi="fa-IR"/>
        </w:rPr>
        <w:t>از آيات مربوط به حج پى مى‌بريم كه بيشتر آنها در حقيقت برپايى يادبود انبيا واولياى الهى است، كه به چند نمونه از آن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تجديد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امر مى‌كند كه مسلمانان از جاى پاى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جسته وآنجا را به عنوان مصلّى انتخاب كنند تا ياد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وبناى كعبه زنده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در صحيح خود درباره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ابراهيم و اسماعيل عليهما السلام لمّا كانا يبنيان البيت؛ جعل اسماعيل يأتي بالحجارة و ابراهيم يبني، حتّي إذا ارتفع البناء جاء بهذا الحجر، فوضعه له، فقام عليه، و هو يبني و اسماعيل يناوله الحجارة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ابراهيم و اسماعيل عليهما السلام خانه خدا را مى‌ساختند، هنگام ساختن خانه خدا، اسماعيل سنگ مى‌آورد وابراهيم نيز خانه را بنا مى‌نمود، تا آنكه ساختمان بالا رفت، اين سنگ را آوردند وابراهيم بالاى آن رفت ابراهيم مى‌ساخت و اسماعيل سنگ به او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دو با اين حالت ساختمان خانه خدا را به اتمام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ومروه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حجِ خانۀ خدا و يا عمره انجام مى‌دهند مانعى نيست كه بر آن دو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 صفا و مروه انجام دهند و هرگز اعمال بى‌رويّۀ مشركان، كه بت‌هايى بر اين دو كوه نصب كرده بودند، از موقعيت اين دو مكان نمى‌كاهد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سعى بين صفا ومروه را از مناسك حج قرار داد تا كوشش هاجر، بين صفا ومروه در خاطره‌ها زنده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از ابن عباس نقل مى‌كند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هاجر وفرزندش اسماعيل را در سرزمين مكه رها نمود، آب تمام شد وعطش شديدى بر هر دو غلبه نمود، فرزند از شدت عطش 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طرف كوه صفا رفت تا اين وضعيت فرزند را نبيند ودر ضمن سعى كند تا كسى را پيدا نموده واز او آب طلب نمايد، ولى مأيوس از كوه پايين آمد</w:t>
      </w:r>
    </w:p>
    <w:p>
      <w:pPr>
        <w:pStyle w:val="BookText"/>
        <w:rPr/>
      </w:pPr>
      <w:r>
        <w:rPr>
          <w:rFonts w:ascii="IRNazanin" w:hAnsi="IRNazanin" w:eastAsia="IRNazanin"/>
          <w:color w:val="111111"/>
          <w:sz w:val="28"/>
          <w:sz w:val="28"/>
          <w:szCs w:val="28"/>
          <w:rtl w:val="true"/>
          <w:lang w:bidi="fa-IR"/>
        </w:rPr>
        <w:t>وبا شتاب به طرف كوه مروه رفت، از كوه بالا رفت تا شايد شخصى را مشاهده نموده واز او آب طلب كند، ولى در اين مكان نيز كسى را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هفت بار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است كه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ومروه را طواف مى‌نمايند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نوجوانى بردبار و صبور بشارت داديم؛ هنگامى كه با او به مقام سعى و كوشش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 دو تسليم شدند و ابراهيم جبين او را بر خاك نهاد او را ندا داديم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رؤيا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مأموريت خود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اين‌گونه، نيكوكاران را جزا</w:t>
      </w:r>
    </w:p>
    <w:p>
      <w:pPr>
        <w:pStyle w:val="BookText"/>
        <w:rPr/>
      </w:pPr>
      <w:r>
        <w:rPr>
          <w:rFonts w:ascii="Amiri" w:hAnsi="Amiri" w:eastAsia="Amiri" w:cs="Amiri"/>
          <w:color w:val="111111"/>
          <w:sz w:val="28"/>
          <w:sz w:val="28"/>
          <w:szCs w:val="28"/>
          <w:rtl w:val="true"/>
          <w:lang w:bidi="ar-SA"/>
        </w:rPr>
        <w:t>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مسلماً همان امتحان آشكار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ذبحى عظيم را فداى او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پاس اين فداكارى، حاجيان را امر نموده تا در منا به</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 وبه يادبود آن عمل عظيم وامتحان بزرگ، گوسفندى را در سرزمين منا قربانى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 xml:space="preserve">احمدبنِ‌حنبل وطيالسى در مسندهاى خود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جبرئيل ذهب بابراهيم إلي جمرة العقبة، فعرض له الشيطان فرماه بسبع حصيات فساخ، ثم أتي الجمرة الوسطي، فعرض له الشيطان فرماه بسبع حصيات، فساخ، ثم أتي الجمرة القصوي، فعرض له الشيطان، فرماه بسبع حصيات فساخ</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جبرئيل ابراهيم را به سوى جمره عقبه برد، در آن هنگام شيطان بر او نمايان گشت، ابراهيم هفت سنگ به او پرتاب نمود كه صداى شيطان از آن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 وسطى آمد، باز شيطان بر او ظاهر شد، در آن هنگام نيز هفت سنگ بر او پرتاب نمود كه صداى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جمره قصوى آمد، باز هم شيطان بر او ظاهر شد وحضرت ابراهيم او را با هفت سنگ رمى نمود، به حدّى كه صدايش درآمد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مي‌نماييم كه چگونه خداوند متعال به خاطر يادبود اين قضيه، آن عمل را براى حجاج واجب كرده تا ياد آن واقعه، زنده بماند</w:t>
      </w:r>
      <w:r>
        <w:rPr>
          <w:rFonts w:eastAsia="IRNazanin" w:cs="IRNazanin"/>
          <w:color w:val="111111"/>
          <w:sz w:val="28"/>
          <w:szCs w:val="28"/>
          <w:rtl w:val="true"/>
          <w:lang w:bidi="fa-IR"/>
        </w:rPr>
        <w:t>.</w:t>
      </w:r>
      <w:bookmarkStart w:id="91" w:name="pg1406_12129"/>
    </w:p>
    <w:p>
      <w:pPr>
        <w:pStyle w:val="Heading6"/>
        <w:numPr>
          <w:ilvl w:val="5"/>
          <w:numId w:val="1"/>
        </w:numPr>
        <w:rPr/>
      </w:pPr>
      <w:bookmarkStart w:id="92" w:name="__RefHeading___Toc48631_383892988"/>
      <w:bookmarkStart w:id="93" w:name="_Toc36"/>
      <w:bookmarkEnd w:id="91"/>
      <w:bookmarkEnd w:id="92"/>
      <w:r>
        <w:rPr>
          <w:rtl w:val="true"/>
        </w:rPr>
        <w:t>ب</w:t>
      </w:r>
      <w:r>
        <w:rPr>
          <w:rtl w:val="true"/>
        </w:rPr>
        <w:t xml:space="preserve">) </w:t>
      </w:r>
      <w:r>
        <w:rPr>
          <w:rtl w:val="true"/>
        </w:rPr>
        <w:t>لزوم تعظيم شعائر الهى</w:t>
      </w:r>
      <w:bookmarkEnd w:id="93"/>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شعائر الهى را بزرگ دارد، اين كار نشانۀ تقواى دل‌هاست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استدلال به اين آيه شريفه آن است كه شعائر، جمع شعيره به معناى نشانه است وشعائر خداوند به معناى نشانه‌هاى خداوند ودين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عملى كه مردم را به سوى خدا ودينش رهنمون و يادآورى كند، جزء شعائر الهى است كه يكى از آنها برپايى مراسم جشن مولودى براى انبيا واوصيا است كه در آن وقت مردم با ذكر فضايل وكمالات آن ولى، به خداوند متعال نزديك مى‌شوند</w:t>
      </w:r>
      <w:r>
        <w:rPr>
          <w:rFonts w:eastAsia="IRNazanin" w:cs="IRNazanin"/>
          <w:color w:val="111111"/>
          <w:sz w:val="28"/>
          <w:szCs w:val="28"/>
          <w:rtl w:val="true"/>
          <w:lang w:bidi="fa-IR"/>
        </w:rPr>
        <w:t>.</w:t>
      </w:r>
    </w:p>
    <w:p>
      <w:pPr>
        <w:pStyle w:val="Heading6"/>
        <w:numPr>
          <w:ilvl w:val="5"/>
          <w:numId w:val="1"/>
        </w:numPr>
        <w:rPr/>
      </w:pPr>
      <w:bookmarkStart w:id="94" w:name="__RefHeading___Toc48633_383892988"/>
      <w:bookmarkStart w:id="95" w:name="_Toc37"/>
      <w:bookmarkEnd w:id="94"/>
      <w:r>
        <w:rPr>
          <w:rtl w:val="true"/>
        </w:rPr>
        <w:t>ج</w:t>
      </w:r>
      <w:r>
        <w:rPr>
          <w:rtl w:val="true"/>
        </w:rPr>
        <w:t xml:space="preserve">) </w:t>
      </w:r>
      <w:r>
        <w:rPr>
          <w:rtl w:val="true"/>
        </w:rPr>
        <w:t>يادآورى ايام الله</w:t>
      </w:r>
      <w:bookmarkEnd w:id="95"/>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ايام الله را به آنان ياد آور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ايام خدا، ايام غلبه حق بر باطل وظهور حق است، كه ايام ولادت ولى خدا نيز يكى از مصاديق آن است؛ زيرا در 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مظهر حق به دنيا آمد تا بر باطل غلبه كند</w:t>
      </w:r>
      <w:r>
        <w:rPr>
          <w:rFonts w:eastAsia="IRNazanin" w:cs="IRNazanin"/>
          <w:color w:val="111111"/>
          <w:sz w:val="28"/>
          <w:szCs w:val="28"/>
          <w:rtl w:val="true"/>
          <w:lang w:bidi="fa-IR"/>
        </w:rPr>
        <w:t>.</w:t>
      </w:r>
    </w:p>
    <w:p>
      <w:pPr>
        <w:pStyle w:val="Heading6"/>
        <w:numPr>
          <w:ilvl w:val="5"/>
          <w:numId w:val="1"/>
        </w:numPr>
        <w:rPr/>
      </w:pPr>
      <w:bookmarkStart w:id="96" w:name="__RefHeading___Toc48635_383892988"/>
      <w:bookmarkStart w:id="97" w:name="_Toc38"/>
      <w:bookmarkEnd w:id="96"/>
      <w:r>
        <w:rPr>
          <w:rtl w:val="true"/>
        </w:rPr>
        <w:t>د</w:t>
      </w:r>
      <w:r>
        <w:rPr>
          <w:rtl w:val="true"/>
        </w:rPr>
        <w:t xml:space="preserve">) </w:t>
      </w:r>
      <w:r>
        <w:rPr>
          <w:rtl w:val="true"/>
        </w:rPr>
        <w:t>يادبود، مصداق مودت ذوي‌القربى</w:t>
      </w:r>
      <w:bookmarkEnd w:id="9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پاداشى از شما براى رسالتم درخواست نمى‌كنم جز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دوست‌داشتن نزديكانم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بيتم</w:t>
      </w:r>
      <w:r>
        <w:rPr>
          <w:rFonts w:eastAsia="Amiri" w:cs="Amiri" w:ascii="Amiri" w:hAnsi="Amiri"/>
          <w:color w:val="111111"/>
          <w:sz w:val="28"/>
          <w:szCs w:val="28"/>
          <w:rtl w:val="true"/>
          <w:lang w:bidi="ar-SA"/>
        </w:rPr>
        <w:t>].</w:t>
      </w:r>
      <w:bookmarkStart w:id="98" w:name="pg1406_12130"/>
    </w:p>
    <w:p>
      <w:pPr>
        <w:pStyle w:val="BookText"/>
        <w:rPr/>
      </w:pPr>
      <w:bookmarkEnd w:id="98"/>
      <w:r>
        <w:rPr>
          <w:rFonts w:ascii="IRNazanin" w:hAnsi="IRNazanin" w:eastAsia="IRNazanin"/>
          <w:color w:val="111111"/>
          <w:sz w:val="28"/>
          <w:sz w:val="28"/>
          <w:szCs w:val="28"/>
          <w:rtl w:val="true"/>
          <w:lang w:bidi="fa-IR"/>
        </w:rPr>
        <w:t>بنابراين با برپايى مراسم مولودى اهل بيت پيامبر عليهم السلام وذوى القربى ويادبود آنها، مقدارى از اجر رسالت نبوى را ادا كرده‌ايم</w:t>
      </w:r>
      <w:r>
        <w:rPr>
          <w:rFonts w:eastAsia="IRNazanin" w:cs="IRNazanin"/>
          <w:color w:val="111111"/>
          <w:sz w:val="28"/>
          <w:szCs w:val="28"/>
          <w:rtl w:val="true"/>
          <w:lang w:bidi="fa-IR"/>
        </w:rPr>
        <w:t>.</w:t>
      </w:r>
    </w:p>
    <w:p>
      <w:pPr>
        <w:pStyle w:val="Heading6"/>
        <w:numPr>
          <w:ilvl w:val="5"/>
          <w:numId w:val="1"/>
        </w:numPr>
        <w:rPr/>
      </w:pPr>
      <w:bookmarkStart w:id="99" w:name="__RefHeading___Toc48637_383892988"/>
      <w:bookmarkStart w:id="100" w:name="_Toc39"/>
      <w:bookmarkEnd w:id="99"/>
      <w:r>
        <w:rPr>
          <w:rtl w:val="true"/>
        </w:rPr>
        <w:t>ه</w:t>
      </w:r>
      <w:r>
        <w:rPr>
          <w:rtl w:val="true"/>
        </w:rPr>
        <w:t xml:space="preserve">) </w:t>
      </w:r>
      <w:r>
        <w:rPr>
          <w:rtl w:val="true"/>
        </w:rPr>
        <w:t xml:space="preserve">اهميت‌دادن خداوند به شب ميلاد پيامبر </w:t>
      </w:r>
      <w:r>
        <w:rPr>
          <w:rtl w:val="true"/>
        </w:rPr>
        <w:t>(</w:t>
      </w:r>
      <w:r>
        <w:rPr>
          <w:rtl w:val="true"/>
        </w:rPr>
        <w:t>ص</w:t>
      </w:r>
      <w:r>
        <w:rPr>
          <w:rtl w:val="true"/>
        </w:rPr>
        <w:t>)</w:t>
      </w:r>
      <w:bookmarkEnd w:id="100"/>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سَجى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روز در آن هنگام كه آفتاب برآيد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در آن هنگام كه آرام گيرد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حلبيه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اقسم الله بليلة مولده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ليلة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أن يكون الأقسام وقع بهما، أي استعمل الليل فيهما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خداوند متعال در اين آيه به شب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مراد، شب اسراء است ومانعى ندارد كه قسم به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قسم خوردن به چيزى، حكايت از اهميت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قسم، ياد آن را در ذهن مردم زنده كرده تا آن را مورد احترام قرار دهند</w:t>
      </w:r>
      <w:r>
        <w:rPr>
          <w:rFonts w:eastAsia="IRNazanin" w:cs="IRNazanin"/>
          <w:color w:val="111111"/>
          <w:sz w:val="28"/>
          <w:szCs w:val="28"/>
          <w:rtl w:val="true"/>
          <w:lang w:bidi="fa-IR"/>
        </w:rPr>
        <w:t>.</w:t>
      </w:r>
    </w:p>
    <w:p>
      <w:pPr>
        <w:pStyle w:val="Heading6"/>
        <w:numPr>
          <w:ilvl w:val="5"/>
          <w:numId w:val="1"/>
        </w:numPr>
        <w:rPr/>
      </w:pPr>
      <w:bookmarkStart w:id="101" w:name="__RefHeading___Toc48639_383892988"/>
      <w:bookmarkStart w:id="102" w:name="_Toc40"/>
      <w:bookmarkEnd w:id="101"/>
      <w:r>
        <w:rPr>
          <w:rtl w:val="true"/>
        </w:rPr>
        <w:t>و</w:t>
      </w:r>
      <w:r>
        <w:rPr>
          <w:rtl w:val="true"/>
        </w:rPr>
        <w:t xml:space="preserve">) </w:t>
      </w:r>
      <w:r>
        <w:rPr>
          <w:rtl w:val="true"/>
        </w:rPr>
        <w:t xml:space="preserve">يادبود، مصداق بزرگداشت پيامبر </w:t>
      </w:r>
      <w:r>
        <w:rPr>
          <w:rtl w:val="true"/>
        </w:rPr>
        <w:t>(</w:t>
      </w:r>
      <w:r>
        <w:rPr>
          <w:rtl w:val="true"/>
        </w:rPr>
        <w:t>ص</w:t>
      </w:r>
      <w:r>
        <w:rPr>
          <w:rtl w:val="true"/>
        </w:rPr>
        <w:t>)</w:t>
      </w:r>
      <w:bookmarkEnd w:id="10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تأييد يارى رسانان وتعظيم‌كنندگان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bookmarkStart w:id="103" w:name="pg1406_12131"/>
    </w:p>
    <w:p>
      <w:pPr>
        <w:pStyle w:val="BookText"/>
        <w:rPr/>
      </w:pPr>
      <w:bookmarkEnd w:id="1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كسانى كه به او ايمان آوردند و بزرگش داشتند و حمايت و ياريش كردند و از نورى كه با او نازل شده پيروى نمودند آنان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آيه شريفه، يارى كنندگان وتعظيم‌كنندگان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ستوده وبه رستگارى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برپايى مراسم در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مبعث او از مصاديق تكريم وتعظيم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Heading6"/>
        <w:numPr>
          <w:ilvl w:val="5"/>
          <w:numId w:val="1"/>
        </w:numPr>
        <w:rPr/>
      </w:pPr>
      <w:bookmarkStart w:id="104" w:name="__RefHeading___Toc48641_383892988"/>
      <w:bookmarkStart w:id="105" w:name="_Toc41"/>
      <w:bookmarkEnd w:id="104"/>
      <w:r>
        <w:rPr>
          <w:rtl w:val="true"/>
        </w:rPr>
        <w:t>ز</w:t>
      </w:r>
      <w:r>
        <w:rPr>
          <w:rtl w:val="true"/>
        </w:rPr>
        <w:t xml:space="preserve">) </w:t>
      </w:r>
      <w:r>
        <w:rPr>
          <w:rtl w:val="true"/>
        </w:rPr>
        <w:t xml:space="preserve">يادبود، مصداق بلند آوازه نمودن نام پيامبر </w:t>
      </w:r>
      <w:r>
        <w:rPr>
          <w:rtl w:val="true"/>
        </w:rPr>
        <w:t>(</w:t>
      </w:r>
      <w:r>
        <w:rPr>
          <w:rtl w:val="true"/>
        </w:rPr>
        <w:t>ص</w:t>
      </w:r>
      <w:r>
        <w:rPr>
          <w:rtl w:val="true"/>
        </w:rPr>
        <w:t>)</w:t>
      </w:r>
      <w:bookmarkEnd w:id="105"/>
    </w:p>
    <w:p>
      <w:pPr>
        <w:pStyle w:val="BookText"/>
        <w:rPr/>
      </w:pPr>
      <w:r>
        <w:rPr>
          <w:rFonts w:ascii="IRNazanin" w:hAnsi="IRNazanin" w:eastAsia="IRNazanin"/>
          <w:color w:val="111111"/>
          <w:sz w:val="28"/>
          <w:sz w:val="28"/>
          <w:szCs w:val="28"/>
          <w:rtl w:val="true"/>
          <w:lang w:bidi="fa-IR"/>
        </w:rPr>
        <w:t>خداوند متعال در شأن پيامبر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آوازۀ تو را بلند ساختيم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برپايى مراسم نيز نوعى بالا بردن سطح فكرى مردم نسبت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وشناساندن موقعيت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اشكال كند كه طبق مفاد آيه شريفه، نصرت وتكريم وتعظيم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خداوند متعال 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جايى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يَنْصُرَكَ اللهُ نَصْراً عَزِيزاً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در اين مورد گمان مى‌كند كه نصرت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خداوند است وما در اين باره هيچ تكليف نداريم؟</w:t>
      </w:r>
      <w:bookmarkStart w:id="106" w:name="pg1406_12132"/>
    </w:p>
    <w:p>
      <w:pPr>
        <w:pStyle w:val="Heading6"/>
        <w:numPr>
          <w:ilvl w:val="5"/>
          <w:numId w:val="1"/>
        </w:numPr>
        <w:rPr/>
      </w:pPr>
      <w:bookmarkStart w:id="107" w:name="__RefHeading___Toc48643_383892988"/>
      <w:bookmarkStart w:id="108" w:name="_Toc42"/>
      <w:bookmarkEnd w:id="106"/>
      <w:bookmarkEnd w:id="107"/>
      <w:r>
        <w:rPr>
          <w:rtl w:val="true"/>
        </w:rPr>
        <w:t>ح</w:t>
      </w:r>
      <w:r>
        <w:rPr>
          <w:rtl w:val="true"/>
        </w:rPr>
        <w:t xml:space="preserve">) </w:t>
      </w:r>
      <w:r>
        <w:rPr>
          <w:rtl w:val="true"/>
        </w:rPr>
        <w:t>يادبود، عامل تثبيت قلوب</w:t>
      </w:r>
      <w:bookmarkEnd w:id="108"/>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نَقُصُّ عَلَيْكَ مِنْ أَنْباءِ الرُّسُلِ ما 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هر يك از سرگذشت‌هاى انبيا را براى تو بازگو كرديم تا به‌وسيلۀ آن به قلبت آرامش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به خوبى استفاده مى‌شود كه حكمت بيان سرگذشت انبيا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قلب ايشان است، تا در مشكلات ثابت‌قدم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مسلمانان در اين برهه از زمان احتياج بيشترى به تثبيت قلوب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كه به مناسبت‌هاى خاص؛ همانند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مبعث، مردم را در محلى مقدّس جمع كرده وآنان را به فضيلت آن روز يا شب، آگاه ساخته وبا سيره وفضائل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سازيم تا قلوب مردم به دين الهى تقويت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عيسى بن عبدالله بن محمّد بن مانع الحميرى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كل اداره اوقاف وشئون اسلامى 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 فوق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الآية طلب قصّ انباء الرسل بما في ذلك من تثبيت الفؤاد، و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الرسل، و المولد النبوي الشريف يشتمل علي انباء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ذكره تثبيت لفؤاد المؤمنين، فهو حثّ علي تكرار ذكر المولد و العناية به</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خداوند متعال قصه‌هاى انبيا را براى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تثبيت قلب او بيان نمود،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مشتمل بر</w:t>
      </w:r>
    </w:p>
    <w:p>
      <w:pPr>
        <w:pStyle w:val="BookText"/>
        <w:rPr/>
      </w:pPr>
      <w:r>
        <w:rPr>
          <w:rFonts w:ascii="IRNazanin" w:hAnsi="IRNazanin" w:eastAsia="IRNazanin"/>
          <w:color w:val="111111"/>
          <w:sz w:val="28"/>
          <w:sz w:val="28"/>
          <w:szCs w:val="28"/>
          <w:rtl w:val="true"/>
          <w:lang w:bidi="fa-IR"/>
        </w:rPr>
        <w:t xml:space="preserve">خبرهاى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يادآورى آنها، قلوب مؤمنين تثبيت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آيه دلالت دارد بر مطلوبيّت تكرار يادبود مولد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وعنايت داشتن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و ديگران از ابن عباس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جلس ناس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حتّي إذا دنا منهم سمعهم يتذاكرون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اتخذ ابراهيم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كلّمه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كلمة الله و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اصطفاه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قدسمعت كلامكم و عجبكم، انّ ابراهيم خليل الله و هو كذلك، و موسي نجّي الله و هو كذلك، و عيسي روحه و كلمته و هو</w:t>
      </w:r>
    </w:p>
    <w:p>
      <w:pPr>
        <w:pStyle w:val="BookText"/>
        <w:rPr/>
      </w:pPr>
      <w:r>
        <w:rPr>
          <w:rFonts w:ascii="Amiri" w:hAnsi="Amiri" w:eastAsia="Amiri" w:cs="Amiri"/>
          <w:color w:val="111111"/>
          <w:sz w:val="28"/>
          <w:sz w:val="28"/>
          <w:szCs w:val="28"/>
          <w:rtl w:val="true"/>
          <w:lang w:bidi="ar-SA"/>
        </w:rPr>
        <w:t>كذلك، و آدم اصطفاه الله و هو كذلك، ألا و أنا حبيب الله ولافخر، و أنا حامل لواء الحمد يوم القيامة، تحته آدم فمن دونه ولافخر، و أنا اوّل شافع و أوّل مشفّع يوم القيامة ولافخر، و أنا أوّل من يحرّك حلق الجنّة فيفتح الله لي فيدخلنيها و معي فقراء المؤمنين ولافخر، و أنا أكرم الأوّلين و الآخرين علي الله و لافخر</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قوي و له شواهد ذكرها البيهقي في دلائل النبوّة</w:t>
      </w:r>
      <w:r>
        <w:rPr>
          <w:rFonts w:eastAsia="Amiri" w:cs="Amiri" w:ascii="Amiri" w:hAnsi="Amiri"/>
          <w:color w:val="111111"/>
          <w:sz w:val="28"/>
          <w:szCs w:val="28"/>
          <w:rtl w:val="true"/>
          <w:lang w:bidi="ar-SA"/>
        </w:rPr>
        <w:t>) .</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 و هنگامى كه به آنان نزديك شد شنيد كه با يكديگر گفت‌وگو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ابراهيم را</w:t>
      </w:r>
      <w:bookmarkStart w:id="109" w:name="pg1406_12134"/>
    </w:p>
    <w:p>
      <w:pPr>
        <w:pStyle w:val="BookText"/>
        <w:rPr/>
      </w:pPr>
      <w:bookmarkEnd w:id="109"/>
      <w:r>
        <w:rPr>
          <w:rFonts w:ascii="IRNazanin" w:hAnsi="IRNazanin" w:eastAsia="IRNazanin"/>
          <w:color w:val="111111"/>
          <w:sz w:val="28"/>
          <w:sz w:val="28"/>
          <w:szCs w:val="28"/>
          <w:rtl w:val="true"/>
          <w:lang w:bidi="fa-IR"/>
        </w:rPr>
        <w:t>دوست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كلمه خدا و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را شنيدم و تعجب شما را از اينكه ابراهيم دوست خداست كه همين‌طور است، و موسى با خدا نجوا كرده كه همين‌طور است، و عيسى روح و كلمه او است كه همين‌طور است،</w:t>
      </w:r>
    </w:p>
    <w:p>
      <w:pPr>
        <w:pStyle w:val="BookText"/>
        <w:rPr/>
      </w:pPr>
      <w:r>
        <w:rPr>
          <w:rFonts w:ascii="IRNazanin" w:hAnsi="IRNazanin" w:eastAsia="IRNazanin"/>
          <w:color w:val="111111"/>
          <w:sz w:val="28"/>
          <w:sz w:val="28"/>
          <w:szCs w:val="28"/>
          <w:rtl w:val="true"/>
          <w:lang w:bidi="fa-IR"/>
        </w:rPr>
        <w:t>و آدم كه خداوند او را برگزيد كه همين طور است، آگاه باشيد كه من محبوب خدا هستم ولى فخرفروشى نيست و من حمل‌كننده پرچم حمد روز قيامتم كه زير آن آدم و افراد پايين‌تر از اوست، ولى فخرفروشى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اولين شفاعت‌كننده و اولين شفاعت شده در روز قيامتم، و فخرفروشى نيست و من اولين كسى هستم كه حلقه‌هاى بهشت را به حركت درمى‌آورد و خداوند مرا داخل آن مى‌كند درحالى كه همراه من فقراى مؤمنين است، و فخرفروشى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كريم‌ترين اولين و آخرينم، و فخرفروشى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حديثى است قوى و شواهدى نيز دارد كه بيهقى در كتاب دلائل‌النبوة آن را ذكر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مطابق اين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عملكرد صحابه را در يادبود پيامبران تأييد كرده و خودش نيز در اين عمل نيك مشاركت نموده است</w:t>
      </w:r>
      <w:r>
        <w:rPr>
          <w:rFonts w:eastAsia="IRNazanin" w:cs="IRNazanin"/>
          <w:color w:val="111111"/>
          <w:sz w:val="28"/>
          <w:szCs w:val="28"/>
          <w:rtl w:val="true"/>
          <w:lang w:bidi="fa-IR"/>
        </w:rPr>
        <w:t>.</w:t>
      </w:r>
    </w:p>
    <w:p>
      <w:pPr>
        <w:pStyle w:val="Heading6"/>
        <w:numPr>
          <w:ilvl w:val="5"/>
          <w:numId w:val="1"/>
        </w:numPr>
        <w:rPr/>
      </w:pPr>
      <w:bookmarkStart w:id="110" w:name="__RefHeading___Toc48645_383892988"/>
      <w:bookmarkStart w:id="111" w:name="_Toc43"/>
      <w:bookmarkEnd w:id="110"/>
      <w:r>
        <w:rPr>
          <w:rtl w:val="true"/>
        </w:rPr>
        <w:t>ط</w:t>
      </w:r>
      <w:r>
        <w:rPr>
          <w:rtl w:val="true"/>
        </w:rPr>
        <w:t xml:space="preserve">) </w:t>
      </w:r>
      <w:r>
        <w:rPr>
          <w:rtl w:val="true"/>
        </w:rPr>
        <w:t>شادي‌نمودن به رحمت الهى</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بِفَضْلِ اللهِ وَ بِرَحْمَتِهِ فَبِذلِكَ فَلْيَفْرَحُوا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فضل و رحمت خدا بايد خوشحال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bookmarkStart w:id="112" w:name="pg1406_12135"/>
    </w:p>
    <w:p>
      <w:pPr>
        <w:pStyle w:val="BookText"/>
        <w:rPr/>
      </w:pPr>
      <w:bookmarkEnd w:id="112"/>
      <w:r>
        <w:rPr>
          <w:rFonts w:ascii="IRNazanin" w:hAnsi="IRNazanin" w:eastAsia="IRNazanin"/>
          <w:color w:val="111111"/>
          <w:sz w:val="28"/>
          <w:sz w:val="28"/>
          <w:szCs w:val="28"/>
          <w:rtl w:val="true"/>
          <w:lang w:bidi="fa-IR"/>
        </w:rPr>
        <w:t xml:space="preserve">خداوند در اين آيه شادى را به‌واسطه رسيدن رحمت الهى امر نموده و در آيه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مصداق رحمت الهى دانسته است و در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براى رحمت جهانيان نفرستاديم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اين آيه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فضل خدا علم، ومراد از رحمتش،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آلوسى نيز در ذيل آيه شريفه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مشهور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با جمع بين اين دو آيه به اين نتيجه مى‌رسيم كه بايد در روزهايى كه متعلق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ميلاد ومبعث آن حضرت، با برپايى مراسم جشن، شادى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 با همين ادلّه وملاك‌ها حكم برپايى مجالس بزرگداشت را به ساير اولياى الهى نيز تعميم داد</w:t>
      </w:r>
      <w:r>
        <w:rPr>
          <w:rFonts w:eastAsia="IRNazanin" w:cs="IRNazanin"/>
          <w:color w:val="111111"/>
          <w:sz w:val="28"/>
          <w:szCs w:val="28"/>
          <w:rtl w:val="true"/>
          <w:lang w:bidi="fa-IR"/>
        </w:rPr>
        <w:t>.</w:t>
      </w:r>
    </w:p>
    <w:p>
      <w:pPr>
        <w:pStyle w:val="Heading2"/>
        <w:numPr>
          <w:ilvl w:val="1"/>
          <w:numId w:val="1"/>
        </w:numPr>
        <w:rPr/>
      </w:pPr>
      <w:bookmarkStart w:id="113" w:name="__RefHeading___Toc48647_383892988"/>
      <w:bookmarkStart w:id="114" w:name="_Toc44"/>
      <w:bookmarkEnd w:id="113"/>
      <w:r>
        <w:rPr>
          <w:rtl w:val="true"/>
        </w:rPr>
        <w:t>برپايى مراسم از ديدگاه احاديث</w:t>
      </w:r>
      <w:bookmarkEnd w:id="114"/>
    </w:p>
    <w:p>
      <w:pPr>
        <w:pStyle w:val="BookText"/>
        <w:rPr/>
      </w:pPr>
      <w:r>
        <w:rPr>
          <w:rFonts w:ascii="IRNazanin" w:hAnsi="IRNazanin" w:eastAsia="IRNazanin"/>
          <w:color w:val="111111"/>
          <w:sz w:val="28"/>
          <w:sz w:val="28"/>
          <w:szCs w:val="28"/>
          <w:rtl w:val="true"/>
          <w:lang w:bidi="fa-IR"/>
        </w:rPr>
        <w:t>با مراجعه به روايات نيز مى‌توان به مشروعيت چنين مجالسى پى‌برد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صحيحش از ابى قتاده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صوم يوم الإثنين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ولدت فيه وفيه أنزل عَليَّ</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استحباب روزه روز دوشنبه</w:t>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من در آن روز متولد شده ودر آن روز، قرآن بر من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همچنين از ابن عباس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وجد اليهود</w:t>
      </w:r>
    </w:p>
    <w:p>
      <w:pPr>
        <w:pStyle w:val="BookText"/>
        <w:rPr/>
      </w:pPr>
      <w:r>
        <w:rPr>
          <w:rFonts w:ascii="Amiri" w:hAnsi="Amiri" w:eastAsia="Amiri" w:cs="Amiri"/>
          <w:color w:val="111111"/>
          <w:sz w:val="28"/>
          <w:sz w:val="28"/>
          <w:szCs w:val="28"/>
          <w:rtl w:val="true"/>
          <w:lang w:bidi="ar-SA"/>
        </w:rPr>
        <w:t>يصومون يوم عاشوراء، فسألوا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أظفر الله موسي و بني‌اسرائيل علي فرعون، ونحن نصوم تعظيماً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أولي بموسي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بصومه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مشاهده نمود كه يهوديان روز عاشورا را روزه مى‌گيرند، از علت آن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روزى است كه خداوند موسى وبنى‌اسرائيل را بر فرعون پيروز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روز را تعظيم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اين عمل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دستور داد تا روز عاشورا را روزه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عسقلانى بنابر نقل سيوطى بدين حديث بر مشروعيت برپايى مراسم گرامى‌داشت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فيستفاد منه فعل الشكرلله علي ما منّ به في يوم معيّن من إسداء نعمة أو دفع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يعاد ذلك في نظير ذلك اليوم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الشكرلله يحصل بأنواع العبادة كالسجود و الصيام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و التلاوة و أي نعمة أعظم من النعمة ببروز 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نبي</w:t>
      </w:r>
    </w:p>
    <w:p>
      <w:pPr>
        <w:pStyle w:val="BookText"/>
        <w:rPr/>
      </w:pPr>
      <w:r>
        <w:rPr>
          <w:rFonts w:ascii="Amiri" w:hAnsi="Amiri" w:eastAsia="Amiri" w:cs="Amiri"/>
          <w:color w:val="111111"/>
          <w:sz w:val="28"/>
          <w:sz w:val="28"/>
          <w:szCs w:val="28"/>
          <w:rtl w:val="true"/>
          <w:lang w:bidi="ar-SA"/>
        </w:rPr>
        <w:t>الرحمة في ذلك اليوم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اين حديث استفاده مى‌شود شكرگزارى براى خدا در روز معين به جهت منّتى كه خداوند از دادن نعمت يا دفع ضرر به انسان نموده جايز است، و اين شكرگزارى در نظير آن روز در هر سال اعاده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شكرگزارى براى خدا با انواع عبادت حاصل مى‌شود؛ همانند سجده، روزه و صدقه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كدامين نعمت از نعمت بروز و ظهور اين پيامبر رحمت در آن روز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ناصرالدين دمشقى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صحّ أنّ أبالهب يخفّف عنه العذاب في مثل يوم الإثنين، لإعتاقه ثويبة سروراً بميلاد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به نقل صحيح وارد شده كه در روز دوشنبه به ابولهب تخفيف عذاب داده مى‌شود، به جهت آنكه كنيزش ثويبۀ را در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خوشحالى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مورد به طريق اولويت استفاده مى‌كنيم كه برپايى مراسم در مولد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ويادبود آن حضرت از طرف يك مؤمن ارزش عظيمى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بيهقى از انس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عن نفسه بعد النبوّة،</w:t>
      </w:r>
    </w:p>
    <w:p>
      <w:pPr>
        <w:pStyle w:val="BookText"/>
        <w:rPr/>
      </w:pPr>
      <w:r>
        <w:rPr>
          <w:rFonts w:ascii="Amiri" w:hAnsi="Amiri" w:eastAsia="Amiri" w:cs="Amiri"/>
          <w:color w:val="111111"/>
          <w:sz w:val="28"/>
          <w:sz w:val="28"/>
          <w:szCs w:val="28"/>
          <w:rtl w:val="true"/>
          <w:lang w:bidi="ar-SA"/>
        </w:rPr>
        <w:t>مع إنّه قد ورد إنّ جدّه عبدالمطلب عقّ عنه في سابع ولادته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نبوّتش از طرف خود گوسفندى را عقيقه نمود، با</w:t>
      </w:r>
    </w:p>
    <w:p>
      <w:pPr>
        <w:pStyle w:val="BookText"/>
        <w:rPr/>
      </w:pPr>
      <w:r>
        <w:rPr>
          <w:rFonts w:ascii="IRNazanin" w:hAnsi="IRNazanin" w:eastAsia="IRNazanin"/>
          <w:color w:val="111111"/>
          <w:sz w:val="28"/>
          <w:sz w:val="28"/>
          <w:szCs w:val="28"/>
          <w:rtl w:val="true"/>
          <w:lang w:bidi="fa-IR"/>
        </w:rPr>
        <w:t xml:space="preserve">آنكه در روايات وارد شده كه ابوطالب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ولادتش گوسفندى را عقيقه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والعقيقة لاتعاد مرّة ثانية فيحمل ذلك علي انّ الذي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إظهار للشكر علي ايجاد الله ايّاه رحمة للعالمين، و تشريع لأمّته، كما كان يصلّي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فيستحبّ لنا أيضاً إظهار الشكر بمولده بالإجتماع و إطعام الطعام و نحو ذلك من وجوه القربات، و إظهار المسرّات</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عقيقه هيچ‌گاه دو بار تكرار نمي‌شود، لذا بايد اين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اين حمل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اظهار شكر از اينكه خداوند او را آفريده ورحمت براى عالميان قرار داده است، عقيقه نمود؛ همان‌گونه كه آن حضرت بر خود درود مى‌فرستاد وبه همين جهت مستحب است كه ما هم به جهت شكرگزارى به درگاه الهى، در روز ولادتش اجتماع نموده وبا اطعام دادن وامثال اين امور كه</w:t>
      </w:r>
    </w:p>
    <w:p>
      <w:pPr>
        <w:pStyle w:val="BookText"/>
        <w:rPr/>
      </w:pPr>
      <w:r>
        <w:rPr>
          <w:rFonts w:ascii="Amiri" w:hAnsi="Amiri" w:eastAsia="Amiri" w:cs="Amiri"/>
          <w:color w:val="111111"/>
          <w:sz w:val="28"/>
          <w:sz w:val="28"/>
          <w:szCs w:val="28"/>
          <w:rtl w:val="true"/>
          <w:lang w:bidi="ar-SA"/>
        </w:rPr>
        <w:t>جنبه تقرّبى دارد، شكر خدا را اظهار 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درباره فضيلت روز جمعه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خلق آدم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است كه آدم خلق شد</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اين‌حديث استفاده مى‌شود كه برخى از ايام به‌جهت اتفاق خاص ومباركى كه در آن رخ داده، فضيلت دارد؛ چه رسد به روزى كه در آن روز، ميلاد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15" w:name="pg1406_12139"/>
    </w:p>
    <w:p>
      <w:pPr>
        <w:pStyle w:val="BookText"/>
        <w:rPr/>
      </w:pPr>
      <w:bookmarkEnd w:id="115"/>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وديگران از اسود بن سريع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مدحت الله بمدحة ومدحتك بمدحة؟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 وابدأ بمدحة الله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مديحه‌اى براى خدا و مديحه‌اى براى شما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و اول مدح خدا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مدح نكن، بلكه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 را از خدا شروع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مراسم گراميداشت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مسلمانان براى پيامبر مديحه مى‌سرايند</w:t>
      </w:r>
      <w:r>
        <w:rPr>
          <w:rFonts w:eastAsia="IRNazanin" w:cs="IRNazanin"/>
          <w:color w:val="111111"/>
          <w:sz w:val="28"/>
          <w:szCs w:val="28"/>
          <w:rtl w:val="true"/>
          <w:lang w:bidi="fa-IR"/>
        </w:rPr>
        <w:t>.</w:t>
      </w:r>
    </w:p>
    <w:p>
      <w:pPr>
        <w:pStyle w:val="Heading2"/>
        <w:numPr>
          <w:ilvl w:val="1"/>
          <w:numId w:val="1"/>
        </w:numPr>
        <w:rPr/>
      </w:pPr>
      <w:bookmarkStart w:id="116" w:name="__RefHeading___Toc48649_383892988"/>
      <w:bookmarkStart w:id="117" w:name="_Toc45"/>
      <w:bookmarkEnd w:id="116"/>
      <w:r>
        <w:rPr>
          <w:rtl w:val="true"/>
        </w:rPr>
        <w:t xml:space="preserve">عيد ميلاد پيامبر </w:t>
      </w:r>
      <w:r>
        <w:rPr>
          <w:rtl w:val="true"/>
        </w:rPr>
        <w:t>(</w:t>
      </w:r>
      <w:r>
        <w:rPr>
          <w:rtl w:val="true"/>
        </w:rPr>
        <w:t>ص</w:t>
      </w:r>
      <w:r>
        <w:rPr>
          <w:rtl w:val="true"/>
        </w:rPr>
        <w:t xml:space="preserve">) </w:t>
      </w:r>
      <w:r>
        <w:rPr>
          <w:rtl w:val="true"/>
        </w:rPr>
        <w:t>نزد اهل سنّت</w:t>
      </w:r>
      <w:bookmarkEnd w:id="117"/>
    </w:p>
    <w:p>
      <w:pPr>
        <w:pStyle w:val="BookText"/>
        <w:rPr/>
      </w:pPr>
      <w:r>
        <w:rPr>
          <w:rFonts w:ascii="IRNazanin" w:hAnsi="IRNazanin" w:eastAsia="IRNazanin"/>
          <w:color w:val="111111"/>
          <w:sz w:val="28"/>
          <w:sz w:val="28"/>
          <w:szCs w:val="28"/>
          <w:rtl w:val="true"/>
          <w:lang w:bidi="fa-IR"/>
        </w:rPr>
        <w:t xml:space="preserve">برخلاف وهابيان علماى اهل سنّت برپايى مراسم جشن به مناسبت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ستايش كرده وآن را از اعمال نيك ومستحب</w:t>
      </w:r>
    </w:p>
    <w:p>
      <w:pPr>
        <w:pStyle w:val="BookText"/>
        <w:rPr/>
      </w:pPr>
      <w:r>
        <w:rPr>
          <w:rFonts w:ascii="Amiri" w:hAnsi="Amiri" w:eastAsia="Amiri" w:cs="Amiri"/>
          <w:color w:val="111111"/>
          <w:sz w:val="28"/>
          <w:sz w:val="28"/>
          <w:szCs w:val="28"/>
          <w:rtl w:val="true"/>
          <w:lang w:bidi="ar-SA"/>
        </w:rPr>
        <w:t>برشمرده‌اند كه در ذيل به تعدادى از آنها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قسطلانى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ولازال أهل الاسلام يحتفلون بشهر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يعملون الولائم، ويتصدّقون في لياليه بأنواع الصدقات و يظهرون السرور ويزيدون في المبرّات ويعتنون بقراءة مولده الكريم، ويظهر عليهم من بركاته كلّ فضل عظيم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فرحم الله إمرءاً إتّخذ ليالي شهر مولده المبارك أعياداً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مسلمانان در ماه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برپا كرده</w:t>
      </w:r>
    </w:p>
    <w:p>
      <w:pPr>
        <w:pStyle w:val="BookText"/>
        <w:rPr/>
      </w:pPr>
      <w:r>
        <w:rPr>
          <w:rFonts w:ascii="IRNazanin" w:hAnsi="IRNazanin" w:eastAsia="IRNazanin"/>
          <w:color w:val="111111"/>
          <w:sz w:val="28"/>
          <w:sz w:val="28"/>
          <w:szCs w:val="28"/>
          <w:rtl w:val="true"/>
          <w:lang w:bidi="fa-IR"/>
        </w:rPr>
        <w:t>وبه مردم اطعام داده وبه انواع صدقات، مستمندان را يارى مى‌دهند وبا اظهار سرور وتوجه به قرائت مولودى آن حضرت به او اظهار ارادت مى‌نمايند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رحمت كند كسانى‌را كه در شب ميلاد مباركش جشن مى‌گيرند و به‌اين عمل عظيم دست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دياربكرى نيز عين همين سخنان را بيان نموده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المولد فالذي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عيد من أعياد المسلمين، وموسم من مواسمهم، و كلّ مايفعل فيه ممّا يقتضيه</w:t>
      </w:r>
    </w:p>
    <w:p>
      <w:pPr>
        <w:pStyle w:val="BookText"/>
        <w:rPr/>
      </w:pPr>
      <w:r>
        <w:rPr>
          <w:rFonts w:ascii="Amiri" w:hAnsi="Amiri" w:eastAsia="Amiri" w:cs="Amiri"/>
          <w:color w:val="111111"/>
          <w:sz w:val="28"/>
          <w:sz w:val="28"/>
          <w:szCs w:val="28"/>
          <w:rtl w:val="true"/>
          <w:lang w:bidi="ar-SA"/>
        </w:rPr>
        <w:t>وجود الفرح والسرور بذلك المولد المبارك، من ايقاد الشمع، وإمتاع البصر والسمع، و التزيّن بلباس فاخر الثياب، و ركوب فاره الدواب، أمرٌ مباح لاينكر علي أحد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نظر من مولود نبوى از اعياد مسلمانان است وهر چيزى در آن روز از شادى وسرور با پوشيدن لباس فاخر وچراغانى و شادى ابراز شود، امرى مباح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هروى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برپايى مراسم ويادبود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نيكوست، ودليلى بر انكار آن وجود ندارد، بلكه سزاوار است كه آن را سنّت حسنه بناميم</w:t>
      </w:r>
      <w:r>
        <w:rPr>
          <w:rFonts w:eastAsia="IRNazanin" w:cs="IRNazanin"/>
          <w:color w:val="111111"/>
          <w:sz w:val="28"/>
          <w:szCs w:val="28"/>
          <w:rtl w:val="true"/>
          <w:lang w:bidi="fa-IR"/>
        </w:rPr>
        <w:t>.</w:t>
      </w:r>
      <w:r>
        <w:rPr>
          <w:rStyle w:val="FootnoteAnchor"/>
          <w:rtl w:val="true"/>
        </w:rPr>
        <w:footnoteReference w:id="7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ابوشامه مقدسى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احسن ما إبتدع في زماننا مايفعل في اليوم الموافق ليوم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الصدقات و المعروف بإظهار الزينة و السرور، فانّ في ذلك مع ما فيه من الإحسان للفقراء، شعاراً لمحبّته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از جمله كارهاى خوبى كه در زمان ما پيدا شده، عملى است كه در روز موافق با روز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صدقات وكارهاى خير به ظاهر كردن زينت واظهار سرور،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علاوه بر اينكه در آن احسان ونيكى به فقراست، شعار واعلان محبت به ايشان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على محدث سهارنفورى حنفى شاگرد شاه محمّد اسحاق دهلوى است در ردّ عقيده وهابيان به حرمت مولودي‌خوانى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ذكر الولادة الشريفة لسيّدنا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صحيحة في اوقات خالية عن وظائف العبادات الواجبات و بكيفيات لم تكن مخالفة عن طريقة الصحابة و اهل القرون الثلاثة المشهود لها بالخير و بالإعتقادات التي لم تكن موهمة بالشرك و البدعة و بالآداب التي لم تكن مخالفة عن سيرة الصحابة التي هي مصداق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عليه و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مجالس خالية عن المنكرات الشرعية، موجب للخير و البركة</w:t>
      </w:r>
      <w:r>
        <w:rPr>
          <w:rFonts w:eastAsia="Amiri" w:cs="Amiri" w:ascii="Amiri" w:hAnsi="Amiri"/>
          <w:color w:val="111111"/>
          <w:sz w:val="28"/>
          <w:szCs w:val="28"/>
          <w:rtl w:val="true"/>
          <w:lang w:bidi="ar-SA"/>
        </w:rPr>
        <w:t>. .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همانا يادآورى ولادت شريف آقاى ما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صحيح، در اوقاتى كه خالى از وظايف عبادات واجب و با روشى كه مخالف روش صحابه و اهل سه قرن اول كه شهادت به</w:t>
      </w:r>
    </w:p>
    <w:p>
      <w:pPr>
        <w:pStyle w:val="BookText"/>
        <w:rPr/>
      </w:pPr>
      <w:r>
        <w:rPr>
          <w:rFonts w:ascii="IRNazanin" w:hAnsi="IRNazanin" w:eastAsia="IRNazanin"/>
          <w:color w:val="111111"/>
          <w:sz w:val="28"/>
          <w:sz w:val="28"/>
          <w:szCs w:val="28"/>
          <w:rtl w:val="true"/>
          <w:lang w:bidi="fa-IR"/>
        </w:rPr>
        <w:t xml:space="preserve">خير آنها داده شده و همراه با اعتقاداتى كه موهم شرك و بدعت نباشد و نيز آدابى كه مخالف با سيره صحابه كه مصداق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و اصحابم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مجالسى كه خالى از منكرات شرعى است، موجب خير و بركت مى‌باشد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جواز جشن وبرپايى مراسم در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مهم‌ترين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مراسم در ميلاد شريف، تعبيرى از شادى وسرور به‌مصطفى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روز ميلاد خود را بزرگ داشته وخدا را در آن روز بر نعمت بزرگش وتفضّلش به‌جهت به‌وجود آمدنش شكر كرده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در ميلاد حضرت به امر قرآن كريم مطلوب است؛ زيرا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بِفَضْلِ اللهِ وَ بِرَحْمَتِهِ فَبِذلِكَ فَلْيَفْرَحُوا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ما را امر كرده كه در رحمتش شادى كنيم،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حوادث دينى مهم كه وقتش گذشته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ومنقضى شده بود، اهتمام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وقت آن مى‌رسيد، مناسب مى‌ديد تا يادى از آن روز كرده وبا انجام طاعتى از طاعات، آن را تعظيم 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ولادت شريف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وفرصتى است تا انسان درود وسلام بسيارى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مطلوب خداست؛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صَلُّوا عَلَيْهِ وَ سَلِّمُوا تَسْلِيماً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يادى از شمايل ومعجزات وسيره ايشان مى‌كند، امرى كه خداوند متعال ما را به شناخت آن سفارش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براى شما در زندگى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نيكويى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كه اميد به رحمت خدا و روز رستاخيز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فرصتى است براى اداى برخى از حقوق بزرگ آن حضرت كه بر گردن ماست؛ زيرا خداوند متعال ما را به واسطه او هدايت كرده واز آتش دوزخ نجات داده واز تاريكى‌ها به نور هدايت كرده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فضيلت روز جمعه ومزاياى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آدم متولد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اينجا استفاده مى‌شود، زمانى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به طريق اولى شريف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ومسلمانان از گذشته وحال در تمام شهرها ومناطق، اين</w:t>
      </w:r>
    </w:p>
    <w:p>
      <w:pPr>
        <w:pStyle w:val="BookText"/>
        <w:rPr/>
      </w:pPr>
      <w:r>
        <w:rPr>
          <w:rFonts w:ascii="Amiri" w:hAnsi="Amiri" w:eastAsia="Amiri" w:cs="Amiri"/>
          <w:color w:val="111111"/>
          <w:sz w:val="28"/>
          <w:sz w:val="28"/>
          <w:szCs w:val="28"/>
          <w:rtl w:val="true"/>
          <w:lang w:bidi="ar-SA"/>
        </w:rPr>
        <w:t>عمل را نيكو شمرده وآن را انجام داده‌اند؛ لذا بدين جهت شرعاً مطلوب است؛ زيرا ابن مسعود نقل كرده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المسلمون حسناً فهو عند الله حسن، وما رآه المسلمون قبيحاً فهو عندالله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مسلمانان نيكو شمرده‌اند آن عمل نزد خداوند نيكو است</w:t>
      </w:r>
    </w:p>
    <w:p>
      <w:pPr>
        <w:pStyle w:val="BookText"/>
        <w:rPr/>
      </w:pPr>
      <w:r>
        <w:rPr>
          <w:rFonts w:ascii="IRNazanin" w:hAnsi="IRNazanin" w:eastAsia="IRNazanin"/>
          <w:color w:val="111111"/>
          <w:sz w:val="28"/>
          <w:sz w:val="28"/>
          <w:szCs w:val="28"/>
          <w:rtl w:val="true"/>
          <w:lang w:bidi="fa-IR"/>
        </w:rPr>
        <w:t>وآنچه را كه مسلمانان ناپسند شمرده‌اند آن عمل نزد خداوند نيز ناپسند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جشن در حقيقت اجتماع به جهت زنده‌كردن ياد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امرى مشروع در اسلام است، همان‌گونه كه اعمال حج، زنده‌كردن كارهاى پسنديده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كُلاًّ نَقُصُّ عَلَيْكَ مِنْ أَنْباءِ الرُّسُلِ ما نُثَبِّتُ بِهِ فُؤادَكَ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آيه استفاده مى‌شود كه حكمت در قصه‌گويى خبرهاى رسولان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تثبيت قلب شريف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وشكى نيست كه ما نيز امروز به اين مسأله احتياج داريم تا با قرائت سيره معطّر وجهاد او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قلوب خود را با ايمان به آن حضرت تثبيت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وبرپايى مراسم نيز در راستاى همين هدف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كه پيشينيان انجام نداده‌اند ودر صدر اول نبوده دليل بر آن نيست كه بدعت زشت وحرام است، بلكه لازم است كه هر چه را حادث مى‌شود بر ادله شرع عرضه نمود، آنچه را كه مشتمل بر مصلحت است جايز مى‌باشد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رحمه الله حديث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بدعتى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 بدعت سيّئه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بر اين تقييد، چيزى است كه از بزرگان صحابه وتابعين از امور حادث صادر شده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هر نوآورى، بدعت حرام نيست، واگر چنين بود بايد كار ابوبكر وعمر وزيد بن ثابت هم حرام باشد كه دستور دادند قرآن،</w:t>
      </w:r>
      <w:bookmarkStart w:id="118" w:name="pg1406_12145"/>
    </w:p>
    <w:p>
      <w:pPr>
        <w:pStyle w:val="BookText"/>
        <w:rPr/>
      </w:pPr>
      <w:bookmarkEnd w:id="118"/>
      <w:r>
        <w:rPr>
          <w:rFonts w:ascii="IRNazanin" w:hAnsi="IRNazanin" w:eastAsia="IRNazanin"/>
          <w:color w:val="111111"/>
          <w:sz w:val="28"/>
          <w:sz w:val="28"/>
          <w:szCs w:val="28"/>
          <w:rtl w:val="true"/>
          <w:lang w:bidi="fa-IR"/>
        </w:rPr>
        <w:t>جمع وتدوين شود تا با مرگ صحابه‌قارى آيات‌خدا از بين‌نرود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جمع وتدوين حديث‌شريف دركتب صحاح وسنن وديگر مصادر، 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بايد علم فقه وتجويد وتوحيد وديگر علوم از علوم شرعى كه بعد از عهد نبوى شريف، تصنيف وابتكار شد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آخر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دينى نشانه دين حنيف ماست كه به آن امر شده‌ايم تا در حال صلح وجنگ، وهنگام مجادله ومناقشه ومخاطبه به آن رجوع نماييم</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19" w:name="__RefHeading___Toc48651_383892988"/>
      <w:bookmarkStart w:id="120" w:name="_Toc46"/>
      <w:bookmarkEnd w:id="119"/>
      <w:r>
        <w:rPr>
          <w:rtl w:val="true"/>
        </w:rPr>
        <w:t>ابن كثير و جواز برپايى مراسم جشن</w:t>
      </w:r>
      <w:bookmarkEnd w:id="120"/>
    </w:p>
    <w:p>
      <w:pPr>
        <w:pStyle w:val="BookText"/>
        <w:rPr/>
      </w:pPr>
      <w:r>
        <w:rPr>
          <w:rFonts w:ascii="IRNazanin" w:hAnsi="IRNazanin" w:eastAsia="IRNazanin"/>
          <w:color w:val="111111"/>
          <w:sz w:val="28"/>
          <w:sz w:val="28"/>
          <w:szCs w:val="28"/>
          <w:rtl w:val="true"/>
          <w:lang w:bidi="fa-IR"/>
        </w:rPr>
        <w:t xml:space="preserve">ابن كثير كه وهابيان در موارد بسيارى خود و عقايدشان را به او نسبت مى‌دهند از جمله كسانى است كه مولودي‌خوانى و برپايى جشن ميلاد نبوى را جايز دانسته و در اين زمينه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p>
    <w:p>
      <w:pPr>
        <w:pStyle w:val="Heading2"/>
        <w:numPr>
          <w:ilvl w:val="1"/>
          <w:numId w:val="1"/>
        </w:numPr>
        <w:rPr/>
      </w:pPr>
      <w:bookmarkStart w:id="121" w:name="__RefHeading___Toc48653_383892988"/>
      <w:bookmarkStart w:id="122" w:name="_Toc47"/>
      <w:bookmarkEnd w:id="121"/>
      <w:r>
        <w:rPr>
          <w:rtl w:val="true"/>
        </w:rPr>
        <w:t>تناقض در عبارات ابن تيميه</w:t>
      </w:r>
      <w:bookmarkEnd w:id="122"/>
    </w:p>
    <w:p>
      <w:pPr>
        <w:pStyle w:val="BookText"/>
        <w:rPr/>
      </w:pPr>
      <w:r>
        <w:rPr>
          <w:rFonts w:ascii="IRNazanin" w:hAnsi="IRNazanin" w:eastAsia="IRNazanin"/>
          <w:color w:val="111111"/>
          <w:sz w:val="28"/>
          <w:sz w:val="28"/>
          <w:szCs w:val="28"/>
          <w:rtl w:val="true"/>
          <w:lang w:bidi="fa-IR"/>
        </w:rPr>
        <w:t>ابن تيميه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فتعظيم المولد و اتخاذه موسماً قد يفعله بعض الناس و يكون له فيه أجر عظيم؛ لحسن قصده و تعظيمه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تعظيم مولد نبوى و براى آن مراسم گرفتن امرى است كه</w:t>
      </w:r>
    </w:p>
    <w:p>
      <w:pPr>
        <w:pStyle w:val="BookText"/>
        <w:rPr/>
      </w:pPr>
      <w:r>
        <w:rPr>
          <w:rFonts w:ascii="IRNazanin" w:hAnsi="IRNazanin" w:eastAsia="IRNazanin"/>
          <w:color w:val="111111"/>
          <w:sz w:val="28"/>
          <w:sz w:val="28"/>
          <w:szCs w:val="28"/>
          <w:rtl w:val="true"/>
          <w:lang w:bidi="fa-IR"/>
        </w:rPr>
        <w:t xml:space="preserve">برخى از مردم آن را انجام داده و براى آنها در اين كار اجر بزرگى است؛ چرا كه قصد آنها نيك بوده و موجب تعظيم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مايحدثه بعض الناس، امّا مضاهاة للنصاري في ميلاد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امّا محبة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تعظيماً له، والله قديثيبهم علي هذه المحبة و الإجتهاد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نيز آنچه را كه برخى از مردم به جهت مشابهت با مسيحيان در ميلاد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جهت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نسبت به او انجام مى‌دهند، خداوند بر اين محبت و كوشش، آنها را ثواب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واكثر هؤلاء الذين تجدونهم حرصاء علي امثال هذه البدع مع مالهم فيها من حسن القصد و الاجتهاد الذي يرجي لهم المثوبة</w:t>
      </w:r>
      <w:r>
        <w:rPr>
          <w:rFonts w:eastAsia="Amiri" w:cs="Amiri" w:ascii="Amiri" w:hAnsi="Amiri"/>
          <w:color w:val="111111"/>
          <w:sz w:val="28"/>
          <w:szCs w:val="28"/>
          <w:rtl w:val="true"/>
          <w:lang w:bidi="ar-SA"/>
        </w:rPr>
        <w:t>. .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بيشتر اين افرادى را كه حريص بر امثال اين بدعت‌ها مى‌بينى با آنكه آنان در اين كارها قصد نيك داشته و كوششى دارند كه اميد ثواب بر آنها مى‌رود</w:t>
      </w:r>
      <w:r>
        <w:rPr>
          <w:rFonts w:eastAsia="Amiri" w:cs="Amiri" w:ascii="Amiri" w:hAnsi="Amiri"/>
          <w:color w:val="111111"/>
          <w:sz w:val="28"/>
          <w:szCs w:val="28"/>
          <w:rtl w:val="true"/>
          <w:lang w:bidi="ar-SA"/>
        </w:rPr>
        <w:t>. .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مى‌شود كه چگونه با تصريح به بدعت بودن برپايى مراسم جشن براى آن ثواب و اجر مترتب كرده است</w:t>
      </w:r>
      <w:r>
        <w:rPr>
          <w:rFonts w:eastAsia="IRNazanin" w:cs="IRNazanin"/>
          <w:color w:val="111111"/>
          <w:sz w:val="28"/>
          <w:szCs w:val="28"/>
          <w:rtl w:val="true"/>
          <w:lang w:bidi="fa-IR"/>
        </w:rPr>
        <w:t>.</w:t>
      </w:r>
      <w:bookmarkStart w:id="123" w:name="pg1406_12147"/>
    </w:p>
    <w:p>
      <w:pPr>
        <w:pStyle w:val="Heading2"/>
        <w:numPr>
          <w:ilvl w:val="1"/>
          <w:numId w:val="1"/>
        </w:numPr>
        <w:rPr/>
      </w:pPr>
      <w:bookmarkStart w:id="124" w:name="__RefHeading___Toc48655_383892988"/>
      <w:bookmarkStart w:id="125" w:name="_Toc48"/>
      <w:bookmarkEnd w:id="123"/>
      <w:bookmarkEnd w:id="124"/>
      <w:r>
        <w:rPr>
          <w:rtl w:val="true"/>
        </w:rPr>
        <w:t>آثار برپايى مراسم جشن</w:t>
      </w:r>
      <w:bookmarkEnd w:id="125"/>
    </w:p>
    <w:p>
      <w:pPr>
        <w:pStyle w:val="Heading3"/>
        <w:numPr>
          <w:ilvl w:val="2"/>
          <w:numId w:val="1"/>
        </w:numPr>
        <w:rPr/>
      </w:pPr>
      <w:bookmarkStart w:id="126" w:name="__RefHeading___Toc48657_383892988"/>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برپايى مراسم ويادبود اولياى الهى آثار وبركاتى دارد كه به برخى از آنها اشاره مى‌كنيم</w:t>
      </w:r>
      <w:r>
        <w:rPr>
          <w:rFonts w:eastAsia="IRNazanin" w:cs="IRNazanin"/>
          <w:color w:val="111111"/>
          <w:sz w:val="28"/>
          <w:szCs w:val="28"/>
          <w:rtl w:val="true"/>
          <w:lang w:bidi="fa-IR"/>
        </w:rPr>
        <w:t>:</w:t>
      </w:r>
    </w:p>
    <w:p>
      <w:pPr>
        <w:pStyle w:val="Heading3"/>
        <w:numPr>
          <w:ilvl w:val="2"/>
          <w:numId w:val="1"/>
        </w:numPr>
        <w:rPr/>
      </w:pPr>
      <w:bookmarkStart w:id="128" w:name="__RefHeading___Toc48659_383892988"/>
      <w:bookmarkStart w:id="129" w:name="_Toc50"/>
      <w:bookmarkEnd w:id="128"/>
      <w:r>
        <w:rPr/>
        <w:t>١</w:t>
      </w:r>
      <w:r>
        <w:rPr>
          <w:rtl w:val="true"/>
        </w:rPr>
        <w:t xml:space="preserve">. </w:t>
      </w:r>
      <w:r>
        <w:rPr>
          <w:rtl w:val="true"/>
        </w:rPr>
        <w:t>الگودهى به مردم</w:t>
      </w:r>
      <w:bookmarkEnd w:id="129"/>
    </w:p>
    <w:p>
      <w:pPr>
        <w:pStyle w:val="BookText"/>
        <w:rPr/>
      </w:pPr>
      <w:r>
        <w:rPr>
          <w:rFonts w:ascii="IRNazanin" w:hAnsi="IRNazanin" w:eastAsia="IRNazanin"/>
          <w:color w:val="111111"/>
          <w:sz w:val="28"/>
          <w:sz w:val="28"/>
          <w:szCs w:val="28"/>
          <w:rtl w:val="true"/>
          <w:lang w:bidi="fa-IR"/>
        </w:rPr>
        <w:t>در مراسم بزرگداشت‌ها، برخى از كمالات وفضائل آن حضرات تشريح وتوضيح داده مى‌شود ومردم نيز با تأسّى به آنان، به خدا نزديك‌تر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اميد به رحمت خدا وروز رستاخيز دارند</w:t>
      </w:r>
      <w:r>
        <w:rPr>
          <w:rFonts w:eastAsia="IRNazanin" w:cs="IRNazanin"/>
          <w:color w:val="111111"/>
          <w:sz w:val="28"/>
          <w:szCs w:val="28"/>
          <w:rtl w:val="true"/>
          <w:lang w:bidi="fa-IR"/>
        </w:rPr>
        <w:t>» .</w:t>
      </w:r>
    </w:p>
    <w:p>
      <w:pPr>
        <w:pStyle w:val="Heading3"/>
        <w:numPr>
          <w:ilvl w:val="2"/>
          <w:numId w:val="1"/>
        </w:numPr>
        <w:rPr/>
      </w:pPr>
      <w:bookmarkStart w:id="130" w:name="__RefHeading___Toc48661_383892988"/>
      <w:bookmarkStart w:id="131" w:name="_Toc51"/>
      <w:bookmarkEnd w:id="130"/>
      <w:r>
        <w:rPr/>
        <w:t>٢</w:t>
      </w:r>
      <w:r>
        <w:rPr>
          <w:rtl w:val="true"/>
        </w:rPr>
        <w:t xml:space="preserve">. </w:t>
      </w:r>
      <w:r>
        <w:rPr>
          <w:rtl w:val="true"/>
        </w:rPr>
        <w:t xml:space="preserve">ذكر صلوات بر پيامبر </w:t>
      </w:r>
      <w:r>
        <w:rPr>
          <w:rtl w:val="true"/>
        </w:rPr>
        <w:t>(</w:t>
      </w:r>
      <w:r>
        <w:rPr>
          <w:rtl w:val="true"/>
        </w:rPr>
        <w:t>ص</w:t>
      </w:r>
      <w:r>
        <w:rPr>
          <w:rtl w:val="true"/>
        </w:rPr>
        <w:t>)</w:t>
      </w:r>
      <w:bookmarkEnd w:id="131"/>
    </w:p>
    <w:p>
      <w:pPr>
        <w:pStyle w:val="BookText"/>
        <w:rPr/>
      </w:pPr>
      <w:r>
        <w:rPr>
          <w:rFonts w:ascii="IRNazanin" w:hAnsi="IRNazanin" w:eastAsia="IRNazanin"/>
          <w:color w:val="111111"/>
          <w:sz w:val="28"/>
          <w:sz w:val="28"/>
          <w:szCs w:val="28"/>
          <w:rtl w:val="true"/>
          <w:lang w:bidi="fa-IR"/>
        </w:rPr>
        <w:t>برپايى اين مجالس فرصت مناسبى است كه مردم بيشتر بر پيامبر خود درود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وفرشتگانش بر پيامبر درود مى‌فرستد؛ اى كسانى‌كه ايمان آورده‌ايد، بر او درود فرستيد وسلام گوييد وكاملاً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Heading3"/>
        <w:numPr>
          <w:ilvl w:val="2"/>
          <w:numId w:val="1"/>
        </w:numPr>
        <w:rPr/>
      </w:pPr>
      <w:bookmarkStart w:id="132" w:name="__RefHeading___Toc48663_383892988"/>
      <w:bookmarkStart w:id="133" w:name="_Toc52"/>
      <w:bookmarkEnd w:id="132"/>
      <w:r>
        <w:rPr/>
        <w:t>٣</w:t>
      </w:r>
      <w:r>
        <w:rPr>
          <w:rtl w:val="true"/>
        </w:rPr>
        <w:t xml:space="preserve">. </w:t>
      </w:r>
      <w:r>
        <w:rPr>
          <w:rtl w:val="true"/>
        </w:rPr>
        <w:t>ازدياد محبت</w:t>
      </w:r>
      <w:bookmarkEnd w:id="1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ساله مسلمانان در آن روز به ياد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واولياى الهى افتاده ومحبتشان نسبت به آنان زيادتر مى‌گردد</w:t>
      </w:r>
      <w:r>
        <w:rPr>
          <w:rFonts w:eastAsia="IRNazanin" w:cs="IRNazanin"/>
          <w:color w:val="111111"/>
          <w:sz w:val="28"/>
          <w:szCs w:val="28"/>
          <w:rtl w:val="true"/>
          <w:lang w:bidi="fa-IR"/>
        </w:rPr>
        <w:t>.</w:t>
      </w:r>
      <w:bookmarkStart w:id="134" w:name="pg1406_12148"/>
    </w:p>
    <w:p>
      <w:pPr>
        <w:pStyle w:val="Heading3"/>
        <w:numPr>
          <w:ilvl w:val="2"/>
          <w:numId w:val="1"/>
        </w:numPr>
        <w:rPr/>
      </w:pPr>
      <w:bookmarkStart w:id="135" w:name="__RefHeading___Toc48665_383892988"/>
      <w:bookmarkStart w:id="136" w:name="_Toc53"/>
      <w:bookmarkEnd w:id="134"/>
      <w:bookmarkEnd w:id="135"/>
      <w:r>
        <w:rPr/>
        <w:t>4</w:t>
      </w:r>
      <w:r>
        <w:rPr>
          <w:rtl w:val="true"/>
        </w:rPr>
        <w:t xml:space="preserve">. </w:t>
      </w:r>
      <w:r>
        <w:rPr>
          <w:rtl w:val="true"/>
        </w:rPr>
        <w:t>استحكام ايمان</w:t>
      </w:r>
      <w:bookmarkEnd w:id="136"/>
    </w:p>
    <w:p>
      <w:pPr>
        <w:pStyle w:val="BookText"/>
        <w:rPr/>
      </w:pPr>
      <w:r>
        <w:rPr>
          <w:rFonts w:ascii="IRNazanin" w:hAnsi="IRNazanin" w:eastAsia="IRNazanin"/>
          <w:color w:val="111111"/>
          <w:sz w:val="28"/>
          <w:sz w:val="28"/>
          <w:szCs w:val="28"/>
          <w:rtl w:val="true"/>
          <w:lang w:bidi="fa-IR"/>
        </w:rPr>
        <w:t xml:space="preserve">با اظهار فرح وشادى، ايمان وارادت خود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واولياى الهى ابراز داشته وآن را مستحكم مي‌سازند</w:t>
      </w:r>
      <w:r>
        <w:rPr>
          <w:rFonts w:eastAsia="IRNazanin" w:cs="IRNazanin"/>
          <w:color w:val="111111"/>
          <w:sz w:val="28"/>
          <w:szCs w:val="28"/>
          <w:rtl w:val="true"/>
          <w:lang w:bidi="fa-IR"/>
        </w:rPr>
        <w:t>.</w:t>
      </w:r>
    </w:p>
    <w:p>
      <w:pPr>
        <w:pStyle w:val="Heading3"/>
        <w:numPr>
          <w:ilvl w:val="2"/>
          <w:numId w:val="1"/>
        </w:numPr>
        <w:rPr/>
      </w:pPr>
      <w:bookmarkStart w:id="137" w:name="__RefHeading___Toc48667_383892988"/>
      <w:bookmarkStart w:id="138" w:name="_Toc54"/>
      <w:bookmarkEnd w:id="137"/>
      <w:r>
        <w:rPr/>
        <w:t>5</w:t>
      </w:r>
      <w:r>
        <w:rPr>
          <w:rtl w:val="true"/>
        </w:rPr>
        <w:t xml:space="preserve">. </w:t>
      </w:r>
      <w:r>
        <w:rPr>
          <w:rtl w:val="true"/>
        </w:rPr>
        <w:t>اطعام به مؤمنان</w:t>
      </w:r>
      <w:bookmarkEnd w:id="138"/>
    </w:p>
    <w:p>
      <w:pPr>
        <w:pStyle w:val="BookText"/>
        <w:rPr/>
      </w:pPr>
      <w:r>
        <w:rPr>
          <w:rFonts w:ascii="IRNazanin" w:hAnsi="IRNazanin" w:eastAsia="IRNazanin"/>
          <w:color w:val="111111"/>
          <w:sz w:val="28"/>
          <w:sz w:val="28"/>
          <w:szCs w:val="28"/>
          <w:rtl w:val="true"/>
          <w:lang w:bidi="fa-IR"/>
        </w:rPr>
        <w:t>در اين‌گونه مجالس با اطعام وپخش شيرينى به ثواب اطعام رسيده وگروهى از ضعفا از اين مجالس بهره مادى نيز مى‌برند</w:t>
      </w:r>
      <w:r>
        <w:rPr>
          <w:rFonts w:eastAsia="IRNazanin" w:cs="IRNazanin"/>
          <w:color w:val="111111"/>
          <w:sz w:val="28"/>
          <w:szCs w:val="28"/>
          <w:rtl w:val="true"/>
          <w:lang w:bidi="fa-IR"/>
        </w:rPr>
        <w:t>.</w:t>
      </w:r>
    </w:p>
    <w:p>
      <w:pPr>
        <w:pStyle w:val="Heading3"/>
        <w:numPr>
          <w:ilvl w:val="2"/>
          <w:numId w:val="1"/>
        </w:numPr>
        <w:rPr/>
      </w:pPr>
      <w:bookmarkStart w:id="139" w:name="__RefHeading___Toc48669_383892988"/>
      <w:bookmarkStart w:id="140" w:name="_Toc55"/>
      <w:bookmarkEnd w:id="139"/>
      <w:r>
        <w:rPr/>
        <w:t>6</w:t>
      </w:r>
      <w:r>
        <w:rPr>
          <w:rtl w:val="true"/>
        </w:rPr>
        <w:t xml:space="preserve">. </w:t>
      </w:r>
      <w:r>
        <w:rPr>
          <w:rtl w:val="true"/>
        </w:rPr>
        <w:t>زنده‌شدن ياد خدا</w:t>
      </w:r>
      <w:bookmarkEnd w:id="140"/>
    </w:p>
    <w:p>
      <w:pPr>
        <w:pStyle w:val="BookText"/>
        <w:rPr/>
      </w:pPr>
      <w:r>
        <w:rPr>
          <w:rFonts w:ascii="Amiri" w:hAnsi="Amiri" w:eastAsia="Amiri" w:cs="Amiri"/>
          <w:color w:val="111111"/>
          <w:sz w:val="28"/>
          <w:sz w:val="28"/>
          <w:szCs w:val="28"/>
          <w:rtl w:val="true"/>
          <w:lang w:bidi="ar-SA"/>
        </w:rPr>
        <w:t>در اين مجالس ياد خدا زنده شده ومقدار زيادى از آيات قرآن تلاوت مى‌شود</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8671_383892988"/>
      <w:bookmarkStart w:id="142" w:name="_Toc56"/>
      <w:bookmarkEnd w:id="141"/>
      <w:r>
        <w:rPr/>
        <w:t>٧</w:t>
      </w:r>
      <w:r>
        <w:rPr>
          <w:rtl w:val="true"/>
        </w:rPr>
        <w:t xml:space="preserve">. </w:t>
      </w:r>
      <w:r>
        <w:rPr>
          <w:rtl w:val="true"/>
        </w:rPr>
        <w:t>دعوت مردم به دين</w:t>
      </w:r>
      <w:bookmarkEnd w:id="142"/>
    </w:p>
    <w:p>
      <w:pPr>
        <w:pStyle w:val="BookText"/>
        <w:rPr/>
      </w:pPr>
      <w:r>
        <w:rPr>
          <w:rFonts w:ascii="IRNazanin" w:hAnsi="IRNazanin" w:eastAsia="IRNazanin"/>
          <w:color w:val="111111"/>
          <w:sz w:val="28"/>
          <w:sz w:val="28"/>
          <w:szCs w:val="28"/>
          <w:rtl w:val="true"/>
          <w:lang w:bidi="fa-IR"/>
        </w:rPr>
        <w:t>در چنين مجالسى موقعيت مناسبى براى دعوت مردم به خدا ودستورات او فراهم مى‌گردد</w:t>
      </w:r>
      <w:r>
        <w:rPr>
          <w:rFonts w:eastAsia="IRNazanin" w:cs="IRNazanin"/>
          <w:color w:val="111111"/>
          <w:sz w:val="28"/>
          <w:szCs w:val="28"/>
          <w:rtl w:val="true"/>
          <w:lang w:bidi="fa-IR"/>
        </w:rPr>
        <w:t>.</w:t>
      </w:r>
    </w:p>
    <w:p>
      <w:pPr>
        <w:pStyle w:val="Heading2"/>
        <w:numPr>
          <w:ilvl w:val="1"/>
          <w:numId w:val="1"/>
        </w:numPr>
        <w:rPr/>
      </w:pPr>
      <w:bookmarkStart w:id="143" w:name="__RefHeading___Toc48673_383892988"/>
      <w:bookmarkStart w:id="144" w:name="_Toc57"/>
      <w:bookmarkEnd w:id="143"/>
      <w:r>
        <w:rPr>
          <w:rtl w:val="true"/>
        </w:rPr>
        <w:t xml:space="preserve">فوائد برپايى مراسم از ديدگاه </w:t>
      </w:r>
      <w:r>
        <w:rPr>
          <w:rtl w:val="true"/>
        </w:rPr>
        <w:t>«</w:t>
      </w:r>
      <w:r>
        <w:rPr>
          <w:rtl w:val="true"/>
        </w:rPr>
        <w:t>بن علوى مالكى</w:t>
      </w:r>
      <w:r>
        <w:rPr>
          <w:rtl w:val="true"/>
        </w:rPr>
        <w:t>»</w:t>
      </w:r>
      <w:bookmarkEnd w:id="144"/>
    </w:p>
    <w:p>
      <w:pPr>
        <w:pStyle w:val="BookText"/>
        <w:rPr/>
      </w:pPr>
      <w:r>
        <w:rPr>
          <w:rFonts w:ascii="IRNazanin" w:hAnsi="IRNazanin" w:eastAsia="IRNazanin"/>
          <w:color w:val="111111"/>
          <w:sz w:val="28"/>
          <w:sz w:val="28"/>
          <w:szCs w:val="28"/>
          <w:rtl w:val="true"/>
          <w:lang w:bidi="fa-IR"/>
        </w:rPr>
        <w:t xml:space="preserve">محمد بن علوى مالكى از عالمان معاصر حجاز، رساله‌اى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الاحتفال بالمولد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در آن نكاتى را در مورد جواز برپايى مراسم به اين‌گونه آورده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سنت بودن برپايى مراسم در شب مخصوصى نيستيم، بلكه مى‌گوييم هر كسى چنين اعتقادى داشته باشد در دين بدعت گذاشته است؛ چرا كه ياد آن حضرت و اظهار علاقه به او بايد در</w:t>
      </w:r>
    </w:p>
    <w:p>
      <w:pPr>
        <w:pStyle w:val="BookText"/>
        <w:rPr/>
      </w:pPr>
      <w:r>
        <w:rPr>
          <w:rFonts w:ascii="IRNazanin" w:hAnsi="IRNazanin" w:eastAsia="IRNazanin"/>
          <w:color w:val="111111"/>
          <w:sz w:val="28"/>
          <w:sz w:val="28"/>
          <w:szCs w:val="28"/>
          <w:rtl w:val="true"/>
          <w:lang w:bidi="fa-IR"/>
        </w:rPr>
        <w:t>هر زمان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اجتماعات در مولودي‌خوانى وسيله‌اى است براى دعوت به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فائده‌هاى نبوى و امداداتى محمدى را عائد انسان مى‌كند، فوائدى كه قلم در محراب بيان، عاجز از شمارش آثار و مظاهر انوار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پاداش‌دهى است در برابر برخى از حقوقى كه</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ما دارد، به اينكه اوصاف كامل و اخلاق فاضل او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چيزى از مدايحى كه ذكر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جهاد و خصايص او در آن است جمع شويم ولى قصه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عرف مردم مى‌خوانند و اصطلاحى براى آنها شده را نخوانيم و تنها به آنچه حديث‌گويان از مواعظ و ارشادات القا مى‌كنند، و به آنچه كه قارى از آيات قرآن تلاوت مى‌كند، گوش فرا دهيم،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كنيم اين كار داخل در مولد پيامبر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وسيله آن معناى برپايى مراسم در ولادت پيامبر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مى‌كنم كه در اين معنا حتى دو نفر هم با هم اختلاف نداشته باشند و دو بز بر يكديگر شاخ نزنند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كه بر او وارد مى‌شد برايش قيام مى‌نمود و با او الفت و انس برقرار مى‌كرد، همان‌گونه كه براى دخترش فاطمه قيام نمود و بر او تعظيم كرد، و انصار را دستور داد تا به احترام بزرگان خود قيام نمايند، و اين دلالت بر مشروعيت</w:t>
      </w:r>
    </w:p>
    <w:p>
      <w:pPr>
        <w:pStyle w:val="BookText"/>
        <w:rPr/>
      </w:pPr>
      <w:r>
        <w:rPr>
          <w:rFonts w:ascii="IRNazanin" w:hAnsi="IRNazanin" w:eastAsia="IRNazanin"/>
          <w:color w:val="111111"/>
          <w:sz w:val="28"/>
          <w:sz w:val="28"/>
          <w:szCs w:val="28"/>
          <w:rtl w:val="true"/>
          <w:lang w:bidi="fa-IR"/>
        </w:rPr>
        <w:t>قيام دارد، و او سزاوارتر از ديگران براى تعظيم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در حال حيات و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ولى او هنگام برپايى مراسم ولادت، حاضر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است كه قارى مولودي‌خوان شريف، او را با مشخص ساختن ذات شريفش نزد خود حاضر مى‌كند، و لذا او در اين حال</w:t>
      </w:r>
    </w:p>
    <w:p>
      <w:pPr>
        <w:pStyle w:val="BookText"/>
        <w:rPr/>
      </w:pPr>
      <w:r>
        <w:rPr>
          <w:rFonts w:ascii="IRNazanin" w:hAnsi="IRNazanin" w:eastAsia="IRNazanin"/>
          <w:color w:val="111111"/>
          <w:sz w:val="28"/>
          <w:sz w:val="28"/>
          <w:szCs w:val="28"/>
          <w:rtl w:val="true"/>
          <w:lang w:bidi="fa-IR"/>
        </w:rPr>
        <w:t>از عالم نورانى قبل از اين وقت به زمان ولادت شريفش به عالم جسمانى وارد شده و نزد مولودي‌خوان حاضر مى‌گردد، و او با حضور ظلّى حاضر مى‌شود كه از حضور اصلى او نزديك‌تر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اين حضور شخصى و حضور روحانى اينكه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به اخلاق پروردگارش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قدسى از طرف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همنشين كسى هستم كه مرا ياد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كسى هستم كه مرا ياد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مقتضاى تأسى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 او به اخلاق پروردگارش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يادكننده او در هر مقامى كه ياد او با روح شريفش مى‌شود حاضر باشد، و حاضر كردن ذاكر،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موجب زيادتى در تعظيم او خواهد شد</w:t>
      </w:r>
      <w:r>
        <w:rPr>
          <w:rFonts w:eastAsia="IRNazanin" w:cs="IRNazanin"/>
          <w:color w:val="111111"/>
          <w:sz w:val="28"/>
          <w:szCs w:val="28"/>
          <w:rtl w:val="true"/>
          <w:lang w:bidi="fa-IR"/>
        </w:rPr>
        <w:t>.</w:t>
      </w:r>
      <w:r>
        <w:rPr>
          <w:rStyle w:val="FootnoteAnchor"/>
          <w:rtl w:val="true"/>
        </w:rPr>
        <w:footnoteReference w:id="77"/>
      </w:r>
      <w:bookmarkStart w:id="145" w:name="pg1406_12152"/>
    </w:p>
    <w:p>
      <w:pPr>
        <w:pStyle w:val="Heading2"/>
        <w:numPr>
          <w:ilvl w:val="1"/>
          <w:numId w:val="1"/>
        </w:numPr>
        <w:rPr/>
      </w:pPr>
      <w:bookmarkStart w:id="146" w:name="__RefHeading___Toc48675_383892988"/>
      <w:bookmarkStart w:id="147" w:name="_Toc58"/>
      <w:bookmarkEnd w:id="145"/>
      <w:bookmarkEnd w:id="146"/>
      <w:r>
        <w:rPr>
          <w:rtl w:val="true"/>
        </w:rPr>
        <w:t>شبهات بزرگداشت و مراسم جشن</w:t>
      </w:r>
      <w:bookmarkEnd w:id="147"/>
    </w:p>
    <w:p>
      <w:pPr>
        <w:pStyle w:val="Heading3"/>
        <w:numPr>
          <w:ilvl w:val="2"/>
          <w:numId w:val="1"/>
        </w:numPr>
        <w:rPr/>
      </w:pPr>
      <w:bookmarkStart w:id="148" w:name="__RefHeading___Toc48677_383892988"/>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بعد از بررسى موضوع مورد بحث از ديدگاه قرآن و روايات؛ اينك به بررسى شبهات آن مى‌پردازيم؛</w:t>
      </w:r>
    </w:p>
    <w:p>
      <w:pPr>
        <w:pStyle w:val="Heading3"/>
        <w:numPr>
          <w:ilvl w:val="2"/>
          <w:numId w:val="1"/>
        </w:numPr>
        <w:rPr/>
      </w:pPr>
      <w:bookmarkStart w:id="150" w:name="__RefHeading___Toc48679_383892988"/>
      <w:bookmarkStart w:id="151" w:name="_Toc60"/>
      <w:bookmarkEnd w:id="150"/>
      <w:r>
        <w:rPr>
          <w:rtl w:val="true"/>
        </w:rPr>
        <w:t>شبهه اول</w:t>
      </w:r>
      <w:r>
        <w:rPr>
          <w:rtl w:val="true"/>
        </w:rPr>
        <w:t xml:space="preserve">: </w:t>
      </w:r>
      <w:r>
        <w:rPr>
          <w:rtl w:val="true"/>
        </w:rPr>
        <w:t>بزرگداشت، پيروى از هواى نفس</w:t>
      </w:r>
      <w:bookmarkEnd w:id="151"/>
    </w:p>
    <w:p>
      <w:pPr>
        <w:pStyle w:val="Heading4"/>
        <w:numPr>
          <w:ilvl w:val="3"/>
          <w:numId w:val="1"/>
        </w:numPr>
        <w:rPr/>
      </w:pPr>
      <w:bookmarkStart w:id="152" w:name="__RefHeading___Toc48681_383892988"/>
      <w:bookmarkStart w:id="153" w:name="_Toc61"/>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بَنِي إِسْرائِيلَ الْكِتابَ وَ الْحُكْمَ وَ النُّبُوَّةَ وَ رَزَقْناهُمْ مِنَ الطَّيِّباتِ وَ فَضَّلْناهُمْ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 لا تَتَّبِعْ أَهْواءَ الَّذِينَ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يُغْنُوا عَنْكَ مِنَ اللهِ شَيْئاً وَ إِنَّ الظَّالِمِينَ بَعْضُهُمْ أَوْلِياءُ بَعْضٍ وَ اللهُ وَلِيُّ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بنى‌اسرائيل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وحكومت ونبّوت بخشيديم واز روزي‌هاى پاكيزه به آنها عطا كرديم وآنان را بر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w:t>
      </w:r>
      <w:bookmarkStart w:id="154" w:name="pg1406_12153"/>
    </w:p>
    <w:p>
      <w:pPr>
        <w:pStyle w:val="BookText"/>
        <w:rPr/>
      </w:pPr>
      <w:bookmarkEnd w:id="154"/>
      <w:r>
        <w:rPr>
          <w:rFonts w:ascii="IRNazanin" w:hAnsi="IRNazanin" w:eastAsia="IRNazanin"/>
          <w:color w:val="111111"/>
          <w:sz w:val="28"/>
          <w:sz w:val="28"/>
          <w:szCs w:val="28"/>
          <w:rtl w:val="true"/>
          <w:lang w:bidi="fa-IR"/>
        </w:rPr>
        <w:t>عصر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بخشيديم؛ ودلايل روشنى از امر نبّوت وشريعت در اختيارشان قرار داديم؛ آنها اختلاف نكردند مگر بعد از علم وآگاهى؛ واين اختلاف به‌خاطر ستم وبرتري‌جويى آنان بود؛ امّا پروردگارت روز قيامت در ميان آنها در آنچه اختلاف داشتند داورى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بر شريعت وآيين حقّى قرار داديم؛ از آن پيروى كن واز هوس‌هاى كسانى كه آگاهى ندارند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نمى‌توانند تو را در برابر خداوند بى‌نياز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عذابش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وظالمان يار وياور يكديگرند، امّا خداوند يار وياور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دستور به پيروى از شريعت اسلام كرده و از پيروى هواهاى نفسانى اهل كتاب كه برپايى مراسم از جملۀ آنهاست، نهى نموده است</w:t>
      </w:r>
      <w:r>
        <w:rPr>
          <w:rFonts w:eastAsia="IRNazanin" w:cs="IRNazanin"/>
          <w:color w:val="111111"/>
          <w:sz w:val="28"/>
          <w:szCs w:val="28"/>
          <w:rtl w:val="true"/>
          <w:lang w:bidi="fa-IR"/>
        </w:rPr>
        <w:t>.</w:t>
      </w:r>
    </w:p>
    <w:p>
      <w:pPr>
        <w:pStyle w:val="Heading4"/>
        <w:numPr>
          <w:ilvl w:val="3"/>
          <w:numId w:val="1"/>
        </w:numPr>
        <w:rPr/>
      </w:pPr>
      <w:bookmarkStart w:id="155" w:name="__RefHeading___Toc48683_383892988"/>
      <w:bookmarkStart w:id="156" w:name="_Toc62"/>
      <w:bookmarkEnd w:id="155"/>
      <w:r>
        <w:rPr>
          <w:rtl w:val="true"/>
        </w:rPr>
        <w:t>پاسخ</w:t>
      </w:r>
      <w:bookmarkEnd w:id="15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اعياد ومراسم جشن برپا مى‌كنند، بر جواز بلكه رجحان آن به آيات وروايات اسلامى تمسك مى‌كنند وهرگز به قصد پيروى از اهل كتاب چنين عملى را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كارى را</w:t>
      </w:r>
    </w:p>
    <w:p>
      <w:pPr>
        <w:pStyle w:val="BookText"/>
        <w:rPr/>
      </w:pPr>
      <w:r>
        <w:rPr>
          <w:rFonts w:ascii="IRNazanin" w:hAnsi="IRNazanin" w:eastAsia="IRNazanin"/>
          <w:color w:val="111111"/>
          <w:sz w:val="28"/>
          <w:sz w:val="28"/>
          <w:szCs w:val="28"/>
          <w:rtl w:val="true"/>
          <w:lang w:bidi="fa-IR"/>
        </w:rPr>
        <w:t xml:space="preserve">كه اهل كتاب خصوصاً مسيحيان به جهت تبليغ دين خود مى‌كنند واز اين راه مردم را به آيين خود دعوت مى‌نمايند كه همان برپايى مراسم وعيد گرفتن است، اگر ما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جهت تشابه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دهيم اشكالى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آيات پيروى از هواهاى نفسانى اهل كتاب</w:t>
      </w:r>
      <w:bookmarkStart w:id="157" w:name="pg1406_12154"/>
    </w:p>
    <w:p>
      <w:pPr>
        <w:pStyle w:val="BookText"/>
        <w:rPr/>
      </w:pPr>
      <w:bookmarkEnd w:id="157"/>
      <w:r>
        <w:rPr>
          <w:rFonts w:ascii="IRNazanin" w:hAnsi="IRNazanin" w:eastAsia="IRNazanin"/>
          <w:color w:val="111111"/>
          <w:sz w:val="28"/>
          <w:sz w:val="28"/>
          <w:szCs w:val="28"/>
          <w:rtl w:val="true"/>
          <w:lang w:bidi="fa-IR"/>
        </w:rPr>
        <w:t>است كه موجب زير سلطه رفتن آنان باشد، همان‌گونه كه از انتهاى آيات مذكور استفاده مى‌شود</w:t>
      </w:r>
      <w:r>
        <w:rPr>
          <w:rFonts w:eastAsia="IRNazanin" w:cs="IRNazanin"/>
          <w:color w:val="111111"/>
          <w:sz w:val="28"/>
          <w:szCs w:val="28"/>
          <w:rtl w:val="true"/>
          <w:lang w:bidi="fa-IR"/>
        </w:rPr>
        <w:t>.</w:t>
      </w:r>
    </w:p>
    <w:p>
      <w:pPr>
        <w:pStyle w:val="Heading3"/>
        <w:numPr>
          <w:ilvl w:val="2"/>
          <w:numId w:val="1"/>
        </w:numPr>
        <w:rPr/>
      </w:pPr>
      <w:bookmarkStart w:id="158" w:name="__RefHeading___Toc48685_383892988"/>
      <w:bookmarkStart w:id="159" w:name="_Toc63"/>
      <w:bookmarkEnd w:id="158"/>
      <w:r>
        <w:rPr>
          <w:rtl w:val="true"/>
        </w:rPr>
        <w:t>شبهه دوم</w:t>
      </w:r>
      <w:r>
        <w:rPr>
          <w:rtl w:val="true"/>
        </w:rPr>
        <w:t xml:space="preserve">: </w:t>
      </w:r>
      <w:r>
        <w:rPr>
          <w:rtl w:val="true"/>
        </w:rPr>
        <w:t>لزوم متابعت از هدايت الهى</w:t>
      </w:r>
      <w:bookmarkEnd w:id="159"/>
    </w:p>
    <w:p>
      <w:pPr>
        <w:pStyle w:val="Heading4"/>
        <w:numPr>
          <w:ilvl w:val="3"/>
          <w:numId w:val="1"/>
        </w:numPr>
        <w:rPr/>
      </w:pPr>
      <w:bookmarkStart w:id="160" w:name="__RefHeading___Toc48687_383892988"/>
      <w:bookmarkStart w:id="161" w:name="_Toc64"/>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 النَّصارى حَتَّى تَتَّبِعَ مِلَّتَهُمْ قُلْ إِنَّ هُدَى اللهِ هُوَ الْهُدى وَ لَئِنِ اتَّبَعْتَ أَهْواءَهُمْ بَعْدَ الَّذِي جاءَكَ مِنَ الْعِلْمِ ما لَكَ مِنَ اللهِ مِنْ وَلِيٍّ وَ 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يهود ونصارى از تو راضى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طور كامل، تسليم خواسته‌هاى آنها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پيروى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تنها هدايت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 هوى وهوس‌هاى آنان پيروى كنى، بعد از آنكه آگاه شده‌اى، هيچ سرپرست وياورى از سوى خدا براى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 تا تنها به دنبال هدايت الهى باشند و هرگز به دنبال هواى نفس اهل كتاب و مسيحيان نباشند كه</w:t>
      </w:r>
    </w:p>
    <w:p>
      <w:pPr>
        <w:pStyle w:val="BookText"/>
        <w:rPr/>
      </w:pPr>
      <w:r>
        <w:rPr>
          <w:rFonts w:ascii="IRNazanin" w:hAnsi="IRNazanin" w:eastAsia="IRNazanin"/>
          <w:color w:val="111111"/>
          <w:sz w:val="28"/>
          <w:sz w:val="28"/>
          <w:szCs w:val="28"/>
          <w:rtl w:val="true"/>
          <w:lang w:bidi="fa-IR"/>
        </w:rPr>
        <w:t>برپايى مراسم مولودي‌خوانى از مصاديق پيروى از آنان است</w:t>
      </w:r>
      <w:r>
        <w:rPr>
          <w:rFonts w:eastAsia="IRNazanin" w:cs="IRNazanin"/>
          <w:color w:val="111111"/>
          <w:sz w:val="28"/>
          <w:szCs w:val="28"/>
          <w:rtl w:val="true"/>
          <w:lang w:bidi="fa-IR"/>
        </w:rPr>
        <w:t>.</w:t>
      </w:r>
    </w:p>
    <w:p>
      <w:pPr>
        <w:pStyle w:val="Heading4"/>
        <w:numPr>
          <w:ilvl w:val="3"/>
          <w:numId w:val="1"/>
        </w:numPr>
        <w:rPr/>
      </w:pPr>
      <w:bookmarkStart w:id="162" w:name="__RefHeading___Toc48689_383892988"/>
      <w:bookmarkStart w:id="163" w:name="_Toc65"/>
      <w:bookmarkEnd w:id="162"/>
      <w:r>
        <w:rPr>
          <w:rtl w:val="true"/>
        </w:rPr>
        <w:t>پاسخ</w:t>
      </w:r>
      <w:bookmarkEnd w:id="1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پيروى ملت يهود ونصارى پيروى از احكام وآيين آنهاست كه رمز يهوديت ونصرانيت به حساب مى‌آيد، ولى اگر آنان از راه‌هايى عقلايى براى تبليغ آيين خود بهره مى‌برند، ما نيز از همان طريق دين خود را تبليغ نماييم به طور حتم مصداق پيروى از ملت آنان نخواهد بود</w:t>
      </w:r>
      <w:r>
        <w:rPr>
          <w:rFonts w:eastAsia="IRNazanin" w:cs="IRNazanin"/>
          <w:color w:val="111111"/>
          <w:sz w:val="28"/>
          <w:szCs w:val="28"/>
          <w:rtl w:val="true"/>
          <w:lang w:bidi="fa-IR"/>
        </w:rPr>
        <w:t>.</w:t>
      </w:r>
      <w:bookmarkStart w:id="164" w:name="pg1406_12155"/>
    </w:p>
    <w:p>
      <w:pPr>
        <w:pStyle w:val="Heading3"/>
        <w:numPr>
          <w:ilvl w:val="2"/>
          <w:numId w:val="1"/>
        </w:numPr>
        <w:rPr/>
      </w:pPr>
      <w:bookmarkStart w:id="165" w:name="__RefHeading___Toc48691_383892988"/>
      <w:bookmarkStart w:id="166" w:name="_Toc66"/>
      <w:bookmarkEnd w:id="164"/>
      <w:bookmarkEnd w:id="165"/>
      <w:r>
        <w:rPr>
          <w:rtl w:val="true"/>
        </w:rPr>
        <w:t>شبهه سوم</w:t>
      </w:r>
      <w:r>
        <w:rPr>
          <w:rtl w:val="true"/>
        </w:rPr>
        <w:t xml:space="preserve">: </w:t>
      </w:r>
      <w:r>
        <w:rPr>
          <w:rtl w:val="true"/>
        </w:rPr>
        <w:t>حرمت متابعت از اهل كتاب</w:t>
      </w:r>
      <w:bookmarkEnd w:id="166"/>
    </w:p>
    <w:p>
      <w:pPr>
        <w:pStyle w:val="Heading4"/>
        <w:numPr>
          <w:ilvl w:val="3"/>
          <w:numId w:val="1"/>
        </w:numPr>
        <w:rPr/>
      </w:pPr>
      <w:bookmarkStart w:id="167" w:name="__RefHeading___Toc48693_383892988"/>
      <w:bookmarkStart w:id="168" w:name="_Toc67"/>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 اخْتَلَفُوا مِنْ بَعْدِ ما جاءَهُمُ الْبَيِّناتُ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ومانند كسانى نباشيد كه پراكنده شدند واختلاف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نشانه‌هاى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مولودي‌خوانى مصداق پيروى از نصاراست كه در دين خود تفرقه ايجاد كردند</w:t>
      </w:r>
      <w:r>
        <w:rPr>
          <w:rFonts w:eastAsia="IRNazanin" w:cs="IRNazanin"/>
          <w:color w:val="111111"/>
          <w:sz w:val="28"/>
          <w:szCs w:val="28"/>
          <w:rtl w:val="true"/>
          <w:lang w:bidi="fa-IR"/>
        </w:rPr>
        <w:t>.</w:t>
      </w:r>
    </w:p>
    <w:p>
      <w:pPr>
        <w:pStyle w:val="Heading4"/>
        <w:numPr>
          <w:ilvl w:val="3"/>
          <w:numId w:val="1"/>
        </w:numPr>
        <w:rPr/>
      </w:pPr>
      <w:bookmarkStart w:id="169" w:name="__RefHeading___Toc48695_383892988"/>
      <w:bookmarkStart w:id="170" w:name="_Toc68"/>
      <w:bookmarkEnd w:id="169"/>
      <w:r>
        <w:rPr>
          <w:rtl w:val="true"/>
        </w:rPr>
        <w:t>پاسخ</w:t>
      </w:r>
      <w:bookmarkEnd w:id="170"/>
    </w:p>
    <w:p>
      <w:pPr>
        <w:pStyle w:val="BookText"/>
        <w:rPr/>
      </w:pPr>
      <w:r>
        <w:rPr>
          <w:rFonts w:ascii="Amiri" w:hAnsi="Amiri" w:eastAsia="Amiri" w:cs="Amiri"/>
          <w:color w:val="111111"/>
          <w:sz w:val="28"/>
          <w:sz w:val="28"/>
          <w:szCs w:val="28"/>
          <w:rtl w:val="true"/>
          <w:lang w:bidi="ar-SA"/>
        </w:rPr>
        <w:t>آيه فوق، نهى از مطلق تشبه به يهود ونصارا نمى‌كند، بلكه مسلمانان را نصيحت مى‌نمايد كه همانند آنان متفرق نشوند وبعد از آنكه ادله</w:t>
      </w:r>
    </w:p>
    <w:p>
      <w:pPr>
        <w:pStyle w:val="BookText"/>
        <w:rPr/>
      </w:pPr>
      <w:r>
        <w:rPr>
          <w:rFonts w:ascii="IRNazanin" w:hAnsi="IRNazanin" w:eastAsia="IRNazanin"/>
          <w:color w:val="111111"/>
          <w:sz w:val="28"/>
          <w:sz w:val="28"/>
          <w:szCs w:val="28"/>
          <w:rtl w:val="true"/>
          <w:lang w:bidi="fa-IR"/>
        </w:rPr>
        <w:t>روشن براى آنان آمد اختلاف ننمايند، واين معنا ربطى به برپايى مراسم جشن در اعياد وولادت‌ها ندارد</w:t>
      </w:r>
      <w:r>
        <w:rPr>
          <w:rFonts w:eastAsia="IRNazanin" w:cs="IRNazanin"/>
          <w:color w:val="111111"/>
          <w:sz w:val="28"/>
          <w:szCs w:val="28"/>
          <w:rtl w:val="true"/>
          <w:lang w:bidi="fa-IR"/>
        </w:rPr>
        <w:t>.</w:t>
      </w:r>
    </w:p>
    <w:p>
      <w:pPr>
        <w:pStyle w:val="Heading3"/>
        <w:numPr>
          <w:ilvl w:val="2"/>
          <w:numId w:val="1"/>
        </w:numPr>
        <w:rPr/>
      </w:pPr>
      <w:bookmarkStart w:id="171" w:name="__RefHeading___Toc48697_383892988"/>
      <w:bookmarkStart w:id="172" w:name="_Toc69"/>
      <w:bookmarkEnd w:id="171"/>
      <w:r>
        <w:rPr>
          <w:rtl w:val="true"/>
        </w:rPr>
        <w:t>شبهه چهارم</w:t>
      </w:r>
      <w:r>
        <w:rPr>
          <w:rtl w:val="true"/>
        </w:rPr>
        <w:t xml:space="preserve">: </w:t>
      </w:r>
      <w:r>
        <w:rPr>
          <w:rtl w:val="true"/>
        </w:rPr>
        <w:t>حرمت متابعت از مفسدان</w:t>
      </w:r>
      <w:bookmarkEnd w:id="172"/>
    </w:p>
    <w:p>
      <w:pPr>
        <w:pStyle w:val="Heading4"/>
        <w:numPr>
          <w:ilvl w:val="3"/>
          <w:numId w:val="1"/>
        </w:numPr>
        <w:rPr/>
      </w:pPr>
      <w:bookmarkStart w:id="173" w:name="__RefHeading___Toc48699_383892988"/>
      <w:bookmarkStart w:id="174" w:name="_Toc70"/>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فَاسْتَقِيما وَ لا تَتَّبِعانِّ سَبِيلَ 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استقامت به خرج دهيد؛ واز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نمى‌دانند، تبعيت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لأَِخِيهِ هارُونَ اخْلُفْنِي فِي قَوْمِي وَ أَصْلِحْ وَ لا تَتَّبِعْ</w:t>
      </w:r>
      <w:bookmarkStart w:id="175" w:name="pg1406_12156"/>
    </w:p>
    <w:p>
      <w:pPr>
        <w:pStyle w:val="BookText"/>
        <w:rPr/>
      </w:pPr>
      <w:bookmarkEnd w:id="175"/>
      <w:r>
        <w:rPr>
          <w:rFonts w:ascii="Amiri" w:hAnsi="Amiri" w:eastAsia="Amiri" w:cs="Amiri"/>
          <w:color w:val="111111"/>
          <w:sz w:val="28"/>
          <w:sz w:val="28"/>
          <w:szCs w:val="28"/>
          <w:rtl w:val="true"/>
          <w:lang w:bidi="ar-SA"/>
        </w:rPr>
        <w:t>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وموسى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من در ميان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روش مفسدان، پيروى منما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بعد از آشكار شدن حق، با پيامبر مخالفت كند، واز راهى جز راه مؤمنان پيروى نمايد، ما او را به همان راه كه مى‌رود</w:t>
      </w:r>
    </w:p>
    <w:p>
      <w:pPr>
        <w:pStyle w:val="BookText"/>
        <w:rPr/>
      </w:pPr>
      <w:r>
        <w:rPr>
          <w:rFonts w:ascii="IRNazanin" w:hAnsi="IRNazanin" w:eastAsia="IRNazanin"/>
          <w:color w:val="111111"/>
          <w:sz w:val="28"/>
          <w:sz w:val="28"/>
          <w:szCs w:val="28"/>
          <w:rtl w:val="true"/>
          <w:lang w:bidi="fa-IR"/>
        </w:rPr>
        <w:t>مى‌بريم؛ وبه دوزخ داخل مى‌كنيم؛ وجايگاه بدى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مولودي‌خوانى مصداق پيروى از راه مفسدان و نصاراست و نيز مصداق غير راه مؤمنان است</w:t>
      </w:r>
      <w:r>
        <w:rPr>
          <w:rFonts w:eastAsia="IRNazanin" w:cs="IRNazanin"/>
          <w:color w:val="111111"/>
          <w:sz w:val="28"/>
          <w:szCs w:val="28"/>
          <w:rtl w:val="true"/>
          <w:lang w:bidi="fa-IR"/>
        </w:rPr>
        <w:t>.</w:t>
      </w:r>
    </w:p>
    <w:p>
      <w:pPr>
        <w:pStyle w:val="Heading4"/>
        <w:numPr>
          <w:ilvl w:val="3"/>
          <w:numId w:val="1"/>
        </w:numPr>
        <w:rPr/>
      </w:pPr>
      <w:bookmarkStart w:id="176" w:name="__RefHeading___Toc48701_383892988"/>
      <w:bookmarkStart w:id="177" w:name="_Toc71"/>
      <w:bookmarkEnd w:id="176"/>
      <w:r>
        <w:rPr>
          <w:rtl w:val="true"/>
        </w:rPr>
        <w:t>پاسخ</w:t>
      </w:r>
      <w:bookmarkEnd w:id="17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غير عالمان در آيه اوّل همان مفسدان در آيه دوم‌اند كه درصدد افساد در روى زمين مى‌باشند، وخداوند، حضرت موسى و هارون عليهما السلام را از پيروى از مفسدان در هواهاى نفسانى آنها وكفر وفساد، نهى كرده است، وهرگز برپايى مراسم كه در آن دعوت مردم به اقتدا به سيره انبيا واولياست از مصاديق اين آيه به حساب نمى‌آيد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واولياى الهى جشن برپا مى‌كنند نه تنها با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نكرده‌اند، بلكه به آيات وروايات او تمسك كرده وبه او اقتدا نموده‌اند، همان‌گونه كه در اين كتاب به آيات آن ودر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 آن اشاره كرديم</w:t>
      </w:r>
      <w:r>
        <w:rPr>
          <w:rFonts w:eastAsia="IRNazanin" w:cs="IRNazanin"/>
          <w:color w:val="111111"/>
          <w:sz w:val="28"/>
          <w:szCs w:val="28"/>
          <w:rtl w:val="true"/>
          <w:lang w:bidi="fa-IR"/>
        </w:rPr>
        <w:t>.</w:t>
      </w:r>
      <w:bookmarkStart w:id="178" w:name="pg1406_12157"/>
    </w:p>
    <w:p>
      <w:pPr>
        <w:pStyle w:val="Heading3"/>
        <w:numPr>
          <w:ilvl w:val="2"/>
          <w:numId w:val="1"/>
        </w:numPr>
        <w:rPr/>
      </w:pPr>
      <w:bookmarkStart w:id="179" w:name="__RefHeading___Toc48703_383892988"/>
      <w:bookmarkStart w:id="180" w:name="_Toc72"/>
      <w:bookmarkEnd w:id="178"/>
      <w:bookmarkEnd w:id="179"/>
      <w:r>
        <w:rPr>
          <w:rtl w:val="true"/>
        </w:rPr>
        <w:t>شبهه پنجم</w:t>
      </w:r>
      <w:r>
        <w:rPr>
          <w:rtl w:val="true"/>
        </w:rPr>
        <w:t xml:space="preserve">: </w:t>
      </w:r>
      <w:r>
        <w:rPr>
          <w:rtl w:val="true"/>
        </w:rPr>
        <w:t>لزوم متابعت از شرع</w:t>
      </w:r>
      <w:bookmarkEnd w:id="180"/>
    </w:p>
    <w:p>
      <w:pPr>
        <w:pStyle w:val="Heading4"/>
        <w:numPr>
          <w:ilvl w:val="3"/>
          <w:numId w:val="1"/>
        </w:numPr>
        <w:rPr/>
      </w:pPr>
      <w:bookmarkStart w:id="181" w:name="__RefHeading___Toc48705_383892988"/>
      <w:bookmarkStart w:id="182" w:name="_Toc73"/>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تَقُولُوا راعِنا وَ قُولُوا انْظُرْنا وَ اسْمَعُوا وَ لِلْكافِرِينَ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افراد باايمان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از پيغمبر تقاضاى مهلت براى درك آيات قرآن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زيرا كلمه اول،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تحميق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ودستاويزى براى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دستور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استهزا مى‌گفتند، ولى خداوند از مؤمنين خواست كه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مسلمانان در برپايى مراسم تابع شرع باشند و عمل مشركان و اهل كتاب و نصارا را تكرار ننمايند</w:t>
      </w:r>
      <w:r>
        <w:rPr>
          <w:rFonts w:eastAsia="IRNazanin" w:cs="IRNazanin"/>
          <w:color w:val="111111"/>
          <w:sz w:val="28"/>
          <w:szCs w:val="28"/>
          <w:rtl w:val="true"/>
          <w:lang w:bidi="fa-IR"/>
        </w:rPr>
        <w:t>.</w:t>
      </w:r>
    </w:p>
    <w:p>
      <w:pPr>
        <w:pStyle w:val="Heading4"/>
        <w:numPr>
          <w:ilvl w:val="3"/>
          <w:numId w:val="1"/>
        </w:numPr>
        <w:rPr/>
      </w:pPr>
      <w:bookmarkStart w:id="183" w:name="__RefHeading___Toc48707_383892988"/>
      <w:bookmarkStart w:id="184" w:name="_Toc74"/>
      <w:bookmarkEnd w:id="183"/>
      <w:r>
        <w:rPr>
          <w:rtl w:val="true"/>
        </w:rPr>
        <w:t>پاسخ</w:t>
      </w:r>
      <w:bookmarkEnd w:id="18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مراسم واعياد وولادت اوليا جشن برپا مى‌كنند وآن را امرى راجح وجايز مى‌دانند به ادله‌اى از قرآن وسنّت تمسك نموده وآن را منشأ نشر دين اسلام وجلب توجّه مردم به اولياى الهى مى‌دانند ودر اين جهت به دستورات اسلام گوش فرا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عملشان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يهود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استهزاء مى‌گفتند،</w:t>
      </w:r>
      <w:bookmarkStart w:id="185" w:name="pg1406_12158"/>
    </w:p>
    <w:p>
      <w:pPr>
        <w:pStyle w:val="BookText"/>
        <w:rPr/>
      </w:pPr>
      <w:bookmarkEnd w:id="185"/>
      <w:r>
        <w:rPr>
          <w:rFonts w:ascii="IRNazanin" w:hAnsi="IRNazanin" w:eastAsia="IRNazanin"/>
          <w:color w:val="111111"/>
          <w:sz w:val="28"/>
          <w:sz w:val="28"/>
          <w:szCs w:val="28"/>
          <w:rtl w:val="true"/>
          <w:lang w:bidi="fa-IR"/>
        </w:rPr>
        <w:t xml:space="preserve">لذا خداوند متعال، مؤمنان را مأمور كرد كه به جاى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Heading3"/>
        <w:numPr>
          <w:ilvl w:val="2"/>
          <w:numId w:val="1"/>
        </w:numPr>
        <w:rPr/>
      </w:pPr>
      <w:bookmarkStart w:id="186" w:name="__RefHeading___Toc48709_383892988"/>
      <w:bookmarkStart w:id="187" w:name="_Toc75"/>
      <w:bookmarkEnd w:id="186"/>
      <w:r>
        <w:rPr>
          <w:rtl w:val="true"/>
        </w:rPr>
        <w:t>شبهه ششم</w:t>
      </w:r>
      <w:r>
        <w:rPr>
          <w:rtl w:val="true"/>
        </w:rPr>
        <w:t xml:space="preserve">: </w:t>
      </w:r>
      <w:r>
        <w:rPr>
          <w:rtl w:val="true"/>
        </w:rPr>
        <w:t>مقابلۀ خدا با تشبه به يهود</w:t>
      </w:r>
      <w:bookmarkEnd w:id="187"/>
    </w:p>
    <w:p>
      <w:pPr>
        <w:pStyle w:val="Heading4"/>
        <w:numPr>
          <w:ilvl w:val="3"/>
          <w:numId w:val="1"/>
        </w:numPr>
        <w:rPr/>
      </w:pPr>
      <w:bookmarkStart w:id="188" w:name="__RefHeading___Toc48711_383892988"/>
      <w:bookmarkStart w:id="189" w:name="_Toc76"/>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 فَلَنُوَلِّيَنَّكَ قِبْلَةً تَرْضاها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نگاه‌هاى انتظارآميز تو را 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تعيين قبله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به سوى قبله‌اى كه از آن خشنود باشى، باز مى‌گردانيم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جهت عدم تشبه به يهود، قبلۀ مسلمانان را از مسجدالاقصى به مسجدالحرام منتقل نمود و از آن جهت كه برپايى مراسم مولودي‌خوانى تشبه به نصاراست، پس حرام مى‌باشد</w:t>
      </w:r>
      <w:r>
        <w:rPr>
          <w:rFonts w:eastAsia="IRNazanin" w:cs="IRNazanin"/>
          <w:color w:val="111111"/>
          <w:sz w:val="28"/>
          <w:szCs w:val="28"/>
          <w:rtl w:val="true"/>
          <w:lang w:bidi="fa-IR"/>
        </w:rPr>
        <w:t>.</w:t>
      </w:r>
    </w:p>
    <w:p>
      <w:pPr>
        <w:pStyle w:val="Heading4"/>
        <w:numPr>
          <w:ilvl w:val="3"/>
          <w:numId w:val="1"/>
        </w:numPr>
        <w:rPr/>
      </w:pPr>
      <w:bookmarkStart w:id="190" w:name="__RefHeading___Toc48713_383892988"/>
      <w:bookmarkStart w:id="191" w:name="_Toc77"/>
      <w:bookmarkEnd w:id="190"/>
      <w:r>
        <w:rPr>
          <w:rtl w:val="true"/>
        </w:rPr>
        <w:t>پاسخ</w:t>
      </w:r>
      <w:bookmarkEnd w:id="19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سندش از ابن عباس نقل كرده كه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هاجر إلي المدينة وكان اكثر اهلها اليهود، امره الله عزّوجلّ ان يستقبل بيت المقدس، ففرحت اليهود، فاستقبلها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شهراً،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قبلة ابراهيم، فكان يدعو وينظر إلي السماء، فانزل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 .) .</w:t>
      </w:r>
      <w:r>
        <w:rPr>
          <w:rStyle w:val="FootnoteAnchor"/>
          <w:rtl w:val="true"/>
        </w:rPr>
        <w:footnoteReference w:id="78"/>
      </w:r>
      <w:bookmarkStart w:id="192" w:name="pg1406_12159"/>
    </w:p>
    <w:p>
      <w:pPr>
        <w:pStyle w:val="BookText"/>
        <w:rPr/>
      </w:pPr>
      <w:bookmarkEnd w:id="192"/>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نمود كه اكثر اهل آن يهودى بودند، خداوند عزّوجلّ او را دستور داد تا رو به بيت المقدس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ماه رو به آن نماز به‌جاى آورد، ولى قبله ابراهيم را دوست داشت، لذا از خدا</w:t>
      </w:r>
    </w:p>
    <w:p>
      <w:pPr>
        <w:pStyle w:val="BookText"/>
        <w:rPr/>
      </w:pPr>
      <w:r>
        <w:rPr>
          <w:rFonts w:ascii="Amiri" w:hAnsi="Amiri" w:eastAsia="Amiri" w:cs="Amiri"/>
          <w:color w:val="111111"/>
          <w:sz w:val="28"/>
          <w:sz w:val="28"/>
          <w:szCs w:val="28"/>
          <w:rtl w:val="true"/>
          <w:lang w:bidi="ar-SA"/>
        </w:rPr>
        <w:t>مى‌خواست وبه آسمان نظر مى‌كرد تا اينكه اين آيه نازل شد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شأن نزول آن ربطى به مسأله برپايى مراسم جشن وميلاد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فرض دلالت، دلالت بر دورى از شعارهاى اصلى يهود دارد، نه هر كارى، گرچه جنبه شعاريت براى آنان نداشته باشد</w:t>
      </w:r>
      <w:r>
        <w:rPr>
          <w:rFonts w:eastAsia="IRNazanin" w:cs="IRNazanin"/>
          <w:color w:val="111111"/>
          <w:sz w:val="28"/>
          <w:szCs w:val="28"/>
          <w:rtl w:val="true"/>
          <w:lang w:bidi="fa-IR"/>
        </w:rPr>
        <w:t>.</w:t>
      </w:r>
    </w:p>
    <w:p>
      <w:pPr>
        <w:pStyle w:val="Heading3"/>
        <w:numPr>
          <w:ilvl w:val="2"/>
          <w:numId w:val="1"/>
        </w:numPr>
        <w:rPr/>
      </w:pPr>
      <w:bookmarkStart w:id="193" w:name="__RefHeading___Toc48715_383892988"/>
      <w:bookmarkStart w:id="194" w:name="_Toc78"/>
      <w:bookmarkEnd w:id="193"/>
      <w:r>
        <w:rPr>
          <w:rtl w:val="true"/>
        </w:rPr>
        <w:t>شبهه هفتم</w:t>
      </w:r>
      <w:r>
        <w:rPr>
          <w:rtl w:val="true"/>
        </w:rPr>
        <w:t xml:space="preserve">: </w:t>
      </w:r>
      <w:r>
        <w:rPr>
          <w:rtl w:val="true"/>
        </w:rPr>
        <w:t>حرمت تشبه به كفار</w:t>
      </w:r>
      <w:bookmarkEnd w:id="194"/>
    </w:p>
    <w:p>
      <w:pPr>
        <w:pStyle w:val="Heading4"/>
        <w:numPr>
          <w:ilvl w:val="3"/>
          <w:numId w:val="1"/>
        </w:numPr>
        <w:rPr/>
      </w:pPr>
      <w:bookmarkStart w:id="195" w:name="__RefHeading___Toc48717_383892988"/>
      <w:bookmarkStart w:id="196" w:name="_Toc79"/>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ابوداود به سندش از عموهاى ابى‌عمير بن انس از انصار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كيف يجمع الناس 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راية عند حضور الصلاة فإذا رأوها آذن بعضهم بعضاً فلم يعجبه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القُنْع شبور اليهود فلم يعجبه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أمر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الناقوس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فعل النصاري</w:t>
      </w:r>
      <w:r>
        <w:rPr>
          <w:rFonts w:eastAsia="Amiri" w:cs="Amiri" w:ascii="Amiri" w:hAnsi="Amiri"/>
          <w:color w:val="111111"/>
          <w:sz w:val="28"/>
          <w:szCs w:val="28"/>
          <w:rtl w:val="true"/>
          <w:lang w:bidi="ar-SA"/>
        </w:rPr>
        <w:t>. . .</w:t>
      </w:r>
      <w:r>
        <w:rPr>
          <w:rStyle w:val="FootnoteAnchor"/>
          <w:rtl w:val="true"/>
        </w:rPr>
        <w:footnoteReference w:id="7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نمود كه چگونه براى نماز مردم را جمع نمايد، به او پيشنهاد داده شد تا هنگام نماز پرچمى نصب كند تا هرگاه مردم آن را ديدند همديگر را خبر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پيشنهاد خوشش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او گفتند كه از قنع كه همان شيپور يهود است براى اين كار استفاده كند وبا صدا درآوردن آن مردم را به دخول وقت</w:t>
      </w:r>
      <w:bookmarkStart w:id="197" w:name="pg1406_12160"/>
    </w:p>
    <w:p>
      <w:pPr>
        <w:pStyle w:val="BookText"/>
        <w:rPr/>
      </w:pPr>
      <w:bookmarkEnd w:id="197"/>
      <w:r>
        <w:rPr>
          <w:rFonts w:ascii="IRNazanin" w:hAnsi="IRNazanin" w:eastAsia="IRNazanin"/>
          <w:color w:val="111111"/>
          <w:sz w:val="28"/>
          <w:sz w:val="28"/>
          <w:szCs w:val="28"/>
          <w:rtl w:val="true"/>
          <w:lang w:bidi="fa-IR"/>
        </w:rPr>
        <w:t>نماز مطلع سازد، حضرت اين پيشنهاد را نيز نپذيرفت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امر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پيشنهاد ناقوس را به حضرت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اعمال نصاراست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مولودي‌خوانى از آن جهت كه تشبه به نصاراست نيز حرام و منهى مى‌باشد</w:t>
      </w:r>
      <w:r>
        <w:rPr>
          <w:rFonts w:eastAsia="IRNazanin" w:cs="IRNazanin"/>
          <w:color w:val="111111"/>
          <w:sz w:val="28"/>
          <w:szCs w:val="28"/>
          <w:rtl w:val="true"/>
          <w:lang w:bidi="fa-IR"/>
        </w:rPr>
        <w:t>.</w:t>
      </w:r>
    </w:p>
    <w:p>
      <w:pPr>
        <w:pStyle w:val="Heading4"/>
        <w:numPr>
          <w:ilvl w:val="3"/>
          <w:numId w:val="1"/>
        </w:numPr>
        <w:rPr/>
      </w:pPr>
      <w:bookmarkStart w:id="198" w:name="__RefHeading___Toc48719_383892988"/>
      <w:bookmarkStart w:id="199" w:name="_Toc80"/>
      <w:bookmarkEnd w:id="198"/>
      <w:r>
        <w:rPr>
          <w:rtl w:val="true"/>
        </w:rPr>
        <w:t>پاسخ</w:t>
      </w:r>
      <w:bookmarkEnd w:id="19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روايات كه در مورد تشريع اذان آمده مورد قبول ما نيست؛ زيرا اين روايات از عبدالله بن زيد است و در ذيل آن آمده كه تشريع اذان با خوابى است كه او درباره اعلان به توسط اذان ديده، و نمى‌توان اين شعار مهم را تنها با خواب او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كه در روايات اهل‌بيت عليهم السلام آمده آن است كه تشريع اذان به دستور خدا ووحى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شيپور زدن از شعائر اختصاصى دين يهود و ناقوس زدن از شعائر اختصاصى نصاراست،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كرده است، خصوصاً آنكه با شعائر آنها اشتباه مى‌شود؛ زيرا در آن زمان در مدينه يهود ونصارا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بزرگداشت‌ها ربطى به يهود و نصارى ندارد و از شعائر اختصاصى آنان نيست</w:t>
      </w:r>
      <w:r>
        <w:rPr>
          <w:rFonts w:eastAsia="IRNazanin" w:cs="IRNazanin"/>
          <w:color w:val="111111"/>
          <w:sz w:val="28"/>
          <w:szCs w:val="28"/>
          <w:rtl w:val="true"/>
          <w:lang w:bidi="fa-IR"/>
        </w:rPr>
        <w:t>.</w:t>
      </w:r>
    </w:p>
    <w:p>
      <w:pPr>
        <w:pStyle w:val="Heading3"/>
        <w:numPr>
          <w:ilvl w:val="2"/>
          <w:numId w:val="1"/>
        </w:numPr>
        <w:rPr/>
      </w:pPr>
      <w:bookmarkStart w:id="200" w:name="__RefHeading___Toc48721_383892988"/>
      <w:bookmarkStart w:id="201" w:name="_Toc81"/>
      <w:bookmarkEnd w:id="200"/>
      <w:r>
        <w:rPr>
          <w:rtl w:val="true"/>
        </w:rPr>
        <w:t>شبهه هشتم</w:t>
      </w:r>
      <w:r>
        <w:rPr>
          <w:rtl w:val="true"/>
        </w:rPr>
        <w:t xml:space="preserve">: </w:t>
      </w:r>
      <w:r>
        <w:rPr>
          <w:rtl w:val="true"/>
        </w:rPr>
        <w:t>لزوم اجتناب از اعياد مشركان</w:t>
      </w:r>
      <w:bookmarkEnd w:id="201"/>
    </w:p>
    <w:p>
      <w:pPr>
        <w:pStyle w:val="Heading4"/>
        <w:numPr>
          <w:ilvl w:val="3"/>
          <w:numId w:val="1"/>
        </w:numPr>
        <w:rPr/>
      </w:pPr>
      <w:bookmarkStart w:id="202" w:name="__RefHeading___Toc48723_383892988"/>
      <w:bookmarkStart w:id="203" w:name="_Toc82"/>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وكسانى كه شهادت به باطل نمى‌دهند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مجالس باطل شركت</w:t>
      </w:r>
      <w:bookmarkStart w:id="204" w:name="pg1406_12161"/>
    </w:p>
    <w:p>
      <w:pPr>
        <w:pStyle w:val="BookText"/>
        <w:rPr/>
      </w:pPr>
      <w:bookmarkEnd w:id="204"/>
      <w:r>
        <w:rPr>
          <w:rFonts w:ascii="IRNazanin" w:hAnsi="IRNazanin" w:eastAsia="IRNazanin"/>
          <w:color w:val="111111"/>
          <w:sz w:val="28"/>
          <w:sz w:val="28"/>
          <w:szCs w:val="28"/>
          <w:rtl w:val="true"/>
          <w:lang w:bidi="fa-IR"/>
        </w:rPr>
        <w:t>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وهنگامى كه با لغو وبيهودگى برخورد كنند، بزرگوارانه از آن مى‌گذرند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مجاهد نقل شده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اعياد مشركين است</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بنابراين بايد از برپايى مراسم جشن و عيد پرهيز نمود</w:t>
      </w:r>
      <w:r>
        <w:rPr>
          <w:rFonts w:eastAsia="IRNazanin" w:cs="IRNazanin"/>
          <w:color w:val="111111"/>
          <w:sz w:val="28"/>
          <w:szCs w:val="28"/>
          <w:rtl w:val="true"/>
          <w:lang w:bidi="fa-IR"/>
        </w:rPr>
        <w:t>.</w:t>
      </w:r>
    </w:p>
    <w:p>
      <w:pPr>
        <w:pStyle w:val="Heading4"/>
        <w:numPr>
          <w:ilvl w:val="3"/>
          <w:numId w:val="1"/>
        </w:numPr>
        <w:rPr/>
      </w:pPr>
      <w:bookmarkStart w:id="205" w:name="__RefHeading___Toc48725_383892988"/>
      <w:bookmarkStart w:id="206" w:name="_Toc83"/>
      <w:bookmarkEnd w:id="205"/>
      <w:r>
        <w:rPr>
          <w:rtl w:val="true"/>
        </w:rPr>
        <w:t>پاسخ</w:t>
      </w:r>
      <w:bookmarkEnd w:id="20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تفسير از مجاهد تابعى است وقول يك نفر تابعى حجيت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حجيت، آيه در مقام مدح مؤمنين است كه در مراسم مشركان حضور پيدا نمى‌كنند، واين ربطى به برپايى مراسم مؤمنان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گفته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ممكن است كه مقصود از آن، شهادت وگواهى به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إِنَّهُمْ لَيَقُولُونَ مُنْكَراً مِنَ الْقَوْلِ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سخنى زشت وباطل مى‌گويند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سخن باطل بپرهيزيد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مؤمنان در مراسم بزرگداشت، حرف باطل نمى‌گويند بلكه به ذكر سجاياى اخلاقى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w:t>
      </w:r>
    </w:p>
    <w:p>
      <w:pPr>
        <w:pStyle w:val="Heading3"/>
        <w:numPr>
          <w:ilvl w:val="2"/>
          <w:numId w:val="1"/>
        </w:numPr>
        <w:rPr/>
      </w:pPr>
      <w:bookmarkStart w:id="207" w:name="__RefHeading___Toc48727_383892988"/>
      <w:bookmarkStart w:id="208" w:name="_Toc84"/>
      <w:bookmarkEnd w:id="207"/>
      <w:r>
        <w:rPr>
          <w:rtl w:val="true"/>
        </w:rPr>
        <w:t>شبهه نهم</w:t>
      </w:r>
      <w:r>
        <w:rPr>
          <w:rtl w:val="true"/>
        </w:rPr>
        <w:t xml:space="preserve">: </w:t>
      </w:r>
      <w:r>
        <w:rPr>
          <w:rtl w:val="true"/>
        </w:rPr>
        <w:t>بناى شريعت در مخالفت با اهل كتاب</w:t>
      </w:r>
      <w:bookmarkEnd w:id="208"/>
    </w:p>
    <w:p>
      <w:pPr>
        <w:pStyle w:val="Heading4"/>
        <w:numPr>
          <w:ilvl w:val="3"/>
          <w:numId w:val="1"/>
        </w:numPr>
        <w:rPr/>
      </w:pPr>
      <w:bookmarkStart w:id="209" w:name="__RefHeading___Toc48729_383892988"/>
      <w:bookmarkStart w:id="210" w:name="_Toc85"/>
      <w:bookmarkEnd w:id="209"/>
      <w:r>
        <w:rPr>
          <w:rtl w:val="true"/>
        </w:rPr>
        <w:t>اشاره</w:t>
      </w:r>
      <w:bookmarkEnd w:id="2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تيميه به احكامى بر حرمت اعياد استدلال كرده كه حكم در آنها به جهت مخالفت با اهل كتاب بوده است؛ از قبيل</w:t>
      </w:r>
      <w:r>
        <w:rPr>
          <w:rFonts w:eastAsia="Amiri" w:cs="Amiri" w:ascii="Amiri" w:hAnsi="Amiri"/>
          <w:color w:val="111111"/>
          <w:sz w:val="28"/>
          <w:szCs w:val="28"/>
          <w:rtl w:val="true"/>
          <w:lang w:bidi="ar-SA"/>
        </w:rPr>
        <w:t>:</w:t>
      </w:r>
      <w:bookmarkStart w:id="211" w:name="pg1406_12162"/>
    </w:p>
    <w:p>
      <w:pPr>
        <w:pStyle w:val="BookText"/>
        <w:rPr/>
      </w:pPr>
      <w:bookmarkEnd w:id="211"/>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رنگ‌كردن محاسن؛ زيرا يهود ونصارا چنين نمى‌كنند؛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بلند گذاشتن لحيه وگرفتن سِبيل به عنوان مخالفت با مشركان ومجوس؛</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سحرى خوردن به جهت مخالفت با يهود؛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تعجيل افطارى به جهت مخالفت با اهل كتاب؛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صوم وصال مثل نصارى؛</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هم غذا شدن با حائض واجتماع با او در اتاق به جهت مخالفت با يهود؛</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بر صورت‌زدن و جامه دريدن در عزا و خواندن به نحو جاهليت؛</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رفع قبور همچون يهود ونصارا؛</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اختصار در نماز همچون يهود؛</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از تشبه به يهود ونصارا در اشاره به سلام</w:t>
      </w:r>
      <w:r>
        <w:rPr>
          <w:rFonts w:eastAsia="Amiri" w:cs="Amiri" w:ascii="Amiri" w:hAnsi="Amiri"/>
          <w:color w:val="111111"/>
          <w:sz w:val="28"/>
          <w:szCs w:val="28"/>
          <w:rtl w:val="true"/>
          <w:lang w:bidi="ar-SA"/>
        </w:rPr>
        <w:t>.</w:t>
      </w:r>
      <w:r>
        <w:rPr>
          <w:rStyle w:val="FootnoteAnchor"/>
          <w:rtl w:val="true"/>
        </w:rPr>
        <w:footnoteReference w:id="81"/>
      </w:r>
    </w:p>
    <w:p>
      <w:pPr>
        <w:pStyle w:val="Heading4"/>
        <w:numPr>
          <w:ilvl w:val="3"/>
          <w:numId w:val="1"/>
        </w:numPr>
        <w:rPr/>
      </w:pPr>
      <w:bookmarkStart w:id="212" w:name="__RefHeading___Toc48731_383892988"/>
      <w:bookmarkStart w:id="213" w:name="_Toc86"/>
      <w:bookmarkEnd w:id="212"/>
      <w:r>
        <w:rPr>
          <w:rtl w:val="true"/>
        </w:rPr>
        <w:t>پاسخ</w:t>
      </w:r>
      <w:bookmarkEnd w:id="2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كه در كتب اهل‌سنت آمده، همگى از احكام اختصاصى يا شعائر اهل كتاب است ولذا از احياى آنها نهى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به جهت نسخ تمام احكام ودستورات ومعارف اديان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نيامده است، بلكه به جهت مقابله با تحريفات آنها وبراى تكميل مكارم اخلاق دستوراتى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bookmarkStart w:id="214" w:name="pg1406_12163"/>
    </w:p>
    <w:p>
      <w:pPr>
        <w:pStyle w:val="BookText"/>
        <w:rPr/>
      </w:pPr>
      <w:bookmarkEnd w:id="214"/>
      <w:r>
        <w:rPr>
          <w:rFonts w:ascii="Amiri" w:hAnsi="Amiri" w:eastAsia="Amiri" w:cs="Amiri"/>
          <w:color w:val="111111"/>
          <w:sz w:val="28"/>
          <w:sz w:val="28"/>
          <w:szCs w:val="28"/>
          <w:rtl w:val="true"/>
          <w:lang w:bidi="ar-SA"/>
        </w:rPr>
        <w:t>شده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جهت تتميم مكارم اخلاق مبعوث شده‌ام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ونيز در قرآن كريم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بر شما نوشته شده، همان‌گونه كه بر كسانى كه قبل از شما بودند نوشته شد؛ تا پرهيزكار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مى‌دانيم كه در بسيارى از احكام ودستورات، دين اسلام با دين وآيين يهود مشتركند، ودر موارد استثنايى وخارج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صحت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مى‌داريم ودر موارد ديگر حكم به اشتراك مى‌نماييم</w:t>
      </w:r>
      <w:r>
        <w:rPr>
          <w:rFonts w:eastAsia="IRNazanin" w:cs="IRNazanin"/>
          <w:color w:val="111111"/>
          <w:sz w:val="28"/>
          <w:szCs w:val="28"/>
          <w:rtl w:val="true"/>
          <w:lang w:bidi="fa-IR"/>
        </w:rPr>
        <w:t>.</w:t>
      </w:r>
    </w:p>
    <w:p>
      <w:pPr>
        <w:pStyle w:val="Heading3"/>
        <w:numPr>
          <w:ilvl w:val="2"/>
          <w:numId w:val="1"/>
        </w:numPr>
        <w:rPr/>
      </w:pPr>
      <w:bookmarkStart w:id="215" w:name="__RefHeading___Toc48733_383892988"/>
      <w:bookmarkStart w:id="216" w:name="_Toc87"/>
      <w:bookmarkEnd w:id="215"/>
      <w:r>
        <w:rPr>
          <w:rtl w:val="true"/>
        </w:rPr>
        <w:t>شبهه دهم</w:t>
      </w:r>
      <w:r>
        <w:rPr>
          <w:rtl w:val="true"/>
        </w:rPr>
        <w:t xml:space="preserve">: </w:t>
      </w:r>
      <w:r>
        <w:rPr>
          <w:rtl w:val="true"/>
        </w:rPr>
        <w:t>عبادت به حساب آمدن بزرگداشت اوليا</w:t>
      </w:r>
      <w:bookmarkEnd w:id="216"/>
    </w:p>
    <w:p>
      <w:pPr>
        <w:pStyle w:val="Heading4"/>
        <w:numPr>
          <w:ilvl w:val="3"/>
          <w:numId w:val="1"/>
        </w:numPr>
        <w:rPr/>
      </w:pPr>
      <w:bookmarkStart w:id="217" w:name="__RefHeading___Toc48735_383892988"/>
      <w:bookmarkStart w:id="218" w:name="_Toc8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مراسم يادبود، نوعى عبادت غير خدا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عبدالرحمان بن حسن آل الشيخ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التي يسمّيها الناس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الموالد و 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ملأت البلاد</w:t>
      </w:r>
    </w:p>
    <w:p>
      <w:pPr>
        <w:pStyle w:val="BookText"/>
        <w:rPr/>
      </w:pPr>
      <w:r>
        <w:rPr>
          <w:rFonts w:ascii="Amiri" w:hAnsi="Amiri" w:eastAsia="Amiri" w:cs="Amiri"/>
          <w:color w:val="111111"/>
          <w:sz w:val="28"/>
          <w:sz w:val="28"/>
          <w:szCs w:val="28"/>
          <w:rtl w:val="true"/>
          <w:lang w:bidi="ar-SA"/>
        </w:rPr>
        <w:t>باسم الأولياء و هي نوع من العبادة لهم و تعظيمهم</w:t>
      </w:r>
      <w:r>
        <w:rPr>
          <w:rFonts w:eastAsia="Amiri" w:cs="Amiri" w:ascii="Amiri" w:hAnsi="Amiri"/>
          <w:color w:val="111111"/>
          <w:sz w:val="28"/>
          <w:szCs w:val="28"/>
          <w:rtl w:val="true"/>
          <w:lang w:bidi="ar-SA"/>
        </w:rPr>
        <w:t>.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إمتلأت البلاد الاسلامية بهذه الذكرايات، و عمّت المصيبة و عادت بها الجاهلية إلي بلاد الإسلام، ولا حول ولا قوة إلاّ بالله،</w:t>
      </w:r>
      <w:bookmarkStart w:id="219" w:name="pg1406_12164"/>
    </w:p>
    <w:p>
      <w:pPr>
        <w:pStyle w:val="BookText"/>
        <w:rPr/>
      </w:pPr>
      <w:bookmarkEnd w:id="219"/>
      <w:r>
        <w:rPr>
          <w:rFonts w:ascii="Amiri" w:hAnsi="Amiri" w:eastAsia="Amiri" w:cs="Amiri"/>
          <w:color w:val="111111"/>
          <w:sz w:val="28"/>
          <w:sz w:val="28"/>
          <w:szCs w:val="28"/>
          <w:rtl w:val="true"/>
          <w:lang w:bidi="ar-SA"/>
        </w:rPr>
        <w:t>ولم ينج منها إلاّ نجد و الحجاز فيما نعلم بفضل الله، ثم بفضل آل‌سعود الذين قاموا بحماية دعوة الشيخ محمّد بن عبدالوهاب</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 چيزى كه امروز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موالد و ذكريات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به اسم اوليا تمام كشورها را پر كرده و فرا گرفته است، نوعى از عبادت اوليا و تعظيم آنها به حساب مى‌آيد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كشورهاى اسلامى به اين يادبودها پرشده و مصيبت فراگير شده است، و به اين طريق جاهليت به كشورهاى اسلامى بازگشته است، و حول و قوه‌اى جز به خدا نيست، و آن‌گونه كه مى‌دانم به فضل خدا تنها نجد و حجاز از آن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فضل آل‌سعود كه به حمايت از دعوت شيخ محمد بن عبدالوهاب قيام كردند اين امر ادامه يافت</w:t>
      </w:r>
      <w:r>
        <w:rPr>
          <w:rFonts w:eastAsia="IRNazanin" w:cs="IRNazanin"/>
          <w:color w:val="111111"/>
          <w:sz w:val="28"/>
          <w:szCs w:val="28"/>
          <w:rtl w:val="true"/>
          <w:lang w:bidi="fa-IR"/>
        </w:rPr>
        <w:t>.</w:t>
      </w:r>
    </w:p>
    <w:p>
      <w:pPr>
        <w:pStyle w:val="Heading4"/>
        <w:numPr>
          <w:ilvl w:val="3"/>
          <w:numId w:val="1"/>
        </w:numPr>
        <w:rPr/>
      </w:pPr>
      <w:bookmarkStart w:id="220" w:name="__RefHeading___Toc48737_383892988"/>
      <w:bookmarkStart w:id="221" w:name="_Toc89"/>
      <w:bookmarkEnd w:id="220"/>
      <w:r>
        <w:rPr>
          <w:rtl w:val="true"/>
        </w:rPr>
        <w:t>پاسخ</w:t>
      </w:r>
      <w:bookmarkEnd w:id="221"/>
    </w:p>
    <w:p>
      <w:pPr>
        <w:pStyle w:val="BookText"/>
        <w:rPr/>
      </w:pPr>
      <w:r>
        <w:rPr>
          <w:rFonts w:ascii="Amiri" w:hAnsi="Amiri" w:eastAsia="Amiri" w:cs="Amiri"/>
          <w:color w:val="111111"/>
          <w:sz w:val="28"/>
          <w:sz w:val="28"/>
          <w:szCs w:val="28"/>
          <w:rtl w:val="true"/>
          <w:lang w:bidi="ar-SA"/>
        </w:rPr>
        <w:t>در جاى خود اشاره شده است كه عنصر مقوّم عبادت، اعتقاد به الوهيت يا ربوبيّت كسى است كه او را تعظيم مى‌نماييم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صورتى</w:t>
      </w:r>
    </w:p>
    <w:p>
      <w:pPr>
        <w:pStyle w:val="BookText"/>
        <w:rPr/>
      </w:pPr>
      <w:r>
        <w:rPr>
          <w:rFonts w:ascii="IRNazanin" w:hAnsi="IRNazanin" w:eastAsia="IRNazanin"/>
          <w:color w:val="111111"/>
          <w:sz w:val="28"/>
          <w:sz w:val="28"/>
          <w:szCs w:val="28"/>
          <w:rtl w:val="true"/>
          <w:lang w:bidi="fa-IR"/>
        </w:rPr>
        <w:t>كه تكريم وتعظيمى از اين عنصر خالى باشد، اصطلاحاً آن را عبادت نمى‌گويند</w:t>
      </w:r>
      <w:r>
        <w:rPr>
          <w:rFonts w:eastAsia="IRNazanin" w:cs="IRNazanin"/>
          <w:color w:val="111111"/>
          <w:sz w:val="28"/>
          <w:szCs w:val="28"/>
          <w:rtl w:val="true"/>
          <w:lang w:bidi="fa-IR"/>
        </w:rPr>
        <w:t>.</w:t>
      </w:r>
    </w:p>
    <w:p>
      <w:pPr>
        <w:pStyle w:val="Heading3"/>
        <w:numPr>
          <w:ilvl w:val="2"/>
          <w:numId w:val="1"/>
        </w:numPr>
        <w:rPr/>
      </w:pPr>
      <w:bookmarkStart w:id="222" w:name="__RefHeading___Toc48739_383892988"/>
      <w:bookmarkStart w:id="223" w:name="_Toc90"/>
      <w:bookmarkEnd w:id="222"/>
      <w:r>
        <w:rPr>
          <w:rtl w:val="true"/>
        </w:rPr>
        <w:t>شبهه يازدهم</w:t>
      </w:r>
      <w:r>
        <w:rPr>
          <w:rtl w:val="true"/>
        </w:rPr>
        <w:t xml:space="preserve">: </w:t>
      </w:r>
      <w:r>
        <w:rPr>
          <w:rtl w:val="true"/>
        </w:rPr>
        <w:t>بازگشت به جاهليت</w:t>
      </w:r>
      <w:bookmarkEnd w:id="223"/>
    </w:p>
    <w:p>
      <w:pPr>
        <w:pStyle w:val="Heading4"/>
        <w:numPr>
          <w:ilvl w:val="3"/>
          <w:numId w:val="1"/>
        </w:numPr>
        <w:rPr/>
      </w:pPr>
      <w:bookmarkStart w:id="224" w:name="__RefHeading___Toc48741_383892988"/>
      <w:bookmarkStart w:id="225" w:name="_Toc9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ابن الحاج نيز مى‌گويند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والمستقريء لشؤون البشر و مايطرأ عليها من التطوّرات الصالحة و الفاسدة يعرف حقيقة هذه الأعياد الجاهلية بما يري اليوم من</w:t>
      </w:r>
      <w:bookmarkStart w:id="226" w:name="pg1406_12165"/>
    </w:p>
    <w:p>
      <w:pPr>
        <w:pStyle w:val="BookText"/>
        <w:rPr/>
      </w:pPr>
      <w:bookmarkEnd w:id="226"/>
      <w:r>
        <w:rPr>
          <w:rFonts w:ascii="Amiri" w:hAnsi="Amiri" w:eastAsia="Amiri" w:cs="Amiri"/>
          <w:color w:val="111111"/>
          <w:sz w:val="28"/>
          <w:sz w:val="28"/>
          <w:szCs w:val="28"/>
          <w:rtl w:val="true"/>
          <w:lang w:bidi="ar-SA"/>
        </w:rPr>
        <w:t xml:space="preserve">الأعياد التي يسميها أهل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لمعظميهم من موتي الأولياء و غيرهم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 ذلك انّما هو إحياء لسنن الجاهلية و إماتة لشرائع الإسلام من قلوبهم، و إن كان أكثر الناس لايشعرون بذلك لشدة إستحكام ظُلمة الجاهلية علي قلوبهم، ولاينفعهم ذلك الجهل عذراً، بل هو الجريمة كلّ الجريمة التي تولّد عنها الجرائم من الكفر و الفسوق و العصيان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كسانى كه امور بشر و آنچه بر آنها از پيشرفت‌هاى خوب و بد</w:t>
      </w:r>
    </w:p>
    <w:p>
      <w:pPr>
        <w:pStyle w:val="BookText"/>
        <w:rPr/>
      </w:pPr>
      <w:r>
        <w:rPr>
          <w:rFonts w:ascii="IRNazanin" w:hAnsi="IRNazanin" w:eastAsia="IRNazanin"/>
          <w:color w:val="111111"/>
          <w:sz w:val="28"/>
          <w:sz w:val="28"/>
          <w:szCs w:val="28"/>
          <w:rtl w:val="true"/>
          <w:lang w:bidi="fa-IR"/>
        </w:rPr>
        <w:t>عارض مى‌شود را دنبال مى‌كنند حقيقت اين عيدهاى جاهلى را كه امروز به اسم عيد مولودي‌خوانى‌ها يا يادبودها براى بزرگان خود و ديگران مى‌نامند مى‌دانند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همگى اينها در حقيقت زنده‌كردن سنت‌هاى جاهليت و از بين بردن و نابود كردن شرايع اسلام از قلوب مردم است، گرچه بيشتر مردم اين مطلب را درك نمى‌كنند؛ زيرا ظلمت و تاريكى جاهليت در قلوبشان محكم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جهل نمى‌تواند براى آنها عذرى باشد، بلكه جرمى است كه تمام جرم‌ها از آن سرچشمه مى‌گيرد، جرمى كه جرم‌ها از قبيل كفر و فسوق و عصيان به آن بازمى‌گردد</w:t>
      </w:r>
      <w:r>
        <w:rPr>
          <w:rFonts w:eastAsia="IRNazanin" w:cs="IRNazanin"/>
          <w:color w:val="111111"/>
          <w:sz w:val="28"/>
          <w:szCs w:val="28"/>
          <w:rtl w:val="true"/>
          <w:lang w:bidi="fa-IR"/>
        </w:rPr>
        <w:t>.</w:t>
      </w:r>
    </w:p>
    <w:p>
      <w:pPr>
        <w:pStyle w:val="Heading4"/>
        <w:numPr>
          <w:ilvl w:val="3"/>
          <w:numId w:val="1"/>
        </w:numPr>
        <w:rPr/>
      </w:pPr>
      <w:bookmarkStart w:id="227" w:name="__RefHeading___Toc48743_383892988"/>
      <w:bookmarkStart w:id="228" w:name="_Toc92"/>
      <w:bookmarkEnd w:id="227"/>
      <w:r>
        <w:rPr>
          <w:rtl w:val="true"/>
        </w:rPr>
        <w:t>پاسخ</w:t>
      </w:r>
      <w:bookmarkEnd w:id="22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ربطى به جاهليت ندارد و معلوم نيست كه در جاهليت براى اولياى خود به اين نحو بزرگداشت داشته‌اند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اين عمل در عصر جاهليت بوده به چه دليل</w:t>
      </w:r>
      <w:bookmarkStart w:id="229" w:name="pg1406_12166"/>
    </w:p>
    <w:p>
      <w:pPr>
        <w:pStyle w:val="BookText"/>
        <w:rPr/>
      </w:pPr>
      <w:bookmarkEnd w:id="229"/>
      <w:r>
        <w:rPr>
          <w:rFonts w:ascii="Amiri" w:hAnsi="Amiri" w:eastAsia="Amiri" w:cs="Amiri"/>
          <w:color w:val="111111"/>
          <w:sz w:val="28"/>
          <w:sz w:val="28"/>
          <w:szCs w:val="28"/>
          <w:rtl w:val="true"/>
          <w:lang w:bidi="ar-SA"/>
        </w:rPr>
        <w:t>اسلام آن را ابطال كرده است؟</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ادله‌اى كه ذكر شد، اسلام نه تنها نكوداشت را امضا كرده بلكه برآن تشويق نموده است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48745_383892988"/>
      <w:bookmarkStart w:id="231" w:name="_Toc93"/>
      <w:bookmarkEnd w:id="230"/>
      <w:r>
        <w:rPr>
          <w:rtl w:val="true"/>
        </w:rPr>
        <w:t>شبهه دوازدهم</w:t>
      </w:r>
      <w:r>
        <w:rPr>
          <w:rtl w:val="true"/>
        </w:rPr>
        <w:t xml:space="preserve">: </w:t>
      </w:r>
      <w:r>
        <w:rPr>
          <w:rtl w:val="true"/>
        </w:rPr>
        <w:t>همراهى بزرگداشت با انجام محرمات</w:t>
      </w:r>
      <w:bookmarkEnd w:id="231"/>
    </w:p>
    <w:p>
      <w:pPr>
        <w:pStyle w:val="Heading4"/>
        <w:numPr>
          <w:ilvl w:val="3"/>
          <w:numId w:val="1"/>
        </w:numPr>
        <w:rPr/>
      </w:pPr>
      <w:bookmarkStart w:id="232" w:name="__RefHeading___Toc48747_383892988"/>
      <w:bookmarkStart w:id="233" w:name="_Toc9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چنين مراسمى، همراه با امورى است كه غالباً حرام است؛ همانند اختلاط زنان با مردان، قرائت مدح با موسيقى وغنا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ابن الحاج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الإحتفالات مشتملة علي أمور محرّمة في الغالب، كاختلاط النساء بالرجال، و قراءة المدائح مع الموسيقي و الغناء</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همانا اين برپايى مراسم‌ها در غالب موارد مشتمل بر امور حرام است، همچون اختلاط زنان و مردان و خواندن مدح‌ها همراه با موسيقى و آوازه‌خوانى</w:t>
      </w:r>
      <w:r>
        <w:rPr>
          <w:rFonts w:eastAsia="IRNazanin" w:cs="IRNazanin"/>
          <w:color w:val="111111"/>
          <w:sz w:val="28"/>
          <w:szCs w:val="28"/>
          <w:rtl w:val="true"/>
          <w:lang w:bidi="fa-IR"/>
        </w:rPr>
        <w:t>.</w:t>
      </w:r>
    </w:p>
    <w:p>
      <w:pPr>
        <w:pStyle w:val="Heading4"/>
        <w:numPr>
          <w:ilvl w:val="3"/>
          <w:numId w:val="1"/>
        </w:numPr>
        <w:rPr/>
      </w:pPr>
      <w:bookmarkStart w:id="234" w:name="__RefHeading___Toc48749_383892988"/>
      <w:bookmarkStart w:id="235" w:name="_Toc95"/>
      <w:bookmarkEnd w:id="234"/>
      <w:r>
        <w:rPr>
          <w:rtl w:val="true"/>
        </w:rPr>
        <w:t>پاسخ</w:t>
      </w:r>
      <w:bookmarkEnd w:id="235"/>
    </w:p>
    <w:p>
      <w:pPr>
        <w:pStyle w:val="BookText"/>
        <w:rPr/>
      </w:pPr>
      <w:r>
        <w:rPr>
          <w:rFonts w:ascii="IRNazanin" w:hAnsi="IRNazanin" w:eastAsia="IRNazanin"/>
          <w:color w:val="111111"/>
          <w:sz w:val="28"/>
          <w:sz w:val="28"/>
          <w:szCs w:val="28"/>
          <w:rtl w:val="true"/>
          <w:lang w:bidi="fa-IR"/>
        </w:rPr>
        <w:t>عمل گناه در هر مكان وزمانى حرام است؛ خواه در اين مراسم باشد يا غير آن؛ ولى ما نمى‌توانيم عملى ممدوح وپسنديده را به جهت امور جانبى كه گاهى اتفاق مى‌افتد مانع شويم، بلكه بايد از اعمال خلاف وحرام جلوگيرى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مى‌گويد</w:t>
      </w:r>
      <w:r>
        <w:rPr>
          <w:rFonts w:eastAsia="IRNazanin" w:cs="IRNazanin"/>
          <w:color w:val="111111"/>
          <w:sz w:val="28"/>
          <w:szCs w:val="28"/>
          <w:rtl w:val="true"/>
          <w:lang w:bidi="fa-IR"/>
        </w:rPr>
        <w:t>:</w:t>
      </w:r>
      <w:bookmarkStart w:id="236" w:name="pg1406_12167"/>
    </w:p>
    <w:p>
      <w:pPr>
        <w:pStyle w:val="BookText"/>
        <w:rPr/>
      </w:pPr>
      <w:bookmarkEnd w:id="236"/>
      <w:r>
        <w:rPr>
          <w:rFonts w:ascii="Amiri" w:hAnsi="Amiri" w:eastAsia="Amiri" w:cs="Amiri"/>
          <w:color w:val="111111"/>
          <w:sz w:val="28"/>
          <w:sz w:val="28"/>
          <w:szCs w:val="28"/>
          <w:rtl w:val="true"/>
          <w:lang w:bidi="ar-SA"/>
        </w:rPr>
        <w:t>انّ التحريم فيه انّما جاء من قبل هذه الأشياء المحرّمة التي ضمّنت إليه، لامن حيث الإجتماع لإظهار شعار المولد، بل لو وقع مثل هذه الأمور في الاجتماع لصلاة الجمعة مثلا لكانت قبيحة شنيعة،</w:t>
      </w:r>
    </w:p>
    <w:p>
      <w:pPr>
        <w:pStyle w:val="BookText"/>
        <w:rPr/>
      </w:pPr>
      <w:r>
        <w:rPr>
          <w:rFonts w:ascii="Amiri" w:hAnsi="Amiri" w:eastAsia="Amiri" w:cs="Amiri"/>
          <w:color w:val="111111"/>
          <w:sz w:val="28"/>
          <w:sz w:val="28"/>
          <w:szCs w:val="28"/>
          <w:rtl w:val="true"/>
          <w:lang w:bidi="ar-SA"/>
        </w:rPr>
        <w:t>ولايلزم من ذلك ذمّ أصل الاجتماع لصلاة الجمعة، كما هو واضح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الإجتماع لإظهار شعار المولد مندوب و قربة، و ما ضمّ إليه من هذه الأمور مذموم و ممنوع</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همانا تحريم در آن از ناحيه اين امور حرامى است كه به آن ضميمه شده نه به لحاظ اجتماع به جهت اظهار شعار ولادت، بلكه اگر مثل اين امور از باب مثال در اجتماعات نماز جمعه واقع شود نيز قبيح و پست مى‌باشد و اين باعث مذمت اصل اجتماع براى نماز جمعه نمى‌شود همان‌گونه كه اين مطلب واضح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لذا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اجتماع براى اظهار شعار مولودي‌خوانى مستحب و موجب تقرب به خداست گرچه اگر مشتمل بر اين امور ناشايست شود مذموم و ممنوع است</w:t>
      </w:r>
      <w:r>
        <w:rPr>
          <w:rFonts w:eastAsia="IRNazanin" w:cs="IRNazanin"/>
          <w:color w:val="111111"/>
          <w:sz w:val="28"/>
          <w:szCs w:val="28"/>
          <w:rtl w:val="true"/>
          <w:lang w:bidi="fa-IR"/>
        </w:rPr>
        <w:t>.</w:t>
      </w:r>
    </w:p>
    <w:p>
      <w:pPr>
        <w:pStyle w:val="Heading3"/>
        <w:numPr>
          <w:ilvl w:val="2"/>
          <w:numId w:val="1"/>
        </w:numPr>
        <w:rPr/>
      </w:pPr>
      <w:bookmarkStart w:id="237" w:name="__RefHeading___Toc48751_383892988"/>
      <w:bookmarkStart w:id="238" w:name="_Toc96"/>
      <w:bookmarkEnd w:id="237"/>
      <w:r>
        <w:rPr>
          <w:rtl w:val="true"/>
        </w:rPr>
        <w:t>شبهه سيزدهم</w:t>
      </w:r>
      <w:r>
        <w:rPr>
          <w:rtl w:val="true"/>
        </w:rPr>
        <w:t xml:space="preserve">: </w:t>
      </w:r>
      <w:r>
        <w:rPr>
          <w:rtl w:val="true"/>
        </w:rPr>
        <w:t xml:space="preserve">نهى پيامبر </w:t>
      </w:r>
      <w:r>
        <w:rPr>
          <w:rtl w:val="true"/>
        </w:rPr>
        <w:t>(</w:t>
      </w:r>
      <w:r>
        <w:rPr>
          <w:rtl w:val="true"/>
        </w:rPr>
        <w:t>ص</w:t>
      </w:r>
      <w:r>
        <w:rPr>
          <w:rtl w:val="true"/>
        </w:rPr>
        <w:t xml:space="preserve">) </w:t>
      </w:r>
      <w:r>
        <w:rPr>
          <w:rtl w:val="true"/>
        </w:rPr>
        <w:t>از برپايى مراسم</w:t>
      </w:r>
      <w:bookmarkEnd w:id="238"/>
    </w:p>
    <w:p>
      <w:pPr>
        <w:pStyle w:val="Heading4"/>
        <w:numPr>
          <w:ilvl w:val="3"/>
          <w:numId w:val="1"/>
        </w:numPr>
        <w:rPr/>
      </w:pPr>
      <w:bookmarkStart w:id="239" w:name="__RefHeading___Toc48753_383892988"/>
      <w:bookmarkStart w:id="240" w:name="_Toc9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لاتجعلوا بيوتكم قبوراً، و لاتجعلوا قبري عيداً و صلّوا علي، فانّ صلاتكم تبلغني حيث كنتم</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خانه‌هاى خود را قبر وقبر مرا عيد قرار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من</w:t>
      </w:r>
      <w:bookmarkStart w:id="241" w:name="pg1406_12168"/>
    </w:p>
    <w:p>
      <w:pPr>
        <w:pStyle w:val="BookText"/>
        <w:rPr/>
      </w:pPr>
      <w:bookmarkEnd w:id="241"/>
      <w:r>
        <w:rPr>
          <w:rFonts w:ascii="Amiri" w:hAnsi="Amiri" w:eastAsia="Amiri" w:cs="Amiri"/>
          <w:color w:val="111111"/>
          <w:sz w:val="28"/>
          <w:sz w:val="28"/>
          <w:szCs w:val="28"/>
          <w:rtl w:val="true"/>
          <w:lang w:bidi="ar-SA"/>
        </w:rPr>
        <w:t>صلوات بفرستيد زيرا كه شما از هر كجا صلوات بفرستيد به من رسانده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ابن‌قيّم به اين حديث بر حرمت برپايى مراسم استدلال كرده 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42" w:name="__RefHeading___Toc48755_383892988"/>
      <w:bookmarkStart w:id="243" w:name="_Toc98"/>
      <w:bookmarkEnd w:id="242"/>
      <w:r>
        <w:rPr>
          <w:rtl w:val="true"/>
        </w:rPr>
        <w:t>پاسخ</w:t>
      </w:r>
      <w:bookmarkEnd w:id="2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اخصّ از مدّعا است؛ زيرا روايت تنها اشاره به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نه مطلق مكان‌ها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آن شايد اين باشد كه انسان بايد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وخشوع باشد واين مسئله با اظهار فرح وسرور در كنار قبر سازگارى ندارد، ولى منافاتى ندارد كه در جايى ديگر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است كه معناى حديث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مانند روزهاى عيد قرار ندهيد، بلكه در كنار قبر من زيارت وسلام ودعا بخوانيد</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لذا ابن قيم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نهيه لهم أن يتّخذوا قبره عيداً، نهي لهم أن يجعلوه مجمعاً كالأعياد التي يقصد الناس الاجتماع اليها للصلاة، بل يزار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يزوره الصحابة علي الوجه الذي</w:t>
      </w:r>
    </w:p>
    <w:p>
      <w:pPr>
        <w:pStyle w:val="BookText"/>
        <w:rPr/>
      </w:pPr>
      <w:r>
        <w:rPr>
          <w:rFonts w:ascii="Amiri" w:hAnsi="Amiri" w:eastAsia="Amiri" w:cs="Amiri"/>
          <w:color w:val="111111"/>
          <w:sz w:val="28"/>
          <w:sz w:val="28"/>
          <w:szCs w:val="28"/>
          <w:rtl w:val="true"/>
          <w:lang w:bidi="ar-SA"/>
        </w:rPr>
        <w:t>يرضيه و يحبّه</w:t>
      </w:r>
      <w:r>
        <w:rPr>
          <w:rFonts w:eastAsia="Amiri" w:cs="Amiri" w:ascii="Amiri" w:hAnsi="Amiri"/>
          <w:color w:val="111111"/>
          <w:sz w:val="28"/>
          <w:szCs w:val="28"/>
          <w:rtl w:val="true"/>
          <w:lang w:bidi="ar-SA"/>
        </w:rPr>
        <w:t>. . .</w:t>
      </w:r>
      <w:r>
        <w:rPr>
          <w:rStyle w:val="FootnoteAnchor"/>
          <w:rtl w:val="true"/>
        </w:rPr>
        <w:footnoteReference w:id="9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قبر او را عيد قرار دهند نهيى است بر آنها</w:t>
      </w:r>
      <w:bookmarkStart w:id="244" w:name="pg1406_12169"/>
    </w:p>
    <w:p>
      <w:pPr>
        <w:pStyle w:val="BookText"/>
        <w:rPr/>
      </w:pPr>
      <w:bookmarkEnd w:id="244"/>
      <w:r>
        <w:rPr>
          <w:rFonts w:ascii="IRNazanin" w:hAnsi="IRNazanin" w:eastAsia="IRNazanin"/>
          <w:color w:val="111111"/>
          <w:sz w:val="28"/>
          <w:sz w:val="28"/>
          <w:szCs w:val="28"/>
          <w:rtl w:val="true"/>
          <w:lang w:bidi="fa-IR"/>
        </w:rPr>
        <w:t xml:space="preserve">كه قبر او را محلّ اجتماع قرار مى‌دهند؛ همچون اعيادى كه مردم قصد اجتماع براى آن به جهت نماز دارند، بلكه قبر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كه صحابه زيارت كردند بايد زيارت كرد، آن‌گونه كه مورد رضايت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آن است كه خانه خود را همچون قبور تاريك و ظلمانى قرار ندهيد كه نور نماز در آن نباشد و هيچ در خانه نماز نخوانيد و زيارت قبرم را همچون عيد قرار ندهيد كه فقط سالى يكى دوبار مى‌آيد و شما نيز فقط يكى دوبار به زيارتم بيايد بلكه بايد همواره به زيارتم بياييد</w:t>
      </w:r>
      <w:r>
        <w:rPr>
          <w:rFonts w:eastAsia="IRNazanin" w:cs="IRNazanin"/>
          <w:color w:val="111111"/>
          <w:sz w:val="28"/>
          <w:szCs w:val="28"/>
          <w:rtl w:val="true"/>
          <w:lang w:bidi="fa-IR"/>
        </w:rPr>
        <w:t>.</w:t>
      </w:r>
    </w:p>
    <w:p>
      <w:pPr>
        <w:pStyle w:val="Heading3"/>
        <w:numPr>
          <w:ilvl w:val="2"/>
          <w:numId w:val="1"/>
        </w:numPr>
        <w:rPr/>
      </w:pPr>
      <w:bookmarkStart w:id="245" w:name="__RefHeading___Toc48757_383892988"/>
      <w:bookmarkStart w:id="246" w:name="_Toc99"/>
      <w:bookmarkEnd w:id="245"/>
      <w:r>
        <w:rPr>
          <w:rtl w:val="true"/>
        </w:rPr>
        <w:t>شبهه چهاردهم</w:t>
      </w:r>
      <w:r>
        <w:rPr>
          <w:rtl w:val="true"/>
        </w:rPr>
        <w:t xml:space="preserve">: </w:t>
      </w:r>
      <w:r>
        <w:rPr>
          <w:rtl w:val="true"/>
        </w:rPr>
        <w:t>تشبه به نصارا در بزرگداشت اوليا</w:t>
      </w:r>
      <w:bookmarkEnd w:id="246"/>
    </w:p>
    <w:p>
      <w:pPr>
        <w:pStyle w:val="Heading4"/>
        <w:numPr>
          <w:ilvl w:val="3"/>
          <w:numId w:val="1"/>
        </w:numPr>
        <w:rPr/>
      </w:pPr>
      <w:bookmarkStart w:id="247" w:name="__RefHeading___Toc48759_383892988"/>
      <w:bookmarkStart w:id="248" w:name="_Toc10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برپايى مراسم ومولودي‌خوانى، تشبّه به نصاراست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مايحدثه بعض الناس إمّا مضاهاةً للنصاري في 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محبّة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تعظيماً له، والله قد يثيبهم علي هذه المحبّة و الإجتهاد لا علي البدع، من إتّخاذ مولد</w:t>
      </w:r>
    </w:p>
    <w:p>
      <w:p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مع إختلاف الناس في مولده</w:t>
      </w:r>
      <w:r>
        <w:rPr>
          <w:rFonts w:eastAsia="Amiri" w:cs="Amiri" w:ascii="Amiri" w:hAnsi="Amiri"/>
          <w:color w:val="111111"/>
          <w:sz w:val="28"/>
          <w:szCs w:val="28"/>
          <w:rtl w:val="true"/>
          <w:lang w:bidi="ar-SA"/>
        </w:rPr>
        <w:t>. . .</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است آنچه كه برخى از مردم به جهت تشابه با مسيحيان در ميلاد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او انجام مى‌دهند، و خداوند به آنان بر اين محبت و كوشش ثواب</w:t>
      </w:r>
    </w:p>
    <w:p>
      <w:pPr>
        <w:pStyle w:val="BookText"/>
        <w:rPr/>
      </w:pPr>
      <w:r>
        <w:rPr>
          <w:rFonts w:ascii="IRNazanin" w:hAnsi="IRNazanin" w:eastAsia="IRNazanin"/>
          <w:color w:val="111111"/>
          <w:sz w:val="28"/>
          <w:sz w:val="28"/>
          <w:szCs w:val="28"/>
          <w:rtl w:val="true"/>
          <w:lang w:bidi="fa-IR"/>
        </w:rPr>
        <w:t xml:space="preserve">مى‌دهد، نه بر بدعت‌هايى كه انجام مى‌دهند، از اينكه ولادت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عيد مى‌گيرند، با اينكه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اختلاف دارند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أنّ بعض القبور يجتمع عندها القبوريّون في يوم من السنة و يسافرون لإقامة العيد، إمّا في المحرّم، أو رجب، أو شعبان، أو ذي الحجة، أو غيرها</w:t>
      </w:r>
      <w:r>
        <w:rPr>
          <w:rFonts w:eastAsia="Amiri" w:cs="Amiri" w:ascii="Amiri" w:hAnsi="Amiri"/>
          <w:color w:val="111111"/>
          <w:sz w:val="28"/>
          <w:szCs w:val="28"/>
          <w:rtl w:val="true"/>
          <w:lang w:bidi="ar-SA"/>
        </w:rPr>
        <w:t xml:space="preserve">. .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حتّى اينكه قبوري‌ها در روزى از سال به سوى برخى از قبرها مسافرت كرده و كنار آن اجتماع مى‌كنند يا در محرم، يا رجب، يا شعبان، يا ذى حجه يا غير اين ماه‌ها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ابن فوزان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 المعاصرة كثيرة بحكم تأخّر الزمن، و قلّة العلم، و كثرة الدعاة</w:t>
      </w:r>
    </w:p>
    <w:p>
      <w:pPr>
        <w:pStyle w:val="BookText"/>
        <w:rPr/>
      </w:pPr>
      <w:r>
        <w:rPr>
          <w:rFonts w:ascii="Amiri" w:hAnsi="Amiri" w:eastAsia="Amiri" w:cs="Amiri"/>
          <w:color w:val="111111"/>
          <w:sz w:val="28"/>
          <w:sz w:val="28"/>
          <w:szCs w:val="28"/>
          <w:rtl w:val="true"/>
          <w:lang w:bidi="ar-SA"/>
        </w:rPr>
        <w:t>إلي البدع، و المخالفات، و سريان التشبّه بالكفّار في عاداتهم و طقوسهم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هذه البدع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الاحتفال بمناسبة المولد النبوي في ربيع الأوّل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هذا التشبّه بالنصاري في عمل مايسمّي بالاحتفال بالمولد النبوي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يعملون ذلك تشبّها بالنصاري في ابتداعهم الاحتفال بمولد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 </w:t>
      </w:r>
      <w:r>
        <w:rPr>
          <w:rStyle w:val="FootnoteAnchor"/>
          <w:rtl w:val="true"/>
        </w:rPr>
        <w:footnoteReference w:id="9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بدعت‌هايى به حكم گذر زمان و كمى علم، و كثرت دعوت‌كنندگان به بدعت‌ها و مخالفت‌ها و جريان تشبه به كفار در عادات و رسوم</w:t>
      </w:r>
      <w:bookmarkStart w:id="249" w:name="pg1406_12171"/>
    </w:p>
    <w:p>
      <w:pPr>
        <w:pStyle w:val="BookText"/>
        <w:rPr/>
      </w:pPr>
      <w:bookmarkEnd w:id="249"/>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در اين عصر پديد آمده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برپايى مراسم به مناسبت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ربيع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تشبّه به مسيحيان عملى است كه آن را برپايى مراسم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 كار را با تشبّه به مسيحيان در بدعت‌گزارى در مراسم ميلاد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 . .</w:t>
      </w:r>
    </w:p>
    <w:p>
      <w:pPr>
        <w:pStyle w:val="Heading4"/>
        <w:numPr>
          <w:ilvl w:val="3"/>
          <w:numId w:val="1"/>
        </w:numPr>
        <w:rPr/>
      </w:pPr>
      <w:bookmarkStart w:id="250" w:name="__RefHeading___Toc48761_383892988"/>
      <w:bookmarkStart w:id="251" w:name="_Toc101"/>
      <w:bookmarkEnd w:id="250"/>
      <w:r>
        <w:rPr>
          <w:rtl w:val="true"/>
        </w:rPr>
        <w:t>پاسخ</w:t>
      </w:r>
      <w:bookmarkEnd w:id="25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از عناوين قصدى است كه در ترتّب حكم بر آن، احتياج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مى‌كنيم كه آيا احدى از مسلمانان در برپايى مراسم، قصد تشبّه به كفار ونصارا را دارد؟ قطعاً جواب منفى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كتاب مغازى از صحيح خود در باب غزوه احد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براى تحريك مشركان صدا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 هبل، اُعل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باد بت هُبل، زنده باد بت هُبل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 جواب او را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أعلي وأجلّ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ابوسفيان بار ديگر شعار ديگرى را براى تحريك مشركان به حمله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لنا العزّي ولاعزّي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ماست عُزّى وشما عُزّى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نيز جواب او را بدهيد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مولانا ولا مولي لكم</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مولاى ماست وشما مولا نداريد</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كسانى مثل وهابيان مى‌توانند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نموده و</w:t>
      </w:r>
    </w:p>
    <w:p>
      <w:pPr>
        <w:pStyle w:val="BookText"/>
        <w:rPr/>
      </w:pP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تو تشبّه به كفار است وجايز نيست؟ مگر خداوند متعال در قرآن كريم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روزه نوشته وحتمى شده؛ همان‌گونه كه بر كسانى كه قبل از شما بودند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مجرد تشابه يك عمل با كردار پيشينيان، دليلى بر بطلان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شلتوت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كسى كه از او درباره كلاه‌هايى كه از غرب وارد مى‌شود سؤال نمود،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نيست كه بگوييم اين كلاه‌ها زى خاص غيرمسلمانان وشعار غيراسلامى است، بلكه مسلمان وغيرمسلمان در آن مساوى است وآنچه كه مسلمانان به سر مى‌گذارند به قصد تشبه به غير مسلمانان در خصوصيات دينشان نيست، بلكه به جهت جلوگيرى از حرارت خورشيد يا سرماى زمستان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مشكلى ندارد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 او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لايشترط في صحة الصلاة غطاء الرأس، فتصحّ الصلاة برأس مغطاة و برأس مكشوف، و لايشترط في غطائها إذا غطيت نوع خاص من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فللمسلم أن يصلّي بعمامة و بقبعة مادامت لاتمنعه من وضع الجبهة علي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لايعرف زيّاً خاصاً للرأس، و الزي و غطاء الرأس من الأمور التي يتركها</w:t>
      </w:r>
    </w:p>
    <w:p>
      <w:pPr>
        <w:pStyle w:val="BookText"/>
        <w:rPr/>
      </w:pPr>
      <w:r>
        <w:rPr>
          <w:rFonts w:ascii="Amiri" w:hAnsi="Amiri" w:eastAsia="Amiri" w:cs="Amiri"/>
          <w:color w:val="111111"/>
          <w:sz w:val="28"/>
          <w:sz w:val="28"/>
          <w:szCs w:val="28"/>
          <w:rtl w:val="true"/>
          <w:lang w:bidi="ar-SA"/>
        </w:rPr>
        <w:t>الإسلام للعرف الذي يجري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صحيحاً مايقال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القبعة زي خاصّ بغير المسلمين و شعار غير اسلامى، فالمسلم و غيره في ذلك سواء، و الذين</w:t>
      </w:r>
    </w:p>
    <w:p>
      <w:pPr>
        <w:pStyle w:val="BookText"/>
        <w:rPr/>
      </w:pPr>
      <w:r>
        <w:rPr>
          <w:rFonts w:ascii="Amiri" w:hAnsi="Amiri" w:eastAsia="Amiri" w:cs="Amiri"/>
          <w:color w:val="111111"/>
          <w:sz w:val="28"/>
          <w:sz w:val="28"/>
          <w:szCs w:val="28"/>
          <w:rtl w:val="true"/>
          <w:lang w:bidi="ar-SA"/>
        </w:rPr>
        <w:t>يلبسون القبعات من المسلمين لايقصدون التشبه بغيرهم فيما هو من خصائص دينهم، و إنّما يلبسونها لتقيهم من حرّ الشمس أو برد الشتاء مثلا أو لأن عُرف بلادهم جري علي ذلك</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صحت نماز پوشيده بودن سر شرط نيست، لذا نماز چه با پوشيده شدن سر و يا برهنه بودن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پوشيده مى‌شود نوع خاصى از پوشش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مسلمان مى‌تواند با عمامه و شابگاه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مخصوص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مادامى كه اين دو مانع از قرار گرفتن پيشانى بر روى زمين نگردد، و اسلام زى خاصى را براى سر معرفى نكرده است، و زى و پوشاندن سر از جمله امورى است كه اسلام آن را به عرفى واگذار كرده كه مردم بر آن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 نيست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شابگاه زى خاصى براى غير مسلمانان و از شعار غير اسلامى است؛ چرا كه مسلمان و غير مسلمان در آن يكسان است، و كسانى كه از مسلمانان كلاه شابگاه به سر مى‌گذارند قصدشان تشبه به غير خودشان از خصوصيات دينشان نيست، بلكه بدين جهت بر سر مى‌گذارند تا آنان را از باب مثال از حرارت خورشيد و يا سرماى زمستان نگه دارد، يا بدين جهت كه عرف كشورشان بر اين سبك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جواز يك عمل، انطباق آن با كتاب وسنّت است؛</w:t>
      </w:r>
      <w:bookmarkStart w:id="252" w:name="pg1406_12174"/>
    </w:p>
    <w:p>
      <w:pPr>
        <w:pStyle w:val="BookText"/>
        <w:rPr/>
      </w:pPr>
      <w:bookmarkEnd w:id="252"/>
      <w:r>
        <w:rPr>
          <w:rFonts w:ascii="IRNazanin" w:hAnsi="IRNazanin" w:eastAsia="IRNazanin"/>
          <w:color w:val="111111"/>
          <w:sz w:val="28"/>
          <w:sz w:val="28"/>
          <w:szCs w:val="28"/>
          <w:rtl w:val="true"/>
          <w:lang w:bidi="fa-IR"/>
        </w:rPr>
        <w:t>خواه شبيه به عمل ديگران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مشروعيت آن را با ادله عام</w:t>
      </w:r>
    </w:p>
    <w:p>
      <w:pPr>
        <w:pStyle w:val="BookText"/>
        <w:rPr/>
      </w:pPr>
      <w:r>
        <w:rPr>
          <w:rFonts w:ascii="Amiri" w:hAnsi="Amiri" w:eastAsia="Amiri" w:cs="Amiri"/>
          <w:color w:val="111111"/>
          <w:sz w:val="28"/>
          <w:sz w:val="28"/>
          <w:szCs w:val="28"/>
          <w:rtl w:val="true"/>
          <w:lang w:bidi="ar-SA"/>
        </w:rPr>
        <w:t>وخاص ثابت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كلام شيخ شلتوت استفاده شد، مقصود از تشبّه به نصارا، تشبّه در اختصاصيات آنان؛ از قبيل صليب وزدن ناقوس است، نه در هر عملى، و اين مطلبى است كه از نصّ يا ظاهر روايات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به سندش از عمرو بن شعيب از پدرش از جدش 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تشبّه بغيرنا، لاتشبهوا باليهود ولا بالنصاري، فانّ تسليم اليهود الإشارة بالأصابع و تسليم النصاري الإشارة بالأكف</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ما نيست كسى كه به غير ما شباهت پيدا كند، به يهود و نصارا تشبّه پيدا نكنيد؛ زيرا سلام يهود با اشاره به انگشت و سلام نصارا با اشاره به كف دست است</w:t>
      </w:r>
      <w:r>
        <w:rPr>
          <w:rFonts w:eastAsia="IRNazanin" w:cs="IRNazanin"/>
          <w:color w:val="111111"/>
          <w:sz w:val="28"/>
          <w:szCs w:val="28"/>
          <w:rtl w:val="true"/>
          <w:lang w:bidi="fa-IR"/>
        </w:rPr>
        <w:t>.</w:t>
      </w:r>
    </w:p>
    <w:p>
      <w:pPr>
        <w:pStyle w:val="Heading3"/>
        <w:numPr>
          <w:ilvl w:val="2"/>
          <w:numId w:val="1"/>
        </w:numPr>
        <w:rPr/>
      </w:pPr>
      <w:bookmarkStart w:id="253" w:name="__RefHeading___Toc48763_383892988"/>
      <w:bookmarkStart w:id="254" w:name="_Toc102"/>
      <w:bookmarkEnd w:id="253"/>
      <w:r>
        <w:rPr>
          <w:rtl w:val="true"/>
        </w:rPr>
        <w:t>شبهه پانزدهم</w:t>
      </w:r>
      <w:r>
        <w:rPr>
          <w:rtl w:val="true"/>
        </w:rPr>
        <w:t xml:space="preserve">: </w:t>
      </w:r>
      <w:r>
        <w:rPr>
          <w:rtl w:val="true"/>
        </w:rPr>
        <w:t>خلاف سنت سلف</w:t>
      </w:r>
      <w:bookmarkEnd w:id="254"/>
    </w:p>
    <w:p>
      <w:pPr>
        <w:pStyle w:val="Heading4"/>
        <w:numPr>
          <w:ilvl w:val="3"/>
          <w:numId w:val="1"/>
        </w:numPr>
        <w:rPr/>
      </w:pPr>
      <w:bookmarkStart w:id="255" w:name="__RefHeading___Toc48765_383892988"/>
      <w:bookmarkStart w:id="256" w:name="_Toc103"/>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سلف صالح اين عمل را انجام ندادند با اينكه محبت سلف صالح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بود اگر جايز بود آنان انجام مى‌دادند</w:t>
      </w:r>
      <w:r>
        <w:rPr>
          <w:rFonts w:eastAsia="IRNazanin" w:cs="IRNazanin"/>
          <w:color w:val="111111"/>
          <w:sz w:val="28"/>
          <w:szCs w:val="28"/>
          <w:rtl w:val="true"/>
          <w:lang w:bidi="fa-IR"/>
        </w:rPr>
        <w:t>.</w:t>
      </w:r>
    </w:p>
    <w:p>
      <w:pPr>
        <w:pStyle w:val="Heading4"/>
        <w:numPr>
          <w:ilvl w:val="3"/>
          <w:numId w:val="1"/>
        </w:numPr>
        <w:rPr/>
      </w:pPr>
      <w:bookmarkStart w:id="257" w:name="__RefHeading___Toc48767_383892988"/>
      <w:bookmarkStart w:id="258" w:name="_Toc104"/>
      <w:bookmarkEnd w:id="257"/>
      <w:r>
        <w:rPr>
          <w:rtl w:val="true"/>
        </w:rPr>
        <w:t>پاسخ</w:t>
      </w:r>
      <w:bookmarkEnd w:id="258"/>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به اثبات رسيده كه عدم فعل معصوم دلالت بر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وفعل معصوم دلالت بر وجوب ندارد، بلكه تنها عدم فعل،</w:t>
      </w:r>
      <w:bookmarkStart w:id="259" w:name="pg1406_12175"/>
    </w:p>
    <w:p>
      <w:pPr>
        <w:pStyle w:val="BookText"/>
        <w:rPr/>
      </w:pPr>
      <w:bookmarkEnd w:id="259"/>
      <w:r>
        <w:rPr>
          <w:rFonts w:ascii="IRNazanin" w:hAnsi="IRNazanin" w:eastAsia="IRNazanin"/>
          <w:color w:val="111111"/>
          <w:sz w:val="28"/>
          <w:sz w:val="28"/>
          <w:szCs w:val="28"/>
          <w:rtl w:val="true"/>
          <w:lang w:bidi="fa-IR"/>
        </w:rPr>
        <w:t>دلالت بر عدم وجوب وفعل دلالت بر عدم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انجام ندادن، دليل بر حرمت وعدم جواز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وعمل مسلمانان تا عصر ابن‌تيميه، برپايى مراسم بوده واهل‌سنّت تصريح دارند كه 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سلف صالح نسبت به رسول‌خدا بيشتر بوده واگر جايز مى‌بود حتماً اين عمل را انجام مى‌دادند، اين حرف، خلاف احاديث نبوى است؛ زيرا در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صحابه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زود است كه اقوامى بيايند كه از شما محبتشان نسبت به من بيشتر باشد</w:t>
      </w:r>
      <w:r>
        <w:rPr>
          <w:rFonts w:eastAsia="IRNazanin" w:cs="IRNazanin"/>
          <w:color w:val="111111"/>
          <w:sz w:val="28"/>
          <w:szCs w:val="28"/>
          <w:rtl w:val="true"/>
          <w:lang w:bidi="fa-IR"/>
        </w:rPr>
        <w:t>» .</w:t>
      </w:r>
      <w:r>
        <w:rPr>
          <w:rStyle w:val="FootnoteAnchor"/>
          <w:rtl w:val="true"/>
        </w:rPr>
        <w:footnoteReference w:id="101"/>
      </w:r>
    </w:p>
    <w:p>
      <w:pPr>
        <w:pStyle w:val="Heading3"/>
        <w:numPr>
          <w:ilvl w:val="2"/>
          <w:numId w:val="1"/>
        </w:numPr>
        <w:rPr/>
      </w:pPr>
      <w:bookmarkStart w:id="260" w:name="__RefHeading___Toc48769_383892988"/>
      <w:bookmarkStart w:id="261" w:name="_Toc105"/>
      <w:bookmarkEnd w:id="260"/>
      <w:r>
        <w:rPr>
          <w:rtl w:val="true"/>
        </w:rPr>
        <w:t>شبهه شانزدهم</w:t>
      </w:r>
      <w:r>
        <w:rPr>
          <w:rtl w:val="true"/>
        </w:rPr>
        <w:t xml:space="preserve">: </w:t>
      </w:r>
      <w:r>
        <w:rPr>
          <w:rtl w:val="true"/>
        </w:rPr>
        <w:t>بدعت بودن بزرگداشت</w:t>
      </w:r>
      <w:bookmarkEnd w:id="261"/>
    </w:p>
    <w:p>
      <w:pPr>
        <w:pStyle w:val="Heading4"/>
        <w:numPr>
          <w:ilvl w:val="3"/>
          <w:numId w:val="1"/>
        </w:numPr>
        <w:rPr/>
      </w:pPr>
      <w:bookmarkStart w:id="262" w:name="__RefHeading___Toc48771_383892988"/>
      <w:bookmarkStart w:id="263" w:name="_Toc10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اختصاص دادن روزى خاص براى اظهار فرح وشادى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أحدث من الأعياد و المراسم فهو منكر و إن لم يكن فيه مشابهة لأهل الكتاب،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في مسمّي البدع و المحدثات</w:t>
      </w:r>
      <w:r>
        <w:rPr>
          <w:rFonts w:eastAsia="Amiri" w:cs="Amiri" w:ascii="Amiri" w:hAnsi="Amiri"/>
          <w:color w:val="111111"/>
          <w:sz w:val="28"/>
          <w:szCs w:val="28"/>
          <w:rtl w:val="true"/>
          <w:lang w:bidi="ar-SA"/>
        </w:rPr>
        <w:t>.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از عيدها و مراسم پيدا شده منكر است گرچه در آن تشبه به اهل كتاب نباشد به دو وجه؛ يكى اينكه اين كار داخل در عنوان</w:t>
      </w:r>
    </w:p>
    <w:p>
      <w:pPr>
        <w:pStyle w:val="BookText"/>
        <w:rPr/>
      </w:pPr>
      <w:r>
        <w:rPr>
          <w:rFonts w:ascii="IRNazanin" w:hAnsi="IRNazanin" w:eastAsia="IRNazanin"/>
          <w:color w:val="111111"/>
          <w:sz w:val="28"/>
          <w:sz w:val="28"/>
          <w:szCs w:val="28"/>
          <w:rtl w:val="true"/>
          <w:lang w:bidi="fa-IR"/>
        </w:rPr>
        <w:t>بدعت و محدثات است</w:t>
      </w:r>
      <w:r>
        <w:rPr>
          <w:rFonts w:eastAsia="IRNazanin" w:cs="IRNazanin"/>
          <w:color w:val="111111"/>
          <w:sz w:val="28"/>
          <w:szCs w:val="28"/>
          <w:rtl w:val="true"/>
          <w:lang w:bidi="fa-IR"/>
        </w:rPr>
        <w:t>.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العبادات أن لايشرع منها إلاّ ما شرّعه الله، و الأصل في العادات أن لايحظر منها إلاّ ما حظره الله، وهذه المواسم المحدثة إنّما نهي عنها لما حدث فيها من الدين الذي يتقرّب به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اصل در عبادات آن است كه تنها از ناحيه خداوند تشريع شده باشد، و اصل در عادت‌ها آن است كه ممنوع نشود، مگر كارهايى كه خداوند آنها را منع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مراسمى كه حادث شده، به اين دليل از آنها نهى شده كه جنبه دينى و تقرّبى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فوزان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عموم الدليل يقتضى أن يكون جميع الأيام بالنسبة للإحتفال سواسية، فتخصيص يوم واحد في جميع البلاد بالإحتفال بدعة، و إن لم يكن أصل العمل بدعة</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همانا عموم دليل اقتضا مى‌كند كه تمام روزها نسبت به برپايى مراسم مساوى باشد، پس اختصاص دادن يك روز خاص در تمام شهرها به برپايى مراسم بدعت است، گرچه اصل عمل بدعت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بن عبدالله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الإحتفال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لاغيره؛ لانّ ذلك من البدع المحدثة في الدين</w:t>
      </w:r>
      <w:r>
        <w:rPr>
          <w:rFonts w:eastAsia="Amiri" w:cs="Amiri" w:ascii="Amiri" w:hAnsi="Amiri"/>
          <w:color w:val="111111"/>
          <w:sz w:val="28"/>
          <w:szCs w:val="28"/>
          <w:rtl w:val="true"/>
          <w:lang w:bidi="ar-SA"/>
        </w:rPr>
        <w:t>. . .</w:t>
      </w:r>
      <w:r>
        <w:rPr>
          <w:rStyle w:val="FootnoteAnchor"/>
          <w:rtl w:val="true"/>
        </w:rPr>
        <w:footnoteReference w:id="1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برپايى مراسم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جايز نيست؛ زيرا كه اين عمل از بدعت‌هاى حادث شده در دين است</w:t>
      </w:r>
      <w:r>
        <w:rPr>
          <w:rFonts w:eastAsia="IRNazanin" w:cs="IRNazanin"/>
          <w:color w:val="111111"/>
          <w:sz w:val="28"/>
          <w:szCs w:val="28"/>
          <w:rtl w:val="true"/>
          <w:lang w:bidi="fa-IR"/>
        </w:rPr>
        <w:t>.</w:t>
      </w:r>
      <w:bookmarkStart w:id="264" w:name="pg1406_12177"/>
    </w:p>
    <w:p>
      <w:pPr>
        <w:pStyle w:val="BookText"/>
        <w:rPr/>
      </w:pPr>
      <w:bookmarkEnd w:id="264"/>
      <w:r>
        <w:rPr>
          <w:rFonts w:ascii="IRNazanin" w:hAnsi="IRNazanin" w:eastAsia="IRNazanin"/>
          <w:color w:val="111111"/>
          <w:sz w:val="28"/>
          <w:sz w:val="28"/>
          <w:szCs w:val="28"/>
          <w:rtl w:val="true"/>
          <w:lang w:bidi="fa-IR"/>
        </w:rPr>
        <w:t>گروه دائمى فتواى وهابيان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الاحتفال بمن مات من الأنبياء و الصالحين، ولا إحياء ذكراهم بالموالد و رفع الاعلام، و لابوضع السرج و الشموع علي قبورهم، ولا بناء القباب و المساجد علي أضرحتهم أو كسوتها أو نحو ذلك، لأنّ جميع ما ذكر من البدع المستحدثة في الدين، و من وسائل الشرك،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ذلك بمن سبقه من الأنبياء و الصالحين، ولا فعله الصحابة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من أئمة المسلمين في القرون الثلاثة التي شهد لها بأنّها خير القرون من بعده بأحد من الأولياء و الصالحين</w:t>
      </w:r>
      <w:r>
        <w:rPr>
          <w:rFonts w:eastAsia="Amiri" w:cs="Amiri" w:ascii="Amiri" w:hAnsi="Amiri"/>
          <w:color w:val="111111"/>
          <w:sz w:val="28"/>
          <w:szCs w:val="28"/>
          <w:rtl w:val="true"/>
          <w:lang w:bidi="ar-SA"/>
        </w:rPr>
        <w:t>.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برپايى مراسم براى اموات از پيامبران و صالحان و يادبود گرفتن براى ولادت‌ها و برپا كردن عَلَم‌ها و قرار دادن چراغ‌ها و شمع‌ها بر قبرهاى آنان و ساختن گنبدها و مساجد بر قبور آنها و پوشاندن روى آنها و امثال اين امور جايز نمى‌باشد؛ زيرا تمام اين امور از بدعت‌هايى است كه در دين حادث شده و از وسايل شرك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نسبت به پيامبران و صالحان انجام نداده و نيز صحابه نسبت به پيامبران و يا يكى از امامان مسلمانان در قرونى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 برتر بودن آنها بعد از خود داده نسبت به يكى از اوليا و صالحان انجام نداده‌اند</w:t>
      </w:r>
      <w:r>
        <w:rPr>
          <w:rFonts w:eastAsia="IRNazanin" w:cs="IRNazanin"/>
          <w:color w:val="111111"/>
          <w:sz w:val="28"/>
          <w:szCs w:val="28"/>
          <w:rtl w:val="true"/>
          <w:lang w:bidi="fa-IR"/>
        </w:rPr>
        <w:t>.</w:t>
      </w:r>
    </w:p>
    <w:p>
      <w:pPr>
        <w:pStyle w:val="Heading4"/>
        <w:numPr>
          <w:ilvl w:val="3"/>
          <w:numId w:val="1"/>
        </w:numPr>
        <w:rPr/>
      </w:pPr>
      <w:bookmarkStart w:id="265" w:name="__RefHeading___Toc48773_383892988"/>
      <w:bookmarkStart w:id="266" w:name="_Toc107"/>
      <w:bookmarkEnd w:id="265"/>
      <w:r>
        <w:rPr>
          <w:rtl w:val="true"/>
        </w:rPr>
        <w:t>پاسخ</w:t>
      </w:r>
      <w:bookmarkEnd w:id="26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به اثبات رسيده، گاهى مكانى به جهت مظروفش شرف پيدا مى‌كند، زمان نيز اين‌چنين است؛ برخى از زمان‌ها</w:t>
      </w:r>
    </w:p>
    <w:p>
      <w:pPr>
        <w:pStyle w:val="BookText"/>
        <w:rPr/>
      </w:pPr>
      <w:r>
        <w:rPr>
          <w:rFonts w:ascii="IRNazanin" w:hAnsi="IRNazanin" w:eastAsia="IRNazanin"/>
          <w:color w:val="111111"/>
          <w:sz w:val="28"/>
          <w:sz w:val="28"/>
          <w:szCs w:val="28"/>
          <w:rtl w:val="true"/>
          <w:lang w:bidi="fa-IR"/>
        </w:rPr>
        <w:t>به جهت عمل خاصى كه در آن انجام گرفته ارزشمند است؛ همانند شب قدر كه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أَنْزَلْناهُ فِي لَيْلَةٍ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مباركى نازل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مراسمى را در وقت خاصى مثل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غدير انجام مى‌دهيم به جهت مباركى آن زمان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شارع گاهى به شيئى به عنوان عام آن تعلق مى‌گيرد، كه تطبيقش بر مصاديق بر عهده مكلف است؛ همانند كمك به فقرا، كه حكم بر موضوعى كلّى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تطبيق آن بر مصاديق خاص، به عهده مكلف واگذار شده تا هر نوع كمكى كه فقير لازم دارد ومقدور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تطبيق آن بر وقتش به مكلف واگذار شده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هر وقتى كه مناسب مى‌بيند پياده نمايد</w:t>
      </w:r>
      <w:r>
        <w:rPr>
          <w:rFonts w:eastAsia="IRNazanin" w:cs="IRNazanin"/>
          <w:color w:val="111111"/>
          <w:sz w:val="28"/>
          <w:szCs w:val="28"/>
          <w:rtl w:val="true"/>
          <w:lang w:bidi="fa-IR"/>
        </w:rPr>
        <w:t>.</w:t>
      </w:r>
      <w:bookmarkStart w:id="267" w:name="pg1406_12180"/>
    </w:p>
    <w:p>
      <w:pPr>
        <w:pStyle w:val="Heading2"/>
        <w:numPr>
          <w:ilvl w:val="1"/>
          <w:numId w:val="1"/>
        </w:numPr>
        <w:rPr/>
      </w:pPr>
      <w:bookmarkStart w:id="268" w:name="__RefHeading___Toc48775_383892988"/>
      <w:bookmarkStart w:id="269" w:name="_Toc108"/>
      <w:bookmarkEnd w:id="267"/>
      <w:bookmarkEnd w:id="268"/>
      <w:r>
        <w:rPr>
          <w:rtl w:val="true"/>
        </w:rPr>
        <w:t>عزادارى براى اولياى الهى</w:t>
      </w:r>
      <w:bookmarkEnd w:id="269"/>
    </w:p>
    <w:p>
      <w:pPr>
        <w:pStyle w:val="Heading3"/>
        <w:numPr>
          <w:ilvl w:val="2"/>
          <w:numId w:val="1"/>
        </w:numPr>
        <w:rPr/>
      </w:pPr>
      <w:bookmarkStart w:id="270" w:name="__RefHeading___Toc48777_383892988"/>
      <w:bookmarkStart w:id="271" w:name="_Toc109"/>
      <w:bookmarkEnd w:id="270"/>
      <w:r>
        <w:rPr>
          <w:rtl w:val="true"/>
        </w:rPr>
        <w:t>حكم حضور در عزاى اولياى الهى</w:t>
      </w:r>
      <w:bookmarkEnd w:id="271"/>
    </w:p>
    <w:p>
      <w:pPr>
        <w:pStyle w:val="BookText"/>
        <w:rPr/>
      </w:pPr>
      <w:r>
        <w:rPr>
          <w:rFonts w:ascii="Amiri" w:hAnsi="Amiri" w:eastAsia="Amiri" w:cs="Amiri"/>
          <w:color w:val="111111"/>
          <w:sz w:val="28"/>
          <w:sz w:val="28"/>
          <w:szCs w:val="28"/>
          <w:rtl w:val="true"/>
          <w:lang w:bidi="ar-SA"/>
        </w:rPr>
        <w:t>بر اساس روايات معتبر، حضور در مراسم عزا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به سند خود از عايشه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قتل بن حارثة وجعفر وابن رواحة جلس يعرف فيه الحزن</w:t>
      </w:r>
      <w:r>
        <w:rPr>
          <w:rFonts w:eastAsia="Amiri" w:cs="Amiri" w:ascii="Amiri" w:hAnsi="Amiri"/>
          <w:color w:val="111111"/>
          <w:sz w:val="28"/>
          <w:szCs w:val="28"/>
          <w:rtl w:val="true"/>
          <w:lang w:bidi="ar-SA"/>
        </w:rPr>
        <w:t>.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هنگامى كه خبر شهادت زيد بن حارثه وجعفر وعبدالله بن رواحه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در حالى كه آثار حزن در صورتش نمايان بود وارد مسجد شد ودر آنجا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سمع البكاء والنواح علي القتلي، فذرفت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لابواكي له، فجاء نساء بني‌عبدالاشهل لمّا سمعوا ذلك، فبكين علي عمّ</w:t>
      </w:r>
      <w:bookmarkStart w:id="272" w:name="pg1406_12181"/>
    </w:p>
    <w:p>
      <w:pPr>
        <w:pStyle w:val="BookText"/>
        <w:rPr/>
      </w:pPr>
      <w:bookmarkEnd w:id="272"/>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 صداى گريه ونوحه را بر كشته‌شدگان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اشك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گريه‌كنندگانى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سخن، زنان بنى‌عبدالاشهل آمدند وبر عموى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گريستند</w:t>
      </w:r>
      <w:r>
        <w:rPr>
          <w:rFonts w:eastAsia="IRNazanin" w:cs="IRNazanin"/>
          <w:color w:val="111111"/>
          <w:sz w:val="28"/>
          <w:szCs w:val="28"/>
          <w:rtl w:val="true"/>
          <w:lang w:bidi="fa-IR"/>
        </w:rPr>
        <w:t>.</w:t>
      </w:r>
    </w:p>
    <w:p>
      <w:pPr>
        <w:pStyle w:val="Heading3"/>
        <w:numPr>
          <w:ilvl w:val="2"/>
          <w:numId w:val="1"/>
        </w:numPr>
        <w:rPr/>
      </w:pPr>
      <w:bookmarkStart w:id="273" w:name="__RefHeading___Toc48779_383892988"/>
      <w:bookmarkStart w:id="274" w:name="_Toc110"/>
      <w:bookmarkEnd w:id="273"/>
      <w:r>
        <w:rPr>
          <w:rtl w:val="true"/>
        </w:rPr>
        <w:t>لباس مشكى پوشيدن</w:t>
      </w:r>
      <w:bookmarkEnd w:id="274"/>
    </w:p>
    <w:p>
      <w:pPr>
        <w:pStyle w:val="BookText"/>
        <w:rPr/>
      </w:pPr>
      <w:r>
        <w:rPr>
          <w:rFonts w:ascii="IRNazanin" w:hAnsi="IRNazanin" w:eastAsia="IRNazanin"/>
          <w:color w:val="111111"/>
          <w:sz w:val="28"/>
          <w:sz w:val="28"/>
          <w:szCs w:val="28"/>
          <w:rtl w:val="true"/>
          <w:lang w:bidi="fa-IR"/>
        </w:rPr>
        <w:t>شكى نيست كه پوشيدن لباس مشكى خصوصاً در حال نماز نزد مشهور اماميه كراهت دارد، بلكه ادعاى اجماع بر آن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بحث اين است كه آيا اين كراهت ذاتى است، يعنى به لحاظ اينكه لباس مشكى است مكروه است يا به جهت اينكه شعار بنى‌عباس بوده </w:t>
      </w:r>
      <w:r>
        <w:rPr>
          <w:rStyle w:val="FootnoteAnchor"/>
          <w:rtl w:val="true"/>
        </w:rPr>
        <w:footnoteReference w:id="109"/>
      </w:r>
      <w:r>
        <w:rPr>
          <w:rFonts w:ascii="IRNazanin" w:hAnsi="IRNazanin" w:eastAsia="IRNazanin"/>
          <w:color w:val="111111"/>
          <w:sz w:val="28"/>
          <w:sz w:val="28"/>
          <w:szCs w:val="28"/>
          <w:rtl w:val="true"/>
          <w:lang w:bidi="fa-IR"/>
        </w:rPr>
        <w:t xml:space="preserve">يا چون لباس اهل جهنم است </w:t>
      </w:r>
      <w:r>
        <w:rPr>
          <w:rStyle w:val="FootnoteAnchor"/>
          <w:rtl w:val="true"/>
        </w:rPr>
        <w:footnoteReference w:id="110"/>
      </w:r>
      <w:r>
        <w:rPr>
          <w:rFonts w:ascii="Amiri" w:hAnsi="Amiri" w:eastAsia="Amiri" w:cs="Amiri"/>
          <w:color w:val="111111"/>
          <w:sz w:val="28"/>
          <w:sz w:val="28"/>
          <w:szCs w:val="28"/>
          <w:rtl w:val="true"/>
          <w:lang w:bidi="ar-SA"/>
        </w:rPr>
        <w:t>، مكروه مى‌باشد؟</w:t>
      </w:r>
    </w:p>
    <w:p>
      <w:pPr>
        <w:pStyle w:val="BookText"/>
        <w:rPr/>
      </w:pPr>
      <w:r>
        <w:rPr>
          <w:rFonts w:ascii="IRNazanin" w:hAnsi="IRNazanin" w:eastAsia="IRNazanin"/>
          <w:color w:val="111111"/>
          <w:sz w:val="28"/>
          <w:sz w:val="28"/>
          <w:szCs w:val="28"/>
          <w:rtl w:val="true"/>
          <w:lang w:bidi="fa-IR"/>
        </w:rPr>
        <w:t>از ظاهر برخى ادله استفاده مى‌شود كه كراهت آن ذاتى نيست ولذا در صورتى كه عنوان ديگرى به خود گيرد؛ مثل اينكه شعار حزن بر اولياى الهى شود، نه تنها كراهت سابق را از دست مى‌دهد بلكه داخل در عنوان احياى شعائر الهى شده، مستحب نيز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آنكه 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اخبار وتواريخ پى مى‌بريم كه اهل‌بيت عليهم السلام هنگام عزا در مصيبت فقدان يكى از بزرگان، لباس مشكى را مى‌پوشيده، يا پوشيدن آن را امضا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آن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 از مدائنى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عبدالله بن العباس بن عبدالمطلب إلي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وقد ترك خلفاً، فان احببتم خرج اليكم وان كرهتم فلا أحد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يخرج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فقال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وكان خرج اليهم وعليه ثياب سود</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عبدالله بن عباس بن عبدالمطلب نزد مردم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او كسى را به عنوان جانشين خود قرار داده است، اگر دوست داريد نزد شما مى‌آيد واگر كراهت داريد كسى بر ديگرى اصرارى ندارد؟ مردم گريستند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سوى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لباس مشكى به تن داشت نزد آنان آمد وخطبه‌اى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خارج شد به سوى ايشان و حال آنكه بر او لباسى سياه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ابى‌مخنف روايت كرده كه نعمان بن بشير خبر شهادت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اهل مدينه ابلاغ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مدينه زنى نبود جز آنكه از پشت پرده بيرون آمد ولباس مشكى پوشيده، مشغول عزادارى شد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عمادالدين ادريس قرشى از ابى‌نعيم اصفهانى به سندش از امّ‌سلمه نقل كرده كه</w:t>
      </w:r>
      <w:r>
        <w:rPr>
          <w:rFonts w:eastAsia="Amiri" w:cs="Amiri" w:ascii="Amiri" w:hAnsi="Amiri"/>
          <w:color w:val="111111"/>
          <w:sz w:val="28"/>
          <w:szCs w:val="28"/>
          <w:rtl w:val="true"/>
          <w:lang w:bidi="ar-SA"/>
        </w:rPr>
        <w:t>:</w:t>
      </w:r>
      <w:bookmarkStart w:id="275" w:name="pg1406_12183"/>
    </w:p>
    <w:p>
      <w:pPr>
        <w:pStyle w:val="BookText"/>
        <w:rPr/>
      </w:pPr>
      <w:bookmarkEnd w:id="275"/>
      <w:r>
        <w:rPr>
          <w:rFonts w:ascii="Amiri" w:hAnsi="Amiri" w:eastAsia="Amiri" w:cs="Amiri"/>
          <w:color w:val="111111"/>
          <w:sz w:val="28"/>
          <w:sz w:val="28"/>
          <w:szCs w:val="28"/>
          <w:rtl w:val="true"/>
          <w:lang w:bidi="ar-SA"/>
        </w:rPr>
        <w:t xml:space="preserve">انّها لمّا بلغها مقتل الإمام الحسين بن علي عليهما السلام اضربت قبة سوداء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السواد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چون خبر كشته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رسيد خيمه‌اى سياه 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ولباس مشكى به تن نمود</w:t>
      </w:r>
      <w:r>
        <w:rPr>
          <w:rFonts w:eastAsia="IRNazanin" w:cs="IRNazanin"/>
          <w:color w:val="111111"/>
          <w:sz w:val="28"/>
          <w:szCs w:val="28"/>
          <w:rtl w:val="true"/>
          <w:lang w:bidi="fa-IR"/>
        </w:rPr>
        <w:t>.</w:t>
      </w:r>
    </w:p>
    <w:p>
      <w:pPr>
        <w:pStyle w:val="Heading3"/>
        <w:numPr>
          <w:ilvl w:val="2"/>
          <w:numId w:val="1"/>
        </w:numPr>
        <w:rPr/>
      </w:pPr>
      <w:bookmarkStart w:id="276" w:name="__RefHeading___Toc48781_383892988"/>
      <w:bookmarkStart w:id="277" w:name="_Toc111"/>
      <w:bookmarkEnd w:id="276"/>
      <w:r>
        <w:rPr>
          <w:rtl w:val="true"/>
        </w:rPr>
        <w:t>آثار گريستن</w:t>
      </w:r>
      <w:bookmarkEnd w:id="277"/>
    </w:p>
    <w:p>
      <w:pPr>
        <w:pStyle w:val="Heading4"/>
        <w:numPr>
          <w:ilvl w:val="3"/>
          <w:numId w:val="1"/>
        </w:numPr>
        <w:rPr/>
      </w:pPr>
      <w:bookmarkStart w:id="278" w:name="__RefHeading___Toc48783_383892988"/>
      <w:bookmarkStart w:id="279" w:name="_Toc11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علما ودانشمندان براى گريستن آثار وتأثيراتى ذكر كرده‌اند كه به برخى از آنها اشاره مى‌كنيم</w:t>
      </w:r>
      <w:r>
        <w:rPr>
          <w:rFonts w:eastAsia="IRNazanin" w:cs="IRNazanin"/>
          <w:color w:val="111111"/>
          <w:sz w:val="28"/>
          <w:szCs w:val="28"/>
          <w:rtl w:val="true"/>
          <w:lang w:bidi="fa-IR"/>
        </w:rPr>
        <w:t>:</w:t>
      </w:r>
    </w:p>
    <w:p>
      <w:pPr>
        <w:pStyle w:val="Heading4"/>
        <w:numPr>
          <w:ilvl w:val="3"/>
          <w:numId w:val="1"/>
        </w:numPr>
        <w:rPr/>
      </w:pPr>
      <w:bookmarkStart w:id="280" w:name="__RefHeading___Toc48785_383892988"/>
      <w:bookmarkStart w:id="281" w:name="_Toc113"/>
      <w:bookmarkEnd w:id="280"/>
      <w:r>
        <w:rPr/>
        <w:t>١</w:t>
      </w:r>
      <w:r>
        <w:rPr>
          <w:rtl w:val="true"/>
        </w:rPr>
        <w:t xml:space="preserve">. </w:t>
      </w:r>
      <w:r>
        <w:rPr>
          <w:rtl w:val="true"/>
        </w:rPr>
        <w:t>تصفيه باطن</w:t>
      </w:r>
      <w:bookmarkEnd w:id="281"/>
    </w:p>
    <w:p>
      <w:pPr>
        <w:pStyle w:val="BookText"/>
        <w:rPr/>
      </w:pPr>
      <w:r>
        <w:rPr>
          <w:rFonts w:ascii="IRNazanin" w:hAnsi="IRNazanin" w:eastAsia="IRNazanin"/>
          <w:color w:val="111111"/>
          <w:sz w:val="28"/>
          <w:sz w:val="28"/>
          <w:szCs w:val="28"/>
          <w:rtl w:val="true"/>
          <w:lang w:bidi="fa-IR"/>
        </w:rPr>
        <w:t>كسانى كه در مسير عبوديّت حقّ از اشك وآه بهره مى‌برند به نتايج معنوى فراوانى دسترسى پيدا مى‌كنند؛ زيرا اشكى كه براى خدا يا در اندوه اولياى الهى از چشمه‌سار ديدگان جارى مى‌شود، از آن جهت كه</w:t>
      </w:r>
    </w:p>
    <w:p>
      <w:pPr>
        <w:pStyle w:val="BookText"/>
        <w:rPr/>
      </w:pPr>
      <w:r>
        <w:rPr>
          <w:rFonts w:ascii="Amiri" w:hAnsi="Amiri" w:eastAsia="Amiri" w:cs="Amiri"/>
          <w:color w:val="111111"/>
          <w:sz w:val="28"/>
          <w:sz w:val="28"/>
          <w:szCs w:val="28"/>
          <w:rtl w:val="true"/>
          <w:lang w:bidi="ar-SA"/>
        </w:rPr>
        <w:t>حالتى روحانى والهى در آن حاكم است از نورانيّت ومعنويّت فوق‌العاده‌اى برخوردار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كميل به خداوند متعال عرض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الهي وربّي وسيدي ومولاي، لأي الأمور إليك اشكوا ولما منها اضجّ وأبكي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پرودگار وآقا ومولاى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كدامين از امور خود شكوه به سوى تو آورم وبراى كدامين از آنها گريه وزارى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عرض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ولأبكينّ عليك بكاء الفاقدين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bookmarkStart w:id="282" w:name="pg1406_12184"/>
    </w:p>
    <w:p>
      <w:pPr>
        <w:pStyle w:val="BookText"/>
        <w:rPr/>
      </w:pPr>
      <w:bookmarkEnd w:id="282"/>
      <w:r>
        <w:rPr>
          <w:rFonts w:ascii="IRNazanin" w:hAnsi="IRNazanin" w:eastAsia="IRNazanin"/>
          <w:color w:val="111111"/>
          <w:sz w:val="28"/>
          <w:sz w:val="28"/>
          <w:szCs w:val="28"/>
          <w:rtl w:val="true"/>
          <w:lang w:bidi="fa-IR"/>
        </w:rPr>
        <w:t>البته من از دورى تو همانند گريه عزيز گم كرده گريه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ودر فراز آخر دعا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رأس ماله الرجاء وسلاحه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رحم‌كن به كسى‌كه سرمايه‌اش اميدوارى و اسلحه‌اش گريه و زارى است</w:t>
      </w:r>
      <w:r>
        <w:rPr>
          <w:rFonts w:eastAsia="IRNazanin" w:cs="IRNazanin"/>
          <w:color w:val="111111"/>
          <w:sz w:val="28"/>
          <w:szCs w:val="28"/>
          <w:rtl w:val="true"/>
          <w:lang w:bidi="fa-IR"/>
        </w:rPr>
        <w:t>.</w:t>
      </w:r>
    </w:p>
    <w:p>
      <w:pPr>
        <w:pStyle w:val="Heading4"/>
        <w:numPr>
          <w:ilvl w:val="3"/>
          <w:numId w:val="1"/>
        </w:numPr>
        <w:rPr/>
      </w:pPr>
      <w:bookmarkStart w:id="283" w:name="__RefHeading___Toc48787_383892988"/>
      <w:bookmarkStart w:id="284" w:name="_Toc114"/>
      <w:bookmarkEnd w:id="283"/>
      <w:r>
        <w:rPr/>
        <w:t>٢</w:t>
      </w:r>
      <w:r>
        <w:rPr>
          <w:rtl w:val="true"/>
        </w:rPr>
        <w:t xml:space="preserve">. </w:t>
      </w:r>
      <w:r>
        <w:rPr>
          <w:rtl w:val="true"/>
        </w:rPr>
        <w:t>اشك، سلاح خودسازى</w:t>
      </w:r>
      <w:bookmarkEnd w:id="284"/>
    </w:p>
    <w:p>
      <w:pPr>
        <w:pStyle w:val="BookText"/>
        <w:rPr/>
      </w:pPr>
      <w:r>
        <w:rPr>
          <w:rFonts w:ascii="IRNazanin" w:hAnsi="IRNazanin" w:eastAsia="IRNazanin"/>
          <w:color w:val="111111"/>
          <w:sz w:val="28"/>
          <w:sz w:val="28"/>
          <w:szCs w:val="28"/>
          <w:rtl w:val="true"/>
          <w:lang w:bidi="fa-IR"/>
        </w:rPr>
        <w:t>اشك وگريه سلاحى است قوى وبُرّنده كه مى‌تواند در راه خودسازى كمك شايانى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من رأس ماله الرجاء وسلاحه البكاء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با دشمن درونى، يعنى جبهه جهاد اكبر، اسلحه انسان آه است نه آهن، گريه است نه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مجلس عزاى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اما آن هنر ودرك را ندارند تا اشك بريزند، وبر فرض هم كه درك داشته باشند نرمش دل در آنان نيست، چه اينكه تحصيل نرمش دل، كار هر كسى نيست كه نصيب او 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علماى اخلاق ريشه بسيارى از جنايت‌ها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به قساوت قلب وسخت‌دلى مبتلا شد، بسيارى از مواهب فطرى را از دست مى‌دهد، به طورى كه نه از آلام ديگران متأثر مى‌شود ونه دلش در مهر كسى مى‌تپد، ونه رغبتى به راز ونياز با خدا دارد ونه تمايل به محبّت با مردم در خود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بهترين وسيله پيشگيرى يا مداوا در اين زمينه، اشك وگريه است</w:t>
      </w:r>
      <w:r>
        <w:rPr>
          <w:rFonts w:eastAsia="IRNazanin" w:cs="IRNazanin"/>
          <w:color w:val="111111"/>
          <w:sz w:val="28"/>
          <w:szCs w:val="28"/>
          <w:rtl w:val="true"/>
          <w:lang w:bidi="fa-IR"/>
        </w:rPr>
        <w:t>.</w:t>
      </w:r>
      <w:bookmarkStart w:id="285" w:name="pg1406_12185"/>
    </w:p>
    <w:p>
      <w:pPr>
        <w:pStyle w:val="Heading4"/>
        <w:numPr>
          <w:ilvl w:val="3"/>
          <w:numId w:val="1"/>
        </w:numPr>
        <w:rPr/>
      </w:pPr>
      <w:bookmarkStart w:id="286" w:name="__RefHeading___Toc48789_383892988"/>
      <w:bookmarkStart w:id="287" w:name="_Toc115"/>
      <w:bookmarkEnd w:id="285"/>
      <w:bookmarkEnd w:id="286"/>
      <w:r>
        <w:rPr/>
        <w:t>٣</w:t>
      </w:r>
      <w:r>
        <w:rPr>
          <w:rtl w:val="true"/>
        </w:rPr>
        <w:t xml:space="preserve">. </w:t>
      </w:r>
      <w:r>
        <w:rPr>
          <w:rtl w:val="true"/>
        </w:rPr>
        <w:t>اشك، راهى براى رسيدن به عشق</w:t>
      </w:r>
      <w:bookmarkEnd w:id="287"/>
    </w:p>
    <w:p>
      <w:pPr>
        <w:pStyle w:val="BookText"/>
        <w:rPr/>
      </w:pPr>
      <w:r>
        <w:rPr>
          <w:rFonts w:ascii="IRNazanin" w:hAnsi="IRNazanin" w:eastAsia="IRNazanin"/>
          <w:color w:val="111111"/>
          <w:sz w:val="28"/>
          <w:sz w:val="28"/>
          <w:szCs w:val="28"/>
          <w:rtl w:val="true"/>
          <w:lang w:bidi="fa-IR"/>
        </w:rPr>
        <w:t xml:space="preserve">عشق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عبارت است از زياده‌روى در محبّت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به طور قطع در بين ابزار ووسايلى كه براى وصول به معشوق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عشق به محبوب عالم، يعنى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مى‌باشد پس از شناخت و معرفت، اشك وگريه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انسان، مشتاق رسيدن به حق باشد ولى از اشك وگريه مدد نگيرد هرگز تحوّل معنوى</w:t>
      </w:r>
    </w:p>
    <w:p>
      <w:pPr>
        <w:pStyle w:val="BookText"/>
        <w:rPr/>
      </w:pPr>
      <w:r>
        <w:rPr>
          <w:rFonts w:ascii="IRNazanin" w:hAnsi="IRNazanin" w:eastAsia="IRNazanin"/>
          <w:color w:val="111111"/>
          <w:sz w:val="28"/>
          <w:sz w:val="28"/>
          <w:szCs w:val="28"/>
          <w:rtl w:val="true"/>
          <w:lang w:bidi="fa-IR"/>
        </w:rPr>
        <w:t>وسيع ومؤثّر در او پديد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ترجمان عقل است، ولى ترجمان عشق، اشك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اشكى از روى احساس ودرد مى‌ريزد عشق حضور دارد، ولى آنجا كه زبان با گردش منظم خود جمله‌هاى منطقى مى‌سازد، عقل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همان‌طور كه استدلالات منطقى وكوبنده مى‌تواند همبستگى گوينده را با اهداف رهبران آن مكتب آشكار سازد، قطره اشك نيز مى‌تواند اعلان جنگ عاطفى بر ضدّ دشمنان مكتب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شكسپير، دانشمند، نويسنده وشاعر انگليسى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انديشه‌ها، رؤياها، آه‌ها، آرزوها واشك‌ها از ملازمات جدايى‌ناپذير عشق هستند</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عشقى كه با اشك‌هاى چشم شست‌وشو داده شود، هميشه پاكيزه وتميز وزيبا خواهد ماند</w:t>
      </w:r>
      <w:r>
        <w:rPr>
          <w:rFonts w:eastAsia="IRNazanin" w:cs="IRNazanin"/>
          <w:color w:val="111111"/>
          <w:sz w:val="28"/>
          <w:szCs w:val="28"/>
          <w:rtl w:val="true"/>
          <w:lang w:bidi="fa-IR"/>
        </w:rPr>
        <w:t>» .</w:t>
      </w:r>
      <w:r>
        <w:rPr>
          <w:rStyle w:val="FootnoteAnchor"/>
          <w:rtl w:val="true"/>
        </w:rPr>
        <w:footnoteReference w:id="115"/>
      </w:r>
      <w:bookmarkStart w:id="288" w:name="pg1406_12186"/>
    </w:p>
    <w:p>
      <w:pPr>
        <w:pStyle w:val="BookText"/>
        <w:rPr/>
      </w:pPr>
      <w:bookmarkEnd w:id="288"/>
      <w:r>
        <w:rPr>
          <w:rFonts w:ascii="IRNazanin" w:hAnsi="IRNazanin" w:eastAsia="IRNazanin"/>
          <w:color w:val="111111"/>
          <w:sz w:val="28"/>
          <w:sz w:val="28"/>
          <w:szCs w:val="28"/>
          <w:rtl w:val="true"/>
          <w:lang w:bidi="fa-IR"/>
        </w:rPr>
        <w:t>ويكتور هوگو، نويسنده معروف غربى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 كسى است كه خدا به او دلى بخشيده كه شايسته عشق وسوز وگداز است</w:t>
      </w:r>
      <w:r>
        <w:rPr>
          <w:rFonts w:eastAsia="IRNazanin" w:cs="IRNazanin"/>
          <w:color w:val="111111"/>
          <w:sz w:val="28"/>
          <w:szCs w:val="28"/>
          <w:rtl w:val="true"/>
          <w:lang w:bidi="fa-IR"/>
        </w:rPr>
        <w:t>» .</w:t>
      </w:r>
      <w:r>
        <w:rPr>
          <w:rStyle w:val="FootnoteAnchor"/>
          <w:rtl w:val="true"/>
        </w:rPr>
        <w:footnoteReference w:id="116"/>
      </w:r>
    </w:p>
    <w:p>
      <w:pPr>
        <w:pStyle w:val="Heading4"/>
        <w:numPr>
          <w:ilvl w:val="3"/>
          <w:numId w:val="1"/>
        </w:numPr>
        <w:rPr/>
      </w:pPr>
      <w:bookmarkStart w:id="289" w:name="__RefHeading___Toc48791_383892988"/>
      <w:bookmarkStart w:id="290" w:name="_Toc116"/>
      <w:bookmarkEnd w:id="289"/>
      <w:r>
        <w:rPr/>
        <w:t>5</w:t>
      </w:r>
      <w:r>
        <w:rPr>
          <w:rtl w:val="true"/>
        </w:rPr>
        <w:t xml:space="preserve">. </w:t>
      </w:r>
      <w:r>
        <w:rPr>
          <w:rtl w:val="true"/>
        </w:rPr>
        <w:t>تأثير گريستن در سلامتى انسان</w:t>
      </w:r>
      <w:bookmarkEnd w:id="290"/>
    </w:p>
    <w:p>
      <w:pPr>
        <w:pStyle w:val="BookText"/>
        <w:rPr/>
      </w:pPr>
      <w:r>
        <w:rPr>
          <w:rFonts w:ascii="IRNazanin" w:hAnsi="IRNazanin" w:eastAsia="IRNazanin"/>
          <w:color w:val="111111"/>
          <w:sz w:val="28"/>
          <w:sz w:val="28"/>
          <w:szCs w:val="28"/>
          <w:rtl w:val="true"/>
          <w:lang w:bidi="fa-IR"/>
        </w:rPr>
        <w:t>به عقيده دانشمندان علوم تجربى ومحقّقان علوم پزشكى، براى اشك خواص طبّى مختلفى است كه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اشك آنزيمى خارج مى‌شود كه چشم واطراف آن را</w:t>
      </w:r>
    </w:p>
    <w:p>
      <w:pPr>
        <w:pStyle w:val="BookText"/>
        <w:rPr/>
      </w:pPr>
      <w:r>
        <w:rPr>
          <w:rFonts w:ascii="Amiri" w:hAnsi="Amiri" w:eastAsia="Amiri" w:cs="Amiri"/>
          <w:color w:val="111111"/>
          <w:sz w:val="28"/>
          <w:sz w:val="28"/>
          <w:szCs w:val="28"/>
          <w:rtl w:val="true"/>
          <w:lang w:bidi="ar-SA"/>
        </w:rPr>
        <w:t>ضدّ عفونى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آزمايشات به عمل آمده، آنان كه بيشتر گريه مى‌كنند كمتر به زخم‌هاى معده واثنى عشر دچار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معتقدند كه گريستن، در كاهش آلام درونى، و فشارهاى روحى وروانى تأثير بسيار عجيبى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وگريه مى‌توان برخى از بيماري‌ها را تشخيص داد، چون اشك چشم مايه صاف شده از خون بدن است ولذا به كمك آن مى‌توان گونه‌هاى مختلفى از سرطان را شناسايى كرد</w:t>
      </w:r>
      <w:r>
        <w:rPr>
          <w:rFonts w:eastAsia="IRNazanin" w:cs="IRNazanin"/>
          <w:color w:val="111111"/>
          <w:sz w:val="28"/>
          <w:szCs w:val="28"/>
          <w:rtl w:val="true"/>
          <w:lang w:bidi="fa-IR"/>
        </w:rPr>
        <w:t>.</w:t>
      </w:r>
    </w:p>
    <w:p>
      <w:pPr>
        <w:pStyle w:val="Heading2"/>
        <w:numPr>
          <w:ilvl w:val="1"/>
          <w:numId w:val="1"/>
        </w:numPr>
        <w:rPr/>
      </w:pPr>
      <w:bookmarkStart w:id="291" w:name="__RefHeading___Toc48793_383892988"/>
      <w:bookmarkStart w:id="292" w:name="_Toc117"/>
      <w:bookmarkEnd w:id="291"/>
      <w:r>
        <w:rPr>
          <w:rtl w:val="true"/>
        </w:rPr>
        <w:t>دلايل جواز عزادارى و گريه در سوگ اوليا</w:t>
      </w:r>
      <w:bookmarkEnd w:id="292"/>
    </w:p>
    <w:p>
      <w:pPr>
        <w:pStyle w:val="Heading3"/>
        <w:numPr>
          <w:ilvl w:val="2"/>
          <w:numId w:val="1"/>
        </w:numPr>
        <w:rPr/>
      </w:pPr>
      <w:bookmarkStart w:id="293" w:name="__RefHeading___Toc48795_383892988"/>
      <w:bookmarkStart w:id="294" w:name="_Toc118"/>
      <w:bookmarkEnd w:id="293"/>
      <w:r>
        <w:rPr>
          <w:rtl w:val="true"/>
        </w:rPr>
        <w:t>اشاره</w:t>
      </w:r>
      <w:bookmarkEnd w:id="29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مظاهر عزادارى گريه بر فراق محبوب به‌ويژه اولياى الهى است كه وهابيان آن را جايز نمى‌دانند و حال آنكه روايات متعددى دلالت بر آن دارد كه عزادارى و گريه نه تنها حرام نيست، بلكه گريستن در سوگ اولياى الهى داخل در اصل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اصل پابرجاست</w:t>
      </w:r>
      <w:bookmarkStart w:id="295" w:name="pg1406_12187"/>
    </w:p>
    <w:p>
      <w:pPr>
        <w:pStyle w:val="BookText"/>
        <w:rPr/>
      </w:pPr>
      <w:bookmarkEnd w:id="295"/>
      <w:r>
        <w:rPr>
          <w:rFonts w:ascii="IRNazanin" w:hAnsi="IRNazanin" w:eastAsia="IRNazanin"/>
          <w:color w:val="111111"/>
          <w:sz w:val="28"/>
          <w:sz w:val="28"/>
          <w:szCs w:val="28"/>
          <w:rtl w:val="true"/>
          <w:lang w:bidi="fa-IR"/>
        </w:rPr>
        <w:t>مادامى كه دليلى برخلاف آن يعنى حرمت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دليلى بر حرمت يا كراهت گريستن در سوگ اولياى الهى وجود ندارد، بلكه روايات متعددى وجود دارد كه مى‌توان بر استحباب ورجحان گريه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گريستن در سوگ اولياى الهى اشاره مى‌كنيم</w:t>
      </w:r>
      <w:r>
        <w:rPr>
          <w:rFonts w:eastAsia="IRNazanin" w:cs="IRNazanin"/>
          <w:color w:val="111111"/>
          <w:sz w:val="28"/>
          <w:szCs w:val="28"/>
          <w:rtl w:val="true"/>
          <w:lang w:bidi="fa-IR"/>
        </w:rPr>
        <w:t>:</w:t>
      </w:r>
    </w:p>
    <w:p>
      <w:pPr>
        <w:pStyle w:val="Heading3"/>
        <w:numPr>
          <w:ilvl w:val="2"/>
          <w:numId w:val="1"/>
        </w:numPr>
        <w:rPr/>
      </w:pPr>
      <w:bookmarkStart w:id="296" w:name="__RefHeading___Toc48797_383892988"/>
      <w:bookmarkStart w:id="297" w:name="_Toc119"/>
      <w:bookmarkEnd w:id="296"/>
      <w:r>
        <w:rPr/>
        <w:t>١</w:t>
      </w:r>
      <w:r>
        <w:rPr>
          <w:rtl w:val="true"/>
        </w:rPr>
        <w:t xml:space="preserve">. </w:t>
      </w:r>
      <w:r>
        <w:rPr>
          <w:rtl w:val="true"/>
        </w:rPr>
        <w:t xml:space="preserve">گريستن حضرت آدم </w:t>
      </w:r>
      <w:r>
        <w:rPr>
          <w:rtl w:val="true"/>
        </w:rPr>
        <w:t>(</w:t>
      </w:r>
      <w:r>
        <w:rPr>
          <w:rtl w:val="true"/>
        </w:rPr>
        <w:t>ع</w:t>
      </w:r>
      <w:r>
        <w:rPr>
          <w:rtl w:val="true"/>
        </w:rPr>
        <w:t xml:space="preserve">) </w:t>
      </w:r>
      <w:r>
        <w:rPr>
          <w:rtl w:val="true"/>
        </w:rPr>
        <w:t>در سوگ هابيل</w:t>
      </w:r>
      <w:bookmarkEnd w:id="297"/>
    </w:p>
    <w:p>
      <w:pPr>
        <w:pStyle w:val="BookText"/>
        <w:rPr/>
      </w:pPr>
      <w:r>
        <w:rPr>
          <w:rFonts w:ascii="Amiri" w:hAnsi="Amiri" w:eastAsia="Amiri" w:cs="Amiri"/>
          <w:color w:val="111111"/>
          <w:sz w:val="28"/>
          <w:sz w:val="28"/>
          <w:szCs w:val="28"/>
          <w:rtl w:val="true"/>
          <w:lang w:bidi="ar-SA"/>
        </w:rPr>
        <w:t xml:space="preserve">طبرى به سندش از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Amiri" w:hAnsi="Amiri" w:eastAsia="Amiri" w:cs="Amiri"/>
          <w:color w:val="111111"/>
          <w:sz w:val="28"/>
          <w:sz w:val="28"/>
          <w:szCs w:val="28"/>
          <w:rtl w:val="true"/>
          <w:lang w:bidi="ar-SA"/>
        </w:rPr>
        <w:t>قتل ابن آدم اخاه بكاه آدم</w:t>
      </w:r>
      <w:r>
        <w:rPr>
          <w:rFonts w:eastAsia="Amiri" w:cs="Amiri" w:ascii="Amiri" w:hAnsi="Amiri"/>
          <w:color w:val="111111"/>
          <w:sz w:val="28"/>
          <w:szCs w:val="28"/>
          <w:rtl w:val="true"/>
          <w:lang w:bidi="ar-SA"/>
        </w:rPr>
        <w:t>. .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آدم را برادرش به قتل رسانيد، آدم بر او گريست</w:t>
      </w:r>
      <w:r>
        <w:rPr>
          <w:rFonts w:eastAsia="IRNazanin" w:cs="IRNazanin"/>
          <w:color w:val="111111"/>
          <w:sz w:val="28"/>
          <w:szCs w:val="28"/>
          <w:rtl w:val="true"/>
          <w:lang w:bidi="fa-IR"/>
        </w:rPr>
        <w:t>. . .» .</w:t>
      </w:r>
    </w:p>
    <w:p>
      <w:pPr>
        <w:pStyle w:val="Heading3"/>
        <w:numPr>
          <w:ilvl w:val="2"/>
          <w:numId w:val="1"/>
        </w:numPr>
        <w:rPr/>
      </w:pPr>
      <w:bookmarkStart w:id="298" w:name="__RefHeading___Toc48799_383892988"/>
      <w:bookmarkStart w:id="299" w:name="_Toc120"/>
      <w:bookmarkEnd w:id="298"/>
      <w:r>
        <w:rPr/>
        <w:t>٢</w:t>
      </w:r>
      <w:r>
        <w:rPr>
          <w:rtl w:val="true"/>
        </w:rPr>
        <w:t xml:space="preserve">. </w:t>
      </w:r>
      <w:r>
        <w:rPr>
          <w:rtl w:val="true"/>
        </w:rPr>
        <w:t>گريه يعقوب در فراق يوسف</w:t>
      </w:r>
      <w:bookmarkEnd w:id="299"/>
    </w:p>
    <w:p>
      <w:pPr>
        <w:pStyle w:val="BookText"/>
        <w:rPr/>
      </w:pPr>
      <w:r>
        <w:rPr>
          <w:rFonts w:ascii="IRNazanin" w:hAnsi="IRNazanin" w:eastAsia="IRNazanin"/>
          <w:color w:val="111111"/>
          <w:sz w:val="28"/>
          <w:sz w:val="28"/>
          <w:szCs w:val="28"/>
          <w:rtl w:val="true"/>
          <w:lang w:bidi="fa-IR"/>
        </w:rPr>
        <w:t xml:space="preserve">طبرى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تَفْتَؤُا تَذْكُرُ يُوسُفَ حَتَّى تَكُونَ حَرَضاً أَوْ تَكُونَ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آن‌قدر ياد يوسف مى‌كنى تا در آستانۀ مرگ قرار گيرى، يا هلاك گردى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سندش از حسن بصرى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منذ خرج يوسف من عند يعقوب إلي يوم رجع ثمانون سنة، لم يفارق الحزن قلبه، يبكي حتّي ذهب بصره،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علي الأرض يومئذ خليفة اكرم علي الله من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زمانى كه حضرت يوسف از نزد يعقوب خارج شد تا روزى كه بازگشت، هشتاد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حزن از دل يعقوب</w:t>
      </w:r>
      <w:bookmarkStart w:id="300" w:name="pg1406_12188"/>
    </w:p>
    <w:p>
      <w:pPr>
        <w:pStyle w:val="BookText"/>
        <w:rPr/>
      </w:pPr>
      <w:bookmarkEnd w:id="300"/>
      <w:r>
        <w:rPr>
          <w:rFonts w:ascii="IRNazanin" w:hAnsi="IRNazanin" w:eastAsia="IRNazanin"/>
          <w:color w:val="111111"/>
          <w:sz w:val="28"/>
          <w:sz w:val="28"/>
          <w:szCs w:val="28"/>
          <w:rtl w:val="true"/>
          <w:lang w:bidi="fa-IR"/>
        </w:rPr>
        <w:t>مفارقت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گريست تا اينكه چشمانش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روى زمين مخلوقى كريم‌تر بر خدا از يعقوب نبود</w:t>
      </w:r>
      <w:r>
        <w:rPr>
          <w:rFonts w:eastAsia="IRNazanin" w:cs="IRNazanin"/>
          <w:color w:val="111111"/>
          <w:sz w:val="28"/>
          <w:szCs w:val="28"/>
          <w:rtl w:val="true"/>
          <w:lang w:bidi="fa-IR"/>
        </w:rPr>
        <w:t>.</w:t>
      </w:r>
    </w:p>
    <w:p>
      <w:pPr>
        <w:pStyle w:val="Heading3"/>
        <w:numPr>
          <w:ilvl w:val="2"/>
          <w:numId w:val="1"/>
        </w:numPr>
        <w:rPr/>
      </w:pPr>
      <w:bookmarkStart w:id="301" w:name="__RefHeading___Toc48801_383892988"/>
      <w:bookmarkStart w:id="302" w:name="_Toc121"/>
      <w:bookmarkEnd w:id="301"/>
      <w:r>
        <w:rPr/>
        <w:t>٣</w:t>
      </w:r>
      <w:r>
        <w:rPr>
          <w:rtl w:val="true"/>
        </w:rPr>
        <w:t xml:space="preserve">. </w:t>
      </w:r>
      <w:r>
        <w:rPr>
          <w:rtl w:val="true"/>
        </w:rPr>
        <w:t xml:space="preserve">گريه پيامبر </w:t>
      </w:r>
      <w:r>
        <w:rPr>
          <w:rtl w:val="true"/>
        </w:rPr>
        <w:t>(</w:t>
      </w:r>
      <w:r>
        <w:rPr>
          <w:rtl w:val="true"/>
        </w:rPr>
        <w:t>ص</w:t>
      </w:r>
      <w:r>
        <w:rPr>
          <w:rtl w:val="true"/>
        </w:rPr>
        <w:t xml:space="preserve">) </w:t>
      </w:r>
      <w:r>
        <w:rPr>
          <w:rtl w:val="true"/>
        </w:rPr>
        <w:t>بر حمزه</w:t>
      </w:r>
      <w:bookmarkEnd w:id="302"/>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المدينة سمع البكاء والنواح علي القتلي، فذرفت عيناه وبكي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لابواكي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نساء بني‌عبدالاشهل لمّا سمعوا ذلك، فبكين علي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احد بازگشت، صداى گريه وناله بر كشتگان به گوشش رسيد، چشمان حضرت پر از اشك شد وگريست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گريه‌كننده‌اى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بنى‌عبدالأشهل چون اين ندا را شنيدند، شروع به گريه بر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از ابن مسعود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رأينا رسول الله باكياً اشدّ من بكائه علي حمزه، وضعه في القبلة، ثم وقف علي جنازته وانتحب أي شهق حتّي بلغ به الغشي</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گريه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مانند گريستن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حمزه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طرف قبله نمود، آن گاه بر بالين جنازه او ايستاد وصيحه‌اى زد كه نزديك بود بيهوش شود</w:t>
      </w:r>
      <w:r>
        <w:rPr>
          <w:rFonts w:eastAsia="IRNazanin" w:cs="IRNazanin"/>
          <w:color w:val="111111"/>
          <w:sz w:val="28"/>
          <w:szCs w:val="28"/>
          <w:rtl w:val="true"/>
          <w:lang w:bidi="fa-IR"/>
        </w:rPr>
        <w:t>.</w:t>
      </w:r>
      <w:bookmarkStart w:id="303" w:name="pg1406_12189"/>
    </w:p>
    <w:p>
      <w:pPr>
        <w:pStyle w:val="Heading3"/>
        <w:numPr>
          <w:ilvl w:val="2"/>
          <w:numId w:val="1"/>
        </w:numPr>
        <w:rPr/>
      </w:pPr>
      <w:bookmarkStart w:id="304" w:name="__RefHeading___Toc48803_383892988"/>
      <w:bookmarkStart w:id="305" w:name="_Toc122"/>
      <w:bookmarkEnd w:id="303"/>
      <w:bookmarkEnd w:id="304"/>
      <w:r>
        <w:rPr/>
        <w:t>4</w:t>
      </w:r>
      <w:r>
        <w:rPr>
          <w:rtl w:val="true"/>
        </w:rPr>
        <w:t xml:space="preserve">. </w:t>
      </w:r>
      <w:r>
        <w:rPr>
          <w:rtl w:val="true"/>
        </w:rPr>
        <w:t xml:space="preserve">گريه رسول خدا </w:t>
      </w:r>
      <w:r>
        <w:rPr>
          <w:rtl w:val="true"/>
        </w:rPr>
        <w:t>(</w:t>
      </w:r>
      <w:r>
        <w:rPr>
          <w:rtl w:val="true"/>
        </w:rPr>
        <w:t>ص</w:t>
      </w:r>
      <w:r>
        <w:rPr>
          <w:rtl w:val="true"/>
        </w:rPr>
        <w:t xml:space="preserve">) </w:t>
      </w:r>
      <w:r>
        <w:rPr>
          <w:rtl w:val="true"/>
        </w:rPr>
        <w:t>بر عترتش</w:t>
      </w:r>
      <w:bookmarkEnd w:id="305"/>
    </w:p>
    <w:p>
      <w:pPr>
        <w:pStyle w:val="BookText"/>
        <w:rPr/>
      </w:pPr>
      <w:r>
        <w:rPr>
          <w:rFonts w:ascii="IRNazanin" w:hAnsi="IRNazanin" w:eastAsia="IRNazanin"/>
          <w:color w:val="111111"/>
          <w:sz w:val="28"/>
          <w:sz w:val="28"/>
          <w:szCs w:val="28"/>
          <w:rtl w:val="true"/>
          <w:lang w:bidi="fa-IR"/>
        </w:rPr>
        <w:t>ابن ابى‌شيبه به سندش از ابن مسعود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ناگهان جماعتى از بنى‌هاشم آمدند، چون حضرت آنان را مشاهده كرد چشمانش گريان شده، رنگش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صورت شما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مى‌كنيم كه براى شما ناراحت‌كننده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أهل بيت اختار الله لنا الآخرة علي الدنيا، وانّ أهل بيتي سيلقون بلاء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همانا ما اهل بيتى هستيم كه خداوند براى ما آخرت را بر دنيا انتخاب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وهمانا زود است كه اهل‌بيتم را بلا فرا رسد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48805_383892988"/>
      <w:bookmarkStart w:id="307" w:name="_Toc123"/>
      <w:bookmarkEnd w:id="306"/>
      <w:r>
        <w:rPr/>
        <w:t>5</w:t>
      </w:r>
      <w:r>
        <w:rPr>
          <w:rtl w:val="true"/>
        </w:rPr>
        <w:t xml:space="preserve">. </w:t>
      </w:r>
      <w:r>
        <w:rPr>
          <w:rtl w:val="true"/>
        </w:rPr>
        <w:t xml:space="preserve">گريه پيامبر </w:t>
      </w:r>
      <w:r>
        <w:rPr>
          <w:rtl w:val="true"/>
        </w:rPr>
        <w:t>(</w:t>
      </w:r>
      <w:r>
        <w:rPr>
          <w:rtl w:val="true"/>
        </w:rPr>
        <w:t>ص</w:t>
      </w:r>
      <w:r>
        <w:rPr>
          <w:rtl w:val="true"/>
        </w:rPr>
        <w:t xml:space="preserve">) </w:t>
      </w:r>
      <w:r>
        <w:rPr>
          <w:rtl w:val="true"/>
        </w:rPr>
        <w:t>بر شهداى جنگ موته</w:t>
      </w:r>
      <w:bookmarkEnd w:id="307"/>
    </w:p>
    <w:p>
      <w:pPr>
        <w:pStyle w:val="BookText"/>
        <w:rPr/>
      </w:pPr>
      <w:r>
        <w:rPr>
          <w:rFonts w:ascii="Amiri" w:hAnsi="Amiri" w:eastAsia="Amiri" w:cs="Amiri"/>
          <w:color w:val="111111"/>
          <w:sz w:val="28"/>
          <w:sz w:val="28"/>
          <w:szCs w:val="28"/>
          <w:rtl w:val="true"/>
          <w:lang w:bidi="ar-SA"/>
        </w:rPr>
        <w:t>بخارى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زيداً وجعفراً وابن رواحة للناس قبل ان يأتيهم خبرهم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زيد الراية فاصيب، ثم اخذ جعفر فاصيب، ثم اخذ ابن رواحة فاصيب، وعيناه تذرفان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خبر شهادت زيد وجعفر وابن‌رواحه را قبل از آنكه به مردم برسد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زيد گرفت، و بر زمين افتاد، سپس جعفر گرفت او نيز بر زمين افتاد، آن‌گاه ابن رواحه</w:t>
      </w:r>
      <w:bookmarkStart w:id="308" w:name="pg1406_12190"/>
    </w:p>
    <w:p>
      <w:pPr>
        <w:pStyle w:val="BookText"/>
        <w:rPr/>
      </w:pPr>
      <w:bookmarkEnd w:id="308"/>
      <w:r>
        <w:rPr>
          <w:rFonts w:ascii="IRNazanin" w:hAnsi="IRNazanin" w:eastAsia="IRNazanin"/>
          <w:color w:val="111111"/>
          <w:sz w:val="28"/>
          <w:sz w:val="28"/>
          <w:szCs w:val="28"/>
          <w:rtl w:val="true"/>
          <w:lang w:bidi="fa-IR"/>
        </w:rPr>
        <w:t>گرفت و او نيز بر زمين‌افتاد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مى‌گفت‌در حالى كه چشمانش گريان‌بود</w:t>
      </w:r>
      <w:r>
        <w:rPr>
          <w:rFonts w:eastAsia="IRNazanin" w:cs="IRNazanin"/>
          <w:color w:val="111111"/>
          <w:sz w:val="28"/>
          <w:szCs w:val="28"/>
          <w:rtl w:val="true"/>
          <w:lang w:bidi="fa-IR"/>
        </w:rPr>
        <w:t>.</w:t>
      </w:r>
    </w:p>
    <w:p>
      <w:pPr>
        <w:pStyle w:val="Heading3"/>
        <w:numPr>
          <w:ilvl w:val="2"/>
          <w:numId w:val="1"/>
        </w:numPr>
        <w:rPr/>
      </w:pPr>
      <w:bookmarkStart w:id="309" w:name="__RefHeading___Toc48807_383892988"/>
      <w:bookmarkStart w:id="310" w:name="_Toc124"/>
      <w:bookmarkEnd w:id="309"/>
      <w:r>
        <w:rPr/>
        <w:t>6</w:t>
      </w:r>
      <w:r>
        <w:rPr>
          <w:rtl w:val="true"/>
        </w:rPr>
        <w:t xml:space="preserve">. </w:t>
      </w:r>
      <w:r>
        <w:rPr>
          <w:rtl w:val="true"/>
        </w:rPr>
        <w:t xml:space="preserve">گريه پيامبر </w:t>
      </w:r>
      <w:r>
        <w:rPr>
          <w:rtl w:val="true"/>
        </w:rPr>
        <w:t>(</w:t>
      </w:r>
      <w:r>
        <w:rPr>
          <w:rtl w:val="true"/>
        </w:rPr>
        <w:t>ص</w:t>
      </w:r>
      <w:r>
        <w:rPr>
          <w:rtl w:val="true"/>
        </w:rPr>
        <w:t xml:space="preserve">) </w:t>
      </w:r>
      <w:r>
        <w:rPr>
          <w:rtl w:val="true"/>
        </w:rPr>
        <w:t>بر جعفر</w:t>
      </w:r>
      <w:bookmarkEnd w:id="310"/>
    </w:p>
    <w:p>
      <w:pPr>
        <w:pStyle w:val="BookText"/>
        <w:rPr/>
      </w:pPr>
      <w:r>
        <w:rPr>
          <w:rFonts w:ascii="IRNazanin" w:hAnsi="IRNazanin" w:eastAsia="IRNazanin"/>
          <w:color w:val="111111"/>
          <w:sz w:val="28"/>
          <w:sz w:val="28"/>
          <w:szCs w:val="28"/>
          <w:rtl w:val="true"/>
          <w:lang w:bidi="fa-IR"/>
        </w:rPr>
        <w:t xml:space="preserve">چون جعفر واصحابش به شهادت رسيدند،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او شد وفرزندان جعفر را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بوييد وچشمانش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اسماء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درآورده است؟ آيا خبرى از جعفر واصحابش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امروز آنان به شهادت رسيدند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بلند شدم وگريستم وزنان را نيز بر دور خود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عليها السلام داخل شد در حالى كه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جعفر فلتبك البواكي</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مثل جعفر بايد گريه‌كنندگان بگريند</w:t>
      </w:r>
      <w:r>
        <w:rPr>
          <w:rFonts w:eastAsia="IRNazanin" w:cs="IRNazanin"/>
          <w:color w:val="111111"/>
          <w:sz w:val="28"/>
          <w:szCs w:val="28"/>
          <w:rtl w:val="true"/>
          <w:lang w:bidi="fa-IR"/>
        </w:rPr>
        <w:t>» .</w:t>
      </w:r>
    </w:p>
    <w:p>
      <w:pPr>
        <w:pStyle w:val="Heading3"/>
        <w:numPr>
          <w:ilvl w:val="2"/>
          <w:numId w:val="1"/>
        </w:numPr>
        <w:rPr/>
      </w:pPr>
      <w:bookmarkStart w:id="311" w:name="__RefHeading___Toc48809_383892988"/>
      <w:bookmarkStart w:id="312" w:name="_Toc125"/>
      <w:bookmarkEnd w:id="311"/>
      <w:r>
        <w:rPr/>
        <w:t>٧</w:t>
      </w:r>
      <w:r>
        <w:rPr>
          <w:rtl w:val="true"/>
        </w:rPr>
        <w:t xml:space="preserve">. </w:t>
      </w:r>
      <w:r>
        <w:rPr>
          <w:rtl w:val="true"/>
        </w:rPr>
        <w:t xml:space="preserve">گريه پيامبر </w:t>
      </w:r>
      <w:r>
        <w:rPr>
          <w:rtl w:val="true"/>
        </w:rPr>
        <w:t>(</w:t>
      </w:r>
      <w:r>
        <w:rPr>
          <w:rtl w:val="true"/>
        </w:rPr>
        <w:t>ص</w:t>
      </w:r>
      <w:r>
        <w:rPr>
          <w:rtl w:val="true"/>
        </w:rPr>
        <w:t xml:space="preserve">) </w:t>
      </w:r>
      <w:r>
        <w:rPr>
          <w:rtl w:val="true"/>
        </w:rPr>
        <w:t>در سوگ مادرش</w:t>
      </w:r>
      <w:bookmarkEnd w:id="312"/>
    </w:p>
    <w:p>
      <w:pPr>
        <w:pStyle w:val="BookText"/>
        <w:rPr/>
      </w:pPr>
      <w:r>
        <w:rPr>
          <w:rFonts w:ascii="IRNazanin" w:hAnsi="IRNazanin" w:eastAsia="IRNazanin"/>
          <w:color w:val="111111"/>
          <w:sz w:val="28"/>
          <w:sz w:val="28"/>
          <w:szCs w:val="28"/>
          <w:rtl w:val="true"/>
          <w:lang w:bidi="fa-IR"/>
        </w:rPr>
        <w:t>ابوهريره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امّه فبكي وابكي من</w:t>
      </w:r>
    </w:p>
    <w:p>
      <w:pPr>
        <w:pStyle w:val="BookText"/>
        <w:rPr/>
      </w:pP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w:t>
      </w:r>
      <w:r>
        <w:rPr>
          <w:rStyle w:val="FootnoteAnchor"/>
          <w:rtl w:val="true"/>
        </w:rPr>
        <w:footnoteReference w:id="12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مادرش رفت وگريست وهر كسى را كه در اطراف او بود نيز به گريه درآورد</w:t>
      </w:r>
      <w:r>
        <w:rPr>
          <w:rFonts w:eastAsia="IRNazanin" w:cs="IRNazanin"/>
          <w:color w:val="111111"/>
          <w:sz w:val="28"/>
          <w:szCs w:val="28"/>
          <w:rtl w:val="true"/>
          <w:lang w:bidi="fa-IR"/>
        </w:rPr>
        <w:t>.</w:t>
      </w:r>
      <w:bookmarkStart w:id="313" w:name="pg1406_12191"/>
    </w:p>
    <w:p>
      <w:pPr>
        <w:pStyle w:val="Heading3"/>
        <w:numPr>
          <w:ilvl w:val="2"/>
          <w:numId w:val="1"/>
        </w:numPr>
        <w:rPr/>
      </w:pPr>
      <w:bookmarkStart w:id="314" w:name="__RefHeading___Toc48811_383892988"/>
      <w:bookmarkStart w:id="315" w:name="_Toc126"/>
      <w:bookmarkEnd w:id="313"/>
      <w:bookmarkEnd w:id="314"/>
      <w:r>
        <w:rPr/>
        <w:t>٨</w:t>
      </w:r>
      <w:r>
        <w:rPr>
          <w:rtl w:val="true"/>
        </w:rPr>
        <w:t xml:space="preserve">. </w:t>
      </w:r>
      <w:r>
        <w:rPr>
          <w:rtl w:val="true"/>
        </w:rPr>
        <w:t xml:space="preserve">گريه پيامبر </w:t>
      </w:r>
      <w:r>
        <w:rPr>
          <w:rtl w:val="true"/>
        </w:rPr>
        <w:t>(</w:t>
      </w:r>
      <w:r>
        <w:rPr>
          <w:rtl w:val="true"/>
        </w:rPr>
        <w:t>ص</w:t>
      </w:r>
      <w:r>
        <w:rPr>
          <w:rtl w:val="true"/>
        </w:rPr>
        <w:t xml:space="preserve">) </w:t>
      </w:r>
      <w:r>
        <w:rPr>
          <w:rtl w:val="true"/>
        </w:rPr>
        <w:t>بر فاطمه بنت اسد</w:t>
      </w:r>
      <w:bookmarkEnd w:id="315"/>
    </w:p>
    <w:p>
      <w:pPr>
        <w:pStyle w:val="BookText"/>
        <w:rPr/>
      </w:pPr>
      <w:r>
        <w:rPr>
          <w:rFonts w:ascii="IRNazanin" w:hAnsi="IRNazanin" w:eastAsia="IRNazanin"/>
          <w:color w:val="111111"/>
          <w:sz w:val="28"/>
          <w:sz w:val="28"/>
          <w:szCs w:val="28"/>
          <w:rtl w:val="true"/>
          <w:lang w:bidi="fa-IR"/>
        </w:rPr>
        <w:t xml:space="preserve">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مادر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او را در قبر گذارد وگريست وفرمود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جزاك الله من امّ خيراً، فلقد كنت خير امّ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خداوند تو را به جهت مادرى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حق من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خير دهد، به‌طور حتم تو خوب مادرى بودى</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48813_383892988"/>
      <w:bookmarkStart w:id="317" w:name="_Toc127"/>
      <w:bookmarkEnd w:id="316"/>
      <w:r>
        <w:rPr/>
        <w:t>٩</w:t>
      </w:r>
      <w:r>
        <w:rPr>
          <w:rtl w:val="true"/>
        </w:rPr>
        <w:t xml:space="preserve">. </w:t>
      </w:r>
      <w:r>
        <w:rPr>
          <w:rtl w:val="true"/>
        </w:rPr>
        <w:t xml:space="preserve">گريه پيامبر </w:t>
      </w:r>
      <w:r>
        <w:rPr>
          <w:rtl w:val="true"/>
        </w:rPr>
        <w:t>(</w:t>
      </w:r>
      <w:r>
        <w:rPr>
          <w:rtl w:val="true"/>
        </w:rPr>
        <w:t>ص</w:t>
      </w:r>
      <w:r>
        <w:rPr>
          <w:rtl w:val="true"/>
        </w:rPr>
        <w:t xml:space="preserve">) </w:t>
      </w:r>
      <w:r>
        <w:rPr>
          <w:rtl w:val="true"/>
        </w:rPr>
        <w:t>بر عثمان بن مظعون</w:t>
      </w:r>
      <w:bookmarkEnd w:id="317"/>
    </w:p>
    <w:p>
      <w:pPr>
        <w:pStyle w:val="BookText"/>
        <w:rPr/>
      </w:pPr>
      <w:r>
        <w:rPr>
          <w:rFonts w:ascii="Amiri" w:hAnsi="Amiri" w:eastAsia="Amiri" w:cs="Amiri"/>
          <w:color w:val="111111"/>
          <w:sz w:val="28"/>
          <w:sz w:val="28"/>
          <w:szCs w:val="28"/>
          <w:rtl w:val="true"/>
          <w:lang w:bidi="ar-SA"/>
        </w:rPr>
        <w:t>حاكم به سندش از عايشه نقل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عثمان بن مظعون وهو ميّت وهو يبكي</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را در حالى كه مرده بود بوسيد وگريه كرد</w:t>
      </w:r>
      <w:r>
        <w:rPr>
          <w:rFonts w:eastAsia="IRNazanin" w:cs="IRNazanin"/>
          <w:color w:val="111111"/>
          <w:sz w:val="28"/>
          <w:szCs w:val="28"/>
          <w:rtl w:val="true"/>
          <w:lang w:bidi="fa-IR"/>
        </w:rPr>
        <w:t>.</w:t>
      </w:r>
    </w:p>
    <w:p>
      <w:pPr>
        <w:pStyle w:val="Heading3"/>
        <w:numPr>
          <w:ilvl w:val="2"/>
          <w:numId w:val="1"/>
        </w:numPr>
        <w:rPr/>
      </w:pPr>
      <w:bookmarkStart w:id="318" w:name="__RefHeading___Toc48815_383892988"/>
      <w:bookmarkStart w:id="319" w:name="_Toc128"/>
      <w:bookmarkEnd w:id="318"/>
      <w:r>
        <w:rPr/>
        <w:t>١٠</w:t>
      </w:r>
      <w:r>
        <w:rPr>
          <w:rtl w:val="true"/>
        </w:rPr>
        <w:t xml:space="preserve">. </w:t>
      </w:r>
      <w:r>
        <w:rPr>
          <w:rtl w:val="true"/>
        </w:rPr>
        <w:t xml:space="preserve">رخصت پيامبر </w:t>
      </w:r>
      <w:r>
        <w:rPr>
          <w:rtl w:val="true"/>
        </w:rPr>
        <w:t>(</w:t>
      </w:r>
      <w:r>
        <w:rPr>
          <w:rtl w:val="true"/>
        </w:rPr>
        <w:t>ص</w:t>
      </w:r>
      <w:r>
        <w:rPr>
          <w:rtl w:val="true"/>
        </w:rPr>
        <w:t xml:space="preserve">) </w:t>
      </w:r>
      <w:r>
        <w:rPr>
          <w:rtl w:val="true"/>
        </w:rPr>
        <w:t>به گريستن</w:t>
      </w:r>
      <w:bookmarkEnd w:id="319"/>
    </w:p>
    <w:p>
      <w:pPr>
        <w:pStyle w:val="BookText"/>
        <w:rPr/>
      </w:pPr>
      <w:r>
        <w:rPr>
          <w:rFonts w:ascii="IRNazanin" w:hAnsi="IRNazanin" w:eastAsia="IRNazanin"/>
          <w:color w:val="111111"/>
          <w:sz w:val="28"/>
          <w:sz w:val="28"/>
          <w:szCs w:val="28"/>
          <w:rtl w:val="true"/>
          <w:lang w:bidi="fa-IR"/>
        </w:rPr>
        <w:t>ابن مسعود وثابت بن زيد وقرظة بن كعب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لنا في البكاء</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گريه هنگام مصيبت رخصت داد</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به سندش از ابوهريره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جنازه‌اى در حال حركت بود وعمر بن خطاب نيز همراه او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صداى گريه زنان را شنيد، وآنان را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320" w:name="pg1406_12192"/>
    </w:p>
    <w:p>
      <w:pPr>
        <w:pStyle w:val="BookText"/>
        <w:rPr/>
      </w:pPr>
      <w:bookmarkEnd w:id="320"/>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فانّ العين دامعة، والنفس مصابة والعهد قريب</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كن، زيرا چشم اشك‌بار ونفس مصيبت‌ديده و عهد نزديك است</w:t>
      </w:r>
      <w:r>
        <w:rPr>
          <w:rFonts w:eastAsia="IRNazanin" w:cs="IRNazanin"/>
          <w:color w:val="111111"/>
          <w:sz w:val="28"/>
          <w:szCs w:val="28"/>
          <w:rtl w:val="true"/>
          <w:lang w:bidi="fa-IR"/>
        </w:rPr>
        <w:t>.</w:t>
      </w:r>
    </w:p>
    <w:p>
      <w:pPr>
        <w:pStyle w:val="Heading3"/>
        <w:numPr>
          <w:ilvl w:val="2"/>
          <w:numId w:val="1"/>
        </w:numPr>
        <w:rPr/>
      </w:pPr>
      <w:bookmarkStart w:id="321" w:name="__RefHeading___Toc48817_383892988"/>
      <w:bookmarkStart w:id="322" w:name="_Toc129"/>
      <w:bookmarkEnd w:id="321"/>
      <w:r>
        <w:rPr/>
        <w:t>١١</w:t>
      </w:r>
      <w:r>
        <w:rPr>
          <w:rtl w:val="true"/>
        </w:rPr>
        <w:t xml:space="preserve">. </w:t>
      </w:r>
      <w:r>
        <w:rPr>
          <w:rtl w:val="true"/>
        </w:rPr>
        <w:t xml:space="preserve">گريه حضرت على </w:t>
      </w:r>
      <w:r>
        <w:rPr>
          <w:rtl w:val="true"/>
        </w:rPr>
        <w:t>(</w:t>
      </w:r>
      <w:r>
        <w:rPr>
          <w:rtl w:val="true"/>
        </w:rPr>
        <w:t>ع</w:t>
      </w:r>
      <w:r>
        <w:rPr>
          <w:rtl w:val="true"/>
        </w:rPr>
        <w:t xml:space="preserve">) </w:t>
      </w:r>
      <w:r>
        <w:rPr>
          <w:rtl w:val="true"/>
        </w:rPr>
        <w:t>در سوگ حضرت زهرا عليها السلام</w:t>
      </w:r>
      <w:bookmarkEnd w:id="322"/>
    </w:p>
    <w:p>
      <w:pPr>
        <w:pStyle w:val="BookText"/>
        <w:rPr/>
      </w:pPr>
      <w:r>
        <w:rPr>
          <w:rFonts w:ascii="IRNazanin" w:hAnsi="IRNazanin" w:eastAsia="IRNazanin"/>
          <w:color w:val="111111"/>
          <w:sz w:val="28"/>
          <w:sz w:val="28"/>
          <w:szCs w:val="28"/>
          <w:rtl w:val="true"/>
          <w:lang w:bidi="fa-IR"/>
        </w:rPr>
        <w:t>ابن صبّاغ مالكى از جعفر بن محمّد عليهما السلام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فاطمه عليها السلام رحلت نمود،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زيارت او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آمد وخود را بر روى قبر حضرت زهرا عليها السلام افكند وگريست واين اشعار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مررت علي القبور مسلّماً</w:t>
      </w:r>
    </w:p>
    <w:p>
      <w:pPr>
        <w:pStyle w:val="BookText"/>
        <w:rPr/>
      </w:pPr>
      <w:r>
        <w:rPr>
          <w:rFonts w:ascii="IRNazanin" w:hAnsi="IRNazanin" w:eastAsia="IRNazanin"/>
          <w:color w:val="111111"/>
          <w:sz w:val="28"/>
          <w:sz w:val="28"/>
          <w:szCs w:val="28"/>
          <w:rtl w:val="true"/>
          <w:lang w:bidi="fa-IR"/>
        </w:rPr>
        <w:t>مرا چه شده كه بر قبور گذر مى‌كنم وبر قبر دوست وحبيبم سلام</w:t>
      </w:r>
    </w:p>
    <w:p>
      <w:pPr>
        <w:pStyle w:val="BookText"/>
        <w:rPr/>
      </w:pPr>
      <w:r>
        <w:rPr>
          <w:rFonts w:ascii="IRNazanin" w:hAnsi="IRNazanin" w:eastAsia="IRNazanin"/>
          <w:color w:val="111111"/>
          <w:sz w:val="28"/>
          <w:sz w:val="28"/>
          <w:szCs w:val="28"/>
          <w:rtl w:val="true"/>
          <w:lang w:bidi="fa-IR"/>
        </w:rPr>
        <w:t>مى‌دهم ولى جوابم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كه جواب ندا دهنده را نمى‌دهى؟ آيا بعد من از معاشرت با دوستان ملول وخسته شده‌اى؟</w:t>
      </w:r>
    </w:p>
    <w:p>
      <w:pPr>
        <w:pStyle w:val="Heading3"/>
        <w:numPr>
          <w:ilvl w:val="2"/>
          <w:numId w:val="1"/>
        </w:numPr>
        <w:rPr/>
      </w:pPr>
      <w:bookmarkStart w:id="323" w:name="__RefHeading___Toc48819_383892988"/>
      <w:bookmarkStart w:id="324" w:name="_Toc130"/>
      <w:bookmarkEnd w:id="323"/>
      <w:r>
        <w:rPr/>
        <w:t>١٢</w:t>
      </w:r>
      <w:r>
        <w:rPr>
          <w:rtl w:val="true"/>
        </w:rPr>
        <w:t xml:space="preserve">. </w:t>
      </w:r>
      <w:r>
        <w:rPr>
          <w:rtl w:val="true"/>
        </w:rPr>
        <w:t xml:space="preserve">گريه حضرت اميرالمؤمنين </w:t>
      </w:r>
      <w:r>
        <w:rPr>
          <w:rtl w:val="true"/>
        </w:rPr>
        <w:t>(</w:t>
      </w:r>
      <w:r>
        <w:rPr>
          <w:rtl w:val="true"/>
        </w:rPr>
        <w:t>ع</w:t>
      </w:r>
      <w:r>
        <w:rPr>
          <w:rtl w:val="true"/>
        </w:rPr>
        <w:t xml:space="preserve">) </w:t>
      </w:r>
      <w:r>
        <w:rPr>
          <w:rtl w:val="true"/>
        </w:rPr>
        <w:t>در سوگ عمار</w:t>
      </w:r>
      <w:bookmarkEnd w:id="324"/>
    </w:p>
    <w:p>
      <w:pPr>
        <w:pStyle w:val="BookText"/>
        <w:rPr/>
      </w:pPr>
      <w:r>
        <w:rPr>
          <w:rFonts w:ascii="IRNazanin" w:hAnsi="IRNazanin" w:eastAsia="IRNazanin"/>
          <w:color w:val="111111"/>
          <w:sz w:val="28"/>
          <w:sz w:val="28"/>
          <w:szCs w:val="28"/>
          <w:rtl w:val="true"/>
          <w:lang w:bidi="fa-IR"/>
        </w:rPr>
        <w:t>ابن قتيبه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عمار به قتل رسيد،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عُدَى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عمار بن ياسر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گريست وفرمود</w:t>
      </w:r>
      <w:r>
        <w:rPr>
          <w:rFonts w:eastAsia="IRNazanin" w:cs="IRNazanin"/>
          <w:color w:val="111111"/>
          <w:sz w:val="28"/>
          <w:szCs w:val="28"/>
          <w:rtl w:val="true"/>
          <w:lang w:bidi="fa-IR"/>
        </w:rPr>
        <w:t>:</w:t>
      </w:r>
      <w:bookmarkStart w:id="325" w:name="pg1406_12193"/>
    </w:p>
    <w:p>
      <w:pPr>
        <w:pStyle w:val="BookText"/>
        <w:rPr/>
      </w:pPr>
      <w:bookmarkEnd w:id="325"/>
      <w:r>
        <w:rPr>
          <w:rFonts w:ascii="Amiri" w:hAnsi="Amiri" w:eastAsia="Amiri" w:cs="Amiri"/>
          <w:color w:val="111111"/>
          <w:sz w:val="28"/>
          <w:sz w:val="28"/>
          <w:szCs w:val="28"/>
          <w:rtl w:val="true"/>
          <w:lang w:bidi="ar-SA"/>
        </w:rPr>
        <w:t>رحمك الله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الحياة والرزق الكريم</w:t>
      </w:r>
      <w:r>
        <w:rPr>
          <w:rFonts w:eastAsia="Amiri" w:cs="Amiri" w:ascii="Amiri" w:hAnsi="Amiri"/>
          <w:color w:val="111111"/>
          <w:sz w:val="28"/>
          <w:szCs w:val="28"/>
          <w:rtl w:val="true"/>
          <w:lang w:bidi="ar-SA"/>
        </w:rPr>
        <w:t>. .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خدا رحمت كند تو را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مستوجب زندگانى ورزق كريم بود</w:t>
      </w:r>
      <w:r>
        <w:rPr>
          <w:rFonts w:eastAsia="IRNazanin" w:cs="IRNazanin"/>
          <w:color w:val="111111"/>
          <w:sz w:val="28"/>
          <w:szCs w:val="28"/>
          <w:rtl w:val="true"/>
          <w:lang w:bidi="fa-IR"/>
        </w:rPr>
        <w:t>. . . .</w:t>
      </w:r>
    </w:p>
    <w:p>
      <w:pPr>
        <w:pStyle w:val="Heading3"/>
        <w:numPr>
          <w:ilvl w:val="2"/>
          <w:numId w:val="1"/>
        </w:numPr>
        <w:rPr/>
      </w:pPr>
      <w:bookmarkStart w:id="326" w:name="__RefHeading___Toc48821_383892988"/>
      <w:bookmarkStart w:id="327" w:name="_Toc131"/>
      <w:bookmarkEnd w:id="326"/>
      <w:r>
        <w:rPr/>
        <w:t>١٣</w:t>
      </w:r>
      <w:r>
        <w:rPr>
          <w:rtl w:val="true"/>
        </w:rPr>
        <w:t xml:space="preserve">. </w:t>
      </w:r>
      <w:r>
        <w:rPr>
          <w:rtl w:val="true"/>
        </w:rPr>
        <w:t xml:space="preserve">گريه على </w:t>
      </w:r>
      <w:r>
        <w:rPr>
          <w:rtl w:val="true"/>
        </w:rPr>
        <w:t>(</w:t>
      </w:r>
      <w:r>
        <w:rPr>
          <w:rtl w:val="true"/>
        </w:rPr>
        <w:t>ع</w:t>
      </w:r>
      <w:r>
        <w:rPr>
          <w:rtl w:val="true"/>
        </w:rPr>
        <w:t xml:space="preserve">) </w:t>
      </w:r>
      <w:r>
        <w:rPr>
          <w:rtl w:val="true"/>
        </w:rPr>
        <w:t>بر هاشم بن عتبه</w:t>
      </w:r>
      <w:bookmarkEnd w:id="327"/>
    </w:p>
    <w:p>
      <w:pPr>
        <w:pStyle w:val="BookText"/>
        <w:rPr/>
      </w:pPr>
      <w:r>
        <w:rPr>
          <w:rFonts w:ascii="IRNazanin" w:hAnsi="IRNazanin" w:eastAsia="IRNazanin"/>
          <w:color w:val="111111"/>
          <w:sz w:val="28"/>
          <w:sz w:val="28"/>
          <w:szCs w:val="28"/>
          <w:rtl w:val="true"/>
          <w:lang w:bidi="fa-IR"/>
        </w:rPr>
        <w:t>سبط بن جوزى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في ذلك اليوم ايضاً هاشم بن عتبة بن ابي‌وقاص، فبكي علي عليهما وصلّي عليهما، وجعل عماراً ممّا يليه، وهاشم بن عتبة ممّا يلي</w:t>
      </w:r>
    </w:p>
    <w:p>
      <w:pPr>
        <w:pStyle w:val="BookText"/>
        <w:rPr/>
      </w:pPr>
      <w:r>
        <w:rPr>
          <w:rFonts w:ascii="Amiri" w:hAnsi="Amiri" w:eastAsia="Amiri" w:cs="Amiri"/>
          <w:color w:val="111111"/>
          <w:sz w:val="28"/>
          <w:sz w:val="28"/>
          <w:szCs w:val="28"/>
          <w:rtl w:val="true"/>
          <w:lang w:bidi="ar-SA"/>
        </w:rPr>
        <w:t>القبلة ولم يغسلهما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بن عتبة بن ابى‌وقاص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هر دو گريست وبر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را به طرف خود وهاشم بن عتبه را به طرف قبله نمود، وآن دو را غسل نداد</w:t>
      </w:r>
      <w:r>
        <w:rPr>
          <w:rFonts w:eastAsia="IRNazanin" w:cs="IRNazanin"/>
          <w:color w:val="111111"/>
          <w:sz w:val="28"/>
          <w:szCs w:val="28"/>
          <w:rtl w:val="true"/>
          <w:lang w:bidi="fa-IR"/>
        </w:rPr>
        <w:t>.</w:t>
      </w:r>
    </w:p>
    <w:p>
      <w:pPr>
        <w:pStyle w:val="Heading3"/>
        <w:numPr>
          <w:ilvl w:val="2"/>
          <w:numId w:val="1"/>
        </w:numPr>
        <w:rPr/>
      </w:pPr>
      <w:bookmarkStart w:id="328" w:name="__RefHeading___Toc48823_383892988"/>
      <w:bookmarkStart w:id="329" w:name="_Toc132"/>
      <w:bookmarkEnd w:id="328"/>
      <w:r>
        <w:rPr/>
        <w:t>١۴</w:t>
      </w:r>
      <w:r>
        <w:rPr>
          <w:rtl w:val="true"/>
        </w:rPr>
        <w:t xml:space="preserve">. </w:t>
      </w:r>
      <w:r>
        <w:rPr>
          <w:rtl w:val="true"/>
        </w:rPr>
        <w:t xml:space="preserve">گريه على </w:t>
      </w:r>
      <w:r>
        <w:rPr>
          <w:rtl w:val="true"/>
        </w:rPr>
        <w:t>(</w:t>
      </w:r>
      <w:r>
        <w:rPr>
          <w:rtl w:val="true"/>
        </w:rPr>
        <w:t>ع</w:t>
      </w:r>
      <w:r>
        <w:rPr>
          <w:rtl w:val="true"/>
        </w:rPr>
        <w:t xml:space="preserve">) </w:t>
      </w:r>
      <w:r>
        <w:rPr>
          <w:rtl w:val="true"/>
        </w:rPr>
        <w:t>بر محمّد بن ابوبكر</w:t>
      </w:r>
      <w:bookmarkEnd w:id="329"/>
    </w:p>
    <w:p>
      <w:pPr>
        <w:pStyle w:val="BookText"/>
        <w:rPr/>
      </w:pPr>
      <w:r>
        <w:rPr>
          <w:rFonts w:ascii="IRNazanin" w:hAnsi="IRNazanin" w:eastAsia="IRNazanin"/>
          <w:color w:val="111111"/>
          <w:sz w:val="28"/>
          <w:sz w:val="28"/>
          <w:szCs w:val="28"/>
          <w:rtl w:val="true"/>
          <w:lang w:bidi="fa-IR"/>
        </w:rPr>
        <w:t>سبط بن جوزى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علياً قتل محمّد فبكي وتأسّف عليه ولعن قاتله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خبر كشته شدن محمد بن ابوبكر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وگريست وبر او اظهار تأسف نمود وبر قاتلش لعنت فرستاد</w:t>
      </w:r>
      <w:r>
        <w:rPr>
          <w:rFonts w:eastAsia="IRNazanin" w:cs="IRNazanin"/>
          <w:color w:val="111111"/>
          <w:sz w:val="28"/>
          <w:szCs w:val="28"/>
          <w:rtl w:val="true"/>
          <w:lang w:bidi="fa-IR"/>
        </w:rPr>
        <w:t>.</w:t>
      </w:r>
    </w:p>
    <w:p>
      <w:pPr>
        <w:pStyle w:val="Heading3"/>
        <w:numPr>
          <w:ilvl w:val="2"/>
          <w:numId w:val="1"/>
        </w:numPr>
        <w:rPr/>
      </w:pPr>
      <w:bookmarkStart w:id="330" w:name="__RefHeading___Toc48825_383892988"/>
      <w:bookmarkStart w:id="331" w:name="_Toc133"/>
      <w:bookmarkEnd w:id="330"/>
      <w:r>
        <w:rPr/>
        <w:t>١۵</w:t>
      </w:r>
      <w:r>
        <w:rPr>
          <w:rtl w:val="true"/>
        </w:rPr>
        <w:t xml:space="preserve">. </w:t>
      </w:r>
      <w:r>
        <w:rPr>
          <w:rtl w:val="true"/>
        </w:rPr>
        <w:t>گريه حضرت زهرا عليها السلام در سوگ پدرش</w:t>
      </w:r>
      <w:bookmarkEnd w:id="3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جوزى مى‌گويد</w:t>
      </w:r>
      <w:r>
        <w:rPr>
          <w:rFonts w:eastAsia="IRNazanin" w:cs="IRNazanin"/>
          <w:color w:val="111111"/>
          <w:sz w:val="28"/>
          <w:szCs w:val="28"/>
          <w:rtl w:val="true"/>
          <w:lang w:bidi="fa-IR"/>
        </w:rPr>
        <w:t>:</w:t>
      </w:r>
      <w:bookmarkStart w:id="332" w:name="pg1406_12194"/>
    </w:p>
    <w:p>
      <w:pPr>
        <w:pStyle w:val="BookText"/>
        <w:rPr/>
      </w:pPr>
      <w:bookmarkEnd w:id="332"/>
      <w:r>
        <w:rPr>
          <w:rFonts w:ascii="Amiri" w:hAnsi="Amiri" w:eastAsia="Amiri" w:cs="Amiri"/>
          <w:color w:val="111111"/>
          <w:sz w:val="28"/>
          <w:sz w:val="28"/>
          <w:szCs w:val="28"/>
          <w:rtl w:val="true"/>
          <w:lang w:bidi="ar-SA"/>
        </w:rPr>
        <w:t xml:space="preserve">ثمّ انّها اعتزلت القوم ولم تزل تندب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حتّي لحقت به</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آن‌گاه فاطمه عليها السلام از مردم كناره گرفت ودائماً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مى‌كرد و مى‌گريست تا به آن حضرت ملحق شد</w:t>
      </w:r>
      <w:r>
        <w:rPr>
          <w:rFonts w:eastAsia="IRNazanin" w:cs="IRNazanin"/>
          <w:color w:val="111111"/>
          <w:sz w:val="28"/>
          <w:szCs w:val="28"/>
          <w:rtl w:val="true"/>
          <w:lang w:bidi="fa-IR"/>
        </w:rPr>
        <w:t>.</w:t>
      </w:r>
    </w:p>
    <w:p>
      <w:pPr>
        <w:pStyle w:val="Heading3"/>
        <w:numPr>
          <w:ilvl w:val="2"/>
          <w:numId w:val="1"/>
        </w:numPr>
        <w:rPr/>
      </w:pPr>
      <w:bookmarkStart w:id="333" w:name="__RefHeading___Toc48827_383892988"/>
      <w:bookmarkStart w:id="334" w:name="_Toc134"/>
      <w:bookmarkEnd w:id="333"/>
      <w:r>
        <w:rPr/>
        <w:t>١۶</w:t>
      </w:r>
      <w:r>
        <w:rPr>
          <w:rtl w:val="true"/>
        </w:rPr>
        <w:t xml:space="preserve">. </w:t>
      </w:r>
      <w:r>
        <w:rPr>
          <w:rtl w:val="true"/>
        </w:rPr>
        <w:t>گريه فاطمه عليها السلام بر مادرش</w:t>
      </w:r>
      <w:bookmarkEnd w:id="334"/>
    </w:p>
    <w:p>
      <w:pPr>
        <w:pStyle w:val="BookText"/>
        <w:rPr/>
      </w:pPr>
      <w:r>
        <w:rPr>
          <w:rFonts w:ascii="IRNazanin" w:hAnsi="IRNazanin" w:eastAsia="IRNazanin"/>
          <w:color w:val="111111"/>
          <w:sz w:val="28"/>
          <w:sz w:val="28"/>
          <w:szCs w:val="28"/>
          <w:rtl w:val="true"/>
          <w:lang w:bidi="fa-IR"/>
        </w:rPr>
        <w:t>يعقوبى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توفيت خديجة جعلت فاطمة تتعلق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امّي؟</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چون خديجه رحلت نمود فاطمه در حالى كه مى‌گريست خود را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مادرم؟</w:t>
      </w:r>
    </w:p>
    <w:p>
      <w:pPr>
        <w:pStyle w:val="Heading3"/>
        <w:numPr>
          <w:ilvl w:val="2"/>
          <w:numId w:val="1"/>
        </w:numPr>
        <w:rPr/>
      </w:pPr>
      <w:bookmarkStart w:id="335" w:name="__RefHeading___Toc48829_383892988"/>
      <w:bookmarkStart w:id="336" w:name="_Toc135"/>
      <w:bookmarkEnd w:id="335"/>
      <w:r>
        <w:rPr/>
        <w:t>١٧</w:t>
      </w:r>
      <w:r>
        <w:rPr>
          <w:rtl w:val="true"/>
        </w:rPr>
        <w:t xml:space="preserve">. </w:t>
      </w:r>
      <w:r>
        <w:rPr>
          <w:rtl w:val="true"/>
        </w:rPr>
        <w:t>گريه فاطمه عليها السلام بر رقيه</w:t>
      </w:r>
      <w:bookmarkEnd w:id="336"/>
    </w:p>
    <w:p>
      <w:pPr>
        <w:pStyle w:val="BookText"/>
        <w:rPr/>
      </w:pPr>
      <w:r>
        <w:rPr>
          <w:rFonts w:ascii="IRNazanin" w:hAnsi="IRNazanin" w:eastAsia="IRNazanin"/>
          <w:color w:val="111111"/>
          <w:sz w:val="28"/>
          <w:sz w:val="28"/>
          <w:szCs w:val="28"/>
          <w:rtl w:val="true"/>
          <w:lang w:bidi="fa-IR"/>
        </w:rPr>
        <w:t>ابن شبّه به سندش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 بسلفنا الخير عثمان بن مظعون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فبكت فاطمة علي شفير القبر، فجعل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يمسح الدموع عن عينيها بطرف ثوبه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رقيه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كرد،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سلف خير ما عثمان بن مظعون ملحق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هنگام بود كه فاطمه كنار قبر گريست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اشك‌هاى او را با گوشه لباسش از چشمانش پاك كرد</w:t>
      </w:r>
      <w:r>
        <w:rPr>
          <w:rFonts w:eastAsia="IRNazanin" w:cs="IRNazanin"/>
          <w:color w:val="111111"/>
          <w:sz w:val="28"/>
          <w:szCs w:val="28"/>
          <w:rtl w:val="true"/>
          <w:lang w:bidi="fa-IR"/>
        </w:rPr>
        <w:t>.</w:t>
      </w:r>
      <w:bookmarkStart w:id="337" w:name="pg1406_12195"/>
    </w:p>
    <w:p>
      <w:pPr>
        <w:pStyle w:val="Heading3"/>
        <w:numPr>
          <w:ilvl w:val="2"/>
          <w:numId w:val="1"/>
        </w:numPr>
        <w:rPr/>
      </w:pPr>
      <w:bookmarkStart w:id="338" w:name="__RefHeading___Toc48831_383892988"/>
      <w:bookmarkStart w:id="339" w:name="_Toc136"/>
      <w:bookmarkEnd w:id="337"/>
      <w:bookmarkEnd w:id="338"/>
      <w:r>
        <w:rPr/>
        <w:t>١٨</w:t>
      </w:r>
      <w:r>
        <w:rPr>
          <w:rtl w:val="true"/>
        </w:rPr>
        <w:t xml:space="preserve">. </w:t>
      </w:r>
      <w:r>
        <w:rPr>
          <w:rtl w:val="true"/>
        </w:rPr>
        <w:t>گريه فاطمه عليها السلام در سوگ جعفر</w:t>
      </w:r>
      <w:bookmarkEnd w:id="339"/>
    </w:p>
    <w:p>
      <w:pPr>
        <w:pStyle w:val="BookText"/>
        <w:rPr/>
      </w:pPr>
      <w:r>
        <w:rPr>
          <w:rFonts w:ascii="Amiri" w:hAnsi="Amiri" w:eastAsia="Amiri" w:cs="Amiri"/>
          <w:color w:val="111111"/>
          <w:sz w:val="28"/>
          <w:sz w:val="28"/>
          <w:szCs w:val="28"/>
          <w:rtl w:val="true"/>
          <w:lang w:bidi="ar-SA"/>
        </w:rPr>
        <w:t>ابن اثير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اسماء وارد شد وخبر شهادت جعفر را به او داد</w:t>
      </w:r>
    </w:p>
    <w:p>
      <w:pPr>
        <w:pStyle w:val="BookText"/>
        <w:rPr/>
      </w:pPr>
      <w:r>
        <w:rPr>
          <w:rFonts w:ascii="IRNazanin" w:hAnsi="IRNazanin" w:eastAsia="IRNazanin"/>
          <w:color w:val="111111"/>
          <w:sz w:val="28"/>
          <w:sz w:val="28"/>
          <w:szCs w:val="28"/>
          <w:rtl w:val="true"/>
          <w:lang w:bidi="fa-IR"/>
        </w:rPr>
        <w:t>وبر او به اين مصيبت تسليت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وارد شد وشروع به گريه كرد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40" w:name="__RefHeading___Toc48833_383892988"/>
      <w:bookmarkStart w:id="341" w:name="_Toc137"/>
      <w:bookmarkEnd w:id="340"/>
      <w:r>
        <w:rPr/>
        <w:t>١٩</w:t>
      </w:r>
      <w:r>
        <w:rPr>
          <w:rtl w:val="true"/>
        </w:rPr>
        <w:t xml:space="preserve">. </w:t>
      </w:r>
      <w:r>
        <w:rPr>
          <w:rtl w:val="true"/>
        </w:rPr>
        <w:t xml:space="preserve">گريه امام حسن </w:t>
      </w:r>
      <w:r>
        <w:rPr>
          <w:rtl w:val="true"/>
        </w:rPr>
        <w:t>(</w:t>
      </w:r>
      <w:r>
        <w:rPr>
          <w:rtl w:val="true"/>
        </w:rPr>
        <w:t>ع</w:t>
      </w:r>
      <w:r>
        <w:rPr>
          <w:rtl w:val="true"/>
        </w:rPr>
        <w:t xml:space="preserve">) </w:t>
      </w:r>
      <w:r>
        <w:rPr>
          <w:rtl w:val="true"/>
        </w:rPr>
        <w:t xml:space="preserve">واهل كوفه در سوگ حضرت على </w:t>
      </w:r>
      <w:r>
        <w:rPr>
          <w:rtl w:val="true"/>
        </w:rPr>
        <w:t>(</w:t>
      </w:r>
      <w:r>
        <w:rPr>
          <w:rtl w:val="true"/>
        </w:rPr>
        <w:t>ع</w:t>
      </w:r>
      <w:r>
        <w:rPr>
          <w:rtl w:val="true"/>
        </w:rPr>
        <w:t>)</w:t>
      </w:r>
      <w:bookmarkEnd w:id="341"/>
    </w:p>
    <w:p>
      <w:pPr>
        <w:pStyle w:val="BookText"/>
        <w:rPr/>
      </w:pPr>
      <w:r>
        <w:rPr>
          <w:rFonts w:ascii="IRNazanin" w:hAnsi="IRNazanin" w:eastAsia="IRNazanin"/>
          <w:color w:val="111111"/>
          <w:sz w:val="28"/>
          <w:sz w:val="28"/>
          <w:szCs w:val="28"/>
          <w:rtl w:val="true"/>
          <w:lang w:bidi="fa-IR"/>
        </w:rPr>
        <w:t>ابن ابى‌الحديد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صبيحة الليلة التي قبض فيها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فحمد الله واثني عليه وصلّي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قبض في هذه الليلة رجل لم يسبقه الاولون ولم يدركه الاخرون لقد كان يجاهد مع رسول الله فيقيه بنفسه،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يوجهه برايته فيكتنفه جبرئيل عن يمينه وميكائيل عن شماله، فلايرجع حتّي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توفي الليلة التي عرج فيها بعيسي بن مريم، وفيها قبض يوشع بن نون، و ما خلف صفراء ولابيضاء الاّ سبعمائة درهم فضلت من عطائه، واراد ان يبتاع بها خادماً لاهله، ثم خنقه البكاء فبكي وبكي الناس معه</w:t>
      </w:r>
      <w:r>
        <w:rPr>
          <w:rFonts w:eastAsia="Amiri" w:cs="Amiri" w:ascii="Amiri" w:hAnsi="Amiri"/>
          <w:color w:val="111111"/>
          <w:sz w:val="28"/>
          <w:szCs w:val="28"/>
          <w:rtl w:val="true"/>
          <w:lang w:bidi="ar-SA"/>
        </w:rPr>
        <w:t>. . .</w:t>
      </w:r>
      <w:r>
        <w:rPr>
          <w:rStyle w:val="FootnoteAnchor"/>
          <w:rtl w:val="true"/>
        </w:rPr>
        <w:footnoteReference w:id="1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آن شبى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رحلت نمود، خطبه‌اى ايراد كرد وپس از حمد وثناى الهى ودرود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مردى رحلت نمود كه پيشينيان بر</w:t>
      </w:r>
      <w:bookmarkStart w:id="342" w:name="pg1406_12196"/>
    </w:p>
    <w:p>
      <w:pPr>
        <w:pStyle w:val="BookText"/>
        <w:rPr/>
      </w:pPr>
      <w:bookmarkEnd w:id="342"/>
      <w:r>
        <w:rPr>
          <w:rFonts w:ascii="IRNazanin" w:hAnsi="IRNazanin" w:eastAsia="IRNazanin"/>
          <w:color w:val="111111"/>
          <w:sz w:val="28"/>
          <w:sz w:val="28"/>
          <w:szCs w:val="28"/>
          <w:rtl w:val="true"/>
          <w:lang w:bidi="fa-IR"/>
        </w:rPr>
        <w:t>او سبقت نگرفته وآيندگان نيز او را درك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همراه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مى‌كرد وبا جان خود از او دفاع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پرچمش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طرف راست او وميكائيل در طرف چپ او بودند، واز جنگ باز نمى‌گشت تا خداوند پيروزى را بر دستان او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شبى وفات يافت كه عيسى بن مريم به آسمان عروج نمود، ويوشع بن نون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 زردى وسفيدى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ونقره‌اى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جاى نگذاشت جز هفتصد درهم از زيادى اموالش كه مى‌خواست با آن خادمى براى خانواده‌اش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بغض گلوى او را فشرد وگريست ومردم نيز با او گريستند</w:t>
      </w:r>
      <w:r>
        <w:rPr>
          <w:rFonts w:eastAsia="IRNazanin" w:cs="IRNazanin"/>
          <w:color w:val="111111"/>
          <w:sz w:val="28"/>
          <w:szCs w:val="28"/>
          <w:rtl w:val="true"/>
          <w:lang w:bidi="fa-IR"/>
        </w:rPr>
        <w:t>. . .</w:t>
      </w:r>
    </w:p>
    <w:p>
      <w:pPr>
        <w:pStyle w:val="Heading3"/>
        <w:numPr>
          <w:ilvl w:val="2"/>
          <w:numId w:val="1"/>
        </w:numPr>
        <w:rPr/>
      </w:pPr>
      <w:bookmarkStart w:id="343" w:name="__RefHeading___Toc48835_383892988"/>
      <w:bookmarkStart w:id="344" w:name="_Toc138"/>
      <w:bookmarkEnd w:id="343"/>
      <w:r>
        <w:rPr/>
        <w:t>٢٠</w:t>
      </w:r>
      <w:r>
        <w:rPr>
          <w:rtl w:val="true"/>
        </w:rPr>
        <w:t xml:space="preserve">. </w:t>
      </w:r>
      <w:r>
        <w:rPr>
          <w:rtl w:val="true"/>
        </w:rPr>
        <w:t xml:space="preserve">گريه امام حسين </w:t>
      </w:r>
      <w:r>
        <w:rPr>
          <w:rtl w:val="true"/>
        </w:rPr>
        <w:t>(</w:t>
      </w:r>
      <w:r>
        <w:rPr>
          <w:rtl w:val="true"/>
        </w:rPr>
        <w:t>ع</w:t>
      </w:r>
      <w:r>
        <w:rPr>
          <w:rtl w:val="true"/>
        </w:rPr>
        <w:t xml:space="preserve">) </w:t>
      </w:r>
      <w:r>
        <w:rPr>
          <w:rtl w:val="true"/>
        </w:rPr>
        <w:t xml:space="preserve">در سوگ برادرش عباس </w:t>
      </w:r>
      <w:r>
        <w:rPr>
          <w:rtl w:val="true"/>
        </w:rPr>
        <w:t>(</w:t>
      </w:r>
      <w:r>
        <w:rPr>
          <w:rtl w:val="true"/>
        </w:rPr>
        <w:t>ع</w:t>
      </w:r>
      <w:r>
        <w:rPr>
          <w:rtl w:val="true"/>
        </w:rPr>
        <w:t>)</w:t>
      </w:r>
      <w:bookmarkEnd w:id="344"/>
    </w:p>
    <w:p>
      <w:pPr>
        <w:pStyle w:val="BookText"/>
        <w:rPr/>
      </w:pPr>
      <w:r>
        <w:rPr>
          <w:rFonts w:ascii="Amiri" w:hAnsi="Amiri" w:eastAsia="Amiri" w:cs="Amiri"/>
          <w:color w:val="111111"/>
          <w:sz w:val="28"/>
          <w:sz w:val="28"/>
          <w:szCs w:val="28"/>
          <w:rtl w:val="true"/>
          <w:lang w:bidi="ar-SA"/>
        </w:rPr>
        <w:t>قندوزى حنفى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رجل منهم بعمود من حديد علي رأسه الشريف ففلق هامته فوقع علي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واعباساه، وامهجة قلباه وحمل عليهم وكشفهم عنه ونزل اليه وحمله علي</w:t>
      </w:r>
    </w:p>
    <w:p>
      <w:pPr>
        <w:pStyle w:val="BookText"/>
        <w:rPr/>
      </w:pPr>
      <w:r>
        <w:rPr>
          <w:rFonts w:ascii="Amiri" w:hAnsi="Amiri" w:eastAsia="Amiri" w:cs="Amiri"/>
          <w:color w:val="111111"/>
          <w:sz w:val="28"/>
          <w:sz w:val="28"/>
          <w:szCs w:val="28"/>
          <w:rtl w:val="true"/>
          <w:lang w:bidi="ar-SA"/>
        </w:rPr>
        <w:t>جواده فادخله الخيمة وبكي بكاءاً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w:t>
      </w:r>
      <w:r>
        <w:rPr>
          <w:rFonts w:eastAsia="Amiri" w:cs="Amiri" w:ascii="Amiri" w:hAnsi="Amiri"/>
          <w:color w:val="111111"/>
          <w:sz w:val="28"/>
          <w:szCs w:val="28"/>
          <w:rtl w:val="true"/>
          <w:lang w:bidi="ar-SA"/>
        </w:rPr>
        <w:t>. . .</w:t>
      </w:r>
      <w:r>
        <w:rPr>
          <w:rStyle w:val="FootnoteAnchor"/>
          <w:rtl w:val="true"/>
        </w:rPr>
        <w:footnoteReference w:id="1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مردى با عمودى از آهن بر سر شريف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كوبيد كه فرقش را شكافت وبر زمين افتاد وفرياد برآورد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بر تو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عباسم، واى بر خون دلم</w:t>
      </w:r>
      <w:bookmarkStart w:id="345" w:name="pg1406_12197"/>
    </w:p>
    <w:p>
      <w:pPr>
        <w:pStyle w:val="BookText"/>
        <w:rPr/>
      </w:pPr>
      <w:bookmarkEnd w:id="345"/>
      <w:r>
        <w:rPr>
          <w:rFonts w:ascii="IRNazanin" w:hAnsi="IRNazanin" w:eastAsia="IRNazanin"/>
          <w:color w:val="111111"/>
          <w:sz w:val="28"/>
          <w:sz w:val="28"/>
          <w:szCs w:val="28"/>
          <w:rtl w:val="true"/>
          <w:lang w:bidi="fa-IR"/>
        </w:rPr>
        <w:t>آن‌گاه بر لشكر حمله كرده، آنان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پياده شد واو را بر آن سوار كرد وداخل خيمه نمود وبسيار گريست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من تو را بهترين جزا عنايت فرمايد</w:t>
      </w:r>
      <w:r>
        <w:rPr>
          <w:rFonts w:eastAsia="IRNazanin" w:cs="IRNazanin"/>
          <w:color w:val="111111"/>
          <w:sz w:val="28"/>
          <w:szCs w:val="28"/>
          <w:rtl w:val="true"/>
          <w:lang w:bidi="fa-IR"/>
        </w:rPr>
        <w:t>. . .</w:t>
      </w:r>
    </w:p>
    <w:p>
      <w:pPr>
        <w:pStyle w:val="Heading3"/>
        <w:numPr>
          <w:ilvl w:val="2"/>
          <w:numId w:val="1"/>
        </w:numPr>
        <w:rPr/>
      </w:pPr>
      <w:bookmarkStart w:id="346" w:name="__RefHeading___Toc48837_383892988"/>
      <w:bookmarkStart w:id="347" w:name="_Toc139"/>
      <w:bookmarkEnd w:id="346"/>
      <w:r>
        <w:rPr/>
        <w:t>٢١</w:t>
      </w:r>
      <w:r>
        <w:rPr>
          <w:rtl w:val="true"/>
        </w:rPr>
        <w:t xml:space="preserve">. </w:t>
      </w:r>
      <w:r>
        <w:rPr>
          <w:rtl w:val="true"/>
        </w:rPr>
        <w:t xml:space="preserve">گريه امام حسين </w:t>
      </w:r>
      <w:r>
        <w:rPr>
          <w:rtl w:val="true"/>
        </w:rPr>
        <w:t>(</w:t>
      </w:r>
      <w:r>
        <w:rPr>
          <w:rtl w:val="true"/>
        </w:rPr>
        <w:t>ع</w:t>
      </w:r>
      <w:r>
        <w:rPr>
          <w:rtl w:val="true"/>
        </w:rPr>
        <w:t xml:space="preserve">) </w:t>
      </w:r>
      <w:r>
        <w:rPr>
          <w:rtl w:val="true"/>
        </w:rPr>
        <w:t>بر مسلم بن عقيل</w:t>
      </w:r>
      <w:bookmarkEnd w:id="347"/>
    </w:p>
    <w:p>
      <w:pPr>
        <w:pStyle w:val="BookText"/>
        <w:rPr/>
      </w:pPr>
      <w:r>
        <w:rPr>
          <w:rFonts w:ascii="Amiri" w:hAnsi="Amiri" w:eastAsia="Amiri" w:cs="Amiri"/>
          <w:color w:val="111111"/>
          <w:sz w:val="28"/>
          <w:sz w:val="28"/>
          <w:szCs w:val="28"/>
          <w:rtl w:val="true"/>
          <w:lang w:bidi="ar-SA"/>
        </w:rPr>
        <w:t>احمد بن اعثم كوفى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الحسين بن علي بانّ مسلم بن عقيل قد قتل؛ وذلك انّه قدم عليه رجل من اهل الكوفة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اين اقبلت؟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وما خرجت حتّي نظرت مسلم بن عقيل وهاني بن عروة المذحجي رحمهما الله قتيلين، مصلوبين، منكسين، في سوق القصابين، وقد وجه برأسيهما إلي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يد كه مسلم بن عقيل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طريق كه مردى از اهل كوفه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كوفه بيرون نيامدم تا اينكه بر مسلم بن عقيل وهانى بن عروه مذحجى نظر كردم كه هر دو كشته شده وبه دار آويخته ودر بازار قصابان بر روى زمين كشيده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آن دو را براى يزيد بن معاويه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آهى كشيد وگريست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bookmarkStart w:id="348" w:name="pg1406_12198"/>
    </w:p>
    <w:p>
      <w:pPr>
        <w:pStyle w:val="Heading3"/>
        <w:numPr>
          <w:ilvl w:val="2"/>
          <w:numId w:val="1"/>
        </w:numPr>
        <w:rPr/>
      </w:pPr>
      <w:bookmarkStart w:id="349" w:name="__RefHeading___Toc48839_383892988"/>
      <w:bookmarkStart w:id="350" w:name="_Toc140"/>
      <w:bookmarkEnd w:id="348"/>
      <w:bookmarkEnd w:id="349"/>
      <w:r>
        <w:rPr/>
        <w:t>٢٢</w:t>
      </w:r>
      <w:r>
        <w:rPr>
          <w:rtl w:val="true"/>
        </w:rPr>
        <w:t xml:space="preserve">. </w:t>
      </w:r>
      <w:r>
        <w:rPr>
          <w:rtl w:val="true"/>
        </w:rPr>
        <w:t xml:space="preserve">گريه امام حسين </w:t>
      </w:r>
      <w:r>
        <w:rPr>
          <w:rtl w:val="true"/>
        </w:rPr>
        <w:t>(</w:t>
      </w:r>
      <w:r>
        <w:rPr>
          <w:rtl w:val="true"/>
        </w:rPr>
        <w:t>ع</w:t>
      </w:r>
      <w:r>
        <w:rPr>
          <w:rtl w:val="true"/>
        </w:rPr>
        <w:t xml:space="preserve">) </w:t>
      </w:r>
      <w:r>
        <w:rPr>
          <w:rtl w:val="true"/>
        </w:rPr>
        <w:t>بر طفل شيرخوارش</w:t>
      </w:r>
      <w:bookmarkEnd w:id="350"/>
    </w:p>
    <w:p>
      <w:pPr>
        <w:pStyle w:val="BookText"/>
        <w:rPr/>
      </w:pPr>
      <w:r>
        <w:rPr>
          <w:rFonts w:ascii="IRNazanin" w:hAnsi="IRNazanin" w:eastAsia="IRNazanin"/>
          <w:color w:val="111111"/>
          <w:sz w:val="28"/>
          <w:sz w:val="28"/>
          <w:szCs w:val="28"/>
          <w:rtl w:val="true"/>
          <w:lang w:bidi="fa-IR"/>
        </w:rPr>
        <w:t>سبط بن جوزى از هشام بن محمّد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كه لشكر عمر بن سعد اصرار بر كشتن او دارد، قرآن را برداشت وبر روى سر گذاشت وندا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وبين شما كتاب خدا وجدّم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جرمى خون مرا حلال مى‌شماريد؟ آيا من فرزند دختر پيامبر شما نيستم؟ آيا گفتار جدّم در حقّ من وبرادرم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وحسين عليهما السلام دو جوان بزرگوار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نرسيده است؟ اگر مرا تصديق نمى‌كنيد از جابر وزيد بن ارقم وابوسعيد خدرى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جعفر طيّار عموى من</w:t>
      </w:r>
    </w:p>
    <w:p>
      <w:pPr>
        <w:pStyle w:val="BookText"/>
        <w:rPr/>
      </w:pP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در اين هنگام طفلى كه به جهت عطش، بى‌تابى مى‌كرد توجه او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رحم نمى‌كنيد لااقل به اين طفل رحم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از ميان قوم تيرى بر او زد واو را ذبح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گريه كرد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احكم بيننا وبين قوم دعونا لينصرونا فقتلونا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مرضعاً في الجنّة</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وبين قومى حكم كن كه ما را دعوت كردند تا ياريمان كنند ولى در عوض ما را به قتل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 ندايى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رها كن؛ زيرا براى او شيردهنده‌اى در بهشت است</w:t>
      </w:r>
      <w:r>
        <w:rPr>
          <w:rFonts w:eastAsia="Amiri" w:cs="Amiri" w:ascii="Amiri" w:hAnsi="Amiri"/>
          <w:color w:val="111111"/>
          <w:sz w:val="28"/>
          <w:szCs w:val="28"/>
          <w:rtl w:val="true"/>
          <w:lang w:bidi="ar-SA"/>
        </w:rPr>
        <w:t>.</w:t>
      </w:r>
      <w:bookmarkStart w:id="351" w:name="pg1406_12199"/>
    </w:p>
    <w:p>
      <w:pPr>
        <w:pStyle w:val="Heading3"/>
        <w:numPr>
          <w:ilvl w:val="2"/>
          <w:numId w:val="1"/>
        </w:numPr>
        <w:rPr/>
      </w:pPr>
      <w:bookmarkStart w:id="352" w:name="__RefHeading___Toc48841_383892988"/>
      <w:bookmarkStart w:id="353" w:name="_Toc141"/>
      <w:bookmarkEnd w:id="351"/>
      <w:bookmarkEnd w:id="352"/>
      <w:r>
        <w:rPr/>
        <w:t>٢٣</w:t>
      </w:r>
      <w:r>
        <w:rPr>
          <w:rtl w:val="true"/>
        </w:rPr>
        <w:t xml:space="preserve">. </w:t>
      </w:r>
      <w:r>
        <w:rPr>
          <w:rtl w:val="true"/>
        </w:rPr>
        <w:t xml:space="preserve">گريه امام حسين </w:t>
      </w:r>
      <w:r>
        <w:rPr>
          <w:rtl w:val="true"/>
        </w:rPr>
        <w:t>(</w:t>
      </w:r>
      <w:r>
        <w:rPr>
          <w:rtl w:val="true"/>
        </w:rPr>
        <w:t>ع</w:t>
      </w:r>
      <w:r>
        <w:rPr>
          <w:rtl w:val="true"/>
        </w:rPr>
        <w:t xml:space="preserve">) </w:t>
      </w:r>
      <w:r>
        <w:rPr>
          <w:rtl w:val="true"/>
        </w:rPr>
        <w:t>بر قيس بن مسهّر</w:t>
      </w:r>
      <w:bookmarkEnd w:id="353"/>
    </w:p>
    <w:p>
      <w:pPr>
        <w:pStyle w:val="BookText"/>
        <w:rPr/>
      </w:pPr>
      <w:r>
        <w:rPr>
          <w:rFonts w:ascii="IRNazanin" w:hAnsi="IRNazanin" w:eastAsia="IRNazanin"/>
          <w:color w:val="111111"/>
          <w:sz w:val="28"/>
          <w:sz w:val="28"/>
          <w:szCs w:val="28"/>
          <w:rtl w:val="true"/>
          <w:lang w:bidi="fa-IR"/>
        </w:rPr>
        <w:t xml:space="preserve">چون خبر كشته‌شدن قيس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آهى كشيد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لنا ولشيعتنا منزلا كريماً عندك واجمع بيننا وايّاهم في مستقرّ رحمتك، انّك علي كلّ شيء قدير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 و شيعيان ما منزل كريمى نزد خود قرار ده، وبين ما</w:t>
      </w:r>
    </w:p>
    <w:p>
      <w:pPr>
        <w:pStyle w:val="BookText"/>
        <w:rPr/>
      </w:pPr>
      <w:r>
        <w:rPr>
          <w:rFonts w:ascii="Amiri" w:hAnsi="Amiri" w:eastAsia="Amiri" w:cs="Amiri"/>
          <w:color w:val="111111"/>
          <w:sz w:val="28"/>
          <w:sz w:val="28"/>
          <w:szCs w:val="28"/>
          <w:rtl w:val="true"/>
          <w:lang w:bidi="ar-SA"/>
        </w:rPr>
        <w:t>وبين آنان در مستقرّ رحمتت جمع كن، زيرا تو بر هر كارى توانايى</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48843_383892988"/>
      <w:bookmarkStart w:id="355" w:name="_Toc142"/>
      <w:bookmarkEnd w:id="354"/>
      <w:r>
        <w:rPr/>
        <w:t>٢۴</w:t>
      </w:r>
      <w:r>
        <w:rPr>
          <w:rtl w:val="true"/>
        </w:rPr>
        <w:t xml:space="preserve">. </w:t>
      </w:r>
      <w:r>
        <w:rPr>
          <w:rtl w:val="true"/>
        </w:rPr>
        <w:t xml:space="preserve">گريه امام حسين </w:t>
      </w:r>
      <w:r>
        <w:rPr>
          <w:rtl w:val="true"/>
        </w:rPr>
        <w:t>(</w:t>
      </w:r>
      <w:r>
        <w:rPr>
          <w:rtl w:val="true"/>
        </w:rPr>
        <w:t>ع</w:t>
      </w:r>
      <w:r>
        <w:rPr>
          <w:rtl w:val="true"/>
        </w:rPr>
        <w:t xml:space="preserve">) </w:t>
      </w:r>
      <w:r>
        <w:rPr>
          <w:rtl w:val="true"/>
        </w:rPr>
        <w:t>بر حرّ بن يزيد رياحى</w:t>
      </w:r>
      <w:bookmarkEnd w:id="355"/>
    </w:p>
    <w:p>
      <w:pPr>
        <w:pStyle w:val="BookText"/>
        <w:rPr/>
      </w:pPr>
      <w:r>
        <w:rPr>
          <w:rFonts w:ascii="IRNazanin" w:hAnsi="IRNazanin" w:eastAsia="IRNazanin"/>
          <w:color w:val="111111"/>
          <w:sz w:val="28"/>
          <w:sz w:val="28"/>
          <w:szCs w:val="28"/>
          <w:rtl w:val="true"/>
          <w:lang w:bidi="fa-IR"/>
        </w:rPr>
        <w:t>قندوزى حنفى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بر اهل كوفه حمله‌ور شد واز ميان آنان پنجاه نفر را كشت وسپس كشته شد، سرش را از تن جدا كرده، به طرف امام پرتاب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او را به دامن گذاشت ودر حالى كه مى‌گريست، خون را از روى صورتش پاك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اخطأت أمّك اذ سمّتك حرّاً فانّك حرّ في الدنيا وسعيد في الآخرة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اشتباه نكرد زمانى كه تو را حرّ ناميد، زيرا تو حرّ در دنيا وبا سعادت در آخرتى</w:t>
      </w:r>
      <w:r>
        <w:rPr>
          <w:rFonts w:eastAsia="IRNazanin" w:cs="IRNazanin"/>
          <w:color w:val="111111"/>
          <w:sz w:val="28"/>
          <w:szCs w:val="28"/>
          <w:rtl w:val="true"/>
          <w:lang w:bidi="fa-IR"/>
        </w:rPr>
        <w:t>.</w:t>
      </w:r>
    </w:p>
    <w:p>
      <w:pPr>
        <w:pStyle w:val="Heading3"/>
        <w:numPr>
          <w:ilvl w:val="2"/>
          <w:numId w:val="1"/>
        </w:numPr>
        <w:rPr/>
      </w:pPr>
      <w:bookmarkStart w:id="356" w:name="__RefHeading___Toc48845_383892988"/>
      <w:bookmarkStart w:id="357" w:name="_Toc143"/>
      <w:bookmarkEnd w:id="356"/>
      <w:r>
        <w:rPr/>
        <w:t>٢۵</w:t>
      </w:r>
      <w:r>
        <w:rPr>
          <w:rtl w:val="true"/>
        </w:rPr>
        <w:t xml:space="preserve">. </w:t>
      </w:r>
      <w:r>
        <w:rPr>
          <w:rtl w:val="true"/>
        </w:rPr>
        <w:t xml:space="preserve">گريه اهل مدينه در سوگ رسول خدا </w:t>
      </w:r>
      <w:r>
        <w:rPr>
          <w:rtl w:val="true"/>
        </w:rPr>
        <w:t>(</w:t>
      </w:r>
      <w:r>
        <w:rPr>
          <w:rtl w:val="true"/>
        </w:rPr>
        <w:t>ص</w:t>
      </w:r>
      <w:r>
        <w:rPr>
          <w:rtl w:val="true"/>
        </w:rPr>
        <w:t>)</w:t>
      </w:r>
      <w:bookmarkEnd w:id="357"/>
    </w:p>
    <w:p>
      <w:pPr>
        <w:pStyle w:val="BookText"/>
        <w:rPr/>
      </w:pPr>
      <w:r>
        <w:rPr>
          <w:rFonts w:ascii="IRNazanin" w:hAnsi="IRNazanin" w:eastAsia="IRNazanin"/>
          <w:color w:val="111111"/>
          <w:sz w:val="28"/>
          <w:sz w:val="28"/>
          <w:szCs w:val="28"/>
          <w:rtl w:val="true"/>
          <w:lang w:bidi="fa-IR"/>
        </w:rPr>
        <w:t>ابوذؤيب هُذلى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المدينة ولاهلها ضجيج بالبكاء كضجيج الحجيج اهلوا</w:t>
      </w:r>
      <w:bookmarkStart w:id="358" w:name="pg1406_12200"/>
    </w:p>
    <w:p>
      <w:pPr>
        <w:pStyle w:val="BookText"/>
        <w:rPr/>
      </w:pPr>
      <w:bookmarkEnd w:id="358"/>
      <w:r>
        <w:rPr>
          <w:rFonts w:ascii="IRNazanin" w:hAnsi="IRNazanin" w:eastAsia="IRNazanin"/>
          <w:color w:val="111111"/>
          <w:sz w:val="28"/>
          <w:sz w:val="28"/>
          <w:szCs w:val="28"/>
          <w:rtl w:val="true"/>
          <w:lang w:bidi="fa-IR"/>
        </w:rPr>
        <w:t>بالاحرام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وارد مدينه شدم، صداى ضجّه وگريه بلند بود همانند صداى حاجيان به هنگامى كه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كرده است</w:t>
      </w:r>
      <w:r>
        <w:rPr>
          <w:rFonts w:eastAsia="IRNazanin" w:cs="IRNazanin"/>
          <w:color w:val="111111"/>
          <w:sz w:val="28"/>
          <w:szCs w:val="28"/>
          <w:rtl w:val="true"/>
          <w:lang w:bidi="fa-IR"/>
        </w:rPr>
        <w:t>.</w:t>
      </w:r>
    </w:p>
    <w:p>
      <w:pPr>
        <w:pStyle w:val="Heading3"/>
        <w:numPr>
          <w:ilvl w:val="2"/>
          <w:numId w:val="1"/>
        </w:numPr>
        <w:rPr/>
      </w:pPr>
      <w:bookmarkStart w:id="359" w:name="__RefHeading___Toc48847_383892988"/>
      <w:bookmarkStart w:id="360" w:name="_Toc144"/>
      <w:bookmarkEnd w:id="359"/>
      <w:r>
        <w:rPr/>
        <w:t>٢۶</w:t>
      </w:r>
      <w:r>
        <w:rPr>
          <w:rtl w:val="true"/>
        </w:rPr>
        <w:t xml:space="preserve">. </w:t>
      </w:r>
      <w:r>
        <w:rPr>
          <w:rtl w:val="true"/>
        </w:rPr>
        <w:t xml:space="preserve">گريه اهل مدينه در سوگ امام حسن </w:t>
      </w:r>
      <w:r>
        <w:rPr>
          <w:rtl w:val="true"/>
        </w:rPr>
        <w:t>(</w:t>
      </w:r>
      <w:r>
        <w:rPr>
          <w:rtl w:val="true"/>
        </w:rPr>
        <w:t>ع</w:t>
      </w:r>
      <w:r>
        <w:rPr>
          <w:rtl w:val="true"/>
        </w:rPr>
        <w:t>)</w:t>
      </w:r>
      <w:bookmarkEnd w:id="360"/>
    </w:p>
    <w:p>
      <w:pPr>
        <w:pStyle w:val="BookText"/>
        <w:rPr/>
      </w:pPr>
      <w:r>
        <w:rPr>
          <w:rFonts w:ascii="IRNazanin" w:hAnsi="IRNazanin" w:eastAsia="IRNazanin"/>
          <w:color w:val="111111"/>
          <w:sz w:val="28"/>
          <w:sz w:val="28"/>
          <w:szCs w:val="28"/>
          <w:rtl w:val="true"/>
          <w:lang w:bidi="fa-IR"/>
        </w:rPr>
        <w:t>ابن عساكر به سندش از ابن ابى‌نجيح از پدرش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 علي الحسن بن علي بمكة والمدينة سبعاً النساء والصبيان والرجال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اهل مكه ومدينه، اعم از زن ومرد وكودك، به مدّت هفت روز بر حسن بن علي عليهما السلام گريستند</w:t>
      </w:r>
      <w:r>
        <w:rPr>
          <w:rFonts w:eastAsia="IRNazanin" w:cs="IRNazanin"/>
          <w:color w:val="111111"/>
          <w:sz w:val="28"/>
          <w:szCs w:val="28"/>
          <w:rtl w:val="true"/>
          <w:lang w:bidi="fa-IR"/>
        </w:rPr>
        <w:t>.</w:t>
      </w:r>
    </w:p>
    <w:p>
      <w:pPr>
        <w:pStyle w:val="Heading3"/>
        <w:numPr>
          <w:ilvl w:val="2"/>
          <w:numId w:val="1"/>
        </w:numPr>
        <w:rPr/>
      </w:pPr>
      <w:bookmarkStart w:id="361" w:name="__RefHeading___Toc48849_383892988"/>
      <w:bookmarkStart w:id="362" w:name="_Toc145"/>
      <w:bookmarkEnd w:id="361"/>
      <w:r>
        <w:rPr/>
        <w:t>27</w:t>
      </w:r>
      <w:r>
        <w:rPr>
          <w:rtl w:val="true"/>
        </w:rPr>
        <w:t xml:space="preserve">. </w:t>
      </w:r>
      <w:r>
        <w:rPr>
          <w:rtl w:val="true"/>
        </w:rPr>
        <w:t xml:space="preserve">گريه ابوهريره بر امام حسن </w:t>
      </w:r>
      <w:r>
        <w:rPr>
          <w:rtl w:val="true"/>
        </w:rPr>
        <w:t>(</w:t>
      </w:r>
      <w:r>
        <w:rPr>
          <w:rtl w:val="true"/>
        </w:rPr>
        <w:t>ع</w:t>
      </w:r>
      <w:r>
        <w:rPr>
          <w:rtl w:val="true"/>
        </w:rPr>
        <w:t>)</w:t>
      </w:r>
      <w:bookmarkEnd w:id="362"/>
    </w:p>
    <w:p>
      <w:pPr>
        <w:pStyle w:val="BookText"/>
        <w:rPr/>
      </w:pPr>
      <w:r>
        <w:rPr>
          <w:rFonts w:ascii="IRNazanin" w:hAnsi="IRNazanin" w:eastAsia="IRNazanin"/>
          <w:color w:val="111111"/>
          <w:sz w:val="28"/>
          <w:sz w:val="28"/>
          <w:szCs w:val="28"/>
          <w:rtl w:val="true"/>
          <w:lang w:bidi="fa-IR"/>
        </w:rPr>
        <w:t>ابن عساكر به سندش از مساور مولى بنى‌سعد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اباهريرة قائماً علي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مات الحسن بن علي ويبكي وينادي بِأَعلي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اليوم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ابوهريره را مشاهده كردم در حالى كه بر 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رحلت حسن بن على عليهما السلام ايستاده و مى‌گريد وبا صداى بلند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محبوب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كلمات همه را به گريه انداخت</w:t>
      </w:r>
      <w:r>
        <w:rPr>
          <w:rFonts w:eastAsia="IRNazanin" w:cs="IRNazanin"/>
          <w:color w:val="111111"/>
          <w:sz w:val="28"/>
          <w:szCs w:val="28"/>
          <w:rtl w:val="true"/>
          <w:lang w:bidi="fa-IR"/>
        </w:rPr>
        <w:t>.</w:t>
      </w:r>
      <w:bookmarkStart w:id="363" w:name="pg1406_12201"/>
    </w:p>
    <w:p>
      <w:pPr>
        <w:pStyle w:val="Heading3"/>
        <w:numPr>
          <w:ilvl w:val="2"/>
          <w:numId w:val="1"/>
        </w:numPr>
        <w:rPr/>
      </w:pPr>
      <w:bookmarkStart w:id="364" w:name="__RefHeading___Toc48851_383892988"/>
      <w:bookmarkStart w:id="365" w:name="_Toc146"/>
      <w:bookmarkEnd w:id="363"/>
      <w:bookmarkEnd w:id="364"/>
      <w:r>
        <w:rPr/>
        <w:t>٢٨</w:t>
      </w:r>
      <w:r>
        <w:rPr>
          <w:rtl w:val="true"/>
        </w:rPr>
        <w:t xml:space="preserve">. </w:t>
      </w:r>
      <w:r>
        <w:rPr>
          <w:rtl w:val="true"/>
        </w:rPr>
        <w:t xml:space="preserve">گريه سعيد بن عاص در سوگ امام حسن </w:t>
      </w:r>
      <w:r>
        <w:rPr>
          <w:rtl w:val="true"/>
        </w:rPr>
        <w:t>(</w:t>
      </w:r>
      <w:r>
        <w:rPr>
          <w:rtl w:val="true"/>
        </w:rPr>
        <w:t>ع</w:t>
      </w:r>
      <w:r>
        <w:rPr>
          <w:rtl w:val="true"/>
        </w:rPr>
        <w:t>)</w:t>
      </w:r>
      <w:bookmarkEnd w:id="365"/>
    </w:p>
    <w:p>
      <w:pPr>
        <w:pStyle w:val="BookText"/>
        <w:rPr/>
      </w:pPr>
      <w:r>
        <w:rPr>
          <w:rFonts w:ascii="Amiri" w:hAnsi="Amiri" w:eastAsia="Amiri" w:cs="Amiri"/>
          <w:color w:val="111111"/>
          <w:sz w:val="28"/>
          <w:sz w:val="28"/>
          <w:szCs w:val="28"/>
          <w:rtl w:val="true"/>
          <w:lang w:bidi="ar-SA"/>
        </w:rPr>
        <w:t>حاكم به سندش از مسلمة بن محارب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الحسن بن علي سنة خمسين لخمس خلون من ربيع الأول وهو ابن ست واربعين سنة، وصلّي عليه سعيد بن العاص، وكان يبكي عليه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حسن بن على عليهما السلام در حالى كه پنجاه وپنج روز از ربيع الاول گذشته بود وچهل وشش سال داشت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بن عاص در حالى كه مى‌گريست بر او نماز گزارد</w:t>
      </w:r>
      <w:r>
        <w:rPr>
          <w:rFonts w:eastAsia="IRNazanin" w:cs="IRNazanin"/>
          <w:color w:val="111111"/>
          <w:sz w:val="28"/>
          <w:szCs w:val="28"/>
          <w:rtl w:val="true"/>
          <w:lang w:bidi="fa-IR"/>
        </w:rPr>
        <w:t>.</w:t>
      </w:r>
    </w:p>
    <w:p>
      <w:pPr>
        <w:pStyle w:val="Heading3"/>
        <w:numPr>
          <w:ilvl w:val="2"/>
          <w:numId w:val="1"/>
        </w:numPr>
        <w:rPr/>
      </w:pPr>
      <w:bookmarkStart w:id="366" w:name="__RefHeading___Toc48853_383892988"/>
      <w:bookmarkStart w:id="367" w:name="_Toc147"/>
      <w:bookmarkEnd w:id="366"/>
      <w:r>
        <w:rPr/>
        <w:t>٢٩</w:t>
      </w:r>
      <w:r>
        <w:rPr>
          <w:rtl w:val="true"/>
        </w:rPr>
        <w:t xml:space="preserve">. </w:t>
      </w:r>
      <w:r>
        <w:rPr>
          <w:rtl w:val="true"/>
        </w:rPr>
        <w:t xml:space="preserve">گريه محمّد بن حنفيه بر امام حسن </w:t>
      </w:r>
      <w:r>
        <w:rPr>
          <w:rtl w:val="true"/>
        </w:rPr>
        <w:t>(</w:t>
      </w:r>
      <w:r>
        <w:rPr>
          <w:rtl w:val="true"/>
        </w:rPr>
        <w:t>ع</w:t>
      </w:r>
      <w:r>
        <w:rPr>
          <w:rtl w:val="true"/>
        </w:rPr>
        <w:t>)</w:t>
      </w:r>
      <w:bookmarkEnd w:id="367"/>
    </w:p>
    <w:p>
      <w:pPr>
        <w:pStyle w:val="BookText"/>
        <w:rPr/>
      </w:pPr>
      <w:r>
        <w:rPr>
          <w:rFonts w:ascii="IRNazanin" w:hAnsi="IRNazanin" w:eastAsia="IRNazanin"/>
          <w:color w:val="111111"/>
          <w:sz w:val="28"/>
          <w:sz w:val="28"/>
          <w:szCs w:val="28"/>
          <w:rtl w:val="true"/>
          <w:lang w:bidi="fa-IR"/>
        </w:rPr>
        <w:t>ابن عبدربّه وديگران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اخوه محمد بن الحنفية علي قبره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ابامحمد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چون حسن بن علي عليهما السلام دفن شد برادرش محمد بن حنفيه گريان بر بالاى قبر او ايستاد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كند اى ابامحمد</w:t>
      </w:r>
      <w:r>
        <w:rPr>
          <w:rFonts w:eastAsia="IRNazanin" w:cs="IRNazanin"/>
          <w:color w:val="111111"/>
          <w:sz w:val="28"/>
          <w:szCs w:val="28"/>
          <w:rtl w:val="true"/>
          <w:lang w:bidi="fa-IR"/>
        </w:rPr>
        <w:t>!</w:t>
      </w:r>
    </w:p>
    <w:p>
      <w:pPr>
        <w:pStyle w:val="Heading3"/>
        <w:numPr>
          <w:ilvl w:val="2"/>
          <w:numId w:val="1"/>
        </w:numPr>
        <w:rPr/>
      </w:pPr>
      <w:bookmarkStart w:id="368" w:name="__RefHeading___Toc48855_383892988"/>
      <w:bookmarkStart w:id="369" w:name="_Toc148"/>
      <w:bookmarkEnd w:id="368"/>
      <w:r>
        <w:rPr/>
        <w:t>٣٠</w:t>
      </w:r>
      <w:r>
        <w:rPr>
          <w:rtl w:val="true"/>
        </w:rPr>
        <w:t xml:space="preserve">. </w:t>
      </w:r>
      <w:r>
        <w:rPr>
          <w:rtl w:val="true"/>
        </w:rPr>
        <w:t xml:space="preserve">گريه اهل مدينه هنگام يادآورى رسول خدا </w:t>
      </w:r>
      <w:r>
        <w:rPr>
          <w:rtl w:val="true"/>
        </w:rPr>
        <w:t>(</w:t>
      </w:r>
      <w:r>
        <w:rPr>
          <w:rtl w:val="true"/>
        </w:rPr>
        <w:t>ص</w:t>
      </w:r>
      <w:r>
        <w:rPr>
          <w:rtl w:val="true"/>
        </w:rPr>
        <w:t>)</w:t>
      </w:r>
      <w:bookmarkEnd w:id="369"/>
    </w:p>
    <w:p>
      <w:pPr>
        <w:pStyle w:val="BookText"/>
        <w:rPr/>
      </w:pPr>
      <w:r>
        <w:rPr>
          <w:rFonts w:ascii="IRNazanin" w:hAnsi="IRNazanin" w:eastAsia="IRNazanin"/>
          <w:color w:val="111111"/>
          <w:sz w:val="28"/>
          <w:sz w:val="28"/>
          <w:szCs w:val="28"/>
          <w:rtl w:val="true"/>
          <w:lang w:bidi="fa-IR"/>
        </w:rPr>
        <w:t>جزرى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در عالم رؤيا پيامبر را خواب ديد در حالى كه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الجفوة يا بلال؟ اما اَن لك اَن تزورنا؟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جفايى است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زيارت ما بيايى؟</w:t>
      </w:r>
      <w:r>
        <w:rPr>
          <w:rFonts w:eastAsia="Amiri" w:cs="Amiri" w:ascii="Amiri" w:hAnsi="Amiri"/>
          <w:color w:val="111111"/>
          <w:sz w:val="28"/>
          <w:szCs w:val="28"/>
          <w:rtl w:val="true"/>
          <w:lang w:bidi="ar-SA"/>
        </w:rPr>
        <w:t>»</w:t>
      </w:r>
      <w:bookmarkStart w:id="370" w:name="pg1406_12202"/>
    </w:p>
    <w:p>
      <w:pPr>
        <w:pStyle w:val="BookText"/>
        <w:rPr/>
      </w:pPr>
      <w:bookmarkEnd w:id="370"/>
      <w:r>
        <w:rPr>
          <w:rFonts w:ascii="IRNazanin" w:hAnsi="IRNazanin" w:eastAsia="IRNazanin"/>
          <w:color w:val="111111"/>
          <w:sz w:val="28"/>
          <w:sz w:val="28"/>
          <w:szCs w:val="28"/>
          <w:rtl w:val="true"/>
          <w:lang w:bidi="fa-IR"/>
        </w:rPr>
        <w:t xml:space="preserve">بلال در حالى كه محزون بود بيدار شد وسوار بر مركب شده، به سوى مدينه آمد ومستقيماً به طرف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وشروع به گريه كرد وخود را به قبر حضرت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وحسين عليهما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مى‌بوسيد وبه خود مى‌چسباند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تو هنگام سحر اذان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بالاى بام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مدينه از گريه مردم بر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شيون اهل مدينه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زنان از خانه‌ها بيرون ريختند، وروزى به مانند آن روز ديده نشد كه اين‌گونه مردان وزنان گريسته باشند</w:t>
      </w:r>
      <w:r>
        <w:rPr>
          <w:rFonts w:eastAsia="IRNazanin" w:cs="IRNazanin"/>
          <w:color w:val="111111"/>
          <w:sz w:val="28"/>
          <w:szCs w:val="28"/>
          <w:rtl w:val="true"/>
          <w:lang w:bidi="fa-IR"/>
        </w:rPr>
        <w:t>.</w:t>
      </w:r>
      <w:r>
        <w:rPr>
          <w:rStyle w:val="FootnoteAnchor"/>
          <w:rtl w:val="true"/>
        </w:rPr>
        <w:footnoteReference w:id="147"/>
      </w:r>
    </w:p>
    <w:p>
      <w:pPr>
        <w:pStyle w:val="Heading2"/>
        <w:numPr>
          <w:ilvl w:val="1"/>
          <w:numId w:val="1"/>
        </w:numPr>
        <w:rPr/>
      </w:pPr>
      <w:bookmarkStart w:id="371" w:name="__RefHeading___Toc48857_383892988"/>
      <w:bookmarkStart w:id="372" w:name="_Toc149"/>
      <w:bookmarkEnd w:id="371"/>
      <w:r>
        <w:rPr>
          <w:rtl w:val="true"/>
        </w:rPr>
        <w:t>ادله مخالفين گريه</w:t>
      </w:r>
      <w:bookmarkEnd w:id="372"/>
    </w:p>
    <w:p>
      <w:pPr>
        <w:pStyle w:val="Heading3"/>
        <w:numPr>
          <w:ilvl w:val="2"/>
          <w:numId w:val="1"/>
        </w:numPr>
        <w:rPr/>
      </w:pPr>
      <w:bookmarkStart w:id="373" w:name="__RefHeading___Toc48859_383892988"/>
      <w:bookmarkStart w:id="374" w:name="_Toc150"/>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وهابيان گريستن بر اموات را جايز نمى‌دانند و به ادله‌اى چند تمسك كرده‌اند كه آنها را مورد بحث وبررسى قرار مى‌دهيم</w:t>
      </w:r>
      <w:r>
        <w:rPr>
          <w:rFonts w:eastAsia="IRNazanin" w:cs="IRNazanin"/>
          <w:color w:val="111111"/>
          <w:sz w:val="28"/>
          <w:szCs w:val="28"/>
          <w:rtl w:val="true"/>
          <w:lang w:bidi="fa-IR"/>
        </w:rPr>
        <w:t>:</w:t>
      </w:r>
    </w:p>
    <w:p>
      <w:pPr>
        <w:pStyle w:val="Heading3"/>
        <w:numPr>
          <w:ilvl w:val="2"/>
          <w:numId w:val="1"/>
        </w:numPr>
        <w:rPr/>
      </w:pPr>
      <w:bookmarkStart w:id="375" w:name="__RefHeading___Toc48861_383892988"/>
      <w:bookmarkStart w:id="376" w:name="_Toc151"/>
      <w:bookmarkEnd w:id="375"/>
      <w:r>
        <w:rPr/>
        <w:t>١</w:t>
      </w:r>
      <w:r>
        <w:rPr>
          <w:rtl w:val="true"/>
        </w:rPr>
        <w:t xml:space="preserve">. </w:t>
      </w:r>
      <w:r>
        <w:rPr>
          <w:rtl w:val="true"/>
        </w:rPr>
        <w:t>نهى از گريستن بر ميّت در روايات</w:t>
      </w:r>
      <w:bookmarkEnd w:id="376"/>
    </w:p>
    <w:p>
      <w:pPr>
        <w:pStyle w:val="Heading4"/>
        <w:numPr>
          <w:ilvl w:val="3"/>
          <w:numId w:val="1"/>
        </w:numPr>
        <w:rPr/>
      </w:pPr>
      <w:bookmarkStart w:id="377" w:name="__RefHeading___Toc48863_383892988"/>
      <w:bookmarkStart w:id="378" w:name="_Toc152"/>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مسلم وديگران از عبدالله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بر عمر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اى 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Amiri" w:hAnsi="Amiri" w:eastAsia="Amiri" w:cs="Amiri"/>
          <w:color w:val="111111"/>
          <w:sz w:val="28"/>
          <w:sz w:val="28"/>
          <w:szCs w:val="28"/>
          <w:rtl w:val="true"/>
          <w:lang w:bidi="ar-SA"/>
        </w:rPr>
        <w:t>الميّت يعذّب ببكاء اهله عليه</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خانواده ميت، او را عذاب مى‌دهد</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ابن عمر نقل شده كه چون عمر مجروح شد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379" w:name="pg1406_12203"/>
    </w:p>
    <w:p>
      <w:pPr>
        <w:pStyle w:val="BookText"/>
        <w:rPr/>
      </w:pPr>
      <w:bookmarkEnd w:id="379"/>
      <w:r>
        <w:rPr>
          <w:rFonts w:ascii="IRNazanin" w:hAnsi="IRNazanin" w:eastAsia="IRNazanin"/>
          <w:color w:val="111111"/>
          <w:sz w:val="28"/>
          <w:sz w:val="28"/>
          <w:szCs w:val="28"/>
          <w:rtl w:val="true"/>
          <w:lang w:bidi="fa-IR"/>
        </w:rPr>
        <w:t>او صدا به شيون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نمى‌دانيد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ليعذب ببكاء الحي</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مرده، بر گريه زنده عذاب مى‌شود</w:t>
      </w:r>
      <w:r>
        <w:rPr>
          <w:rFonts w:eastAsia="IRNazanin" w:cs="IRNazanin"/>
          <w:color w:val="111111"/>
          <w:sz w:val="28"/>
          <w:szCs w:val="28"/>
          <w:rtl w:val="true"/>
          <w:lang w:bidi="fa-IR"/>
        </w:rPr>
        <w:t>» .</w:t>
      </w:r>
    </w:p>
    <w:p>
      <w:pPr>
        <w:pStyle w:val="Heading4"/>
        <w:numPr>
          <w:ilvl w:val="3"/>
          <w:numId w:val="1"/>
        </w:numPr>
        <w:rPr/>
      </w:pPr>
      <w:bookmarkStart w:id="380" w:name="__RefHeading___Toc48865_383892988"/>
      <w:bookmarkStart w:id="381" w:name="_Toc153"/>
      <w:bookmarkEnd w:id="380"/>
      <w:r>
        <w:rPr>
          <w:rtl w:val="true"/>
        </w:rPr>
        <w:t>پاسخ</w:t>
      </w:r>
      <w:bookmarkEnd w:id="38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با احاديثى كه قبلاً ذكر شد وهمه دلالت بر جواز يا رجحان گريه دارد،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ديگر استفاده مى‌شود كه عمر بن خطاب در تطبيق اين حديث نبوى بر موردش اشتباه كرده است، زيرا صهيب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شنيدن اين حديث از عمر، نزد عايشه رفتم وآنچه از عمر شنيده بودم براى او بازگو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نفرمود كه ميّت به گريه كسى عذاب مى‌شود، بلكه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الكافر يزيده الله ببكاء اهله عذاباً، وانّ الله لهو اضحك وأبكي، ولاتزر وازرة وزر اخري</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همانا خداوند عذاب كافر را به سبب گريه اهلش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خداوند مى‌خنداند و مى‌گرياند، و هيچ كسى بار ديگرى را حمل نمى‌كند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عروه از پدرش نقل مى‌كند كه نزد عايشه قول عمر نقل شد كه ميت به گريه اهلش بر او عذاب مى‌شود،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w:t>
      </w:r>
      <w:bookmarkStart w:id="382" w:name="pg1406_12204"/>
    </w:p>
    <w:p>
      <w:pPr>
        <w:pStyle w:val="BookText"/>
        <w:rPr/>
      </w:pPr>
      <w:bookmarkEnd w:id="382"/>
      <w:r>
        <w:rPr>
          <w:rFonts w:ascii="IRNazanin" w:hAnsi="IRNazanin" w:eastAsia="IRNazanin"/>
          <w:color w:val="111111"/>
          <w:sz w:val="28"/>
          <w:sz w:val="28"/>
          <w:szCs w:val="28"/>
          <w:rtl w:val="true"/>
          <w:lang w:bidi="fa-IR"/>
        </w:rPr>
        <w:t>كند اباعبدالرحمان را، او چيزى را شنيده ولى حفظ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جنازه مرد يهودى را از كنار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دادند در حالى كه اهلش بر او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تبكون وانّه ليعذب</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گريه مى‌كنيد واو عذاب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روايتى اشاره كرديم كه عمر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گريه زنان بر ميّت منع كرد، ولى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دعهنّ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العين دامعة و القلب مصاب والعهد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رها كن، زيرا چشم اشك‌ريزان وقلب مصيبت‌ديده وعهد 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ظاهر آيات قرآن سازگارى ندارد؛ زيرا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گناهكارى بار گناه ديگرى را بر دوش نمى‌كشد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Heading3"/>
        <w:numPr>
          <w:ilvl w:val="2"/>
          <w:numId w:val="1"/>
        </w:numPr>
        <w:rPr/>
      </w:pPr>
      <w:bookmarkStart w:id="383" w:name="__RefHeading___Toc48867_383892988"/>
      <w:bookmarkStart w:id="384" w:name="_Toc154"/>
      <w:bookmarkEnd w:id="383"/>
      <w:r>
        <w:rPr/>
        <w:t>٢</w:t>
      </w:r>
      <w:r>
        <w:rPr>
          <w:rtl w:val="true"/>
        </w:rPr>
        <w:t xml:space="preserve">. </w:t>
      </w:r>
      <w:r>
        <w:rPr>
          <w:rtl w:val="true"/>
        </w:rPr>
        <w:t>نهى پيامبر</w:t>
      </w:r>
      <w:r>
        <w:rPr/>
        <w:t>٩</w:t>
      </w:r>
      <w:bookmarkEnd w:id="384"/>
    </w:p>
    <w:p>
      <w:pPr>
        <w:pStyle w:val="Heading4"/>
        <w:numPr>
          <w:ilvl w:val="3"/>
          <w:numId w:val="1"/>
        </w:numPr>
        <w:rPr/>
      </w:pPr>
      <w:bookmarkStart w:id="385" w:name="__RefHeading___Toc48869_383892988"/>
      <w:bookmarkStart w:id="386" w:name="_Toc155"/>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ثبت في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لطم الخدود و شق الجيوب و دعا بدعوي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في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عنه انّه برئ من الحالقة والصالقة والشاقة؛ فالحالقة التي تحلق شعرها عند المصيبة، والصالقة التي ترفع صوتها عند المصيبة بالمصيبة، والشاقة التي تشق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نيح عليه فانّه يعذب بمانيح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انّه قال</w:t>
      </w:r>
      <w:r>
        <w:rPr>
          <w:rFonts w:eastAsia="Amiri" w:cs="Amiri" w:ascii="Amiri" w:hAnsi="Amiri"/>
          <w:color w:val="111111"/>
          <w:sz w:val="28"/>
          <w:szCs w:val="28"/>
          <w:rtl w:val="true"/>
          <w:lang w:bidi="ar-SA"/>
        </w:rPr>
        <w:t>:</w:t>
      </w:r>
      <w:bookmarkStart w:id="387" w:name="pg1406_12205"/>
    </w:p>
    <w:p>
      <w:pPr>
        <w:pStyle w:val="BookText"/>
        <w:rPr/>
      </w:pPr>
      <w:bookmarkEnd w:id="387"/>
      <w:r>
        <w:rPr>
          <w:rFonts w:ascii="Amiri" w:hAnsi="Amiri" w:eastAsia="Amiri" w:cs="Amiri"/>
          <w:color w:val="111111"/>
          <w:sz w:val="28"/>
          <w:sz w:val="28"/>
          <w:szCs w:val="28"/>
          <w:rtl w:val="true"/>
          <w:lang w:bidi="ar-SA"/>
        </w:rPr>
        <w:t>انّ النائحة إذا لم تتب قبل موتها فانّها تلبس يوم القيامة درعاً من جرب وسربالاً من قطران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خبر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كسى كه بر صورت زند و گريبان چاك داده و حرف‌هاى جاهليت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صحيح نيز از او نقل شده كه از سه دسته تبرى جسته است؛ از حالقه كسى كه موهاى سرش را هنگام مصيبت بتراشد، و صالقه؛ كسى كه صدايش را هنگام مصيبت به مصيبت بلند نمايد و شاقه؛ كسى كه گريبان چاك دهد و نيز در خبر صحيح از او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نوحه‌گر اگر قبل از مرگش توبه نكند در روز قيامت بر او زرهى از مرض خوارش‌دار و لباس قبر بپوشاند</w:t>
      </w:r>
      <w:r>
        <w:rPr>
          <w:rFonts w:eastAsia="IRNazanin" w:cs="IRNazanin"/>
          <w:color w:val="111111"/>
          <w:sz w:val="28"/>
          <w:szCs w:val="28"/>
          <w:rtl w:val="true"/>
          <w:lang w:bidi="fa-IR"/>
        </w:rPr>
        <w:t>.</w:t>
      </w:r>
    </w:p>
    <w:p>
      <w:pPr>
        <w:pStyle w:val="Heading4"/>
        <w:numPr>
          <w:ilvl w:val="3"/>
          <w:numId w:val="1"/>
        </w:numPr>
        <w:rPr/>
      </w:pPr>
      <w:bookmarkStart w:id="388" w:name="__RefHeading___Toc48871_383892988"/>
      <w:bookmarkStart w:id="389" w:name="_Toc156"/>
      <w:bookmarkEnd w:id="388"/>
      <w:r>
        <w:rPr>
          <w:rtl w:val="true"/>
        </w:rPr>
        <w:t>پاسخ</w:t>
      </w:r>
      <w:bookmarkEnd w:id="389"/>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احاديث براى افراد عادى است، نه اولياى الهى كه در اقامۀ</w:t>
      </w:r>
    </w:p>
    <w:p>
      <w:pPr>
        <w:pStyle w:val="BookText"/>
        <w:rPr/>
      </w:pPr>
      <w:r>
        <w:rPr>
          <w:rFonts w:ascii="IRNazanin" w:hAnsi="IRNazanin" w:eastAsia="IRNazanin"/>
          <w:color w:val="111111"/>
          <w:sz w:val="28"/>
          <w:sz w:val="28"/>
          <w:szCs w:val="28"/>
          <w:rtl w:val="true"/>
          <w:lang w:bidi="fa-IR"/>
        </w:rPr>
        <w:t>عزا براى آنان آثار دينى و معنوى متفرع است آن‌گونه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مطالبى كه گفته شد صحابه و تابعين در سوگ بزرگان نوحه‌سرايى كرده و شعر سروده‌اند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سلفى است بايد اين مطلب را بپذيرد زيرا سلف چنين نموده‌اند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نوحه‌سرايى نهى كرده از آن جهت بوده كه در عصر جاهليت و حتى در عصر اسلام برخى براى اموات خود نوحه‌سرايى كرده و سخنان كفرآميز به زبان جارى نموده يا از خداوند متعال شكوه نموده و يا دربارۀ ميت مطالبى مى‌گفتند كه در خور شأن او</w:t>
      </w:r>
      <w:bookmarkStart w:id="390" w:name="pg1406_12206"/>
    </w:p>
    <w:p>
      <w:pPr>
        <w:pStyle w:val="BookText"/>
        <w:rPr/>
      </w:pPr>
      <w:bookmarkEnd w:id="390"/>
      <w:r>
        <w:rPr>
          <w:rFonts w:ascii="Amiri" w:hAnsi="Amiri" w:eastAsia="Amiri" w:cs="Amiri"/>
          <w:color w:val="111111"/>
          <w:sz w:val="28"/>
          <w:sz w:val="28"/>
          <w:szCs w:val="28"/>
          <w:rtl w:val="true"/>
          <w:lang w:bidi="ar-SA"/>
        </w:rPr>
        <w:t>نبوده، امرى كه به طور حتم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ذكر كرديم،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اتفاقى كه براى او افتاده دستور به عزادارى داده و بر نوحه‌سرايى تشويق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قبلاً ذكر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نوحه‌خوانى كرده و بر او اشك ريخته‌اند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اين پاسخ‌ها مى‌توان به اين نتيجه رسيد كه نوحه‌سرايى و سينه‌زنى و گريستن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سوگ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از اين رواياتى كه ابن تيميه به آنها استدلال كرده تخصيص خورده يا تخصصاً از آنها خارج است</w:t>
      </w:r>
      <w:r>
        <w:rPr>
          <w:rFonts w:eastAsia="IRNazanin" w:cs="IRNazanin"/>
          <w:color w:val="111111"/>
          <w:sz w:val="28"/>
          <w:szCs w:val="28"/>
          <w:rtl w:val="true"/>
          <w:lang w:bidi="fa-IR"/>
        </w:rPr>
        <w:t>.</w:t>
      </w:r>
    </w:p>
    <w:p>
      <w:pPr>
        <w:pStyle w:val="Heading2"/>
        <w:numPr>
          <w:ilvl w:val="1"/>
          <w:numId w:val="1"/>
        </w:numPr>
        <w:rPr/>
      </w:pPr>
      <w:bookmarkStart w:id="391" w:name="__RefHeading___Toc48873_383892988"/>
      <w:bookmarkStart w:id="392" w:name="_Toc157"/>
      <w:bookmarkEnd w:id="391"/>
      <w:r>
        <w:rPr>
          <w:rtl w:val="true"/>
        </w:rPr>
        <w:t>تباكى در سوگ اولياى الهى</w:t>
      </w:r>
      <w:bookmarkEnd w:id="392"/>
    </w:p>
    <w:p>
      <w:pPr>
        <w:pStyle w:val="BookText"/>
        <w:rPr/>
      </w:pPr>
      <w:r>
        <w:rPr>
          <w:rFonts w:ascii="IRNazanin" w:hAnsi="IRNazanin" w:eastAsia="IRNazanin"/>
          <w:color w:val="111111"/>
          <w:sz w:val="28"/>
          <w:sz w:val="28"/>
          <w:szCs w:val="28"/>
          <w:rtl w:val="true"/>
          <w:lang w:bidi="fa-IR"/>
        </w:rPr>
        <w:t>برخى به خاطر وضعيّت خاصى كه قلبشان دارد كمتر مى‌توانند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اگر تباكى هم كنند به ثواب وارزش گريه خواهند</w:t>
      </w:r>
    </w:p>
    <w:p>
      <w:pPr>
        <w:pStyle w:val="BookText"/>
        <w:rPr/>
      </w:pP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آن حضرت آخر سوره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كَفَرُوا إِلى جَهَنَّمَ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گروه‌گروه به سوى جهنم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جماعتى از انصار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جز جوانى از آنان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من قطره‌اى بيرون نيامد، ولى تباكى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تباكي فله الجنّة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تباكى كند براى او بهشت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جرير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قارئ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بكي فله الجنّة ومن تباكى فله الجنّة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همانا من بر شما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مى‌خوانم، هر كس گريست بهشت بر او واجب مى‌شود وهر كس تباكى هم كرد نيز بر او بهشت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عبده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تباكى آن است كه انسان خود را با زحمت به گريه وادارد، ولى بدون ريا</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مير سيد شريف جرجانى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تباكى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تبكوا فتباكوا</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گريه نمى‌كنيد پس</w:t>
      </w:r>
    </w:p>
    <w:p>
      <w:pPr>
        <w:pStyle w:val="BookText"/>
        <w:rPr/>
      </w:pPr>
      <w:r>
        <w:rPr>
          <w:rFonts w:ascii="IRNazanin" w:hAnsi="IRNazanin" w:eastAsia="IRNazanin"/>
          <w:color w:val="111111"/>
          <w:sz w:val="28"/>
          <w:sz w:val="28"/>
          <w:szCs w:val="28"/>
          <w:rtl w:val="true"/>
          <w:lang w:bidi="fa-IR"/>
        </w:rPr>
        <w:t>تباكى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اين جمله تباكى از كسى است كه مستعدّ گريه است، نه تباكى غافل وكسى كه از روى لهو اين چنين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روايات اهل بيت عليهم السلام استفاده مى‌شود كه تباكى با توجه، مطلوبيت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تباكي فله الجنّة</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تباكى كند براى او بهشت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أنشد في الحسين شعراً فتباكي فله الجنة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هر كس درباره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شعرى بخواند وتباكى كند بهشت بر او واجب است</w:t>
      </w:r>
      <w:r>
        <w:rPr>
          <w:rFonts w:eastAsia="Amiri" w:cs="Amiri" w:ascii="Amiri" w:hAnsi="Amiri"/>
          <w:color w:val="111111"/>
          <w:sz w:val="28"/>
          <w:szCs w:val="28"/>
          <w:rtl w:val="true"/>
          <w:lang w:bidi="ar-SA"/>
        </w:rPr>
        <w:t>.</w:t>
      </w:r>
      <w:bookmarkStart w:id="393" w:name="pg1406_12208"/>
    </w:p>
    <w:p>
      <w:pPr>
        <w:pStyle w:val="Heading2"/>
        <w:numPr>
          <w:ilvl w:val="1"/>
          <w:numId w:val="1"/>
        </w:numPr>
        <w:rPr/>
      </w:pPr>
      <w:bookmarkStart w:id="394" w:name="__RefHeading___Toc48875_383892988"/>
      <w:bookmarkStart w:id="395" w:name="_Toc158"/>
      <w:bookmarkEnd w:id="393"/>
      <w:bookmarkEnd w:id="394"/>
      <w:r>
        <w:rPr>
          <w:rtl w:val="true"/>
        </w:rPr>
        <w:t xml:space="preserve">عزادارى و گريستن در سوگ امام حسين </w:t>
      </w:r>
      <w:r>
        <w:rPr>
          <w:rtl w:val="true"/>
        </w:rPr>
        <w:t>(</w:t>
      </w:r>
      <w:r>
        <w:rPr>
          <w:rtl w:val="true"/>
        </w:rPr>
        <w:t>ع</w:t>
      </w:r>
      <w:r>
        <w:rPr>
          <w:rtl w:val="true"/>
        </w:rPr>
        <w:t>)</w:t>
      </w:r>
      <w:bookmarkEnd w:id="395"/>
    </w:p>
    <w:p>
      <w:pPr>
        <w:pStyle w:val="Heading3"/>
        <w:numPr>
          <w:ilvl w:val="2"/>
          <w:numId w:val="1"/>
        </w:numPr>
        <w:rPr/>
      </w:pPr>
      <w:bookmarkStart w:id="396" w:name="__RefHeading___Toc48877_383892988"/>
      <w:bookmarkStart w:id="397" w:name="_Toc15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با مراجعه به تاريخ واحاديث پى مى‌بريم كه پيامبر واهل بيت ايشان عليهم السلام و صحابه وتابعين وبزرگان امت، در سوگ مصيبت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نموده و 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كه در كتب اهل‌سنت به آن تصريح شده، اشاره مى‌كنيم</w:t>
      </w:r>
      <w:r>
        <w:rPr>
          <w:rFonts w:eastAsia="IRNazanin" w:cs="IRNazanin"/>
          <w:color w:val="111111"/>
          <w:sz w:val="28"/>
          <w:szCs w:val="28"/>
          <w:rtl w:val="true"/>
          <w:lang w:bidi="fa-IR"/>
        </w:rPr>
        <w:t>:</w:t>
      </w:r>
    </w:p>
    <w:p>
      <w:pPr>
        <w:pStyle w:val="Heading3"/>
        <w:numPr>
          <w:ilvl w:val="2"/>
          <w:numId w:val="1"/>
        </w:numPr>
        <w:rPr/>
      </w:pPr>
      <w:bookmarkStart w:id="398" w:name="__RefHeading___Toc48879_383892988"/>
      <w:bookmarkStart w:id="399" w:name="_Toc160"/>
      <w:bookmarkEnd w:id="398"/>
      <w:r>
        <w:rPr/>
        <w:t>١</w:t>
      </w:r>
      <w:r>
        <w:rPr>
          <w:rtl w:val="true"/>
        </w:rPr>
        <w:t xml:space="preserve">. </w:t>
      </w:r>
      <w:r>
        <w:rPr>
          <w:rtl w:val="true"/>
        </w:rPr>
        <w:t xml:space="preserve">گريه رسول خدا </w:t>
      </w:r>
      <w:r>
        <w:rPr>
          <w:rtl w:val="true"/>
        </w:rPr>
        <w:t>(</w:t>
      </w:r>
      <w:r>
        <w:rPr>
          <w:rtl w:val="true"/>
        </w:rPr>
        <w:t>ص</w:t>
      </w:r>
      <w:r>
        <w:rPr>
          <w:rtl w:val="true"/>
        </w:rPr>
        <w:t xml:space="preserve">) </w:t>
      </w:r>
      <w:r>
        <w:rPr>
          <w:rtl w:val="true"/>
        </w:rPr>
        <w:t xml:space="preserve">در سوگ امام حسين </w:t>
      </w:r>
      <w:r>
        <w:rPr>
          <w:rtl w:val="true"/>
        </w:rPr>
        <w:t>(</w:t>
      </w:r>
      <w:r>
        <w:rPr>
          <w:rtl w:val="true"/>
        </w:rPr>
        <w:t>ع</w:t>
      </w:r>
      <w:r>
        <w:rPr>
          <w:rtl w:val="true"/>
        </w:rPr>
        <w:t>)</w:t>
      </w:r>
      <w:bookmarkEnd w:id="399"/>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يوحي اليه، فبرك علي ظهره وهو منكبّ، ولعب علي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امتك ستفتن بعدك ويقتل ابنك هذا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يده فاتاه بتربة بيضاء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الأرض يقتل ابنك اسمها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جبرئيل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اصحابه والتربة في يده، وفيهم ابوبكر وعمر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وعمار وابوذر 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جبرئيل</w:t>
      </w:r>
      <w:bookmarkStart w:id="400" w:name="pg1406_12209"/>
    </w:p>
    <w:p>
      <w:pPr>
        <w:pStyle w:val="BookText"/>
        <w:rPr/>
      </w:pPr>
      <w:bookmarkEnd w:id="400"/>
      <w:r>
        <w:rPr>
          <w:rFonts w:ascii="Amiri" w:hAnsi="Amiri" w:eastAsia="Amiri" w:cs="Amiri"/>
          <w:color w:val="111111"/>
          <w:sz w:val="28"/>
          <w:sz w:val="28"/>
          <w:szCs w:val="28"/>
          <w:rtl w:val="true"/>
          <w:lang w:bidi="ar-SA"/>
        </w:rPr>
        <w:t>ان ابني الحسين يقتل بعدي بارض الطف وجاءني بهذه التربة فاخبرني انّ فيها مضجعه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نازل شده بود وارد شد واز كمر او بالا رفت وبر پشت او بازى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زود است كه امتت بعد از تو فتنه كنند واين فرزندت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دراز كرد ومشتى از تربت را به او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است كه فرزندت كشته خواهد شد، سرزمينى كه اسم آن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جبرئيل 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تربت در دستش بود بر اصحابش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ابوبكر،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حذيفه، عمار وابوذر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شما را به گريه درآورده است 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خبر داد كه همانا فرزندم حسين بعد از من در سرزمين طفّ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من اين تربت را آورد وخبر داد كه در آنجا محلّ دفن او خواهد بود</w:t>
      </w:r>
      <w:r>
        <w:rPr>
          <w:rFonts w:eastAsia="IRNazanin" w:cs="IRNazanin"/>
          <w:color w:val="111111"/>
          <w:sz w:val="28"/>
          <w:szCs w:val="28"/>
          <w:rtl w:val="true"/>
          <w:lang w:bidi="fa-IR"/>
        </w:rPr>
        <w:t>.</w:t>
      </w:r>
    </w:p>
    <w:p>
      <w:pPr>
        <w:pStyle w:val="Heading3"/>
        <w:numPr>
          <w:ilvl w:val="2"/>
          <w:numId w:val="1"/>
        </w:numPr>
        <w:rPr/>
      </w:pPr>
      <w:bookmarkStart w:id="401" w:name="__RefHeading___Toc48881_383892988"/>
      <w:bookmarkStart w:id="402" w:name="_Toc161"/>
      <w:bookmarkEnd w:id="401"/>
      <w:r>
        <w:rPr/>
        <w:t>٢</w:t>
      </w:r>
      <w:r>
        <w:rPr>
          <w:rtl w:val="true"/>
        </w:rPr>
        <w:t xml:space="preserve">. </w:t>
      </w:r>
      <w:r>
        <w:rPr>
          <w:rtl w:val="true"/>
        </w:rPr>
        <w:t xml:space="preserve">گريه امام على </w:t>
      </w:r>
      <w:r>
        <w:rPr>
          <w:rtl w:val="true"/>
        </w:rPr>
        <w:t>(</w:t>
      </w:r>
      <w:r>
        <w:rPr>
          <w:rtl w:val="true"/>
        </w:rPr>
        <w:t>ع</w:t>
      </w:r>
      <w:r>
        <w:rPr>
          <w:rtl w:val="true"/>
        </w:rPr>
        <w:t xml:space="preserve">) </w:t>
      </w:r>
      <w:r>
        <w:rPr>
          <w:rtl w:val="true"/>
        </w:rPr>
        <w:t xml:space="preserve">در سوگ امام حسين </w:t>
      </w:r>
      <w:r>
        <w:rPr>
          <w:rtl w:val="true"/>
        </w:rPr>
        <w:t>(</w:t>
      </w:r>
      <w:r>
        <w:rPr>
          <w:rtl w:val="true"/>
        </w:rPr>
        <w:t>ع</w:t>
      </w:r>
      <w:r>
        <w:rPr>
          <w:rtl w:val="true"/>
        </w:rPr>
        <w:t>)</w:t>
      </w:r>
      <w:bookmarkEnd w:id="402"/>
    </w:p>
    <w:p>
      <w:pPr>
        <w:pStyle w:val="BookText"/>
        <w:rPr/>
      </w:pPr>
      <w:r>
        <w:rPr>
          <w:rFonts w:ascii="IRNazanin" w:hAnsi="IRNazanin" w:eastAsia="IRNazanin"/>
          <w:color w:val="111111"/>
          <w:sz w:val="28"/>
          <w:sz w:val="28"/>
          <w:szCs w:val="28"/>
          <w:rtl w:val="true"/>
          <w:lang w:bidi="fa-IR"/>
        </w:rPr>
        <w:t xml:space="preserve">ابن عساكر از نجى نقل مى‌كند كه ما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نينوا كه در راه صفين بود رسيد، حضرت ندا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اصبر يا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يا اباعبدالله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bookmarkStart w:id="403" w:name="pg1406_12210"/>
    </w:p>
    <w:p>
      <w:pPr>
        <w:pStyle w:val="BookText"/>
        <w:rPr/>
      </w:pPr>
      <w:bookmarkEnd w:id="4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اغضبك احد،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جبرئيل قبل امد فحدّثني انّ الحسين 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ان اشمّك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منه تراب فاعطانيها فلم املك عيني ان فاضتا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صبر كن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اباعبدالله در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پيامبر وارد شدم در حالى كه دو چشمش 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تو را به غضب درآورده است؟ چه شده كه چشمانتان اشكبار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لحظاتى قبل جبرئيل اينجا بود ومرا خبر داد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شطّ فرات به قتل</w:t>
      </w:r>
    </w:p>
    <w:p>
      <w:pPr>
        <w:pStyle w:val="BookText"/>
        <w:rPr/>
      </w:pP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از تربتش به تو دهم تا استشمام نمايى؟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دراز كرده ومشتى از خاك برداشت وبه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جلوى خود را بگيرم، لذا اشكم جارى شد</w:t>
      </w:r>
      <w:r>
        <w:rPr>
          <w:rFonts w:eastAsia="IRNazanin" w:cs="IRNazanin"/>
          <w:color w:val="111111"/>
          <w:sz w:val="28"/>
          <w:szCs w:val="28"/>
          <w:rtl w:val="true"/>
          <w:lang w:bidi="fa-IR"/>
        </w:rPr>
        <w:t>.</w:t>
      </w:r>
    </w:p>
    <w:p>
      <w:pPr>
        <w:pStyle w:val="Heading3"/>
        <w:numPr>
          <w:ilvl w:val="2"/>
          <w:numId w:val="1"/>
        </w:numPr>
        <w:rPr/>
      </w:pPr>
      <w:bookmarkStart w:id="404" w:name="__RefHeading___Toc48883_383892988"/>
      <w:bookmarkStart w:id="405" w:name="_Toc162"/>
      <w:bookmarkEnd w:id="404"/>
      <w:r>
        <w:rPr/>
        <w:t>٣</w:t>
      </w:r>
      <w:r>
        <w:rPr>
          <w:rtl w:val="true"/>
        </w:rPr>
        <w:t xml:space="preserve">. </w:t>
      </w:r>
      <w:r>
        <w:rPr>
          <w:rtl w:val="true"/>
        </w:rPr>
        <w:t xml:space="preserve">گريه امام سجاد </w:t>
      </w:r>
      <w:r>
        <w:rPr>
          <w:rtl w:val="true"/>
        </w:rPr>
        <w:t>(</w:t>
      </w:r>
      <w:r>
        <w:rPr>
          <w:rtl w:val="true"/>
        </w:rPr>
        <w:t>ع</w:t>
      </w:r>
      <w:r>
        <w:rPr>
          <w:rtl w:val="true"/>
        </w:rPr>
        <w:t xml:space="preserve">) </w:t>
      </w:r>
      <w:r>
        <w:rPr>
          <w:rtl w:val="true"/>
        </w:rPr>
        <w:t xml:space="preserve">در سوگ امام حسين </w:t>
      </w:r>
      <w:r>
        <w:rPr>
          <w:rtl w:val="true"/>
        </w:rPr>
        <w:t>(</w:t>
      </w:r>
      <w:r>
        <w:rPr>
          <w:rtl w:val="true"/>
        </w:rPr>
        <w:t>ع</w:t>
      </w:r>
      <w:r>
        <w:rPr>
          <w:rtl w:val="true"/>
        </w:rPr>
        <w:t>)</w:t>
      </w:r>
      <w:bookmarkEnd w:id="405"/>
    </w:p>
    <w:p>
      <w:pPr>
        <w:pStyle w:val="BookText"/>
        <w:rPr/>
      </w:pPr>
      <w:r>
        <w:rPr>
          <w:rFonts w:ascii="Amiri" w:hAnsi="Amiri" w:eastAsia="Amiri" w:cs="Amiri"/>
          <w:color w:val="111111"/>
          <w:sz w:val="28"/>
          <w:sz w:val="28"/>
          <w:szCs w:val="28"/>
          <w:rtl w:val="true"/>
          <w:lang w:bidi="ar-SA"/>
        </w:rPr>
        <w:t>ابن عساكر به سندش از جعفر بن محمّد نقل كرده كه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علي بن الحسين عن كثرة بكائه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لاتلوموني، فان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سبطاً من ولده فبكي حتّي ابيضت عيناه من الحزن ولم يعلم انه مات، وقد نظرت إلي اربعة عشر رجلا من</w:t>
      </w:r>
      <w:bookmarkStart w:id="406" w:name="pg1406_12211"/>
    </w:p>
    <w:p>
      <w:pPr>
        <w:pStyle w:val="BookText"/>
        <w:rPr/>
      </w:pPr>
      <w:bookmarkEnd w:id="406"/>
      <w:r>
        <w:rPr>
          <w:rFonts w:ascii="Amiri" w:hAnsi="Amiri" w:eastAsia="Amiri" w:cs="Amiri"/>
          <w:color w:val="111111"/>
          <w:sz w:val="28"/>
          <w:sz w:val="28"/>
          <w:szCs w:val="28"/>
          <w:rtl w:val="true"/>
          <w:lang w:bidi="ar-SA"/>
        </w:rPr>
        <w:t>اهل‌بيتي يذبحون في غداة واحدة أفترون حزنهم يذهب من قلبي ابداً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على بن حسين عليهما السلام در مورد كثرت گريستنش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ملامت نكنيد؛ زيرا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فرزندانش مفقود شد، آن‌قدر گريست تا اينكه دو چشمش سفيد شد در حالى كه مى‌دانست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چهارده نفر از اهل بيتم نظر كردم كه در صبح يك روز همگى ذبح شدند، آيا شما مى‌پنداريد كه حزن آنان از قلبم بيرون‌رود؟</w:t>
      </w:r>
    </w:p>
    <w:p>
      <w:pPr>
        <w:pStyle w:val="Heading3"/>
        <w:numPr>
          <w:ilvl w:val="2"/>
          <w:numId w:val="1"/>
        </w:numPr>
        <w:rPr/>
      </w:pPr>
      <w:bookmarkStart w:id="407" w:name="__RefHeading___Toc48885_383892988"/>
      <w:bookmarkStart w:id="408" w:name="_Toc163"/>
      <w:bookmarkEnd w:id="407"/>
      <w:r>
        <w:rPr/>
        <w:t>4</w:t>
      </w:r>
      <w:r>
        <w:rPr>
          <w:rtl w:val="true"/>
        </w:rPr>
        <w:t xml:space="preserve">. </w:t>
      </w:r>
      <w:r>
        <w:rPr>
          <w:rtl w:val="true"/>
        </w:rPr>
        <w:t xml:space="preserve">گريه امام صادق </w:t>
      </w:r>
      <w:r>
        <w:rPr>
          <w:rtl w:val="true"/>
        </w:rPr>
        <w:t>(</w:t>
      </w:r>
      <w:r>
        <w:rPr>
          <w:rtl w:val="true"/>
        </w:rPr>
        <w:t>ع</w:t>
      </w:r>
      <w:r>
        <w:rPr>
          <w:rtl w:val="true"/>
        </w:rPr>
        <w:t xml:space="preserve">) </w:t>
      </w:r>
      <w:r>
        <w:rPr>
          <w:rtl w:val="true"/>
        </w:rPr>
        <w:t xml:space="preserve">در سوگ امام حسين </w:t>
      </w:r>
      <w:r>
        <w:rPr>
          <w:rtl w:val="true"/>
        </w:rPr>
        <w:t>(</w:t>
      </w:r>
      <w:r>
        <w:rPr>
          <w:rtl w:val="true"/>
        </w:rPr>
        <w:t>ع</w:t>
      </w:r>
      <w:r>
        <w:rPr>
          <w:rtl w:val="true"/>
        </w:rPr>
        <w:t>)</w:t>
      </w:r>
      <w:bookmarkEnd w:id="408"/>
    </w:p>
    <w:p>
      <w:pPr>
        <w:pStyle w:val="BookText"/>
        <w:rPr/>
      </w:pPr>
      <w:r>
        <w:rPr>
          <w:rFonts w:ascii="IRNazanin" w:hAnsi="IRNazanin" w:eastAsia="IRNazanin"/>
          <w:color w:val="111111"/>
          <w:sz w:val="28"/>
          <w:sz w:val="28"/>
          <w:szCs w:val="28"/>
          <w:rtl w:val="true"/>
          <w:lang w:bidi="fa-IR"/>
        </w:rPr>
        <w:t>ابوالفرج اصفهانى به سندش از اسماعيل تميمى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ابوعبدالله جعفر بن محمّد عليهما السلام بودم كه خادم براى سيد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كه وارد شود و اهل‌بيت خود را پشت پرده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حميرى وارد شد وسلام كرد ودر گوشه‌اى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خواست تا شعر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حميرى اين اشعار را در سوگ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أمرر علي جدث الحسين</w:t>
      </w:r>
      <w:bookmarkStart w:id="409" w:name="pg1406_12212"/>
    </w:p>
    <w:p>
      <w:pPr>
        <w:pStyle w:val="BookText"/>
        <w:rPr/>
      </w:pPr>
      <w:bookmarkEnd w:id="409"/>
      <w:r>
        <w:rPr>
          <w:rFonts w:ascii="IRNazanin" w:hAnsi="IRNazanin" w:eastAsia="IRNazanin"/>
          <w:color w:val="111111"/>
          <w:sz w:val="28"/>
          <w:sz w:val="28"/>
          <w:szCs w:val="28"/>
          <w:rtl w:val="true"/>
          <w:lang w:bidi="fa-IR"/>
        </w:rPr>
        <w:t xml:space="preserve">بر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و به استخوان‌هاى پاكش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استخوان‌ها، پيوسته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روان و ريزان باد؛</w:t>
      </w:r>
    </w:p>
    <w:p>
      <w:pPr>
        <w:pStyle w:val="BookText"/>
        <w:rPr/>
      </w:pPr>
      <w:r>
        <w:rPr>
          <w:rFonts w:ascii="IRNazanin" w:hAnsi="IRNazanin" w:eastAsia="IRNazanin"/>
          <w:color w:val="111111"/>
          <w:sz w:val="28"/>
          <w:sz w:val="28"/>
          <w:szCs w:val="28"/>
          <w:rtl w:val="true"/>
          <w:lang w:bidi="fa-IR"/>
        </w:rPr>
        <w:t xml:space="preserve">چون به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بگذرى، چون شتر زانو بزن و درنگ كن؛</w:t>
      </w:r>
    </w:p>
    <w:p>
      <w:pPr>
        <w:pStyle w:val="BookText"/>
        <w:rPr/>
      </w:pPr>
      <w:r>
        <w:rPr>
          <w:rFonts w:ascii="IRNazanin" w:hAnsi="IRNazanin" w:eastAsia="IRNazanin"/>
          <w:color w:val="111111"/>
          <w:sz w:val="28"/>
          <w:sz w:val="28"/>
          <w:szCs w:val="28"/>
          <w:rtl w:val="true"/>
          <w:lang w:bidi="fa-IR"/>
        </w:rPr>
        <w:t>و برآن پاك نهادى كه فرزند پاك‌مرد و پاك زنى پيراسته است؛</w:t>
      </w:r>
    </w:p>
    <w:p>
      <w:pPr>
        <w:pStyle w:val="BookText"/>
        <w:rPr/>
      </w:pPr>
      <w:r>
        <w:rPr>
          <w:rFonts w:ascii="IRNazanin" w:hAnsi="IRNazanin" w:eastAsia="IRNazanin"/>
          <w:color w:val="111111"/>
          <w:sz w:val="28"/>
          <w:sz w:val="28"/>
          <w:szCs w:val="28"/>
          <w:rtl w:val="true"/>
          <w:lang w:bidi="fa-IR"/>
        </w:rPr>
        <w:t>چون مادر مهربانى كه بر مرگ فرزندى از فرزندان خود مى‌گريد، گريه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كردم كه اشك‌هاى جعفر بن محمّد برگونه‌هايش سرازير بود، وصداى شيون از خانه حضرت بلند شد، به حدّى كه امام</w:t>
      </w:r>
    </w:p>
    <w:p>
      <w:pPr>
        <w:pStyle w:val="BookText"/>
        <w:rPr/>
      </w:pPr>
      <w:r>
        <w:rPr>
          <w:rFonts w:ascii="Amiri" w:hAnsi="Amiri" w:eastAsia="Amiri" w:cs="Amiri"/>
          <w:color w:val="111111"/>
          <w:sz w:val="28"/>
          <w:sz w:val="28"/>
          <w:szCs w:val="28"/>
          <w:rtl w:val="true"/>
          <w:lang w:bidi="ar-SA"/>
        </w:rPr>
        <w:t>دستور به خوددارى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نيز ساكت شدند</w:t>
      </w:r>
      <w:r>
        <w:rPr>
          <w:rFonts w:eastAsia="Amiri" w:cs="Amiri" w:ascii="Amiri" w:hAnsi="Amiri"/>
          <w:color w:val="111111"/>
          <w:sz w:val="28"/>
          <w:szCs w:val="28"/>
          <w:rtl w:val="true"/>
          <w:lang w:bidi="ar-SA"/>
        </w:rPr>
        <w:t>. . .</w:t>
      </w:r>
      <w:r>
        <w:rPr>
          <w:rStyle w:val="FootnoteAnchor"/>
          <w:rtl w:val="true"/>
        </w:rPr>
        <w:footnoteReference w:id="162"/>
      </w:r>
    </w:p>
    <w:p>
      <w:pPr>
        <w:pStyle w:val="Heading3"/>
        <w:numPr>
          <w:ilvl w:val="2"/>
          <w:numId w:val="1"/>
        </w:numPr>
        <w:rPr/>
      </w:pPr>
      <w:bookmarkStart w:id="410" w:name="__RefHeading___Toc48887_383892988"/>
      <w:bookmarkStart w:id="411" w:name="_Toc164"/>
      <w:bookmarkEnd w:id="410"/>
      <w:r>
        <w:rPr/>
        <w:t>5</w:t>
      </w:r>
      <w:r>
        <w:rPr>
          <w:rtl w:val="true"/>
        </w:rPr>
        <w:t xml:space="preserve">. </w:t>
      </w:r>
      <w:r>
        <w:rPr>
          <w:rtl w:val="true"/>
        </w:rPr>
        <w:t xml:space="preserve">گريه ابن عباس در سوگ امام حسين </w:t>
      </w:r>
      <w:r>
        <w:rPr>
          <w:rtl w:val="true"/>
        </w:rPr>
        <w:t>(</w:t>
      </w:r>
      <w:r>
        <w:rPr>
          <w:rtl w:val="true"/>
        </w:rPr>
        <w:t>ع</w:t>
      </w:r>
      <w:r>
        <w:rPr>
          <w:rtl w:val="true"/>
        </w:rPr>
        <w:t>)</w:t>
      </w:r>
      <w:bookmarkEnd w:id="411"/>
    </w:p>
    <w:p>
      <w:pPr>
        <w:pStyle w:val="BookText"/>
        <w:rPr/>
      </w:pPr>
      <w:r>
        <w:rPr>
          <w:rFonts w:ascii="IRNazanin" w:hAnsi="IRNazanin" w:eastAsia="IRNazanin"/>
          <w:color w:val="111111"/>
          <w:sz w:val="28"/>
          <w:sz w:val="28"/>
          <w:szCs w:val="28"/>
          <w:rtl w:val="true"/>
          <w:lang w:bidi="fa-IR"/>
        </w:rPr>
        <w:t>سبط بن جوزى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دائماً ابن‌عباس بر او مى‌گريست تا اينكه چشمش كور شد</w:t>
      </w:r>
      <w:r>
        <w:rPr>
          <w:rFonts w:eastAsia="IRNazanin" w:cs="IRNazanin"/>
          <w:color w:val="111111"/>
          <w:sz w:val="28"/>
          <w:szCs w:val="28"/>
          <w:rtl w:val="true"/>
          <w:lang w:bidi="fa-IR"/>
        </w:rPr>
        <w:t>» .</w:t>
      </w:r>
      <w:r>
        <w:rPr>
          <w:rStyle w:val="FootnoteAnchor"/>
          <w:rtl w:val="true"/>
        </w:rPr>
        <w:footnoteReference w:id="163"/>
      </w:r>
    </w:p>
    <w:p>
      <w:pPr>
        <w:pStyle w:val="Heading3"/>
        <w:numPr>
          <w:ilvl w:val="2"/>
          <w:numId w:val="1"/>
        </w:numPr>
        <w:rPr/>
      </w:pPr>
      <w:bookmarkStart w:id="412" w:name="__RefHeading___Toc48889_383892988"/>
      <w:bookmarkStart w:id="413" w:name="_Toc165"/>
      <w:bookmarkEnd w:id="412"/>
      <w:r>
        <w:rPr/>
        <w:t>6</w:t>
      </w:r>
      <w:r>
        <w:rPr>
          <w:rtl w:val="true"/>
        </w:rPr>
        <w:t xml:space="preserve">. </w:t>
      </w:r>
      <w:r>
        <w:rPr>
          <w:rtl w:val="true"/>
        </w:rPr>
        <w:t xml:space="preserve">گريه انس بن مالك در سوگ امام حسين </w:t>
      </w:r>
      <w:r>
        <w:rPr>
          <w:rtl w:val="true"/>
        </w:rPr>
        <w:t>(</w:t>
      </w:r>
      <w:r>
        <w:rPr>
          <w:rtl w:val="true"/>
        </w:rPr>
        <w:t>ع</w:t>
      </w:r>
      <w:r>
        <w:rPr>
          <w:rtl w:val="true"/>
        </w:rPr>
        <w:t>)</w:t>
      </w:r>
      <w:bookmarkEnd w:id="413"/>
    </w:p>
    <w:p>
      <w:pPr>
        <w:pStyle w:val="BookText"/>
        <w:rPr/>
      </w:pPr>
      <w:r>
        <w:rPr>
          <w:rFonts w:ascii="IRNazanin" w:hAnsi="IRNazanin" w:eastAsia="IRNazanin"/>
          <w:color w:val="111111"/>
          <w:sz w:val="28"/>
          <w:sz w:val="28"/>
          <w:szCs w:val="28"/>
          <w:rtl w:val="true"/>
          <w:lang w:bidi="fa-IR"/>
        </w:rPr>
        <w:t>قندوزى حنفى مى‌گويد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مبارك حسين بن على عليهما السلام را بر ابن‌زياد وارد كردند، آن را در تشتى قرار داد وبا چوب‌دستى‌اش شروع به زدن به دندان‌هاى آن حضرت نمود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دندان‌ها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نزد او</w:t>
      </w:r>
      <w:bookmarkStart w:id="414" w:name="pg1406_12213"/>
    </w:p>
    <w:p>
      <w:pPr>
        <w:pStyle w:val="BookText"/>
        <w:rPr/>
      </w:pPr>
      <w:bookmarkEnd w:id="414"/>
      <w:r>
        <w:rPr>
          <w:rFonts w:ascii="IRNazanin" w:hAnsi="IRNazanin" w:eastAsia="IRNazanin"/>
          <w:color w:val="111111"/>
          <w:sz w:val="28"/>
          <w:sz w:val="28"/>
          <w:szCs w:val="28"/>
          <w:rtl w:val="true"/>
          <w:lang w:bidi="fa-IR"/>
        </w:rPr>
        <w:t>بود، شروع به گريه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شبيه‌ترين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15" w:name="__RefHeading___Toc48891_383892988"/>
      <w:bookmarkStart w:id="416" w:name="_Toc166"/>
      <w:bookmarkEnd w:id="415"/>
      <w:r>
        <w:rPr/>
        <w:t>٧</w:t>
      </w:r>
      <w:r>
        <w:rPr>
          <w:rtl w:val="true"/>
        </w:rPr>
        <w:t xml:space="preserve">. </w:t>
      </w:r>
      <w:r>
        <w:rPr>
          <w:rtl w:val="true"/>
        </w:rPr>
        <w:t xml:space="preserve">گريه زيد بن ارقم در سوگ امام حسين </w:t>
      </w:r>
      <w:r>
        <w:rPr>
          <w:rtl w:val="true"/>
        </w:rPr>
        <w:t>(</w:t>
      </w:r>
      <w:r>
        <w:rPr>
          <w:rtl w:val="true"/>
        </w:rPr>
        <w:t>ع</w:t>
      </w:r>
      <w:r>
        <w:rPr>
          <w:rtl w:val="true"/>
        </w:rPr>
        <w:t>)</w:t>
      </w:r>
      <w:bookmarkEnd w:id="416"/>
    </w:p>
    <w:p>
      <w:pPr>
        <w:pStyle w:val="BookText"/>
        <w:rPr/>
      </w:pPr>
      <w:r>
        <w:rPr>
          <w:rFonts w:ascii="IRNazanin" w:hAnsi="IRNazanin" w:eastAsia="IRNazanin"/>
          <w:color w:val="111111"/>
          <w:sz w:val="28"/>
          <w:sz w:val="28"/>
          <w:szCs w:val="28"/>
          <w:rtl w:val="true"/>
          <w:lang w:bidi="fa-IR"/>
        </w:rPr>
        <w:t>ابن ابي‌الدنيا روايت كرده كه زيد بن ارقم نزد ابن‌زياد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چوبت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دفعات ديده‌ام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اين دو لب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گريه كرد</w:t>
      </w:r>
      <w:r>
        <w:rPr>
          <w:rFonts w:eastAsia="IRNazanin" w:cs="IRNazanin"/>
          <w:color w:val="111111"/>
          <w:sz w:val="28"/>
          <w:szCs w:val="28"/>
          <w:rtl w:val="true"/>
          <w:lang w:bidi="fa-IR"/>
        </w:rPr>
        <w:t>» .</w:t>
      </w:r>
      <w:r>
        <w:rPr>
          <w:rStyle w:val="FootnoteAnchor"/>
          <w:rtl w:val="true"/>
        </w:rPr>
        <w:footnoteReference w:id="165"/>
      </w:r>
    </w:p>
    <w:p>
      <w:pPr>
        <w:pStyle w:val="Heading3"/>
        <w:numPr>
          <w:ilvl w:val="2"/>
          <w:numId w:val="1"/>
        </w:numPr>
        <w:rPr/>
      </w:pPr>
      <w:bookmarkStart w:id="417" w:name="__RefHeading___Toc48893_383892988"/>
      <w:bookmarkStart w:id="418" w:name="_Toc167"/>
      <w:bookmarkEnd w:id="417"/>
      <w:r>
        <w:rPr/>
        <w:t>٨</w:t>
      </w:r>
      <w:r>
        <w:rPr>
          <w:rtl w:val="true"/>
        </w:rPr>
        <w:t xml:space="preserve">. </w:t>
      </w:r>
      <w:r>
        <w:rPr>
          <w:rtl w:val="true"/>
        </w:rPr>
        <w:t xml:space="preserve">گريه </w:t>
      </w:r>
      <w:r>
        <w:rPr>
          <w:rtl w:val="true"/>
        </w:rPr>
        <w:t>«</w:t>
      </w:r>
      <w:r>
        <w:rPr>
          <w:rtl w:val="true"/>
        </w:rPr>
        <w:t>ام‌سلمه</w:t>
      </w:r>
      <w:r>
        <w:rPr>
          <w:rtl w:val="true"/>
        </w:rPr>
        <w:t xml:space="preserve">» </w:t>
      </w:r>
      <w:r>
        <w:rPr>
          <w:rtl w:val="true"/>
        </w:rPr>
        <w:t xml:space="preserve">در سوگ امام حسين </w:t>
      </w:r>
      <w:r>
        <w:rPr>
          <w:rtl w:val="true"/>
        </w:rPr>
        <w:t>(</w:t>
      </w:r>
      <w:r>
        <w:rPr>
          <w:rtl w:val="true"/>
        </w:rPr>
        <w:t>ع</w:t>
      </w:r>
      <w:r>
        <w:rPr>
          <w:rtl w:val="true"/>
        </w:rPr>
        <w:t>)</w:t>
      </w:r>
      <w:bookmarkEnd w:id="418"/>
    </w:p>
    <w:p>
      <w:pPr>
        <w:pStyle w:val="BookText"/>
        <w:rPr/>
      </w:pPr>
      <w:r>
        <w:rPr>
          <w:rFonts w:ascii="IRNazanin" w:hAnsi="IRNazanin" w:eastAsia="IRNazanin"/>
          <w:color w:val="111111"/>
          <w:sz w:val="28"/>
          <w:sz w:val="28"/>
          <w:szCs w:val="28"/>
          <w:rtl w:val="true"/>
          <w:lang w:bidi="fa-IR"/>
        </w:rPr>
        <w:t xml:space="preserve">چون خبر كشته شدن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رسيد،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قد فعلوها؟ ملأ الله قبورهم ناراً، ثم بكت حتّي غشي عليها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آيا اين كار 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قبرهايشان را از آتش پركند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آن‌قدر گريست تا اينكه غش كرد</w:t>
      </w:r>
      <w:r>
        <w:rPr>
          <w:rFonts w:eastAsia="IRNazanin" w:cs="IRNazanin"/>
          <w:color w:val="111111"/>
          <w:sz w:val="28"/>
          <w:szCs w:val="28"/>
          <w:rtl w:val="true"/>
          <w:lang w:bidi="fa-IR"/>
        </w:rPr>
        <w:t>.</w:t>
      </w:r>
    </w:p>
    <w:p>
      <w:pPr>
        <w:pStyle w:val="Heading3"/>
        <w:numPr>
          <w:ilvl w:val="2"/>
          <w:numId w:val="1"/>
        </w:numPr>
        <w:rPr/>
      </w:pPr>
      <w:bookmarkStart w:id="419" w:name="__RefHeading___Toc48895_383892988"/>
      <w:bookmarkStart w:id="420" w:name="_Toc168"/>
      <w:bookmarkEnd w:id="419"/>
      <w:r>
        <w:rPr/>
        <w:t>9</w:t>
      </w:r>
      <w:r>
        <w:rPr>
          <w:rtl w:val="true"/>
        </w:rPr>
        <w:t xml:space="preserve">. </w:t>
      </w:r>
      <w:r>
        <w:rPr>
          <w:rtl w:val="true"/>
        </w:rPr>
        <w:t xml:space="preserve">گريه حسن بصرى در سوگ امام حسين </w:t>
      </w:r>
      <w:r>
        <w:rPr>
          <w:rtl w:val="true"/>
        </w:rPr>
        <w:t>(</w:t>
      </w:r>
      <w:r>
        <w:rPr>
          <w:rtl w:val="true"/>
        </w:rPr>
        <w:t>ع</w:t>
      </w:r>
      <w:r>
        <w:rPr>
          <w:rtl w:val="true"/>
        </w:rPr>
        <w:t>)</w:t>
      </w:r>
      <w:bookmarkEnd w:id="420"/>
    </w:p>
    <w:p>
      <w:pPr>
        <w:pStyle w:val="BookText"/>
        <w:rPr/>
      </w:pPr>
      <w:r>
        <w:rPr>
          <w:rFonts w:ascii="IRNazanin" w:hAnsi="IRNazanin" w:eastAsia="IRNazanin"/>
          <w:color w:val="111111"/>
          <w:sz w:val="28"/>
          <w:sz w:val="28"/>
          <w:szCs w:val="28"/>
          <w:rtl w:val="true"/>
          <w:lang w:bidi="fa-IR"/>
        </w:rPr>
        <w:t>زهرى مى‌گويد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الحسن البصري قتل الحسين بكي حتّي اختلج صدغاه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 امة قتلت ابن بنت نبيّها</w:t>
      </w:r>
      <w:r>
        <w:rPr>
          <w:rFonts w:eastAsia="Amiri" w:cs="Amiri" w:ascii="Amiri" w:hAnsi="Amiri"/>
          <w:color w:val="111111"/>
          <w:sz w:val="28"/>
          <w:szCs w:val="28"/>
          <w:rtl w:val="true"/>
          <w:lang w:bidi="ar-SA"/>
        </w:rPr>
        <w:t>. . .</w:t>
      </w:r>
      <w:r>
        <w:rPr>
          <w:rStyle w:val="FootnoteAnchor"/>
          <w:rtl w:val="true"/>
        </w:rPr>
        <w:footnoteReference w:id="167"/>
      </w:r>
      <w:r>
        <w:rPr>
          <w:rFonts w:ascii="IRNazanin" w:hAnsi="IRNazanin" w:eastAsia="IRNazanin"/>
          <w:color w:val="111111"/>
          <w:sz w:val="28"/>
          <w:sz w:val="28"/>
          <w:szCs w:val="28"/>
          <w:rtl w:val="true"/>
          <w:lang w:bidi="fa-IR"/>
        </w:rPr>
        <w:t>س</w:t>
      </w:r>
      <w:bookmarkStart w:id="421" w:name="pg1406_12214"/>
    </w:p>
    <w:p>
      <w:pPr>
        <w:pStyle w:val="BookText"/>
        <w:rPr/>
      </w:pPr>
      <w:bookmarkEnd w:id="421"/>
      <w:r>
        <w:rPr>
          <w:rFonts w:ascii="IRNazanin" w:hAnsi="IRNazanin" w:eastAsia="IRNazanin"/>
          <w:color w:val="111111"/>
          <w:sz w:val="28"/>
          <w:sz w:val="28"/>
          <w:szCs w:val="28"/>
          <w:rtl w:val="true"/>
          <w:lang w:bidi="fa-IR"/>
        </w:rPr>
        <w:t xml:space="preserve">چون خبر قتل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بصرى رسيد، گريست، به حدّى كه دو گونه‌هايش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باد قومى كه فرزند دختر پيامبرشان را به قتل رسانده است</w:t>
      </w:r>
      <w:r>
        <w:rPr>
          <w:rFonts w:eastAsia="IRNazanin" w:cs="IRNazanin"/>
          <w:color w:val="111111"/>
          <w:sz w:val="28"/>
          <w:szCs w:val="28"/>
          <w:rtl w:val="true"/>
          <w:lang w:bidi="fa-IR"/>
        </w:rPr>
        <w:t>! . . .</w:t>
      </w:r>
    </w:p>
    <w:p>
      <w:pPr>
        <w:pStyle w:val="Heading3"/>
        <w:numPr>
          <w:ilvl w:val="2"/>
          <w:numId w:val="1"/>
        </w:numPr>
        <w:rPr/>
      </w:pPr>
      <w:bookmarkStart w:id="422" w:name="__RefHeading___Toc48897_383892988"/>
      <w:bookmarkStart w:id="423" w:name="_Toc169"/>
      <w:bookmarkEnd w:id="422"/>
      <w:r>
        <w:rPr/>
        <w:t>١٠</w:t>
      </w:r>
      <w:r>
        <w:rPr>
          <w:rtl w:val="true"/>
        </w:rPr>
        <w:t xml:space="preserve">. </w:t>
      </w:r>
      <w:r>
        <w:rPr>
          <w:rtl w:val="true"/>
        </w:rPr>
        <w:t xml:space="preserve">گريه ربيع بن خُثيم در سوگ امام حسين </w:t>
      </w:r>
      <w:r>
        <w:rPr>
          <w:rtl w:val="true"/>
        </w:rPr>
        <w:t>(</w:t>
      </w:r>
      <w:r>
        <w:rPr>
          <w:rtl w:val="true"/>
        </w:rPr>
        <w:t>ع</w:t>
      </w:r>
      <w:r>
        <w:rPr>
          <w:rtl w:val="true"/>
        </w:rPr>
        <w:t>)</w:t>
      </w:r>
      <w:bookmarkEnd w:id="423"/>
    </w:p>
    <w:p>
      <w:pPr>
        <w:pStyle w:val="BookText"/>
        <w:rPr/>
      </w:pPr>
      <w:r>
        <w:rPr>
          <w:rFonts w:ascii="IRNazanin" w:hAnsi="IRNazanin" w:eastAsia="IRNazanin"/>
          <w:color w:val="111111"/>
          <w:sz w:val="28"/>
          <w:sz w:val="28"/>
          <w:szCs w:val="28"/>
          <w:rtl w:val="true"/>
          <w:lang w:bidi="fa-IR"/>
        </w:rPr>
        <w:t xml:space="preserve">از جمله تابعين كه در سوگ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ربيع بن خثيم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جوزى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بلغ الربيع بن خثيم قتل الحسين 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فتية لو رآهم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لاحبّهم، اطعمهم بيده، واجلسهم علي فخذه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چون خبر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ربيع بن خثيم رسيد گريست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جوانانى را كشتند كه 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مى‌ديد دوست مى‌داشت وبه دستان خود آنان را طعام مى‌داد وبر زانوى خود مى‌نشاند</w:t>
      </w:r>
      <w:r>
        <w:rPr>
          <w:rFonts w:eastAsia="IRNazanin" w:cs="IRNazanin"/>
          <w:color w:val="111111"/>
          <w:sz w:val="28"/>
          <w:szCs w:val="28"/>
          <w:rtl w:val="true"/>
          <w:lang w:bidi="fa-IR"/>
        </w:rPr>
        <w:t>.</w:t>
      </w:r>
    </w:p>
    <w:p>
      <w:pPr>
        <w:pStyle w:val="Heading3"/>
        <w:numPr>
          <w:ilvl w:val="2"/>
          <w:numId w:val="1"/>
        </w:numPr>
        <w:rPr/>
      </w:pPr>
      <w:bookmarkStart w:id="424" w:name="__RefHeading___Toc48899_383892988"/>
      <w:bookmarkStart w:id="425" w:name="_Toc170"/>
      <w:bookmarkEnd w:id="424"/>
      <w:r>
        <w:rPr/>
        <w:t>١١</w:t>
      </w:r>
      <w:r>
        <w:rPr>
          <w:rtl w:val="true"/>
        </w:rPr>
        <w:t xml:space="preserve">. </w:t>
      </w:r>
      <w:r>
        <w:rPr>
          <w:rtl w:val="true"/>
        </w:rPr>
        <w:t xml:space="preserve">گريه اهل كوفه در سوگ امام حسين </w:t>
      </w:r>
      <w:r>
        <w:rPr>
          <w:rtl w:val="true"/>
        </w:rPr>
        <w:t>(</w:t>
      </w:r>
      <w:r>
        <w:rPr>
          <w:rtl w:val="true"/>
        </w:rPr>
        <w:t>ع</w:t>
      </w:r>
      <w:r>
        <w:rPr>
          <w:rtl w:val="true"/>
        </w:rPr>
        <w:t>)</w:t>
      </w:r>
      <w:bookmarkEnd w:id="4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مركب اُسرا به كوفه رسيد، مردم همگى به ديدن زنان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هر طرف صداى آه وشيون وسر وصدا و مرثيه‌سرايى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كوفه ندبه‌كنان در حالى كه گريبان چاك مى‌دادند، با همراهى مردان بر اسيران مى‌گريستند</w:t>
      </w:r>
      <w:r>
        <w:rPr>
          <w:rFonts w:eastAsia="IRNazanin" w:cs="IRNazanin"/>
          <w:color w:val="111111"/>
          <w:sz w:val="28"/>
          <w:szCs w:val="28"/>
          <w:rtl w:val="true"/>
          <w:lang w:bidi="fa-IR"/>
        </w:rPr>
        <w:t>. . .</w:t>
      </w:r>
      <w:r>
        <w:rPr>
          <w:rStyle w:val="FootnoteAnchor"/>
          <w:rtl w:val="true"/>
        </w:rPr>
        <w:footnoteReference w:id="169"/>
      </w:r>
      <w:bookmarkStart w:id="426" w:name="pg1406_12215"/>
    </w:p>
    <w:p>
      <w:pPr>
        <w:pStyle w:val="Heading3"/>
        <w:numPr>
          <w:ilvl w:val="2"/>
          <w:numId w:val="1"/>
        </w:numPr>
        <w:rPr/>
      </w:pPr>
      <w:bookmarkStart w:id="427" w:name="__RefHeading___Toc48901_383892988"/>
      <w:bookmarkStart w:id="428" w:name="_Toc171"/>
      <w:bookmarkEnd w:id="426"/>
      <w:bookmarkEnd w:id="427"/>
      <w:r>
        <w:rPr/>
        <w:t>١٢</w:t>
      </w:r>
      <w:r>
        <w:rPr>
          <w:rtl w:val="true"/>
        </w:rPr>
        <w:t xml:space="preserve">. </w:t>
      </w:r>
      <w:r>
        <w:rPr>
          <w:rtl w:val="true"/>
        </w:rPr>
        <w:t xml:space="preserve">گريه توّابين در سوگ امام حسين </w:t>
      </w:r>
      <w:r>
        <w:rPr>
          <w:rtl w:val="true"/>
        </w:rPr>
        <w:t>(</w:t>
      </w:r>
      <w:r>
        <w:rPr>
          <w:rtl w:val="true"/>
        </w:rPr>
        <w:t>ع</w:t>
      </w:r>
      <w:r>
        <w:rPr>
          <w:rtl w:val="true"/>
        </w:rPr>
        <w:t>)</w:t>
      </w:r>
      <w:bookmarkEnd w:id="428"/>
    </w:p>
    <w:p>
      <w:pPr>
        <w:pStyle w:val="BookText"/>
        <w:rPr/>
      </w:pPr>
      <w:r>
        <w:rPr>
          <w:rFonts w:ascii="IRNazanin" w:hAnsi="IRNazanin" w:eastAsia="IRNazanin"/>
          <w:color w:val="111111"/>
          <w:sz w:val="28"/>
          <w:sz w:val="28"/>
          <w:szCs w:val="28"/>
          <w:rtl w:val="true"/>
          <w:lang w:bidi="fa-IR"/>
        </w:rPr>
        <w:t>عايشه بنت الشاطى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شصت وپنج هجرى داخل نشده بود كه صيحه توابين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زير پاى بنى‌اميه به لرزه درآورد، واهل كوفه با اسلحه‌هاى خود به طرف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در حالى كه اين آيه را تلاوت مى‌كردند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فَتُوبُوا إِلي بارِئِكُمْ فَاقْتُلُوا أَنْفُسَكُمْ ذلِكُمْ خَيْرٌ لَكُمْ عِنْدَ بارِئِكُمْ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توبه كنيد؛ وبه سوى خالق خود باز گرديد وخود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 اين كار براى شما در پيشگاه پروردگارتان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قبر رسيدند، همگى صيحه‌اى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را گريان‌تر از آن روز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 شبانه‌روز در آنجا اقامت كرده وتضرّع نمودند</w:t>
      </w:r>
      <w:r>
        <w:rPr>
          <w:rFonts w:eastAsia="IRNazanin" w:cs="IRNazanin"/>
          <w:color w:val="111111"/>
          <w:sz w:val="28"/>
          <w:szCs w:val="28"/>
          <w:rtl w:val="true"/>
          <w:lang w:bidi="fa-IR"/>
        </w:rPr>
        <w:t xml:space="preserve">. . .» </w:t>
      </w:r>
      <w:r>
        <w:rPr>
          <w:rStyle w:val="FootnoteAnchor"/>
          <w:rtl w:val="true"/>
        </w:rPr>
        <w:footnoteReference w:id="170"/>
      </w:r>
    </w:p>
    <w:p>
      <w:pPr>
        <w:pStyle w:val="Heading2"/>
        <w:numPr>
          <w:ilvl w:val="1"/>
          <w:numId w:val="1"/>
        </w:numPr>
        <w:rPr/>
      </w:pPr>
      <w:bookmarkStart w:id="429" w:name="__RefHeading___Toc48903_383892988"/>
      <w:bookmarkStart w:id="430" w:name="_Toc172"/>
      <w:bookmarkEnd w:id="429"/>
      <w:r>
        <w:rPr>
          <w:rtl w:val="true"/>
        </w:rPr>
        <w:t xml:space="preserve">فوائد و آثار فردى گريه در سوگ امام حسين </w:t>
      </w:r>
      <w:r>
        <w:rPr>
          <w:rtl w:val="true"/>
        </w:rPr>
        <w:t>(</w:t>
      </w:r>
      <w:r>
        <w:rPr>
          <w:rtl w:val="true"/>
        </w:rPr>
        <w:t>ع</w:t>
      </w:r>
      <w:r>
        <w:rPr>
          <w:rtl w:val="true"/>
        </w:rPr>
        <w:t>)</w:t>
      </w:r>
      <w:bookmarkEnd w:id="430"/>
    </w:p>
    <w:p>
      <w:pPr>
        <w:pStyle w:val="BookText"/>
        <w:rPr/>
      </w:pPr>
      <w:r>
        <w:rPr>
          <w:rFonts w:ascii="IRNazanin" w:hAnsi="IRNazanin" w:eastAsia="IRNazanin"/>
          <w:color w:val="111111"/>
          <w:sz w:val="28"/>
          <w:sz w:val="28"/>
          <w:szCs w:val="28"/>
          <w:rtl w:val="true"/>
          <w:lang w:bidi="fa-IR"/>
        </w:rPr>
        <w:t xml:space="preserve">گريه در سوگ اولياى الهى خصوصاً بر سالار شهيدان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عقل سليم بوده وداراى آثار وفوايد بسيارى است كه به برخى از آنها اشاره مى‌كنيم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اهل بيت عليهم السلام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محبّت به آنان است كه خداوند متعال به آن امر نموده وعقل نيز آن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 از مصادق تعظيم شعائر الهى است، زيرا با اين عمل در حقيقت شعارهاى آنان را به پا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رجوع به تمام خوبى‌ها است، زيرا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شخصى ندارد، بلكه به اين دليل است كه او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وداراى تمام خوبى‌هاست كه در راه احياى</w:t>
      </w:r>
    </w:p>
    <w:p>
      <w:pPr>
        <w:pStyle w:val="BookText"/>
        <w:rPr/>
      </w:pPr>
      <w:r>
        <w:rPr>
          <w:rFonts w:ascii="IRNazanin" w:hAnsi="IRNazanin" w:eastAsia="IRNazanin"/>
          <w:color w:val="111111"/>
          <w:sz w:val="28"/>
          <w:sz w:val="28"/>
          <w:szCs w:val="28"/>
          <w:rtl w:val="true"/>
          <w:lang w:bidi="fa-IR"/>
        </w:rPr>
        <w:t>دين الهى مظلومانه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گريه براى چنين افرادى ارتباط با خوبى‌هاست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كند يا بگرياند يا خود را گريان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به باطن خود رجوع نكند واز آن طريق با ولى خدا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پيدا نكند، دلش نمى‌شكند واشكش جارى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ارتباط از راه باطن، بين وجودى محدود با وجودى معنوى بى‌كران ونامحدود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با اين ارتباط، انسان با معنويت محدود نيز نامحدود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آب محدود در بركه‌اى باشد وآن را به درياى بى‌كران متصل ومرتبط نسازيم، در مدت اندكى آب گنديده ويا به دليل شدّت گرمى هوا، نابود خواهد شد، مگر آنكه آن را به درياى بى‌كران متصل نماييم كه در اين صورت به مانند دريا عاصم ومصون از هر نوع ميكروب وتعفّن ونابودى خواهد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مظلوم، انسان را احساسى كرده، ومدافع مظلوم و دشمن ظالم خواهد نمود، خصوصاً كسى كه معصوم بوده وامام ووصى وجانشين صاحب شريعت باشد، كه در اين هنگام انسان مدافع شريعت</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ديدن هر مظلومى به فكر دفاع از او بر خواهد آمد واين مطلبى است كه روان‌شناسان نيز به آن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مى‌بينيم كه شيعيان به سبب بهره‌بردارى از اين اكسير اعظم كه همان گريه بر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ومظلوميّت اوست همواره در طول تاريخ حامى وپشت و پناه مظلومان و دشمن ظالمان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ولى خدا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آرام‌بخش قلب‌هاى سوخته‌اى است كه به جهت مصايبى كه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آتش از آن شعله‌ور شده وقطره‌هاى اشك، مرهمى بر دل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خصوصاً براى اولياى الهى سبب رقّت قلب شده وقساوت را از انسان دور مى‌كند وزمينه را براى ورود انوار خداوند در دل انسان فراهم مى‌سازد، زيرا اشكِ خالصانه، صيقل‌دهنده زنگار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مبارزه منفى وعملى با حاكمان جائر است، يعنى با اين عمل وانمود مى‌كنند كه از رفتار آنان بيزارند، همان‌گونه كه حضرت زهرا عليها السلام بعد از وفات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گريه‌هاى فراوانى كرد، تا به مردم بفهماند كه براى چه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 و مى‌گريد؟ با آنكه اهل‌بيت عليهم السلام الگوى صبر ومظهر بردبارى واستقامت وشكيبايى‌اند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بر اهل بيت عليهم السلام خصوصاً سرور شهيدان، اعلامِ ادامه دادن وزنده نگه داشتن راه آن بزرگواران است؛ همچنين اعلام اين مطلب است كه ما در طول تاريخ مخالف يزيد ويزيديان بوده وموافق وپيرو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حسينيان وشعارهايشان هستيم</w:t>
      </w:r>
      <w:r>
        <w:rPr>
          <w:rFonts w:eastAsia="IRNazanin" w:cs="IRNazanin"/>
          <w:color w:val="111111"/>
          <w:sz w:val="28"/>
          <w:szCs w:val="28"/>
          <w:rtl w:val="true"/>
          <w:lang w:bidi="fa-IR"/>
        </w:rPr>
        <w:t>.</w:t>
      </w:r>
      <w:bookmarkStart w:id="431" w:name="pg1406_12218"/>
    </w:p>
    <w:p>
      <w:pPr>
        <w:pStyle w:val="Heading2"/>
        <w:numPr>
          <w:ilvl w:val="1"/>
          <w:numId w:val="1"/>
        </w:numPr>
        <w:rPr/>
      </w:pPr>
      <w:bookmarkStart w:id="432" w:name="__RefHeading___Toc48905_383892988"/>
      <w:bookmarkStart w:id="433" w:name="_Toc173"/>
      <w:bookmarkEnd w:id="431"/>
      <w:bookmarkEnd w:id="432"/>
      <w:r>
        <w:rPr>
          <w:rtl w:val="true"/>
        </w:rPr>
        <w:t xml:space="preserve">آثار فرهنگى و سياسى عزادارى امام حسين </w:t>
      </w:r>
      <w:r>
        <w:rPr>
          <w:rtl w:val="true"/>
        </w:rPr>
        <w:t>(</w:t>
      </w:r>
      <w:r>
        <w:rPr>
          <w:rtl w:val="true"/>
        </w:rPr>
        <w:t>ع</w:t>
      </w:r>
      <w:r>
        <w:rPr>
          <w:rtl w:val="true"/>
        </w:rPr>
        <w:t>)</w:t>
      </w:r>
      <w:bookmarkEnd w:id="433"/>
    </w:p>
    <w:p>
      <w:pPr>
        <w:pStyle w:val="Heading3"/>
        <w:numPr>
          <w:ilvl w:val="2"/>
          <w:numId w:val="1"/>
        </w:numPr>
        <w:rPr/>
      </w:pPr>
      <w:bookmarkStart w:id="434" w:name="__RefHeading___Toc48907_383892988"/>
      <w:bookmarkStart w:id="435" w:name="_Toc174"/>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عزادارى در سوگ اوليا، خصوصاً سرور وسالار شهيدان مورد تأييد عقل ونظر عقلاست و آثار متعددى دارد؛ اينك اين موضوع را از اين زاويه مورد بررسى قرار مى‌دهيم</w:t>
      </w:r>
      <w:r>
        <w:rPr>
          <w:rFonts w:eastAsia="IRNazanin" w:cs="IRNazanin"/>
          <w:color w:val="111111"/>
          <w:sz w:val="28"/>
          <w:szCs w:val="28"/>
          <w:rtl w:val="true"/>
          <w:lang w:bidi="fa-IR"/>
        </w:rPr>
        <w:t>:</w:t>
      </w:r>
    </w:p>
    <w:p>
      <w:pPr>
        <w:pStyle w:val="Heading3"/>
        <w:numPr>
          <w:ilvl w:val="2"/>
          <w:numId w:val="1"/>
        </w:numPr>
        <w:rPr/>
      </w:pPr>
      <w:bookmarkStart w:id="436" w:name="__RefHeading___Toc48909_383892988"/>
      <w:bookmarkStart w:id="437" w:name="_Toc175"/>
      <w:bookmarkEnd w:id="436"/>
      <w:r>
        <w:rPr/>
        <w:t>١</w:t>
      </w:r>
      <w:r>
        <w:rPr>
          <w:rtl w:val="true"/>
        </w:rPr>
        <w:t xml:space="preserve">. </w:t>
      </w:r>
      <w:r>
        <w:rPr>
          <w:rtl w:val="true"/>
        </w:rPr>
        <w:t>عزادارى واحياى فرهنگ</w:t>
      </w:r>
      <w:bookmarkEnd w:id="437"/>
    </w:p>
    <w:p>
      <w:pPr>
        <w:pStyle w:val="BookText"/>
        <w:rPr/>
      </w:pPr>
      <w:r>
        <w:rPr>
          <w:rFonts w:ascii="IRNazanin" w:hAnsi="IRNazanin" w:eastAsia="IRNazanin"/>
          <w:color w:val="111111"/>
          <w:sz w:val="28"/>
          <w:sz w:val="28"/>
          <w:szCs w:val="28"/>
          <w:rtl w:val="true"/>
          <w:lang w:bidi="fa-IR"/>
        </w:rPr>
        <w:t xml:space="preserve">با مراجعه به عقل سليم پى مى‌بريم كه برپايى مراسم عزاى اولياى الهى، خصوصاً سرور وسالار شهيدان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عقل مى‌باشد، زيرا احيا وتكريم آنان در حقيقت تكريم شخصيت‌هاى عظيم و زنده نگهداشتن مكارم اخلاقى آنان وشعارهاى آنان است وهر امّتى كه بزرگان خود را تكريم نكند محكوم به شكست ونابودى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بزرگانند كه تاريخ امّت‌ها را ترسيم كرده و صفات پاك انسانى را در مردم مى‌پراكنند و جوامع انسانى را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عبدالله علائلى كه از علماى اهل سنت لبنان است درباره 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هر سال خاطره عاشورا را به جهات تربيتى ودينى تجديد مى‌كند واين زنده‌كردن خاطرۀ عاشورا، كارى است بسيار مهم وسازنده كه با نمايش جانبازى دلاوران كربلا، روح شهامت وفداكارى به انسان‌ها مى‌دهد و آنها را ضدّ قدرت‌هاى ستمگر بسيج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ما معتقديم كه تنها با آموزش وپيگيرى نهضت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مى‌توانيم در راه مبارزه با استعمارگران غرب وشرق وحكومت‌هاى دست‌نشانده آنان موفق گرديم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نويسنده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شاهد يكى از عزاداري‌هاى عاشورا بود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هناك أي نوع من الوحشية أو الهمجية ولم ينعدم الضبط بين الناس،</w:t>
      </w:r>
    </w:p>
    <w:p>
      <w:pPr>
        <w:pStyle w:val="BookText"/>
        <w:rPr/>
      </w:pPr>
      <w:r>
        <w:rPr>
          <w:rFonts w:ascii="Amiri" w:hAnsi="Amiri" w:eastAsia="Amiri" w:cs="Amiri"/>
          <w:color w:val="111111"/>
          <w:sz w:val="28"/>
          <w:sz w:val="28"/>
          <w:szCs w:val="28"/>
          <w:rtl w:val="true"/>
          <w:lang w:bidi="ar-SA"/>
        </w:rPr>
        <w:t>فشعرت في تلك اللحظة وخلال تلك الشعائر ومازلت اشعر بانّي توصلت إلي جميع ما هو حسن وممتلئ بالحيوية في الإسلام، وايقنت بانّ الورع الكامن في اولئك الناس والحماسة المتدفقة منهم بوسعهما هزّ العالم هزاً فيما لو وُجّها توجيهاً صالحاً وانتهجا السبل القويمة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فلهؤلاء الناس واقعية فطرية في شئون الدين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آنجا هيچ‌گونه وحشى‌گرى يا تهاجم نبود ويك لحظه انضباط مردم بر هم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لحظه ودر بين شعارها فهميدم وتاكنون هم مى‌فهمم كه به تمام آنچه زيبا ونيكو وپر از زندگى است در اسلام رسيدم ويقين پيدا كردم كه تقوا وورعى كه در نهان مردم نهفته وحماسه‌اى كه از آنان جوشش دارد در صورتى كه درست توجيه شود وراه محكم وصحيح خود را بپيمايد مى‌تواند عالم را تكان داده ودر جهان تأثيرگذار باشد و جاى تعجبى نيست؛ زيرا كه براى آن مردم واقعيتى فطرى در شئون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درسى كه از تراژدى كربلا مى‌گيريم اين است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ويارانش با همه وجودشان ايمانى استوار به خداوند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عمل خود به جهانيان ثابت كردند آنجا كه</w:t>
      </w:r>
    </w:p>
    <w:p>
      <w:pPr>
        <w:pStyle w:val="BookText"/>
        <w:rPr/>
      </w:pPr>
      <w:r>
        <w:rPr>
          <w:rFonts w:ascii="IRNazanin" w:hAnsi="IRNazanin" w:eastAsia="IRNazanin"/>
          <w:color w:val="111111"/>
          <w:sz w:val="28"/>
          <w:sz w:val="28"/>
          <w:szCs w:val="28"/>
          <w:rtl w:val="true"/>
          <w:lang w:bidi="fa-IR"/>
        </w:rPr>
        <w:t xml:space="preserve">حق با باطل روبه‌رو مى‌شود جمعيت زياد مهم نيست؛ زيرا پيروزى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اقليتى كه داشت باعث شگفتى همه دانايان جهان شد؛ چون نتيجه كار، پيروزى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معروف آلمانى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حسينى كه در استانبول تشكيل مى‌شود را مشاهده كرده‌ام كه مردم در آن جلسات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حسين كه امام وهدايت‌گر ماست، همان كسى كه پيروى واطاعت از او بر ما واجب است، نخواست كه پيرو يزيد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جان ومال واولاد وعيال خود را به جهت حفظ شرف وعظمت مقامش تقديم نمود ودر عوض از خود ياد نيكى در دنيا وشفاعت وقرب و منزلت خداى متعال را در آخرت به جاى گذاشت واين در حالى است كه دشمنان او خسران را در دنيا وآخرت برجاى گذاردند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ديدم وفهميدم كه آنان به حقيقت مى‌دانند وبه يكديگر اعلام مى‌دارند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واهل شرف مى‌باشيد وداراى روحيه بزرگ‌منشى هستيد وافتخار را طالب مى‌باشيد، پس شما نيز بايد پيرو افرادى همچون يزيد نباشيد، وبر شما سزاست كه مرگ با عزت را بر زندگى همراه با خوارى ترجيح دهيد تا جاودانه شده وبه سعادت آخرت نائل آييد</w:t>
      </w:r>
      <w:r>
        <w:rPr>
          <w:rFonts w:eastAsia="IRNazanin" w:cs="IRNazanin"/>
          <w:color w:val="111111"/>
          <w:sz w:val="28"/>
          <w:szCs w:val="28"/>
          <w:rtl w:val="true"/>
          <w:lang w:bidi="fa-IR"/>
        </w:rPr>
        <w:t>.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شيعه تمام انواع سعادت وشرف را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كدام از آنان به دنبال عزت وافتخار هم‌نوعان وهم‌كيشان خود هستند واين همان حقيقت پيشرفت در بين ملت‌هاى ترقى‌خواه مى‌باشد</w:t>
      </w:r>
      <w:bookmarkStart w:id="438" w:name="pg1406_12221"/>
    </w:p>
    <w:p>
      <w:pPr>
        <w:pStyle w:val="BookText"/>
        <w:rPr/>
      </w:pPr>
      <w:bookmarkEnd w:id="438"/>
      <w:r>
        <w:rPr>
          <w:rFonts w:ascii="IRNazanin" w:hAnsi="IRNazanin" w:eastAsia="IRNazanin"/>
          <w:color w:val="111111"/>
          <w:sz w:val="28"/>
          <w:sz w:val="28"/>
          <w:szCs w:val="28"/>
          <w:rtl w:val="true"/>
          <w:lang w:bidi="fa-IR"/>
        </w:rPr>
        <w:t>واين همان تعليمات حقوقى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واين حقيقت مفاهيم ديپلماسى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اروپا به مجرد اينكه وضعيت وحركات مذاهب ديگر را با اصول خود در تنافى وتضاد مى‌بينيم آنها را به جنون ووحشى‌گرى نسبت مى‌دهيم، غافل از آنكه اگر مقصود واهداف آنها را دنبال كنيم پى به سياستى عقلايى مى‌بريم</w:t>
      </w:r>
      <w:r>
        <w:rPr>
          <w:rFonts w:eastAsia="IRNazanin" w:cs="IRNazanin"/>
          <w:color w:val="111111"/>
          <w:sz w:val="28"/>
          <w:szCs w:val="28"/>
          <w:rtl w:val="true"/>
          <w:lang w:bidi="fa-IR"/>
        </w:rPr>
        <w:t>. .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فردريك جمس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شرق‌شناس است درباره درسى كه از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قهرمان شهيد ديگرى اين است كه در دنيا اصول ابدى عدالت وترحم ومحبت وجود دارد كه تغييرناپذيرند وهمچنين هرگاه كسى براى اين صفات ابدى مقاومت كند وبشر در راه آن استوارى نمايد، آن اصول هميشه در دنيا باقى وپايدار خواهد ماند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439" w:name="__RefHeading___Toc48911_383892988"/>
      <w:bookmarkStart w:id="440" w:name="_Toc176"/>
      <w:bookmarkEnd w:id="439"/>
      <w:r>
        <w:rPr/>
        <w:t>٢</w:t>
      </w:r>
      <w:r>
        <w:rPr>
          <w:rtl w:val="true"/>
        </w:rPr>
        <w:t xml:space="preserve">. </w:t>
      </w:r>
      <w:r>
        <w:rPr>
          <w:rtl w:val="true"/>
        </w:rPr>
        <w:t>ارتباط عاطفى با اوليا سبب احياى آموزه‌هاى دينى</w:t>
      </w:r>
      <w:bookmarkEnd w:id="4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راه‌هاى اساسى ومهمّ در توجيه مسائل عقيدتى، سياسى واجتماعى براى عموم مردم، راه تحريك عاطفه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جهت، بيشتر تأثيرپذير است تا جنبه عقلى وجوانب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ديگر، اين روش مؤثرتر از ديگر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راه عقل وتعقل را نيز نبايد فراموش كرد وهمراه احساس، عقل‌گرايى را نيز بايد در مردم زنده نمود؛ زيرا تنها مكتب ومذهبى دوام دارد كه برخوردار از</w:t>
      </w:r>
    </w:p>
    <w:p>
      <w:pPr>
        <w:pStyle w:val="BookText"/>
        <w:rPr/>
      </w:pPr>
      <w:r>
        <w:rPr>
          <w:rFonts w:ascii="IRNazanin" w:hAnsi="IRNazanin" w:eastAsia="IRNazanin"/>
          <w:color w:val="111111"/>
          <w:sz w:val="28"/>
          <w:sz w:val="28"/>
          <w:szCs w:val="28"/>
          <w:rtl w:val="true"/>
          <w:lang w:bidi="fa-IR"/>
        </w:rPr>
        <w:t>دو عنصر عقل واحساس و عاطفه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قضيه شهادت اولياى الهى خصوصاً سرور و سالار شهيدان، تذكر وتوجه دادن مردم به آن واقعه سبب تحريك احساسات مردم شده و موجب رسوخ آموزه‌هاى دينى و فرامين الهى كه آنان جان خود را براى آن فدا نمودند در دل و جان مردم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انطوان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تحظ ملحمة انسانية في التاريخين القديم والحديث بمثل ما حظيت به ملحمة الاستشهاد في كربلاء من اعجاب ودرس وتعاطف</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هيچ حماسه انسانى در تاريخ قديم وجديد به مقدارى كه حماسه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بهره‌مند شد از اعجاب ودرس وعاطفه بهره‌مند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واقعه كربلا را اين‌گونه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الأولي والرائدة والوحيدة والخالدة في تاريخ الانسانية مذ وجدت وحتّي تنقضي الدهور؛ اذ هي خالدة خلود الإنسان الذي قامت من اجله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اين حماسه برترين وپيشتازترين ويگانه وماندگارترين حادثه در تاريخ انسانيت است از روزى كه تحقق يافت وتا نهايت روزگار؛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حماسه تا انسانى وجود دارد، زنده است، انسانى كه آن حماسه به جهت او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حسين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عَلَمى كه كهنه نمى‌شود و اثر خود را در نهان‌ها قبل از موجوديّت كره زمين گذاشته ودر گذر شبانه‌روز نه تنها چيزى از آن كم نشده بلكه حقيقت آن در مردم رسوخ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وكوشش‌هاى رؤساى كفر وپيروان ضلالت راه به جايى نبرده وتنها بر ظهور وثبات افزوده وروز به روز بلندمرتبه‌تر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امروز چشم‌هاى خود را باز كنيم اگر در تمام اين معجزاتى كه شهادت سيدالشهدا از خود به يادگار گذاشته شك داريم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چشم‌هاى خود را باز كنيم ودر هر كوى ونقطه‌اى جستجو نماييم كه آيا اثرى از يزيد ويا معاويه ويا شمر وجود دارد، هر چه تفحّص كنيم هيچ‌گونه اثرى از آنان نمى‌يابيم، آرى، آثار آنان مندرس شده وياد آنان محو گشته است، واگر هم يادى از آنها مى‌شود به جهت لعن ونفرين بر آنها به آتش افروخته‌اى است كه هرگز خاموش نمى‌شود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هدايت وبالاتر از هر اقيانوسى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نجات ودر برابر هر ظلمى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مشعلى از نور حق، مقابل هر طاغوتى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نهضتى است كه نه چيزى را باقى مى‌گذارد ونه چيزى را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چشم‌ها وگوش‌ها را پر كرده واميد كسانى است كه متحيّر شده ومظلومند، وكمك كار مجروحين محزون وشفاى هر درد</w:t>
      </w:r>
    </w:p>
    <w:p>
      <w:pPr>
        <w:pStyle w:val="BookText"/>
        <w:rPr/>
      </w:pPr>
      <w:r>
        <w:rPr>
          <w:rFonts w:ascii="IRNazanin" w:hAnsi="IRNazanin" w:eastAsia="IRNazanin"/>
          <w:color w:val="111111"/>
          <w:sz w:val="28"/>
          <w:sz w:val="28"/>
          <w:szCs w:val="28"/>
          <w:rtl w:val="true"/>
          <w:lang w:bidi="fa-IR"/>
        </w:rPr>
        <w:t>اجتماعى واخلاقى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است كه الآن مشاهده كنيم، كجايند آن كسانى كه ظلم</w:t>
      </w:r>
    </w:p>
    <w:p>
      <w:pPr>
        <w:pStyle w:val="BookText"/>
        <w:rPr/>
      </w:pPr>
      <w:r>
        <w:rPr>
          <w:rFonts w:ascii="IRNazanin" w:hAnsi="IRNazanin" w:eastAsia="IRNazanin"/>
          <w:color w:val="111111"/>
          <w:sz w:val="28"/>
          <w:sz w:val="28"/>
          <w:szCs w:val="28"/>
          <w:rtl w:val="true"/>
          <w:lang w:bidi="fa-IR"/>
        </w:rPr>
        <w:t xml:space="preserve">كردند وقبرهايشان كجاست وچگونه ياد مى‌شوند؟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نيز چه خوب است الآن ببينيم كه چگونه مؤمنان با اختلاف در اديان،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تكريم مى‌كنند، وچگونه از نهضت او در قيام وصلحشان ودر كوچك‌ترين وبزرگ‌ترين امور دنيوى خود از او الهام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خدا را به جهت مهربانى كه به بندگانش دارد تمجيد مى‌كنيم؛ چرا كه براى مردم راه خلاصى را آماده كرده ودر مقابل چشم‌هاى تارشان نور فضيلت وحق را در شخصيت حسين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نهضت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عبرت ودرس بزرگى براى نوع بشر است تا چشم‌هاى خود را نبسته ودرِ گوش‌هاى خود را از دعوت‌هاى حق كه خداوند افرادى را براى آن به جهت بالا بردن سطح درك بشر فرستاده، نگيرند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نهضت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كشتى است كه رسول كريم آن را قصد كرده است؛ پس هر كس آن را سوار شود نجات يافته وهر كس از سوار شدن بر آن كوتاهى كند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سزاوار است براى بشريتى كه در اين عصر تاريكى در مورد مسائل اخلاقى واجتماعى وحكومتى مصيبت‌ها كشيده، به نورانيّت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كند تا گمراه نگردد وبه حلقه‌هاى مبادى او تمسك كند تا غرق نگردد واز شعارهاى او بهره‌مند شود تا درندگان ضلالت وظالمان وگمراهان از او دور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قدر الآن براى ما بيش از هر وقت ديگر لازم و سزاوار است تا حرارت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قلب‌هايمان برافروخته را شعله‌ور كنيم، حرارتى كه هرگز سرد وخاموش نخواهد شد، حرارتى كه بسيار</w:t>
      </w:r>
    </w:p>
    <w:p>
      <w:pPr>
        <w:pStyle w:val="BookText"/>
        <w:rPr/>
      </w:pPr>
      <w:r>
        <w:rPr>
          <w:rFonts w:ascii="IRNazanin" w:hAnsi="IRNazanin" w:eastAsia="IRNazanin"/>
          <w:color w:val="111111"/>
          <w:sz w:val="28"/>
          <w:sz w:val="28"/>
          <w:szCs w:val="28"/>
          <w:rtl w:val="true"/>
          <w:lang w:bidi="fa-IR"/>
        </w:rPr>
        <w:t>گرم بوده ودر قلب‌هاى ما سكنى خواهد گزيد وجهتى ندارد كه دور از سينه‌هاى خود آن را جست‌وجو كنيم، چرا كه ما مؤمنيم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وگفتار رسول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حرارتى در قلوب مؤمنين قرار مى‌دهد كه هرگز خاموش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انگيزه‌اى است براى درك حقيقتى اساسى، كه مدت‌ها از آن غافل بوده‌ايم وآن اينكه حرارت شهادت حسين قلب ما را فتح كرده ودر اشك‌هاى ما ممزوج شده است</w:t>
      </w:r>
      <w:r>
        <w:rPr>
          <w:rFonts w:eastAsia="IRNazanin" w:cs="IRNazanin"/>
          <w:color w:val="111111"/>
          <w:sz w:val="28"/>
          <w:szCs w:val="28"/>
          <w:rtl w:val="true"/>
          <w:lang w:bidi="fa-IR"/>
        </w:rPr>
        <w:t>.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در تحقيقى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وترقيّات محيّر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جمله امور طبيعى كه مؤيّد فرقه شيعه شده وتوانسته است در قلب ديگر فرقه‌ها تأثير گذارد، مسأله اظهار مظلوميت بزرگان دينشان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مسأله از امور طبيعى به شمار مى‌آيد، زيرا طبع هر كس به نصرت ويارى مظلوم كشش دارد ودوست دارد ضعيف بر قوى غلبه يابد وطبيعت‌هاى بشرى متمايل به ضعيف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مصنّفان اروپايى كه تفصيل مقاتله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واصحابش وكشته شدن او را مى‌نويسند با وجود آنكه به آنان اعتقاد ندارند، ولى به ظلم وتعدّى و بى‌رحمى قاتلين آن حضرت ويارانش اذعان دارند ونام قاتلين آن حضرت را به بدى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طبيعى در مقابلش هيچ چيز نمى‌تواند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نكته از مؤيّدات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به شمار مى‌آيد</w:t>
      </w:r>
      <w:r>
        <w:rPr>
          <w:rFonts w:eastAsia="Amiri" w:cs="Amiri" w:ascii="Amiri" w:hAnsi="Amiri"/>
          <w:color w:val="111111"/>
          <w:sz w:val="28"/>
          <w:szCs w:val="28"/>
          <w:rtl w:val="true"/>
          <w:lang w:bidi="ar-SA"/>
        </w:rPr>
        <w:t>.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 آلمانى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نويسندگان ما به جهت بى‌اطلاعى از كميّت وكيفيت اين شعار مترقيانه يعنى عزادارى حسينى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بدون هيچ اطلاعى قلم‌فرسايى كرده واين عزادارى حسينى را از جنون شيعه مى‌دانند، ولى در اين مسأله دقت نكرده كه چگونه اين عزادارى شؤون اسلام را تغيير داده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صد سال پيش شيعيان على وحسين عليهما السلام در هند انگشت‌شمار بودند در حالى كه امروزه سومين جمعيت بزرگ هند به شمار مى‌روند واين نسبت در ساير كشورها هم وجود 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چون اين تبليغات را با تبليغات مسيحيان مقايسه كنيم با آن همه اموال و كوشش فراوانى كه در اين راه دارند يك دهم از پيشرفت شيعه را ندارند، با آنكه مبشّران مسيحى مصيبت‌هاى مسيح را ذكر مى‌كنند كه تأثير بسزايى در بين مردم دارد ولى نمى‌توانند به مانند روش شيعيان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وشايد به اين جهت باشد كه مصيبت‌هاى مسيح به درجه مصيبت‌هاى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قلب‌هاى مردم تأثيرگذار نباشد واگر تاريخ‌نگاران ما پى به حقيقت شعار وعادات اين اقوام بيگانه ببرند آنان را به جنون نسبت نمى‌دهند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به چشم خود پى به صيانت وحفظ قانون محمّدى وپيشرفت مسلمانان ورونق اسلام به سبب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وپديد آمدن اين وقايع به واسطه عزادارى حسينى مى‌برم، كه چگونه در بين اين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حقيقت سياست تجلّى پيدا كرده است كه عبارت باشد از دورى وتنفر از ظلم وجور، واين صفت نزد حكماى سياسى شريف‌ترين شعار وبهترين سعادت وزيباترين بهره پسنديده در انسان است،</w:t>
      </w:r>
    </w:p>
    <w:p>
      <w:pPr>
        <w:pStyle w:val="BookText"/>
        <w:rPr/>
      </w:pPr>
      <w:r>
        <w:rPr>
          <w:rFonts w:ascii="IRNazanin" w:hAnsi="IRNazanin" w:eastAsia="IRNazanin"/>
          <w:color w:val="111111"/>
          <w:sz w:val="28"/>
          <w:sz w:val="28"/>
          <w:szCs w:val="28"/>
          <w:rtl w:val="true"/>
          <w:lang w:bidi="fa-IR"/>
        </w:rPr>
        <w:t>ومادامى كه اين ملكه براى آنان وجود دارد هرگز زير بار خوارى وذلّت نمى‌روند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سزاوار است دقت‌نظر كنيم كه چه نكات دقيقى به روح زندگى مى‌وزد كه آنان در مجالس عزاى حسينى به زبان جارى مى‌سازند وچه معانى را فرا مى‌گيرند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مسيحى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التشيع حباً لعلي وأهل البيت الطيبين الاكرمين وثورة علي الظلم وتوجعاً لما حلّ بالحسين وما نزل باولاده من النكبات في مطاوي التاريخ، فانّني شيعي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اگر تشيع به معناى محبت على واهل بيت پاك وكريم وانقلاب بر ضد ظلم واظهار همدردى با مصائب حسين وآنچه بر اولاد او از گرفتاري‌هاست كه در طول تاريخ بر آنان وارد شده، پس به طور حتم من شيعه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 گرانويل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خاورشناسى انگليسى است درباره واقعه عاشورا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اقليتى پيدا مى‌شود كه وقتى درباره كربلا سخن مى‌شنود آغشته با</w:t>
      </w:r>
    </w:p>
    <w:p>
      <w:pPr>
        <w:pStyle w:val="BookText"/>
        <w:rPr/>
      </w:pPr>
      <w:r>
        <w:rPr>
          <w:rFonts w:ascii="IRNazanin" w:hAnsi="IRNazanin" w:eastAsia="IRNazanin"/>
          <w:color w:val="111111"/>
          <w:sz w:val="28"/>
          <w:sz w:val="28"/>
          <w:szCs w:val="28"/>
          <w:rtl w:val="true"/>
          <w:lang w:bidi="fa-IR"/>
        </w:rPr>
        <w:t>حزن ودرد نگردد؟ حتى غير مسلمانان نيز نمى‌توانند پاكى روحى را كه اين جنگ اسلامى تحت لواى آن انجام گرفت انكار كنند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محمود عقاد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او را يكتا مايه رستگارى وتنها حافظ عواطف انسانى مى‌ديده‌اند</w:t>
      </w:r>
      <w:r>
        <w:rPr>
          <w:rFonts w:eastAsia="IRNazanin" w:cs="IRNazanin"/>
          <w:color w:val="111111"/>
          <w:sz w:val="28"/>
          <w:szCs w:val="28"/>
          <w:rtl w:val="true"/>
          <w:lang w:bidi="fa-IR"/>
        </w:rPr>
        <w:t>» .</w:t>
      </w:r>
      <w:r>
        <w:rPr>
          <w:rStyle w:val="FootnoteAnchor"/>
          <w:rtl w:val="true"/>
        </w:rPr>
        <w:footnoteReference w:id="183"/>
      </w:r>
      <w:bookmarkStart w:id="441" w:name="pg1406_12228"/>
    </w:p>
    <w:p>
      <w:pPr>
        <w:pStyle w:val="Heading3"/>
        <w:numPr>
          <w:ilvl w:val="2"/>
          <w:numId w:val="1"/>
        </w:numPr>
        <w:rPr/>
      </w:pPr>
      <w:bookmarkStart w:id="442" w:name="__RefHeading___Toc48913_383892988"/>
      <w:bookmarkStart w:id="443" w:name="_Toc177"/>
      <w:bookmarkEnd w:id="441"/>
      <w:bookmarkEnd w:id="442"/>
      <w:r>
        <w:rPr/>
        <w:t>٣</w:t>
      </w:r>
      <w:r>
        <w:rPr>
          <w:rtl w:val="true"/>
        </w:rPr>
        <w:t xml:space="preserve">. </w:t>
      </w:r>
      <w:r>
        <w:rPr>
          <w:rtl w:val="true"/>
        </w:rPr>
        <w:t>اصلاح وارشاد جامعه</w:t>
      </w:r>
      <w:bookmarkEnd w:id="443"/>
    </w:p>
    <w:p>
      <w:pPr>
        <w:pStyle w:val="BookText"/>
        <w:rPr/>
      </w:pPr>
      <w:r>
        <w:rPr>
          <w:rFonts w:ascii="IRNazanin" w:hAnsi="IRNazanin" w:eastAsia="IRNazanin"/>
          <w:color w:val="111111"/>
          <w:sz w:val="28"/>
          <w:sz w:val="28"/>
          <w:szCs w:val="28"/>
          <w:rtl w:val="true"/>
          <w:lang w:bidi="fa-IR"/>
        </w:rPr>
        <w:t xml:space="preserve">گرچه مردم در جلساتى كه به نام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مى‌شود به عشق حضرت شركت مى‌كنند، ولى در ضمن با گوش دادن وفراگيرى معارف اسلامى ومسائل دينى خود، اعم از اعتقادات واحكام واخلاقيات، به فيض عظماى ديگر نائل شده واز اين طريق به كمال وسعادت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هدفى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كشيشان مسيحى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الحسين لنا لرفعنا له في كل بلد بيرقاً ولنصبنا له في كلّ قرية منبراً ولدعونا الناس إلي المسيحية باسم الحسين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اگر حسين براى ما بود براى او در هر شهرى بيرقى نصب مى‌كرديم ودر هر قريه‌اى منبر مى‌گذاشتيم ومردم را به اسم او به مسيحيت دعوت مى‌نموديم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زهير الحسّون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كتابخانه واتيكان در رم ديدن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اختصاصى كتاب‌هاى اسلامى، بيش از هزار كتاب چاپ شده وخطّى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 كتابخانه در اين باره سؤال كردم، 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واتيكان در اين مدت اخير مشاهده كرده‌اند كه تشيّع در سطح عالم انتشار پيدا كرده وافراد بسيارى در عالم، مذهب اهل بيت عليهم السلام را در آغوش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بررسى در عظمت اين حادثه پى برده‌اند كه سبب آن، انتشار مظلوميت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حسينى وبرپايى دسته‌هاى</w:t>
      </w:r>
      <w:bookmarkStart w:id="444" w:name="pg1406_12229"/>
    </w:p>
    <w:p>
      <w:pPr>
        <w:pStyle w:val="BookText"/>
        <w:rPr/>
      </w:pPr>
      <w:bookmarkEnd w:id="444"/>
      <w:r>
        <w:rPr>
          <w:rFonts w:ascii="IRNazanin" w:hAnsi="IRNazanin" w:eastAsia="IRNazanin"/>
          <w:color w:val="111111"/>
          <w:sz w:val="28"/>
          <w:sz w:val="28"/>
          <w:szCs w:val="28"/>
          <w:rtl w:val="true"/>
          <w:lang w:bidi="fa-IR"/>
        </w:rPr>
        <w:t>عزادارى از جانب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به نمايندگان واتيكان در سرتاسر عالم دستور دادند تا هر چه كتاب چاپ شده يا خطّى را كه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جمع‌آورى كنند، تا از آنها در نشر وگسترش مسيحيت از طريق نشر مظلوميت مسيح استفاده نمايند؛ زيرا مسيحيان معتقدند كه مسيح همانند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آويخته شده ومظلومانه كشته شده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ابوعلم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اداره مسجد سيده نفيسه در مصر است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كربلا كرد تا از يك‌سو دست به قيام بزند واز سوى ديگر از بيعت با يزيد خوددارى نمايد، هر چند كه براى او روشن بود كه اين قيام وامتناع به قتل او منجر خواهد شد؛ زيرا اگر او با يزيد بيعت مى‌كرد، يزيد درصدد به وجود آوردن تغييرات</w:t>
      </w:r>
    </w:p>
    <w:p>
      <w:pPr>
        <w:pStyle w:val="BookText"/>
        <w:rPr/>
      </w:pPr>
      <w:r>
        <w:rPr>
          <w:rFonts w:ascii="IRNazanin" w:hAnsi="IRNazanin" w:eastAsia="IRNazanin"/>
          <w:color w:val="111111"/>
          <w:sz w:val="28"/>
          <w:sz w:val="28"/>
          <w:szCs w:val="28"/>
          <w:rtl w:val="true"/>
          <w:lang w:bidi="fa-IR"/>
        </w:rPr>
        <w:t>اساسى در دين اسلام برمى‌آمد وبدعت‌هاى زيادى را بنا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وخانواده وفرزندانش را فداى جدش كرد واركان حكومت بنى‌اميه هم جز با قتل او متزلزل نمى‌شد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445" w:name="__RefHeading___Toc48915_383892988"/>
      <w:bookmarkStart w:id="446" w:name="_Toc178"/>
      <w:bookmarkEnd w:id="445"/>
      <w:r>
        <w:rPr/>
        <w:t>4</w:t>
      </w:r>
      <w:r>
        <w:rPr>
          <w:rtl w:val="true"/>
        </w:rPr>
        <w:t xml:space="preserve">. </w:t>
      </w:r>
      <w:r>
        <w:rPr>
          <w:rtl w:val="true"/>
        </w:rPr>
        <w:t>مطلوبيت ذاتى گريه در سوگ اوليا</w:t>
      </w:r>
      <w:bookmarkEnd w:id="44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در سوگ اوليا خصوصاً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 جانبى بسيارى دارد ولى نبايد از آثار ذاتى آن نيز غافل بود زيرا گريه در سوگ اوليا همانند آب پاك ومطهرى است كه مى‌تواند دل‌هاى آلوده ما را پاك كرده</w:t>
      </w:r>
    </w:p>
    <w:p>
      <w:pPr>
        <w:pStyle w:val="BookText"/>
        <w:rPr/>
      </w:pPr>
      <w:r>
        <w:rPr>
          <w:rFonts w:ascii="IRNazanin" w:hAnsi="IRNazanin" w:eastAsia="IRNazanin"/>
          <w:color w:val="111111"/>
          <w:sz w:val="28"/>
          <w:sz w:val="28"/>
          <w:szCs w:val="28"/>
          <w:rtl w:val="true"/>
          <w:lang w:bidi="fa-IR"/>
        </w:rPr>
        <w:t>وانسان را به تكامل برساند وباصفا ونورانى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اوليا گريه عشق است وعشق كشش داشته وانسان را به معشوق مى‌رساند همان‌گونه كه بسيارى از افراد از اين راه به كمال وسعادت رسيدند و اين حقيقتى است كه از روايات استفاده شده و با تجربه مى‌توان به آن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عبدالله علائلى كه از علماى اهل سنت لبنان است درباره 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همه متفكران مسلمان آن روزگار ثابت شده بود كه يزيد با توجه به اخلاق خاص وتربيت مشخص آنچنانى، وسيله‌اى است وبراى هيچ مسلمانى سكوت در آن موقعيت هرگز جايز نبوده ووظيفه آنان مخالفت واعتراض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قيام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اعلام نامزدى خود براى حكومت نبود، بلكه ذاتاً وبيش از هر چيز، اعتراض به ولايت يزيد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p>
    <w:p>
      <w:pPr>
        <w:pStyle w:val="BookText"/>
        <w:rPr/>
      </w:pPr>
      <w:r>
        <w:rPr>
          <w:rFonts w:ascii="IRNazanin" w:hAnsi="IRNazanin" w:eastAsia="IRNazanin"/>
          <w:color w:val="111111"/>
          <w:sz w:val="28"/>
          <w:sz w:val="28"/>
          <w:szCs w:val="28"/>
          <w:rtl w:val="true"/>
          <w:lang w:bidi="fa-IR"/>
        </w:rPr>
        <w:t xml:space="preserve">اين ادعا گفتار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وليد است كه چون از او خواست بيعت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فاسقى است كه فسقش براى خدا آشكار مى‌باشد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در زندگى دو روز دارد؛ روز زنده‌شدن وروز مردن، ولى تو 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روز داشتى؛ روز زنده‌شدن وحيات؛ زيرا هرگز نمردى وتو جان شيرين خود را بر سر عقيده پاك وهدف بزرگ وآرمان مقدس خويش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تا حق وحقيقت واسلام در جهان زنده است تو هم زنده‌اى</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خالد محمد خالد كه نويسنده مصرى است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وواقعه عاشورا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مى‌توانست بهتر از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آزادگان را برعهده گيرد؟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بهترين فرزند از بهترين پدر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برجسته‌ترين وارث از خانواده فداكارى و قهرمانى و بخشش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بنابراين، روزى بايد فرا رسد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وظيفه خود جامه عمل بپوشاند واين روز جز عاشورا، كدامين روز مى‌تواند باشد؟ پس روز عاشورا روز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روز فداكارى نباشد پس كدام روز، روز فداكارى است؟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حقيقت قضيه براى هر فردى روشن بود كه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بصيرت</w:t>
      </w:r>
    </w:p>
    <w:p>
      <w:pPr>
        <w:pStyle w:val="BookText"/>
        <w:rPr/>
      </w:pPr>
      <w:r>
        <w:rPr>
          <w:rFonts w:ascii="IRNazanin" w:hAnsi="IRNazanin" w:eastAsia="IRNazanin"/>
          <w:color w:val="111111"/>
          <w:sz w:val="28"/>
          <w:sz w:val="28"/>
          <w:szCs w:val="28"/>
          <w:rtl w:val="true"/>
          <w:lang w:bidi="fa-IR"/>
        </w:rPr>
        <w:t>كامل، تنها به جنگ شخصى مانند يزيد نمى‌رفت، بلكه هدفش مبارزه با فكر يزيد بود، همان‌گونه كه پدر بزرگوارش با فكر معاويه سر جنگ داشت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او همچنين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ما، همه عوامل شورش بر ضدّ گمراهى‌ها در نهاد او موجود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تصميم مولود ادراك صحيح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مى‌دانست كه براى نگهدارى دين مبين اسلام، احتياج به فداكارى وشايد قربانى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تصميم را براى اين نگرفت كه مردم كوفه از او دعوت كرده بودند تا با وى بيعت كنند وحتى نمايندگانى براى اين منظور</w:t>
      </w:r>
      <w:bookmarkStart w:id="447" w:name="pg1406_12232"/>
    </w:p>
    <w:p>
      <w:pPr>
        <w:pStyle w:val="BookText"/>
        <w:rPr/>
      </w:pPr>
      <w:bookmarkEnd w:id="447"/>
      <w:r>
        <w:rPr>
          <w:rFonts w:ascii="IRNazanin" w:hAnsi="IRNazanin" w:eastAsia="IRNazanin"/>
          <w:color w:val="111111"/>
          <w:sz w:val="28"/>
          <w:sz w:val="28"/>
          <w:szCs w:val="28"/>
          <w:rtl w:val="true"/>
          <w:lang w:bidi="fa-IR"/>
        </w:rPr>
        <w:t>به سوى حضرتش فرستاده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مردم كوفه مى‌خواستند بر ضد يزيد شورش كنند وتحت رهبرى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حكومت وى مبارزه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اجازه دهد كه دين خدا ودنياى مردم بازيچه دست يزيد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براى مقاومت ومبارزه با حكومت پليدان آماده مى‌كرد تا ضربت قاطع خود را بزند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خواه مردم كوفه او را دعوت كرده يا نكرده باشند، او مسئوليت خود را به خوبى مى‌دانست وبه نداى وجدان گوش مى‌داد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وهيچ نيروى خارجى هم نبود كه او را تشويق وتحريك كند؛ زيرا احتياج به تشويق و حتى تاييد خارجى هم نداشت</w:t>
      </w:r>
      <w:r>
        <w:rPr>
          <w:rFonts w:eastAsia="IRNazanin" w:cs="IRNazanin"/>
          <w:color w:val="111111"/>
          <w:sz w:val="28"/>
          <w:szCs w:val="28"/>
          <w:rtl w:val="true"/>
          <w:lang w:bidi="fa-IR"/>
        </w:rPr>
        <w:t>.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بزرگ كربلا در واقع فداكارى در راه عقيده است</w:t>
      </w:r>
    </w:p>
    <w:p>
      <w:pPr>
        <w:pStyle w:val="BookText"/>
        <w:rPr/>
      </w:pPr>
      <w:r>
        <w:rPr>
          <w:rFonts w:ascii="IRNazanin" w:hAnsi="IRNazanin" w:eastAsia="IRNazanin"/>
          <w:color w:val="111111"/>
          <w:sz w:val="28"/>
          <w:sz w:val="28"/>
          <w:szCs w:val="28"/>
          <w:rtl w:val="true"/>
          <w:lang w:bidi="fa-IR"/>
        </w:rPr>
        <w:t>كه بايد براى هميشه سرمشق مسلمانان باشد ومورد ستايش قرار گيرد</w:t>
      </w:r>
      <w:r>
        <w:rPr>
          <w:rFonts w:eastAsia="IRNazanin" w:cs="IRNazanin"/>
          <w:color w:val="111111"/>
          <w:sz w:val="28"/>
          <w:szCs w:val="28"/>
          <w:rtl w:val="true"/>
          <w:lang w:bidi="fa-IR"/>
        </w:rPr>
        <w:t xml:space="preserve">» . </w:t>
      </w:r>
      <w:r>
        <w:rPr>
          <w:rStyle w:val="FootnoteAnchor"/>
          <w:rtl w:val="true"/>
        </w:rPr>
        <w:footnoteReference w:id="192"/>
      </w:r>
    </w:p>
    <w:p>
      <w:pPr>
        <w:pStyle w:val="Heading3"/>
        <w:numPr>
          <w:ilvl w:val="2"/>
          <w:numId w:val="1"/>
        </w:numPr>
        <w:rPr/>
      </w:pPr>
      <w:bookmarkStart w:id="448" w:name="__RefHeading___Toc48917_383892988"/>
      <w:bookmarkStart w:id="449" w:name="_Toc179"/>
      <w:bookmarkEnd w:id="448"/>
      <w:r>
        <w:rPr/>
        <w:t>5</w:t>
      </w:r>
      <w:r>
        <w:rPr>
          <w:rtl w:val="true"/>
        </w:rPr>
        <w:t xml:space="preserve">. </w:t>
      </w:r>
      <w:r>
        <w:rPr>
          <w:rtl w:val="true"/>
        </w:rPr>
        <w:t>زنده‌كردن وجدان‌هاى امت‌ها</w:t>
      </w:r>
      <w:bookmarkEnd w:id="449"/>
    </w:p>
    <w:p>
      <w:pPr>
        <w:pStyle w:val="BookText"/>
        <w:rPr/>
      </w:pPr>
      <w:r>
        <w:rPr>
          <w:rFonts w:ascii="IRNazanin" w:hAnsi="IRNazanin" w:eastAsia="IRNazanin"/>
          <w:color w:val="111111"/>
          <w:sz w:val="28"/>
          <w:sz w:val="28"/>
          <w:szCs w:val="28"/>
          <w:rtl w:val="true"/>
          <w:lang w:bidi="fa-IR"/>
        </w:rPr>
        <w:t>عباس محمود عقاد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كربلا حرمى است كه مسلمانان براى عبرت ويادآورى به زيارت آن مى‌آيند وغير مسلمانان براى مشاهده وبازديد، ولى اگر بنا باشد كه حقّ اين سرزمين ادا شود بايد آن را زيارت‌گاه هر انسانى قرار داد كه براى نوع خود نصيبى از قداست وبهره‌اى از فضيلت قائل است، زيرا ما به ياد نداريم كه قطعه‌اى از زمين به مانند كربلا اين چنين داراى فضيلت ومنقبت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به</w:t>
      </w:r>
      <w:bookmarkStart w:id="450" w:name="pg1406_12233"/>
    </w:p>
    <w:p>
      <w:pPr>
        <w:pStyle w:val="BookText"/>
        <w:rPr/>
      </w:pPr>
      <w:bookmarkEnd w:id="450"/>
      <w:r>
        <w:rPr>
          <w:rFonts w:ascii="IRNazanin" w:hAnsi="IRNazanin" w:eastAsia="IRNazanin"/>
          <w:color w:val="111111"/>
          <w:sz w:val="28"/>
          <w:sz w:val="28"/>
          <w:szCs w:val="28"/>
          <w:rtl w:val="true"/>
          <w:lang w:bidi="fa-IR"/>
        </w:rPr>
        <w:t xml:space="preserve">جهت آنكه اين سرزمين با اسم كربلا ومنزلگاه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وعجين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عبدالحميد جوده السحار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از دريچه چشم حقيقت‌بين خود بررسى نموده وقضاوت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حبّ رياست، چشم باطنشان را كور وگوششان را كر نموده نمى‌توانند عقيده وراه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نموده ودر راه آن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نبرد آشتى‌ناپذير، حتى اهل وعيال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خارجى به اسيرى بردند، اما امروز دنيا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مى‌فرستد ونام جاويدان او با احترام ذكر مى‌شود، اما نام يزيد وجيره خواران وغلامان حلقه به</w:t>
      </w:r>
    </w:p>
    <w:p>
      <w:pPr>
        <w:pStyle w:val="BookText"/>
        <w:rPr/>
      </w:pPr>
      <w:r>
        <w:rPr>
          <w:rFonts w:ascii="IRNazanin" w:hAnsi="IRNazanin" w:eastAsia="IRNazanin"/>
          <w:color w:val="111111"/>
          <w:sz w:val="28"/>
          <w:sz w:val="28"/>
          <w:szCs w:val="28"/>
          <w:rtl w:val="true"/>
          <w:lang w:bidi="fa-IR"/>
        </w:rPr>
        <w:t>گوش او با ننگ وانزجار هميشگى قرين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عبدالرحمان شرقاوى كه از نويسندگان واديبان وشاعران مصرى است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راه دين وآزادگى است نه تنها شيعه بايد به نام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ببالد بلكه تمام آزادمردان دنيا بايد به اين نام شريف افتخار كنند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51" w:name="__RefHeading___Toc48919_383892988"/>
      <w:bookmarkStart w:id="452" w:name="_Toc180"/>
      <w:bookmarkEnd w:id="451"/>
      <w:r>
        <w:rPr/>
        <w:t>6</w:t>
      </w:r>
      <w:r>
        <w:rPr>
          <w:rtl w:val="true"/>
        </w:rPr>
        <w:t xml:space="preserve">. </w:t>
      </w:r>
      <w:r>
        <w:rPr>
          <w:rtl w:val="true"/>
        </w:rPr>
        <w:t>تأثير ظلم‌ستيزى در بين مردم</w:t>
      </w:r>
      <w:bookmarkEnd w:id="45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محمد عبده نويسنده مصرى است درباره قيام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يزيد واجب بود؛ زيرا هنگامى كه حكومت عدل براى پياده كردن دستورات اسلام وجود داشته وحكومت ستمكار آن دستورات را تعطيل كرده باشد بر همه مسلمانان واجب است به حكومت عدل كمك كرده وستمكار را از كار بركنار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پيشواى ظلم وستم كه امور مسلمانان را به دست گرفته بود يعنى يزيد بن معاويه كه خداوند او و كمك‌كارانش را خوار كند، واجب واز بلند همّتى او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عبدالحميد جودۀ السحار كه نويسنده مصرى است، درباره</w:t>
      </w:r>
    </w:p>
    <w:p>
      <w:pPr>
        <w:pStyle w:val="BookText"/>
        <w:rPr/>
      </w:pPr>
      <w:r>
        <w:rPr>
          <w:rFonts w:ascii="Amiri" w:hAnsi="Amiri" w:eastAsia="Amiri" w:cs="Amiri"/>
          <w:color w:val="111111"/>
          <w:sz w:val="28"/>
          <w:sz w:val="28"/>
          <w:szCs w:val="28"/>
          <w:rtl w:val="true"/>
          <w:lang w:bidi="ar-SA"/>
        </w:rPr>
        <w:t xml:space="preserve">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 با يزيد بيعت كند وبه حكومت او تن دهد؛ زيرا در آن صورت بر فسق وفجور مهر تأييد مى‌گذاشت واركان ظلم وطغيان را محكم مى‌ساخت وبر فرمانروايى باطل تمكين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كارها راضى نمى‌شد گرچه اهل وعيالش به اسارت روند وخود ويارانش كشته شوند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العبيدى كه مفتى شهر موصل بوده درباره فاجعه كربلا مى‌گويد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كربلا در تاريخ بشر نادره‌اى است، همچنان‌كه مسببين آن نيز نادره روزگارند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دفاع از حق مظلوم ومصالح عموم را بنابر فرمان خداوند در قرآن وبه زبان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خويش ديد، وبدين سبب نيز نزد پروردگار</w:t>
      </w:r>
      <w:bookmarkStart w:id="453" w:name="pg1406_12235"/>
    </w:p>
    <w:p>
      <w:pPr>
        <w:pStyle w:val="BookText"/>
        <w:rPr/>
      </w:pPr>
      <w:bookmarkEnd w:id="453"/>
      <w:r>
        <w:rPr>
          <w:rFonts w:ascii="IRNazanin" w:hAnsi="IRNazanin" w:eastAsia="IRNazanin"/>
          <w:color w:val="111111"/>
          <w:sz w:val="28"/>
          <w:sz w:val="28"/>
          <w:szCs w:val="28"/>
          <w:rtl w:val="true"/>
          <w:lang w:bidi="fa-IR"/>
        </w:rPr>
        <w:t>سرور شهيدان محسوب شد ودر طول تاريخ، پيشواى اصلاح‌طلبان به حساب آمد ودر حقيقت به آنچه خواسته بود بلكه بالاتر از آن دست يافت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دكتر كليم صديقى كه رئيس پارلمان مسلمانان انگلستان است با الهام از قيام حسينى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اهل تشيع، نخستين گام مؤثر در جهت صحيح، همان اوائل تاريخ آنان برداشته شد ودر قالب ردّ ونفى هرگونه سازش با نظام‌هاى موجود متجلى گرديد وريشه‌هاى آن به ردّ حاكميت يزيد از سوى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ومتعاقب آن شهادت ايشان در كربلا</w:t>
      </w:r>
    </w:p>
    <w:p>
      <w:pPr>
        <w:pStyle w:val="BookText"/>
        <w:rPr/>
      </w:pP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وبايد اذعان كرد كه در ميان اهل تسنن اين مرحله اصلاحى هنوز آغاز نشده است</w:t>
      </w:r>
      <w:r>
        <w:rPr>
          <w:rFonts w:eastAsia="IRNazanin" w:cs="IRNazanin"/>
          <w:color w:val="111111"/>
          <w:sz w:val="28"/>
          <w:szCs w:val="28"/>
          <w:rtl w:val="true"/>
          <w:lang w:bidi="fa-IR"/>
        </w:rPr>
        <w:t xml:space="preserve">. </w:t>
      </w:r>
      <w:r>
        <w:rPr>
          <w:rStyle w:val="FootnoteAnchor"/>
          <w:rtl w:val="true"/>
        </w:rPr>
        <w:footnoteReference w:id="199"/>
      </w:r>
    </w:p>
    <w:p>
      <w:pPr>
        <w:pStyle w:val="Heading3"/>
        <w:numPr>
          <w:ilvl w:val="2"/>
          <w:numId w:val="1"/>
        </w:numPr>
        <w:rPr/>
      </w:pPr>
      <w:bookmarkStart w:id="454" w:name="__RefHeading___Toc48921_383892988"/>
      <w:bookmarkStart w:id="455" w:name="_Toc181"/>
      <w:bookmarkEnd w:id="454"/>
      <w:r>
        <w:rPr/>
        <w:t>٧</w:t>
      </w:r>
      <w:r>
        <w:rPr>
          <w:rtl w:val="true"/>
        </w:rPr>
        <w:t xml:space="preserve">. </w:t>
      </w:r>
      <w:r>
        <w:rPr>
          <w:rtl w:val="true"/>
        </w:rPr>
        <w:t>ايجاد روحيۀ شهادت طلبى در بين مسلمانان</w:t>
      </w:r>
      <w:bookmarkEnd w:id="455"/>
    </w:p>
    <w:p>
      <w:pPr>
        <w:pStyle w:val="BookText"/>
        <w:rPr/>
      </w:pPr>
      <w:r>
        <w:rPr>
          <w:rFonts w:ascii="IRNazanin" w:hAnsi="IRNazanin" w:eastAsia="IRNazanin"/>
          <w:color w:val="111111"/>
          <w:sz w:val="28"/>
          <w:sz w:val="28"/>
          <w:szCs w:val="28"/>
          <w:rtl w:val="true"/>
          <w:lang w:bidi="fa-IR"/>
        </w:rPr>
        <w:t>شيخ طنطاوى كه از علماى مصر به حساب مى‌آيد درباره واقعه عاشورا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حسينى، عشق آزادگان را به فداكارى در راه خدا برمى‌انگيزد واستقبال از مرگ را بهترين آرزوها به شمار مى‌آورد، چندان‌كه براى شتاب به قربانگاه، بر يكديگر پيشى جويند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محمود مدنى كه استاد ورئيس دانشكده شريعت دانشگاه الازهر مصر بوده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نمونه وبرجسته مجاهدان راه خدا، مشاهده كرد كه بال وپر حق شكسته وباطل از هر سو راه را بر آن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ديد كه شاخ درخت نبوت و پسر آن امام شير دلى است كه هرگز از بيم ذلت سر به زير نينداخت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ديد كه برطرف كردن اين حزن واندوه واز ميان بردن اين تاريكى‌ها به او حواله داده شده واز او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از اعماق وجودش او را ندا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شدائد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واسطه جدّ تو تاريكى‌ها را برطرف وحق را ظاهر وباطل</w:t>
      </w:r>
    </w:p>
    <w:p>
      <w:pPr>
        <w:pStyle w:val="BookText"/>
        <w:rPr/>
      </w:pPr>
      <w:r>
        <w:rPr>
          <w:rFonts w:ascii="IRNazanin" w:hAnsi="IRNazanin" w:eastAsia="IRNazanin"/>
          <w:color w:val="111111"/>
          <w:sz w:val="28"/>
          <w:sz w:val="28"/>
          <w:szCs w:val="28"/>
          <w:rtl w:val="true"/>
          <w:lang w:bidi="fa-IR"/>
        </w:rPr>
        <w:t xml:space="preserve">را نابود ساخت تا بر او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گروه گروه در دين خدا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همان شمشير برنده وقاطعى بود كه در نيام نرفت تا گردن‌هاى مشركان را ذليل توحيد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اى اباعبدالله مانند پدر وجدت جهاد كن واز دين خدا حمايت نما وستمكاران را دفع نما وزمين را از پليدى ظلم وستم پاك ساز</w:t>
      </w:r>
      <w:r>
        <w:rPr>
          <w:rFonts w:eastAsia="IRNazanin" w:cs="IRNazanin"/>
          <w:color w:val="111111"/>
          <w:sz w:val="28"/>
          <w:szCs w:val="28"/>
          <w:rtl w:val="true"/>
          <w:lang w:bidi="fa-IR"/>
        </w:rPr>
        <w:t>.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براى نجات امت قيام مى‌كند اگر تو قيام نكنى اى پسر على وفاطمه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را از اعماق وجودش مى‌شنيد كه به اين ندا صدا مى‌داد و شب و روز بر او اصرار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پاسخ به اين ندا واجابت اين صدا نداشت، وبه كسانى كه او را از قيام باز داشته و مى‌ترساندند التفاتى نفرمود وشدت وقساوت دشمن وجسارت و بى‌اعتنايى او به احترام خاندان نبوت او را از جهاد در راه خدا باز نداشت؛ زيرا او</w:t>
      </w:r>
    </w:p>
    <w:p>
      <w:pPr>
        <w:pStyle w:val="BookText"/>
        <w:rPr/>
      </w:pPr>
      <w:r>
        <w:rPr>
          <w:rFonts w:ascii="IRNazanin" w:hAnsi="IRNazanin" w:eastAsia="IRNazanin"/>
          <w:color w:val="111111"/>
          <w:sz w:val="28"/>
          <w:sz w:val="28"/>
          <w:szCs w:val="28"/>
          <w:rtl w:val="true"/>
          <w:lang w:bidi="fa-IR"/>
        </w:rPr>
        <w:t xml:space="preserve">مجاهدى بود كه به امر خدا قيام كرد وبراى او تفاوتى نداشت كه به ظاهر مغلوب باشد يا منصور؛ چون هر دو صورت برايش شرافت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تَرَبَّصُونَ بِنا إِلاَّ إِحْدَى الْحُسْنَيَيْنِ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در راه خدا وحق شهيد شد وقاتلانش به لعنت خدا وتمام ملائكه ومردم گرفتار شدند و او به بزرگ‌ترين درجات در نزد خدايش رستگار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الَّذِينَ أَنْعَمَ اللهُ عَلَيْهِمْ مِنَ النَّبِيِّينَ وَ الصِّدِّيقِينَ وَ الشُّهَداءِ وَ الصَّالِحِينَ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آنان همنشينى كسانى خواهد بود كه خدا نعمت خود را برآنان تمام كرده از پيامبران و صدّيقان و شهدا و صالحان و آنها رفيق‌هاى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زغلول پاشا كه يكى از شخصيت‌هاى مصرى است در سخنرانى خود در حسينيه ايرانى‌ها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به واجب دينى وسياسى خود قيام كرد واين‌گونه مجالس عزادارى، روح شهامت را در مردم پرورش مى‌دهد و مايه قوت اراده آنها در راه حق وحقيقت مى‌گردد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احمد اسكندر كه نويسنده‌اى مصرى است در مقاله‌اى كه در روزنامه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كرده مى‌نويسد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ولى كلام او رسالتى بزرگ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بريده شد ولى براى هميشه رمز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به زمين ريخت ولى در عصر خويش وهمه عصرها فريادى شد كه در گوش مؤمنان ومبارزان فرياد برآورد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چشمان خود را باز كنيد وبه</w:t>
      </w:r>
      <w:bookmarkStart w:id="456" w:name="pg1406_12238"/>
    </w:p>
    <w:p>
      <w:pPr>
        <w:pStyle w:val="BookText"/>
        <w:rPr/>
      </w:pPr>
      <w:bookmarkEnd w:id="456"/>
      <w:r>
        <w:rPr>
          <w:rFonts w:ascii="IRNazanin" w:hAnsi="IRNazanin" w:eastAsia="IRNazanin"/>
          <w:color w:val="111111"/>
          <w:sz w:val="28"/>
          <w:sz w:val="28"/>
          <w:szCs w:val="28"/>
          <w:rtl w:val="true"/>
          <w:lang w:bidi="fa-IR"/>
        </w:rPr>
        <w:t>اشرارى كه شما را محاصره كرده‌اند بنگريد وعوامل ضعف وترديد وپستى را از درون خويش ريشه‌كن سازيد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57" w:name="__RefHeading___Toc48923_383892988"/>
      <w:bookmarkStart w:id="458" w:name="_Toc182"/>
      <w:bookmarkEnd w:id="457"/>
      <w:r>
        <w:rPr/>
        <w:t>٨</w:t>
      </w:r>
      <w:r>
        <w:rPr>
          <w:rtl w:val="true"/>
        </w:rPr>
        <w:t xml:space="preserve">. </w:t>
      </w:r>
      <w:r>
        <w:rPr>
          <w:rtl w:val="true"/>
        </w:rPr>
        <w:t>عدم سكوت در برابر حاكمان فاسق</w:t>
      </w:r>
      <w:bookmarkEnd w:id="458"/>
    </w:p>
    <w:p>
      <w:pPr>
        <w:pStyle w:val="Heading4"/>
        <w:numPr>
          <w:ilvl w:val="3"/>
          <w:numId w:val="1"/>
        </w:numPr>
        <w:rPr/>
      </w:pPr>
      <w:bookmarkStart w:id="459" w:name="__RefHeading___Toc48925_383892988"/>
      <w:bookmarkStart w:id="460" w:name="_Toc183"/>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 xml:space="preserve">محمد عبدالباقى كه نويسنده مصرى است درباره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يزيد فاسق بى‌شخصيت كه شارب خمر ونابكار بود وجايگاه خلافت را به مجلس ساز وآواز وحلقه شراب تبديل كرده وبه گردن سگ‌ها وميمون‌ها طلا آويزان نموده بود در حالى كه صدها هزار مسلمان گرسنه ومحروم بودند، به عنوان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مى‌كرد، اين عمل او مهر تأييد ورضايتى بود بر تمام كارهايى كه يزيد مرتكب مى‌شد وحتى سكوت او به عنوان رضايتش به حساب مى‌آمد؛ زيرا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جزيرۀ‌العرب شخصى منحصر به فرد بود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461" w:name="__RefHeading___Toc48927_383892988"/>
      <w:bookmarkStart w:id="462" w:name="_Toc184"/>
      <w:bookmarkEnd w:id="461"/>
      <w:r>
        <w:rPr>
          <w:rtl w:val="true"/>
        </w:rPr>
        <w:t>شبهه</w:t>
      </w:r>
      <w:r>
        <w:rPr>
          <w:rtl w:val="true"/>
        </w:rPr>
        <w:t xml:space="preserve">: </w:t>
      </w:r>
      <w:r>
        <w:rPr>
          <w:rtl w:val="true"/>
        </w:rPr>
        <w:t>عزادارى عامل تفرقه</w:t>
      </w:r>
      <w:bookmarkEnd w:id="462"/>
    </w:p>
    <w:p>
      <w:pPr>
        <w:pStyle w:val="Heading5"/>
        <w:numPr>
          <w:ilvl w:val="4"/>
          <w:numId w:val="1"/>
        </w:numPr>
        <w:rPr/>
      </w:pPr>
      <w:bookmarkStart w:id="463" w:name="__RefHeading___Toc48929_383892988"/>
      <w:bookmarkStart w:id="464" w:name="_Toc185"/>
      <w:bookmarkEnd w:id="463"/>
      <w:r>
        <w:rPr>
          <w:rtl w:val="true"/>
        </w:rPr>
        <w:t>اشاره</w:t>
      </w:r>
      <w:bookmarkEnd w:id="4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گفته مى‌شود كه برپايى مراسم عزا على‌الخصوص 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مسلمانان سازگارى ندارد؛ زيرا اين مراسم در برگيرنده اعتراض ولعن بر برخى از خلفاى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جهت ايجاد وحدت در بين مسلمانان ترك آن لازم و ضرورى است</w:t>
      </w:r>
      <w:r>
        <w:rPr>
          <w:rFonts w:eastAsia="IRNazanin" w:cs="IRNazanin"/>
          <w:color w:val="111111"/>
          <w:sz w:val="28"/>
          <w:szCs w:val="28"/>
          <w:rtl w:val="true"/>
          <w:lang w:bidi="fa-IR"/>
        </w:rPr>
        <w:t>.</w:t>
      </w:r>
      <w:bookmarkStart w:id="465" w:name="pg1406_12239"/>
    </w:p>
    <w:p>
      <w:pPr>
        <w:pStyle w:val="Heading5"/>
        <w:numPr>
          <w:ilvl w:val="4"/>
          <w:numId w:val="1"/>
        </w:numPr>
        <w:rPr/>
      </w:pPr>
      <w:bookmarkStart w:id="466" w:name="__RefHeading___Toc48931_383892988"/>
      <w:bookmarkStart w:id="467" w:name="_Toc186"/>
      <w:bookmarkEnd w:id="465"/>
      <w:bookmarkEnd w:id="466"/>
      <w:r>
        <w:rPr>
          <w:rtl w:val="true"/>
        </w:rPr>
        <w:t>پاسخ</w:t>
      </w:r>
      <w:bookmarkEnd w:id="4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مصلحت شيعه است بلكه به مصلحت مسلمانان وعموم آزادى خواهان عالم مى‌باشد، لذا با برپايى مراسم يادبود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ايجاد روحيه شهادت‌طلبى در راه تثبيت آزادى وايمان مى‌توان جوامع بشرى را از يوغ</w:t>
      </w:r>
    </w:p>
    <w:p>
      <w:pPr>
        <w:pStyle w:val="BookText"/>
        <w:rPr/>
      </w:pPr>
      <w:r>
        <w:rPr>
          <w:rFonts w:ascii="IRNazanin" w:hAnsi="IRNazanin" w:eastAsia="IRNazanin"/>
          <w:color w:val="111111"/>
          <w:sz w:val="28"/>
          <w:sz w:val="28"/>
          <w:szCs w:val="28"/>
          <w:rtl w:val="true"/>
          <w:lang w:bidi="fa-IR"/>
        </w:rPr>
        <w:t>اسارت وبردگى ديگران رهايى بخشيد و تحت لواى واحد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سخنى از صحابه به ميان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عموم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مى‌داشتند واو را احترام مى‌نمودند؟ وحتى برخى از آنان در كربلا در ركاب امامشان به شهادت رسيدند كه از ميان آنها مى‌توان به حبيب بن مظاهر، مسلم بن عوسجه، بريربن خضير همدانى، عروه غفارى وديگران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يادبود عاشوراى حسينى هرگز بين مسلمانان ايجاد اختلاف نكرده ونخواهد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يادبود عاشوراى حسينى مى‌تواند بين مسلمانان ومنافقان دغل‌كارى امثال يزيد وابن‌زياد وعمر بن سعد وطرفداران آنان تفرقه بيندازد</w:t>
      </w:r>
      <w:r>
        <w:rPr>
          <w:rFonts w:eastAsia="IRNazanin" w:cs="IRNazanin"/>
          <w:color w:val="111111"/>
          <w:sz w:val="28"/>
          <w:szCs w:val="28"/>
          <w:rtl w:val="true"/>
          <w:lang w:bidi="fa-IR"/>
        </w:rPr>
        <w:t>.</w:t>
      </w:r>
    </w:p>
    <w:p>
      <w:pPr>
        <w:pStyle w:val="Heading4"/>
        <w:numPr>
          <w:ilvl w:val="3"/>
          <w:numId w:val="1"/>
        </w:numPr>
        <w:rPr/>
      </w:pPr>
      <w:bookmarkStart w:id="468" w:name="__RefHeading___Toc48933_383892988"/>
      <w:bookmarkStart w:id="469" w:name="_Toc187"/>
      <w:bookmarkEnd w:id="468"/>
      <w:r>
        <w:rPr>
          <w:rtl w:val="true"/>
        </w:rPr>
        <w:t xml:space="preserve">سينه‌زنى در سوگ امام حسين </w:t>
      </w:r>
      <w:r>
        <w:rPr>
          <w:rtl w:val="true"/>
        </w:rPr>
        <w:t>(</w:t>
      </w:r>
      <w:r>
        <w:rPr>
          <w:rtl w:val="true"/>
        </w:rPr>
        <w:t>ع</w:t>
      </w:r>
      <w:r>
        <w:rPr>
          <w:rtl w:val="true"/>
        </w:rPr>
        <w:t>)</w:t>
      </w:r>
      <w:bookmarkEnd w:id="469"/>
    </w:p>
    <w:p>
      <w:pPr>
        <w:pStyle w:val="Heading5"/>
        <w:numPr>
          <w:ilvl w:val="4"/>
          <w:numId w:val="1"/>
        </w:numPr>
        <w:rPr/>
      </w:pPr>
      <w:bookmarkStart w:id="470" w:name="__RefHeading___Toc48935_383892988"/>
      <w:bookmarkStart w:id="471" w:name="_Toc188"/>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از كلمات ابن تيميه استفاده مى‌شود كه او شديداً با برپايى مراسم عزادارى و سينه‌زنى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وهؤلاء يأتون من لطم الخدود وشق الجيوب ودعوي الجاهلية وغير ذلك من المنكرات عبد الموت بسنين كثيرة مالو فعلوه</w:t>
      </w:r>
    </w:p>
    <w:p>
      <w:pPr>
        <w:pStyle w:val="BookText"/>
        <w:rPr/>
      </w:pPr>
      <w:r>
        <w:rPr>
          <w:rFonts w:ascii="Amiri" w:hAnsi="Amiri" w:eastAsia="Amiri" w:cs="Amiri"/>
          <w:color w:val="111111"/>
          <w:sz w:val="28"/>
          <w:sz w:val="28"/>
          <w:szCs w:val="28"/>
          <w:rtl w:val="true"/>
          <w:lang w:bidi="ar-SA"/>
        </w:rPr>
        <w:t>عقب موته لكان ذلك من أعظم المنكرات التى حرّمها الله ورسوله فكيف بعد هذه المدة الطويلة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اينان به صورت زده و گريبان چاك مى‌دهند و سخن جاهليت و منكرات ديگر بعد از مرگ او به سال‌هاى بسيار انجام مى‌دهند؛ كارهايى كه اگر بعد از مرگ او انجام مى‌دادند از بزرگ‌ترين منكرات به حساب مى‌آيد كه خدا و رسولش آن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برخى روايات استفاده مى‌شود كه سينه زدن در سوگ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موجب قرمز شدن سينه شود، اشكالى نداشته، بلكه امرى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نقل كرده كه چون اسيران را بر بدن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واصحابش مرور دادند زنان شيون كشيده، به صورت خود زدند، وزينب صدا بلند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 .»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اين در حالى است كه هرگز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همراهشان بود به عمل آنان اعتراض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چنين 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افّ لك من خليل كم لك بالإشراق و الاصيل</w:t>
      </w:r>
    </w:p>
    <w:p>
      <w:pPr>
        <w:pStyle w:val="BookText"/>
        <w:rPr/>
      </w:pPr>
      <w:r>
        <w:rPr>
          <w:rFonts w:ascii="IRNazanin" w:hAnsi="IRNazanin" w:eastAsia="IRNazanin"/>
          <w:color w:val="111111"/>
          <w:sz w:val="28"/>
          <w:sz w:val="28"/>
          <w:szCs w:val="28"/>
          <w:rtl w:val="true"/>
          <w:lang w:bidi="fa-IR"/>
        </w:rPr>
        <w:t>صدا به گوش زينب عليها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پيراهن خود را چاك داده، بر صورت خود زد وسربرهنه از خيمه بيرون آمد وفرياد برآورد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نظر اهل سنت از اهل بيت عليهم السلام و از</w:t>
      </w:r>
    </w:p>
    <w:p>
      <w:pPr>
        <w:pStyle w:val="BookText"/>
        <w:rPr/>
      </w:pPr>
      <w:r>
        <w:rPr>
          <w:rFonts w:ascii="IRNazanin" w:hAnsi="IRNazanin" w:eastAsia="IRNazanin"/>
          <w:color w:val="111111"/>
          <w:sz w:val="28"/>
          <w:sz w:val="28"/>
          <w:szCs w:val="28"/>
          <w:rtl w:val="true"/>
          <w:lang w:bidi="fa-IR"/>
        </w:rPr>
        <w:t>اصحاب محسوب مى‌گردد بر اين كار او اعتراض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عدم حرمت بر سينه وصورت زدن در سوگ انبيا</w:t>
      </w:r>
    </w:p>
    <w:p>
      <w:pPr>
        <w:pStyle w:val="BookText"/>
        <w:rPr/>
      </w:pPr>
      <w:r>
        <w:rPr>
          <w:rFonts w:ascii="IRNazanin" w:hAnsi="IRNazanin" w:eastAsia="IRNazanin"/>
          <w:color w:val="111111"/>
          <w:sz w:val="28"/>
          <w:sz w:val="28"/>
          <w:szCs w:val="28"/>
          <w:rtl w:val="true"/>
          <w:lang w:bidi="fa-IR"/>
        </w:rPr>
        <w:t>واوصيا وفرزندان انبيا، خصوصاً كسانى كه بر روى زمين هيچ كس مثل آنان نبوده است، روايتى است كه احمد وديگران به سند صحيح از عايشه نقل كرده‌اند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سر او در دامن من قرار داشت</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آن‌گاه سر او را بر بالشتى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من با زنان برخواسته وبه خود زده ومن به صورت خود مى‌زدم</w:t>
      </w:r>
      <w:r>
        <w:rPr>
          <w:rFonts w:eastAsia="IRNazanin" w:cs="IRNazanin"/>
          <w:color w:val="111111"/>
          <w:sz w:val="28"/>
          <w:szCs w:val="28"/>
          <w:rtl w:val="true"/>
          <w:lang w:bidi="fa-IR"/>
        </w:rPr>
        <w:t>. .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محمّد سليم اسد درباره سند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سند صحيح است</w:t>
      </w:r>
      <w:r>
        <w:rPr>
          <w:rFonts w:eastAsia="IRNazanin" w:cs="IRNazanin"/>
          <w:color w:val="111111"/>
          <w:sz w:val="28"/>
          <w:szCs w:val="28"/>
          <w:rtl w:val="true"/>
          <w:lang w:bidi="fa-IR"/>
        </w:rPr>
        <w:t>» .</w:t>
      </w:r>
      <w:r>
        <w:rPr>
          <w:rStyle w:val="FootnoteAnchor"/>
          <w:rtl w:val="true"/>
        </w:rPr>
        <w:footnoteReference w:id="21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بر فراق محبوب به‌ويژه سيدالشهداء از نظر عرف عقلا نيز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جرجى زيدان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انّ ابن زياد ارتكب بقتل الحسين جريمة كبري لم‌يحدث أفظع منها فى تاريخ العالم، ولا غرو إذا تظلّم الشيعة لقتل الحسين وبكوه فى كل عام، ومزقوا جيوبهم وقرعوا صدروهم اسفاً عليه؛ لانّه قتل مظلوماً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ابن‌زياد با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بزرگى را مرتكب شد كه فجيع‌تر از آن در تاريخ عالم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472" w:name="pg1406_12242"/>
    </w:p>
    <w:p>
      <w:pPr>
        <w:pStyle w:val="BookText"/>
        <w:rPr/>
      </w:pPr>
      <w:bookmarkEnd w:id="472"/>
      <w:r>
        <w:rPr>
          <w:rFonts w:ascii="IRNazanin" w:hAnsi="IRNazanin" w:eastAsia="IRNazanin"/>
          <w:color w:val="111111"/>
          <w:sz w:val="28"/>
          <w:sz w:val="28"/>
          <w:szCs w:val="28"/>
          <w:rtl w:val="true"/>
          <w:lang w:bidi="fa-IR"/>
        </w:rPr>
        <w:t xml:space="preserve">باكى نيست بر شيعه كه به جهت كشته‌شدن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تظلم كرده، بر او در هر سال بگريد، وگريبان چاك دهد، وبا اظهار تأسّف بر او به سينه‌هاى خود زند؛ زيرا او مظلومانه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زدن انسان به خودش در مصيبتى كه به او وارد شده، دليلى بر حرمت آن نيست؛ زيرا احمد بن حنبل به سند خود از ابوهريره نقل كرده كه شخصى اعرابى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وشروع به زدن به صورت خود كرد وموى خود را مى‌كند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را هلاك شده مى‌بينم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چيز تو را هلاك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در ماه رمضان با همسر خود جماع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مى‌توانى يك بنده آزاد كنى؟</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اين حديث مشاهده مى‌كنيم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كار او اعتراض نكرد و او را از زدن به صورت وكندن مو نهى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قضيه طلاق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وهمسران خود را نقل مى‌كند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حفصه وارد شدم در حالى كه ايستاده بود وبه خود مى‌زد، وهمچنين همسران پيامبر نيز ايستاده وبه خود مى‌زدند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حفصه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طلاق داده است؟ </w:t>
      </w:r>
      <w:r>
        <w:rPr>
          <w:rFonts w:eastAsia="IRNazanin" w:cs="IRNazanin"/>
          <w:color w:val="111111"/>
          <w:sz w:val="28"/>
          <w:szCs w:val="28"/>
          <w:rtl w:val="true"/>
          <w:lang w:bidi="fa-IR"/>
        </w:rPr>
        <w:t>. . .»</w:t>
      </w:r>
      <w:r>
        <w:rPr>
          <w:rStyle w:val="FootnoteAnchor"/>
          <w:rtl w:val="true"/>
        </w:rPr>
        <w:footnoteReference w:id="213"/>
      </w:r>
    </w:p>
    <w:p>
      <w:pPr>
        <w:pStyle w:val="Heading5"/>
        <w:numPr>
          <w:ilvl w:val="4"/>
          <w:numId w:val="1"/>
        </w:numPr>
        <w:rPr/>
      </w:pPr>
      <w:bookmarkStart w:id="473" w:name="__RefHeading___Toc48937_383892988"/>
      <w:bookmarkStart w:id="474" w:name="_Toc189"/>
      <w:bookmarkEnd w:id="473"/>
      <w:r>
        <w:rPr>
          <w:rtl w:val="true"/>
        </w:rPr>
        <w:t>شبهه</w:t>
      </w:r>
      <w:r>
        <w:rPr>
          <w:rtl w:val="true"/>
        </w:rPr>
        <w:t xml:space="preserve">: </w:t>
      </w:r>
      <w:r>
        <w:rPr>
          <w:rtl w:val="true"/>
        </w:rPr>
        <w:t>نهى از بر سر و سينه‌زدن</w:t>
      </w:r>
      <w:bookmarkEnd w:id="474"/>
    </w:p>
    <w:p>
      <w:pPr>
        <w:pStyle w:val="Heading6"/>
        <w:numPr>
          <w:ilvl w:val="5"/>
          <w:numId w:val="1"/>
        </w:numPr>
        <w:rPr/>
      </w:pPr>
      <w:bookmarkStart w:id="475" w:name="__RefHeading___Toc48939_383892988"/>
      <w:bookmarkStart w:id="476" w:name="_Toc190"/>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مخالفان سينه‌زنى شبهه نموده و به برخى از روايات تمسّك كرده‌اند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به سند خود از عبدالله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477" w:name="pg1406_12243"/>
    </w:p>
    <w:p>
      <w:pPr>
        <w:pStyle w:val="BookText"/>
        <w:rPr/>
      </w:pPr>
      <w:bookmarkEnd w:id="477"/>
      <w:r>
        <w:rPr>
          <w:rFonts w:ascii="Amiri" w:hAnsi="Amiri" w:eastAsia="Amiri" w:cs="Amiri"/>
          <w:color w:val="111111"/>
          <w:sz w:val="28"/>
          <w:sz w:val="28"/>
          <w:szCs w:val="28"/>
          <w:rtl w:val="true"/>
          <w:lang w:bidi="ar-SA"/>
        </w:rPr>
        <w:t>ليس منّا من لطم الخدود وشقّ الجيوب ودعا بدعوي الجاهلية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ما نيست كسى كه به صورت‌ها سيلى زده، يقه‌ها چاك دهد ومدّعى دعواى جاهليّت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به اين حديث تمسّك كرده واز سينه‌زنى ونوحه‌سرايى در سوگ اولياى الهى حتى سالار شهيدان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كرده‌اند</w:t>
      </w:r>
      <w:r>
        <w:rPr>
          <w:rFonts w:eastAsia="IRNazanin" w:cs="IRNazanin"/>
          <w:color w:val="111111"/>
          <w:sz w:val="28"/>
          <w:szCs w:val="28"/>
          <w:rtl w:val="true"/>
          <w:lang w:bidi="fa-IR"/>
        </w:rPr>
        <w:t>.</w:t>
      </w:r>
    </w:p>
    <w:p>
      <w:pPr>
        <w:pStyle w:val="Heading6"/>
        <w:numPr>
          <w:ilvl w:val="5"/>
          <w:numId w:val="1"/>
        </w:numPr>
        <w:rPr/>
      </w:pPr>
      <w:bookmarkStart w:id="478" w:name="__RefHeading___Toc48941_383892988"/>
      <w:bookmarkStart w:id="479" w:name="_Toc191"/>
      <w:bookmarkEnd w:id="478"/>
      <w:r>
        <w:rPr>
          <w:rtl w:val="true"/>
        </w:rPr>
        <w:t>پاسخ</w:t>
      </w:r>
      <w:bookmarkEnd w:id="479"/>
    </w:p>
    <w:p>
      <w:pPr>
        <w:pStyle w:val="BookText"/>
        <w:rPr/>
      </w:pPr>
      <w:r>
        <w:rPr>
          <w:rFonts w:ascii="IRNazanin" w:hAnsi="IRNazanin" w:eastAsia="IRNazanin"/>
          <w:color w:val="111111"/>
          <w:sz w:val="28"/>
          <w:sz w:val="28"/>
          <w:szCs w:val="28"/>
          <w:rtl w:val="true"/>
          <w:lang w:bidi="fa-IR"/>
        </w:rPr>
        <w:t>اين حديث ناظر به موردى است كه كسى اين افعال را به عنوان اعتراض به قضاى الهى در مقابل مرگ عزيزش انجام دهد واين نكته‌اى است كه بسيارى از شارحان صحيح بخارى؛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عسقلانى، كرمانى، قسطلانى و بدرالدين عينى به آن اشاره كرده‌اند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كرمانى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والشق لايخرج فاعلهما من هذه الامة فما معني النفي؟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للتغليظ، أللّهم إلاّ ان يفسر دعوي الجاهلية بما يوجب الكفر نحو تحليل الحرام او عدم التسليم لقضاء الله، فحينئذ يكون</w:t>
      </w:r>
    </w:p>
    <w:p>
      <w:pPr>
        <w:pStyle w:val="BookText"/>
        <w:rPr/>
      </w:pPr>
      <w:r>
        <w:rPr>
          <w:rFonts w:ascii="Amiri" w:hAnsi="Amiri" w:eastAsia="Amiri" w:cs="Amiri"/>
          <w:color w:val="111111"/>
          <w:sz w:val="28"/>
          <w:sz w:val="28"/>
          <w:szCs w:val="28"/>
          <w:rtl w:val="true"/>
          <w:lang w:bidi="ar-SA"/>
        </w:rPr>
        <w:t>النفي حقيقة</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چاك كردن وبه صورت زدن باعث نمى‌شود كه فاعل اين دو كار از اين امت خارج گردد، پس اين نفى چه معنايى دارد؟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جهت شدت وتغليظ</w:t>
      </w:r>
    </w:p>
    <w:p>
      <w:pPr>
        <w:pStyle w:val="BookText"/>
        <w:rPr/>
      </w:pPr>
      <w:r>
        <w:rPr>
          <w:rFonts w:ascii="IRNazanin" w:hAnsi="IRNazanin" w:eastAsia="IRNazanin"/>
          <w:color w:val="111111"/>
          <w:sz w:val="28"/>
          <w:sz w:val="28"/>
          <w:szCs w:val="28"/>
          <w:rtl w:val="true"/>
          <w:lang w:bidi="fa-IR"/>
        </w:rPr>
        <w:t>است، مگر آنكه ادعاى مطالب جاهليت را به گونه‌اى تفسير كنيم كه موجب كفر شود، مانند تحليل حرام يا عدم تسليم در برابر قضاى الهى، كه در اين صورت، نفى حقيقى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ذيل اين حديث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تعبير دلالت بر عدم رضايت دارد، وسبب آن چيزى است كه اين اعمال متضمن آن است كه از آن جمله راضى نبودن به قضاى الهى است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هرگز ناظر بر سينه‌زنى در روز عاشورا ودر عزاى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 اولياى الهى نيست، عملى كه به جهت تعظيم دين وشعائر آن واظهار محبت نسبت به اهل‌بيت پيامبر عليهم السلام انجام مى‌گيرد</w:t>
      </w:r>
      <w:r>
        <w:rPr>
          <w:rFonts w:eastAsia="IRNazanin" w:cs="IRNazanin"/>
          <w:color w:val="111111"/>
          <w:sz w:val="28"/>
          <w:szCs w:val="28"/>
          <w:rtl w:val="true"/>
          <w:lang w:bidi="fa-IR"/>
        </w:rPr>
        <w:t>.</w:t>
      </w:r>
      <w:bookmarkStart w:id="480" w:name="pg1406_12246"/>
    </w:p>
    <w:p>
      <w:pPr>
        <w:pStyle w:val="Heading2"/>
        <w:numPr>
          <w:ilvl w:val="1"/>
          <w:numId w:val="1"/>
        </w:numPr>
        <w:rPr/>
      </w:pPr>
      <w:bookmarkStart w:id="481" w:name="__RefHeading___Toc48943_383892988"/>
      <w:bookmarkStart w:id="482" w:name="_Toc192"/>
      <w:bookmarkEnd w:id="480"/>
      <w:bookmarkEnd w:id="481"/>
      <w:r>
        <w:rPr>
          <w:rtl w:val="true"/>
        </w:rPr>
        <w:t>مرثيه‌سرايى</w:t>
      </w:r>
      <w:bookmarkEnd w:id="482"/>
    </w:p>
    <w:p>
      <w:pPr>
        <w:pStyle w:val="Heading3"/>
        <w:numPr>
          <w:ilvl w:val="2"/>
          <w:numId w:val="1"/>
        </w:numPr>
        <w:rPr/>
      </w:pPr>
      <w:bookmarkStart w:id="483" w:name="__RefHeading___Toc48945_383892988"/>
      <w:bookmarkStart w:id="484" w:name="_Toc193"/>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از ديگر مظاهر عزادارى مرثيه‌سرايى است، 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سوگ اولياى الهى مرثيه‌سرايى مى‌كنيم؟ آيا در ميان امّت‌هاى پيشين اين چنين اعمالى بوده است؟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واهل‌بيتش چنين كارى را در سوگ بزرگان انجام مى‌دادند؟ آيا صحابه وتابعين وبه تعبير ديگر سلف صالح، چنين عملى انجام مى‌دادند؟</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حديث عاشوراء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اقبح من ذلك واعظم ما تفعله الرافضة من اتخاذه مأتماً يقرأ فيه المصرع و ينشد فيه قصائد النياحة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نيز قصه عاشورا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قبيح‌تر از آن و بزرگ‌ترين كارى است كه رافضه انجام مى‌دهند از اينكه آن روز را روز ماتم قرار داده و در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شعر قرائت كرده و قصيده‌هاى نوحه‌سرايى مى‌خوانند</w:t>
      </w:r>
      <w:r>
        <w:rPr>
          <w:rFonts w:eastAsia="Amiri" w:cs="Amiri" w:ascii="Amiri" w:hAnsi="Amiri"/>
          <w:color w:val="111111"/>
          <w:sz w:val="28"/>
          <w:szCs w:val="28"/>
          <w:rtl w:val="true"/>
          <w:lang w:bidi="ar-SA"/>
        </w:rPr>
        <w:t>.</w:t>
      </w:r>
      <w:bookmarkStart w:id="485" w:name="pg1406_12247"/>
    </w:p>
    <w:p>
      <w:pPr>
        <w:pStyle w:val="Heading3"/>
        <w:numPr>
          <w:ilvl w:val="2"/>
          <w:numId w:val="1"/>
        </w:numPr>
        <w:rPr/>
      </w:pPr>
      <w:bookmarkStart w:id="486" w:name="__RefHeading___Toc48947_383892988"/>
      <w:bookmarkStart w:id="487" w:name="_Toc194"/>
      <w:bookmarkEnd w:id="485"/>
      <w:bookmarkEnd w:id="486"/>
      <w:r>
        <w:rPr>
          <w:rtl w:val="true"/>
        </w:rPr>
        <w:t>ادله جواز ورجحان مرثيه‌سرايى</w:t>
      </w:r>
      <w:bookmarkEnd w:id="487"/>
    </w:p>
    <w:p>
      <w:pPr>
        <w:pStyle w:val="Heading4"/>
        <w:numPr>
          <w:ilvl w:val="3"/>
          <w:numId w:val="1"/>
        </w:numPr>
        <w:rPr/>
      </w:pPr>
      <w:bookmarkStart w:id="488" w:name="__RefHeading___Toc48949_383892988"/>
      <w:bookmarkStart w:id="489" w:name="_Toc19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براى اثبات اين مطلب مى‌توان به ادله‌اى چند تمسك نمود</w:t>
      </w:r>
      <w:r>
        <w:rPr>
          <w:rFonts w:eastAsia="IRNazanin" w:cs="IRNazanin"/>
          <w:color w:val="111111"/>
          <w:sz w:val="28"/>
          <w:szCs w:val="28"/>
          <w:rtl w:val="true"/>
          <w:lang w:bidi="fa-IR"/>
        </w:rPr>
        <w:t>:</w:t>
      </w:r>
    </w:p>
    <w:p>
      <w:pPr>
        <w:pStyle w:val="Heading4"/>
        <w:numPr>
          <w:ilvl w:val="3"/>
          <w:numId w:val="1"/>
        </w:numPr>
        <w:rPr/>
      </w:pPr>
      <w:bookmarkStart w:id="490" w:name="__RefHeading___Toc48951_383892988"/>
      <w:bookmarkStart w:id="491" w:name="_Toc196"/>
      <w:bookmarkEnd w:id="490"/>
      <w:r>
        <w:rPr/>
        <w:t>١</w:t>
      </w:r>
      <w:r>
        <w:rPr>
          <w:rtl w:val="true"/>
        </w:rPr>
        <w:t xml:space="preserve">. </w:t>
      </w:r>
      <w:r>
        <w:rPr>
          <w:rtl w:val="true"/>
        </w:rPr>
        <w:t>اصل اباحه</w:t>
      </w:r>
      <w:bookmarkEnd w:id="491"/>
    </w:p>
    <w:p>
      <w:pPr>
        <w:pStyle w:val="BookText"/>
        <w:rPr/>
      </w:pPr>
      <w:r>
        <w:rPr>
          <w:rFonts w:ascii="Amiri" w:hAnsi="Amiri" w:eastAsia="Amiri" w:cs="Amiri"/>
          <w:color w:val="111111"/>
          <w:sz w:val="28"/>
          <w:sz w:val="28"/>
          <w:szCs w:val="28"/>
          <w:rtl w:val="true"/>
          <w:lang w:bidi="ar-SA"/>
        </w:rPr>
        <w:t>اصل اوّلى در تمام اشياء اباحه است، اين امر در مورد مرثيه‌سرايى نيز جارى است، مادامى كه دليلى برخلاف آن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 آنجا كه اين امر مورد نهى واقع نشده، بلكه دليل بر رجحان آن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داخل در اصل اوّلى اباحه وجواز است</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8953_383892988"/>
      <w:bookmarkStart w:id="493" w:name="_Toc197"/>
      <w:bookmarkEnd w:id="492"/>
      <w:r>
        <w:rPr/>
        <w:t>٢</w:t>
      </w:r>
      <w:r>
        <w:rPr>
          <w:rtl w:val="true"/>
        </w:rPr>
        <w:t xml:space="preserve">. </w:t>
      </w:r>
      <w:r>
        <w:rPr>
          <w:rtl w:val="true"/>
        </w:rPr>
        <w:t>تعظيم شعائر دينى</w:t>
      </w:r>
      <w:bookmarkEnd w:id="493"/>
    </w:p>
    <w:p>
      <w:pPr>
        <w:pStyle w:val="BookText"/>
        <w:rPr/>
      </w:pPr>
      <w:r>
        <w:rPr>
          <w:rFonts w:ascii="IRNazanin" w:hAnsi="IRNazanin" w:eastAsia="IRNazanin"/>
          <w:color w:val="111111"/>
          <w:sz w:val="28"/>
          <w:sz w:val="28"/>
          <w:szCs w:val="28"/>
          <w:rtl w:val="true"/>
          <w:lang w:bidi="fa-IR"/>
        </w:rPr>
        <w:t>كسى كه قرار است براى او مرثيه خوانده شود در صورتى كه از اولياى الهى بوده واز رهبران جامعه به حساب مى‌آيد، مى‌توانيم با مرثيه‌سرايى احساسات مردم را به او جذب كرده در نتيجه مردم را به طرف او سوق مى‌دهيم كه اين عمل به نوبه خود تشويق مردم به متابعت وپيروى از آن شخص خواهد بود، لذا مى‌توان گفت كه مرثيه‌سرايى از مصاديق بارز تعظيم شعائر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شعائر الهى را بزرگ دارد، اين كار نشانه تقواى دل‌هاست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Heading2"/>
        <w:numPr>
          <w:ilvl w:val="1"/>
          <w:numId w:val="1"/>
        </w:numPr>
        <w:rPr/>
      </w:pPr>
      <w:bookmarkStart w:id="494" w:name="__RefHeading___Toc48955_383892988"/>
      <w:bookmarkStart w:id="495" w:name="_Toc198"/>
      <w:bookmarkEnd w:id="494"/>
      <w:r>
        <w:rPr>
          <w:rtl w:val="true"/>
        </w:rPr>
        <w:t>مرثيه‌سرايى به نثر</w:t>
      </w:r>
      <w:bookmarkEnd w:id="495"/>
    </w:p>
    <w:p>
      <w:pPr>
        <w:pStyle w:val="Heading3"/>
        <w:numPr>
          <w:ilvl w:val="2"/>
          <w:numId w:val="1"/>
        </w:numPr>
        <w:rPr/>
      </w:pPr>
      <w:bookmarkStart w:id="496" w:name="__RefHeading___Toc48957_383892988"/>
      <w:bookmarkStart w:id="497" w:name="_Toc199"/>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 xml:space="preserve">با مراجعه به تاريخ پى مى‌بريم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وصحابه در سوگ اموات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اولياى الهى مرثيه‌سرايى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نمونه‌هايى از آن اشاره مى‌كنيم</w:t>
      </w:r>
      <w:r>
        <w:rPr>
          <w:rFonts w:eastAsia="Amiri" w:cs="Amiri" w:ascii="Amiri" w:hAnsi="Amiri"/>
          <w:color w:val="111111"/>
          <w:sz w:val="28"/>
          <w:szCs w:val="28"/>
          <w:rtl w:val="true"/>
          <w:lang w:bidi="ar-SA"/>
        </w:rPr>
        <w:t>:</w:t>
      </w:r>
      <w:bookmarkStart w:id="498" w:name="pg1406_12248"/>
    </w:p>
    <w:p>
      <w:pPr>
        <w:pStyle w:val="Heading3"/>
        <w:numPr>
          <w:ilvl w:val="2"/>
          <w:numId w:val="1"/>
        </w:numPr>
        <w:rPr/>
      </w:pPr>
      <w:bookmarkStart w:id="499" w:name="__RefHeading___Toc48959_383892988"/>
      <w:bookmarkStart w:id="500" w:name="_Toc200"/>
      <w:bookmarkEnd w:id="498"/>
      <w:bookmarkEnd w:id="499"/>
      <w:r>
        <w:rPr/>
        <w:t>١</w:t>
      </w:r>
      <w:r>
        <w:rPr>
          <w:rtl w:val="true"/>
        </w:rPr>
        <w:t xml:space="preserve">. </w:t>
      </w:r>
      <w:r>
        <w:rPr>
          <w:rtl w:val="true"/>
        </w:rPr>
        <w:t xml:space="preserve">مرثيه‌سرايى رسول خدا </w:t>
      </w:r>
      <w:r>
        <w:rPr>
          <w:rtl w:val="true"/>
        </w:rPr>
        <w:t>(</w:t>
      </w:r>
      <w:r>
        <w:rPr>
          <w:rtl w:val="true"/>
        </w:rPr>
        <w:t>ص</w:t>
      </w:r>
      <w:r>
        <w:rPr>
          <w:rtl w:val="true"/>
        </w:rPr>
        <w:t>)</w:t>
      </w:r>
      <w:bookmarkEnd w:id="500"/>
    </w:p>
    <w:p>
      <w:pPr>
        <w:pStyle w:val="BookText"/>
        <w:rPr/>
      </w:pPr>
      <w:r>
        <w:rPr>
          <w:rFonts w:ascii="Amiri" w:hAnsi="Amiri" w:eastAsia="Amiri" w:cs="Amiri"/>
          <w:color w:val="111111"/>
          <w:sz w:val="28"/>
          <w:sz w:val="28"/>
          <w:szCs w:val="28"/>
          <w:rtl w:val="true"/>
          <w:lang w:bidi="ar-SA"/>
        </w:rPr>
        <w:t>حلبى از ابن مسعود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گريان بر كسى همانند حمزه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طرف قبله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بالين جنازه او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صيحه‌اى زد كه نزديك بود بيهوش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شير خدا وشير رسول او، اى حمزه، اى انجام‌دهنده خيرات، اى حمزه، اى برطرف‌كننده غصه‌ها، اى مدافع، اى محافظ رسول خدا</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501" w:name="__RefHeading___Toc48961_383892988"/>
      <w:bookmarkStart w:id="502" w:name="_Toc201"/>
      <w:bookmarkEnd w:id="501"/>
      <w:r>
        <w:rPr/>
        <w:t>٢</w:t>
      </w:r>
      <w:r>
        <w:rPr>
          <w:rtl w:val="true"/>
        </w:rPr>
        <w:t xml:space="preserve">. </w:t>
      </w:r>
      <w:r>
        <w:rPr>
          <w:rtl w:val="true"/>
        </w:rPr>
        <w:t>مرثيه‌سرايى فاطمه زهرا عليها السلام</w:t>
      </w:r>
      <w:bookmarkEnd w:id="502"/>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دفن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شديم، فاطمه عليها السلام رو به من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توانستيد خاك بر صورت رسول خدا بريزيد؟ آن‌گاه شروع به گريه كرده،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كه دعوت پروردگارت را اجابت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كه به قرب پروردگارت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كه نداى پروردگارت را پاسخ دادى</w:t>
      </w:r>
      <w:r>
        <w:rPr>
          <w:rFonts w:eastAsia="IRNazanin" w:cs="IRNazanin"/>
          <w:color w:val="111111"/>
          <w:sz w:val="28"/>
          <w:szCs w:val="28"/>
          <w:rtl w:val="true"/>
          <w:lang w:bidi="fa-IR"/>
        </w:rPr>
        <w:t>! . . .</w:t>
      </w:r>
      <w:r>
        <w:rPr>
          <w:rStyle w:val="FootnoteAnchor"/>
          <w:rtl w:val="true"/>
        </w:rPr>
        <w:footnoteReference w:id="220"/>
      </w:r>
    </w:p>
    <w:p>
      <w:pPr>
        <w:pStyle w:val="Heading3"/>
        <w:numPr>
          <w:ilvl w:val="2"/>
          <w:numId w:val="1"/>
        </w:numPr>
        <w:rPr/>
      </w:pPr>
      <w:bookmarkStart w:id="503" w:name="__RefHeading___Toc48963_383892988"/>
      <w:bookmarkStart w:id="504" w:name="_Toc202"/>
      <w:bookmarkEnd w:id="503"/>
      <w:r>
        <w:rPr/>
        <w:t>٣</w:t>
      </w:r>
      <w:r>
        <w:rPr>
          <w:rtl w:val="true"/>
        </w:rPr>
        <w:t xml:space="preserve">. </w:t>
      </w:r>
      <w:r>
        <w:rPr>
          <w:rtl w:val="true"/>
        </w:rPr>
        <w:t>مرثيه‌سرايى عايشه</w:t>
      </w:r>
      <w:bookmarkEnd w:id="5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عبدربّه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 سر قبر ابوبكر ايستاد وگفت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بزرگ‌ترين حوادث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فقدان تو است</w:t>
      </w:r>
      <w:r>
        <w:rPr>
          <w:rFonts w:eastAsia="IRNazanin" w:cs="IRNazanin"/>
          <w:color w:val="111111"/>
          <w:sz w:val="28"/>
          <w:szCs w:val="28"/>
          <w:rtl w:val="true"/>
          <w:lang w:bidi="fa-IR"/>
        </w:rPr>
        <w:t>» .</w:t>
      </w:r>
      <w:r>
        <w:rPr>
          <w:rStyle w:val="FootnoteAnchor"/>
          <w:rtl w:val="true"/>
        </w:rPr>
        <w:footnoteReference w:id="221"/>
      </w:r>
      <w:bookmarkStart w:id="505" w:name="pg1406_12249"/>
    </w:p>
    <w:p>
      <w:pPr>
        <w:pStyle w:val="Heading3"/>
        <w:numPr>
          <w:ilvl w:val="2"/>
          <w:numId w:val="1"/>
        </w:numPr>
        <w:rPr/>
      </w:pPr>
      <w:bookmarkStart w:id="506" w:name="__RefHeading___Toc48965_383892988"/>
      <w:bookmarkStart w:id="507" w:name="_Toc203"/>
      <w:bookmarkEnd w:id="505"/>
      <w:bookmarkEnd w:id="506"/>
      <w:r>
        <w:rPr/>
        <w:t>4</w:t>
      </w:r>
      <w:r>
        <w:rPr>
          <w:rtl w:val="true"/>
        </w:rPr>
        <w:t xml:space="preserve">. </w:t>
      </w:r>
      <w:r>
        <w:rPr>
          <w:rtl w:val="true"/>
        </w:rPr>
        <w:t xml:space="preserve">مرثيه‌سرايى امام حسن </w:t>
      </w:r>
      <w:r>
        <w:rPr>
          <w:rtl w:val="true"/>
        </w:rPr>
        <w:t>(</w:t>
      </w:r>
      <w:r>
        <w:rPr>
          <w:rtl w:val="true"/>
        </w:rPr>
        <w:t>ع</w:t>
      </w:r>
      <w:r>
        <w:rPr>
          <w:rtl w:val="true"/>
        </w:rPr>
        <w:t>)</w:t>
      </w:r>
      <w:bookmarkEnd w:id="507"/>
    </w:p>
    <w:p>
      <w:pPr>
        <w:pStyle w:val="BookText"/>
        <w:rPr/>
      </w:pPr>
      <w:r>
        <w:rPr>
          <w:rFonts w:ascii="Amiri" w:hAnsi="Amiri" w:eastAsia="Amiri" w:cs="Amiri"/>
          <w:color w:val="111111"/>
          <w:sz w:val="28"/>
          <w:sz w:val="28"/>
          <w:szCs w:val="28"/>
          <w:rtl w:val="true"/>
          <w:lang w:bidi="ar-SA"/>
        </w:rPr>
        <w:t xml:space="preserve">طبرى به سند خود از خالد بن جابر نقل مى‌كند كه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كه بعد از كشته شدن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خطبه‌اى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قتلتم الليلة رجلا في ليلة فيها نزل القرآن، وفيها رفع عيسي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قتل يوشع بن نون فتي موسي عليهما السلام، والله ما سبقه احد كان قبله، ولايدركه احد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ليبعثه في السريّة، وجبرئيل عن يمينه وميكائيل عن يساره، والله ماترك صفراء ولابيضاء إلاّ ثمانمائة أو سبعمائة ارصدها لخادمه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شما امشب مردى را كشتيد كه در آن شب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شب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رفته ويوشع بن نون جوانمرد موسى عليهما 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كسى بر او سبقت نگرفته وبعد از او هيچ كس او را درك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 در حالى</w:t>
      </w:r>
    </w:p>
    <w:p>
      <w:pPr>
        <w:pStyle w:val="BookText"/>
        <w:rPr/>
      </w:pPr>
      <w:r>
        <w:rPr>
          <w:rFonts w:ascii="IRNazanin" w:hAnsi="IRNazanin" w:eastAsia="IRNazanin"/>
          <w:color w:val="111111"/>
          <w:sz w:val="28"/>
          <w:sz w:val="28"/>
          <w:szCs w:val="28"/>
          <w:rtl w:val="true"/>
          <w:lang w:bidi="fa-IR"/>
        </w:rPr>
        <w:t>كه جبرئيل در طرف راست او وميكائيل در طرف چپ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زردى وسفيدى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ونقره‌اى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نگذاشت به جز هشتصد ويا هفتصد درهم كه براى خادمش كنار گذارده بود</w:t>
      </w:r>
      <w:r>
        <w:rPr>
          <w:rFonts w:eastAsia="IRNazanin" w:cs="IRNazanin"/>
          <w:color w:val="111111"/>
          <w:sz w:val="28"/>
          <w:szCs w:val="28"/>
          <w:rtl w:val="true"/>
          <w:lang w:bidi="fa-IR"/>
        </w:rPr>
        <w:t>.</w:t>
      </w:r>
    </w:p>
    <w:p>
      <w:pPr>
        <w:pStyle w:val="Heading3"/>
        <w:numPr>
          <w:ilvl w:val="2"/>
          <w:numId w:val="1"/>
        </w:numPr>
        <w:rPr/>
      </w:pPr>
      <w:bookmarkStart w:id="508" w:name="__RefHeading___Toc48967_383892988"/>
      <w:bookmarkStart w:id="509" w:name="_Toc204"/>
      <w:bookmarkEnd w:id="508"/>
      <w:r>
        <w:rPr/>
        <w:t>5</w:t>
      </w:r>
      <w:r>
        <w:rPr>
          <w:rtl w:val="true"/>
        </w:rPr>
        <w:t xml:space="preserve">. </w:t>
      </w:r>
      <w:r>
        <w:rPr>
          <w:rtl w:val="true"/>
        </w:rPr>
        <w:t>مرثيه‌سرايى زنان بنى‌هاشم</w:t>
      </w:r>
      <w:bookmarkEnd w:id="5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نيشابورى به سندش از ام‌بكر بن مسور نقل مى‌كند كه گفت</w:t>
      </w:r>
      <w:r>
        <w:rPr>
          <w:rFonts w:eastAsia="IRNazanin" w:cs="IRNazanin"/>
          <w:color w:val="111111"/>
          <w:sz w:val="28"/>
          <w:szCs w:val="28"/>
          <w:rtl w:val="true"/>
          <w:lang w:bidi="fa-IR"/>
        </w:rPr>
        <w:t>:</w:t>
      </w:r>
      <w:bookmarkStart w:id="510" w:name="pg1406_12250"/>
    </w:p>
    <w:p>
      <w:pPr>
        <w:pStyle w:val="BookText"/>
        <w:rPr/>
      </w:pPr>
      <w:bookmarkEnd w:id="510"/>
      <w:r>
        <w:rPr>
          <w:rFonts w:ascii="IRNazanin" w:hAnsi="IRNazanin" w:eastAsia="IRNazanin"/>
          <w:color w:val="111111"/>
          <w:sz w:val="28"/>
          <w:sz w:val="28"/>
          <w:szCs w:val="28"/>
          <w:rtl w:val="true"/>
          <w:lang w:bidi="fa-IR"/>
        </w:rPr>
        <w:t>چون حسن بن على عليهما السلام از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بنى‌هاشم براى او يك ماه نوحه‌سرايى كردند</w:t>
      </w:r>
      <w:r>
        <w:rPr>
          <w:rFonts w:eastAsia="IRNazanin" w:cs="IRNazanin"/>
          <w:color w:val="111111"/>
          <w:sz w:val="28"/>
          <w:szCs w:val="28"/>
          <w:rtl w:val="true"/>
          <w:lang w:bidi="fa-IR"/>
        </w:rPr>
        <w:t>.</w:t>
      </w:r>
      <w:r>
        <w:rPr>
          <w:rStyle w:val="FootnoteAnchor"/>
          <w:rtl w:val="true"/>
        </w:rPr>
        <w:footnoteReference w:id="223"/>
      </w:r>
    </w:p>
    <w:p>
      <w:pPr>
        <w:pStyle w:val="Heading2"/>
        <w:numPr>
          <w:ilvl w:val="1"/>
          <w:numId w:val="1"/>
        </w:numPr>
        <w:rPr/>
      </w:pPr>
      <w:bookmarkStart w:id="511" w:name="__RefHeading___Toc48969_383892988"/>
      <w:bookmarkStart w:id="512" w:name="_Toc205"/>
      <w:bookmarkEnd w:id="511"/>
      <w:r>
        <w:rPr>
          <w:rtl w:val="true"/>
        </w:rPr>
        <w:t xml:space="preserve">مرثيه‌سرايى در سوگ امام حسين </w:t>
      </w:r>
      <w:r>
        <w:rPr>
          <w:rtl w:val="true"/>
        </w:rPr>
        <w:t>(</w:t>
      </w:r>
      <w:r>
        <w:rPr>
          <w:rtl w:val="true"/>
        </w:rPr>
        <w:t>ع</w:t>
      </w:r>
      <w:r>
        <w:rPr>
          <w:rtl w:val="true"/>
        </w:rPr>
        <w:t>)</w:t>
      </w:r>
      <w:bookmarkEnd w:id="512"/>
    </w:p>
    <w:p>
      <w:pPr>
        <w:pStyle w:val="Heading3"/>
        <w:numPr>
          <w:ilvl w:val="2"/>
          <w:numId w:val="1"/>
        </w:numPr>
        <w:rPr/>
      </w:pPr>
      <w:bookmarkStart w:id="513" w:name="__RefHeading___Toc48971_383892988"/>
      <w:bookmarkStart w:id="514" w:name="_Toc206"/>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 xml:space="preserve">با مراجعه به مصادر حديثى وتاريخى پى مى‌بريم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واهل‌بيت عليهم السلام وصحابه وتابعين در زمان حيات خود اقامه عزا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ودر سوگ او مرثيه‌سرايى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مواردى در اين باره اشاره مى‌كنيم</w:t>
      </w:r>
      <w:r>
        <w:rPr>
          <w:rFonts w:eastAsia="IRNazanin" w:cs="IRNazanin"/>
          <w:color w:val="111111"/>
          <w:sz w:val="28"/>
          <w:szCs w:val="28"/>
          <w:rtl w:val="true"/>
          <w:lang w:bidi="fa-IR"/>
        </w:rPr>
        <w:t>:</w:t>
      </w:r>
    </w:p>
    <w:p>
      <w:pPr>
        <w:pStyle w:val="Heading3"/>
        <w:numPr>
          <w:ilvl w:val="2"/>
          <w:numId w:val="1"/>
        </w:numPr>
        <w:rPr/>
      </w:pPr>
      <w:bookmarkStart w:id="515" w:name="__RefHeading___Toc48973_383892988"/>
      <w:bookmarkStart w:id="516" w:name="_Toc207"/>
      <w:bookmarkEnd w:id="515"/>
      <w:r>
        <w:rPr/>
        <w:t>١</w:t>
      </w:r>
      <w:r>
        <w:rPr>
          <w:rtl w:val="true"/>
        </w:rPr>
        <w:t xml:space="preserve">. </w:t>
      </w:r>
      <w:r>
        <w:rPr>
          <w:rtl w:val="true"/>
        </w:rPr>
        <w:t xml:space="preserve">مرثيه‌سرايى پيامبر </w:t>
      </w:r>
      <w:r>
        <w:rPr>
          <w:rtl w:val="true"/>
        </w:rPr>
        <w:t>(</w:t>
      </w:r>
      <w:r>
        <w:rPr>
          <w:rtl w:val="true"/>
        </w:rPr>
        <w:t>ص</w:t>
      </w:r>
      <w:r>
        <w:rPr>
          <w:rtl w:val="true"/>
        </w:rPr>
        <w:t xml:space="preserve">) </w:t>
      </w:r>
      <w:r>
        <w:rPr>
          <w:rtl w:val="true"/>
        </w:rPr>
        <w:t xml:space="preserve">بعد از ولادت امام حسين </w:t>
      </w:r>
      <w:r>
        <w:rPr>
          <w:rtl w:val="true"/>
        </w:rPr>
        <w:t>(</w:t>
      </w:r>
      <w:r>
        <w:rPr>
          <w:rtl w:val="true"/>
        </w:rPr>
        <w:t>ع</w:t>
      </w:r>
      <w:r>
        <w:rPr>
          <w:rtl w:val="true"/>
        </w:rPr>
        <w:t>)</w:t>
      </w:r>
      <w:bookmarkEnd w:id="516"/>
    </w:p>
    <w:p>
      <w:pPr>
        <w:pStyle w:val="BookText"/>
        <w:rPr/>
      </w:pPr>
      <w:r>
        <w:rPr>
          <w:rFonts w:ascii="Amiri" w:hAnsi="Amiri" w:eastAsia="Amiri" w:cs="Amiri"/>
          <w:color w:val="111111"/>
          <w:sz w:val="28"/>
          <w:sz w:val="28"/>
          <w:szCs w:val="28"/>
          <w:rtl w:val="true"/>
          <w:lang w:bidi="ar-SA"/>
        </w:rPr>
        <w:t>حاكم نيشابورى به سند صحيح از ام‌الفضل نقل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دخلت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حلماً منكراً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شديد،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خيراً، تلد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فيكون في حجرك، فولدت فاطمة الحسين، فكان في حجره، ثم حانت منّي التفاتة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وامي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انّ امّتي سيقتل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واتاني بتربة من تربته حمراء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بر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 وعرض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w:t>
      </w:r>
    </w:p>
    <w:p>
      <w:pPr>
        <w:pStyle w:val="BookText"/>
        <w:rPr/>
      </w:pPr>
      <w:r>
        <w:rPr>
          <w:rFonts w:ascii="IRNazanin" w:hAnsi="IRNazanin" w:eastAsia="IRNazanin"/>
          <w:color w:val="111111"/>
          <w:sz w:val="28"/>
          <w:sz w:val="28"/>
          <w:szCs w:val="28"/>
          <w:rtl w:val="true"/>
          <w:lang w:bidi="fa-IR"/>
        </w:rPr>
        <w:t>گذشته خواب بدى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چيست؟ عرض كردم، خواب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گويا قسمتى از بدن شما جدا شده و در دامان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خوبى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پسرى به دنيا خواهد آورد كه در دامان تو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آورد واو در دامان من بود، همان‌گونه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آنكه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دامنش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حضرت توجه كردم، ناگهان ديدم كه اشك از چشمانش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به فدايت، چه شده كه شما را گريان مى‌بينم؟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وخبر داد كه امتم به زودى او را به شهادت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قسمتى از تربت خونين آن حضرت را به 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عده‌اى از علماى اهل‌سنت نقل كرده‌اند، از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خوارزمى</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مكّى</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خوارزمى حنفى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أتي علي الحسين من ولادته سنة كاملة هبط علي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اثنا عشر</w:t>
      </w:r>
    </w:p>
    <w:p>
      <w:pPr>
        <w:pStyle w:val="BookText"/>
        <w:rPr/>
      </w:pPr>
      <w:r>
        <w:rPr>
          <w:rFonts w:ascii="Amiri" w:hAnsi="Amiri" w:eastAsia="Amiri" w:cs="Amiri"/>
          <w:color w:val="111111"/>
          <w:sz w:val="28"/>
          <w:sz w:val="28"/>
          <w:szCs w:val="28"/>
          <w:rtl w:val="true"/>
          <w:lang w:bidi="ar-SA"/>
        </w:rPr>
        <w:t>ملكاً محمّرة وجوههم قد نشروا اجنحتهم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سينزل بولدك الحسين ما نزل بهابيل من قابيل وسيعطي مثل اجر هابيل ويحمل علي قاتله مثل وزر 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السماء ملك إلاّ و نزل علي النبي يعزّيه بالحسين ويخبره بثواب ما يعطي ويعرض عليه تربته، والنبي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اخذل من خذله واقتل من قتله ولاتمتعه بما طلبه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اتت علي الحسين من مولوده سنتان كاملتان خرج النبي في سفر، فلمّا كان في بعض الطريق وقف فاسترجع ودمعت عيناه،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عن ارض بشاطئ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يقتل فيها ولدي 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 يزيد، لابارك الله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وكانّي انظر إلي منصرفه ومدفنه بها وقد اهدي رأسه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رجع النبي من سفره ذلك مغموماً، فصعد المنبر</w:t>
      </w:r>
    </w:p>
    <w:p>
      <w:pPr>
        <w:pStyle w:val="BookText"/>
        <w:rPr/>
      </w:pPr>
      <w:r>
        <w:rPr>
          <w:rFonts w:ascii="Amiri" w:hAnsi="Amiri" w:eastAsia="Amiri" w:cs="Amiri"/>
          <w:color w:val="111111"/>
          <w:sz w:val="28"/>
          <w:sz w:val="28"/>
          <w:szCs w:val="28"/>
          <w:rtl w:val="true"/>
          <w:lang w:bidi="ar-SA"/>
        </w:rPr>
        <w:t>فخطب ووعظ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وقد اخبرني جبرئيل بانّ ولدي هذا مقتول مخذول</w:t>
      </w:r>
      <w:r>
        <w:rPr>
          <w:rFonts w:eastAsia="Amiri" w:cs="Amiri" w:ascii="Amiri" w:hAnsi="Amiri"/>
          <w:color w:val="111111"/>
          <w:sz w:val="28"/>
          <w:szCs w:val="28"/>
          <w:rtl w:val="true"/>
          <w:lang w:bidi="ar-SA"/>
        </w:rPr>
        <w:t>.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چون از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كامل گذشت دوازده ملك در حالى كه صورت‌هايشان قرمز بود وبال‌هاى خود را گسترده بودند 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بر فرزندت حسين آنچه از طرف قابيل بر هابيل وارد شد، بيايد وزود است كه همانند اجر هابيل به او داده شود، وبر قاتل او همانند عذاب قابيل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آسمان ملكى نبود جز آنكه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وبه او در مصيبت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تسليت گفت، واز ثوابى كه به او داده مى‌شود خبر داد، ونيز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خوار كند او را خوارگردان، وهر كس او را مى‌كشد به قتل رسان، وبه آنچه را دنبال مى‌كند او را بهره‌مند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دو سال كامل از ولادت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توقف نمود وكلمه استرجاع إِنَّا لِلَّهِ وَ إِنَّا إِلَيْهِ راجِعُونَ را بر زبان جارى ساخت وچشمانش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 كه مرا از سرزمينى در شطّ فرات به نام كربلا خبر مى‌دهد كه فرزندم حسين پسر فاطمه در آنجا به قتل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به قتل مى‌رساند؟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يزيد، خداوند او را مبارك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وگويا نظر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مى‌كنم به بازگشت ومدفنش در</w:t>
      </w:r>
      <w:bookmarkStart w:id="517" w:name="pg1406_12254"/>
    </w:p>
    <w:p>
      <w:pPr>
        <w:pStyle w:val="BookText"/>
        <w:rPr/>
      </w:pPr>
      <w:bookmarkEnd w:id="517"/>
      <w:r>
        <w:rPr>
          <w:rFonts w:ascii="IRNazanin" w:hAnsi="IRNazanin" w:eastAsia="IRNazanin"/>
          <w:color w:val="111111"/>
          <w:sz w:val="28"/>
          <w:sz w:val="28"/>
          <w:szCs w:val="28"/>
          <w:rtl w:val="true"/>
          <w:lang w:bidi="fa-IR"/>
        </w:rPr>
        <w:t>كربلا در حالى كه سرش را هديه مى‌برند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محزون بود از سفر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منبر رفت وخطبه خواند ومردم را موعظه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جبرئيل خبر داده كه اين فرزندم كشته وخوار خواهد شد</w:t>
      </w:r>
      <w:r>
        <w:rPr>
          <w:rFonts w:eastAsia="IRNazanin" w:cs="IRNazanin"/>
          <w:color w:val="111111"/>
          <w:sz w:val="28"/>
          <w:szCs w:val="28"/>
          <w:rtl w:val="true"/>
          <w:lang w:bidi="fa-IR"/>
        </w:rPr>
        <w:t>. . .</w:t>
      </w:r>
    </w:p>
    <w:p>
      <w:pPr>
        <w:pStyle w:val="Heading3"/>
        <w:numPr>
          <w:ilvl w:val="2"/>
          <w:numId w:val="1"/>
        </w:numPr>
        <w:rPr/>
      </w:pPr>
      <w:bookmarkStart w:id="518" w:name="__RefHeading___Toc48975_383892988"/>
      <w:bookmarkStart w:id="519" w:name="_Toc208"/>
      <w:bookmarkEnd w:id="518"/>
      <w:r>
        <w:rPr/>
        <w:t>٢</w:t>
      </w:r>
      <w:r>
        <w:rPr>
          <w:rtl w:val="true"/>
        </w:rPr>
        <w:t xml:space="preserve">. </w:t>
      </w:r>
      <w:r>
        <w:rPr>
          <w:rtl w:val="true"/>
        </w:rPr>
        <w:t xml:space="preserve">مرثيه‌سرايى پيامبر </w:t>
      </w:r>
      <w:r>
        <w:rPr>
          <w:rtl w:val="true"/>
        </w:rPr>
        <w:t>(</w:t>
      </w:r>
      <w:r>
        <w:rPr>
          <w:rtl w:val="true"/>
        </w:rPr>
        <w:t>ص</w:t>
      </w:r>
      <w:r>
        <w:rPr>
          <w:rtl w:val="true"/>
        </w:rPr>
        <w:t xml:space="preserve">) </w:t>
      </w:r>
      <w:r>
        <w:rPr>
          <w:rtl w:val="true"/>
        </w:rPr>
        <w:t>در خانه ام‌سلمه</w:t>
      </w:r>
      <w:bookmarkEnd w:id="519"/>
    </w:p>
    <w:p>
      <w:pPr>
        <w:pStyle w:val="BookText"/>
        <w:rPr/>
      </w:pPr>
      <w:r>
        <w:rPr>
          <w:rFonts w:ascii="IRNazanin" w:hAnsi="IRNazanin" w:eastAsia="IRNazanin"/>
          <w:color w:val="111111"/>
          <w:sz w:val="28"/>
          <w:sz w:val="28"/>
          <w:szCs w:val="28"/>
          <w:rtl w:val="true"/>
          <w:lang w:bidi="fa-IR"/>
        </w:rPr>
        <w:t>احمد بن حنبل به سند صحيح از انس بن مالك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ملك المطر استأذن ربّه ان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له فقال له يا أم‌سلمه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املكي علينا الباب لايدخل علينا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الحسين ليدخل فمنعته فوثب فدخل فجعل يقعد علي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منكبه وعلي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امّتك ستقتله، وان شئت اريتك المكان الذي يقتل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فجاء بطينة حمراء، فاخذتها ام‌سلمة فصرّتها في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انّها كربلاء</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باران از پروردگارش اذن گرفت تا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خداوند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ام‌سلمه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تا كسى بر من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داخل شود من او را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فرار كرد وداخل اتاق رسول‌خدا شد واز شانه وگردن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دوست دارى؟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او را به</w:t>
      </w:r>
      <w:bookmarkStart w:id="520" w:name="pg1406_12255"/>
    </w:p>
    <w:p>
      <w:pPr>
        <w:pStyle w:val="BookText"/>
        <w:rPr/>
      </w:pPr>
      <w:bookmarkEnd w:id="520"/>
      <w:r>
        <w:rPr>
          <w:rFonts w:ascii="IRNazanin" w:hAnsi="IRNazanin" w:eastAsia="IRNazanin"/>
          <w:color w:val="111111"/>
          <w:sz w:val="28"/>
          <w:sz w:val="28"/>
          <w:szCs w:val="28"/>
          <w:rtl w:val="true"/>
          <w:lang w:bidi="fa-IR"/>
        </w:rPr>
        <w:t>زودى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مى‌خواهى مكانى را كه در آنجا به قتل مى‌رسد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دستى زد واز خاك قرمز آن مكان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آن را برداشته ودر مقنعه‌اش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 كه به ما خبر رسيده كه اين خاك كربلاست</w:t>
      </w:r>
      <w:r>
        <w:rPr>
          <w:rFonts w:eastAsia="IRNazanin" w:cs="IRNazanin"/>
          <w:color w:val="111111"/>
          <w:sz w:val="28"/>
          <w:szCs w:val="28"/>
          <w:rtl w:val="true"/>
          <w:lang w:bidi="fa-IR"/>
        </w:rPr>
        <w:t>.</w:t>
      </w:r>
    </w:p>
    <w:p>
      <w:pPr>
        <w:pStyle w:val="Heading3"/>
        <w:numPr>
          <w:ilvl w:val="2"/>
          <w:numId w:val="1"/>
        </w:numPr>
        <w:rPr/>
      </w:pPr>
      <w:bookmarkStart w:id="521" w:name="__RefHeading___Toc48977_383892988"/>
      <w:bookmarkStart w:id="522" w:name="_Toc209"/>
      <w:bookmarkEnd w:id="521"/>
      <w:r>
        <w:rPr/>
        <w:t>٣</w:t>
      </w:r>
      <w:r>
        <w:rPr>
          <w:rtl w:val="true"/>
        </w:rPr>
        <w:t xml:space="preserve">. </w:t>
      </w:r>
      <w:r>
        <w:rPr>
          <w:rtl w:val="true"/>
        </w:rPr>
        <w:t xml:space="preserve">مرثيه‌سرايى پيامبر </w:t>
      </w:r>
      <w:r>
        <w:rPr>
          <w:rtl w:val="true"/>
        </w:rPr>
        <w:t>(</w:t>
      </w:r>
      <w:r>
        <w:rPr>
          <w:rtl w:val="true"/>
        </w:rPr>
        <w:t>ص</w:t>
      </w:r>
      <w:r>
        <w:rPr>
          <w:rtl w:val="true"/>
        </w:rPr>
        <w:t xml:space="preserve">) </w:t>
      </w:r>
      <w:r>
        <w:rPr>
          <w:rtl w:val="true"/>
        </w:rPr>
        <w:t>در خانه عايشه</w:t>
      </w:r>
      <w:bookmarkEnd w:id="522"/>
    </w:p>
    <w:p>
      <w:pPr>
        <w:pStyle w:val="BookText"/>
        <w:rPr/>
      </w:pPr>
      <w:r>
        <w:rPr>
          <w:rFonts w:ascii="IRNazanin" w:hAnsi="IRNazanin" w:eastAsia="IRNazanin"/>
          <w:color w:val="111111"/>
          <w:sz w:val="28"/>
          <w:sz w:val="28"/>
          <w:szCs w:val="28"/>
          <w:rtl w:val="true"/>
          <w:lang w:bidi="fa-IR"/>
        </w:rPr>
        <w:t>ابن عساكر به سند صحيح از عايشه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راقد اذ جاء الحسين يحبوا اليه فنحيته عنه ثم قمت لبعض امري فدنا منه، فاستيقظ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اراني التربة التي يقتل عليها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 الله علي من‌يسفك دمه، وبسط يده فإذا فيها قبضة من 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نفسه</w:t>
      </w:r>
    </w:p>
    <w:p>
      <w:pPr>
        <w:pStyle w:val="BookText"/>
        <w:rPr/>
      </w:pPr>
      <w:r>
        <w:rPr>
          <w:rFonts w:ascii="Amiri" w:hAnsi="Amiri" w:eastAsia="Amiri" w:cs="Amiri"/>
          <w:color w:val="111111"/>
          <w:sz w:val="28"/>
          <w:sz w:val="28"/>
          <w:szCs w:val="28"/>
          <w:rtl w:val="true"/>
          <w:lang w:bidi="ar-SA"/>
        </w:rPr>
        <w:t>بيده انّه ليحزنني، فمن هذا من امّتي يقتل حسيناً بعدي؟</w:t>
      </w:r>
      <w:r>
        <w:rPr>
          <w:rStyle w:val="FootnoteAnchor"/>
          <w:rtl w:val="true"/>
        </w:rPr>
        <w:footnoteReference w:id="23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بود ناگهان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وبه طرف حضرت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حضرت دور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برخى از كارهايم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حالى كه گريان بود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درآورده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تربتى را كه حسين در آن كشته مى‌شود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كسى كه خون او را بر زمين ريزد شديد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گسترده وناگاه قبضه‌اى از بطحاء آورد</w:t>
      </w:r>
      <w:bookmarkStart w:id="523" w:name="pg1406_12256"/>
    </w:p>
    <w:p>
      <w:pPr>
        <w:pStyle w:val="BookText"/>
        <w:rPr/>
      </w:pPr>
      <w:bookmarkEnd w:id="523"/>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جانم به دست اوست اين امر مرا محزون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كسى است از امتم كه بعد از من حسين را به قتل مى‌رساند؟ </w:t>
      </w:r>
      <w:r>
        <w:rPr>
          <w:rFonts w:eastAsia="IRNazanin" w:cs="IRNazanin"/>
          <w:color w:val="111111"/>
          <w:sz w:val="28"/>
          <w:szCs w:val="28"/>
          <w:rtl w:val="true"/>
          <w:lang w:bidi="fa-IR"/>
        </w:rPr>
        <w:t>!</w:t>
      </w:r>
    </w:p>
    <w:p>
      <w:pPr>
        <w:pStyle w:val="Heading3"/>
        <w:numPr>
          <w:ilvl w:val="2"/>
          <w:numId w:val="1"/>
        </w:numPr>
        <w:rPr/>
      </w:pPr>
      <w:bookmarkStart w:id="524" w:name="__RefHeading___Toc48979_383892988"/>
      <w:bookmarkStart w:id="525" w:name="_Toc210"/>
      <w:bookmarkEnd w:id="524"/>
      <w:r>
        <w:rPr/>
        <w:t>4</w:t>
      </w:r>
      <w:r>
        <w:rPr>
          <w:rtl w:val="true"/>
        </w:rPr>
        <w:t xml:space="preserve">. </w:t>
      </w:r>
      <w:r>
        <w:rPr>
          <w:rtl w:val="true"/>
        </w:rPr>
        <w:t xml:space="preserve">مرثيه‌سرايى رسول خدا </w:t>
      </w:r>
      <w:r>
        <w:rPr>
          <w:rtl w:val="true"/>
        </w:rPr>
        <w:t>(</w:t>
      </w:r>
      <w:r>
        <w:rPr>
          <w:rtl w:val="true"/>
        </w:rPr>
        <w:t>ص</w:t>
      </w:r>
      <w:r>
        <w:rPr>
          <w:rtl w:val="true"/>
        </w:rPr>
        <w:t xml:space="preserve">) </w:t>
      </w:r>
      <w:r>
        <w:rPr>
          <w:rtl w:val="true"/>
        </w:rPr>
        <w:t>در عالم برزخ</w:t>
      </w:r>
      <w:bookmarkEnd w:id="525"/>
    </w:p>
    <w:p>
      <w:pPr>
        <w:pStyle w:val="BookText"/>
        <w:rPr/>
      </w:pPr>
      <w:r>
        <w:rPr>
          <w:rFonts w:ascii="IRNazanin" w:hAnsi="IRNazanin" w:eastAsia="IRNazanin"/>
          <w:color w:val="111111"/>
          <w:sz w:val="28"/>
          <w:sz w:val="28"/>
          <w:szCs w:val="28"/>
          <w:rtl w:val="true"/>
          <w:lang w:bidi="fa-IR"/>
        </w:rPr>
        <w:t>احمد بن حنبل به سند صحيح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يري النائم بنصف النهار وهو قائم اشعث اغبر، بيده قارورة فيها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وامّي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الحسين واصحابه، لم ازل</w:t>
      </w:r>
    </w:p>
    <w:p>
      <w:pPr>
        <w:pStyle w:val="BookText"/>
        <w:rPr/>
      </w:pPr>
      <w:r>
        <w:rPr>
          <w:rFonts w:ascii="Amiri" w:hAnsi="Amiri" w:eastAsia="Amiri" w:cs="Amiri"/>
          <w:color w:val="111111"/>
          <w:sz w:val="28"/>
          <w:sz w:val="28"/>
          <w:szCs w:val="28"/>
          <w:rtl w:val="true"/>
          <w:lang w:bidi="ar-SA"/>
        </w:rPr>
        <w:t>التقطه منذ اليوم، فاحصينا ذلك اليوم فوجدوه قتل في ذلك اليوم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نيمه روز در عالم رؤيا در حالى كه ايستاده و پريشان حال وغبارآلود ودر دستانش شيشه‌اى پر از خون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حسين واصحاب اوست، امروز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روز را حساب كرديم همان روزى بود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وحاكم به سند صحيح از سلمى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علي أم‌سلمه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رأسه ولحيته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ام‌سلمه وارد شدم در حالى كه گريان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w:t>
      </w:r>
      <w:bookmarkStart w:id="526" w:name="pg1406_12257"/>
    </w:p>
    <w:p>
      <w:pPr>
        <w:pStyle w:val="BookText"/>
        <w:rPr/>
      </w:pPr>
      <w:bookmarkEnd w:id="526"/>
      <w:r>
        <w:rPr>
          <w:rFonts w:ascii="IRNazanin" w:hAnsi="IRNazanin" w:eastAsia="IRNazanin"/>
          <w:color w:val="111111"/>
          <w:sz w:val="28"/>
          <w:sz w:val="28"/>
          <w:szCs w:val="28"/>
          <w:rtl w:val="true"/>
          <w:lang w:bidi="fa-IR"/>
        </w:rPr>
        <w:t>تو را به گريه در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مشاهده كردم در حالى كه بر سر ومحاسنش خاك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قبل شاهد كشته شدن حسينم بودم</w:t>
      </w:r>
      <w:r>
        <w:rPr>
          <w:rFonts w:eastAsia="IRNazanin" w:cs="IRNazanin"/>
          <w:color w:val="111111"/>
          <w:sz w:val="28"/>
          <w:szCs w:val="28"/>
          <w:rtl w:val="true"/>
          <w:lang w:bidi="fa-IR"/>
        </w:rPr>
        <w:t>.</w:t>
      </w:r>
    </w:p>
    <w:p>
      <w:pPr>
        <w:pStyle w:val="Heading3"/>
        <w:numPr>
          <w:ilvl w:val="2"/>
          <w:numId w:val="1"/>
        </w:numPr>
        <w:rPr/>
      </w:pPr>
      <w:bookmarkStart w:id="527" w:name="__RefHeading___Toc48981_383892988"/>
      <w:bookmarkStart w:id="528" w:name="_Toc211"/>
      <w:bookmarkEnd w:id="527"/>
      <w:r>
        <w:rPr/>
        <w:t>5</w:t>
      </w:r>
      <w:r>
        <w:rPr>
          <w:rtl w:val="true"/>
        </w:rPr>
        <w:t xml:space="preserve">. </w:t>
      </w:r>
      <w:r>
        <w:rPr>
          <w:rtl w:val="true"/>
        </w:rPr>
        <w:t xml:space="preserve">مرثيه‌سرايى امام على </w:t>
      </w:r>
      <w:r>
        <w:rPr>
          <w:rtl w:val="true"/>
        </w:rPr>
        <w:t>(</w:t>
      </w:r>
      <w:r>
        <w:rPr>
          <w:rtl w:val="true"/>
        </w:rPr>
        <w:t>ع</w:t>
      </w:r>
      <w:r>
        <w:rPr>
          <w:rtl w:val="true"/>
        </w:rPr>
        <w:t>)</w:t>
      </w:r>
      <w:bookmarkEnd w:id="5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به سند صحيح از نجى نقل كرده كه او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راهشان به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شطّ فرات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كن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بر رسول‌خدا وارد شدم در حالى كه دو چشمش اشك ريزان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كسى به غضب درآورده است؟ چه شده كه چشمانتان گريان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مدتى پيش از اين جبرئيل از نزد من خارج شد ومرا خبر داد كه حسين در كنار شطّ فرات كشته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از تربت او به تو نشان دهم؟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دراز كرد وقبضه‌اى از خاك برداشت وبه من عطا نمود، من نتوانستم اشك چشمان خود را نگه دارم لذا اشكانم جارى شد</w:t>
      </w:r>
      <w:r>
        <w:rPr>
          <w:rFonts w:eastAsia="IRNazanin" w:cs="IRNazanin"/>
          <w:color w:val="111111"/>
          <w:sz w:val="28"/>
          <w:szCs w:val="28"/>
          <w:rtl w:val="true"/>
          <w:lang w:bidi="fa-IR"/>
        </w:rPr>
        <w:t>» .</w:t>
      </w:r>
      <w:r>
        <w:rPr>
          <w:rStyle w:val="FootnoteAnchor"/>
          <w:rtl w:val="true"/>
        </w:rPr>
        <w:footnoteReference w:id="23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به سندش نقل كرده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كربلا وارد شد ودر آنجا توقفى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كربلاست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داراى گرفتارى وبلا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w:t>
      </w:r>
      <w:bookmarkStart w:id="529" w:name="pg1406_12258"/>
    </w:p>
    <w:p>
      <w:pPr>
        <w:pStyle w:val="BookText"/>
        <w:rPr/>
      </w:pPr>
      <w:bookmarkEnd w:id="529"/>
      <w:r>
        <w:rPr>
          <w:rFonts w:ascii="Amiri" w:hAnsi="Amiri" w:eastAsia="Amiri" w:cs="Amiri"/>
          <w:color w:val="111111"/>
          <w:sz w:val="28"/>
          <w:sz w:val="28"/>
          <w:szCs w:val="28"/>
          <w:rtl w:val="true"/>
          <w:lang w:bidi="ar-SA"/>
        </w:rPr>
        <w:t>دستش اشاره به مكانى كرد وفرمود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آنجا محلّ ريختن خون‌هاى آنان است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طبرانى به سند صحيح از شيبان كه عثمانى بود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كربلا رسيد برافروخته شد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w:t>
      </w:r>
    </w:p>
    <w:p>
      <w:pPr>
        <w:pStyle w:val="BookText"/>
        <w:rPr/>
      </w:pPr>
      <w:r>
        <w:rPr>
          <w:rFonts w:ascii="Amiri" w:hAnsi="Amiri" w:eastAsia="Amiri" w:cs="Amiri"/>
          <w:color w:val="111111"/>
          <w:sz w:val="28"/>
          <w:sz w:val="28"/>
          <w:szCs w:val="28"/>
          <w:rtl w:val="true"/>
          <w:lang w:bidi="ar-SA"/>
        </w:rPr>
        <w:t>مكان شهدايى هستند كه براى آنان همانندى نيست به جز شهداى بدر</w:t>
      </w:r>
      <w:r>
        <w:rPr>
          <w:rFonts w:eastAsia="Amiri" w:cs="Amiri" w:ascii="Amiri" w:hAnsi="Amiri"/>
          <w:color w:val="111111"/>
          <w:sz w:val="28"/>
          <w:szCs w:val="28"/>
          <w:rtl w:val="true"/>
          <w:lang w:bidi="ar-SA"/>
        </w:rPr>
        <w:t xml:space="preserve">» </w:t>
      </w:r>
      <w:r>
        <w:rPr>
          <w:rStyle w:val="FootnoteAnchor"/>
          <w:rtl w:val="true"/>
        </w:rPr>
        <w:footnoteReference w:id="237"/>
      </w:r>
    </w:p>
    <w:p>
      <w:pPr>
        <w:pStyle w:val="Heading3"/>
        <w:numPr>
          <w:ilvl w:val="2"/>
          <w:numId w:val="1"/>
        </w:numPr>
        <w:rPr/>
      </w:pPr>
      <w:bookmarkStart w:id="530" w:name="__RefHeading___Toc48983_383892988"/>
      <w:bookmarkStart w:id="531" w:name="_Toc212"/>
      <w:bookmarkEnd w:id="530"/>
      <w:r>
        <w:rPr/>
        <w:t>6</w:t>
      </w:r>
      <w:r>
        <w:rPr>
          <w:rtl w:val="true"/>
        </w:rPr>
        <w:t xml:space="preserve">. </w:t>
      </w:r>
      <w:r>
        <w:rPr>
          <w:rtl w:val="true"/>
        </w:rPr>
        <w:t xml:space="preserve">مرثيه‌سرايى امام صادق </w:t>
      </w:r>
      <w:r>
        <w:rPr>
          <w:rtl w:val="true"/>
        </w:rPr>
        <w:t>(</w:t>
      </w:r>
      <w:r>
        <w:rPr>
          <w:rtl w:val="true"/>
        </w:rPr>
        <w:t>ع</w:t>
      </w:r>
      <w:r>
        <w:rPr>
          <w:rtl w:val="true"/>
        </w:rPr>
        <w:t>)</w:t>
      </w:r>
      <w:bookmarkEnd w:id="531"/>
    </w:p>
    <w:p>
      <w:pPr>
        <w:pStyle w:val="BookText"/>
        <w:rPr/>
      </w:pPr>
      <w:r>
        <w:rPr>
          <w:rFonts w:ascii="IRNazanin" w:hAnsi="IRNazanin" w:eastAsia="IRNazanin"/>
          <w:color w:val="111111"/>
          <w:sz w:val="28"/>
          <w:sz w:val="28"/>
          <w:szCs w:val="28"/>
          <w:rtl w:val="true"/>
          <w:lang w:bidi="fa-IR"/>
        </w:rPr>
        <w:t>ابن عبدربّه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قبر جدش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انّك قد اقمت الصلاة وآتيت الزكاة وامرت بالمعروف ونهيت عن المنكر واطعت الله ورسوله، وعبدته مخلصاً وجاهدت في سبيله صابراً محتسباً حتّي أتاك اليقين، فلعن الله أمة قتلتك ولعن الله أمة ظلمتك، ولعن الله أمة سمعت بذلك فرضيت به</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گواهى مى‌دهم كه همانا تو نماز را به پا داشته وزكات را پرداختى وبه معروف، امر كرده واز منكر، نهى كردى وخدا و رسولش را اطاعت كرده واو را با اخلاص عبادت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راه او جهاد كرده در حالى كه صبور بوده وهمه را به حساب خدا گذاردى تا آنكه تو را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كند امتى كه تو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لعنت كند امتى را كه به تو ظلم كرد</w:t>
      </w:r>
      <w:r>
        <w:rPr>
          <w:rFonts w:eastAsia="IRNazanin" w:cs="IRNazanin"/>
          <w:color w:val="111111"/>
          <w:sz w:val="28"/>
          <w:szCs w:val="28"/>
          <w:rtl w:val="true"/>
          <w:lang w:bidi="fa-IR"/>
        </w:rPr>
        <w:t>.</w:t>
      </w:r>
      <w:bookmarkStart w:id="532" w:name="pg1406_12259"/>
    </w:p>
    <w:p>
      <w:pPr>
        <w:pStyle w:val="BookText"/>
        <w:rPr/>
      </w:pPr>
      <w:bookmarkEnd w:id="532"/>
      <w:r>
        <w:rPr>
          <w:rFonts w:ascii="Amiri" w:hAnsi="Amiri" w:eastAsia="Amiri" w:cs="Amiri"/>
          <w:color w:val="111111"/>
          <w:sz w:val="28"/>
          <w:sz w:val="28"/>
          <w:szCs w:val="28"/>
          <w:rtl w:val="true"/>
          <w:lang w:bidi="ar-SA"/>
        </w:rPr>
        <w:t>وخدا لعنت كند امتى را كه كشته شدنت را شنيد وبه آن رضايت داد</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48985_383892988"/>
      <w:bookmarkStart w:id="534" w:name="_Toc213"/>
      <w:bookmarkEnd w:id="533"/>
      <w:r>
        <w:rPr/>
        <w:t>٧</w:t>
      </w:r>
      <w:r>
        <w:rPr>
          <w:rtl w:val="true"/>
        </w:rPr>
        <w:t xml:space="preserve">. </w:t>
      </w:r>
      <w:r>
        <w:rPr>
          <w:rtl w:val="true"/>
        </w:rPr>
        <w:t>مرثيه‌سرايى حضرت زينب عليها السلام</w:t>
      </w:r>
      <w:bookmarkEnd w:id="534"/>
    </w:p>
    <w:p>
      <w:pPr>
        <w:pStyle w:val="BookText"/>
        <w:rPr/>
      </w:pPr>
      <w:r>
        <w:rPr>
          <w:rFonts w:ascii="IRNazanin" w:hAnsi="IRNazanin" w:eastAsia="IRNazanin"/>
          <w:color w:val="111111"/>
          <w:sz w:val="28"/>
          <w:sz w:val="28"/>
          <w:szCs w:val="28"/>
          <w:rtl w:val="true"/>
          <w:lang w:bidi="fa-IR"/>
        </w:rPr>
        <w:t>ابوالفرج اصفهانى وديگران از حميد نقل كرده‌اند كه هنگام خروج على اكبر براى جنگ به ميدان،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وكانّي انظر إلي امرأة خرجت مسرعة كانّها الشمس الطالعة،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 يا ابن اخاه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 بن أبي‌طالب، ثم جاءت حتّي انكبّت عليه، فجاءها الحسين فاخذ بيدها إلي الفسطاط</w:t>
      </w:r>
      <w:r>
        <w:rPr>
          <w:rFonts w:eastAsia="Amiri" w:cs="Amiri" w:ascii="Amiri" w:hAnsi="Amiri"/>
          <w:color w:val="111111"/>
          <w:sz w:val="28"/>
          <w:szCs w:val="28"/>
          <w:rtl w:val="true"/>
          <w:lang w:bidi="ar-SA"/>
        </w:rPr>
        <w:t>.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نظر كردم به زنى كه با سرعت از خيمه بيرون آمد گويا خورشيد طلوع كرده است، او صدا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سؤال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زينب دختر على بن ابى‌طالب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آمد وخود را بر روى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ودست او را گرفت وبه خيمه برد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طبرى وديگران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يازدهم محرّم فرا رسيد ابن‌سعد دستور داد تا قافله را از كربلا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وفرزندان وخواهران ودختران او با زينب كبري عليها السلام در آن قافله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همانند اسيران ترك وروم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حق خدا ما را بر قتلگاه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بدن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واصحابش در حالى كه بر روى زمين افتاده بودند</w:t>
      </w:r>
    </w:p>
    <w:p>
      <w:pPr>
        <w:pStyle w:val="BookText"/>
        <w:rPr/>
      </w:pPr>
      <w:r>
        <w:rPr>
          <w:rFonts w:ascii="IRNazanin" w:hAnsi="IRNazanin" w:eastAsia="IRNazanin"/>
          <w:color w:val="111111"/>
          <w:sz w:val="28"/>
          <w:sz w:val="28"/>
          <w:szCs w:val="28"/>
          <w:rtl w:val="true"/>
          <w:lang w:bidi="fa-IR"/>
        </w:rPr>
        <w:t>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زنان به كشته‌ها افتاد صيحه وشيون كرده وبر صورت خود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را فراموش نمى‌كنم كه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مى‌كرد وبا صوت حزين ودل شكسته ندا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محمّداه، صلّي عليك مليك السماء، هذا حسينك مرمّل بالدماء، مقطّع الاعضاء، وبناتك سبايا، إلي الله المشتكي، وإلي محمد المصطفي وإلي علي المرتضي وإلي فاطمة الزهراء، وإلي حمزة سيدالشهداء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هذا حسين بالعري، تسفي عليه ريح الصبا، قتيل أولاد البغايا، واحزناه، واكرباه عليك يا اباعبدالله، اليوم مات جدي رسول الله، يا اصحاب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هولاء ذريّة المصطفي يساقون سوق السبايا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بر تو درود فرستند، اين حسين توست كه در خون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اعضايش قطع شده ودختران تو به اسارت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ومحمّد مصطفى وعلى مرتضى وفاطمه زهرا وحمزه سيدالشهدا عليهم السلام شكايت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در اين بيابان كه باد صبا بر او مى‌وزد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كشته شده به</w:t>
      </w:r>
    </w:p>
    <w:p>
      <w:pPr>
        <w:pStyle w:val="BookText"/>
        <w:rPr/>
      </w:pPr>
      <w:r>
        <w:rPr>
          <w:rFonts w:ascii="Amiri" w:hAnsi="Amiri" w:eastAsia="Amiri" w:cs="Amiri"/>
          <w:color w:val="111111"/>
          <w:sz w:val="28"/>
          <w:sz w:val="28"/>
          <w:szCs w:val="28"/>
          <w:rtl w:val="true"/>
          <w:lang w:bidi="ar-SA"/>
        </w:rPr>
        <w:t>دست اولاد زناست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از حزن تو ومصيبت بر تو اى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جدم رسول خدا رحلت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ذريّه مصطفى مى‌باشند كه همانند اسيران مى‌برند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زينب هر دشمن و دوستى را به گريه درآورد</w:t>
      </w:r>
      <w:r>
        <w:rPr>
          <w:rFonts w:eastAsia="IRNazanin" w:cs="IRNazanin"/>
          <w:color w:val="111111"/>
          <w:sz w:val="28"/>
          <w:szCs w:val="28"/>
          <w:rtl w:val="true"/>
          <w:lang w:bidi="fa-IR"/>
        </w:rPr>
        <w:t>» .</w:t>
      </w:r>
      <w:r>
        <w:rPr>
          <w:rStyle w:val="FootnoteAnchor"/>
          <w:rtl w:val="true"/>
        </w:rPr>
        <w:footnoteReference w:id="240"/>
      </w:r>
      <w:bookmarkStart w:id="535" w:name="pg1406_12264"/>
    </w:p>
    <w:p>
      <w:pPr>
        <w:pStyle w:val="Heading3"/>
        <w:numPr>
          <w:ilvl w:val="2"/>
          <w:numId w:val="1"/>
        </w:numPr>
        <w:rPr/>
      </w:pPr>
      <w:bookmarkStart w:id="536" w:name="__RefHeading___Toc48987_383892988"/>
      <w:bookmarkStart w:id="537" w:name="_Toc214"/>
      <w:bookmarkEnd w:id="535"/>
      <w:bookmarkEnd w:id="536"/>
      <w:r>
        <w:rPr/>
        <w:t>٨</w:t>
      </w:r>
      <w:r>
        <w:rPr>
          <w:rtl w:val="true"/>
        </w:rPr>
        <w:t xml:space="preserve">. </w:t>
      </w:r>
      <w:r>
        <w:rPr>
          <w:rtl w:val="true"/>
        </w:rPr>
        <w:t>مرثيه‌سرايى ابن عباس</w:t>
      </w:r>
      <w:bookmarkEnd w:id="537"/>
    </w:p>
    <w:p>
      <w:pPr>
        <w:pStyle w:val="BookText"/>
        <w:rPr/>
      </w:pPr>
      <w:r>
        <w:rPr>
          <w:rFonts w:ascii="IRNazanin" w:hAnsi="IRNazanin" w:eastAsia="IRNazanin"/>
          <w:color w:val="111111"/>
          <w:sz w:val="28"/>
          <w:sz w:val="28"/>
          <w:szCs w:val="28"/>
          <w:rtl w:val="true"/>
          <w:lang w:bidi="fa-IR"/>
        </w:rPr>
        <w:t>ابن عباس خطاب به يزيد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تسألني نصرتك وتحثني علي ودّك وقد قتلت حسيناً وفتيان عبدالمطلب مصابيح الهدي ونجوم الأعلام، غادرتهم خيولك بأمرك في صعيد واحد، مرمّلين بالدّماء، مسلوبين بالعراء، مقتولين بالظّماء</w:t>
      </w:r>
      <w:r>
        <w:rPr>
          <w:rFonts w:eastAsia="Amiri" w:cs="Amiri" w:ascii="Amiri" w:hAnsi="Amiri"/>
          <w:color w:val="111111"/>
          <w:sz w:val="28"/>
          <w:szCs w:val="28"/>
          <w:rtl w:val="true"/>
          <w:lang w:bidi="ar-SA"/>
        </w:rPr>
        <w:t>. .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تو از من مى‌خواهى كه ياري‌ات كنم ومرا بر دوستى با خود وادار مى‌كنى در حالى كه تو بودى كه حسين وجوانان عبدالمطلّب كه چراغ‌هاى هدايت وستارگان راهنما بودند را به قتل رساندى، ولشكريان به دستور وفرمان تو در يك سرزمين آنها را غارت كرده، خون‌هايشان را بر زمين ريختند، ولباس‌هاى آنان را ربودند ولب تشنه سرهايشان را از بدن جدا ساختند</w:t>
      </w:r>
      <w:r>
        <w:rPr>
          <w:rFonts w:eastAsia="IRNazanin" w:cs="IRNazanin"/>
          <w:color w:val="111111"/>
          <w:sz w:val="28"/>
          <w:szCs w:val="28"/>
          <w:rtl w:val="true"/>
          <w:lang w:bidi="fa-IR"/>
        </w:rPr>
        <w:t>. . .</w:t>
      </w:r>
    </w:p>
    <w:p>
      <w:pPr>
        <w:pStyle w:val="Heading3"/>
        <w:numPr>
          <w:ilvl w:val="2"/>
          <w:numId w:val="1"/>
        </w:numPr>
        <w:rPr/>
      </w:pPr>
      <w:bookmarkStart w:id="538" w:name="__RefHeading___Toc48989_383892988"/>
      <w:bookmarkStart w:id="539" w:name="_Toc215"/>
      <w:bookmarkEnd w:id="538"/>
      <w:r>
        <w:rPr/>
        <w:t>٩</w:t>
      </w:r>
      <w:r>
        <w:rPr>
          <w:rtl w:val="true"/>
        </w:rPr>
        <w:t xml:space="preserve">. </w:t>
      </w:r>
      <w:r>
        <w:rPr>
          <w:rtl w:val="true"/>
        </w:rPr>
        <w:t>مرثيه‌سرايى زيد بن ارقم</w:t>
      </w:r>
      <w:bookmarkEnd w:id="539"/>
    </w:p>
    <w:p>
      <w:pPr>
        <w:pStyle w:val="BookText"/>
        <w:rPr/>
      </w:pPr>
      <w:r>
        <w:rPr>
          <w:rFonts w:ascii="IRNazanin" w:hAnsi="IRNazanin" w:eastAsia="IRNazanin"/>
          <w:color w:val="111111"/>
          <w:sz w:val="28"/>
          <w:sz w:val="28"/>
          <w:szCs w:val="28"/>
          <w:rtl w:val="true"/>
          <w:lang w:bidi="fa-IR"/>
        </w:rPr>
        <w:t>ابن حجر وديگران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ابن‌زياد در كوفه گذاردند، او شروع به زدن با چوب دستى بر دندان‌هاى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در آنجا حاضر بود، به ابن‌زياد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 قضيبك،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ما بين هاتين الشفتين، ثم جعل زيد يبكي</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دستى خود را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40" w:name="pg1406_12266"/>
    </w:p>
    <w:p>
      <w:pPr>
        <w:pStyle w:val="BookText"/>
        <w:rPr/>
      </w:pPr>
      <w:bookmarkEnd w:id="540"/>
      <w:r>
        <w:rPr>
          <w:rFonts w:ascii="IRNazanin" w:hAnsi="IRNazanin" w:eastAsia="IRNazanin"/>
          <w:color w:val="111111"/>
          <w:sz w:val="28"/>
          <w:sz w:val="28"/>
          <w:szCs w:val="28"/>
          <w:rtl w:val="true"/>
          <w:lang w:bidi="fa-IR"/>
        </w:rPr>
        <w:t>را مشاهده كردم كه ما بين اين دو لب‌ها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گريه كرد</w:t>
      </w:r>
      <w:r>
        <w:rPr>
          <w:rFonts w:eastAsia="IRNazanin" w:cs="IRNazanin"/>
          <w:color w:val="111111"/>
          <w:sz w:val="28"/>
          <w:szCs w:val="28"/>
          <w:rtl w:val="true"/>
          <w:lang w:bidi="fa-IR"/>
        </w:rPr>
        <w:t>.</w:t>
      </w:r>
    </w:p>
    <w:p>
      <w:pPr>
        <w:pStyle w:val="Heading3"/>
        <w:numPr>
          <w:ilvl w:val="2"/>
          <w:numId w:val="1"/>
        </w:numPr>
        <w:rPr/>
      </w:pPr>
      <w:bookmarkStart w:id="541" w:name="__RefHeading___Toc48991_383892988"/>
      <w:bookmarkStart w:id="542" w:name="_Toc216"/>
      <w:bookmarkEnd w:id="541"/>
      <w:r>
        <w:rPr/>
        <w:t>١٠</w:t>
      </w:r>
      <w:r>
        <w:rPr>
          <w:rtl w:val="true"/>
        </w:rPr>
        <w:t xml:space="preserve">. </w:t>
      </w:r>
      <w:r>
        <w:rPr>
          <w:rtl w:val="true"/>
        </w:rPr>
        <w:t>مرثيه‌سرايى حسن بصرى</w:t>
      </w:r>
      <w:bookmarkEnd w:id="542"/>
    </w:p>
    <w:p>
      <w:pPr>
        <w:pStyle w:val="BookText"/>
        <w:rPr/>
      </w:pPr>
      <w:r>
        <w:rPr>
          <w:rFonts w:ascii="Amiri" w:hAnsi="Amiri" w:eastAsia="Amiri" w:cs="Amiri"/>
          <w:color w:val="111111"/>
          <w:sz w:val="28"/>
          <w:sz w:val="28"/>
          <w:szCs w:val="28"/>
          <w:rtl w:val="true"/>
          <w:lang w:bidi="ar-SA"/>
        </w:rPr>
        <w:t>سبط بن جوزى از زهرى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الحسن البصري قتل الحسين بكي حتّي اختلج صدغاه،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 امّة قتلت ابن بنت نبيّها، والله ليردن رأس الحسين إلي جسده، ثم لينتقمنّ له جدّه وابوه من ابن مرجانة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چون خبر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بصرى رسيد چندان</w:t>
      </w:r>
    </w:p>
    <w:p>
      <w:pPr>
        <w:pStyle w:val="BookText"/>
        <w:rPr/>
      </w:pPr>
      <w:r>
        <w:rPr>
          <w:rFonts w:ascii="IRNazanin" w:hAnsi="IRNazanin" w:eastAsia="IRNazanin"/>
          <w:color w:val="111111"/>
          <w:sz w:val="28"/>
          <w:sz w:val="28"/>
          <w:szCs w:val="28"/>
          <w:rtl w:val="true"/>
          <w:lang w:bidi="fa-IR"/>
        </w:rPr>
        <w:t>گريست كه هر دو گونه‌اش مرطوب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باد امتى كه فرزند دختر پيامبرش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به جسدش باز مى‌گردد، آن‌گاه جد و پدرش از پسر مرجانه انتقام او را خواهند گرفت</w:t>
      </w:r>
      <w:r>
        <w:rPr>
          <w:rFonts w:eastAsia="IRNazanin" w:cs="IRNazanin"/>
          <w:color w:val="111111"/>
          <w:sz w:val="28"/>
          <w:szCs w:val="28"/>
          <w:rtl w:val="true"/>
          <w:lang w:bidi="fa-IR"/>
        </w:rPr>
        <w:t>.</w:t>
      </w:r>
    </w:p>
    <w:p>
      <w:pPr>
        <w:pStyle w:val="Heading2"/>
        <w:numPr>
          <w:ilvl w:val="1"/>
          <w:numId w:val="1"/>
        </w:numPr>
        <w:rPr/>
      </w:pPr>
      <w:bookmarkStart w:id="543" w:name="__RefHeading___Toc48993_383892988"/>
      <w:bookmarkStart w:id="544" w:name="_Toc217"/>
      <w:bookmarkEnd w:id="543"/>
      <w:r>
        <w:rPr>
          <w:rtl w:val="true"/>
        </w:rPr>
        <w:t>مرثيه‌سرايى به شعر</w:t>
      </w:r>
      <w:bookmarkEnd w:id="544"/>
    </w:p>
    <w:p>
      <w:pPr>
        <w:pStyle w:val="Heading3"/>
        <w:numPr>
          <w:ilvl w:val="2"/>
          <w:numId w:val="1"/>
        </w:numPr>
        <w:rPr/>
      </w:pPr>
      <w:bookmarkStart w:id="545" w:name="__RefHeading___Toc48995_383892988"/>
      <w:bookmarkStart w:id="546" w:name="_Toc218"/>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شكى نيست كه شعر تأثير به‌سزايى بر روح وروان وعواطف انسان دارد، و لذا اگر ما مطالب را در قالب شعر قرار دهيم اثر بيشترى در قلوب ونفوس مردم خواهد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كربلا كه به خودى خود محرّك احساسات وعواطف مسلمانان است، اگر در قالب شعر درآيد مى‌تواند تأثير به‌سزايى در تحريك عواطف و احساسات مردم داشته باشد تا از اين راه مردم به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واهداف او</w:t>
      </w:r>
      <w:bookmarkStart w:id="547" w:name="pg1406_12268"/>
    </w:p>
    <w:p>
      <w:pPr>
        <w:pStyle w:val="BookText"/>
        <w:rPr/>
      </w:pPr>
      <w:bookmarkEnd w:id="547"/>
      <w:r>
        <w:rPr>
          <w:rFonts w:ascii="Amiri" w:hAnsi="Amiri" w:eastAsia="Amiri" w:cs="Amiri"/>
          <w:color w:val="111111"/>
          <w:sz w:val="28"/>
          <w:sz w:val="28"/>
          <w:szCs w:val="28"/>
          <w:rtl w:val="true"/>
          <w:lang w:bidi="ar-SA"/>
        </w:rPr>
        <w:t>نزديك‌تر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به نمونه‌هايى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مرثيه‌سرايى به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مى‌نماييم</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8997_383892988"/>
      <w:bookmarkStart w:id="549" w:name="_Toc219"/>
      <w:bookmarkEnd w:id="548"/>
      <w:r>
        <w:rPr/>
        <w:t>١</w:t>
      </w:r>
      <w:r>
        <w:rPr>
          <w:rtl w:val="true"/>
        </w:rPr>
        <w:t xml:space="preserve">. </w:t>
      </w:r>
      <w:r>
        <w:rPr>
          <w:rtl w:val="true"/>
        </w:rPr>
        <w:t xml:space="preserve">مرثيه‌سرايى حضرت آدم </w:t>
      </w:r>
      <w:r>
        <w:rPr>
          <w:rtl w:val="true"/>
        </w:rPr>
        <w:t>(</w:t>
      </w:r>
      <w:r>
        <w:rPr>
          <w:rtl w:val="true"/>
        </w:rPr>
        <w:t>ع</w:t>
      </w:r>
      <w:r>
        <w:rPr>
          <w:rtl w:val="true"/>
        </w:rPr>
        <w:t>)</w:t>
      </w:r>
      <w:bookmarkEnd w:id="549"/>
    </w:p>
    <w:p>
      <w:pPr>
        <w:pStyle w:val="BookText"/>
        <w:rPr/>
      </w:pPr>
      <w:r>
        <w:rPr>
          <w:rFonts w:ascii="IRNazanin" w:hAnsi="IRNazanin" w:eastAsia="IRNazanin"/>
          <w:color w:val="111111"/>
          <w:sz w:val="28"/>
          <w:sz w:val="28"/>
          <w:szCs w:val="28"/>
          <w:rtl w:val="true"/>
          <w:lang w:bidi="fa-IR"/>
        </w:rPr>
        <w:t xml:space="preserve">طبرى به سندش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فرزند آدم برادرش را به قتل رسانيد حضرت براى او گريست وچنين مرثيه‌سرايى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تغيّرت البلاد و من عليها</w:t>
      </w:r>
    </w:p>
    <w:p>
      <w:pPr>
        <w:pStyle w:val="BookText"/>
        <w:rPr/>
      </w:pPr>
      <w:r>
        <w:rPr>
          <w:rFonts w:ascii="IRNazanin" w:hAnsi="IRNazanin" w:eastAsia="IRNazanin"/>
          <w:color w:val="111111"/>
          <w:sz w:val="28"/>
          <w:sz w:val="28"/>
          <w:szCs w:val="28"/>
          <w:rtl w:val="true"/>
          <w:lang w:bidi="fa-IR"/>
        </w:rPr>
        <w:t>تغيير كرد شهرها و كسانى كه برروى آن بودند، پس رنگ زمين غبارآلود و زشت شد</w:t>
      </w:r>
    </w:p>
    <w:p>
      <w:pPr>
        <w:pStyle w:val="BookText"/>
        <w:rPr/>
      </w:pPr>
      <w:r>
        <w:rPr>
          <w:rFonts w:ascii="IRNazanin" w:hAnsi="IRNazanin" w:eastAsia="IRNazanin"/>
          <w:color w:val="111111"/>
          <w:sz w:val="28"/>
          <w:sz w:val="28"/>
          <w:szCs w:val="28"/>
          <w:rtl w:val="true"/>
          <w:lang w:bidi="fa-IR"/>
        </w:rPr>
        <w:t>تغيير نمود هر صاحب طعم و رنگ و برافروختگى صورت نمكين كم شد</w:t>
      </w:r>
      <w:r>
        <w:rPr>
          <w:rFonts w:eastAsia="IRNazanin" w:cs="IRNazanin"/>
          <w:color w:val="111111"/>
          <w:sz w:val="28"/>
          <w:szCs w:val="28"/>
          <w:rtl w:val="true"/>
          <w:lang w:bidi="fa-IR"/>
        </w:rPr>
        <w:t>.</w:t>
      </w:r>
    </w:p>
    <w:p>
      <w:pPr>
        <w:pStyle w:val="Heading3"/>
        <w:numPr>
          <w:ilvl w:val="2"/>
          <w:numId w:val="1"/>
        </w:numPr>
        <w:rPr/>
      </w:pPr>
      <w:bookmarkStart w:id="550" w:name="__RefHeading___Toc48999_383892988"/>
      <w:bookmarkStart w:id="551" w:name="_Toc220"/>
      <w:bookmarkEnd w:id="550"/>
      <w:r>
        <w:rPr/>
        <w:t>٢</w:t>
      </w:r>
      <w:r>
        <w:rPr>
          <w:rtl w:val="true"/>
        </w:rPr>
        <w:t xml:space="preserve">. </w:t>
      </w:r>
      <w:r>
        <w:rPr>
          <w:rtl w:val="true"/>
        </w:rPr>
        <w:t xml:space="preserve">مرثيه‌سرايى براى پيامبر </w:t>
      </w:r>
      <w:r>
        <w:rPr>
          <w:rtl w:val="true"/>
        </w:rPr>
        <w:t>(</w:t>
      </w:r>
      <w:r>
        <w:rPr>
          <w:rtl w:val="true"/>
        </w:rPr>
        <w:t>ص</w:t>
      </w:r>
      <w:r>
        <w:rPr>
          <w:rtl w:val="true"/>
        </w:rPr>
        <w:t>)</w:t>
      </w:r>
      <w:bookmarkEnd w:id="551"/>
    </w:p>
    <w:p>
      <w:pPr>
        <w:pStyle w:val="Heading4"/>
        <w:numPr>
          <w:ilvl w:val="3"/>
          <w:numId w:val="1"/>
        </w:numPr>
        <w:rPr/>
      </w:pPr>
      <w:bookmarkStart w:id="552" w:name="__RefHeading___Toc49001_383892988"/>
      <w:bookmarkStart w:id="553" w:name="_Toc221"/>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 xml:space="preserve">جماعت بسيارى از صحابه وديگران در سوگ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مرثيه‌سرايى كردند</w:t>
      </w:r>
      <w:r>
        <w:rPr>
          <w:rFonts w:eastAsia="IRNazanin" w:cs="IRNazanin"/>
          <w:color w:val="111111"/>
          <w:sz w:val="28"/>
          <w:szCs w:val="28"/>
          <w:rtl w:val="true"/>
          <w:lang w:bidi="fa-IR"/>
        </w:rPr>
        <w:t>:</w:t>
      </w:r>
    </w:p>
    <w:p>
      <w:pPr>
        <w:pStyle w:val="Heading4"/>
        <w:numPr>
          <w:ilvl w:val="3"/>
          <w:numId w:val="1"/>
        </w:numPr>
        <w:rPr/>
      </w:pPr>
      <w:bookmarkStart w:id="554" w:name="__RefHeading___Toc49003_383892988"/>
      <w:bookmarkStart w:id="555" w:name="_Toc222"/>
      <w:bookmarkEnd w:id="554"/>
      <w:r>
        <w:rPr>
          <w:rtl w:val="true"/>
        </w:rPr>
        <w:t>الف</w:t>
      </w:r>
      <w:r>
        <w:rPr>
          <w:rtl w:val="true"/>
        </w:rPr>
        <w:t xml:space="preserve">) </w:t>
      </w:r>
      <w:r>
        <w:rPr>
          <w:rtl w:val="true"/>
        </w:rPr>
        <w:t>مرثيه‌سرايى حضرت زهرا عليها السلام</w:t>
      </w:r>
      <w:bookmarkEnd w:id="555"/>
    </w:p>
    <w:p>
      <w:pPr>
        <w:pStyle w:val="BookText"/>
        <w:rPr/>
      </w:pPr>
      <w:r>
        <w:rPr>
          <w:rFonts w:ascii="IRNazanin" w:hAnsi="IRNazanin" w:eastAsia="IRNazanin"/>
          <w:color w:val="111111"/>
          <w:sz w:val="28"/>
          <w:sz w:val="28"/>
          <w:szCs w:val="28"/>
          <w:rtl w:val="true"/>
          <w:lang w:bidi="fa-IR"/>
        </w:rPr>
        <w:t>ابن عبدربه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بالاى قبر پدرش ايستاد وعرض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فقدناك فقد الارض وابلها وغاب مذ غبت عنّا الوحي والكتب</w:t>
      </w:r>
      <w:bookmarkStart w:id="556" w:name="pg1406_12270"/>
    </w:p>
    <w:p>
      <w:pPr>
        <w:pStyle w:val="BookText"/>
        <w:rPr/>
      </w:pPr>
      <w:bookmarkEnd w:id="556"/>
      <w:r>
        <w:rPr>
          <w:rFonts w:ascii="Amiri" w:hAnsi="Amiri" w:eastAsia="Amiri" w:cs="Amiri"/>
          <w:color w:val="111111"/>
          <w:sz w:val="28"/>
          <w:sz w:val="28"/>
          <w:szCs w:val="28"/>
          <w:rtl w:val="true"/>
          <w:lang w:bidi="ar-SA"/>
        </w:rPr>
        <w:t>فليت قبلك كان الموت صادفنا لمّا نعيت و حالت دونك الكثب</w:t>
      </w:r>
    </w:p>
    <w:p>
      <w:pPr>
        <w:pStyle w:val="BookText"/>
        <w:rPr/>
      </w:pPr>
      <w:r>
        <w:rPr>
          <w:rFonts w:ascii="IRNazanin" w:hAnsi="IRNazanin" w:eastAsia="IRNazanin"/>
          <w:color w:val="111111"/>
          <w:sz w:val="28"/>
          <w:sz w:val="28"/>
          <w:szCs w:val="28"/>
          <w:rtl w:val="true"/>
          <w:lang w:bidi="fa-IR"/>
        </w:rPr>
        <w:t>ما تو را از دست داديم آن‌گونه كه زمين باران را از دست مى‌دهد و از زمان غيبت تو وحى و كتاب‌ها از ما غائب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قبل از تو مرگ بر ما مى‌رسيد و چو خبر مرگ تو مى‌رسيد در برابر تو انبوهى از شن قرار داشت</w:t>
      </w:r>
      <w:r>
        <w:rPr>
          <w:rFonts w:eastAsia="IRNazanin" w:cs="IRNazanin"/>
          <w:color w:val="111111"/>
          <w:sz w:val="28"/>
          <w:szCs w:val="28"/>
          <w:rtl w:val="true"/>
          <w:lang w:bidi="fa-IR"/>
        </w:rPr>
        <w:t>.</w:t>
      </w:r>
    </w:p>
    <w:p>
      <w:pPr>
        <w:pStyle w:val="Heading4"/>
        <w:numPr>
          <w:ilvl w:val="3"/>
          <w:numId w:val="1"/>
        </w:numPr>
        <w:rPr/>
      </w:pPr>
      <w:bookmarkStart w:id="557" w:name="__RefHeading___Toc49005_383892988"/>
      <w:bookmarkStart w:id="558" w:name="_Toc223"/>
      <w:bookmarkEnd w:id="557"/>
      <w:r>
        <w:rPr>
          <w:rtl w:val="true"/>
        </w:rPr>
        <w:t>ب</w:t>
      </w:r>
      <w:r>
        <w:rPr>
          <w:rtl w:val="true"/>
        </w:rPr>
        <w:t xml:space="preserve">) </w:t>
      </w:r>
      <w:r>
        <w:rPr>
          <w:rtl w:val="true"/>
        </w:rPr>
        <w:t>مرثيه دختر عبدالمطلّب</w:t>
      </w:r>
      <w:bookmarkEnd w:id="558"/>
    </w:p>
    <w:p>
      <w:pPr>
        <w:pStyle w:val="BookText"/>
        <w:rPr/>
      </w:pPr>
      <w:r>
        <w:rPr>
          <w:rFonts w:ascii="Amiri" w:hAnsi="Amiri" w:eastAsia="Amiri" w:cs="Amiri"/>
          <w:color w:val="111111"/>
          <w:sz w:val="28"/>
          <w:sz w:val="28"/>
          <w:szCs w:val="28"/>
          <w:rtl w:val="true"/>
          <w:lang w:bidi="ar-SA"/>
        </w:rPr>
        <w:t>ألا يا رسول الله كنت رجاءنا</w:t>
      </w:r>
    </w:p>
    <w:p>
      <w:pPr>
        <w:pStyle w:val="BookText"/>
        <w:rPr/>
      </w:pPr>
      <w:r>
        <w:rPr>
          <w:rFonts w:ascii="IRNazanin" w:hAnsi="IRNazanin" w:eastAsia="IRNazanin"/>
          <w:color w:val="111111"/>
          <w:sz w:val="28"/>
          <w:sz w:val="28"/>
          <w:szCs w:val="28"/>
          <w:rtl w:val="true"/>
          <w:lang w:bidi="fa-IR"/>
        </w:rPr>
        <w:t>آگاه باش اى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اميد ما بودى و به ما نيكى مى‌كردى و جفا كار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رحيم، هدايت‌گر و تعليم‌دهنده بودى، بايد بر تو امروز گريه‌كنندگان بگريند</w:t>
      </w:r>
      <w:r>
        <w:rPr>
          <w:rFonts w:eastAsia="IRNazanin" w:cs="IRNazanin"/>
          <w:color w:val="111111"/>
          <w:sz w:val="28"/>
          <w:szCs w:val="28"/>
          <w:rtl w:val="true"/>
          <w:lang w:bidi="fa-IR"/>
        </w:rPr>
        <w:t>.</w:t>
      </w:r>
    </w:p>
    <w:p>
      <w:pPr>
        <w:pStyle w:val="Heading4"/>
        <w:numPr>
          <w:ilvl w:val="3"/>
          <w:numId w:val="1"/>
        </w:numPr>
        <w:rPr/>
      </w:pPr>
      <w:bookmarkStart w:id="559" w:name="__RefHeading___Toc49007_383892988"/>
      <w:bookmarkStart w:id="560" w:name="_Toc224"/>
      <w:bookmarkEnd w:id="559"/>
      <w:r>
        <w:rPr>
          <w:rtl w:val="true"/>
        </w:rPr>
        <w:t>ج</w:t>
      </w:r>
      <w:r>
        <w:rPr>
          <w:rtl w:val="true"/>
        </w:rPr>
        <w:t xml:space="preserve">) </w:t>
      </w:r>
      <w:r>
        <w:rPr>
          <w:rtl w:val="true"/>
        </w:rPr>
        <w:t>مرثيه حسّان بن ثابت</w:t>
      </w:r>
      <w:bookmarkEnd w:id="560"/>
    </w:p>
    <w:p>
      <w:pPr>
        <w:pStyle w:val="BookText"/>
        <w:rPr/>
      </w:pPr>
      <w:r>
        <w:rPr>
          <w:rFonts w:ascii="Amiri" w:hAnsi="Amiri" w:eastAsia="Amiri" w:cs="Amiri"/>
          <w:color w:val="111111"/>
          <w:sz w:val="28"/>
          <w:sz w:val="28"/>
          <w:szCs w:val="28"/>
          <w:rtl w:val="true"/>
          <w:lang w:bidi="ar-SA"/>
        </w:rPr>
        <w:t>و مالك لاتبكين ذاالنعمة التي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چه شده نمى‌گريى بر صاحب نعمتى كه بر مردم از آن نعمت ريخته شده و فرا گرفته است</w:t>
      </w:r>
      <w:r>
        <w:rPr>
          <w:rFonts w:eastAsia="IRNazanin" w:cs="IRNazanin"/>
          <w:color w:val="111111"/>
          <w:sz w:val="28"/>
          <w:szCs w:val="28"/>
          <w:rtl w:val="true"/>
          <w:lang w:bidi="fa-IR"/>
        </w:rPr>
        <w:t>.</w:t>
      </w:r>
      <w:bookmarkStart w:id="561" w:name="pg1406_12272"/>
    </w:p>
    <w:p>
      <w:pPr>
        <w:pStyle w:val="BookText"/>
        <w:rPr/>
      </w:pPr>
      <w:bookmarkEnd w:id="561"/>
      <w:r>
        <w:rPr>
          <w:rFonts w:ascii="IRNazanin" w:hAnsi="IRNazanin" w:eastAsia="IRNazanin"/>
          <w:color w:val="111111"/>
          <w:sz w:val="28"/>
          <w:sz w:val="28"/>
          <w:szCs w:val="28"/>
          <w:rtl w:val="true"/>
          <w:lang w:bidi="fa-IR"/>
        </w:rPr>
        <w:t>پس جودكن بر او به اشك‌ها و فرياد برآور در فقدان كسى كه مثل آن در روزگار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گذشتگان همانند محمّد را از دست ندادند و نه مثل آن تا روز قيامت از دست داده نمى‌شود</w:t>
      </w:r>
      <w:r>
        <w:rPr>
          <w:rFonts w:eastAsia="IRNazanin" w:cs="IRNazanin"/>
          <w:color w:val="111111"/>
          <w:sz w:val="28"/>
          <w:szCs w:val="28"/>
          <w:rtl w:val="true"/>
          <w:lang w:bidi="fa-IR"/>
        </w:rPr>
        <w:t>.</w:t>
      </w:r>
    </w:p>
    <w:p>
      <w:pPr>
        <w:pStyle w:val="Heading4"/>
        <w:numPr>
          <w:ilvl w:val="3"/>
          <w:numId w:val="1"/>
        </w:numPr>
        <w:rPr/>
      </w:pPr>
      <w:bookmarkStart w:id="562" w:name="__RefHeading___Toc49009_383892988"/>
      <w:bookmarkStart w:id="563" w:name="_Toc225"/>
      <w:bookmarkEnd w:id="562"/>
      <w:r>
        <w:rPr>
          <w:rtl w:val="true"/>
        </w:rPr>
        <w:t>د</w:t>
      </w:r>
      <w:r>
        <w:rPr>
          <w:rtl w:val="true"/>
        </w:rPr>
        <w:t xml:space="preserve">) </w:t>
      </w:r>
      <w:r>
        <w:rPr>
          <w:rtl w:val="true"/>
        </w:rPr>
        <w:t>مرثيه ابوسفيان بن حارث</w:t>
      </w:r>
      <w:bookmarkEnd w:id="563"/>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بن حارث در سوگ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گريست ودر رثاى او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فبات ليلي لايزول</w:t>
      </w:r>
    </w:p>
    <w:p>
      <w:pPr>
        <w:pStyle w:val="BookText"/>
        <w:rPr/>
      </w:pPr>
      <w:r>
        <w:rPr>
          <w:rFonts w:ascii="IRNazanin" w:hAnsi="IRNazanin" w:eastAsia="IRNazanin"/>
          <w:color w:val="111111"/>
          <w:sz w:val="28"/>
          <w:sz w:val="28"/>
          <w:szCs w:val="28"/>
          <w:rtl w:val="true"/>
          <w:lang w:bidi="fa-IR"/>
        </w:rPr>
        <w:t>رقّت پيدا كردم و شبم را بيتوته كردم درحالى‌كه تمام شدنى نيست و شب برادرم مصيبت در آن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يارى كرد مرا گريه و آن در مقابل مصيبت‌هايى كه مسلمانان كشيده‌اند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حتم بزرگ شد مصيبت ما و آشكار شد شب ما هنگامى كه گفته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گرديد</w:t>
      </w:r>
      <w:r>
        <w:rPr>
          <w:rFonts w:eastAsia="IRNazanin" w:cs="IRNazanin"/>
          <w:color w:val="111111"/>
          <w:sz w:val="28"/>
          <w:szCs w:val="28"/>
          <w:rtl w:val="true"/>
          <w:lang w:bidi="fa-IR"/>
        </w:rPr>
        <w:t>.</w:t>
      </w:r>
    </w:p>
    <w:p>
      <w:pPr>
        <w:pStyle w:val="Heading4"/>
        <w:numPr>
          <w:ilvl w:val="3"/>
          <w:numId w:val="1"/>
        </w:numPr>
        <w:rPr/>
      </w:pPr>
      <w:bookmarkStart w:id="564" w:name="__RefHeading___Toc49011_383892988"/>
      <w:bookmarkStart w:id="565" w:name="_Toc226"/>
      <w:bookmarkEnd w:id="564"/>
      <w:r>
        <w:rPr>
          <w:rtl w:val="true"/>
        </w:rPr>
        <w:t>ه</w:t>
      </w:r>
      <w:r>
        <w:rPr>
          <w:rtl w:val="true"/>
        </w:rPr>
        <w:t xml:space="preserve">) </w:t>
      </w:r>
      <w:r>
        <w:rPr>
          <w:rtl w:val="true"/>
        </w:rPr>
        <w:t>مرثيه ابوذؤيب هذلى</w:t>
      </w:r>
      <w:bookmarkEnd w:id="56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كسفت لمصرعه النجوم و بدرها</w:t>
      </w:r>
      <w:bookmarkStart w:id="566" w:name="pg1406_12275"/>
    </w:p>
    <w:p>
      <w:pPr>
        <w:pStyle w:val="BookText"/>
        <w:rPr/>
      </w:pPr>
      <w:bookmarkEnd w:id="566"/>
      <w:r>
        <w:rPr>
          <w:rFonts w:ascii="IRNazanin" w:hAnsi="IRNazanin" w:eastAsia="IRNazanin"/>
          <w:color w:val="111111"/>
          <w:sz w:val="28"/>
          <w:sz w:val="28"/>
          <w:szCs w:val="28"/>
          <w:rtl w:val="true"/>
          <w:lang w:bidi="fa-IR"/>
        </w:rPr>
        <w:t>ستاره‌ها و ماه در مرگ او گرفتند و به لرزه در آمد تپه‌هاى دره‌هاى ابطح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لرزه در آمد تمام كوه‌هاى يثرب و نخل‌هاى آن به جهت وارد شدن مصيبت جانسوز</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49013_383892988"/>
      <w:bookmarkStart w:id="568" w:name="_Toc227"/>
      <w:bookmarkEnd w:id="567"/>
      <w:r>
        <w:rPr>
          <w:rtl w:val="true"/>
        </w:rPr>
        <w:t>و</w:t>
      </w:r>
      <w:r>
        <w:rPr>
          <w:rtl w:val="true"/>
        </w:rPr>
        <w:t xml:space="preserve">) </w:t>
      </w:r>
      <w:r>
        <w:rPr>
          <w:rtl w:val="true"/>
        </w:rPr>
        <w:t>مرثيه ابى الهيثم بن تيهان</w:t>
      </w:r>
      <w:bookmarkEnd w:id="568"/>
    </w:p>
    <w:p>
      <w:pPr>
        <w:pStyle w:val="BookText"/>
        <w:rPr/>
      </w:pPr>
      <w:r>
        <w:rPr>
          <w:rFonts w:ascii="Amiri" w:hAnsi="Amiri" w:eastAsia="Amiri" w:cs="Amiri"/>
          <w:color w:val="111111"/>
          <w:sz w:val="28"/>
          <w:sz w:val="28"/>
          <w:szCs w:val="28"/>
          <w:rtl w:val="true"/>
          <w:lang w:bidi="ar-SA"/>
        </w:rPr>
        <w:t>لقد جدعت آذاننا و انوفنا غداة فجئنا بالنبي محمّد</w:t>
      </w:r>
    </w:p>
    <w:p>
      <w:pPr>
        <w:pStyle w:val="BookText"/>
        <w:rPr/>
      </w:pPr>
      <w:r>
        <w:rPr>
          <w:rFonts w:ascii="IRNazanin" w:hAnsi="IRNazanin" w:eastAsia="IRNazanin"/>
          <w:color w:val="111111"/>
          <w:sz w:val="28"/>
          <w:sz w:val="28"/>
          <w:szCs w:val="28"/>
          <w:rtl w:val="true"/>
          <w:lang w:bidi="fa-IR"/>
        </w:rPr>
        <w:t xml:space="preserve">هر آينه قطع كرد گوش‌ها و بينى‌هاى ما را صبح‌گاهى كه خبر ناگهانى مرگ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w:t>
      </w:r>
      <w:r>
        <w:rPr>
          <w:rFonts w:eastAsia="IRNazanin" w:cs="IRNazanin"/>
          <w:color w:val="111111"/>
          <w:sz w:val="28"/>
          <w:szCs w:val="28"/>
          <w:rtl w:val="true"/>
          <w:lang w:bidi="fa-IR"/>
        </w:rPr>
        <w:t>.</w:t>
      </w:r>
    </w:p>
    <w:p>
      <w:pPr>
        <w:pStyle w:val="Heading4"/>
        <w:numPr>
          <w:ilvl w:val="3"/>
          <w:numId w:val="1"/>
        </w:numPr>
        <w:rPr/>
      </w:pPr>
      <w:bookmarkStart w:id="569" w:name="__RefHeading___Toc49015_383892988"/>
      <w:bookmarkStart w:id="570" w:name="_Toc228"/>
      <w:bookmarkEnd w:id="569"/>
      <w:r>
        <w:rPr>
          <w:rtl w:val="true"/>
        </w:rPr>
        <w:t>ز</w:t>
      </w:r>
      <w:r>
        <w:rPr>
          <w:rtl w:val="true"/>
        </w:rPr>
        <w:t xml:space="preserve">) </w:t>
      </w:r>
      <w:r>
        <w:rPr>
          <w:rtl w:val="true"/>
        </w:rPr>
        <w:t>مرثيه ام‌رعله قشيريه</w:t>
      </w:r>
      <w:bookmarkEnd w:id="570"/>
    </w:p>
    <w:p>
      <w:pPr>
        <w:pStyle w:val="BookText"/>
        <w:rPr/>
      </w:pPr>
      <w:r>
        <w:rPr>
          <w:rFonts w:ascii="Amiri" w:hAnsi="Amiri" w:eastAsia="Amiri" w:cs="Amiri"/>
          <w:color w:val="111111"/>
          <w:sz w:val="28"/>
          <w:sz w:val="28"/>
          <w:szCs w:val="28"/>
          <w:rtl w:val="true"/>
          <w:lang w:bidi="ar-SA"/>
        </w:rPr>
        <w:t>يا دار فاطمة المعمور ساحتها هيجت لي حزناً حييت من دار</w:t>
      </w:r>
    </w:p>
    <w:p>
      <w:pPr>
        <w:pStyle w:val="BookText"/>
        <w:rPr/>
      </w:pPr>
      <w:r>
        <w:rPr>
          <w:rFonts w:ascii="Amiri" w:hAnsi="Amiri" w:eastAsia="Amiri" w:cs="Amiri"/>
          <w:color w:val="111111"/>
          <w:sz w:val="28"/>
          <w:sz w:val="28"/>
          <w:szCs w:val="28"/>
          <w:rtl w:val="true"/>
          <w:lang w:bidi="ar-SA"/>
        </w:rPr>
        <w:t>اى خانۀ فاطمه عليها السلام كه فضايش آباد است، تو براى من اندوهى را تحريك كردى و از خانه‌اى زنده نمودى</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49017_383892988"/>
      <w:bookmarkStart w:id="572" w:name="_Toc229"/>
      <w:bookmarkEnd w:id="571"/>
      <w:r>
        <w:rPr>
          <w:rtl w:val="true"/>
        </w:rPr>
        <w:t>ح</w:t>
      </w:r>
      <w:r>
        <w:rPr>
          <w:rtl w:val="true"/>
        </w:rPr>
        <w:t xml:space="preserve">) </w:t>
      </w:r>
      <w:r>
        <w:rPr>
          <w:rtl w:val="true"/>
        </w:rPr>
        <w:t>مرثيه عامر بن طفيل</w:t>
      </w:r>
      <w:bookmarkEnd w:id="572"/>
    </w:p>
    <w:p>
      <w:pPr>
        <w:pStyle w:val="BookText"/>
        <w:rPr/>
      </w:pPr>
      <w:r>
        <w:rPr>
          <w:rFonts w:ascii="Amiri" w:hAnsi="Amiri" w:eastAsia="Amiri" w:cs="Amiri"/>
          <w:color w:val="111111"/>
          <w:sz w:val="28"/>
          <w:sz w:val="28"/>
          <w:szCs w:val="28"/>
          <w:rtl w:val="true"/>
          <w:lang w:bidi="ar-SA"/>
        </w:rPr>
        <w:t>بكت الارض و السماء علي النو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و آسمان بر نورى كه براى بندگان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گريست</w:t>
      </w:r>
      <w:r>
        <w:rPr>
          <w:rFonts w:eastAsia="IRNazanin" w:cs="IRNazanin"/>
          <w:color w:val="111111"/>
          <w:sz w:val="28"/>
          <w:szCs w:val="28"/>
          <w:rtl w:val="true"/>
          <w:lang w:bidi="fa-IR"/>
        </w:rPr>
        <w:t>.</w:t>
      </w:r>
      <w:bookmarkStart w:id="573" w:name="pg1406_12277"/>
    </w:p>
    <w:p>
      <w:pPr>
        <w:pStyle w:val="BookText"/>
        <w:rPr/>
      </w:pPr>
      <w:bookmarkEnd w:id="573"/>
      <w:r>
        <w:rPr>
          <w:rFonts w:ascii="Amiri" w:hAnsi="Amiri" w:eastAsia="Amiri" w:cs="Amiri"/>
          <w:color w:val="111111"/>
          <w:sz w:val="28"/>
          <w:sz w:val="28"/>
          <w:szCs w:val="28"/>
          <w:rtl w:val="true"/>
          <w:lang w:bidi="ar-SA"/>
        </w:rPr>
        <w:t>كسى كه ما به واسطۀ او به راه‌هاى حق هدايت يافتيم درحالى‌كه ما راه را نمى‌شناختيم</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9019_383892988"/>
      <w:bookmarkStart w:id="575" w:name="_Toc230"/>
      <w:bookmarkEnd w:id="574"/>
      <w:r>
        <w:rPr>
          <w:rtl w:val="true"/>
        </w:rPr>
        <w:t>ط</w:t>
      </w:r>
      <w:r>
        <w:rPr>
          <w:rtl w:val="true"/>
        </w:rPr>
        <w:t xml:space="preserve">) </w:t>
      </w:r>
      <w:r>
        <w:rPr>
          <w:rtl w:val="true"/>
        </w:rPr>
        <w:t>مرثيه سواد بن قارب</w:t>
      </w:r>
      <w:bookmarkEnd w:id="575"/>
    </w:p>
    <w:p>
      <w:pPr>
        <w:pStyle w:val="BookText"/>
        <w:rPr/>
      </w:pPr>
      <w:r>
        <w:rPr>
          <w:rFonts w:ascii="Amiri" w:hAnsi="Amiri" w:eastAsia="Amiri" w:cs="Amiri"/>
          <w:color w:val="111111"/>
          <w:sz w:val="28"/>
          <w:sz w:val="28"/>
          <w:szCs w:val="28"/>
          <w:rtl w:val="true"/>
          <w:lang w:bidi="ar-SA"/>
        </w:rPr>
        <w:t>بكت عليه ارضنا و سماؤنا</w:t>
      </w:r>
    </w:p>
    <w:p>
      <w:pPr>
        <w:pStyle w:val="BookText"/>
        <w:rPr/>
      </w:pPr>
      <w:r>
        <w:rPr>
          <w:rFonts w:ascii="IRNazanin" w:hAnsi="IRNazanin" w:eastAsia="IRNazanin"/>
          <w:color w:val="111111"/>
          <w:sz w:val="28"/>
          <w:sz w:val="28"/>
          <w:szCs w:val="28"/>
          <w:rtl w:val="true"/>
          <w:lang w:bidi="fa-IR"/>
        </w:rPr>
        <w:t>گريست بر او زمين و آسمان‌ها و شكافته شد به جهت شفقت به او قبرهاى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فديه دهيد براى پيامبر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اموال و اولاد بذل و بخشش مى‌شود</w:t>
      </w:r>
      <w:r>
        <w:rPr>
          <w:rFonts w:eastAsia="IRNazanin" w:cs="IRNazanin"/>
          <w:color w:val="111111"/>
          <w:sz w:val="28"/>
          <w:szCs w:val="28"/>
          <w:rtl w:val="true"/>
          <w:lang w:bidi="fa-IR"/>
        </w:rPr>
        <w:t>.</w:t>
      </w:r>
    </w:p>
    <w:p>
      <w:pPr>
        <w:pStyle w:val="Heading3"/>
        <w:numPr>
          <w:ilvl w:val="2"/>
          <w:numId w:val="1"/>
        </w:numPr>
        <w:rPr/>
      </w:pPr>
      <w:bookmarkStart w:id="576" w:name="__RefHeading___Toc49021_383892988"/>
      <w:bookmarkStart w:id="577" w:name="_Toc231"/>
      <w:bookmarkEnd w:id="576"/>
      <w:r>
        <w:rPr/>
        <w:t>٣</w:t>
      </w:r>
      <w:r>
        <w:rPr>
          <w:rtl w:val="true"/>
        </w:rPr>
        <w:t xml:space="preserve">. </w:t>
      </w:r>
      <w:r>
        <w:rPr>
          <w:rtl w:val="true"/>
        </w:rPr>
        <w:t xml:space="preserve">تقرير مراثى صحابه از ناحيه پيامبر </w:t>
      </w:r>
      <w:r>
        <w:rPr>
          <w:rtl w:val="true"/>
        </w:rPr>
        <w:t>(</w:t>
      </w:r>
      <w:r>
        <w:rPr>
          <w:rtl w:val="true"/>
        </w:rPr>
        <w:t>ص</w:t>
      </w:r>
      <w:r>
        <w:rPr>
          <w:rtl w:val="true"/>
        </w:rPr>
        <w:t>)</w:t>
      </w:r>
      <w:bookmarkEnd w:id="577"/>
    </w:p>
    <w:p>
      <w:pPr>
        <w:pStyle w:val="Heading4"/>
        <w:numPr>
          <w:ilvl w:val="3"/>
          <w:numId w:val="1"/>
        </w:numPr>
        <w:rPr/>
      </w:pPr>
      <w:bookmarkStart w:id="578" w:name="__RefHeading___Toc49023_383892988"/>
      <w:bookmarkStart w:id="579" w:name="_Toc232"/>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 xml:space="preserve">صحابه در سوگ بسيارى از افراد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مرثيه‌سرايى كردند وحضرت نه تنها آنان را از اين كار نهى نفرمود بلكه آنان را نيز بر اين كار تشويق كرد</w:t>
      </w:r>
      <w:r>
        <w:rPr>
          <w:rFonts w:eastAsia="IRNazanin" w:cs="IRNazanin"/>
          <w:color w:val="111111"/>
          <w:sz w:val="28"/>
          <w:szCs w:val="28"/>
          <w:rtl w:val="true"/>
          <w:lang w:bidi="fa-IR"/>
        </w:rPr>
        <w:t>.</w:t>
      </w:r>
    </w:p>
    <w:p>
      <w:pPr>
        <w:pStyle w:val="Heading4"/>
        <w:numPr>
          <w:ilvl w:val="3"/>
          <w:numId w:val="1"/>
        </w:numPr>
        <w:rPr/>
      </w:pPr>
      <w:bookmarkStart w:id="580" w:name="__RefHeading___Toc49025_383892988"/>
      <w:bookmarkStart w:id="581" w:name="_Toc233"/>
      <w:bookmarkEnd w:id="580"/>
      <w:r>
        <w:rPr>
          <w:rtl w:val="true"/>
        </w:rPr>
        <w:t>الف</w:t>
      </w:r>
      <w:r>
        <w:rPr>
          <w:rtl w:val="true"/>
        </w:rPr>
        <w:t xml:space="preserve">) </w:t>
      </w:r>
      <w:r>
        <w:rPr>
          <w:rtl w:val="true"/>
        </w:rPr>
        <w:t>مرثيه براى حمزة بن عبدالمطلّب</w:t>
      </w:r>
      <w:bookmarkEnd w:id="581"/>
    </w:p>
    <w:p>
      <w:pPr>
        <w:pStyle w:val="BookText"/>
        <w:rPr/>
      </w:pPr>
      <w:r>
        <w:rPr>
          <w:rFonts w:ascii="IRNazanin" w:hAnsi="IRNazanin" w:eastAsia="IRNazanin"/>
          <w:color w:val="111111"/>
          <w:sz w:val="28"/>
          <w:sz w:val="28"/>
          <w:szCs w:val="28"/>
          <w:rtl w:val="true"/>
          <w:lang w:bidi="fa-IR"/>
        </w:rPr>
        <w:t>صفيه دختر عبدالمطلب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أسائلة اصحاب أحد مخافة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از ترس دختران پدرم از اصحاب احد كه بعضى، نمى‌دانند و</w:t>
      </w:r>
      <w:bookmarkStart w:id="582" w:name="pg1406_12279"/>
    </w:p>
    <w:p>
      <w:pPr>
        <w:pStyle w:val="BookText"/>
        <w:rPr/>
      </w:pPr>
      <w:bookmarkEnd w:id="582"/>
      <w:r>
        <w:rPr>
          <w:rFonts w:ascii="IRNazanin" w:hAnsi="IRNazanin" w:eastAsia="IRNazanin"/>
          <w:color w:val="111111"/>
          <w:sz w:val="28"/>
          <w:sz w:val="28"/>
          <w:szCs w:val="28"/>
          <w:rtl w:val="true"/>
          <w:lang w:bidi="fa-IR"/>
        </w:rPr>
        <w:t>بعضى آگاه هستند سؤال مى‌كنى؟</w:t>
      </w:r>
    </w:p>
    <w:p>
      <w:pPr>
        <w:pStyle w:val="BookText"/>
        <w:rPr/>
      </w:pPr>
      <w:r>
        <w:rPr>
          <w:rFonts w:ascii="IRNazanin" w:hAnsi="IRNazanin" w:eastAsia="IRNazanin"/>
          <w:color w:val="111111"/>
          <w:sz w:val="28"/>
          <w:sz w:val="28"/>
          <w:szCs w:val="28"/>
          <w:rtl w:val="true"/>
          <w:lang w:bidi="fa-IR"/>
        </w:rPr>
        <w:t>پس آن شخص آگاه گفت كه حمزه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وزير رسول خدا بود و خوب وزيرى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عرش او را به سوى حق دعوت كرد، به سوى بهشتى كه در آن زنده و شادمان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كعب بن مالك در سوگ حمزه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صفيّة قومي ولاتعجزي</w:t>
      </w:r>
    </w:p>
    <w:p>
      <w:pPr>
        <w:pStyle w:val="BookText"/>
        <w:rPr/>
      </w:pP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عاجز نشو و زنان را بر مصيبت حمزه بگريان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ملول و خسته مشو از طولانى‌شدن گريه بر شير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قطع او عزت يتيمان ما و شير حوادث در ميدان‌ها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قصدش به اين كار رضايت احمد و خشنودى صاحب عرش و عزت بود</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9027_383892988"/>
      <w:bookmarkStart w:id="584" w:name="_Toc234"/>
      <w:bookmarkEnd w:id="583"/>
      <w:r>
        <w:rPr>
          <w:rtl w:val="true"/>
        </w:rPr>
        <w:t>ب</w:t>
      </w:r>
      <w:r>
        <w:rPr>
          <w:rtl w:val="true"/>
        </w:rPr>
        <w:t xml:space="preserve">) </w:t>
      </w:r>
      <w:r>
        <w:rPr>
          <w:rtl w:val="true"/>
        </w:rPr>
        <w:t>مرثيه براى عبيدة بن حارث بن عبدالمطلب</w:t>
      </w:r>
      <w:bookmarkEnd w:id="584"/>
    </w:p>
    <w:p>
      <w:pPr>
        <w:pStyle w:val="BookText"/>
        <w:rPr/>
      </w:pPr>
      <w:r>
        <w:rPr>
          <w:rFonts w:ascii="IRNazanin" w:hAnsi="IRNazanin" w:eastAsia="IRNazanin"/>
          <w:color w:val="111111"/>
          <w:sz w:val="28"/>
          <w:sz w:val="28"/>
          <w:szCs w:val="28"/>
          <w:rtl w:val="true"/>
          <w:lang w:bidi="fa-IR"/>
        </w:rPr>
        <w:t>چون عبيده در بدر به شهادت رسيد، كعب بن مالك انصارى گريه‌كنان در سوگ او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 عين جودي و لاتبخلي</w:t>
      </w:r>
      <w:bookmarkStart w:id="585" w:name="pg1406_12282"/>
    </w:p>
    <w:p>
      <w:pPr>
        <w:pStyle w:val="BookText"/>
        <w:rPr/>
      </w:pPr>
      <w:bookmarkEnd w:id="585"/>
      <w:r>
        <w:rPr>
          <w:rFonts w:ascii="IRNazanin" w:hAnsi="IRNazanin" w:eastAsia="IRNazanin"/>
          <w:color w:val="111111"/>
          <w:sz w:val="28"/>
          <w:sz w:val="28"/>
          <w:szCs w:val="28"/>
          <w:rtl w:val="true"/>
          <w:lang w:bidi="fa-IR"/>
        </w:rPr>
        <w:t>اى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كن و بخل به اشك با حقيقت نكن و كوتاهى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آقايى كه خوف دورى از او كمر ما را شكسته، و حضورى</w:t>
      </w:r>
    </w:p>
    <w:p>
      <w:pPr>
        <w:pStyle w:val="BookText"/>
        <w:rPr/>
      </w:pPr>
      <w:r>
        <w:rPr>
          <w:rFonts w:ascii="Amiri" w:hAnsi="Amiri" w:eastAsia="Amiri" w:cs="Amiri"/>
          <w:color w:val="111111"/>
          <w:sz w:val="28"/>
          <w:sz w:val="28"/>
          <w:szCs w:val="28"/>
          <w:rtl w:val="true"/>
          <w:lang w:bidi="ar-SA"/>
        </w:rPr>
        <w:t>كريمانه و نفسى كريم داشت</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9029_383892988"/>
      <w:bookmarkStart w:id="587" w:name="_Toc235"/>
      <w:bookmarkEnd w:id="586"/>
      <w:r>
        <w:rPr>
          <w:rtl w:val="true"/>
        </w:rPr>
        <w:t>ج</w:t>
      </w:r>
      <w:r>
        <w:rPr>
          <w:rtl w:val="true"/>
        </w:rPr>
        <w:t xml:space="preserve">) </w:t>
      </w:r>
      <w:r>
        <w:rPr>
          <w:rtl w:val="true"/>
        </w:rPr>
        <w:t>مرثيه براى جعفر بن ابى‌طالب وشهداى موته</w:t>
      </w:r>
      <w:bookmarkEnd w:id="587"/>
    </w:p>
    <w:p>
      <w:pPr>
        <w:pStyle w:val="BookText"/>
        <w:rPr/>
      </w:pPr>
      <w:r>
        <w:rPr>
          <w:rFonts w:ascii="IRNazanin" w:hAnsi="IRNazanin" w:eastAsia="IRNazanin"/>
          <w:color w:val="111111"/>
          <w:sz w:val="28"/>
          <w:sz w:val="28"/>
          <w:szCs w:val="28"/>
          <w:rtl w:val="true"/>
          <w:lang w:bidi="fa-IR"/>
        </w:rPr>
        <w:t>حسّان بن ثابت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الإله علي الذين تتابعوا</w:t>
      </w:r>
    </w:p>
    <w:p>
      <w:pPr>
        <w:pStyle w:val="BookText"/>
        <w:rPr/>
      </w:pPr>
      <w:r>
        <w:rPr>
          <w:rFonts w:ascii="IRNazanin" w:hAnsi="IRNazanin" w:eastAsia="IRNazanin"/>
          <w:color w:val="111111"/>
          <w:sz w:val="28"/>
          <w:sz w:val="28"/>
          <w:szCs w:val="28"/>
          <w:rtl w:val="true"/>
          <w:lang w:bidi="fa-IR"/>
        </w:rPr>
        <w:t xml:space="preserve">از رحمت خدا دور نباشد مقتل كسانى كه در موته پياپى به شهادت رسيدند كه از آن جمله صاحب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88" w:name="__RefHeading___Toc49031_383892988"/>
      <w:bookmarkStart w:id="589" w:name="_Toc236"/>
      <w:bookmarkEnd w:id="588"/>
      <w:r>
        <w:rPr>
          <w:rtl w:val="true"/>
        </w:rPr>
        <w:t>د</w:t>
      </w:r>
      <w:r>
        <w:rPr>
          <w:rtl w:val="true"/>
        </w:rPr>
        <w:t xml:space="preserve">) </w:t>
      </w:r>
      <w:r>
        <w:rPr>
          <w:rtl w:val="true"/>
        </w:rPr>
        <w:t>مرثيه كشته‌شدگان روز رجيع</w:t>
      </w:r>
      <w:bookmarkEnd w:id="589"/>
    </w:p>
    <w:p>
      <w:pPr>
        <w:pStyle w:val="BookText"/>
        <w:rPr/>
      </w:pPr>
      <w:r>
        <w:rPr>
          <w:rFonts w:ascii="IRNazanin" w:hAnsi="IRNazanin" w:eastAsia="IRNazanin"/>
          <w:color w:val="111111"/>
          <w:sz w:val="28"/>
          <w:sz w:val="28"/>
          <w:szCs w:val="28"/>
          <w:rtl w:val="true"/>
          <w:lang w:bidi="fa-IR"/>
        </w:rPr>
        <w:t xml:space="preserve">جماعتى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واز ايشان خواستند تا گروهى را براى تعليم احكام اسلام به منطقه آنها بفرستد،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اصحاب خود را به سوى آنها فرستاد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آنان به چشمه رجيع كه آبى براى قبيله هذيل بود رسيدند آن جماعت با كمك گرفتن از قبيله هذيل بر اين شش نفر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ابتدا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شما را بكشيم، بلكه مى‌خواهيم شما را به اهل مكه تسليم كنيم تا جايزه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شش نفر با آنها</w:t>
      </w:r>
      <w:bookmarkStart w:id="590" w:name="pg1406_12284"/>
    </w:p>
    <w:p>
      <w:pPr>
        <w:pStyle w:val="BookText"/>
        <w:rPr/>
      </w:pPr>
      <w:bookmarkEnd w:id="590"/>
      <w:r>
        <w:rPr>
          <w:rFonts w:ascii="IRNazanin" w:hAnsi="IRNazanin" w:eastAsia="IRNazanin"/>
          <w:color w:val="111111"/>
          <w:sz w:val="28"/>
          <w:sz w:val="28"/>
          <w:szCs w:val="28"/>
          <w:rtl w:val="true"/>
          <w:lang w:bidi="fa-IR"/>
        </w:rPr>
        <w:t>جنگيدند تا كشته شدند ولى خُبيب وهمراه او خود را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همراه او خواست كه بر آنان شمشير بكشد كه او را نيز با سنگ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هم خُبيب را به اهل مكه تسليم نمودند واهل مكه او را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درباره آنان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الإله علي الذين تتابعوا</w:t>
      </w:r>
    </w:p>
    <w:p>
      <w:pPr>
        <w:pStyle w:val="BookText"/>
        <w:rPr/>
      </w:pPr>
      <w:r>
        <w:rPr>
          <w:rFonts w:ascii="IRNazanin" w:hAnsi="IRNazanin" w:eastAsia="IRNazanin"/>
          <w:color w:val="111111"/>
          <w:sz w:val="28"/>
          <w:sz w:val="28"/>
          <w:szCs w:val="28"/>
          <w:rtl w:val="true"/>
          <w:lang w:bidi="fa-IR"/>
        </w:rPr>
        <w:t>درود خدا بركسانى كه پياپى آمدند در روز رجيع و كريمانه جنگيده و بر زمين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سردستۀ آن سريه و اميد آنان مرشد و جلودارشان ابن بكير و خُبيب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سوگ آنان گريه‌كنان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الإله علي الذين تتابعوا</w:t>
      </w:r>
    </w:p>
    <w:p>
      <w:pPr>
        <w:pStyle w:val="BookText"/>
        <w:rPr/>
      </w:pPr>
      <w:r>
        <w:rPr>
          <w:rFonts w:ascii="IRNazanin" w:hAnsi="IRNazanin" w:eastAsia="IRNazanin"/>
          <w:color w:val="111111"/>
          <w:sz w:val="28"/>
          <w:sz w:val="28"/>
          <w:szCs w:val="28"/>
          <w:rtl w:val="true"/>
          <w:lang w:bidi="fa-IR"/>
        </w:rPr>
        <w:t>چه شد چشمانت از اشك‌ها قطع نمى‌شود و بر سينه همانند لؤلؤ حركت كنند سرازير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خبيب، جوانمرد جوان مردان كه آگاه بوده و تا هنگام مرگ كمترين ترس و عجله‌اى از روى جهل و حماقت نداشتند</w:t>
      </w:r>
      <w:r>
        <w:rPr>
          <w:rFonts w:eastAsia="IRNazanin" w:cs="IRNazanin"/>
          <w:color w:val="111111"/>
          <w:sz w:val="28"/>
          <w:szCs w:val="28"/>
          <w:rtl w:val="true"/>
          <w:lang w:bidi="fa-IR"/>
        </w:rPr>
        <w:t>.</w:t>
      </w:r>
    </w:p>
    <w:p>
      <w:pPr>
        <w:pStyle w:val="Heading4"/>
        <w:numPr>
          <w:ilvl w:val="3"/>
          <w:numId w:val="1"/>
        </w:numPr>
        <w:rPr/>
      </w:pPr>
      <w:bookmarkStart w:id="591" w:name="__RefHeading___Toc49033_383892988"/>
      <w:bookmarkStart w:id="592" w:name="_Toc237"/>
      <w:bookmarkEnd w:id="591"/>
      <w:r>
        <w:rPr>
          <w:rtl w:val="true"/>
        </w:rPr>
        <w:t>ه</w:t>
      </w:r>
      <w:r>
        <w:rPr>
          <w:rtl w:val="true"/>
        </w:rPr>
        <w:t xml:space="preserve">) </w:t>
      </w:r>
      <w:r>
        <w:rPr>
          <w:rtl w:val="true"/>
        </w:rPr>
        <w:t>مرثيه نعم در سوگ همسرش</w:t>
      </w:r>
      <w:bookmarkEnd w:id="5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از شهيدان احد بود همسرش در سوگ او مى‌گويد</w:t>
      </w:r>
      <w:r>
        <w:rPr>
          <w:rFonts w:eastAsia="IRNazanin" w:cs="IRNazanin"/>
          <w:color w:val="111111"/>
          <w:sz w:val="28"/>
          <w:szCs w:val="28"/>
          <w:rtl w:val="true"/>
          <w:lang w:bidi="fa-IR"/>
        </w:rPr>
        <w:t>:</w:t>
      </w:r>
      <w:bookmarkStart w:id="593" w:name="pg1406_12286"/>
    </w:p>
    <w:p>
      <w:pPr>
        <w:pStyle w:val="BookText"/>
        <w:rPr/>
      </w:pPr>
      <w:bookmarkEnd w:id="593"/>
      <w:r>
        <w:rPr>
          <w:rFonts w:ascii="Amiri" w:hAnsi="Amiri" w:eastAsia="Amiri" w:cs="Amiri"/>
          <w:color w:val="111111"/>
          <w:sz w:val="28"/>
          <w:sz w:val="28"/>
          <w:szCs w:val="28"/>
          <w:rtl w:val="true"/>
          <w:lang w:bidi="ar-SA"/>
        </w:rPr>
        <w:t>يا عين جودي بفيض غير ابساس علي كريم من الفتيان لبّاس</w:t>
      </w:r>
    </w:p>
    <w:p>
      <w:pPr>
        <w:pStyle w:val="BookText"/>
        <w:rPr/>
      </w:pPr>
      <w:r>
        <w:rPr>
          <w:rFonts w:ascii="IRNazanin" w:hAnsi="IRNazanin" w:eastAsia="IRNazanin"/>
          <w:color w:val="111111"/>
          <w:sz w:val="28"/>
          <w:sz w:val="28"/>
          <w:szCs w:val="28"/>
          <w:rtl w:val="true"/>
          <w:lang w:bidi="fa-IR"/>
        </w:rPr>
        <w:t>اى چشم سخاوت كن به فيض بدون كُندى بر كريمى از جوانمردان كه لباس به مردم مى‌پوشانيد</w:t>
      </w:r>
      <w:r>
        <w:rPr>
          <w:rFonts w:eastAsia="IRNazanin" w:cs="IRNazanin"/>
          <w:color w:val="111111"/>
          <w:sz w:val="28"/>
          <w:szCs w:val="28"/>
          <w:rtl w:val="true"/>
          <w:lang w:bidi="fa-IR"/>
        </w:rPr>
        <w:t>.</w:t>
      </w:r>
    </w:p>
    <w:p>
      <w:pPr>
        <w:pStyle w:val="Heading4"/>
        <w:numPr>
          <w:ilvl w:val="3"/>
          <w:numId w:val="1"/>
        </w:numPr>
        <w:rPr/>
      </w:pPr>
      <w:bookmarkStart w:id="594" w:name="__RefHeading___Toc49035_383892988"/>
      <w:bookmarkStart w:id="595" w:name="_Toc238"/>
      <w:bookmarkEnd w:id="594"/>
      <w:r>
        <w:rPr>
          <w:rtl w:val="true"/>
        </w:rPr>
        <w:t>و</w:t>
      </w:r>
      <w:r>
        <w:rPr>
          <w:rtl w:val="true"/>
        </w:rPr>
        <w:t xml:space="preserve">) </w:t>
      </w:r>
      <w:r>
        <w:rPr>
          <w:rtl w:val="true"/>
        </w:rPr>
        <w:t>مرثيه براى سعد بن معاذ</w:t>
      </w:r>
      <w:bookmarkEnd w:id="595"/>
    </w:p>
    <w:p>
      <w:pPr>
        <w:pStyle w:val="BookText"/>
        <w:rPr/>
      </w:pPr>
      <w:r>
        <w:rPr>
          <w:rFonts w:ascii="IRNazanin" w:hAnsi="IRNazanin" w:eastAsia="IRNazanin"/>
          <w:color w:val="111111"/>
          <w:sz w:val="28"/>
          <w:sz w:val="28"/>
          <w:szCs w:val="28"/>
          <w:rtl w:val="true"/>
          <w:lang w:bidi="fa-IR"/>
        </w:rPr>
        <w:t>مردى از انصار در مورد سعد كه از مجروحان جنگ خندق بود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اهتزّ عرش الله من موت هلك سمعنا به إلاّ لسعد ابي‌عمرو</w:t>
      </w:r>
    </w:p>
    <w:p>
      <w:pPr>
        <w:pStyle w:val="BookText"/>
        <w:rPr/>
      </w:pPr>
      <w:r>
        <w:rPr>
          <w:rFonts w:ascii="IRNazanin" w:hAnsi="IRNazanin" w:eastAsia="IRNazanin"/>
          <w:color w:val="111111"/>
          <w:sz w:val="28"/>
          <w:sz w:val="28"/>
          <w:szCs w:val="28"/>
          <w:rtl w:val="true"/>
          <w:lang w:bidi="fa-IR"/>
        </w:rPr>
        <w:t>به لرزه در نيامد عرش خدا از مرگ از دست رفته‌اى كه آن را شنيديم مگر براى سعد ابن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بن ثابت گريان در مصيبت سعد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سجمت من دمع عيني عبرة</w:t>
      </w:r>
    </w:p>
    <w:p>
      <w:pPr>
        <w:pStyle w:val="BookText"/>
        <w:rPr/>
      </w:pPr>
      <w:r>
        <w:rPr>
          <w:rFonts w:ascii="IRNazanin" w:hAnsi="IRNazanin" w:eastAsia="IRNazanin"/>
          <w:color w:val="111111"/>
          <w:sz w:val="28"/>
          <w:sz w:val="28"/>
          <w:szCs w:val="28"/>
          <w:rtl w:val="true"/>
          <w:lang w:bidi="fa-IR"/>
        </w:rPr>
        <w:t>به تحقيق قطره اشكى از اشك‌هاى چشم جارى شد و سزاوار چشم من است كه بر سعد اشك جارى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شده‌اى كه در جنگ به خاك سپرده شد و چشمان اشك‌دار هميشه اندوهگين به ماتم نشسته</w:t>
      </w:r>
      <w:r>
        <w:rPr>
          <w:rFonts w:eastAsia="IRNazanin" w:cs="IRNazanin"/>
          <w:color w:val="111111"/>
          <w:sz w:val="28"/>
          <w:szCs w:val="28"/>
          <w:rtl w:val="true"/>
          <w:lang w:bidi="fa-IR"/>
        </w:rPr>
        <w:t>.</w:t>
      </w:r>
    </w:p>
    <w:p>
      <w:pPr>
        <w:pStyle w:val="Heading4"/>
        <w:numPr>
          <w:ilvl w:val="3"/>
          <w:numId w:val="1"/>
        </w:numPr>
        <w:rPr/>
      </w:pPr>
      <w:bookmarkStart w:id="596" w:name="__RefHeading___Toc49037_383892988"/>
      <w:bookmarkStart w:id="597" w:name="_Toc239"/>
      <w:bookmarkEnd w:id="596"/>
      <w:r>
        <w:rPr>
          <w:rtl w:val="true"/>
        </w:rPr>
        <w:t>ز</w:t>
      </w:r>
      <w:r>
        <w:rPr>
          <w:rtl w:val="true"/>
        </w:rPr>
        <w:t xml:space="preserve">) </w:t>
      </w:r>
      <w:r>
        <w:rPr>
          <w:rtl w:val="true"/>
        </w:rPr>
        <w:t>مرثيه براى شهداى چاه معونه</w:t>
      </w:r>
      <w:bookmarkEnd w:id="59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ابوبرّاء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از اصحابت را به اهل نجد بفرستى، اميد مى‌رود كه آنان دعوت تو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98" w:name="pg1406_12288"/>
    </w:p>
    <w:p>
      <w:pPr>
        <w:pStyle w:val="BookText"/>
        <w:rPr/>
      </w:pPr>
      <w:bookmarkEnd w:id="598"/>
      <w:r>
        <w:rPr>
          <w:rFonts w:ascii="IRNazanin" w:hAnsi="IRNazanin" w:eastAsia="IRNazanin"/>
          <w:color w:val="111111"/>
          <w:sz w:val="28"/>
          <w:sz w:val="28"/>
          <w:szCs w:val="28"/>
          <w:rtl w:val="true"/>
          <w:lang w:bidi="fa-IR"/>
        </w:rPr>
        <w:t xml:space="preserve">جماعتى را به نجد فرستاد، آنان حركت كرده ودر كنار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عامر بن طفيل دادند، ولى او در آن نظر نكرد، وهم فرستاده را به قتل رسانيد وهم با كمك قبايل ديگر، آن عده از مسلمانان كه به نجد فرستاده شده بودند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رواحه بر نافع بن بديل بن ورقاء خزاعى از شهداى اين واقعه گريسته،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نافع بن بديل</w:t>
      </w:r>
    </w:p>
    <w:p>
      <w:pPr>
        <w:pStyle w:val="BookText"/>
        <w:rPr/>
      </w:pPr>
      <w:r>
        <w:rPr>
          <w:rFonts w:ascii="Amiri" w:hAnsi="Amiri" w:eastAsia="Amiri" w:cs="Amiri"/>
          <w:color w:val="111111"/>
          <w:sz w:val="28"/>
          <w:sz w:val="28"/>
          <w:szCs w:val="28"/>
          <w:rtl w:val="true"/>
          <w:lang w:bidi="ar-SA"/>
        </w:rPr>
        <w:t>خدا رحمت كند نافع بن بديل را رحمتى طلب شده از ثواب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صابر، راستگو و وفادار بود و هنگامى كه مردم زياده‌روى مي‌كردند او گفتارش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گريه‌كنان درباره آنان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قتلى معونة فاستهلّي بدمع العين سحاً غير نزر</w:t>
      </w:r>
    </w:p>
    <w:p>
      <w:pPr>
        <w:pStyle w:val="BookText"/>
        <w:rPr/>
      </w:pPr>
      <w:r>
        <w:rPr>
          <w:rFonts w:ascii="IRNazanin" w:hAnsi="IRNazanin" w:eastAsia="IRNazanin"/>
          <w:color w:val="111111"/>
          <w:sz w:val="28"/>
          <w:sz w:val="28"/>
          <w:szCs w:val="28"/>
          <w:rtl w:val="true"/>
          <w:lang w:bidi="fa-IR"/>
        </w:rPr>
        <w:t>بركشتگان معونه با صداى بلند بگرييد همراه با اشك ديده ريزان كه كم نيست</w:t>
      </w:r>
      <w:r>
        <w:rPr>
          <w:rFonts w:eastAsia="IRNazanin" w:cs="IRNazanin"/>
          <w:color w:val="111111"/>
          <w:sz w:val="28"/>
          <w:szCs w:val="28"/>
          <w:rtl w:val="true"/>
          <w:lang w:bidi="fa-IR"/>
        </w:rPr>
        <w:t>.</w:t>
      </w:r>
    </w:p>
    <w:p>
      <w:pPr>
        <w:pStyle w:val="Heading4"/>
        <w:numPr>
          <w:ilvl w:val="3"/>
          <w:numId w:val="1"/>
        </w:numPr>
        <w:rPr/>
      </w:pPr>
      <w:bookmarkStart w:id="599" w:name="__RefHeading___Toc49039_383892988"/>
      <w:bookmarkStart w:id="600" w:name="_Toc240"/>
      <w:bookmarkEnd w:id="599"/>
      <w:r>
        <w:rPr>
          <w:rtl w:val="true"/>
        </w:rPr>
        <w:t>ح</w:t>
      </w:r>
      <w:r>
        <w:rPr>
          <w:rtl w:val="true"/>
        </w:rPr>
        <w:t xml:space="preserve">) </w:t>
      </w:r>
      <w:r>
        <w:rPr>
          <w:rtl w:val="true"/>
        </w:rPr>
        <w:t>مرثيه براى عثمان بن مظعون</w:t>
      </w:r>
      <w:bookmarkEnd w:id="600"/>
    </w:p>
    <w:p>
      <w:pPr>
        <w:pStyle w:val="BookText"/>
        <w:rPr/>
      </w:pPr>
      <w:r>
        <w:rPr>
          <w:rFonts w:ascii="IRNazanin" w:hAnsi="IRNazanin" w:eastAsia="IRNazanin"/>
          <w:color w:val="111111"/>
          <w:sz w:val="28"/>
          <w:sz w:val="28"/>
          <w:szCs w:val="28"/>
          <w:rtl w:val="true"/>
          <w:lang w:bidi="fa-IR"/>
        </w:rPr>
        <w:t>چون عثمان بن مظعون از دنيا رحلت كرد، همسرش درباره او چنين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عين جودي بدمع غير ممنون</w:t>
      </w:r>
      <w:bookmarkStart w:id="601" w:name="pg1406_12290"/>
    </w:p>
    <w:p>
      <w:pPr>
        <w:pStyle w:val="BookText"/>
        <w:rPr/>
      </w:pPr>
      <w:bookmarkEnd w:id="601"/>
      <w:r>
        <w:rPr>
          <w:rFonts w:ascii="IRNazanin" w:hAnsi="IRNazanin" w:eastAsia="IRNazanin"/>
          <w:color w:val="111111"/>
          <w:sz w:val="28"/>
          <w:sz w:val="28"/>
          <w:szCs w:val="28"/>
          <w:rtl w:val="true"/>
          <w:lang w:bidi="fa-IR"/>
        </w:rPr>
        <w:t>اى چشم سخاوت كن به اشك بدون سنت در مصيبت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مردى كه درب بهشت رضوان خزينه‌دار آن است، خوشا به حال كسى كه چنين از دست رفته و دفن شده است</w:t>
      </w:r>
      <w:r>
        <w:rPr>
          <w:rFonts w:eastAsia="IRNazanin" w:cs="IRNazanin"/>
          <w:color w:val="111111"/>
          <w:sz w:val="28"/>
          <w:szCs w:val="28"/>
          <w:rtl w:val="true"/>
          <w:lang w:bidi="fa-IR"/>
        </w:rPr>
        <w:t>.</w:t>
      </w:r>
    </w:p>
    <w:p>
      <w:pPr>
        <w:pStyle w:val="Heading4"/>
        <w:numPr>
          <w:ilvl w:val="3"/>
          <w:numId w:val="1"/>
        </w:numPr>
        <w:rPr/>
      </w:pPr>
      <w:bookmarkStart w:id="602" w:name="__RefHeading___Toc49041_383892988"/>
      <w:bookmarkStart w:id="603" w:name="_Toc241"/>
      <w:bookmarkEnd w:id="602"/>
      <w:r>
        <w:rPr>
          <w:rtl w:val="true"/>
        </w:rPr>
        <w:t>ط</w:t>
      </w:r>
      <w:r>
        <w:rPr>
          <w:rtl w:val="true"/>
        </w:rPr>
        <w:t xml:space="preserve">) </w:t>
      </w:r>
      <w:r>
        <w:rPr>
          <w:rtl w:val="true"/>
        </w:rPr>
        <w:t>مرثيه براى وليد بن وليد بن مغيره</w:t>
      </w:r>
      <w:bookmarkEnd w:id="603"/>
    </w:p>
    <w:p>
      <w:pPr>
        <w:pStyle w:val="BookText"/>
        <w:rPr/>
      </w:pPr>
      <w:r>
        <w:rPr>
          <w:rFonts w:ascii="IRNazanin" w:hAnsi="IRNazanin" w:eastAsia="IRNazanin"/>
          <w:color w:val="111111"/>
          <w:sz w:val="28"/>
          <w:sz w:val="28"/>
          <w:szCs w:val="28"/>
          <w:rtl w:val="true"/>
          <w:lang w:bidi="fa-IR"/>
        </w:rPr>
        <w:t xml:space="preserve">ام‌سلمه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گريه‌كنان براى وليد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فابكي للوليد بن الوليد بن مغيرة</w:t>
      </w:r>
    </w:p>
    <w:p>
      <w:pPr>
        <w:pStyle w:val="BookText"/>
        <w:rPr/>
      </w:pPr>
      <w:r>
        <w:rPr>
          <w:rFonts w:ascii="Amiri" w:hAnsi="Amiri" w:eastAsia="Amiri" w:cs="Amiri"/>
          <w:color w:val="111111"/>
          <w:sz w:val="28"/>
          <w:sz w:val="28"/>
          <w:szCs w:val="28"/>
          <w:rtl w:val="true"/>
          <w:lang w:bidi="ar-SA"/>
        </w:rPr>
        <w:t>قد كان غيثاً في السنين ورحمة فينا وميره</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اى چشم گريه كن براى وليد بن وليد بن مغيره، او كه در سال‌هاى قحطى همانند باران بوده و رحمتى در ميان ما و آورندۀ غذا و طعام بود</w:t>
      </w:r>
      <w:r>
        <w:rPr>
          <w:rFonts w:eastAsia="IRNazanin" w:cs="IRNazanin"/>
          <w:color w:val="111111"/>
          <w:sz w:val="28"/>
          <w:szCs w:val="28"/>
          <w:rtl w:val="true"/>
          <w:lang w:bidi="fa-IR"/>
        </w:rPr>
        <w:t>.</w:t>
      </w:r>
    </w:p>
    <w:p>
      <w:pPr>
        <w:pStyle w:val="Heading4"/>
        <w:numPr>
          <w:ilvl w:val="3"/>
          <w:numId w:val="1"/>
        </w:numPr>
        <w:rPr/>
      </w:pPr>
      <w:bookmarkStart w:id="604" w:name="__RefHeading___Toc49043_383892988"/>
      <w:bookmarkStart w:id="605" w:name="_Toc242"/>
      <w:bookmarkEnd w:id="604"/>
      <w:r>
        <w:rPr>
          <w:rtl w:val="true"/>
        </w:rPr>
        <w:t>ى</w:t>
      </w:r>
      <w:r>
        <w:rPr>
          <w:rtl w:val="true"/>
        </w:rPr>
        <w:t xml:space="preserve">) </w:t>
      </w:r>
      <w:r>
        <w:rPr>
          <w:rtl w:val="true"/>
        </w:rPr>
        <w:t>مرثيه براى زيد بن عمر بن خطاب</w:t>
      </w:r>
      <w:bookmarkEnd w:id="605"/>
    </w:p>
    <w:p>
      <w:pPr>
        <w:pStyle w:val="BookText"/>
        <w:rPr/>
      </w:pPr>
      <w:r>
        <w:rPr>
          <w:rFonts w:ascii="IRNazanin" w:hAnsi="IRNazanin" w:eastAsia="IRNazanin"/>
          <w:color w:val="111111"/>
          <w:sz w:val="28"/>
          <w:sz w:val="28"/>
          <w:szCs w:val="28"/>
          <w:rtl w:val="true"/>
          <w:lang w:bidi="fa-IR"/>
        </w:rPr>
        <w:t>اياس بن بكير در مرثيه او كه در جنگ بنى‌عدى كشته شد،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ليت امّي لم تلدني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مادرم مرا نزاييده بود و در بين جنگجويان نزد بقيع نمى‌بودم</w:t>
      </w:r>
      <w:r>
        <w:rPr>
          <w:rFonts w:eastAsia="IRNazanin" w:cs="IRNazanin"/>
          <w:color w:val="111111"/>
          <w:sz w:val="28"/>
          <w:szCs w:val="28"/>
          <w:rtl w:val="true"/>
          <w:lang w:bidi="fa-IR"/>
        </w:rPr>
        <w:t>.</w:t>
      </w:r>
      <w:bookmarkStart w:id="606" w:name="pg1406_12292"/>
    </w:p>
    <w:p>
      <w:pPr>
        <w:pStyle w:val="BookText"/>
        <w:rPr/>
      </w:pPr>
      <w:bookmarkEnd w:id="606"/>
      <w:r>
        <w:rPr>
          <w:rFonts w:ascii="IRNazanin" w:hAnsi="IRNazanin" w:eastAsia="IRNazanin"/>
          <w:color w:val="111111"/>
          <w:sz w:val="28"/>
          <w:sz w:val="28"/>
          <w:szCs w:val="28"/>
          <w:rtl w:val="true"/>
          <w:lang w:bidi="fa-IR"/>
        </w:rPr>
        <w:t>و زمين خوردن ابن خير زيد را مشاهده نمى‌كردم، او كه چنان در آنجا بر زمين خورد كه از پاى در آمد</w:t>
      </w:r>
      <w:r>
        <w:rPr>
          <w:rFonts w:eastAsia="IRNazanin" w:cs="IRNazanin"/>
          <w:color w:val="111111"/>
          <w:sz w:val="28"/>
          <w:szCs w:val="28"/>
          <w:rtl w:val="true"/>
          <w:lang w:bidi="fa-IR"/>
        </w:rPr>
        <w:t>.</w:t>
      </w:r>
    </w:p>
    <w:p>
      <w:pPr>
        <w:pStyle w:val="Heading4"/>
        <w:numPr>
          <w:ilvl w:val="3"/>
          <w:numId w:val="1"/>
        </w:numPr>
        <w:rPr/>
      </w:pPr>
      <w:bookmarkStart w:id="607" w:name="__RefHeading___Toc49045_383892988"/>
      <w:bookmarkStart w:id="608" w:name="_Toc243"/>
      <w:bookmarkEnd w:id="607"/>
      <w:r>
        <w:rPr>
          <w:rtl w:val="true"/>
        </w:rPr>
        <w:t>ك</w:t>
      </w:r>
      <w:r>
        <w:rPr>
          <w:rtl w:val="true"/>
        </w:rPr>
        <w:t xml:space="preserve">) </w:t>
      </w:r>
      <w:r>
        <w:rPr>
          <w:rtl w:val="true"/>
        </w:rPr>
        <w:t xml:space="preserve">مرثيه حضرت على </w:t>
      </w:r>
      <w:r>
        <w:rPr>
          <w:rtl w:val="true"/>
        </w:rPr>
        <w:t>(</w:t>
      </w:r>
      <w:r>
        <w:rPr>
          <w:rtl w:val="true"/>
        </w:rPr>
        <w:t>ع</w:t>
      </w:r>
      <w:r>
        <w:rPr>
          <w:rtl w:val="true"/>
        </w:rPr>
        <w:t xml:space="preserve">) </w:t>
      </w:r>
      <w:r>
        <w:rPr>
          <w:rtl w:val="true"/>
        </w:rPr>
        <w:t>در سوگ فاطمه عليها السلام</w:t>
      </w:r>
      <w:bookmarkEnd w:id="608"/>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قبر فاطمه عليها السلام ايستاده ودر حالى كه غصه‌ها وبغض‌ها گلوگيرش شده بود نتوانست جلوى اشك ناشى از قلب سوزان خود را بگيرد، در اين هنگام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اجتماع من خليلين فرقة</w:t>
      </w:r>
    </w:p>
    <w:p>
      <w:pPr>
        <w:pStyle w:val="BookText"/>
        <w:rPr/>
      </w:pPr>
      <w:r>
        <w:rPr>
          <w:rFonts w:ascii="IRNazanin" w:hAnsi="IRNazanin" w:eastAsia="IRNazanin"/>
          <w:color w:val="111111"/>
          <w:sz w:val="28"/>
          <w:sz w:val="28"/>
          <w:szCs w:val="28"/>
          <w:rtl w:val="true"/>
          <w:lang w:bidi="fa-IR"/>
        </w:rPr>
        <w:t>براى هر اجتماع دو دوست جدايى است و هر چه غير از مرگ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از دست دادن دوستان يكى پس از ديگرى دليل برآن است كه دوستان انسان دوام نمى‌يابند</w:t>
      </w:r>
      <w:r>
        <w:rPr>
          <w:rFonts w:eastAsia="IRNazanin" w:cs="IRNazanin"/>
          <w:color w:val="111111"/>
          <w:sz w:val="28"/>
          <w:szCs w:val="28"/>
          <w:rtl w:val="true"/>
          <w:lang w:bidi="fa-IR"/>
        </w:rPr>
        <w:t>.</w:t>
      </w:r>
    </w:p>
    <w:p>
      <w:pPr>
        <w:pStyle w:val="Heading2"/>
        <w:numPr>
          <w:ilvl w:val="1"/>
          <w:numId w:val="1"/>
        </w:numPr>
        <w:rPr/>
      </w:pPr>
      <w:bookmarkStart w:id="609" w:name="__RefHeading___Toc49047_383892988"/>
      <w:bookmarkStart w:id="610" w:name="_Toc244"/>
      <w:bookmarkEnd w:id="609"/>
      <w:r>
        <w:rPr>
          <w:rtl w:val="true"/>
        </w:rPr>
        <w:t xml:space="preserve">مرثيه‌سرايى به شعر در سوگ امام حسين </w:t>
      </w:r>
      <w:r>
        <w:rPr>
          <w:rtl w:val="true"/>
        </w:rPr>
        <w:t>(</w:t>
      </w:r>
      <w:r>
        <w:rPr>
          <w:rtl w:val="true"/>
        </w:rPr>
        <w:t>ع</w:t>
      </w:r>
      <w:r>
        <w:rPr>
          <w:rtl w:val="true"/>
        </w:rPr>
        <w:t>)</w:t>
      </w:r>
      <w:bookmarkEnd w:id="610"/>
    </w:p>
    <w:p>
      <w:pPr>
        <w:pStyle w:val="Heading3"/>
        <w:numPr>
          <w:ilvl w:val="2"/>
          <w:numId w:val="1"/>
        </w:numPr>
        <w:rPr/>
      </w:pPr>
      <w:bookmarkStart w:id="611" w:name="__RefHeading___Toc49049_383892988"/>
      <w:bookmarkStart w:id="612" w:name="_Toc245"/>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ابوالفرج اصفهانى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الشعراء لاتقدم علي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من بني‌امية وخشية منهم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شعرا به جهت ترس بنى‌اميه وهراس از آنان اقدام به مرثيه‌سرايى براى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نمى‌كردند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عين حال گروهى در سوگ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سرودند</w:t>
      </w:r>
      <w:r>
        <w:rPr>
          <w:rFonts w:eastAsia="IRNazanin" w:cs="IRNazanin"/>
          <w:color w:val="111111"/>
          <w:sz w:val="28"/>
          <w:szCs w:val="28"/>
          <w:rtl w:val="true"/>
          <w:lang w:bidi="fa-IR"/>
        </w:rPr>
        <w:t>:</w:t>
      </w:r>
      <w:bookmarkStart w:id="613" w:name="pg1406_12294"/>
    </w:p>
    <w:p>
      <w:pPr>
        <w:pStyle w:val="BookText"/>
        <w:rPr/>
      </w:pPr>
      <w:bookmarkEnd w:id="613"/>
      <w:r>
        <w:rPr>
          <w:rFonts w:ascii="IRNazanin" w:hAnsi="IRNazanin" w:eastAsia="IRNazanin"/>
          <w:color w:val="111111"/>
          <w:sz w:val="28"/>
          <w:sz w:val="28"/>
          <w:szCs w:val="28"/>
          <w:rtl w:val="true"/>
          <w:lang w:bidi="fa-IR"/>
        </w:rPr>
        <w:t>سبط بن جوزى از سدّى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اوّل من رثي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العبسي</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اوّل كسى كه در سوگ حسين مرثيه‌سرايى كرد عقبۀ بن عمرو عبسى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 كتب تاريخى پى مى‌بريم كه شعرايى بوده‌اند كه درباره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سروده‌اند اينك به برخى از آنان اشاره مى‌كنيم</w:t>
      </w:r>
      <w:r>
        <w:rPr>
          <w:rFonts w:eastAsia="IRNazanin" w:cs="IRNazanin"/>
          <w:color w:val="111111"/>
          <w:sz w:val="28"/>
          <w:szCs w:val="28"/>
          <w:rtl w:val="true"/>
          <w:lang w:bidi="fa-IR"/>
        </w:rPr>
        <w:t>:</w:t>
      </w:r>
    </w:p>
    <w:p>
      <w:pPr>
        <w:pStyle w:val="Heading3"/>
        <w:numPr>
          <w:ilvl w:val="2"/>
          <w:numId w:val="1"/>
        </w:numPr>
        <w:rPr/>
      </w:pPr>
      <w:bookmarkStart w:id="614" w:name="__RefHeading___Toc49051_383892988"/>
      <w:bookmarkStart w:id="615" w:name="_Toc246"/>
      <w:bookmarkEnd w:id="614"/>
      <w:r>
        <w:rPr/>
        <w:t>١</w:t>
      </w:r>
      <w:r>
        <w:rPr>
          <w:rtl w:val="true"/>
        </w:rPr>
        <w:t xml:space="preserve">. </w:t>
      </w:r>
      <w:r>
        <w:rPr>
          <w:rtl w:val="true"/>
        </w:rPr>
        <w:t>سليمان بن قتّه</w:t>
      </w:r>
      <w:bookmarkEnd w:id="615"/>
    </w:p>
    <w:p>
      <w:pPr>
        <w:pStyle w:val="BookText"/>
        <w:rPr/>
      </w:pPr>
      <w:r>
        <w:rPr>
          <w:rFonts w:ascii="IRNazanin" w:hAnsi="IRNazanin" w:eastAsia="IRNazanin"/>
          <w:color w:val="111111"/>
          <w:sz w:val="28"/>
          <w:sz w:val="28"/>
          <w:szCs w:val="28"/>
          <w:rtl w:val="true"/>
          <w:lang w:bidi="fa-IR"/>
        </w:rPr>
        <w:t xml:space="preserve">او كه يكى از مردان قبيله بنى‌تميم بن مرّۀ بن كعب بن لؤى واز طرفداران بنى‌هاشم بوده واز تابعين به حساب مى‌آمد در مرثيه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دارد كه اوّل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على ابيات آل محمّد فلم أرها كعهدها يوم حلّت</w:t>
      </w:r>
    </w:p>
    <w:p>
      <w:pPr>
        <w:pStyle w:val="BookText"/>
        <w:rPr/>
      </w:pPr>
      <w:r>
        <w:rPr>
          <w:rFonts w:ascii="IRNazanin" w:hAnsi="IRNazanin" w:eastAsia="IRNazanin"/>
          <w:color w:val="111111"/>
          <w:sz w:val="28"/>
          <w:sz w:val="28"/>
          <w:szCs w:val="28"/>
          <w:rtl w:val="true"/>
          <w:lang w:bidi="fa-IR"/>
        </w:rPr>
        <w:t>مرور كردم بر سروده‌هاى دربارۀ آل محمد پس نديدم همانند عهدى كه روز وارد شدن مصيبت بر آنان وارد شد</w:t>
      </w:r>
      <w:r>
        <w:rPr>
          <w:rFonts w:eastAsia="IRNazanin" w:cs="IRNazanin"/>
          <w:color w:val="111111"/>
          <w:sz w:val="28"/>
          <w:szCs w:val="28"/>
          <w:rtl w:val="true"/>
          <w:lang w:bidi="fa-IR"/>
        </w:rPr>
        <w:t>.</w:t>
      </w:r>
    </w:p>
    <w:p>
      <w:pPr>
        <w:pStyle w:val="Heading3"/>
        <w:numPr>
          <w:ilvl w:val="2"/>
          <w:numId w:val="1"/>
        </w:numPr>
        <w:rPr/>
      </w:pPr>
      <w:bookmarkStart w:id="616" w:name="__RefHeading___Toc49053_383892988"/>
      <w:bookmarkStart w:id="617" w:name="_Toc247"/>
      <w:bookmarkEnd w:id="616"/>
      <w:r>
        <w:rPr/>
        <w:t>٢</w:t>
      </w:r>
      <w:r>
        <w:rPr>
          <w:rtl w:val="true"/>
        </w:rPr>
        <w:t xml:space="preserve">. </w:t>
      </w:r>
      <w:r>
        <w:rPr>
          <w:rtl w:val="true"/>
        </w:rPr>
        <w:t>ابوالرجح خزاعى</w:t>
      </w:r>
      <w:bookmarkEnd w:id="617"/>
    </w:p>
    <w:p>
      <w:pPr>
        <w:pStyle w:val="BookText"/>
        <w:rPr/>
      </w:pPr>
      <w:r>
        <w:rPr>
          <w:rFonts w:ascii="IRNazanin" w:hAnsi="IRNazanin" w:eastAsia="IRNazanin"/>
          <w:color w:val="111111"/>
          <w:sz w:val="28"/>
          <w:sz w:val="28"/>
          <w:szCs w:val="28"/>
          <w:rtl w:val="true"/>
          <w:lang w:bidi="fa-IR"/>
        </w:rPr>
        <w:t>مرزبانى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ابوالرجح خزاعى بر فاطمه دختر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وبراى او مرثيه‌اى درباره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 كه مطلع آن چنين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أجالت علي عيني سحائب عبرة فلم تصحّ بعد الدمع حتّي ارمعلّت</w:t>
      </w:r>
      <w:bookmarkStart w:id="618" w:name="pg1406_12297"/>
    </w:p>
    <w:p>
      <w:pPr>
        <w:pStyle w:val="BookText"/>
        <w:rPr/>
      </w:pPr>
      <w:bookmarkEnd w:id="618"/>
      <w:r>
        <w:rPr>
          <w:rFonts w:ascii="Amiri" w:hAnsi="Amiri" w:eastAsia="Amiri" w:cs="Amiri"/>
          <w:color w:val="111111"/>
          <w:sz w:val="28"/>
          <w:sz w:val="28"/>
          <w:szCs w:val="28"/>
          <w:rtl w:val="true"/>
          <w:lang w:bidi="ar-SA"/>
        </w:rPr>
        <w:t>تبكي علي آل النبي محّمد ما اكثرت في الدمع لا بل اقلّت</w:t>
      </w:r>
    </w:p>
    <w:p>
      <w:pPr>
        <w:pStyle w:val="BookText"/>
        <w:rPr/>
      </w:pPr>
      <w:r>
        <w:rPr>
          <w:rFonts w:ascii="IRNazanin" w:hAnsi="IRNazanin" w:eastAsia="IRNazanin"/>
          <w:color w:val="111111"/>
          <w:sz w:val="28"/>
          <w:sz w:val="28"/>
          <w:szCs w:val="28"/>
          <w:rtl w:val="true"/>
          <w:lang w:bidi="fa-IR"/>
        </w:rPr>
        <w:t>جولان نمود بر ديده‌ام ابرهايى از روى عبرت و خوب نشد بعد از گريستن تا اين كه با دارو بهبودى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مى‌گريد بر آل پيامبر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زياده‌روى در گريستن نكرده بلكه كم گريسته است</w:t>
      </w:r>
      <w:r>
        <w:rPr>
          <w:rFonts w:eastAsia="IRNazanin" w:cs="IRNazanin"/>
          <w:color w:val="111111"/>
          <w:sz w:val="28"/>
          <w:szCs w:val="28"/>
          <w:rtl w:val="true"/>
          <w:lang w:bidi="fa-IR"/>
        </w:rPr>
        <w:t>.</w:t>
      </w:r>
    </w:p>
    <w:p>
      <w:pPr>
        <w:pStyle w:val="Heading3"/>
        <w:numPr>
          <w:ilvl w:val="2"/>
          <w:numId w:val="1"/>
        </w:numPr>
        <w:rPr/>
      </w:pPr>
      <w:bookmarkStart w:id="619" w:name="__RefHeading___Toc49055_383892988"/>
      <w:bookmarkStart w:id="620" w:name="_Toc248"/>
      <w:bookmarkEnd w:id="619"/>
      <w:r>
        <w:rPr/>
        <w:t>٣</w:t>
      </w:r>
      <w:r>
        <w:rPr>
          <w:rtl w:val="true"/>
        </w:rPr>
        <w:t xml:space="preserve">. </w:t>
      </w:r>
      <w:r>
        <w:rPr>
          <w:rtl w:val="true"/>
        </w:rPr>
        <w:t xml:space="preserve">زينب عليها السلام دختر اميرالمؤمنين </w:t>
      </w:r>
      <w:r>
        <w:rPr>
          <w:rtl w:val="true"/>
        </w:rPr>
        <w:t>(</w:t>
      </w:r>
      <w:r>
        <w:rPr>
          <w:rtl w:val="true"/>
        </w:rPr>
        <w:t>ع</w:t>
      </w:r>
      <w:r>
        <w:rPr>
          <w:rtl w:val="true"/>
        </w:rPr>
        <w:t>)</w:t>
      </w:r>
      <w:bookmarkEnd w:id="620"/>
    </w:p>
    <w:p>
      <w:pPr>
        <w:pStyle w:val="BookText"/>
        <w:rPr/>
      </w:pPr>
      <w:r>
        <w:rPr>
          <w:rFonts w:ascii="IRNazanin" w:hAnsi="IRNazanin" w:eastAsia="IRNazanin"/>
          <w:color w:val="111111"/>
          <w:sz w:val="28"/>
          <w:sz w:val="28"/>
          <w:szCs w:val="28"/>
          <w:rtl w:val="true"/>
          <w:lang w:bidi="fa-IR"/>
        </w:rPr>
        <w:t xml:space="preserve">چون سر مبارك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 به مدينه رسيد، همه اهل مدينه ضجّه‌زنان وگريه‌كنان از خانه‌ها بيرون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زينب دختر على بن ابى‌طالب عليهم السلام صيحه‌كنان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 وا اخوتاه، وا أهلاه، وا محمّداه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اذ قال النبي لكم</w:t>
      </w:r>
    </w:p>
    <w:p>
      <w:pPr>
        <w:pStyle w:val="BookText"/>
        <w:rPr/>
      </w:pPr>
      <w:r>
        <w:rPr>
          <w:rFonts w:ascii="IRNazanin" w:hAnsi="IRNazanin" w:eastAsia="IRNazanin"/>
          <w:color w:val="111111"/>
          <w:sz w:val="28"/>
          <w:sz w:val="28"/>
          <w:szCs w:val="28"/>
          <w:rtl w:val="true"/>
          <w:lang w:bidi="fa-IR"/>
        </w:rPr>
        <w:t xml:space="preserve">چه مى‌گوييد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كرديد درحالى‌كه شما آخرين امت هستيد؟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اهل بيت و اولادم آيا بر عهدۀ شما پيمان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ذمه و عهدهاى خود وفا نكرديد</w:t>
      </w:r>
      <w:r>
        <w:rPr>
          <w:rFonts w:eastAsia="IRNazanin" w:cs="IRNazanin"/>
          <w:color w:val="111111"/>
          <w:sz w:val="28"/>
          <w:szCs w:val="28"/>
          <w:rtl w:val="true"/>
          <w:lang w:bidi="fa-IR"/>
        </w:rPr>
        <w:t>.</w:t>
      </w:r>
      <w:bookmarkStart w:id="621" w:name="pg1406_12299"/>
    </w:p>
    <w:p>
      <w:pPr>
        <w:pStyle w:val="BookText"/>
        <w:rPr/>
      </w:pPr>
      <w:bookmarkEnd w:id="621"/>
      <w:r>
        <w:rPr>
          <w:rFonts w:ascii="Amiri" w:hAnsi="Amiri" w:eastAsia="Amiri" w:cs="Amiri"/>
          <w:color w:val="111111"/>
          <w:sz w:val="28"/>
          <w:sz w:val="28"/>
          <w:szCs w:val="28"/>
          <w:rtl w:val="true"/>
          <w:lang w:bidi="ar-SA"/>
        </w:rPr>
        <w:t>ذريه و فرزندان عمويم در جايى كه ضايع شدند و عده‌اى اسير و عده‌اى در خون غوطه خوردند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نبود اين پاداش من هنگامى كه شما را نصيحت كردم و نبايد در حق ارحام من اين‌گونه بدرفتارى مى‌كرديد</w:t>
      </w:r>
      <w:r>
        <w:rPr>
          <w:rFonts w:eastAsia="IRNazanin" w:cs="IRNazanin"/>
          <w:color w:val="111111"/>
          <w:sz w:val="28"/>
          <w:szCs w:val="28"/>
          <w:rtl w:val="true"/>
          <w:lang w:bidi="fa-IR"/>
        </w:rPr>
        <w:t>.</w:t>
      </w:r>
    </w:p>
    <w:p>
      <w:pPr>
        <w:pStyle w:val="Heading3"/>
        <w:numPr>
          <w:ilvl w:val="2"/>
          <w:numId w:val="1"/>
        </w:numPr>
        <w:rPr/>
      </w:pPr>
      <w:bookmarkStart w:id="622" w:name="__RefHeading___Toc49057_383892988"/>
      <w:bookmarkStart w:id="623" w:name="_Toc249"/>
      <w:bookmarkEnd w:id="622"/>
      <w:r>
        <w:rPr/>
        <w:t>4</w:t>
      </w:r>
      <w:r>
        <w:rPr>
          <w:rtl w:val="true"/>
        </w:rPr>
        <w:t xml:space="preserve">. </w:t>
      </w:r>
      <w:r>
        <w:rPr>
          <w:rtl w:val="true"/>
        </w:rPr>
        <w:t>جعفر بن عفان</w:t>
      </w:r>
      <w:bookmarkEnd w:id="623"/>
    </w:p>
    <w:p>
      <w:pPr>
        <w:pStyle w:val="BookText"/>
        <w:rPr/>
      </w:pPr>
      <w:r>
        <w:rPr>
          <w:rFonts w:ascii="IRNazanin" w:hAnsi="IRNazanin" w:eastAsia="IRNazanin"/>
          <w:color w:val="111111"/>
          <w:sz w:val="28"/>
          <w:sz w:val="28"/>
          <w:szCs w:val="28"/>
          <w:rtl w:val="true"/>
          <w:lang w:bidi="fa-IR"/>
        </w:rPr>
        <w:t xml:space="preserve">او كه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مرثيه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ليبك علي الإسلام من كان باكياً</w:t>
      </w:r>
    </w:p>
    <w:p>
      <w:pPr>
        <w:pStyle w:val="BookText"/>
        <w:rPr/>
      </w:pPr>
      <w:r>
        <w:rPr>
          <w:rFonts w:ascii="IRNazanin" w:hAnsi="IRNazanin" w:eastAsia="IRNazanin"/>
          <w:color w:val="111111"/>
          <w:sz w:val="28"/>
          <w:sz w:val="28"/>
          <w:szCs w:val="28"/>
          <w:rtl w:val="true"/>
          <w:lang w:bidi="fa-IR"/>
        </w:rPr>
        <w:t>بايد بر اسلام بگريد هر كسى كه اهل گريستن است؛ چرا كه احكام آن ضايع و حلال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هنگامى كه حسين با نيزه‌ها بر زمين افتاد و شمشيرها از او سيراب و بر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رها شد در صحرا همانند گوشت تكه‌تكه شد، بر روى او گردن‌هاى پرندگان كشيده شده و سايه افكند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يارى نكرد او را امت پست هنگامى كه آنان را خواند و به طور حتم به خطا رفت آرزوهاى از آن امت و به گمراهى كشيده شد</w:t>
      </w:r>
      <w:r>
        <w:rPr>
          <w:rFonts w:eastAsia="IRNazanin" w:cs="IRNazanin"/>
          <w:color w:val="111111"/>
          <w:sz w:val="28"/>
          <w:szCs w:val="28"/>
          <w:rtl w:val="true"/>
          <w:lang w:bidi="fa-IR"/>
        </w:rPr>
        <w:t>.</w:t>
      </w:r>
      <w:bookmarkStart w:id="624" w:name="pg1406_12301"/>
    </w:p>
    <w:p>
      <w:pPr>
        <w:pStyle w:val="Heading3"/>
        <w:numPr>
          <w:ilvl w:val="2"/>
          <w:numId w:val="1"/>
        </w:numPr>
        <w:rPr/>
      </w:pPr>
      <w:bookmarkStart w:id="625" w:name="__RefHeading___Toc49059_383892988"/>
      <w:bookmarkStart w:id="626" w:name="_Toc250"/>
      <w:bookmarkEnd w:id="624"/>
      <w:bookmarkEnd w:id="625"/>
      <w:r>
        <w:rPr/>
        <w:t>5</w:t>
      </w:r>
      <w:r>
        <w:rPr>
          <w:rtl w:val="true"/>
        </w:rPr>
        <w:t xml:space="preserve">. </w:t>
      </w:r>
      <w:r>
        <w:rPr>
          <w:rtl w:val="true"/>
        </w:rPr>
        <w:t>محمد بن ادريس شافعى</w:t>
      </w:r>
      <w:bookmarkEnd w:id="626"/>
    </w:p>
    <w:p>
      <w:pPr>
        <w:pStyle w:val="BookText"/>
        <w:rPr/>
      </w:pPr>
      <w:r>
        <w:rPr>
          <w:rFonts w:ascii="IRNazanin" w:hAnsi="IRNazanin" w:eastAsia="IRNazanin"/>
          <w:color w:val="111111"/>
          <w:sz w:val="28"/>
          <w:sz w:val="28"/>
          <w:szCs w:val="28"/>
          <w:rtl w:val="true"/>
          <w:lang w:bidi="fa-IR"/>
        </w:rPr>
        <w:t xml:space="preserve">محمّد بن عزّالدين يوسف بن حسن زرندى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حديث در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ابوالقاسم فضل بن محمد مستملى واو از قاضى ابوبكر سهل بن محمد واو از ابوالقاسم بكران بن طيّب نقل كرده كه به او خبر رسيده كه شافعى اين اشعار را مى‌خوانده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تأوّب همي و الفؤاد كئيب</w:t>
      </w:r>
    </w:p>
    <w:p>
      <w:pPr>
        <w:pStyle w:val="BookText"/>
        <w:rPr/>
      </w:pPr>
      <w:r>
        <w:rPr>
          <w:rFonts w:ascii="IRNazanin" w:hAnsi="IRNazanin" w:eastAsia="IRNazanin"/>
          <w:color w:val="111111"/>
          <w:sz w:val="28"/>
          <w:sz w:val="28"/>
          <w:szCs w:val="28"/>
          <w:rtl w:val="true"/>
          <w:lang w:bidi="fa-IR"/>
        </w:rPr>
        <w:t>غم من بازگشت و دل‌ها محزون است و چشمم اشك ريزانى و بر زمين افتادگان غريبند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خواب را از من ربوده و اجتماع فكر مرا گرفته اتفاقاتى كه بسيار ناگوار بوده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لرزه در آمده دنيا براى آل محمد و نزديك بود كه كوه‌هاى سخت براى آنان ذوب شود</w:t>
      </w:r>
      <w:r>
        <w:rPr>
          <w:rFonts w:eastAsia="Amiri" w:cs="Amiri" w:ascii="Amiri" w:hAnsi="Amiri"/>
          <w:color w:val="111111"/>
          <w:sz w:val="28"/>
          <w:szCs w:val="28"/>
          <w:rtl w:val="true"/>
          <w:lang w:bidi="ar-SA"/>
        </w:rPr>
        <w:t>.</w:t>
      </w:r>
      <w:bookmarkStart w:id="627" w:name="pg1406_12302"/>
    </w:p>
    <w:p>
      <w:pPr>
        <w:pStyle w:val="BookText"/>
        <w:rPr/>
      </w:pPr>
      <w:bookmarkEnd w:id="627"/>
      <w:r>
        <w:rPr>
          <w:rFonts w:ascii="IRNazanin" w:hAnsi="IRNazanin" w:eastAsia="IRNazanin"/>
          <w:color w:val="111111"/>
          <w:sz w:val="28"/>
          <w:sz w:val="28"/>
          <w:szCs w:val="28"/>
          <w:rtl w:val="true"/>
          <w:lang w:bidi="fa-IR"/>
        </w:rPr>
        <w:t>و ستارگانى افول كرده و قضايايى كه بدن را مى‌لرزاند اتفاق افتاد و پرده‌هايى كه هتك شده و گريبان‌هايى كه چاك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پيكان‌هاى نيزه ظلم‌ها و براى نيزه ناله و براى اسب بعد از شيهه شيونى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كيست كه از جانب من نامه‌اى به حسين فرستد گرچه نفس‌ها و قلب‌ها از آن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كشته شدۀ بدون جرم، گويا لباسش با آب ارغوان رنگ شده و خضاب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مختار از آل هاشم درود فرستاده مى‌شود ولى با فرزندانش جنگ مى‌شود به طور حتم اين امر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گناه من محبت آل محمد است پس اين گناهى است كه از آن توبه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شفيعان من در روز حشر و موقف من مى‌باشند و دوستى آنان براى شافعى ظرفيت بزرگى است</w:t>
      </w:r>
      <w:r>
        <w:rPr>
          <w:rFonts w:eastAsia="IRNazanin" w:cs="IRNazanin"/>
          <w:color w:val="111111"/>
          <w:sz w:val="28"/>
          <w:szCs w:val="28"/>
          <w:rtl w:val="true"/>
          <w:lang w:bidi="fa-IR"/>
        </w:rPr>
        <w:t>.</w:t>
      </w:r>
    </w:p>
    <w:p>
      <w:pPr>
        <w:pStyle w:val="Heading3"/>
        <w:numPr>
          <w:ilvl w:val="2"/>
          <w:numId w:val="1"/>
        </w:numPr>
        <w:rPr/>
      </w:pPr>
      <w:bookmarkStart w:id="628" w:name="__RefHeading___Toc49061_383892988"/>
      <w:bookmarkStart w:id="629" w:name="_Toc251"/>
      <w:bookmarkEnd w:id="628"/>
      <w:r>
        <w:rPr/>
        <w:t>6</w:t>
      </w:r>
      <w:r>
        <w:rPr>
          <w:rtl w:val="true"/>
        </w:rPr>
        <w:t xml:space="preserve">. </w:t>
      </w:r>
      <w:r>
        <w:rPr>
          <w:rtl w:val="true"/>
        </w:rPr>
        <w:t>امير عضدالدين</w:t>
      </w:r>
      <w:bookmarkEnd w:id="629"/>
    </w:p>
    <w:p>
      <w:pPr>
        <w:pStyle w:val="BookText"/>
        <w:rPr/>
      </w:pPr>
      <w:r>
        <w:rPr>
          <w:rFonts w:ascii="IRNazanin" w:hAnsi="IRNazanin" w:eastAsia="IRNazanin"/>
          <w:color w:val="111111"/>
          <w:sz w:val="28"/>
          <w:sz w:val="28"/>
          <w:szCs w:val="28"/>
          <w:rtl w:val="true"/>
          <w:lang w:bidi="fa-IR"/>
        </w:rPr>
        <w:t xml:space="preserve">زرندى از امير عضدالدين محمد بن على بن احمد بن على بن عبدالله وزير نقل كرده كه در مرثيه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بيتش عليهم السلامابياتى همانند آب زلال بلكه رقيق‌تر از آن سروده است كه بخشى از آن چنين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بدت كربلا ملأي من الكرب والبلا فقوما معي في ارضها وقفا نبكي</w:t>
      </w:r>
      <w:bookmarkStart w:id="630" w:name="pg1406_12304"/>
    </w:p>
    <w:p>
      <w:pPr>
        <w:pStyle w:val="BookText"/>
        <w:rPr/>
      </w:pPr>
      <w:bookmarkEnd w:id="630"/>
      <w:r>
        <w:rPr>
          <w:rFonts w:ascii="Amiri" w:hAnsi="Amiri" w:eastAsia="Amiri" w:cs="Amiri"/>
          <w:color w:val="111111"/>
          <w:sz w:val="28"/>
          <w:sz w:val="28"/>
          <w:szCs w:val="28"/>
          <w:rtl w:val="true"/>
          <w:lang w:bidi="ar-SA"/>
        </w:rPr>
        <w:t>بها قتلوا سبط النبي محمد</w:t>
      </w:r>
    </w:p>
    <w:p>
      <w:pPr>
        <w:pStyle w:val="BookText"/>
        <w:rPr/>
      </w:pPr>
      <w:r>
        <w:rPr>
          <w:rFonts w:ascii="Amiri" w:hAnsi="Amiri" w:eastAsia="Amiri" w:cs="Amiri"/>
          <w:color w:val="111111"/>
          <w:sz w:val="28"/>
          <w:sz w:val="28"/>
          <w:szCs w:val="28"/>
          <w:rtl w:val="true"/>
          <w:lang w:bidi="ar-SA"/>
        </w:rPr>
        <w:t>وبا عوا هذاك الرشد بالمال و المُلك</w:t>
      </w:r>
    </w:p>
    <w:p>
      <w:pPr>
        <w:pStyle w:val="BookText"/>
        <w:rPr/>
      </w:pPr>
      <w:r>
        <w:rPr>
          <w:rFonts w:ascii="Amiri" w:hAnsi="Amiri" w:eastAsia="Amiri" w:cs="Amiri"/>
          <w:color w:val="111111"/>
          <w:sz w:val="28"/>
          <w:sz w:val="28"/>
          <w:szCs w:val="28"/>
          <w:rtl w:val="true"/>
          <w:lang w:bidi="ar-SA"/>
        </w:rPr>
        <w:t>و ضاعت دماء بالعراق عزيزةُ</w:t>
      </w:r>
    </w:p>
    <w:p>
      <w:pPr>
        <w:pStyle w:val="BookText"/>
        <w:rPr/>
      </w:pPr>
      <w:r>
        <w:rPr>
          <w:rFonts w:ascii="Amiri" w:hAnsi="Amiri" w:eastAsia="Amiri" w:cs="Amiri"/>
          <w:color w:val="111111"/>
          <w:sz w:val="28"/>
          <w:sz w:val="28"/>
          <w:szCs w:val="28"/>
          <w:rtl w:val="true"/>
          <w:lang w:bidi="ar-SA"/>
        </w:rPr>
        <w:t>مكرمَة اذ كان راما من المسك</w:t>
      </w:r>
    </w:p>
    <w:p>
      <w:pPr>
        <w:pStyle w:val="BookText"/>
        <w:rPr/>
      </w:pPr>
      <w:r>
        <w:rPr>
          <w:rFonts w:ascii="Amiri" w:hAnsi="Amiri" w:eastAsia="Amiri" w:cs="Amiri"/>
          <w:color w:val="111111"/>
          <w:sz w:val="28"/>
          <w:sz w:val="28"/>
          <w:szCs w:val="28"/>
          <w:rtl w:val="true"/>
          <w:lang w:bidi="ar-SA"/>
        </w:rPr>
        <w:t>فياويل اقوام طغاة تعرّضوا</w:t>
      </w:r>
    </w:p>
    <w:p>
      <w:pPr>
        <w:pStyle w:val="BookText"/>
        <w:rPr/>
      </w:pPr>
      <w:r>
        <w:rPr>
          <w:rFonts w:ascii="Amiri" w:hAnsi="Amiri" w:eastAsia="Amiri" w:cs="Amiri"/>
          <w:color w:val="111111"/>
          <w:sz w:val="28"/>
          <w:sz w:val="28"/>
          <w:szCs w:val="28"/>
          <w:rtl w:val="true"/>
          <w:lang w:bidi="ar-SA"/>
        </w:rPr>
        <w:t>لتلك الدماء الفاطميّات بالسفك</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آشكار شد كربلا درحالى‌كه پر از اندوه و بلا بود پس برخيزيد همراه من در آن سرزمين و توقف كنيد تا بگرييم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سرزمين 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و آن انسان كامل را به مال و حكومت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خون‌هايى گران‌قدر و مورد احترامى بودند كه ريخته شد؛ 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گياهى از مُشك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بر اقوامى طغيان‌گر كه متعرض آن خون‌هاى فاطمى شده و بر زمين ريختند</w:t>
      </w:r>
      <w:r>
        <w:rPr>
          <w:rFonts w:eastAsia="IRNazanin" w:cs="IRNazanin"/>
          <w:color w:val="111111"/>
          <w:sz w:val="28"/>
          <w:szCs w:val="28"/>
          <w:rtl w:val="true"/>
          <w:lang w:bidi="fa-IR"/>
        </w:rPr>
        <w:t>.</w:t>
      </w:r>
    </w:p>
    <w:p>
      <w:pPr>
        <w:pStyle w:val="Heading3"/>
        <w:numPr>
          <w:ilvl w:val="2"/>
          <w:numId w:val="1"/>
        </w:numPr>
        <w:rPr/>
      </w:pPr>
      <w:bookmarkStart w:id="631" w:name="__RefHeading___Toc49063_383892988"/>
      <w:bookmarkStart w:id="632" w:name="_Toc252"/>
      <w:bookmarkEnd w:id="631"/>
      <w:r>
        <w:rPr/>
        <w:t>٧</w:t>
      </w:r>
      <w:r>
        <w:rPr>
          <w:rtl w:val="true"/>
        </w:rPr>
        <w:t xml:space="preserve">. </w:t>
      </w:r>
      <w:r>
        <w:rPr>
          <w:rtl w:val="true"/>
        </w:rPr>
        <w:t>جدّ سبط بن جوزى</w:t>
      </w:r>
      <w:bookmarkEnd w:id="632"/>
    </w:p>
    <w:p>
      <w:pPr>
        <w:pStyle w:val="BookText"/>
        <w:rPr/>
      </w:pPr>
      <w:r>
        <w:rPr>
          <w:rFonts w:ascii="IRNazanin" w:hAnsi="IRNazanin" w:eastAsia="IRNazanin"/>
          <w:color w:val="111111"/>
          <w:sz w:val="28"/>
          <w:sz w:val="28"/>
          <w:szCs w:val="28"/>
          <w:rtl w:val="true"/>
          <w:lang w:bidi="fa-IR"/>
        </w:rPr>
        <w:t xml:space="preserve">سبط بن جوزى از جدّش اشعارى را در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بخشى از آن چنين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رأوا بعض الحياة مذلّة</w:t>
      </w:r>
      <w:bookmarkStart w:id="633" w:name="pg1406_12306"/>
    </w:p>
    <w:p>
      <w:pPr>
        <w:pStyle w:val="BookText"/>
        <w:rPr/>
      </w:pPr>
      <w:bookmarkEnd w:id="633"/>
      <w:r>
        <w:rPr>
          <w:rFonts w:ascii="IRNazanin" w:hAnsi="IRNazanin" w:eastAsia="IRNazanin"/>
          <w:color w:val="111111"/>
          <w:sz w:val="28"/>
          <w:sz w:val="28"/>
          <w:szCs w:val="28"/>
          <w:rtl w:val="true"/>
          <w:lang w:bidi="fa-IR"/>
        </w:rPr>
        <w:t>و چون برخى زندگانى را ذلت برخود ديدند و مرگ با عزت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كردند از اينكه زندگى را بچشند درحالى‌كه ذلّت برآنان وارد شده بود و لذا با مرگى از دنيا رفتند كه مورد مذمت نبود</w:t>
      </w:r>
      <w:r>
        <w:rPr>
          <w:rFonts w:eastAsia="IRNazanin" w:cs="IRNazanin"/>
          <w:color w:val="111111"/>
          <w:sz w:val="28"/>
          <w:szCs w:val="28"/>
          <w:rtl w:val="true"/>
          <w:lang w:bidi="fa-IR"/>
        </w:rPr>
        <w:t>.</w:t>
      </w:r>
    </w:p>
    <w:p>
      <w:pPr>
        <w:pStyle w:val="Heading3"/>
        <w:numPr>
          <w:ilvl w:val="2"/>
          <w:numId w:val="1"/>
        </w:numPr>
        <w:rPr/>
      </w:pPr>
      <w:bookmarkStart w:id="634" w:name="__RefHeading___Toc49065_383892988"/>
      <w:bookmarkStart w:id="635" w:name="_Toc253"/>
      <w:bookmarkEnd w:id="634"/>
      <w:r>
        <w:rPr/>
        <w:t>٨</w:t>
      </w:r>
      <w:r>
        <w:rPr>
          <w:rtl w:val="true"/>
        </w:rPr>
        <w:t xml:space="preserve">. </w:t>
      </w:r>
      <w:r>
        <w:rPr>
          <w:rtl w:val="true"/>
        </w:rPr>
        <w:t xml:space="preserve">رباب عليها السلام همسر امام حسين </w:t>
      </w:r>
      <w:r>
        <w:rPr>
          <w:rtl w:val="true"/>
        </w:rPr>
        <w:t>(</w:t>
      </w:r>
      <w:r>
        <w:rPr>
          <w:rtl w:val="true"/>
        </w:rPr>
        <w:t>ع</w:t>
      </w:r>
      <w:r>
        <w:rPr>
          <w:rtl w:val="true"/>
        </w:rPr>
        <w:t>)</w:t>
      </w:r>
      <w:bookmarkEnd w:id="635"/>
    </w:p>
    <w:p>
      <w:pPr>
        <w:pStyle w:val="BookText"/>
        <w:rPr/>
      </w:pPr>
      <w:r>
        <w:rPr>
          <w:rFonts w:ascii="IRNazanin" w:hAnsi="IRNazanin" w:eastAsia="IRNazanin"/>
          <w:color w:val="111111"/>
          <w:sz w:val="28"/>
          <w:sz w:val="28"/>
          <w:szCs w:val="28"/>
          <w:rtl w:val="true"/>
          <w:lang w:bidi="fa-IR"/>
        </w:rPr>
        <w:t>ابوالفرج اصفهانى از هشام كلبى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رباب 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شد، ولى او امتناع نمود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فرزند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ازدواج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ابيات را در سوگ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 كان يستضاء به</w:t>
      </w:r>
    </w:p>
    <w:p>
      <w:pPr>
        <w:pStyle w:val="BookText"/>
        <w:rPr/>
      </w:pPr>
      <w:r>
        <w:rPr>
          <w:rFonts w:ascii="IRNazanin" w:hAnsi="IRNazanin" w:eastAsia="IRNazanin"/>
          <w:color w:val="111111"/>
          <w:sz w:val="28"/>
          <w:sz w:val="28"/>
          <w:szCs w:val="28"/>
          <w:rtl w:val="true"/>
          <w:lang w:bidi="fa-IR"/>
        </w:rPr>
        <w:t>همانا آنكه از او درخواست هدايت مى‌شد در كربلا كشته شده و دفن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پيامبر كه خدا پاداش شايسته‌اش از جانب ما دهد و دور سازد خسارت ميزان‌ها 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همانند كوهى براى من بودى كه به آن پناه مى‌بردم و تو همدم ما با ترحم و ديانت بودى</w:t>
      </w:r>
      <w:r>
        <w:rPr>
          <w:rFonts w:eastAsia="IRNazanin" w:cs="IRNazanin"/>
          <w:color w:val="111111"/>
          <w:sz w:val="28"/>
          <w:szCs w:val="28"/>
          <w:rtl w:val="true"/>
          <w:lang w:bidi="fa-IR"/>
        </w:rPr>
        <w:t>.</w:t>
      </w:r>
      <w:bookmarkStart w:id="636" w:name="pg1406_12308"/>
    </w:p>
    <w:p>
      <w:pPr>
        <w:pStyle w:val="BookText"/>
        <w:rPr/>
      </w:pPr>
      <w:bookmarkEnd w:id="636"/>
      <w:r>
        <w:rPr>
          <w:rFonts w:ascii="IRNazanin" w:hAnsi="IRNazanin" w:eastAsia="IRNazanin"/>
          <w:color w:val="111111"/>
          <w:sz w:val="28"/>
          <w:sz w:val="28"/>
          <w:szCs w:val="28"/>
          <w:rtl w:val="true"/>
          <w:lang w:bidi="fa-IR"/>
        </w:rPr>
        <w:t>كيست متكفل يتيمان و عهده‌دار فقيران كيست بى‌نياز كننده و كسى كه هر مسكينى را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بعد از ازدواج با او باكسى ازدواج نمى‌كنم تا بين شن و گل دفن شوم</w:t>
      </w:r>
      <w:r>
        <w:rPr>
          <w:rFonts w:eastAsia="IRNazanin" w:cs="IRNazanin"/>
          <w:color w:val="111111"/>
          <w:sz w:val="28"/>
          <w:szCs w:val="28"/>
          <w:rtl w:val="true"/>
          <w:lang w:bidi="fa-IR"/>
        </w:rPr>
        <w:t>.</w:t>
      </w:r>
    </w:p>
    <w:p>
      <w:pPr>
        <w:pStyle w:val="Heading3"/>
        <w:numPr>
          <w:ilvl w:val="2"/>
          <w:numId w:val="1"/>
        </w:numPr>
        <w:rPr/>
      </w:pPr>
      <w:bookmarkStart w:id="637" w:name="__RefHeading___Toc49067_383892988"/>
      <w:bookmarkStart w:id="638" w:name="_Toc254"/>
      <w:bookmarkEnd w:id="637"/>
      <w:r>
        <w:rPr/>
        <w:t>٩</w:t>
      </w:r>
      <w:r>
        <w:rPr>
          <w:rtl w:val="true"/>
        </w:rPr>
        <w:t xml:space="preserve">. </w:t>
      </w:r>
      <w:r>
        <w:rPr>
          <w:rtl w:val="true"/>
        </w:rPr>
        <w:t>عبيدالله بن حرّ جعفى</w:t>
      </w:r>
      <w:bookmarkEnd w:id="638"/>
    </w:p>
    <w:p>
      <w:pPr>
        <w:pStyle w:val="BookText"/>
        <w:rPr/>
      </w:pPr>
      <w:r>
        <w:rPr>
          <w:rFonts w:ascii="IRNazanin" w:hAnsi="IRNazanin" w:eastAsia="IRNazanin"/>
          <w:color w:val="111111"/>
          <w:sz w:val="28"/>
          <w:sz w:val="28"/>
          <w:szCs w:val="28"/>
          <w:rtl w:val="true"/>
          <w:lang w:bidi="fa-IR"/>
        </w:rPr>
        <w:t>ابن اثير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معاويه از دنيا رفت وحسين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عبيدالله بن حرّ جعفى از جمله كسانى بود كه در قتل امام شركت نكرده وعمداًخود را مخفى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ابن‌زياد شروع به جست‌وجوى اشراف از اهل كوفه نمود ولى عبيدالله بن حرّ را نديد، تا اينكه خود عبيدالله‌بن حرّ بر ابن‌زياد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قلب يا مرض بدن؟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مريض نبوده‌است، ولى بدنم مريض بود وخداوند بر من منّت گذارده وآن را عافيت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ولى تو با دشمنان ما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آنها بودم مرا نيز يافته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از عبيدالله بن حر غافل شد، ولذا او از دارالاماره بيرون آمده وسوار بر اسب شد وگريخت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درباره او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اسبش شده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پشت سر او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امير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خبر دهيد هرگز با ميل خود نزد او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اسبش را به حركت درآورده وبر منزل احمد بن زياد طائى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دور</w:t>
      </w:r>
    </w:p>
    <w:p>
      <w:pPr>
        <w:pStyle w:val="BookText"/>
        <w:rPr/>
      </w:pPr>
      <w:r>
        <w:rPr>
          <w:rFonts w:ascii="IRNazanin" w:hAnsi="IRNazanin" w:eastAsia="IRNazanin"/>
          <w:color w:val="111111"/>
          <w:sz w:val="28"/>
          <w:sz w:val="28"/>
          <w:szCs w:val="28"/>
          <w:rtl w:val="true"/>
          <w:lang w:bidi="fa-IR"/>
        </w:rPr>
        <w:t>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خانه خارج شد وخود را به كربلا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بر قتلگاه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وكشته‌شدگان همراهش انداخت وبر آنان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مداين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سوگ شهيدان به خون خفته، در قصيده‌اى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امير غادر و ابن غادر</w:t>
      </w:r>
    </w:p>
    <w:p>
      <w:pPr>
        <w:pStyle w:val="BookText"/>
        <w:rPr/>
      </w:pPr>
      <w:r>
        <w:rPr>
          <w:rFonts w:ascii="IRNazanin" w:hAnsi="IRNazanin" w:eastAsia="IRNazanin"/>
          <w:color w:val="111111"/>
          <w:sz w:val="28"/>
          <w:sz w:val="28"/>
          <w:szCs w:val="28"/>
          <w:rtl w:val="true"/>
          <w:lang w:bidi="fa-IR"/>
        </w:rPr>
        <w:t>مى‌گويد اميرى پيمان شكن و فرزند پيمان شكن، آگاه باشد من بودم كه به حسين پسر فاطمه چنين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نفسم را به جهت خواركردن و كناره گرفتن از او و بيعت با اين بيعت شكننده سرزنش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يارى نكردن حسين پشيمانم و هر كسى كه او را پشتيبانى نكرد پشيمان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چون از حاميان او نبودم لذا حسرتى مى‌خورم كه هميشه با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سيراب كند ارواح كسانى را كه او را در نصرتش دست به دست هم دادند سيرابى دائمى از آب باران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 جسدهاى آنان و محل فرود آنان توقف كردم پس نزديك بود كه روده‌ها پاره شده و اشك‌ها ريزان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بحث گسترده مى‌توان پاسخ ابن تيميه را به خوبى داد، آنجا كه درباره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ومات وما فعل احد لا من المسلمين ولا غيرهم مأتماً ولا نياحة علي ميت ولا قتيل بعد مدة طويلة من قتله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مرد در حالى كه هيچ‌يك از مسلمانان و ديگران ماتمى بر او نگرفته و بر هيچ مرده و كشته شده‌اى بعد از مدت طولانى از كشته شدنش نوحه‌خوانى نكردند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همان‌گونه كه ذكر شد بسيارى از بزرگان صحابه و تابعين در سوگ بزرگان خود و نيز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 و نوحه سرايى كرده‌اند</w:t>
      </w:r>
      <w:r>
        <w:rPr>
          <w:rFonts w:eastAsia="IRNazanin" w:cs="IRNazanin"/>
          <w:color w:val="111111"/>
          <w:sz w:val="28"/>
          <w:szCs w:val="28"/>
          <w:rtl w:val="true"/>
          <w:lang w:bidi="fa-IR"/>
        </w:rPr>
        <w:t>.</w:t>
      </w:r>
      <w:bookmarkStart w:id="639" w:name="pg1406_12315"/>
    </w:p>
    <w:p>
      <w:pPr>
        <w:pStyle w:val="Heading2"/>
        <w:numPr>
          <w:ilvl w:val="1"/>
          <w:numId w:val="1"/>
        </w:numPr>
        <w:rPr/>
      </w:pPr>
      <w:bookmarkStart w:id="640" w:name="__RefHeading___Toc49069_383892988"/>
      <w:bookmarkStart w:id="641" w:name="_Toc255"/>
      <w:bookmarkEnd w:id="639"/>
      <w:bookmarkEnd w:id="640"/>
      <w:r>
        <w:rPr>
          <w:rtl w:val="true"/>
        </w:rPr>
        <w:t>كتابنامه</w:t>
      </w:r>
      <w:bookmarkEnd w:id="6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 محقق تستري، قم، منشورات مكتبة آيت الله مرعشى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الساري في شرح صحيح البخاري، ابوالعباس قسطلاني،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شيخ مفيد، قم، مؤسسة آل البيت لإحياء التراث،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الصراط المستقيم، ابن تيمية، رياض، مكتبة الرشد،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اللائم، امين عاملي، قم، مؤسسة المعارف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شيخ صدوق، تهران، مكتبة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مجلسي، تهران، دار الكتب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ابن فوزان، رياض، دار العاصمة،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المعاني، آلوسي، دارالكتب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للفتاوي، جلال الدين سيوطي، بيروت، دار الكتب العلمية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الفكر المسيحي، انطوان بارا، لبنان، دار العلوم للتحقيق و الطباعة والنشر والتوزيع، </w:t>
      </w:r>
      <w:r>
        <w:rPr>
          <w:rFonts w:ascii="Amiri" w:hAnsi="Amiri" w:eastAsia="Amiri" w:cs="Amiri"/>
          <w:color w:val="111111"/>
          <w:sz w:val="28"/>
          <w:sz w:val="28"/>
          <w:szCs w:val="28"/>
          <w:lang w:bidi="ar-SA"/>
        </w:rPr>
        <w:t>١۴٢٧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الاحتفال بذكري المولد النبوي الشريف، محمد بن علوي مالكي، چاپ دهم، قاهره، مطبعة دار جوامع الكلم، </w:t>
      </w:r>
      <w:r>
        <w:rPr>
          <w:rFonts w:ascii="IRNazanin" w:hAnsi="IRNazanin" w:eastAsia="IRNazanin"/>
          <w:color w:val="111111"/>
          <w:sz w:val="28"/>
          <w:sz w:val="28"/>
          <w:szCs w:val="28"/>
          <w:lang w:bidi="fa-IR"/>
        </w:rPr>
        <w:t>١۴١٨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الدارين، عبدالمجيد بن محمدرضا حسينى حائري، انتشارات تحسين،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مجرد، علامه حسينى طهرانى، انتشارات حكمت،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محدث قمى، بيروت، دار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كرمانى بر صحيح بخاري، دار احياء التراث العربي،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ابي الحديد، بيروت، دار احياء التراث العربي،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اللغه، جوهري، دار العلم للملايين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الغدير، بولس سلامة، تهران، المؤسسة الثقافية لهيئة انصار الحسين،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شيخ صدوق، بيروت، مؤسسة الاعلمي للمطبوعات،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فتاوي اللجنة الدائمة، گروه دائمى فتواي وهابيان، رياض، مكتبة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 منار الإسلام، محمد بن صالح العثيمين، رياض، دار الوطن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الفتاوي، شيخ محمود شلتوت، چاپ هفدهم، قاهره، دار الهادي، </w:t>
      </w:r>
      <w:r>
        <w:rPr>
          <w:rFonts w:ascii="IRNazanin" w:hAnsi="IRNazanin" w:eastAsia="IRNazanin"/>
          <w:color w:val="111111"/>
          <w:sz w:val="28"/>
          <w:sz w:val="28"/>
          <w:szCs w:val="28"/>
          <w:lang w:bidi="fa-IR"/>
        </w:rPr>
        <w:t>١۴١١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 اللجنة للدائمة، شيخ احمد درويش، رياض، دار المؤيد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المجيد بشرح عقيدة التوحيد، دارالكتاب العربي، بيروت، لبنان،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محمد عبدالرئوف مناوي، بيروت، دار الكتب العلمية،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عبدالله بن جعفر حميري، قم، مؤسسة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محمد بن يعقوب كلينى، بيروت، دار الاضواء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ابن اثير، بيروت، دار صادر،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خليل بن احمد فراهيدي، قم، اسوه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سيد بن طاوس، مطبعة مهر،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فتاوي و مقالات متنوعه، شيخ عبدالعزيز بن عبدالله بن باز، رياض، الرائسة العالمة لادارات البحوث العلمية و الدعوة و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حاج حسين نوري، قم، مؤسسة آل‌البيت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علي الصحيحين، حاكم نيشابوري، بيروت، دار المعرفة،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ابن ابي‌شيبه، بيروت، دار الفكر،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طبرانى، داراحياء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ابن تيميه، بيروت، دار الكتب العلمية،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 شيخ حر عاملى، تهران، دار الكتب الاسلامية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للفتوي، رقم </w:t>
      </w:r>
      <w:r>
        <w:rPr>
          <w:rFonts w:ascii="IRNazanin" w:hAnsi="IRNazanin" w:eastAsia="IRNazanin"/>
          <w:b w:val="false"/>
          <w:b w:val="false"/>
          <w:bCs w:val="false"/>
          <w:i w:val="false"/>
          <w:i w:val="false"/>
          <w:iCs w:val="false"/>
          <w:color w:val="333333"/>
          <w:sz w:val="20"/>
          <w:sz w:val="20"/>
          <w:szCs w:val="20"/>
        </w:rPr>
        <w:t>١٧٧۴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المحيط،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مقالات متنوعة،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الفتوي، رقم </w:t>
      </w:r>
      <w:r>
        <w:rPr>
          <w:rFonts w:ascii="IRNazanin" w:hAnsi="IRNazanin" w:eastAsia="IRNazanin"/>
          <w:b w:val="false"/>
          <w:b w:val="false"/>
          <w:bCs w:val="false"/>
          <w:i w:val="false"/>
          <w:i w:val="false"/>
          <w:iCs w:val="false"/>
          <w:color w:val="333333"/>
          <w:sz w:val="20"/>
          <w:sz w:val="20"/>
          <w:szCs w:val="20"/>
        </w:rPr>
        <w:t>١٧٧۴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منار الاسلام،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حسين ع ، خوارزمى،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كشاف،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 ،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۶٣۵</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۶۵٧</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صحيح ترمذي،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۶٠١</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اثير، ماده زخ</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مدينه دمشق،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با تلخيص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مسند طيالسى، ح </w:t>
      </w:r>
      <w:r>
        <w:rPr>
          <w:rFonts w:ascii="IRNazanin" w:hAnsi="IRNazanin" w:eastAsia="IRNazanin"/>
          <w:b w:val="false"/>
          <w:b w:val="false"/>
          <w:bCs w:val="false"/>
          <w:i w:val="false"/>
          <w:i w:val="false"/>
          <w:iCs w:val="false"/>
          <w:color w:val="333333"/>
          <w:sz w:val="20"/>
          <w:sz w:val="20"/>
          <w:szCs w:val="20"/>
        </w:rPr>
        <w:t>٢۶٩٧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المأمول في الاحتفاء والاحتقال بمولد الرسول ص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الشفاء قاضى عياض،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ascii="IRNazanin" w:hAnsi="IRNazanin" w:eastAsia="IRNazanin"/>
          <w:b w:val="false"/>
          <w:b w:val="false"/>
          <w:bCs w:val="false"/>
          <w:i w:val="false"/>
          <w:i w:val="false"/>
          <w:iCs w:val="false"/>
          <w:color w:val="333333"/>
          <w:sz w:val="20"/>
          <w:sz w:val="20"/>
          <w:szCs w:val="20"/>
        </w:rPr>
        <w:t>١١٣٠</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الفتاوي،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الصادي في مولد الهادي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سيوطي،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ترمذي، ح </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المصنَّف، ابن ابي‌شيبه،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٨۴٢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في حكم الإحتفال بمولد خير الرسل،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الروائح الزكية،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اهل السنة و الجماعة، سهارنفوري، صص </w:t>
      </w:r>
      <w:r>
        <w:rPr>
          <w:rFonts w:ascii="IRNazanin" w:hAnsi="IRNazanin" w:eastAsia="IRNazanin"/>
          <w:b w:val="false"/>
          <w:b w:val="false"/>
          <w:bCs w:val="false"/>
          <w:i w:val="false"/>
          <w:i w:val="false"/>
          <w:iCs w:val="false"/>
          <w:color w:val="333333"/>
          <w:sz w:val="20"/>
          <w:sz w:val="20"/>
          <w:szCs w:val="20"/>
        </w:rPr>
        <w:t>١٢۵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السياسة الكويتية،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ربيع الاول، سال </w:t>
      </w:r>
      <w:r>
        <w:rPr>
          <w:rFonts w:ascii="IRNazanin" w:hAnsi="IRNazanin" w:eastAsia="IRNazanin"/>
          <w:b w:val="false"/>
          <w:b w:val="false"/>
          <w:bCs w:val="false"/>
          <w:i w:val="false"/>
          <w:i w:val="false"/>
          <w:iCs w:val="false"/>
          <w:color w:val="333333"/>
          <w:sz w:val="20"/>
          <w:sz w:val="20"/>
          <w:szCs w:val="20"/>
        </w:rPr>
        <w:t>١۴٠٢</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 </w:t>
      </w:r>
      <w:r>
        <w:rPr>
          <w:rFonts w:ascii="IRNazanin" w:hAnsi="IRNazanin" w:eastAsia="IRNazanin"/>
          <w:b w:val="false"/>
          <w:b w:val="false"/>
          <w:bCs w:val="false"/>
          <w:i w:val="false"/>
          <w:i w:val="false"/>
          <w:iCs w:val="false"/>
          <w:color w:val="333333"/>
          <w:sz w:val="20"/>
          <w:sz w:val="20"/>
          <w:szCs w:val="20"/>
        </w:rPr>
        <w:t>۴٨٧٠</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الاحتفال بالمولد النبوي ص ،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بشرح عقيدة التوحيد، صص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بشرح عقيدة التوحيد، صص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حاشيه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الفتاوي،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عون المعبود،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ascii="IRNazanin" w:hAnsi="IRNazanin" w:eastAsia="IRNazanin"/>
          <w:b w:val="false"/>
          <w:b w:val="false"/>
          <w:bCs w:val="false"/>
          <w:i w:val="false"/>
          <w:i w:val="false"/>
          <w:iCs w:val="false"/>
          <w:color w:val="333333"/>
          <w:sz w:val="20"/>
          <w:sz w:val="20"/>
          <w:szCs w:val="20"/>
        </w:rPr>
        <w:t>٢٩۴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٢٩۴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۴٠۴٣</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شلتوت،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شلتوت،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ترمذي، ح</w:t>
      </w:r>
      <w:r>
        <w:rPr>
          <w:rFonts w:ascii="IRNazanin" w:hAnsi="IRNazanin" w:eastAsia="IRNazanin"/>
          <w:b w:val="false"/>
          <w:b w:val="false"/>
          <w:bCs w:val="false"/>
          <w:i w:val="false"/>
          <w:i w:val="false"/>
          <w:iCs w:val="false"/>
          <w:color w:val="333333"/>
          <w:sz w:val="20"/>
          <w:sz w:val="20"/>
          <w:szCs w:val="20"/>
        </w:rPr>
        <w:t>٢۶٩۵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إقتضاء الصراط المستقيم، صص </w:t>
      </w:r>
      <w:r>
        <w:rPr>
          <w:rFonts w:ascii="IRNazanin" w:hAnsi="IRNazanin" w:eastAsia="IRNazanin"/>
          <w:b w:val="false"/>
          <w:b w:val="false"/>
          <w:bCs w:val="false"/>
          <w:i w:val="false"/>
          <w:i w:val="false"/>
          <w:iCs w:val="false"/>
          <w:color w:val="333333"/>
          <w:sz w:val="20"/>
          <w:sz w:val="20"/>
          <w:szCs w:val="20"/>
        </w:rPr>
        <w:t>٢۶٧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إقتضاء الصراط المستقيم، ص </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الشرق الأوسط، 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١٩٨۴</w:t>
      </w:r>
      <w:r>
        <w:rPr>
          <w:rFonts w:ascii="IRNazanin" w:hAnsi="IRNazanin" w:eastAsia="IRNazanin"/>
          <w:b w:val="false"/>
          <w:b w:val="false"/>
          <w:bCs w:val="false"/>
          <w:i w:val="false"/>
          <w:i w:val="false"/>
          <w:iCs w:val="false"/>
          <w:color w:val="333333"/>
          <w:sz w:val="20"/>
          <w:sz w:val="20"/>
          <w:szCs w:val="20"/>
          <w:rtl w:val="true"/>
        </w:rPr>
        <w:t xml:space="preserve"> در مقاله‌اى تحت عنوان حكم الإحتفال بالمولد النبوى و غيره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الفتوي، رقم </w:t>
      </w:r>
      <w:r>
        <w:rPr>
          <w:rFonts w:ascii="IRNazanin" w:hAnsi="IRNazanin" w:eastAsia="IRNazanin"/>
          <w:b w:val="false"/>
          <w:b w:val="false"/>
          <w:bCs w:val="false"/>
          <w:i w:val="false"/>
          <w:i w:val="false"/>
          <w:iCs w:val="false"/>
          <w:color w:val="333333"/>
          <w:sz w:val="20"/>
          <w:sz w:val="20"/>
          <w:szCs w:val="20"/>
        </w:rPr>
        <w:t>١٧٧۴</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ابى‌مخنف، صص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وفنون الآثار،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انديشه‌ها،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چكيده انديشه‌ها، ص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۶٧١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٢۵٢</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۴١۴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ترجمه امام حسن ع ،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تاريخ دمشق، ترجمه امام حسن ع ،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الجنائز،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صحيح مسلم، كتاب الجنائز،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٣۶۴</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امام حسين ع ، ص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ترجمه زين العابدين ع ،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xml:space="preserve"> به نقل از ترمذي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تذكرةالخواص، ص</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انساب‌الاشراف،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المعجم‌الكبير،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النبى ص ، دكتر عايشه بنت الشاطى، ص </w:t>
      </w:r>
      <w:r>
        <w:rPr>
          <w:rFonts w:ascii="IRNazanin" w:hAnsi="IRNazanin" w:eastAsia="IRNazanin"/>
          <w:b w:val="false"/>
          <w:b w:val="false"/>
          <w:bCs w:val="false"/>
          <w:i w:val="false"/>
          <w:i w:val="false"/>
          <w:iCs w:val="false"/>
          <w:color w:val="333333"/>
          <w:sz w:val="20"/>
          <w:sz w:val="20"/>
          <w:szCs w:val="20"/>
        </w:rPr>
        <w:t>٧٣۴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آل النبى ص ، ص </w:t>
      </w:r>
      <w:r>
        <w:rPr>
          <w:rFonts w:ascii="IRNazanin" w:hAnsi="IRNazanin" w:eastAsia="IRNazanin"/>
          <w:b w:val="false"/>
          <w:b w:val="false"/>
          <w:bCs w:val="false"/>
          <w:i w:val="false"/>
          <w:i w:val="false"/>
          <w:iCs w:val="false"/>
          <w:color w:val="333333"/>
          <w:sz w:val="20"/>
          <w:sz w:val="20"/>
          <w:szCs w:val="20"/>
        </w:rPr>
        <w:t>٧۶۴</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هدف در برترين نهاد،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الابطال، ص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گلزار بى‌پايان،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درسى كه حسين ع به انسان‌ها آموخت، ص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الفكر المسيحي،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الفكر المسيحي، صص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اقناع اللائم، امين عاملى، ص </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صص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الغدير، بولس سلامه،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الفكر المسيحي،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الحسين بن على ع ، توفيق ابوعلم،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برترين هدف در برترين نهاد، علائلى،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پيامبر ص در كربلا، خالد محمد خالد، صص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پيامبر ص در كربلا،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 پيشواى انسان‌ها،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سرزمين‌هاى قاره اروپا،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حسين بن على ع ،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به نقل از او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الجمهورية، تاريخ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١٩٧٢</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 الاول فى الاسلام،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مقتل الحسين ع ، خوارزمى،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نظر اهل سنت را در خصوص اين موضوع كه سر پيامبر ص بر دامن عايشه بوده صحيح نمى‌دانيم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مسند ابي‌يعلي،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به نقل از جرجى زيدان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١٢٢٠</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شرح كرمانى بر صحيح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ارشاد الساري،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xml:space="preserve">؛ عمدةالقاري،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كرمانى بر صحيح بخارى،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 ، خوارزمى،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على ع از تاريخ ابن عساكر، رقم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تهذيب تاريخ دمشق،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٣۴٠</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صفين، ص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شرح ابن ابي‌الحديد،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خوارزمى، ص </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xml:space="preserve"> به نقل از طبرانى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38233</Words>
  <Characters>149939</Characters>
  <CharactersWithSpaces>186351</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2026-08-16T15:24:57Z</dcterms:created>
  <dc:creator>ghaemiyeh.com</dc:creator>
  <dc:description/>
  <dc:language>en-US</dc:language>
  <cp:lastModifiedBy/>
  <dcterms:modified xsi:type="dcterms:W3CDTF">2026-08-16T18:55:02Z</dcterms:modified>
  <cp:revision>1</cp:revision>
  <dc:subject/>
  <dc:title>وهابیت و تعظیم شعایر</dc:title>
</cp:coreProperties>
</file>

<file path=docProps/custom.xml><?xml version="1.0" encoding="utf-8"?>
<Properties xmlns="http://schemas.openxmlformats.org/officeDocument/2006/custom-properties" xmlns:vt="http://schemas.openxmlformats.org/officeDocument/2006/docPropsVTypes"/>
</file>