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یاری آفتاب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183_383892988">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9185_383892988">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9187_383892988">
            <w:r>
              <w:rPr>
                <w:webHidden/>
                <w:rStyle w:val="IndexLink"/>
                <w:rtl w:val="true"/>
              </w:rPr>
              <w:t>سخن ناشر</w:t>
            </w:r>
            <w:r>
              <w:rPr>
                <w:rStyle w:val="IndexLink"/>
                <w:rtl w:val="true"/>
              </w:rPr>
              <w:tab/>
            </w:r>
            <w:r>
              <w:rPr>
                <w:rStyle w:val="IndexLink"/>
              </w:rPr>
              <w:t>11</w:t>
            </w:r>
          </w:hyperlink>
        </w:p>
        <w:p>
          <w:pPr>
            <w:pStyle w:val="Contents2"/>
            <w:tabs>
              <w:tab w:val="clear" w:pos="8743"/>
              <w:tab w:val="right" w:pos="9026" w:leader="dot"/>
            </w:tabs>
            <w:rPr/>
          </w:pPr>
          <w:hyperlink w:anchor="__RefHeading___Toc39189_383892988">
            <w:r>
              <w:rPr>
                <w:webHidden/>
                <w:rStyle w:val="IndexLink"/>
                <w:rtl w:val="true"/>
              </w:rPr>
              <w:t>پیش گفتار</w:t>
            </w:r>
            <w:r>
              <w:rPr>
                <w:rStyle w:val="IndexLink"/>
                <w:rtl w:val="true"/>
              </w:rPr>
              <w:tab/>
            </w:r>
            <w:r>
              <w:rPr>
                <w:rStyle w:val="IndexLink"/>
              </w:rPr>
              <w:t>15</w:t>
            </w:r>
          </w:hyperlink>
        </w:p>
        <w:p>
          <w:pPr>
            <w:pStyle w:val="Contents2"/>
            <w:tabs>
              <w:tab w:val="clear" w:pos="8743"/>
              <w:tab w:val="right" w:pos="9026" w:leader="dot"/>
            </w:tabs>
            <w:rPr/>
          </w:pPr>
          <w:hyperlink w:anchor="__RefHeading___Toc39191_383892988">
            <w:r>
              <w:rPr>
                <w:webHidden/>
                <w:rStyle w:val="IndexLink"/>
                <w:rtl w:val="true"/>
              </w:rPr>
              <w:t>فصل اول</w:t>
            </w:r>
            <w:r>
              <w:rPr>
                <w:rStyle w:val="IndexLink"/>
                <w:rtl w:val="true"/>
              </w:rPr>
              <w:t xml:space="preserve">: </w:t>
            </w:r>
            <w:r>
              <w:rPr>
                <w:rStyle w:val="IndexLink"/>
                <w:rtl w:val="true"/>
              </w:rPr>
              <w:t>اهمیت یاری امام عصر عجله الله تعالی فرجه الشریف و اقسام آن</w:t>
            </w:r>
            <w:r>
              <w:rPr>
                <w:rStyle w:val="IndexLink"/>
                <w:rtl w:val="true"/>
              </w:rPr>
              <w:tab/>
            </w:r>
            <w:r>
              <w:rPr>
                <w:rStyle w:val="IndexLink"/>
              </w:rPr>
              <w:t>17</w:t>
            </w:r>
          </w:hyperlink>
        </w:p>
        <w:p>
          <w:pPr>
            <w:pStyle w:val="Contents3"/>
            <w:tabs>
              <w:tab w:val="clear" w:pos="8459"/>
              <w:tab w:val="right" w:pos="9026" w:leader="dot"/>
            </w:tabs>
            <w:rPr/>
          </w:pPr>
          <w:hyperlink w:anchor="__RefHeading___Toc39193_383892988">
            <w:r>
              <w:rPr>
                <w:webHidden/>
                <w:rStyle w:val="IndexLink"/>
                <w:rtl w:val="true"/>
              </w:rPr>
              <w:t>یاری امام؛ یاری خداوند</w:t>
            </w:r>
            <w:r>
              <w:rPr>
                <w:rStyle w:val="IndexLink"/>
                <w:rtl w:val="true"/>
              </w:rPr>
              <w:tab/>
            </w:r>
            <w:r>
              <w:rPr>
                <w:rStyle w:val="IndexLink"/>
              </w:rPr>
              <w:t>17</w:t>
            </w:r>
          </w:hyperlink>
        </w:p>
        <w:p>
          <w:pPr>
            <w:pStyle w:val="Contents3"/>
            <w:tabs>
              <w:tab w:val="clear" w:pos="8459"/>
              <w:tab w:val="right" w:pos="9026" w:leader="dot"/>
            </w:tabs>
            <w:rPr/>
          </w:pPr>
          <w:hyperlink w:anchor="__RefHeading___Toc39195_383892988">
            <w:r>
              <w:rPr>
                <w:webHidden/>
                <w:rStyle w:val="IndexLink"/>
                <w:rtl w:val="true"/>
              </w:rPr>
              <w:t>بی نیازی خدا از یاری غیر</w:t>
            </w:r>
            <w:r>
              <w:rPr>
                <w:rStyle w:val="IndexLink"/>
                <w:rtl w:val="true"/>
              </w:rPr>
              <w:tab/>
            </w:r>
            <w:r>
              <w:rPr>
                <w:rStyle w:val="IndexLink"/>
              </w:rPr>
              <w:t>18</w:t>
            </w:r>
          </w:hyperlink>
        </w:p>
        <w:p>
          <w:pPr>
            <w:pStyle w:val="Contents3"/>
            <w:tabs>
              <w:tab w:val="clear" w:pos="8459"/>
              <w:tab w:val="right" w:pos="9026" w:leader="dot"/>
            </w:tabs>
            <w:rPr/>
          </w:pPr>
          <w:hyperlink w:anchor="__RefHeading___Toc39197_383892988">
            <w:r>
              <w:rPr>
                <w:webHidden/>
                <w:rStyle w:val="IndexLink"/>
                <w:rtl w:val="true"/>
              </w:rPr>
              <w:t xml:space="preserve">بی نیازی امام </w:t>
            </w:r>
            <w:r>
              <w:rPr>
                <w:rStyle w:val="IndexLink"/>
                <w:rtl w:val="true"/>
              </w:rPr>
              <w:t>(</w:t>
            </w:r>
            <w:r>
              <w:rPr>
                <w:rStyle w:val="IndexLink"/>
                <w:rtl w:val="true"/>
              </w:rPr>
              <w:t>ع</w:t>
            </w:r>
            <w:r>
              <w:rPr>
                <w:rStyle w:val="IndexLink"/>
                <w:rtl w:val="true"/>
              </w:rPr>
              <w:t xml:space="preserve">) </w:t>
            </w:r>
            <w:r>
              <w:rPr>
                <w:rStyle w:val="IndexLink"/>
                <w:rtl w:val="true"/>
              </w:rPr>
              <w:t>از یاری دیگران</w:t>
            </w:r>
            <w:r>
              <w:rPr>
                <w:rStyle w:val="IndexLink"/>
                <w:rtl w:val="true"/>
              </w:rPr>
              <w:tab/>
            </w:r>
            <w:r>
              <w:rPr>
                <w:rStyle w:val="IndexLink"/>
              </w:rPr>
              <w:t>20</w:t>
            </w:r>
          </w:hyperlink>
        </w:p>
        <w:p>
          <w:pPr>
            <w:pStyle w:val="Contents3"/>
            <w:tabs>
              <w:tab w:val="clear" w:pos="8459"/>
              <w:tab w:val="right" w:pos="9026" w:leader="dot"/>
            </w:tabs>
            <w:rPr/>
          </w:pPr>
          <w:hyperlink w:anchor="__RefHeading___Toc39199_383892988">
            <w:r>
              <w:rPr>
                <w:webHidden/>
                <w:rStyle w:val="IndexLink"/>
                <w:rtl w:val="true"/>
              </w:rPr>
              <w:t xml:space="preserve">یاری کردن امام </w:t>
            </w:r>
            <w:r>
              <w:rPr>
                <w:rStyle w:val="IndexLink"/>
                <w:rtl w:val="true"/>
              </w:rPr>
              <w:t>(</w:t>
            </w:r>
            <w:r>
              <w:rPr>
                <w:rStyle w:val="IndexLink"/>
                <w:rtl w:val="true"/>
              </w:rPr>
              <w:t>ع</w:t>
            </w:r>
            <w:r>
              <w:rPr>
                <w:rStyle w:val="IndexLink"/>
                <w:rtl w:val="true"/>
              </w:rPr>
              <w:t>)</w:t>
            </w:r>
            <w:r>
              <w:rPr>
                <w:rStyle w:val="IndexLink"/>
                <w:rtl w:val="true"/>
              </w:rPr>
              <w:t xml:space="preserve">؛ لطف امام </w:t>
            </w:r>
            <w:r>
              <w:rPr>
                <w:rStyle w:val="IndexLink"/>
                <w:rtl w:val="true"/>
              </w:rPr>
              <w:t>(</w:t>
            </w:r>
            <w:r>
              <w:rPr>
                <w:rStyle w:val="IndexLink"/>
                <w:rtl w:val="true"/>
              </w:rPr>
              <w:t>ع</w:t>
            </w:r>
            <w:r>
              <w:rPr>
                <w:rStyle w:val="IndexLink"/>
                <w:rtl w:val="true"/>
              </w:rPr>
              <w:t>)</w:t>
              <w:tab/>
            </w:r>
            <w:r>
              <w:rPr>
                <w:rStyle w:val="IndexLink"/>
              </w:rPr>
              <w:t>21</w:t>
            </w:r>
          </w:hyperlink>
        </w:p>
        <w:p>
          <w:pPr>
            <w:pStyle w:val="Contents3"/>
            <w:tabs>
              <w:tab w:val="clear" w:pos="8459"/>
              <w:tab w:val="right" w:pos="9026" w:leader="dot"/>
            </w:tabs>
            <w:rPr/>
          </w:pPr>
          <w:hyperlink w:anchor="__RefHeading___Toc39201_383892988">
            <w:r>
              <w:rPr>
                <w:webHidden/>
                <w:rStyle w:val="IndexLink"/>
                <w:rtl w:val="true"/>
              </w:rPr>
              <w:t xml:space="preserve">کاستن از غربت امام </w:t>
            </w:r>
            <w:r>
              <w:rPr>
                <w:rStyle w:val="IndexLink"/>
                <w:rtl w:val="true"/>
              </w:rPr>
              <w:t>(</w:t>
            </w:r>
            <w:r>
              <w:rPr>
                <w:rStyle w:val="IndexLink"/>
                <w:rtl w:val="true"/>
              </w:rPr>
              <w:t>ع</w:t>
            </w:r>
            <w:r>
              <w:rPr>
                <w:rStyle w:val="IndexLink"/>
                <w:rtl w:val="true"/>
              </w:rPr>
              <w:t>)</w:t>
              <w:tab/>
            </w:r>
            <w:r>
              <w:rPr>
                <w:rStyle w:val="IndexLink"/>
              </w:rPr>
              <w:t>23</w:t>
            </w:r>
          </w:hyperlink>
        </w:p>
        <w:p>
          <w:pPr>
            <w:pStyle w:val="Contents3"/>
            <w:tabs>
              <w:tab w:val="clear" w:pos="8459"/>
              <w:tab w:val="right" w:pos="9026" w:leader="dot"/>
            </w:tabs>
            <w:rPr/>
          </w:pPr>
          <w:hyperlink w:anchor="__RefHeading___Toc39203_383892988">
            <w:r>
              <w:rPr>
                <w:webHidden/>
                <w:rStyle w:val="IndexLink"/>
                <w:rtl w:val="true"/>
              </w:rPr>
              <w:t>معرفی امام غریب</w:t>
            </w:r>
            <w:r>
              <w:rPr>
                <w:rStyle w:val="IndexLink"/>
                <w:rtl w:val="true"/>
              </w:rPr>
              <w:tab/>
            </w:r>
            <w:r>
              <w:rPr>
                <w:rStyle w:val="IndexLink"/>
              </w:rPr>
              <w:t>24</w:t>
            </w:r>
          </w:hyperlink>
        </w:p>
        <w:p>
          <w:pPr>
            <w:pStyle w:val="Contents3"/>
            <w:tabs>
              <w:tab w:val="clear" w:pos="8459"/>
              <w:tab w:val="right" w:pos="9026" w:leader="dot"/>
            </w:tabs>
            <w:rPr/>
          </w:pPr>
          <w:hyperlink w:anchor="__RefHeading___Toc39205_383892988">
            <w:r>
              <w:rPr>
                <w:webHidden/>
                <w:rStyle w:val="IndexLink"/>
                <w:rtl w:val="true"/>
              </w:rPr>
              <w:t xml:space="preserve">اقسام یاری امام عصر </w:t>
            </w:r>
            <w:r>
              <w:rPr>
                <w:rStyle w:val="IndexLink"/>
                <w:rtl w:val="true"/>
              </w:rPr>
              <w:t>(</w:t>
            </w:r>
            <w:r>
              <w:rPr>
                <w:rStyle w:val="IndexLink"/>
                <w:rtl w:val="true"/>
              </w:rPr>
              <w:t>عج</w:t>
            </w:r>
            <w:r>
              <w:rPr>
                <w:rStyle w:val="IndexLink"/>
                <w:rtl w:val="true"/>
              </w:rPr>
              <w:t>)</w:t>
              <w:tab/>
            </w:r>
            <w:r>
              <w:rPr>
                <w:rStyle w:val="IndexLink"/>
              </w:rPr>
              <w:t>28</w:t>
            </w:r>
          </w:hyperlink>
        </w:p>
        <w:p>
          <w:pPr>
            <w:pStyle w:val="Contents2"/>
            <w:tabs>
              <w:tab w:val="clear" w:pos="8743"/>
              <w:tab w:val="right" w:pos="9026" w:leader="dot"/>
            </w:tabs>
            <w:rPr/>
          </w:pPr>
          <w:hyperlink w:anchor="__RefHeading___Toc39207_383892988">
            <w:r>
              <w:rPr>
                <w:webHidden/>
                <w:rStyle w:val="IndexLink"/>
                <w:rtl w:val="true"/>
              </w:rPr>
              <w:t>فصل دوم</w:t>
            </w:r>
            <w:r>
              <w:rPr>
                <w:rStyle w:val="IndexLink"/>
                <w:rtl w:val="true"/>
              </w:rPr>
              <w:t xml:space="preserve">: </w:t>
            </w:r>
            <w:r>
              <w:rPr>
                <w:rStyle w:val="IndexLink"/>
                <w:rtl w:val="true"/>
              </w:rPr>
              <w:t>یاری امام عصر عجله الله تعالی فرجه الشریف با قلب</w:t>
            </w:r>
            <w:r>
              <w:rPr>
                <w:rStyle w:val="IndexLink"/>
                <w:rtl w:val="true"/>
              </w:rPr>
              <w:tab/>
            </w:r>
            <w:r>
              <w:rPr>
                <w:rStyle w:val="IndexLink"/>
              </w:rPr>
              <w:t>31</w:t>
            </w:r>
          </w:hyperlink>
        </w:p>
        <w:p>
          <w:pPr>
            <w:pStyle w:val="Contents3"/>
            <w:tabs>
              <w:tab w:val="clear" w:pos="8459"/>
              <w:tab w:val="right" w:pos="9026" w:leader="dot"/>
            </w:tabs>
            <w:rPr/>
          </w:pPr>
          <w:hyperlink w:anchor="__RefHeading___Toc39209_383892988">
            <w:r>
              <w:rPr>
                <w:webHidden/>
                <w:rStyle w:val="IndexLink"/>
                <w:rtl w:val="true"/>
              </w:rPr>
              <w:t>دین شناسی</w:t>
            </w:r>
            <w:r>
              <w:rPr>
                <w:rStyle w:val="IndexLink"/>
                <w:rtl w:val="true"/>
              </w:rPr>
              <w:tab/>
            </w:r>
            <w:r>
              <w:rPr>
                <w:rStyle w:val="IndexLink"/>
              </w:rPr>
              <w:t>31</w:t>
            </w:r>
          </w:hyperlink>
        </w:p>
        <w:p>
          <w:pPr>
            <w:pStyle w:val="Contents3"/>
            <w:tabs>
              <w:tab w:val="clear" w:pos="8459"/>
              <w:tab w:val="right" w:pos="9026" w:leader="dot"/>
            </w:tabs>
            <w:rPr/>
          </w:pPr>
          <w:hyperlink w:anchor="__RefHeading___Toc39211_383892988">
            <w:r>
              <w:rPr>
                <w:webHidden/>
                <w:rStyle w:val="IndexLink"/>
                <w:rtl w:val="true"/>
              </w:rPr>
              <w:t>آثار تفقّه در دین</w:t>
            </w:r>
            <w:r>
              <w:rPr>
                <w:rStyle w:val="IndexLink"/>
                <w:rtl w:val="true"/>
              </w:rPr>
              <w:tab/>
            </w:r>
            <w:r>
              <w:rPr>
                <w:rStyle w:val="IndexLink"/>
              </w:rPr>
              <w:t>37</w:t>
            </w:r>
          </w:hyperlink>
        </w:p>
        <w:p>
          <w:pPr>
            <w:pStyle w:val="Contents3"/>
            <w:tabs>
              <w:tab w:val="clear" w:pos="8459"/>
              <w:tab w:val="right" w:pos="9026" w:leader="dot"/>
            </w:tabs>
            <w:rPr/>
          </w:pPr>
          <w:hyperlink w:anchor="__RefHeading___Toc39213_383892988">
            <w:r>
              <w:rPr>
                <w:webHidden/>
                <w:rStyle w:val="IndexLink"/>
                <w:rtl w:val="true"/>
              </w:rPr>
              <w:t>تفقّه در دین</w:t>
            </w:r>
            <w:r>
              <w:rPr>
                <w:rStyle w:val="IndexLink"/>
                <w:rtl w:val="true"/>
              </w:rPr>
              <w:tab/>
            </w:r>
            <w:r>
              <w:rPr>
                <w:rStyle w:val="IndexLink"/>
              </w:rPr>
              <w:t>40</w:t>
            </w:r>
          </w:hyperlink>
        </w:p>
        <w:p>
          <w:pPr>
            <w:pStyle w:val="Contents3"/>
            <w:tabs>
              <w:tab w:val="clear" w:pos="8459"/>
              <w:tab w:val="right" w:pos="9026" w:leader="dot"/>
            </w:tabs>
            <w:rPr/>
          </w:pPr>
          <w:hyperlink w:anchor="__RefHeading___Toc39215_383892988">
            <w:r>
              <w:rPr>
                <w:webHidden/>
                <w:rStyle w:val="IndexLink"/>
                <w:rtl w:val="true"/>
              </w:rPr>
              <w:t>ثبات در دینداری</w:t>
            </w:r>
            <w:r>
              <w:rPr>
                <w:rStyle w:val="IndexLink"/>
                <w:rtl w:val="true"/>
              </w:rPr>
              <w:tab/>
            </w:r>
            <w:r>
              <w:rPr>
                <w:rStyle w:val="IndexLink"/>
              </w:rPr>
              <w:t>45</w:t>
            </w:r>
          </w:hyperlink>
        </w:p>
        <w:p>
          <w:pPr>
            <w:pStyle w:val="Contents3"/>
            <w:tabs>
              <w:tab w:val="clear" w:pos="8459"/>
              <w:tab w:val="right" w:pos="9026" w:leader="dot"/>
            </w:tabs>
            <w:rPr/>
          </w:pPr>
          <w:hyperlink w:anchor="__RefHeading___Toc39217_383892988">
            <w:r>
              <w:rPr>
                <w:webHidden/>
                <w:rStyle w:val="IndexLink"/>
                <w:rtl w:val="true"/>
              </w:rPr>
              <w:t>تهذیب قلب از گناهان</w:t>
            </w:r>
            <w:r>
              <w:rPr>
                <w:rStyle w:val="IndexLink"/>
                <w:rtl w:val="true"/>
              </w:rPr>
              <w:tab/>
            </w:r>
            <w:r>
              <w:rPr>
                <w:rStyle w:val="IndexLink"/>
              </w:rPr>
              <w:t>48</w:t>
            </w:r>
          </w:hyperlink>
        </w:p>
        <w:p>
          <w:pPr>
            <w:pStyle w:val="Contents3"/>
            <w:tabs>
              <w:tab w:val="clear" w:pos="8459"/>
              <w:tab w:val="right" w:pos="9026" w:leader="dot"/>
            </w:tabs>
            <w:rPr/>
          </w:pPr>
          <w:hyperlink w:anchor="__RefHeading___Toc39219_383892988">
            <w:r>
              <w:rPr>
                <w:webHidden/>
                <w:rStyle w:val="IndexLink"/>
                <w:rtl w:val="true"/>
              </w:rPr>
              <w:t xml:space="preserve">یاری امام </w:t>
            </w:r>
            <w:r>
              <w:rPr>
                <w:rStyle w:val="IndexLink"/>
                <w:rtl w:val="true"/>
              </w:rPr>
              <w:t>(</w:t>
            </w:r>
            <w:r>
              <w:rPr>
                <w:rStyle w:val="IndexLink"/>
                <w:rtl w:val="true"/>
              </w:rPr>
              <w:t>ع</w:t>
            </w:r>
            <w:r>
              <w:rPr>
                <w:rStyle w:val="IndexLink"/>
                <w:rtl w:val="true"/>
              </w:rPr>
              <w:t xml:space="preserve">) </w:t>
            </w:r>
            <w:r>
              <w:rPr>
                <w:rStyle w:val="IndexLink"/>
                <w:rtl w:val="true"/>
              </w:rPr>
              <w:t>با محبت به ایشان</w:t>
            </w:r>
            <w:r>
              <w:rPr>
                <w:rStyle w:val="IndexLink"/>
                <w:rtl w:val="true"/>
              </w:rPr>
              <w:tab/>
            </w:r>
            <w:r>
              <w:rPr>
                <w:rStyle w:val="IndexLink"/>
              </w:rPr>
              <w:t>53</w:t>
            </w:r>
          </w:hyperlink>
        </w:p>
        <w:p>
          <w:pPr>
            <w:pStyle w:val="Contents2"/>
            <w:tabs>
              <w:tab w:val="clear" w:pos="8743"/>
              <w:tab w:val="right" w:pos="9026" w:leader="dot"/>
            </w:tabs>
            <w:rPr/>
          </w:pPr>
          <w:hyperlink w:anchor="__RefHeading___Toc39221_383892988">
            <w:r>
              <w:rPr>
                <w:webHidden/>
                <w:rStyle w:val="IndexLink"/>
                <w:rtl w:val="true"/>
              </w:rPr>
              <w:t>فصل سوم</w:t>
            </w:r>
            <w:r>
              <w:rPr>
                <w:rStyle w:val="IndexLink"/>
                <w:rtl w:val="true"/>
              </w:rPr>
              <w:t xml:space="preserve">: </w:t>
            </w:r>
            <w:r>
              <w:rPr>
                <w:rStyle w:val="IndexLink"/>
                <w:rtl w:val="true"/>
              </w:rPr>
              <w:t>یاری امام عصر عجله الله تعالی فرجه الشریف با زبان</w:t>
            </w:r>
            <w:r>
              <w:rPr>
                <w:rStyle w:val="IndexLink"/>
                <w:rtl w:val="true"/>
              </w:rPr>
              <w:tab/>
            </w:r>
            <w:r>
              <w:rPr>
                <w:rStyle w:val="IndexLink"/>
              </w:rPr>
              <w:t>55</w:t>
            </w:r>
          </w:hyperlink>
        </w:p>
        <w:p>
          <w:pPr>
            <w:pStyle w:val="Contents3"/>
            <w:tabs>
              <w:tab w:val="clear" w:pos="8459"/>
              <w:tab w:val="right" w:pos="9026" w:leader="dot"/>
            </w:tabs>
            <w:rPr/>
          </w:pPr>
          <w:hyperlink w:anchor="__RefHeading___Toc39223_383892988">
            <w:r>
              <w:rPr>
                <w:webHidden/>
                <w:rStyle w:val="IndexLink"/>
                <w:rtl w:val="true"/>
              </w:rPr>
              <w:t xml:space="preserve">تهذیب زبان یا اولین مرحله ی یاری امام </w:t>
            </w:r>
            <w:r>
              <w:rPr>
                <w:rStyle w:val="IndexLink"/>
                <w:rtl w:val="true"/>
              </w:rPr>
              <w:t>(</w:t>
            </w:r>
            <w:r>
              <w:rPr>
                <w:rStyle w:val="IndexLink"/>
                <w:rtl w:val="true"/>
              </w:rPr>
              <w:t>ع</w:t>
            </w:r>
            <w:r>
              <w:rPr>
                <w:rStyle w:val="IndexLink"/>
                <w:rtl w:val="true"/>
              </w:rPr>
              <w:t>)</w:t>
              <w:tab/>
            </w:r>
            <w:r>
              <w:rPr>
                <w:rStyle w:val="IndexLink"/>
              </w:rPr>
              <w:t>55</w:t>
            </w:r>
          </w:hyperlink>
        </w:p>
        <w:p>
          <w:pPr>
            <w:pStyle w:val="Contents3"/>
            <w:tabs>
              <w:tab w:val="clear" w:pos="8459"/>
              <w:tab w:val="right" w:pos="9026" w:leader="dot"/>
            </w:tabs>
            <w:rPr/>
          </w:pPr>
          <w:hyperlink w:anchor="__RefHeading___Toc39225_383892988">
            <w:r>
              <w:rPr>
                <w:webHidden/>
                <w:rStyle w:val="IndexLink"/>
                <w:rtl w:val="true"/>
              </w:rPr>
              <w:t>وظیفه تبلیغ دین</w:t>
            </w:r>
            <w:r>
              <w:rPr>
                <w:rStyle w:val="IndexLink"/>
                <w:rtl w:val="true"/>
              </w:rPr>
              <w:tab/>
            </w:r>
            <w:r>
              <w:rPr>
                <w:rStyle w:val="IndexLink"/>
              </w:rPr>
              <w:t>57</w:t>
            </w:r>
          </w:hyperlink>
        </w:p>
        <w:p>
          <w:pPr>
            <w:pStyle w:val="Contents3"/>
            <w:tabs>
              <w:tab w:val="clear" w:pos="8459"/>
              <w:tab w:val="right" w:pos="9026" w:leader="dot"/>
            </w:tabs>
            <w:rPr/>
          </w:pPr>
          <w:hyperlink w:anchor="__RefHeading___Toc39227_383892988">
            <w:r>
              <w:rPr>
                <w:webHidden/>
                <w:rStyle w:val="IndexLink"/>
                <w:rtl w:val="true"/>
              </w:rPr>
              <w:t>رعایت تخصص ها و قابلیت ها در تبلیغ دین</w:t>
            </w:r>
            <w:r>
              <w:rPr>
                <w:rStyle w:val="IndexLink"/>
                <w:rtl w:val="true"/>
              </w:rPr>
              <w:tab/>
            </w:r>
            <w:r>
              <w:rPr>
                <w:rStyle w:val="IndexLink"/>
              </w:rPr>
              <w:t>64</w:t>
            </w:r>
          </w:hyperlink>
        </w:p>
        <w:p>
          <w:pPr>
            <w:pStyle w:val="Contents3"/>
            <w:tabs>
              <w:tab w:val="clear" w:pos="8459"/>
              <w:tab w:val="right" w:pos="9026" w:leader="dot"/>
            </w:tabs>
            <w:rPr/>
          </w:pPr>
          <w:hyperlink w:anchor="__RefHeading___Toc39229_383892988">
            <w:r>
              <w:rPr>
                <w:webHidden/>
                <w:rStyle w:val="IndexLink"/>
                <w:rtl w:val="true"/>
              </w:rPr>
              <w:t>دفاع فرهنگی از دین</w:t>
            </w:r>
            <w:r>
              <w:rPr>
                <w:rStyle w:val="IndexLink"/>
                <w:rtl w:val="true"/>
              </w:rPr>
              <w:tab/>
            </w:r>
            <w:r>
              <w:rPr>
                <w:rStyle w:val="IndexLink"/>
              </w:rPr>
              <w:t>71</w:t>
            </w:r>
          </w:hyperlink>
        </w:p>
        <w:p>
          <w:pPr>
            <w:pStyle w:val="Contents3"/>
            <w:tabs>
              <w:tab w:val="clear" w:pos="8459"/>
              <w:tab w:val="right" w:pos="9026" w:leader="dot"/>
            </w:tabs>
            <w:rPr/>
          </w:pPr>
          <w:hyperlink w:anchor="__RefHeading___Toc39231_383892988">
            <w:r>
              <w:rPr>
                <w:webHidden/>
                <w:rStyle w:val="IndexLink"/>
                <w:rtl w:val="true"/>
              </w:rPr>
              <w:t>پاداش ایستادگی در برابر دشمنان دین و نجات بیچارگان</w:t>
            </w:r>
            <w:r>
              <w:rPr>
                <w:rStyle w:val="IndexLink"/>
                <w:rtl w:val="true"/>
              </w:rPr>
              <w:tab/>
            </w:r>
            <w:r>
              <w:rPr>
                <w:rStyle w:val="IndexLink"/>
              </w:rPr>
              <w:t>75</w:t>
            </w:r>
          </w:hyperlink>
        </w:p>
        <w:p>
          <w:pPr>
            <w:pStyle w:val="Contents3"/>
            <w:tabs>
              <w:tab w:val="clear" w:pos="8459"/>
              <w:tab w:val="right" w:pos="9026" w:leader="dot"/>
            </w:tabs>
            <w:rPr/>
          </w:pPr>
          <w:hyperlink w:anchor="__RefHeading___Toc39233_383892988">
            <w:r>
              <w:rPr>
                <w:webHidden/>
                <w:rStyle w:val="IndexLink"/>
                <w:rtl w:val="true"/>
              </w:rPr>
              <w:t xml:space="preserve">توجه و عنایت ائمّه </w:t>
            </w:r>
            <w:r>
              <w:rPr>
                <w:rStyle w:val="IndexLink"/>
                <w:rtl w:val="true"/>
              </w:rPr>
              <w:t>(</w:t>
            </w:r>
            <w:r>
              <w:rPr>
                <w:rStyle w:val="IndexLink"/>
                <w:rtl w:val="true"/>
              </w:rPr>
              <w:t>ع</w:t>
            </w:r>
            <w:r>
              <w:rPr>
                <w:rStyle w:val="IndexLink"/>
                <w:rtl w:val="true"/>
              </w:rPr>
              <w:t xml:space="preserve">) </w:t>
            </w:r>
            <w:r>
              <w:rPr>
                <w:rStyle w:val="IndexLink"/>
                <w:rtl w:val="true"/>
              </w:rPr>
              <w:t>به یاران خویش</w:t>
            </w:r>
            <w:r>
              <w:rPr>
                <w:rStyle w:val="IndexLink"/>
                <w:rtl w:val="true"/>
              </w:rPr>
              <w:tab/>
            </w:r>
            <w:r>
              <w:rPr>
                <w:rStyle w:val="IndexLink"/>
              </w:rPr>
              <w:t>81</w:t>
            </w:r>
          </w:hyperlink>
        </w:p>
        <w:p>
          <w:pPr>
            <w:pStyle w:val="Contents2"/>
            <w:tabs>
              <w:tab w:val="clear" w:pos="8743"/>
              <w:tab w:val="right" w:pos="9026" w:leader="dot"/>
            </w:tabs>
            <w:rPr/>
          </w:pPr>
          <w:hyperlink w:anchor="__RefHeading___Toc39235_383892988">
            <w:r>
              <w:rPr>
                <w:webHidden/>
                <w:rStyle w:val="IndexLink"/>
                <w:rtl w:val="true"/>
              </w:rPr>
              <w:t>فصل چهارم</w:t>
            </w:r>
            <w:r>
              <w:rPr>
                <w:rStyle w:val="IndexLink"/>
                <w:rtl w:val="true"/>
              </w:rPr>
              <w:t xml:space="preserve">: </w:t>
            </w:r>
            <w:r>
              <w:rPr>
                <w:rStyle w:val="IndexLink"/>
                <w:rtl w:val="true"/>
              </w:rPr>
              <w:t>یاری امام عصر عجله الله تعالی فرجه الشریف با عمل</w:t>
            </w:r>
            <w:r>
              <w:rPr>
                <w:rStyle w:val="IndexLink"/>
                <w:rtl w:val="true"/>
              </w:rPr>
              <w:tab/>
            </w:r>
            <w:r>
              <w:rPr>
                <w:rStyle w:val="IndexLink"/>
              </w:rPr>
              <w:t>89</w:t>
            </w:r>
          </w:hyperlink>
        </w:p>
        <w:p>
          <w:pPr>
            <w:pStyle w:val="Contents3"/>
            <w:tabs>
              <w:tab w:val="clear" w:pos="8459"/>
              <w:tab w:val="right" w:pos="9026" w:leader="dot"/>
            </w:tabs>
            <w:rPr/>
          </w:pPr>
          <w:hyperlink w:anchor="__RefHeading___Toc39237_383892988">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39239_383892988">
            <w:r>
              <w:rPr>
                <w:webHidden/>
                <w:rStyle w:val="IndexLink"/>
                <w:rtl w:val="true"/>
              </w:rPr>
              <w:t>تبلیغِ عملی دین</w:t>
            </w:r>
            <w:r>
              <w:rPr>
                <w:rStyle w:val="IndexLink"/>
                <w:rtl w:val="true"/>
              </w:rPr>
              <w:tab/>
            </w:r>
            <w:r>
              <w:rPr>
                <w:rStyle w:val="IndexLink"/>
              </w:rPr>
              <w:t>90</w:t>
            </w:r>
          </w:hyperlink>
        </w:p>
        <w:p>
          <w:pPr>
            <w:pStyle w:val="Contents3"/>
            <w:tabs>
              <w:tab w:val="clear" w:pos="8459"/>
              <w:tab w:val="right" w:pos="9026" w:leader="dot"/>
            </w:tabs>
            <w:rPr/>
          </w:pPr>
          <w:hyperlink w:anchor="__RefHeading___Toc39241_383892988">
            <w:r>
              <w:rPr>
                <w:webHidden/>
                <w:rStyle w:val="IndexLink"/>
                <w:rtl w:val="true"/>
              </w:rPr>
              <w:t xml:space="preserve">امیر مؤمنان </w:t>
            </w:r>
            <w:r>
              <w:rPr>
                <w:rStyle w:val="IndexLink"/>
                <w:rtl w:val="true"/>
              </w:rPr>
              <w:t>(</w:t>
            </w:r>
            <w:r>
              <w:rPr>
                <w:rStyle w:val="IndexLink"/>
                <w:rtl w:val="true"/>
              </w:rPr>
              <w:t>ع</w:t>
            </w:r>
            <w:r>
              <w:rPr>
                <w:rStyle w:val="IndexLink"/>
                <w:rtl w:val="true"/>
              </w:rPr>
              <w:t xml:space="preserve">) </w:t>
            </w:r>
            <w:r>
              <w:rPr>
                <w:rStyle w:val="IndexLink"/>
                <w:rtl w:val="true"/>
              </w:rPr>
              <w:t>الگوی مؤمنان</w:t>
            </w:r>
            <w:r>
              <w:rPr>
                <w:rStyle w:val="IndexLink"/>
                <w:rtl w:val="true"/>
              </w:rPr>
              <w:tab/>
            </w:r>
            <w:r>
              <w:rPr>
                <w:rStyle w:val="IndexLink"/>
              </w:rPr>
              <w:t>95</w:t>
            </w:r>
          </w:hyperlink>
        </w:p>
        <w:p>
          <w:pPr>
            <w:pStyle w:val="Contents3"/>
            <w:tabs>
              <w:tab w:val="clear" w:pos="8459"/>
              <w:tab w:val="right" w:pos="9026" w:leader="dot"/>
            </w:tabs>
            <w:rPr/>
          </w:pPr>
          <w:hyperlink w:anchor="__RefHeading___Toc39243_383892988">
            <w:r>
              <w:rPr>
                <w:webHidden/>
                <w:rStyle w:val="IndexLink"/>
                <w:rtl w:val="true"/>
              </w:rPr>
              <w:t>جذب افراد به تشیع با عمل</w:t>
            </w:r>
            <w:r>
              <w:rPr>
                <w:rStyle w:val="IndexLink"/>
                <w:rtl w:val="true"/>
              </w:rPr>
              <w:tab/>
            </w:r>
            <w:r>
              <w:rPr>
                <w:rStyle w:val="IndexLink"/>
              </w:rPr>
              <w:t>98</w:t>
            </w:r>
          </w:hyperlink>
        </w:p>
        <w:p>
          <w:pPr>
            <w:pStyle w:val="Contents3"/>
            <w:tabs>
              <w:tab w:val="clear" w:pos="8459"/>
              <w:tab w:val="right" w:pos="9026" w:leader="dot"/>
            </w:tabs>
            <w:rPr/>
          </w:pPr>
          <w:hyperlink w:anchor="__RefHeading___Toc39245_383892988">
            <w:r>
              <w:rPr>
                <w:webHidden/>
                <w:rStyle w:val="IndexLink"/>
                <w:rtl w:val="true"/>
              </w:rPr>
              <w:t>ورع و احتیاط در دین</w:t>
            </w:r>
            <w:r>
              <w:rPr>
                <w:rStyle w:val="IndexLink"/>
                <w:rtl w:val="true"/>
              </w:rPr>
              <w:tab/>
            </w:r>
            <w:r>
              <w:rPr>
                <w:rStyle w:val="IndexLink"/>
              </w:rPr>
              <w:t>101</w:t>
            </w:r>
          </w:hyperlink>
        </w:p>
        <w:p>
          <w:pPr>
            <w:pStyle w:val="Contents3"/>
            <w:tabs>
              <w:tab w:val="clear" w:pos="8459"/>
              <w:tab w:val="right" w:pos="9026" w:leader="dot"/>
            </w:tabs>
            <w:rPr/>
          </w:pPr>
          <w:hyperlink w:anchor="__RefHeading___Toc39247_383892988">
            <w:r>
              <w:rPr>
                <w:webHidden/>
                <w:rStyle w:val="IndexLink"/>
                <w:rtl w:val="true"/>
              </w:rPr>
              <w:t>ورع و عفّت خانم ها</w:t>
            </w:r>
            <w:r>
              <w:rPr>
                <w:rStyle w:val="IndexLink"/>
                <w:rtl w:val="true"/>
              </w:rPr>
              <w:tab/>
            </w:r>
            <w:r>
              <w:rPr>
                <w:rStyle w:val="IndexLink"/>
              </w:rPr>
              <w:t>106</w:t>
            </w:r>
          </w:hyperlink>
        </w:p>
        <w:p>
          <w:pPr>
            <w:pStyle w:val="Contents3"/>
            <w:tabs>
              <w:tab w:val="clear" w:pos="8459"/>
              <w:tab w:val="right" w:pos="9026" w:leader="dot"/>
            </w:tabs>
            <w:rPr/>
          </w:pPr>
          <w:hyperlink w:anchor="__RefHeading___Toc39249_383892988">
            <w:r>
              <w:rPr>
                <w:webHidden/>
                <w:rStyle w:val="IndexLink"/>
                <w:rtl w:val="true"/>
              </w:rPr>
              <w:t>نظر شرع مقّدس در مورد عبادات بانوان</w:t>
            </w:r>
            <w:r>
              <w:rPr>
                <w:rStyle w:val="IndexLink"/>
                <w:rtl w:val="true"/>
              </w:rPr>
              <w:tab/>
            </w:r>
            <w:r>
              <w:rPr>
                <w:rStyle w:val="IndexLink"/>
              </w:rPr>
              <w:t>109</w:t>
            </w:r>
          </w:hyperlink>
        </w:p>
        <w:p>
          <w:pPr>
            <w:pStyle w:val="Contents3"/>
            <w:tabs>
              <w:tab w:val="clear" w:pos="8459"/>
              <w:tab w:val="right" w:pos="9026" w:leader="dot"/>
            </w:tabs>
            <w:rPr/>
          </w:pPr>
          <w:hyperlink w:anchor="__RefHeading___Toc39251_383892988">
            <w:r>
              <w:rPr>
                <w:webHidden/>
                <w:rStyle w:val="IndexLink"/>
                <w:rtl w:val="true"/>
              </w:rPr>
              <w:t xml:space="preserve">کلام حضرت زهرا </w:t>
            </w:r>
            <w:r>
              <w:rPr>
                <w:rStyle w:val="IndexLink"/>
                <w:rtl w:val="true"/>
              </w:rPr>
              <w:t>(</w:t>
            </w:r>
            <w:r>
              <w:rPr>
                <w:rStyle w:val="IndexLink"/>
                <w:rtl w:val="true"/>
              </w:rPr>
              <w:t>س</w:t>
            </w:r>
            <w:r>
              <w:rPr>
                <w:rStyle w:val="IndexLink"/>
                <w:rtl w:val="true"/>
              </w:rPr>
              <w:t xml:space="preserve">) </w:t>
            </w:r>
            <w:r>
              <w:rPr>
                <w:rStyle w:val="IndexLink"/>
                <w:rtl w:val="true"/>
              </w:rPr>
              <w:t>در مورد قرب زن به پروردگار</w:t>
            </w:r>
            <w:r>
              <w:rPr>
                <w:rStyle w:val="IndexLink"/>
                <w:rtl w:val="true"/>
              </w:rPr>
              <w:tab/>
            </w:r>
            <w:r>
              <w:rPr>
                <w:rStyle w:val="IndexLink"/>
              </w:rPr>
              <w:t>112</w:t>
            </w:r>
          </w:hyperlink>
        </w:p>
        <w:p>
          <w:pPr>
            <w:pStyle w:val="Contents3"/>
            <w:tabs>
              <w:tab w:val="clear" w:pos="8459"/>
              <w:tab w:val="right" w:pos="9026" w:leader="dot"/>
            </w:tabs>
            <w:rPr/>
          </w:pPr>
          <w:hyperlink w:anchor="__RefHeading___Toc39253_383892988">
            <w:r>
              <w:rPr>
                <w:webHidden/>
                <w:rStyle w:val="IndexLink"/>
                <w:rtl w:val="true"/>
              </w:rPr>
              <w:t>ضرورت تعلیم و تعلّم برای زنان</w:t>
            </w:r>
            <w:r>
              <w:rPr>
                <w:rStyle w:val="IndexLink"/>
                <w:rtl w:val="true"/>
              </w:rPr>
              <w:tab/>
            </w:r>
            <w:r>
              <w:rPr>
                <w:rStyle w:val="IndexLink"/>
              </w:rPr>
              <w:t>115</w:t>
            </w:r>
          </w:hyperlink>
        </w:p>
        <w:p>
          <w:pPr>
            <w:pStyle w:val="Contents3"/>
            <w:tabs>
              <w:tab w:val="clear" w:pos="8459"/>
              <w:tab w:val="right" w:pos="9026" w:leader="dot"/>
            </w:tabs>
            <w:rPr/>
          </w:pPr>
          <w:hyperlink w:anchor="__RefHeading___Toc39255_383892988">
            <w:r>
              <w:rPr>
                <w:webHidden/>
                <w:rStyle w:val="IndexLink"/>
                <w:rtl w:val="true"/>
              </w:rPr>
              <w:t>ارزش کانون خانواده</w:t>
            </w:r>
            <w:r>
              <w:rPr>
                <w:rStyle w:val="IndexLink"/>
                <w:rtl w:val="true"/>
              </w:rPr>
              <w:tab/>
            </w:r>
            <w:r>
              <w:rPr>
                <w:rStyle w:val="IndexLink"/>
              </w:rPr>
              <w:t>118</w:t>
            </w:r>
          </w:hyperlink>
        </w:p>
        <w:p>
          <w:pPr>
            <w:pStyle w:val="Contents3"/>
            <w:tabs>
              <w:tab w:val="clear" w:pos="8459"/>
              <w:tab w:val="right" w:pos="9026" w:leader="dot"/>
            </w:tabs>
            <w:rPr/>
          </w:pPr>
          <w:hyperlink w:anchor="__RefHeading___Toc39257_383892988">
            <w:r>
              <w:rPr>
                <w:webHidden/>
                <w:rStyle w:val="IndexLink"/>
                <w:rtl w:val="true"/>
              </w:rPr>
              <w:t>رعایت عفاف در ارتباط با نامحرم</w:t>
            </w:r>
            <w:r>
              <w:rPr>
                <w:rStyle w:val="IndexLink"/>
                <w:rtl w:val="true"/>
              </w:rPr>
              <w:tab/>
            </w:r>
            <w:r>
              <w:rPr>
                <w:rStyle w:val="IndexLink"/>
              </w:rPr>
              <w:t>125</w:t>
            </w:r>
          </w:hyperlink>
        </w:p>
        <w:p>
          <w:pPr>
            <w:pStyle w:val="Contents4"/>
            <w:tabs>
              <w:tab w:val="clear" w:pos="8176"/>
              <w:tab w:val="right" w:pos="9026" w:leader="dot"/>
            </w:tabs>
            <w:rPr/>
          </w:pPr>
          <w:hyperlink w:anchor="__RefHeading___Toc39259_383892988">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39261_383892988">
            <w:r>
              <w:rPr>
                <w:webHidden/>
                <w:rStyle w:val="IndexLink"/>
                <w:rtl w:val="true"/>
              </w:rPr>
              <w:t>دست دادن با نامحرم</w:t>
            </w:r>
            <w:r>
              <w:rPr>
                <w:rStyle w:val="IndexLink"/>
                <w:rtl w:val="true"/>
              </w:rPr>
              <w:tab/>
            </w:r>
            <w:r>
              <w:rPr>
                <w:rStyle w:val="IndexLink"/>
              </w:rPr>
              <w:t>125</w:t>
            </w:r>
          </w:hyperlink>
        </w:p>
        <w:p>
          <w:pPr>
            <w:pStyle w:val="Contents4"/>
            <w:tabs>
              <w:tab w:val="clear" w:pos="8176"/>
              <w:tab w:val="right" w:pos="9026" w:leader="dot"/>
            </w:tabs>
            <w:rPr/>
          </w:pPr>
          <w:hyperlink w:anchor="__RefHeading___Toc39263_383892988">
            <w:r>
              <w:rPr>
                <w:webHidden/>
                <w:rStyle w:val="IndexLink"/>
                <w:rtl w:val="true"/>
              </w:rPr>
              <w:t>نگاه شهوت آلود</w:t>
            </w:r>
            <w:r>
              <w:rPr>
                <w:rStyle w:val="IndexLink"/>
                <w:rtl w:val="true"/>
              </w:rPr>
              <w:tab/>
            </w:r>
            <w:r>
              <w:rPr>
                <w:rStyle w:val="IndexLink"/>
              </w:rPr>
              <w:t>125</w:t>
            </w:r>
          </w:hyperlink>
        </w:p>
        <w:p>
          <w:pPr>
            <w:pStyle w:val="Contents4"/>
            <w:tabs>
              <w:tab w:val="clear" w:pos="8176"/>
              <w:tab w:val="right" w:pos="9026" w:leader="dot"/>
            </w:tabs>
            <w:rPr/>
          </w:pPr>
          <w:hyperlink w:anchor="__RefHeading___Toc39265_383892988">
            <w:r>
              <w:rPr>
                <w:webHidden/>
                <w:rStyle w:val="IndexLink"/>
                <w:rtl w:val="true"/>
              </w:rPr>
              <w:t>شوخی با نامحرم</w:t>
            </w:r>
            <w:r>
              <w:rPr>
                <w:rStyle w:val="IndexLink"/>
                <w:rtl w:val="true"/>
              </w:rPr>
              <w:tab/>
            </w:r>
            <w:r>
              <w:rPr>
                <w:rStyle w:val="IndexLink"/>
              </w:rPr>
              <w:t>127</w:t>
            </w:r>
          </w:hyperlink>
        </w:p>
        <w:p>
          <w:pPr>
            <w:pStyle w:val="Contents4"/>
            <w:tabs>
              <w:tab w:val="clear" w:pos="8176"/>
              <w:tab w:val="right" w:pos="9026" w:leader="dot"/>
            </w:tabs>
            <w:rPr/>
          </w:pPr>
          <w:hyperlink w:anchor="__RefHeading___Toc39267_383892988">
            <w:r>
              <w:rPr>
                <w:webHidden/>
                <w:rStyle w:val="IndexLink"/>
                <w:rtl w:val="true"/>
              </w:rPr>
              <w:t>ملاقات با زن نامحرم بدون اجازه ی ولی او</w:t>
            </w:r>
            <w:r>
              <w:rPr>
                <w:rStyle w:val="IndexLink"/>
                <w:rtl w:val="true"/>
              </w:rPr>
              <w:tab/>
            </w:r>
            <w:r>
              <w:rPr>
                <w:rStyle w:val="IndexLink"/>
              </w:rPr>
              <w:t>129</w:t>
            </w:r>
          </w:hyperlink>
        </w:p>
        <w:p>
          <w:pPr>
            <w:pStyle w:val="Contents2"/>
            <w:tabs>
              <w:tab w:val="clear" w:pos="8743"/>
              <w:tab w:val="right" w:pos="9026" w:leader="dot"/>
            </w:tabs>
            <w:rPr/>
          </w:pPr>
          <w:hyperlink w:anchor="__RefHeading___Toc39269_383892988">
            <w:r>
              <w:rPr>
                <w:webHidden/>
                <w:rStyle w:val="IndexLink"/>
                <w:rtl w:val="true"/>
              </w:rPr>
              <w:t>فصل پنجم</w:t>
            </w:r>
            <w:r>
              <w:rPr>
                <w:rStyle w:val="IndexLink"/>
                <w:rtl w:val="true"/>
              </w:rPr>
              <w:t xml:space="preserve">: </w:t>
            </w:r>
            <w:r>
              <w:rPr>
                <w:rStyle w:val="IndexLink"/>
                <w:rtl w:val="true"/>
              </w:rPr>
              <w:t>یاری امام عصر عجله الله تعالی فرجه الشریف با یاری امام حسین عجله الله تعالی فرجه الشریف</w:t>
            </w:r>
            <w:r>
              <w:rPr>
                <w:rStyle w:val="IndexLink"/>
                <w:rtl w:val="true"/>
              </w:rPr>
              <w:tab/>
            </w:r>
            <w:r>
              <w:rPr>
                <w:rStyle w:val="IndexLink"/>
              </w:rPr>
              <w:t>131</w:t>
            </w:r>
          </w:hyperlink>
        </w:p>
        <w:p>
          <w:pPr>
            <w:pStyle w:val="Contents3"/>
            <w:tabs>
              <w:tab w:val="clear" w:pos="8459"/>
              <w:tab w:val="right" w:pos="9026" w:leader="dot"/>
            </w:tabs>
            <w:rPr/>
          </w:pPr>
          <w:hyperlink w:anchor="__RefHeading___Toc39271_383892988">
            <w:r>
              <w:rPr>
                <w:webHidden/>
                <w:rStyle w:val="IndexLink"/>
                <w:rtl w:val="true"/>
              </w:rPr>
              <w:t xml:space="preserve">یاری امام حسین </w:t>
            </w:r>
            <w:r>
              <w:rPr>
                <w:rStyle w:val="IndexLink"/>
                <w:rtl w:val="true"/>
              </w:rPr>
              <w:t>(</w:t>
            </w:r>
            <w:r>
              <w:rPr>
                <w:rStyle w:val="IndexLink"/>
                <w:rtl w:val="true"/>
              </w:rPr>
              <w:t>ع</w:t>
            </w:r>
            <w:r>
              <w:rPr>
                <w:rStyle w:val="IndexLink"/>
                <w:rtl w:val="true"/>
              </w:rPr>
              <w:t>)</w:t>
            </w:r>
            <w:r>
              <w:rPr>
                <w:rStyle w:val="IndexLink"/>
                <w:rtl w:val="true"/>
              </w:rPr>
              <w:t xml:space="preserve">، بالاترین درجه ی یاری امام عصر </w:t>
            </w:r>
            <w:r>
              <w:rPr>
                <w:rStyle w:val="IndexLink"/>
                <w:rtl w:val="true"/>
              </w:rPr>
              <w:t>(</w:t>
            </w:r>
            <w:r>
              <w:rPr>
                <w:rStyle w:val="IndexLink"/>
                <w:rtl w:val="true"/>
              </w:rPr>
              <w:t>ع</w:t>
            </w:r>
            <w:r>
              <w:rPr>
                <w:rStyle w:val="IndexLink"/>
                <w:rtl w:val="true"/>
              </w:rPr>
              <w:t>)</w:t>
              <w:tab/>
            </w:r>
            <w:r>
              <w:rPr>
                <w:rStyle w:val="IndexLink"/>
              </w:rPr>
              <w:t>131</w:t>
            </w:r>
          </w:hyperlink>
        </w:p>
        <w:p>
          <w:pPr>
            <w:pStyle w:val="Contents3"/>
            <w:tabs>
              <w:tab w:val="clear" w:pos="8459"/>
              <w:tab w:val="right" w:pos="9026" w:leader="dot"/>
            </w:tabs>
            <w:rPr/>
          </w:pPr>
          <w:hyperlink w:anchor="__RefHeading___Toc39273_383892988">
            <w:r>
              <w:rPr>
                <w:webHidden/>
                <w:rStyle w:val="IndexLink"/>
                <w:rtl w:val="true"/>
              </w:rPr>
              <w:t xml:space="preserve">یاری سیدالشهدا </w:t>
            </w:r>
            <w:r>
              <w:rPr>
                <w:rStyle w:val="IndexLink"/>
                <w:rtl w:val="true"/>
              </w:rPr>
              <w:t>(</w:t>
            </w:r>
            <w:r>
              <w:rPr>
                <w:rStyle w:val="IndexLink"/>
                <w:rtl w:val="true"/>
              </w:rPr>
              <w:t>ع</w:t>
            </w:r>
            <w:r>
              <w:rPr>
                <w:rStyle w:val="IndexLink"/>
                <w:rtl w:val="true"/>
              </w:rPr>
              <w:t xml:space="preserve">) </w:t>
            </w:r>
            <w:r>
              <w:rPr>
                <w:rStyle w:val="IndexLink"/>
                <w:rtl w:val="true"/>
              </w:rPr>
              <w:t>در زمان ما</w:t>
            </w:r>
            <w:r>
              <w:rPr>
                <w:rStyle w:val="IndexLink"/>
                <w:rtl w:val="true"/>
              </w:rPr>
              <w:tab/>
            </w:r>
            <w:r>
              <w:rPr>
                <w:rStyle w:val="IndexLink"/>
              </w:rPr>
              <w:t>134</w:t>
            </w:r>
          </w:hyperlink>
        </w:p>
        <w:p>
          <w:pPr>
            <w:pStyle w:val="Contents3"/>
            <w:tabs>
              <w:tab w:val="clear" w:pos="8459"/>
              <w:tab w:val="right" w:pos="9026" w:leader="dot"/>
            </w:tabs>
            <w:rPr/>
          </w:pPr>
          <w:hyperlink w:anchor="__RefHeading___Toc39275_383892988">
            <w:r>
              <w:rPr>
                <w:webHidden/>
                <w:rStyle w:val="IndexLink"/>
                <w:rtl w:val="true"/>
              </w:rPr>
              <w:t>شعار امام عصر و یارانش</w:t>
            </w:r>
            <w:r>
              <w:rPr>
                <w:rStyle w:val="IndexLink"/>
                <w:rtl w:val="true"/>
              </w:rPr>
              <w:tab/>
            </w:r>
            <w:r>
              <w:rPr>
                <w:rStyle w:val="IndexLink"/>
              </w:rPr>
              <w:t>141</w:t>
            </w:r>
          </w:hyperlink>
        </w:p>
        <w:p>
          <w:pPr>
            <w:pStyle w:val="Contents3"/>
            <w:tabs>
              <w:tab w:val="clear" w:pos="8459"/>
              <w:tab w:val="right" w:pos="9026" w:leader="dot"/>
            </w:tabs>
            <w:rPr/>
          </w:pPr>
          <w:hyperlink w:anchor="__RefHeading___Toc39277_383892988">
            <w:r>
              <w:rPr>
                <w:webHidden/>
                <w:rStyle w:val="IndexLink"/>
                <w:rtl w:val="true"/>
              </w:rPr>
              <w:t xml:space="preserve">احوال یاران امام حسین </w:t>
            </w:r>
            <w:r>
              <w:rPr>
                <w:rStyle w:val="IndexLink"/>
                <w:rtl w:val="true"/>
              </w:rPr>
              <w:t>(</w:t>
            </w:r>
            <w:r>
              <w:rPr>
                <w:rStyle w:val="IndexLink"/>
                <w:rtl w:val="true"/>
              </w:rPr>
              <w:t>ع</w:t>
            </w:r>
            <w:r>
              <w:rPr>
                <w:rStyle w:val="IndexLink"/>
                <w:rtl w:val="true"/>
              </w:rPr>
              <w:t>)</w:t>
              <w:tab/>
            </w:r>
            <w:r>
              <w:rPr>
                <w:rStyle w:val="IndexLink"/>
              </w:rPr>
              <w:t>144</w:t>
            </w:r>
          </w:hyperlink>
        </w:p>
        <w:p>
          <w:pPr>
            <w:pStyle w:val="Contents4"/>
            <w:tabs>
              <w:tab w:val="clear" w:pos="8176"/>
              <w:tab w:val="right" w:pos="9026" w:leader="dot"/>
            </w:tabs>
            <w:rPr/>
          </w:pPr>
          <w:hyperlink w:anchor="__RefHeading___Toc39279_383892988">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39281_383892988">
            <w:r>
              <w:rPr>
                <w:webHidden/>
                <w:rStyle w:val="IndexLink"/>
                <w:rtl w:val="true"/>
              </w:rPr>
              <w:t>سعیدبن عبدالله حنفی</w:t>
            </w:r>
            <w:r>
              <w:rPr>
                <w:rStyle w:val="IndexLink"/>
                <w:rtl w:val="true"/>
              </w:rPr>
              <w:tab/>
            </w:r>
            <w:r>
              <w:rPr>
                <w:rStyle w:val="IndexLink"/>
              </w:rPr>
              <w:t>147</w:t>
            </w:r>
          </w:hyperlink>
        </w:p>
        <w:p>
          <w:pPr>
            <w:pStyle w:val="Contents4"/>
            <w:tabs>
              <w:tab w:val="clear" w:pos="8176"/>
              <w:tab w:val="right" w:pos="9026" w:leader="dot"/>
            </w:tabs>
            <w:rPr/>
          </w:pPr>
          <w:hyperlink w:anchor="__RefHeading___Toc39283_383892988">
            <w:r>
              <w:rPr>
                <w:webHidden/>
                <w:rStyle w:val="IndexLink"/>
                <w:rtl w:val="true"/>
              </w:rPr>
              <w:t>برادران غفاری</w:t>
            </w:r>
            <w:r>
              <w:rPr>
                <w:rStyle w:val="IndexLink"/>
                <w:rtl w:val="true"/>
              </w:rPr>
              <w:tab/>
            </w:r>
            <w:r>
              <w:rPr>
                <w:rStyle w:val="IndexLink"/>
              </w:rPr>
              <w:t>149</w:t>
            </w:r>
          </w:hyperlink>
        </w:p>
        <w:p>
          <w:pPr>
            <w:pStyle w:val="Contents4"/>
            <w:tabs>
              <w:tab w:val="clear" w:pos="8176"/>
              <w:tab w:val="right" w:pos="9026" w:leader="dot"/>
            </w:tabs>
            <w:rPr/>
          </w:pPr>
          <w:hyperlink w:anchor="__RefHeading___Toc39285_383892988">
            <w:r>
              <w:rPr>
                <w:webHidden/>
                <w:rStyle w:val="IndexLink"/>
                <w:rtl w:val="true"/>
              </w:rPr>
              <w:t>عابس بن ابی شبیب</w:t>
            </w:r>
            <w:r>
              <w:rPr>
                <w:rStyle w:val="IndexLink"/>
                <w:rtl w:val="true"/>
              </w:rPr>
              <w:tab/>
            </w:r>
            <w:r>
              <w:rPr>
                <w:rStyle w:val="IndexLink"/>
              </w:rPr>
              <w:t>150</w:t>
            </w:r>
          </w:hyperlink>
        </w:p>
        <w:p>
          <w:pPr>
            <w:pStyle w:val="Contents4"/>
            <w:tabs>
              <w:tab w:val="clear" w:pos="8176"/>
              <w:tab w:val="right" w:pos="9026" w:leader="dot"/>
            </w:tabs>
            <w:rPr/>
          </w:pPr>
          <w:hyperlink w:anchor="__RefHeading___Toc39287_383892988">
            <w:r>
              <w:rPr>
                <w:webHidden/>
                <w:rStyle w:val="IndexLink"/>
                <w:rtl w:val="true"/>
              </w:rPr>
              <w:t>عمروبن جُناده</w:t>
            </w:r>
            <w:r>
              <w:rPr>
                <w:rStyle w:val="IndexLink"/>
                <w:rtl w:val="true"/>
              </w:rPr>
              <w:tab/>
            </w:r>
            <w:r>
              <w:rPr>
                <w:rStyle w:val="IndexLink"/>
              </w:rPr>
              <w:t>151</w:t>
            </w:r>
          </w:hyperlink>
        </w:p>
        <w:p>
          <w:pPr>
            <w:pStyle w:val="Contents4"/>
            <w:tabs>
              <w:tab w:val="clear" w:pos="8176"/>
              <w:tab w:val="right" w:pos="9026" w:leader="dot"/>
            </w:tabs>
            <w:rPr/>
          </w:pPr>
          <w:hyperlink w:anchor="__RefHeading___Toc39289_383892988">
            <w:r>
              <w:rPr>
                <w:webHidden/>
                <w:rStyle w:val="IndexLink"/>
                <w:rtl w:val="true"/>
              </w:rPr>
              <w:t>«</w:t>
            </w:r>
            <w:r>
              <w:rPr>
                <w:rStyle w:val="IndexLink"/>
                <w:rtl w:val="true"/>
              </w:rPr>
              <w:t>حبیب بن مظاهر</w:t>
            </w:r>
            <w:r>
              <w:rPr>
                <w:rStyle w:val="IndexLink"/>
                <w:rtl w:val="true"/>
              </w:rPr>
              <w:t xml:space="preserve">» </w:t>
            </w:r>
            <w:r>
              <w:rPr>
                <w:rStyle w:val="IndexLink"/>
                <w:rtl w:val="true"/>
              </w:rPr>
              <w:t xml:space="preserve">و </w:t>
            </w:r>
            <w:r>
              <w:rPr>
                <w:rStyle w:val="IndexLink"/>
                <w:rtl w:val="true"/>
              </w:rPr>
              <w:t>«</w:t>
            </w:r>
            <w:r>
              <w:rPr>
                <w:rStyle w:val="IndexLink"/>
                <w:rtl w:val="true"/>
              </w:rPr>
              <w:t>مسلم بن عوسجه</w:t>
            </w:r>
            <w:r>
              <w:rPr>
                <w:rStyle w:val="IndexLink"/>
                <w:rtl w:val="true"/>
              </w:rPr>
              <w:t>»</w:t>
              <w:tab/>
            </w:r>
            <w:r>
              <w:rPr>
                <w:rStyle w:val="IndexLink"/>
              </w:rPr>
              <w:t>154</w:t>
            </w:r>
          </w:hyperlink>
        </w:p>
        <w:p>
          <w:pPr>
            <w:pStyle w:val="Contents4"/>
            <w:tabs>
              <w:tab w:val="clear" w:pos="8176"/>
              <w:tab w:val="right" w:pos="9026" w:leader="dot"/>
            </w:tabs>
            <w:rPr/>
          </w:pPr>
          <w:hyperlink w:anchor="__RefHeading___Toc39291_383892988">
            <w:r>
              <w:rPr>
                <w:webHidden/>
                <w:rStyle w:val="IndexLink"/>
                <w:rtl w:val="true"/>
              </w:rPr>
              <w:t>عمروبن قرظة انصاری</w:t>
            </w:r>
            <w:r>
              <w:rPr>
                <w:rStyle w:val="IndexLink"/>
                <w:rtl w:val="true"/>
              </w:rPr>
              <w:tab/>
            </w:r>
            <w:r>
              <w:rPr>
                <w:rStyle w:val="IndexLink"/>
              </w:rPr>
              <w:t>155</w:t>
            </w:r>
          </w:hyperlink>
        </w:p>
        <w:p>
          <w:pPr>
            <w:pStyle w:val="Contents4"/>
            <w:tabs>
              <w:tab w:val="clear" w:pos="8176"/>
              <w:tab w:val="right" w:pos="9026" w:leader="dot"/>
            </w:tabs>
            <w:rPr/>
          </w:pPr>
          <w:hyperlink w:anchor="__RefHeading___Toc39293_383892988">
            <w:r>
              <w:rPr>
                <w:webHidden/>
                <w:rStyle w:val="IndexLink"/>
                <w:rtl w:val="true"/>
              </w:rPr>
              <w:t>غلام ترک</w:t>
            </w:r>
            <w:r>
              <w:rPr>
                <w:rStyle w:val="IndexLink"/>
                <w:rtl w:val="true"/>
              </w:rPr>
              <w:tab/>
            </w:r>
            <w:r>
              <w:rPr>
                <w:rStyle w:val="IndexLink"/>
              </w:rPr>
              <w:t>156</w:t>
            </w:r>
          </w:hyperlink>
        </w:p>
        <w:p>
          <w:pPr>
            <w:pStyle w:val="Contents3"/>
            <w:tabs>
              <w:tab w:val="clear" w:pos="8459"/>
              <w:tab w:val="right" w:pos="9026" w:leader="dot"/>
            </w:tabs>
            <w:rPr/>
          </w:pPr>
          <w:hyperlink w:anchor="__RefHeading___Toc39295_383892988">
            <w:r>
              <w:rPr>
                <w:webHidden/>
                <w:rStyle w:val="IndexLink"/>
                <w:rtl w:val="true"/>
              </w:rPr>
              <w:t>فداکاری های بانوان کربلا</w:t>
            </w:r>
            <w:r>
              <w:rPr>
                <w:rStyle w:val="IndexLink"/>
                <w:rtl w:val="true"/>
              </w:rPr>
              <w:tab/>
            </w:r>
            <w:r>
              <w:rPr>
                <w:rStyle w:val="IndexLink"/>
              </w:rPr>
              <w:t>159</w:t>
            </w:r>
          </w:hyperlink>
        </w:p>
        <w:p>
          <w:pPr>
            <w:pStyle w:val="Contents4"/>
            <w:tabs>
              <w:tab w:val="clear" w:pos="8176"/>
              <w:tab w:val="right" w:pos="9026" w:leader="dot"/>
            </w:tabs>
            <w:rPr/>
          </w:pPr>
          <w:hyperlink w:anchor="__RefHeading___Toc39297_383892988">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39299_383892988">
            <w:r>
              <w:rPr>
                <w:webHidden/>
                <w:rStyle w:val="IndexLink"/>
                <w:rtl w:val="true"/>
              </w:rPr>
              <w:t>نمونه ی اول</w:t>
            </w:r>
            <w:r>
              <w:rPr>
                <w:rStyle w:val="IndexLink"/>
                <w:rtl w:val="true"/>
              </w:rPr>
              <w:tab/>
            </w:r>
            <w:r>
              <w:rPr>
                <w:rStyle w:val="IndexLink"/>
              </w:rPr>
              <w:t>160</w:t>
            </w:r>
          </w:hyperlink>
        </w:p>
        <w:p>
          <w:pPr>
            <w:pStyle w:val="Contents4"/>
            <w:tabs>
              <w:tab w:val="clear" w:pos="8176"/>
              <w:tab w:val="right" w:pos="9026" w:leader="dot"/>
            </w:tabs>
            <w:rPr/>
          </w:pPr>
          <w:hyperlink w:anchor="__RefHeading___Toc39301_383892988">
            <w:r>
              <w:rPr>
                <w:webHidden/>
                <w:rStyle w:val="IndexLink"/>
                <w:rtl w:val="true"/>
              </w:rPr>
              <w:t>نمونه ی دوم</w:t>
            </w:r>
            <w:r>
              <w:rPr>
                <w:rStyle w:val="IndexLink"/>
                <w:rtl w:val="true"/>
              </w:rPr>
              <w:tab/>
            </w:r>
            <w:r>
              <w:rPr>
                <w:rStyle w:val="IndexLink"/>
              </w:rPr>
              <w:t>161</w:t>
            </w:r>
          </w:hyperlink>
        </w:p>
        <w:p>
          <w:pPr>
            <w:pStyle w:val="Contents4"/>
            <w:tabs>
              <w:tab w:val="clear" w:pos="8176"/>
              <w:tab w:val="right" w:pos="9026" w:leader="dot"/>
            </w:tabs>
            <w:rPr/>
          </w:pPr>
          <w:hyperlink w:anchor="__RefHeading___Toc39303_383892988">
            <w:r>
              <w:rPr>
                <w:webHidden/>
                <w:rStyle w:val="IndexLink"/>
                <w:rtl w:val="true"/>
              </w:rPr>
              <w:t>نمونه ی سوم</w:t>
            </w:r>
            <w:r>
              <w:rPr>
                <w:rStyle w:val="IndexLink"/>
                <w:rtl w:val="true"/>
              </w:rPr>
              <w:tab/>
            </w:r>
            <w:r>
              <w:rPr>
                <w:rStyle w:val="IndexLink"/>
              </w:rPr>
              <w:t>162</w:t>
            </w:r>
          </w:hyperlink>
        </w:p>
        <w:p>
          <w:pPr>
            <w:pStyle w:val="Contents4"/>
            <w:tabs>
              <w:tab w:val="clear" w:pos="8176"/>
              <w:tab w:val="right" w:pos="9026" w:leader="dot"/>
            </w:tabs>
            <w:rPr/>
          </w:pPr>
          <w:hyperlink w:anchor="__RefHeading___Toc39305_383892988">
            <w:r>
              <w:rPr>
                <w:webHidden/>
                <w:rStyle w:val="IndexLink"/>
                <w:rtl w:val="true"/>
              </w:rPr>
              <w:t>نمونه ی چهارم</w:t>
            </w:r>
            <w:r>
              <w:rPr>
                <w:rStyle w:val="IndexLink"/>
                <w:rtl w:val="true"/>
              </w:rPr>
              <w:tab/>
            </w:r>
            <w:r>
              <w:rPr>
                <w:rStyle w:val="IndexLink"/>
              </w:rPr>
              <w:t>164</w:t>
            </w:r>
          </w:hyperlink>
        </w:p>
        <w:p>
          <w:pPr>
            <w:pStyle w:val="Contents3"/>
            <w:tabs>
              <w:tab w:val="clear" w:pos="8459"/>
              <w:tab w:val="right" w:pos="9026" w:leader="dot"/>
            </w:tabs>
            <w:rPr/>
          </w:pPr>
          <w:hyperlink w:anchor="__RefHeading___Toc39307_383892988">
            <w:r>
              <w:rPr>
                <w:webHidden/>
                <w:rStyle w:val="IndexLink"/>
                <w:rtl w:val="true"/>
              </w:rPr>
              <w:t xml:space="preserve">یاری سیدالشهدا </w:t>
            </w:r>
            <w:r>
              <w:rPr>
                <w:rStyle w:val="IndexLink"/>
                <w:rtl w:val="true"/>
              </w:rPr>
              <w:t>(</w:t>
            </w:r>
            <w:r>
              <w:rPr>
                <w:rStyle w:val="IndexLink"/>
                <w:rtl w:val="true"/>
              </w:rPr>
              <w:t>ع</w:t>
            </w:r>
            <w:r>
              <w:rPr>
                <w:rStyle w:val="IndexLink"/>
                <w:rtl w:val="true"/>
              </w:rPr>
              <w:t xml:space="preserve">) </w:t>
            </w:r>
            <w:r>
              <w:rPr>
                <w:rStyle w:val="IndexLink"/>
                <w:rtl w:val="true"/>
              </w:rPr>
              <w:t>از طریق زیارت ایشان</w:t>
            </w:r>
            <w:r>
              <w:rPr>
                <w:rStyle w:val="IndexLink"/>
                <w:rtl w:val="true"/>
              </w:rPr>
              <w:tab/>
            </w:r>
            <w:r>
              <w:rPr>
                <w:rStyle w:val="IndexLink"/>
              </w:rPr>
              <w:t>165</w:t>
            </w:r>
          </w:hyperlink>
        </w:p>
        <w:p>
          <w:pPr>
            <w:pStyle w:val="Contents3"/>
            <w:tabs>
              <w:tab w:val="clear" w:pos="8459"/>
              <w:tab w:val="right" w:pos="9026" w:leader="dot"/>
            </w:tabs>
            <w:rPr/>
          </w:pPr>
          <w:hyperlink w:anchor="__RefHeading___Toc39309_383892988">
            <w:r>
              <w:rPr>
                <w:webHidden/>
                <w:rStyle w:val="IndexLink"/>
                <w:rtl w:val="true"/>
              </w:rPr>
              <w:t>زیارت عاشورا</w:t>
            </w:r>
            <w:r>
              <w:rPr>
                <w:rStyle w:val="IndexLink"/>
                <w:rtl w:val="true"/>
              </w:rPr>
              <w:tab/>
            </w:r>
            <w:r>
              <w:rPr>
                <w:rStyle w:val="IndexLink"/>
              </w:rPr>
              <w:t>174</w:t>
            </w:r>
          </w:hyperlink>
        </w:p>
        <w:p>
          <w:pPr>
            <w:pStyle w:val="Contents2"/>
            <w:tabs>
              <w:tab w:val="clear" w:pos="8743"/>
              <w:tab w:val="right" w:pos="9026" w:leader="dot"/>
            </w:tabs>
            <w:rPr/>
          </w:pPr>
          <w:hyperlink w:anchor="__RefHeading___Toc39311_383892988">
            <w:r>
              <w:rPr>
                <w:webHidden/>
                <w:rStyle w:val="IndexLink"/>
                <w:rtl w:val="true"/>
              </w:rPr>
              <w:t>فهرست منابع</w:t>
            </w:r>
            <w:r>
              <w:rPr>
                <w:rStyle w:val="IndexLink"/>
                <w:rtl w:val="true"/>
              </w:rPr>
              <w:tab/>
            </w:r>
            <w:r>
              <w:rPr>
                <w:rStyle w:val="IndexLink"/>
              </w:rPr>
              <w:t>180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4_14462"/>
      <w:bookmarkStart w:id="1" w:name="pg1404_14462"/>
      <w:bookmarkEnd w:id="1"/>
    </w:p>
    <w:p>
      <w:pPr>
        <w:pStyle w:val="Heading2"/>
        <w:numPr>
          <w:ilvl w:val="1"/>
          <w:numId w:val="1"/>
        </w:numPr>
        <w:rPr/>
      </w:pPr>
      <w:bookmarkStart w:id="2" w:name="pg1404_14462"/>
      <w:bookmarkStart w:id="3" w:name="__RefHeading___Toc39183_38389298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بنی‌هاشمی، سیدمحمد،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بنی‌هاشمی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کتاب‌های آفتاب در غربت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95081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برگزیده‌ای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در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Mohammad bani hashemi. assisting the sun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در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۷۰۱۲۲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۲۲۳۰۹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185_383892988"/>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04_14468"/>
      <w:bookmarkStart w:id="8" w:name="pg1404_14468"/>
      <w:bookmarkEnd w:id="8"/>
    </w:p>
    <w:p>
      <w:pPr>
        <w:pStyle w:val="Heading2"/>
        <w:numPr>
          <w:ilvl w:val="1"/>
          <w:numId w:val="1"/>
        </w:numPr>
        <w:rPr/>
      </w:pPr>
      <w:bookmarkStart w:id="9" w:name="pg1404_14468"/>
      <w:bookmarkStart w:id="10" w:name="__RefHeading___Toc39187_383892988"/>
      <w:bookmarkStart w:id="11" w:name="_Toc3"/>
      <w:bookmarkEnd w:id="9"/>
      <w:bookmarkEnd w:id="10"/>
      <w:r>
        <w:rPr>
          <w:rtl w:val="true"/>
        </w:rPr>
        <w:t>سخن ناشر</w:t>
      </w:r>
      <w:bookmarkEnd w:id="11"/>
    </w:p>
    <w:p>
      <w:pPr>
        <w:pStyle w:val="BookText"/>
        <w:rPr/>
      </w:pPr>
      <w:r>
        <w:rPr>
          <w:rFonts w:ascii="IRNazanin" w:hAnsi="IRNazanin" w:eastAsia="IRNazanin"/>
          <w:color w:val="111111"/>
          <w:sz w:val="28"/>
          <w:sz w:val="28"/>
          <w:szCs w:val="28"/>
          <w:rtl w:val="true"/>
          <w:lang w:bidi="fa-IR"/>
        </w:rPr>
        <w:t>کدام زبان توانایی آن را دارد که گویای اندوه دلی باشد که انبیای سلف بر در خانه ی او به تمنا ایستاده اند؟ جانی شیدا و واله بر سجاده ی نماز، دست به دعا افراشته و با سیلاب اشکی که از تار و پود دل می جوشد و از چشمه ی چشم، به دامن فرو می ریزد، رازهایی جانسوز را زمزمه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غربت و تنهایی و بی یاوری فرزندش – آن موعود آسمانی، آن کشتی نجات، آن قطب عالم امکان، آن قرآن ناطق هدایت، آن منجی مقتدر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پیشگاه حضرت ربّ العزه، به ندبه و تقاضا چنین می گوید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فکَما نَصَبَ نفسه غرضاً فیکَ لِلأبعدینَ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یتجرَّعُهُ فیک من مراراتِ الغَلیظِ الجارِحَة بمواسِّ القُلُوبِ و ما یعتَورُهُ مِن الغُمومِ و یفرُغُ علیهِ مِن أحداثِ الخطوبِ و یشرُقُ به من الغُصَصِ الّتی لا تبتَلِعُهَا الحُلُوقُ و لا تَحنُو علیهَا الضُّلُوعُ مِن نظرَه </w:t>
      </w:r>
    </w:p>
    <w:p>
      <w:pPr>
        <w:pStyle w:val="BookText"/>
        <w:rPr/>
      </w:pPr>
      <w:r>
        <w:rPr>
          <w:rFonts w:ascii="Amiri" w:hAnsi="Amiri" w:eastAsia="Amiri" w:cs="Amiri"/>
          <w:color w:val="111111"/>
          <w:sz w:val="28"/>
          <w:sz w:val="28"/>
          <w:szCs w:val="28"/>
          <w:rtl w:val="true"/>
          <w:lang w:bidi="ar-SA"/>
        </w:rPr>
        <w:t>إلی أمرٍ مِن أمرِکَ و لا تنالُهُ و لا تَنالُهُ یدُهُ بتَغییرِهِ وَ ردِّهِ إلی مَحبَّتِکَ</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خدایا، هم چنان که او خود را در راه تو، آماج تیر دشمنان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خشم های دلخراشی که برای رضای تو فرو می خورد، و چه غم ها که به جان او هجوم می آورد، و چه حادثه ها کهه در کنار او واقع می شود، و چه غصه های گلوگیر و فوق تحمل مردمان، که عارض تو می گردد؛ هنگامی که می بیند احکام تو بر جای مانده است و بدان ها عمل نمی شود، و او در حال غیبت نمی تواند آنها را چنان که مورد رضای توست،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موعود الهی نیز، خود در دعاهای بسیاری، از آتش درون و انبوه رنج های خویش پرده برداشته و با سوز جگر، پایان این انتظار سوزان را از خدا می 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إِلهی أَینَ أَینَ کِفایَتُکَ الَّتی هِیَ نُصرَةُ المُستَضعَفینَ مِنَ الأَنامِ، وَأَینَ أَینَ عِنایَتُکَ الَّتی هِیَ جُنَّةُ المُستَهدَفینَ لجَورِ الأَیَّامِ، إِلَیَّ إِلَیَّ بِها یا رَبِّ نَجِّنی مِنَ القَومِ الظَّالِمینَ، إِنّی مَسَّنِیَ الضُّرُّ وَأَنتَ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مَولایَ تَری تَحَیُّری فی أَمری، وَتَقَلُّبی فی ضُرّی، وَانطِوایَ عَلی حُرقَةِ قَلبی، وَحَرارَةِ صَدری، فَصَلِّ یا رَبِّ عَلی مُحَمَّدٍ وَآلِ مُحَمَّدٍ، وَجُد لی یا رَبِّ بِما أَنتَ أَهلُهُ فَرَجاً وَمَخرَجاً، وَیَسِّر لی یا رَبِّ نَحوَ البُشری مَنهَجاً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کجاست؟ بسندگی و کفایت تو، که یاریگر و بی نیاز کننده مستضعفان از غیر تو، است و کجاست؟ 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کجاست؟ نگهداری و عنایت تو، که سپر هدف قرار گرفتگان بیداد روزگاران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کفایت و عنایت را ای پروردگار به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ستکاران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زیان رسیده است و تو مهربان ترین مهربانانی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سرگردانی مرا در کارم و گرفتاریم را در آزارها می بینی و می نگری که با آتش دل و سوز سینه، پیچیده و دَرهم آمیخته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به شایستن و سزاواری خود، برایم رهایی و گشایشی مقدر فرما، و راه رسیدن به مژده ها و شاده ها را بر من، سهل و هموار ساز</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جز تو، کسی نمی داند که در این لحظات محنت زای غیبت، بر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فصل خزان و یخبندان غیبت، سپری خواهد شد و طوفان های سهمگین و مسموم کفر و الحاد و ستم، محو خواهد شد و طلوع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مهدویه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را به ارمغان خواهد آورد، اما مباد که نظاره ی بی دردی، در این دوران فتنه خیز، گریبانگیرمان شود که جز اندوه و شرمساری و حسرت، حاصلی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های عظیم امتحان، آیا کسی هست که التیام بخش اضطرار و استیصال و بغض های فروخورده ی طاقت سوز او گردد؟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هنگامه ی غریب و چنین دیرپایی، آیا کسی 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هست که به دفاع و یاری آن وجود مقدّس برخیزد و اندکی، از انبوه سوز دل و رنج و اندوه او بکاهد؟</w:t>
      </w:r>
    </w:p>
    <w:p>
      <w:pPr>
        <w:pStyle w:val="BookText"/>
        <w:rPr/>
      </w:pPr>
      <w:r>
        <w:rPr>
          <w:rFonts w:ascii="IRNazanin" w:hAnsi="IRNazanin" w:eastAsia="IRNazanin"/>
          <w:color w:val="111111"/>
          <w:sz w:val="28"/>
          <w:sz w:val="28"/>
          <w:szCs w:val="28"/>
          <w:rtl w:val="true"/>
          <w:lang w:bidi="fa-IR"/>
        </w:rPr>
        <w:t>و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وقت آن فرا نرسیده است که بنگریم در این برهوتِ ظلمت زای نفرت انگیز، کجا ایستاده ایم و مفتون فریب ظاهری کدام مزبله هستیم که ماندن دراین زمستان جاهلیت را برگزیده ایم؟</w:t>
      </w:r>
    </w:p>
    <w:p>
      <w:pPr>
        <w:pStyle w:val="BookText"/>
        <w:rPr/>
      </w:pPr>
      <w:r>
        <w:rPr>
          <w:rFonts w:ascii="IRNazanin" w:hAnsi="IRNazanin" w:eastAsia="IRNazanin"/>
          <w:color w:val="111111"/>
          <w:sz w:val="28"/>
          <w:sz w:val="28"/>
          <w:szCs w:val="28"/>
          <w:rtl w:val="true"/>
          <w:lang w:bidi="fa-IR"/>
        </w:rPr>
        <w:t>آیا هنوز وقت آن فرا نرسیده است که پنجره ها را به سوی طلوع خورشید عالم امکان و پیشوای کائنات بگشاییم و با شناخت تکالیف و وظائف خود، با درک حضور و انتظار ظهور او، زندگی کنیم و به یاری حضرتش بشتابیم؟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که در پیش رو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حرفی است از هزاران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و وظیفه و مسؤولیت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امید که ما نیز در جرگه ی یاران حضرتش به شمار آییم، و به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مفتخر گردیم</w:t>
      </w:r>
      <w:r>
        <w:rPr>
          <w:rFonts w:eastAsia="IRNazanin" w:cs="IRNazanin"/>
          <w:color w:val="111111"/>
          <w:sz w:val="28"/>
          <w:szCs w:val="28"/>
          <w:rtl w:val="true"/>
          <w:lang w:bidi="fa-IR"/>
        </w:rPr>
        <w:t xml:space="preserve">. </w:t>
      </w:r>
      <w:bookmarkStart w:id="12" w:name="pg1404_14472"/>
    </w:p>
    <w:p>
      <w:pPr>
        <w:pStyle w:val="Heading2"/>
        <w:numPr>
          <w:ilvl w:val="1"/>
          <w:numId w:val="1"/>
        </w:numPr>
        <w:rPr/>
      </w:pPr>
      <w:bookmarkStart w:id="13" w:name="__RefHeading___Toc39189_383892988"/>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تشیع، جایگاه ویژه و منحصر به فردی دارد که با احدی غیر از خود،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ویژگی ممتاز، احکام خاصی پیدا می کند، از جمله این که یاری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یاری خدا و سازگاری آن با بی نیازی مطلق او، اولین مطلبی است که کتاب حاضر به تبیین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روشن می شود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یاری دیگران، به معنی واقعی کلمه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یاری رساندن ما به خدا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وظیفه در قبال ایشان برمی گردد و فایده آن نیز، به خود یاری کننده باز می گردد، نه به خدا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یاری کردن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ادای شکر نعمت ایشان است و هر مرتبه از شکرگزاری، یک قسم یاری آن حضرت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یاری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 در حقیقت شکرگزاری قلبی نسبت به نعمت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یاری حضرت با زبان، مصداق شکر زبانی نعمت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کردن ایشان در عمل، نیز به تحقق یافتن شکر عملی در قبال آن حضرت می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 فصل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نخست در بیان </w:t>
      </w:r>
    </w:p>
    <w:p>
      <w:pPr>
        <w:pStyle w:val="BookText"/>
        <w:rPr/>
      </w:pPr>
      <w:r>
        <w:rPr>
          <w:rFonts w:ascii="IRNazanin" w:hAnsi="IRNazanin" w:eastAsia="IRNazanin"/>
          <w:color w:val="111111"/>
          <w:sz w:val="28"/>
          <w:sz w:val="28"/>
          <w:szCs w:val="28"/>
          <w:rtl w:val="true"/>
          <w:lang w:bidi="fa-IR"/>
        </w:rPr>
        <w:t xml:space="preserve">اهمیت یاری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اقسام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چگونگی یاری ایشان با قلب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قلب از گناهان، تفقّه در دین و مهر ورزی با امام غایب، از مصادیق مهم یاری قلبی ایشان به شمار می آید که در این فصل به بیان و شرح هر یک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مربوط به یاری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است که به همین مناسبت اهمیت وظیفه تبلیغ دین با رعایت شرایط آن و نیز دفاع فرهنگی از دین را توضیح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کتاب، به بیان چگونگی یاری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اختصاص یافته و در آن ضرورت تبلیغ عملی دین با رعایت تقوا و وَرع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فصل، نگاهی اجمالی به رعایت ورع و عفّت بانوان، از دیدگاه شرع منوّر اسلام صورت پذیرفته که امیدوارم با دیده قبول تلقّی گردد و در عمل مفید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فصل کتاب به بیان بالاترین مرتبه یاری امام غریب از طریق یاری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درسی که از این فصل می توان گرفت، آن است که با الگو قرار دادن شهدای کربلا سعی کنیم خود را در زمره فداییان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از این طریق به صف یاران مخلص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بخش کتاب، توضیحی است درباره ی یاری سیدالشهداء از طریق زیارت ایشان، به ویژه زیارت عاشورا که در هر زمان و مکانی می تواند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یادآوری است که این اثر، به عنوان بخش چهارم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در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گردیده است، و اکنون به طور مستقل، تقدیم علاقمندان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با امضای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قبول درگاه ایزد منّان قرار گیرد و به این وسیله بر شمار منتظران ظهور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گردد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bookmarkStart w:id="15" w:name="pg1404_14474"/>
    </w:p>
    <w:p>
      <w:pPr>
        <w:pStyle w:val="Heading2"/>
        <w:numPr>
          <w:ilvl w:val="1"/>
          <w:numId w:val="1"/>
        </w:numPr>
        <w:rPr/>
      </w:pPr>
      <w:bookmarkStart w:id="16" w:name="__RefHeading___Toc39191_383892988"/>
      <w:bookmarkStart w:id="17" w:name="_Toc5"/>
      <w:bookmarkEnd w:id="15"/>
      <w:bookmarkEnd w:id="16"/>
      <w:r>
        <w:rPr>
          <w:rtl w:val="true"/>
        </w:rPr>
        <w:t>فصل اول</w:t>
      </w:r>
      <w:r>
        <w:rPr>
          <w:rtl w:val="true"/>
        </w:rPr>
        <w:t xml:space="preserve">: </w:t>
      </w:r>
      <w:r>
        <w:rPr>
          <w:rtl w:val="true"/>
        </w:rPr>
        <w:t>اهمیت یاری امام عصر عجله الله تعالی فرجه الشریف و اقسام آن</w:t>
      </w:r>
      <w:bookmarkEnd w:id="17"/>
    </w:p>
    <w:p>
      <w:pPr>
        <w:pStyle w:val="Heading3"/>
        <w:numPr>
          <w:ilvl w:val="2"/>
          <w:numId w:val="1"/>
        </w:numPr>
        <w:rPr/>
      </w:pPr>
      <w:bookmarkStart w:id="18" w:name="__RefHeading___Toc39193_383892988"/>
      <w:bookmarkStart w:id="19" w:name="_Toc6"/>
      <w:bookmarkEnd w:id="18"/>
      <w:r>
        <w:rPr>
          <w:rtl w:val="true"/>
        </w:rPr>
        <w:t>یاری امام؛ یاری خداوند</w:t>
      </w:r>
      <w:bookmarkEnd w:id="19"/>
    </w:p>
    <w:p>
      <w:pPr>
        <w:pStyle w:val="BookText"/>
        <w:rPr/>
      </w:pPr>
      <w:r>
        <w:rPr>
          <w:rFonts w:ascii="IRNazanin" w:hAnsi="IRNazanin" w:eastAsia="IRNazanin"/>
          <w:color w:val="111111"/>
          <w:sz w:val="28"/>
          <w:sz w:val="28"/>
          <w:szCs w:val="28"/>
          <w:rtl w:val="true"/>
          <w:lang w:bidi="fa-IR"/>
        </w:rPr>
        <w:t xml:space="preserve">در بحث از یاری کردن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قدم توجه به این حقیقت است که یاری ایشان در واقع یاری خداوند متعال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قرآن کریم به روشنی قابل استفاده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کُونوا أَنصَارَ اللَّهِ کَمَا قَالَ عِیسَی ابنُ مَریَمَ لِلحَوَارِیِّینَ مَن أَنصَارِی إِلَی اللَّهِ قَالَ الحَوَارِیُّونَ نَحنُ أَنصَارُ اللَّهِ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یاوران خداوند باشید همان گونه که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یاران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یاران من بسوی خدا هستند؟ آن یاران پاک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یاوران خداوند هستیم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ی شریفه یاران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یاران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20" w:name="pg1404_14475"/>
    </w:p>
    <w:p>
      <w:pPr>
        <w:pStyle w:val="BookText"/>
        <w:rPr/>
      </w:pPr>
      <w:bookmarkEnd w:id="20"/>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حواریون، یاران پاک و برگزیده ای بودند که وقتی به یاری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در واقع به یاری خداوند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منوال، شیعیان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حواریون آن ها دانسته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حَوارِیَّ عیسی کانوا شیعتَه و اِنّ شیعتَنا حَوارِیُّونا و ما کانَ حواریُّ عیسی بأطوَعَ له من حَوارِیَّنا لنا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همانا یاران خاصّ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او بودند و شیعیان ما یاران خاص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مطیع تر از یاران ما نسبت به ما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یاری کردن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کردن خداوند متعال است</w:t>
      </w:r>
      <w:r>
        <w:rPr>
          <w:rFonts w:eastAsia="IRNazanin" w:cs="IRNazanin"/>
          <w:color w:val="111111"/>
          <w:sz w:val="28"/>
          <w:szCs w:val="28"/>
          <w:rtl w:val="true"/>
          <w:lang w:bidi="fa-IR"/>
        </w:rPr>
        <w:t>.</w:t>
      </w:r>
    </w:p>
    <w:p>
      <w:pPr>
        <w:pStyle w:val="Heading3"/>
        <w:numPr>
          <w:ilvl w:val="2"/>
          <w:numId w:val="1"/>
        </w:numPr>
        <w:rPr/>
      </w:pPr>
      <w:bookmarkStart w:id="21" w:name="__RefHeading___Toc39195_383892988"/>
      <w:bookmarkStart w:id="22" w:name="_Toc7"/>
      <w:bookmarkEnd w:id="21"/>
      <w:r>
        <w:rPr>
          <w:rtl w:val="true"/>
        </w:rPr>
        <w:t>بی نیازی خدا از یاری غیر</w:t>
      </w:r>
      <w:bookmarkEnd w:id="22"/>
    </w:p>
    <w:p>
      <w:pPr>
        <w:pStyle w:val="BookText"/>
        <w:rPr/>
      </w:pPr>
      <w:r>
        <w:rPr>
          <w:rFonts w:ascii="IRNazanin" w:hAnsi="IRNazanin" w:eastAsia="IRNazanin"/>
          <w:color w:val="111111"/>
          <w:sz w:val="28"/>
          <w:sz w:val="28"/>
          <w:szCs w:val="28"/>
          <w:rtl w:val="true"/>
          <w:lang w:bidi="fa-IR"/>
        </w:rPr>
        <w:t>امّا مگر خداوند نیاز به یاری مخلوقات خود دارد؟ اگر او از غیر خود بی نیاز می باشد، یاری کردن او چه معنایی دارد؟</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توضیحی که درباره ی آیه دیگری از قرآن فرموده اند، به این سؤال پاسخ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یَنصُرکُم وَیُثَبِّت أَقدَامَکُم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یَستَنصِرکم مِن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استَنصََرَکم و له جُنُودُ السمواتِ و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اَن یبلُوَکُم اَیکم اَحسَنُ عملاً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همانا 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یاری خدا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برخیزید، او شما را یاری می کند و قدم هایتان را استوار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 روی خواری و ضعف از شما یاری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از شما یاری طلبیده که لشکریان آسمان ها و زمین از آن او است و او عزیز و حکیم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شما را آزمایش کند که کدام یک عمل نیکوتر دارید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بنا بر این، یاری کردن خداوند در حقیقت امتحانِ بندگی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عمل نیکوتری داشته باشد، خدا را بهتر یاری کرده است؟</w:t>
      </w:r>
    </w:p>
    <w:p>
      <w:pPr>
        <w:pStyle w:val="BookText"/>
        <w:rPr/>
      </w:pPr>
      <w:r>
        <w:rPr>
          <w:rFonts w:ascii="IRNazanin" w:hAnsi="IRNazanin" w:eastAsia="IRNazanin"/>
          <w:color w:val="111111"/>
          <w:sz w:val="28"/>
          <w:sz w:val="28"/>
          <w:szCs w:val="28"/>
          <w:rtl w:val="true"/>
          <w:lang w:bidi="fa-IR"/>
        </w:rPr>
        <w:t>حال این پرسش مطرح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نیکو انجام دادن چه ارتباطی، با مفهوم یاری رساندن به خدا دارد؟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سؤال را می توان با توجه به هدفی که خدای متعال در خلقت انسان معین فرموده،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ها در مسیر هدف از خلقت خویش حرکت کنند، در حقیقت به آن چه خداوند از ایشان خواسته است، جامه ی عمل پوشانده اند و در آن صورت می توان گفت که هدف خداوند را عملی ساخته یا به تعبیر مسامحی، خداوند را به هدفش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گویی که خدای متعال را در رسیدن به هدف خود یاری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حقیقی اش به کار نرفته و نمی تواند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همه ی صفات مخلوقات، که در مورد خداوند به کار رفته، همین محذور وجود دارد، و قاعده ی کلی برای فهم معنای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3" w:name="pg1404_14477"/>
    </w:p>
    <w:p>
      <w:pPr>
        <w:pStyle w:val="BookText"/>
        <w:rPr/>
      </w:pPr>
      <w:bookmarkEnd w:id="23"/>
      <w:r>
        <w:rPr>
          <w:rFonts w:ascii="IRNazanin" w:hAnsi="IRNazanin" w:eastAsia="IRNazanin"/>
          <w:color w:val="111111"/>
          <w:sz w:val="28"/>
          <w:sz w:val="28"/>
          <w:szCs w:val="28"/>
          <w:rtl w:val="true"/>
          <w:lang w:bidi="fa-IR"/>
        </w:rPr>
        <w:t>مقصود از این الفاظ در مورد خداوند، این است که اثر و نتیجه آن صفت را به استناد دهیم، همین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 هیچ معنایی جز این که شنیدنی ها و دیدنی ها از خداوند مخفی نیست برای آن ها نمی توان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این مقدار هر مفهومی که از این صفات به ذات خداوند نسبت دهیم، تشبیه محض خواهد بود که عقلاً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هم نتیجه و اثر یاری کردن دیگری را به خدای متعال نسبت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دیگری را چگونه یاری می کنیم؟ وقتی که در جهت تحقق بخشیدن خواست او قدمی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ممکن است به ما احتیاج داشته باشد یا از ما بی نیاز باشد و صرفاً بخواهد ما را در عمل آزمایش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قطعاً احتیاجی به ما ندارد ولی برای آزمودن ما، دستور یاری کردن داده است که این هم چیزی جز قدم برداشتن در راه بندگی و اطاعت امر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یاری خداوند به این است که به تکلیف بندگی او به درستی عمل کنیم</w:t>
      </w:r>
      <w:r>
        <w:rPr>
          <w:rFonts w:eastAsia="IRNazanin" w:cs="IRNazanin"/>
          <w:color w:val="111111"/>
          <w:sz w:val="28"/>
          <w:szCs w:val="28"/>
          <w:rtl w:val="true"/>
          <w:lang w:bidi="fa-IR"/>
        </w:rPr>
        <w:t>.</w:t>
      </w:r>
    </w:p>
    <w:p>
      <w:pPr>
        <w:pStyle w:val="Heading3"/>
        <w:numPr>
          <w:ilvl w:val="2"/>
          <w:numId w:val="1"/>
        </w:numPr>
        <w:rPr/>
      </w:pPr>
      <w:bookmarkStart w:id="24" w:name="__RefHeading___Toc39197_383892988"/>
      <w:bookmarkStart w:id="25" w:name="_Toc8"/>
      <w:bookmarkEnd w:id="24"/>
      <w:r>
        <w:rPr>
          <w:rtl w:val="true"/>
        </w:rPr>
        <w:t xml:space="preserve">بی نیازی امام </w:t>
      </w:r>
      <w:r>
        <w:rPr>
          <w:rtl w:val="true"/>
        </w:rPr>
        <w:t>(</w:t>
      </w:r>
      <w:r>
        <w:rPr>
          <w:rtl w:val="true"/>
        </w:rPr>
        <w:t>ع</w:t>
      </w:r>
      <w:r>
        <w:rPr>
          <w:rtl w:val="true"/>
        </w:rPr>
        <w:t xml:space="preserve">) </w:t>
      </w:r>
      <w:r>
        <w:rPr>
          <w:rtl w:val="true"/>
        </w:rPr>
        <w:t>از یاری دیگران</w:t>
      </w:r>
      <w:bookmarkEnd w:id="25"/>
    </w:p>
    <w:p>
      <w:pPr>
        <w:pStyle w:val="BookText"/>
        <w:rPr/>
      </w:pPr>
      <w:r>
        <w:rPr>
          <w:rFonts w:ascii="IRNazanin" w:hAnsi="IRNazanin" w:eastAsia="IRNazanin"/>
          <w:color w:val="111111"/>
          <w:sz w:val="28"/>
          <w:sz w:val="28"/>
          <w:szCs w:val="28"/>
          <w:rtl w:val="true"/>
          <w:lang w:bidi="fa-IR"/>
        </w:rPr>
        <w:t xml:space="preserve">همین سوال درباره ی یاری کردن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پیش می آید؟ آیا ایشان نیازی به ما دارند که بخواهیم یاری شان کنیم؟ قطعاً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 هستیم که از هر جهت به ایشان نیازمندیم و آن ها هیچ احتیاجی به ما ندارند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یاری کردن ما ایشان را چه معنا دارد؟ جز این نیست که اگر </w:t>
      </w:r>
      <w:bookmarkStart w:id="26" w:name="pg1404_14478"/>
    </w:p>
    <w:p>
      <w:pPr>
        <w:pStyle w:val="BookText"/>
        <w:rPr/>
      </w:pPr>
      <w:bookmarkEnd w:id="26"/>
      <w:r>
        <w:rPr>
          <w:rFonts w:ascii="IRNazanin" w:hAnsi="IRNazanin" w:eastAsia="IRNazanin"/>
          <w:color w:val="111111"/>
          <w:sz w:val="28"/>
          <w:sz w:val="28"/>
          <w:szCs w:val="28"/>
          <w:rtl w:val="true"/>
          <w:lang w:bidi="fa-IR"/>
        </w:rPr>
        <w:t>در مسیر تحقّقِ خواسته های آن ها قدم برداریم، می توانیم بگوییم که ایشان را یاری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هیچگاه ایشان را در عرض خدای متعال قرار نمی دهیم و مدعی بی نیاز بودن ایشا به طور کلی نمی شویم، بلکه آن ها را از خودمان و مخلوقات دیگر بی نیاز می دانیم، آن ها فقط به خدا نیازمندند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متعال همه ی لشکریان آسمان ها و زمین ها یش را در اختیار آن ها قرار داده، نیاز به احدی جز خود خداوند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چیی از کسی بخواهند، یا طلب یاری از او بکنند، به خاطر نیازشان به غیر خودشان نیست، بلکه در حقیقت می خواهند میزان بندگی و اطاعت او روشن شود</w:t>
      </w:r>
      <w:r>
        <w:rPr>
          <w:rFonts w:eastAsia="IRNazanin" w:cs="IRNazanin"/>
          <w:color w:val="111111"/>
          <w:sz w:val="28"/>
          <w:szCs w:val="28"/>
          <w:rtl w:val="true"/>
          <w:lang w:bidi="fa-IR"/>
        </w:rPr>
        <w:t>.</w:t>
      </w:r>
    </w:p>
    <w:p>
      <w:pPr>
        <w:pStyle w:val="Heading3"/>
        <w:numPr>
          <w:ilvl w:val="2"/>
          <w:numId w:val="1"/>
        </w:numPr>
        <w:rPr/>
      </w:pPr>
      <w:bookmarkStart w:id="27" w:name="__RefHeading___Toc39199_383892988"/>
      <w:bookmarkStart w:id="28" w:name="_Toc9"/>
      <w:bookmarkEnd w:id="27"/>
      <w:r>
        <w:rPr>
          <w:rtl w:val="true"/>
        </w:rPr>
        <w:t xml:space="preserve">یاری کردن امام </w:t>
      </w:r>
      <w:r>
        <w:rPr>
          <w:rtl w:val="true"/>
        </w:rPr>
        <w:t>(</w:t>
      </w:r>
      <w:r>
        <w:rPr>
          <w:rtl w:val="true"/>
        </w:rPr>
        <w:t>ع</w:t>
      </w:r>
      <w:r>
        <w:rPr>
          <w:rtl w:val="true"/>
        </w:rPr>
        <w:t>)</w:t>
      </w:r>
      <w:r>
        <w:rPr>
          <w:rtl w:val="true"/>
        </w:rPr>
        <w:t xml:space="preserve">؛ لطف امام </w:t>
      </w:r>
      <w:r>
        <w:rPr>
          <w:rtl w:val="true"/>
        </w:rPr>
        <w:t>(</w:t>
      </w:r>
      <w:r>
        <w:rPr>
          <w:rtl w:val="true"/>
        </w:rPr>
        <w:t>ع</w:t>
      </w:r>
      <w:r>
        <w:rPr>
          <w:rtl w:val="true"/>
        </w:rPr>
        <w:t>)</w:t>
      </w:r>
      <w:bookmarkEnd w:id="28"/>
    </w:p>
    <w:p>
      <w:pPr>
        <w:pStyle w:val="BookText"/>
        <w:rPr/>
      </w:pPr>
      <w:r>
        <w:rPr>
          <w:rFonts w:ascii="IRNazanin" w:hAnsi="IRNazanin" w:eastAsia="IRNazanin"/>
          <w:color w:val="111111"/>
          <w:sz w:val="28"/>
          <w:sz w:val="28"/>
          <w:szCs w:val="28"/>
          <w:rtl w:val="true"/>
          <w:lang w:bidi="fa-IR"/>
        </w:rPr>
        <w:t xml:space="preserve">بنا بر این، اگر کسی توفیق انجام کاری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کند، مثلاً ظرف آبی برای ایشان بیاورد، یا خطری را از وجود مبارک ایشان دفع کند، نباید تصور کند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احتیاجی داشته اند؛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 بر هر کاری که بخواهد، قدرت دارد و بلکه هر مخلوق دیگری هم اگر قدرتی درد به خواست و اذن ایشان می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کسی که کاری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دهد، در حقیقت ایشان از سر لطف به او اجازه فرموده اند، تا موفقّ به آن عمل بشود، و این نه به خاطر نیازشان به او و کارش بوده است، بلکه صرفاً به خاطر این بوده که او به درجاتی از بندگی خداوند نائل شود، و در حقیقت، این امام هستند که او را در جهت رسیدن به هدف </w:t>
      </w:r>
    </w:p>
    <w:p>
      <w:pPr>
        <w:pStyle w:val="BookText"/>
        <w:rPr/>
      </w:pPr>
      <w:r>
        <w:rPr>
          <w:rFonts w:ascii="IRNazanin" w:hAnsi="IRNazanin" w:eastAsia="IRNazanin"/>
          <w:color w:val="111111"/>
          <w:sz w:val="28"/>
          <w:sz w:val="28"/>
          <w:szCs w:val="28"/>
          <w:rtl w:val="true"/>
          <w:lang w:bidi="fa-IR"/>
        </w:rPr>
        <w:t>خلقتش از هر جهت یاری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آن کار یاری کردند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شود؟ برای آن که هدف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چیزی جز هدایت انسان ها نیست، این هدف را خدای متعال برای ایشان در ارتباط با دیگران قرار داده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بنا بر این، هر کس در مسیر هدایت خود – که همان بندگی خداست – قدم بردارد، در واقع در مسیر تحقق هدف امامش تلاش کرده و در حقیقت ایشان را در رسیدن به خواسته هایش یاری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توضیحات می توان فهمید که یاری کردن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انجام وظایف بندگی خداوند که نتیجه اش هدایت شدن خود یاری کننده است، نمی باشد و این هم چیزی جز لطف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آن شخص نیست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مقدمه می توان گفت که اگر انسان ها – علی العموم – و شیعیان امام شناس – بالخصوص – در انجام وظیفه ی شکرگزاری نسبت به بزرگ ترین نعمت الهی – یعنی امامت و ولایت – تلاش کنند؛ هر قدر که در این مسیر توفیق بیش تری پیدا کنند، به هدف خلقتشان بیش تر رسیده اند و از همین طریق امام زمانشان را یاری د</w:t>
      </w:r>
      <w:r>
        <w:rPr>
          <w:rFonts w:eastAsia="IRNazanin" w:cs="IRNazanin"/>
          <w:color w:val="111111"/>
          <w:sz w:val="28"/>
          <w:szCs w:val="28"/>
          <w:rtl w:val="true"/>
          <w:lang w:bidi="fa-IR"/>
        </w:rPr>
        <w:t xml:space="preserve">. </w:t>
      </w:r>
      <w:bookmarkStart w:id="29" w:name="pg1404_14480"/>
    </w:p>
    <w:p>
      <w:pPr>
        <w:pStyle w:val="BookText"/>
        <w:rPr/>
      </w:pPr>
      <w:bookmarkEnd w:id="29"/>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بیش تر مدیون لطف و عنایت ایشان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همه این تلاشها چیزی جز فضل و محبت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آن ها نبوده است</w:t>
      </w:r>
      <w:r>
        <w:rPr>
          <w:rFonts w:eastAsia="IRNazanin" w:cs="IRNazanin"/>
          <w:color w:val="111111"/>
          <w:sz w:val="28"/>
          <w:szCs w:val="28"/>
          <w:rtl w:val="true"/>
          <w:lang w:bidi="fa-IR"/>
        </w:rPr>
        <w:t>.</w:t>
      </w:r>
    </w:p>
    <w:p>
      <w:pPr>
        <w:pStyle w:val="Heading3"/>
        <w:numPr>
          <w:ilvl w:val="2"/>
          <w:numId w:val="1"/>
        </w:numPr>
        <w:rPr/>
      </w:pPr>
      <w:bookmarkStart w:id="30" w:name="__RefHeading___Toc39201_383892988"/>
      <w:bookmarkStart w:id="31" w:name="_Toc10"/>
      <w:bookmarkEnd w:id="30"/>
      <w:r>
        <w:rPr>
          <w:rtl w:val="true"/>
        </w:rPr>
        <w:t xml:space="preserve">کاستن از غربت امام </w:t>
      </w:r>
      <w:r>
        <w:rPr>
          <w:rtl w:val="true"/>
        </w:rPr>
        <w:t>(</w:t>
      </w:r>
      <w:r>
        <w:rPr>
          <w:rtl w:val="true"/>
        </w:rPr>
        <w:t>ع</w:t>
      </w:r>
      <w:r>
        <w:rPr>
          <w:rtl w:val="true"/>
        </w:rPr>
        <w:t>)</w:t>
      </w:r>
      <w:bookmarkEnd w:id="31"/>
    </w:p>
    <w:p>
      <w:pPr>
        <w:pStyle w:val="BookText"/>
        <w:rPr/>
      </w:pPr>
      <w:r>
        <w:rPr>
          <w:rFonts w:ascii="IRNazanin" w:hAnsi="IRNazanin" w:eastAsia="IRNazanin"/>
          <w:color w:val="111111"/>
          <w:sz w:val="28"/>
          <w:sz w:val="28"/>
          <w:szCs w:val="28"/>
          <w:rtl w:val="true"/>
          <w:lang w:bidi="fa-IR"/>
        </w:rPr>
        <w:t>فایده این انجام وظیفه در درجه ی اول برای خود آن هاست که موفق به ادای این مهم ترین تکلیف الهی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درجه ی بعد شکر نعمت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دیگران – غیر شیعیان و شیعیان غافل – را هم بیدار می کند و باعث می شود تا آن ها هم به وظیفه ی شکرگزاری از این نعمت بخوبی عمل کنند؛ در نتیجه از غربت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ی آن ها کاسته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یاری کردن امام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نسبی، ایشان را از غربت – در درجه ی اول برای خود یاری کنندگان و سپس دیگران – خارج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امام شناس، باید شکر نعمت بزرگ معرفت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قلب و زبان و عمل خویش به جای آورند، تا برای غیر شیعه و همچنین شیعیان غافل نیز،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شود، و آن ها هم بفهمند که در ارتباط با حضرت چه وظایفی دارند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معنای اول غربت، در حقیقت به عدم معرفت و اعتقاد به آن حضرت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اصلاً نمی دانند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برخی نسبت به اوصاف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هم که ایشان را می شناسند، نوعاً در قدرشناسی قلبی و زبانی و عملی از </w:t>
      </w:r>
      <w:bookmarkStart w:id="32" w:name="pg1404_14481"/>
    </w:p>
    <w:p>
      <w:pPr>
        <w:pStyle w:val="BookText"/>
        <w:rPr/>
      </w:pPr>
      <w:bookmarkEnd w:id="32"/>
      <w:r>
        <w:rPr>
          <w:rFonts w:ascii="IRNazanin" w:hAnsi="IRNazanin" w:eastAsia="IRNazanin"/>
          <w:color w:val="111111"/>
          <w:sz w:val="28"/>
          <w:sz w:val="28"/>
          <w:szCs w:val="28"/>
          <w:rtl w:val="true"/>
          <w:lang w:bidi="fa-IR"/>
        </w:rPr>
        <w:t>این نعمت بزرگ، کوتاهی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ما بخواهیم شکر این نعمت بی نظیر الهی را ادا کنیم، باید در جهت معرفی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ایشان را نمی شناسند و یا دچار غفلت از معرفت هستند، کوشش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برای معرفی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برخاسته از شکر قلبی است، می تواند به طور نسبی حضرت را از سه معنای اول غربت خارج سازد، تا مردم بیش تر امام زمان خود را بشناسند و به یاد ایشان باشند، و به حضرتش مراجعه نمایند</w:t>
      </w:r>
      <w:r>
        <w:rPr>
          <w:rFonts w:eastAsia="IRNazanin" w:cs="IRNazanin"/>
          <w:color w:val="111111"/>
          <w:sz w:val="28"/>
          <w:szCs w:val="28"/>
          <w:rtl w:val="true"/>
          <w:lang w:bidi="fa-IR"/>
        </w:rPr>
        <w:t>.</w:t>
      </w:r>
    </w:p>
    <w:p>
      <w:pPr>
        <w:pStyle w:val="Heading3"/>
        <w:numPr>
          <w:ilvl w:val="2"/>
          <w:numId w:val="1"/>
        </w:numPr>
        <w:rPr/>
      </w:pPr>
      <w:bookmarkStart w:id="33" w:name="__RefHeading___Toc39203_383892988"/>
      <w:bookmarkStart w:id="34" w:name="_Toc11"/>
      <w:bookmarkEnd w:id="33"/>
      <w:r>
        <w:rPr>
          <w:rtl w:val="true"/>
        </w:rPr>
        <w:t>معرفی امام غریب</w:t>
      </w:r>
      <w:bookmarkEnd w:id="34"/>
    </w:p>
    <w:p>
      <w:pPr>
        <w:pStyle w:val="BookText"/>
        <w:rPr/>
      </w:pPr>
      <w:r>
        <w:rPr>
          <w:rFonts w:ascii="IRNazanin" w:hAnsi="IRNazanin" w:eastAsia="IRNazanin"/>
          <w:color w:val="111111"/>
          <w:sz w:val="28"/>
          <w:sz w:val="28"/>
          <w:szCs w:val="28"/>
          <w:rtl w:val="true"/>
          <w:lang w:bidi="fa-IR"/>
        </w:rPr>
        <w:t xml:space="preserve">کسی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شناسد، دوست دارد دیگران هم ایشان را بشناسند و وظیفه ی خود را در قبال آن حضرت ادا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باید خود را نسبت بهکسانی که از این نعمت برخوردار نیستند، مسؤول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امام شناسی یک امر نسبی است؛ و هر کس در هر رتبه ای باشد، امکان پیشرفت به مراتب بالاتر از آن را دارد؛ از این رو، نمی تواند منتظر رسیدن به حدّ کمال امام شناسی باشد، تا به وظیفه ی معرفی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کس در حدّی که خدای عزّوجلّ به او معرفت داده است، باید به شناساندن این نعمت اقدام نماید، و دست کسانی را که در امام شناسی به رتبه ی او نرسیده اند، بگیرد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کسانی که نعمت شناخت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عطا شده، شکر قلبی خویش را بر زبان و دیگر اعضاء و جوارح خود جاری </w:t>
      </w:r>
    </w:p>
    <w:p>
      <w:pPr>
        <w:pStyle w:val="BookText"/>
        <w:rPr/>
      </w:pPr>
      <w:r>
        <w:rPr>
          <w:rFonts w:ascii="IRNazanin" w:hAnsi="IRNazanin" w:eastAsia="IRNazanin"/>
          <w:color w:val="111111"/>
          <w:sz w:val="28"/>
          <w:sz w:val="28"/>
          <w:szCs w:val="28"/>
          <w:rtl w:val="true"/>
          <w:lang w:bidi="fa-IR"/>
        </w:rPr>
        <w:t>سازند، به سهم خود از کفران نعمت ایشان مصون مانده اند و از پاداش این کار برخوردار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معرفی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شیعیان یک تکلیف است، امّا خدای متعال – به فضل و کرم خود بر انجام این وظیفه ی عقلی، ثواب و پاداش بسیار مترتّب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اَوحَی اَللهُ تعالی اِلی موسی حَبِّبنی اِلی خَلقی وحَبِّب خَلقی اِلَیَّ</w:t>
      </w:r>
    </w:p>
    <w:p>
      <w:pPr>
        <w:pStyle w:val="BookText"/>
        <w:rPr/>
      </w:pPr>
      <w:r>
        <w:rPr>
          <w:rFonts w:ascii="IRNazanin" w:hAnsi="IRNazanin" w:eastAsia="IRNazanin"/>
          <w:color w:val="111111"/>
          <w:sz w:val="28"/>
          <w:sz w:val="28"/>
          <w:szCs w:val="28"/>
          <w:rtl w:val="true"/>
          <w:lang w:bidi="fa-IR"/>
        </w:rPr>
        <w:t xml:space="preserve">خدای متعال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نزد آفریدگانم محبوب گردان و آن ها را هم محبوب من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ربِّ کیفَ اَفعَلُ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ذَکِّرهُم آلائی و نَعمانی لِیُحِبُّونی فَلَأََن تَرُدً آبِقاَ عَن بابی اَوضالّاً عَن فِنائی اَفضَلُ لَکَ مِن عِبادَةِ مأَِةِ سَنَةٍَ بِصیامِ نَهارِها وَ قِیامِ لَیلِها</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چگونه عمل کنم؟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مرا به یاد آن ها بیاور، تا مرا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تو، یک بنده ی فراری از درگاه من، یا کسی را که درگاه مرا گم کرده، به من بازگردانی، برای تو بهتر است از این که صد سال عبادت کنی، به طوری که روها روزه بگیری، و شب ها به عبادت بایستی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تبلیغ دین، این است که انسان از طریق تذکر مردم به نعمت های الهی، چنان کند که آن ها این نعمت ها را در زندگی خود بیابند، تا بدین ترتیب، نسبت به خدا محبت ایجاد شود، و بنده با شوق و علاقه به درگاه الهی رو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العَبدُ الابِقُ مِنکَ؟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العاصِی المُتَمرِّدُ</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ی فراری از تو کیست؟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کارِ سرکش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 معمولاً نسبت به گناهان خود حالت پشیمانی پیدا نمی کند، چون به قدری در گناه غوطه ور شده است که دیگر، درِخانه ی خدا نمی آید، و از توبه و پشیمانی مأیوس می باشد، پس بنده ی متمرّد و فراری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الضّالُّ عَن فِنائِک؟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بِأِمام زَمانِهِ و الغائِبُ عَنهُ بَعدَ ما عَرَفَهُ الجاهِلُ بِشَریعَةِ دینِهِ تُعرِّفُهُ شَریعَتَهُ وَ ما یَعبُدُ بِهِ رَبَّهُ وَ یَتَوَصَّلُ بِهِ اِلی مَرضاتِهِ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درگاه تو را گم کرده کیست؟ خدای متعال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زمانش را نمی شناسد و بعد از این که او را شناخت از او غائب است، کسی که به آئین دین خود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شریعتش را، و راه بندگی پروردگارش را به او یاد بدهی، و طریق جلب رضایت خدا را به او بشناسانی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کس ایشان را نشناسد، در واقع با درگاه و آستان قدس الهی آشنایی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امام زمان خود را نشناسد و یا با جود شناخت ایشان، توجهی به سوی آن حضرت نداشته باشد – یعنی نداند که چگونه می تواند با ایشان ارتباط داشته باشد – چنین کسی، در حقیقت درگاه پروردگارش را گم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 عن فناء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شناخت درستی از دین و شریعت خود ندارند، به سرگردانی و بلاتکلیفی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نمی دانند که چگونه می توانند از امام خود بهره مند شوند و لذا گم شدگانی هستند که احتیاج به کمک و دستگیری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این دو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آن ها که امام زمان خود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جاهلانی که در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دینی خود را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ی عالمان نسبت به گروه اول، معرفی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آن ها از جهل نسبت به این امر مهم و حیاتی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گروه دوم، باید سعی کنند تا فهم و معرفت ایشان نسبت به دین، تصحیح و تکمیل گردد تا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سرگردانی و گمراهی آن ها نشود، و بدانند که چگونه می توانند در زمان غیبت هم از امام خویش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شریعت را به آن ها شناساند تا به وظایف دینی خود آگاه شوند و بفهمند که چگونه می توانند رضایت خدای خود را جلب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ترین رکن شریعت که باید به آن ها شناسانده شوند، نعمت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کیفیت شکرگزاری از ایشان است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حدیث به عالمان شیعه که موفّق به انجام این وظیفه گردند، چنین بشارت داده 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فَأَبشِرُوا عُلَماءَ شیعَتِنا بِالثَّوابِ الاَ عظَمِ وَ الجزاءِ الاَوفَرِ </w:t>
      </w:r>
      <w:r>
        <w:rPr>
          <w:rStyle w:val="FootnoteAnchor"/>
        </w:rPr>
        <w:footnoteReference w:id="10"/>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35" w:name="pg1404_14485"/>
    </w:p>
    <w:p>
      <w:pPr>
        <w:pStyle w:val="BookText"/>
        <w:rPr/>
      </w:pPr>
      <w:bookmarkEnd w:id="35"/>
      <w:r>
        <w:rPr>
          <w:rFonts w:ascii="IRNazanin" w:hAnsi="IRNazanin" w:eastAsia="IRNazanin"/>
          <w:color w:val="111111"/>
          <w:sz w:val="28"/>
          <w:sz w:val="28"/>
          <w:szCs w:val="28"/>
          <w:rtl w:val="true"/>
          <w:lang w:bidi="fa-IR"/>
        </w:rPr>
        <w:t>پس بشارت باد بر عالمان شیعه ی ما، به ثواب بزرگ تر و پاداش فراوان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باید سرلوحه ی عمل شیعیان باشد که از هر طریقی به معرفی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شریعت او اقدام نمایند تا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گمراهان از غربت در آورده و پاداش بزرگ این عبادت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که در زمان ظهور نظاره گر لبخند رضایت و خشنودی مولای خود باشند، و از رضایت قلبی حضرتش، به عنوان برترین و والاترین اجر و مزد خویش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زمره ی کسانی قرار گیرند که در دوره ی غیبت امامشان، نه تنها ایشان را فراموش نکرده اند، بلکه فراموش کنندگان را هم متذکر به ایشان کرده اند</w:t>
      </w:r>
      <w:r>
        <w:rPr>
          <w:rFonts w:eastAsia="IRNazanin" w:cs="IRNazanin"/>
          <w:color w:val="111111"/>
          <w:sz w:val="28"/>
          <w:szCs w:val="28"/>
          <w:rtl w:val="true"/>
          <w:lang w:bidi="fa-IR"/>
        </w:rPr>
        <w:t>.</w:t>
      </w:r>
    </w:p>
    <w:p>
      <w:pPr>
        <w:pStyle w:val="Heading3"/>
        <w:numPr>
          <w:ilvl w:val="2"/>
          <w:numId w:val="1"/>
        </w:numPr>
        <w:rPr/>
      </w:pPr>
      <w:bookmarkStart w:id="36" w:name="__RefHeading___Toc39205_383892988"/>
      <w:bookmarkStart w:id="37" w:name="_Toc12"/>
      <w:bookmarkEnd w:id="36"/>
      <w:r>
        <w:rPr>
          <w:rtl w:val="true"/>
        </w:rPr>
        <w:t xml:space="preserve">اقسام یاری امام عصر </w:t>
      </w:r>
      <w:r>
        <w:rPr>
          <w:rtl w:val="true"/>
        </w:rPr>
        <w:t>(</w:t>
      </w:r>
      <w:r>
        <w:rPr>
          <w:rtl w:val="true"/>
        </w:rPr>
        <w:t>عج</w:t>
      </w:r>
      <w:r>
        <w:rPr>
          <w:rtl w:val="true"/>
        </w:rPr>
        <w:t>)</w:t>
      </w:r>
      <w:bookmarkEnd w:id="37"/>
    </w:p>
    <w:p>
      <w:pPr>
        <w:pStyle w:val="BookText"/>
        <w:rPr/>
      </w:pPr>
      <w:r>
        <w:rPr>
          <w:rFonts w:ascii="IRNazanin" w:hAnsi="IRNazanin" w:eastAsia="IRNazanin"/>
          <w:color w:val="111111"/>
          <w:sz w:val="28"/>
          <w:sz w:val="28"/>
          <w:szCs w:val="28"/>
          <w:rtl w:val="true"/>
          <w:lang w:bidi="fa-IR"/>
        </w:rPr>
        <w:t xml:space="preserve">یاری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شکرگزاری از این نعمت بی بدیل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امام زمان شناس، باید همه ی مراحل شکر را در مقابل ولی نعمت خویش به جا آورد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ی اول، شکر قلبی نعمت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یاری ایشان به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شاکر باید بررسی کند که چگونه می تواند قلباً امام خود را یاری نماید؛ مسلماً در این مرحله، ابتدا معرفت صحیح ایشان به اسم و وصف، و سپس محبت قلبی مطرح می شود که خود مرتبه ی والایی از یاری امام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تهذیب نفس از رذائل اعتقادی و اخلاقی جایگاه ویژه و منحصر به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قلب انسان از آلودگی گناهان پاک تر شود، معرفتش به آن امام </w:t>
      </w:r>
    </w:p>
    <w:p>
      <w:pPr>
        <w:pStyle w:val="BookText"/>
        <w:rPr/>
      </w:pPr>
      <w:r>
        <w:rPr>
          <w:rFonts w:ascii="IRNazanin" w:hAnsi="IRNazanin" w:eastAsia="IRNazanin"/>
          <w:color w:val="111111"/>
          <w:sz w:val="28"/>
          <w:sz w:val="28"/>
          <w:szCs w:val="28"/>
          <w:rtl w:val="true"/>
          <w:lang w:bidi="fa-IR"/>
        </w:rPr>
        <w:t>عزیز بالاتر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نعمت که برخاسته از معرفت و محبت قلبی است، می تواند به وسیله ی یاری زبانی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کردن ایشان به زبان، تبلیغ دین و معرفی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از مصادیق یاری زبانی این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تهذیب زبان از گناه و نقش کلیدی و محوری آن در تهذیب نفس انسان در این مرحله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برداری صحیح از نعمت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صورت می پذیرد که انسان، با عمل خویش، در مسیر بندگی پروردگار متعال قرار گرفته و دیگران را نیز به این مسیر هدایت کند، و بدین وسیله به یاری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نگه داشتن همه ی اعضاء و جوارح از گناهان خاصّ خود نقش اساسی در این مرحله از شکر نعمت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در هر سه مرحله ی قلبی، زبانی و عملی امامش را یاری کند، می تواند امیدوار باشد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ایشان دریافت 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را – در حالی که نوجوان بود و تازه صورتش موی کمی در آورده بود – بالاتر از همه ی بزرگان اصحاب خویش قرار دادند و آن گاه که دیدند این کار بر آن سالخوردگان سنگین و گران آمده است، هشام را این گونه معرفی 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هذا ناصِرُنا بِقّلبِهِ وَ لِسانِهِ وَ یَدِهِِ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این شخص، با قلب و زبان و دست خود، یاور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بالاترین افتخار برای یک مؤمن محسوب می شود که مدال نصرت امامش را از دست مبارکِ خود ایشان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اهمیت شناخت شیوه های مختلف یاری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گذشته روشن می گردد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38" w:name="pg1404_14488"/>
    </w:p>
    <w:p>
      <w:pPr>
        <w:pStyle w:val="Heading2"/>
        <w:numPr>
          <w:ilvl w:val="1"/>
          <w:numId w:val="1"/>
        </w:numPr>
        <w:rPr/>
      </w:pPr>
      <w:bookmarkStart w:id="39" w:name="__RefHeading___Toc39207_383892988"/>
      <w:bookmarkStart w:id="40" w:name="_Toc13"/>
      <w:bookmarkEnd w:id="38"/>
      <w:bookmarkEnd w:id="39"/>
      <w:r>
        <w:rPr>
          <w:rtl w:val="true"/>
        </w:rPr>
        <w:t>فصل دوم</w:t>
      </w:r>
      <w:r>
        <w:rPr>
          <w:rtl w:val="true"/>
        </w:rPr>
        <w:t xml:space="preserve">: </w:t>
      </w:r>
      <w:r>
        <w:rPr>
          <w:rtl w:val="true"/>
        </w:rPr>
        <w:t>یاری امام عصر عجله الله تعالی فرجه الشریف با قلب</w:t>
      </w:r>
      <w:bookmarkEnd w:id="40"/>
    </w:p>
    <w:p>
      <w:pPr>
        <w:pStyle w:val="Heading3"/>
        <w:numPr>
          <w:ilvl w:val="2"/>
          <w:numId w:val="1"/>
        </w:numPr>
        <w:rPr/>
      </w:pPr>
      <w:bookmarkStart w:id="41" w:name="__RefHeading___Toc39209_383892988"/>
      <w:bookmarkStart w:id="42" w:name="_Toc14"/>
      <w:bookmarkEnd w:id="41"/>
      <w:r>
        <w:rPr>
          <w:rtl w:val="true"/>
        </w:rPr>
        <w:t>دین شناسی</w:t>
      </w:r>
      <w:bookmarkEnd w:id="42"/>
    </w:p>
    <w:p>
      <w:pPr>
        <w:pStyle w:val="BookText"/>
        <w:rPr/>
      </w:pPr>
      <w:r>
        <w:rPr>
          <w:rFonts w:ascii="IRNazanin" w:hAnsi="IRNazanin" w:eastAsia="IRNazanin"/>
          <w:color w:val="111111"/>
          <w:sz w:val="28"/>
          <w:sz w:val="28"/>
          <w:szCs w:val="28"/>
          <w:rtl w:val="true"/>
          <w:lang w:bidi="fa-IR"/>
        </w:rPr>
        <w:t xml:space="preserve">لازمه ی شکر قلبی نعمت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ایشان به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مهم ترین عمل قلب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یاری قلبی حضرتش، باید در حجتِ حصول معرفت بیش تر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عمل قلب، مقدمه و اساس مراتب بعدی یاری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همان طور که شکر قلبی، روح همه مراحل شکر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صحیح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و نتیجه شناخت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انسان در مسیر دین شناسی قدمهای صحیح بیش تر و خالص تر بردارد، به همان اندازه به امام شناسی – که ثمره و نتیجه ی آن است – عمیق تر و کامل تر نائل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یکی از وظایف یاران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شناخت خود از دین را عمیق تر، دقیق تر و کامل تر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 آمده است که یاوران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دین را به خوبی می شناسند، و اهل بصیرت در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یاران معدود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تُجلی بِالتّنَزیلِ اَبصارُهُم وَ یُرمی بِالتَّفسیرِ فی مَسامِعِهم وَ یُغبَقُونَ کَأسَ الحِکمَةِ بَعدَ الصَّبُوحِ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دیدگانش با آیات نازل شده ی قرآن، جلا داده می شود و تفسیر قرآن در گوش های جانشان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 حکمت، صبح و شام به کامشان ریخته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وقتی جلا داده می شود که زنگارهای آن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قرآن انس دارندف به وسیله ی آن زنگارهای قلب خود را می زدایند تا جایی که چشم دل آنها با بصیرتی که پیدا می کنند، نورانی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حقایق قرآن در گوش جان آنها، رسوخ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خواندن قرآن اکتفا نمی کنند، بلکه معارف آن در عمق جانشان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 فرمود، که در همه ی اوقات زندگی خود، از آن سیراب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گوهر ارزشمندی است که به فرمایش خدای متعال اگر به کسی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یُوتَ الحِکمَةَ فَقَد اُوتِیَ خیراً کثیراً </w:t>
      </w:r>
      <w:r>
        <w:rPr>
          <w:rStyle w:val="FootnoteAnchor"/>
          <w:rtl w:val="true"/>
        </w:rPr>
        <w:footnoteReference w:id="1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الحِکمَةََ اَلمَعرِفَةُ والتفقُّةَُ فی الدینِ فَمَن فَقُهَ منکم فهو حکیمٌ و ما مِن اَحَدٍ یَموتٌ مِنَ المؤمنینَ اَحَبَّ الی ابلیسَ مِن فقیه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حکمت عبارتست از معرفت و تفّقه در دین، پس هر که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شود، پس او حکیم است و هیچکس از اهل ایمان از دنیا نمی رود که مرگش برای شیطان دوست داشتنی تر از مرگ یک فقیه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در این حدیث شریف، معرفت ارکان دین است، اموری که گوهر دینداری به وجود آن 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اصول دین ورزی بر مبانی صحیح و مستحکم استوار شده باشد، معرفت های صحیح وجود دارد و تلاش در راه بندگی خداوند مفید و ثمر بخش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اصول اعتقادی صحیح نباشد هیچ کوششی در انجام عبادات برای شخص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أَحسِنوُا النَظَرَ فیما لا یَسَعُکُم جَهلُه ، و أنصَحُوا لِاَنفُسِکُم ، و جاهِدُوها فی طَلَبِ مَعرِفَةِ ما لا عُذرَ لکم فی جَهلِه ، فإنّ لِدینِ اللهِ أَرکاناً لا یَنفَعُ مَن جَهلَها شِدَّة اجتهادِه فی طَلَبِ ظاهِرِ عبادَتهِ ، و لا یضُرُ مَن عَرَفَها ، فَدانَ بها حُسنُ اقتصادِهِ ، و لا سبیلَ لِاَحدٍ إلی ذلک إلاّ بِعَونِ مِنَ اللهِ عزّوجلَّ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اموری که در ندانستن آن ها عذری ندارید، خوب بنگرید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و فکر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خودتان را به خیر و صلاح خویش </w:t>
      </w:r>
    </w:p>
    <w:p>
      <w:pPr>
        <w:pStyle w:val="BookText"/>
        <w:rPr/>
      </w:pPr>
      <w:r>
        <w:rPr>
          <w:rFonts w:ascii="IRNazanin" w:hAnsi="IRNazanin" w:eastAsia="IRNazanin"/>
          <w:color w:val="111111"/>
          <w:sz w:val="28"/>
          <w:sz w:val="28"/>
          <w:szCs w:val="28"/>
          <w:rtl w:val="true"/>
          <w:lang w:bidi="fa-IR"/>
        </w:rPr>
        <w:t>راهنمایی کنید و با نفس های خود برای کسب معرفتِ آن چه در ندانستن آن ها معذور نیستید، مبارزه و جهاد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دین خداوند ارکانی دارد که اگر کسی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ها نداشته باشد، تلاش بسیار او در طلب ظاهر عبادتهایش، برای او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آن ارکان،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به آن ها دین ورزی کند، میانه روی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عبادت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ضرری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هیچکس جز به کمک و یاری خدای عزّوجلّ به آن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اهمیت ارکان دین را به روشنی گوشزد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معرفتش به این ارکان صحیح باشد اگر در انجام عبادتهایش، تلاش زیاد هم نکند؛ ضرر نکرده است چون بالاخره مسیر درست را پیدا کرده و راه را بسوی مقصود طی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آهسته هم برود، بالاخره روز به روز به هدف نزدیک تر می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توحید، نبوّت، امامت و معاد را مطابق آنچه باید، باور داشته باشد، اگر اهل انجام نمازهای مستحبّی به طور دائم نباشد یا این که زیاد تلاوت قرآن نکند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ادای واجبات و ترک محرّمات مقید باشد و در عمل به مستحبات و ترک مکروهات هم میانه رو و معمولی باشد، بالاخره نجات می یابد و از مسیر صحیح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که در اعتقاداتش انحراف داشته باشد و ارکان دین را مطابق کتاب و سنت و بر اساس میزان عقل، اخذ نکرده باشد؛ هر چند که خود را در عمل به عبادت های سخت به رنج بیندازد، </w:t>
      </w:r>
    </w:p>
    <w:p>
      <w:pPr>
        <w:pStyle w:val="BookText"/>
        <w:rPr/>
      </w:pPr>
      <w:r>
        <w:rPr>
          <w:rFonts w:ascii="IRNazanin" w:hAnsi="IRNazanin" w:eastAsia="IRNazanin"/>
          <w:color w:val="111111"/>
          <w:sz w:val="28"/>
          <w:sz w:val="28"/>
          <w:szCs w:val="28"/>
          <w:rtl w:val="true"/>
          <w:lang w:bidi="fa-IR"/>
        </w:rPr>
        <w:t>هیچ نفعی به حالش ندارد، چون اصلاً در مسیر صحیح حرکت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تلاشش او را به مقصود نزدیک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درست قدم بر نمی دارد، هر چه تندتر برود، فایده ای به حالش ندارد و به مقصود خود نزدیک تر نمی شود، بلکه شاید دورتر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اهمیت تفقّه در دین بیش از پیش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برای این که مسیر بندگی اش بسوی خدای عزّوجلّ صحیح باشد و انحرافی در عقیده به ارکان دین نداشته باشد، باید دین شناس شود و این مهم جز با کمک و تأیید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رکن اول حکمت – یعنی معرفت صحیح به ارکان دین – با تقّقه در دین به فضل الهی 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مطابق تفسیری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حکمت فرموده اند، رکن دیگر آن به عمل انسان مربوط می شود که در احادیث با عناوین مختلفی از آن یاد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که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تفسیر حکمت در آیه ی شریفه سوره بقره، از آن یاد کرده اند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اطاعت از خداوند لازمه ی معرفت به ارکان دین است و لازمه ی این اطاعت نیز دوری از گناهان می 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حکمت چنین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معرفةُ الامامِ و اجتنابُ الکبائِر الّتی اَوجَبَ اللهُ علیها النّارَ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قبول داشتن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پرهیز از گناهان کبیره ای که خداوند کیفر آن ها را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دوری از گناهان و رعایت تقوی و ورع رکن دوم حکمت می باشد که در آیه ی شریفه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در احادیث، از همه ی معرفت های لازم فقط به معرفت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شده، می تواند نشانگر این حقیقت باشد که اگر معرفت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صحیح و شایسته محقق شود، معرفت به دیگر ارکان دین هم تضمین خواهد شد، زیرا معرفت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راهِ منحصر به فرد برای تحقّق معرفت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هم، میوه و عصاره یه همه ی آن ها</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پس بودنِ معرفتِ صحیح نسبت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ی بودنِ سایر معرفت هاست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برای تحقّق حکمت در فردِ با ایمان، هم معرفت صحیح لازم است و هم عمل به دستورات دین و دوری از محرّمات و همه ی این ها با عنایت الهی و به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ارزش تفقّه و فقاهت به خوبی آشکار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43" w:name="pg1404_14494"/>
    </w:p>
    <w:p>
      <w:pPr>
        <w:pStyle w:val="Heading3"/>
        <w:numPr>
          <w:ilvl w:val="2"/>
          <w:numId w:val="1"/>
        </w:numPr>
        <w:rPr/>
      </w:pPr>
      <w:bookmarkStart w:id="44" w:name="__RefHeading___Toc39211_383892988"/>
      <w:bookmarkStart w:id="45" w:name="_Toc15"/>
      <w:bookmarkEnd w:id="43"/>
      <w:bookmarkEnd w:id="44"/>
      <w:r>
        <w:rPr>
          <w:rtl w:val="true"/>
        </w:rPr>
        <w:t>آثار تفقّه در دین</w:t>
      </w:r>
      <w:bookmarkEnd w:id="45"/>
    </w:p>
    <w:p>
      <w:pPr>
        <w:pStyle w:val="BookText"/>
        <w:rPr/>
      </w:pP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آثار و فوائد تفقّه در دین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تََفَقَّهُوا فی دینِ اللهِ فَانَّ الفِقةَ مِفتاحُ البَصیرَة‌ِ وَ تَمامُ العِبادَةِ وَ السَّبَبُ اِلّی المَنازِلِ الرَّفیعَة‌ِ وَ الرُّتَبِ الجَلیلَةَِ فِی الدّینِ وَ الدَُّنیا</w:t>
      </w:r>
    </w:p>
    <w:p>
      <w:pPr>
        <w:pStyle w:val="BookText"/>
        <w:rPr/>
      </w:pPr>
      <w:r>
        <w:rPr>
          <w:rFonts w:ascii="IRNazanin" w:hAnsi="IRNazanin" w:eastAsia="IRNazanin"/>
          <w:color w:val="111111"/>
          <w:sz w:val="28"/>
          <w:sz w:val="28"/>
          <w:szCs w:val="28"/>
          <w:rtl w:val="true"/>
          <w:lang w:bidi="fa-IR"/>
        </w:rPr>
        <w:t>در دین خدا تفقّه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فقه، کلید بصیرت و کامل کننده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منزلت های والا مرتبه و درجات ارزشمند در دین و دنیا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بصیرتی که یاری کنندگان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داشته باشند، از طریق تفقه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آخرت و حتی دنیای خود را به دست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حاصل شدن دنیا به وسیله ی تفقّه، در ابتدا عجیب به نظر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کمی دقت روشن می شود که در واقع لذّت دنیا در کسانی که بیش تر عیش و نوش می کنند،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کودکی که با اسباب بازی خود مشغول بازی است چه لذتی می برد؟ آیا خوشگذرانی او کودکانه و از روی نادانی محسوب نمی شود؟ آیا خوشی او بیهوده نیست؟ هر عاقلی با دیدن او لبخندی زده و متذکر می شود که او به چیزهای بی ارزشی دل خوش کرده و از واقعیات دنیا چیزی نمی فهمد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انواع امور مادی دنیوی مثل پست و مقام و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خوش می کنند، در حقیقت چیزی از لذّات واقعی – نه </w:t>
      </w:r>
    </w:p>
    <w:p>
      <w:pPr>
        <w:pStyle w:val="BookText"/>
        <w:rPr/>
      </w:pPr>
      <w:r>
        <w:rPr>
          <w:rFonts w:ascii="IRNazanin" w:hAnsi="IRNazanin" w:eastAsia="IRNazanin"/>
          <w:color w:val="111111"/>
          <w:sz w:val="28"/>
          <w:sz w:val="28"/>
          <w:szCs w:val="28"/>
          <w:rtl w:val="true"/>
          <w:lang w:bidi="fa-IR"/>
        </w:rPr>
        <w:t>موهوم – دنیا نمی فهمند، بلکه لذت دنیا را کسانی می برند که آن را نردبان آخرت خویش قرار داده اند، دنیا را محلّ تجارت می دانند</w:t>
      </w:r>
      <w:r>
        <w:rPr>
          <w:rStyle w:val="FootnoteAnchor"/>
          <w:rtl w:val="true"/>
        </w:rPr>
        <w:footnoteReference w:id="17"/>
      </w:r>
      <w:r>
        <w:rPr>
          <w:rFonts w:ascii="IRNazanin" w:hAnsi="IRNazanin" w:eastAsia="IRNazanin"/>
          <w:color w:val="111111"/>
          <w:sz w:val="28"/>
          <w:sz w:val="28"/>
          <w:szCs w:val="28"/>
          <w:rtl w:val="true"/>
          <w:lang w:bidi="fa-IR"/>
        </w:rPr>
        <w:t>و آگاهانه و از روی بصیرت دینی از آن کمالِ استفاده را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این حقیقت را می چشند که لذت دنیا لزوماً با امور حیوانی تأمین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لذتی که یک امام شناس از زیارت قبر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می برد، با هیچ یک از لذات حیوانی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عاقل با تفقّه در دین، در می یابند که چه عاملی ارزش دل خوشی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بخواهد از دنیای خودش لذت واقعی و بدون غفلت از واقعیات ببرد، این لذّت را در کجا می تواند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تفقّه در دین، می توان به درجه ای رسید که خوشی های انسان در مسیر رضای خدا قرار گیرد و لذّت های روحی و حتی جسمانی اش هم عبادت خدا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عابدِ فقیه بر عابدِ غیر فقیه به مراتب رجحان می یابد و شیطان از مرگش بیش از هر کس دیگری خوشحال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روایت می فرمایند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 الفَقیهِ عَلَی العباِدِ کَفَضلِ الشَّمسِ عَلَی الکَواکِبِ وَ مَن لَم یَتفَقََّه فِی دینِهِ لَم یَرضَ اللهُ لَهُ عَمَلاً </w:t>
      </w:r>
      <w:r>
        <w:rPr>
          <w:rStyle w:val="FootnoteAnchor"/>
        </w:rPr>
        <w:footnoteReference w:id="18"/>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برتری فقیه بر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برتری خورشید بر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فقاهت در دینش نداشته باشد، خدا به هیچ عمل او راضی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ها وقتی درخشندگی دارند که خورشید در آسمان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خورشید طلوع کند، ستاره ها محو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همه ی عبادت کنندگان در برابر یک فقیه، چندان اثر بخش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عبادت به این است که انسان با فقاهت آن را انجام دهد، تا جایی که بدون تفقّه، هیچ عملی پذیرفته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خَیرَ فی عِبادَةٍ لَیسَ فیهَا تَفَقٌّهٌ</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عبادتی که از روی تفقّه نباشد، خیری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عبادتی هدف از خلقت و مورد رضایت خدا است، که برخاسته از تفقّه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ی خیرات که در رأس آن ها رضایت خالق متعال است، فقط به وسیله ی فقاهت در دین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منّان، هر خیری در زندگی انسان را از طریق تفقّه در دین جاری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اَرادَ اللهُ یِعَبدٍ خَیراً فَقََّهَهُ فِی الدّینِ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زمانی که خدا برای کسی خیر بخواهد، فقاهت در دین به او عطا می 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را، نه در پول و شهرت و مقام و دیگر امور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46" w:name="pg1404_14497"/>
    </w:p>
    <w:p>
      <w:pPr>
        <w:pStyle w:val="BookText"/>
        <w:rPr/>
      </w:pPr>
      <w:bookmarkEnd w:id="46"/>
      <w:r>
        <w:rPr>
          <w:rFonts w:ascii="IRNazanin" w:hAnsi="IRNazanin" w:eastAsia="IRNazanin"/>
          <w:color w:val="111111"/>
          <w:sz w:val="28"/>
          <w:sz w:val="28"/>
          <w:szCs w:val="28"/>
          <w:rtl w:val="true"/>
          <w:lang w:bidi="fa-IR"/>
        </w:rPr>
        <w:t>دنیایی بلکه در فقاهت دینی خلاصه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اهمیت و نقش مهمّ فقه دین،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کردند به روش های مختلف، مردم را به سوی آن ترغیب نمایند، و اهمال کاران در تفقّه را مورد سرزنش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 لِکُلِّ مُسلِمٍ لا یَجعَلُ فِی کُلِّ جُمُعَة‌ٍ یَوماً یَتَفقََّهُ فیهِ اَمرَ دینهِِ وَ یَسأَلُ عَن دینِهِ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اف بر هم مسلمانی که در هر هفته روزی را قرار ندهد که در آن روز، امر دینش را تفقّه کند و از دینش سؤال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هفته که از یک جمعه تا جمعه ی بعد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ی خاصّ روز جمعه سفارش شده است که انسان مقداری از امور دنیوی را کنار بگذارد و به آخرتش برسد، امّا به هر حال انسان در هفته حداقل یک روز باید دنبال تفقّه در امر دینش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باید دید که تفقّه در دین که این قدر به آن سفارش شده و از خصوصیات یاوران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چه؟ و چگونه حاصل می شود؟</w:t>
      </w:r>
    </w:p>
    <w:p>
      <w:pPr>
        <w:pStyle w:val="Heading3"/>
        <w:numPr>
          <w:ilvl w:val="2"/>
          <w:numId w:val="1"/>
        </w:numPr>
        <w:rPr/>
      </w:pPr>
      <w:bookmarkStart w:id="47" w:name="__RefHeading___Toc39213_383892988"/>
      <w:bookmarkStart w:id="48" w:name="_Toc16"/>
      <w:bookmarkEnd w:id="47"/>
      <w:r>
        <w:rPr>
          <w:rtl w:val="true"/>
        </w:rPr>
        <w:t>تفقّه در دین</w:t>
      </w:r>
      <w:bookmarkEnd w:id="4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تفقّهی که معیار رضایت الهی و وسیله ی کسب خیر دنیا و آخرت است، به معنای همان فقه اصطلاحی است؟ اصطلاح فقیه در عرف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جامعه، به کسی اطلاق می شود که دروس حوزه را خوانده باشد، عربی و فقه و اصول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و مبلّغ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 به این معنا شرایط خاصی دارد، و طبیعی است که عده ی محدودی می توانند بدین معنا فقیه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پیش می آید که آیا خدای تعالی فقط از عمل این عدّه راضی است؟ آیا جامعه به پزش و مهندس و نانوا و بنّا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ندارد؟ آیا خدای سبحان، عمل آن ها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پرسش ها باید توجه کنیم که فقاهت در دین، گستره ی وسیعی دارد، که فقه مصطلح، بخشی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 در دین، یعنی فهم و درک عمیق دینی، به طوری که انسان در هر جزء دین به عمق آن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در عرف ما، به کسی گفته می شود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درک و فهم عمیق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که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عموم مردم، باب تقلید در فروع دین را باز کرده اند، فهم عمیق برای به دست آوردن احکام دین از روی منابع آن مورد نیاز تمام افراد نیست، بلکه می توانند از یک مرجع تقلید واجد شرایط پیروی کنند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تفقّه در دین برای مجتهد یک معنا دارد و برای مقلّد معنای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مقلّدین هم باید از روی تفقّه تقلید کنند یعنی بفهمند که چرا تقلید می کنند و در چه حوزه ای باید تقلید کنند و از چه کسی با چه شرایطی بدون تفقّه خواهد بود و لذا خیر کثیری برایش ندارد و از همین جهت همواره در معرض زوال و نابودی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همه ی قسمت های دین تقلیدی نیست، بخشی از آن مربوط به اعتقادات می شود که هر کس باید خود در اصول اعتقادات معنایی عمیق پیدا 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اعتقادات معنایی متفاوت با فروع 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تفقّه در مهم ترین رکن دین – یعنی توحید – اهمیت به سزایی دارد، و همه باید در حدّ وسع و امکانات خودشان، خداشناسی فقیهانه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توحید بر پایه ی فطرت انسان استوار است، فقاهت در آن نباید 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بسیارند افرادی که با نیت خالص – اما بدون بصیرت لازم – دنبال خداشناسی بوده اند، اما چون راه را درست نرفته اند، خدای فطری خویش را با یک سلسله از زنگارهای اصطلاحات و افکار پوشانده و در عمل توحید صحیح را محجوب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عمقِ وجود کسانی که از سر فهم و معرفت – و با عدم انحراف از مسیر صحیح فطرت – خداشناس باشند، مانند درختی ریشه می کند، و لذا اعتقادشان به راحتی دستخوش آفات و تردیدها نمی گردد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از روی فقاهت، موحد شود، شبهات مربوط به خداشناسی، او را نمی لغزاند و دچار شکّ و تردید نمی سازد، بلکه راسخ و استوار بر اعتقاد خویش می ایستد، و به دلایل عقلی و فطری، تنها آن را حق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ارزش اعتقاد خود را در ردیف مسیحیان، کلیمیان و زرتشتیان نمی داند، قائل به صلح کلی یا به اصطلاح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گرایی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پلورالیزم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گردد، و ایستادگی بر اعتقاد به وحدانیت الهی را – که البته همراه با حسن رفتار با دیگران است – تنگ نظری نمی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توحید فطری، </w:t>
      </w:r>
    </w:p>
    <w:p>
      <w:pPr>
        <w:pStyle w:val="BookText"/>
        <w:rPr/>
      </w:pPr>
      <w:r>
        <w:rPr>
          <w:rFonts w:ascii="IRNazanin" w:hAnsi="IRNazanin" w:eastAsia="IRNazanin"/>
          <w:color w:val="111111"/>
          <w:sz w:val="28"/>
          <w:sz w:val="28"/>
          <w:szCs w:val="28"/>
          <w:rtl w:val="true"/>
          <w:lang w:bidi="fa-IR"/>
        </w:rPr>
        <w:t>با همه ی وجودش عجین می گردد و جزء جداناپذیر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ی فقاهت این است که اعتقادات، برخاسته از معرفت صحیح باشد، نه از روی جهل ما هر چند که همراه با دانستن اصطلاحاتی چند از علم کلام و فلسفه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انسان با شبهه ای هم مواجه شود، حتی اگر نتواند پاسخ دهد، قلباً نمی لغزد و به شکّ و تردید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صحیح پروردگار متعال، نه تنها در قلب، که در اعمال و رفتار فرد نیز، اثر می گذارد، و ثمرات آن در طول زندگی او نمایان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فرد موحّد، خدا را در زندگی خود حاضر و ناظر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درجات بالای تسلیم، توکّل، رضا و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های یاران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آن ها از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مِن خَشیَةِ اللهِ مُشفِقُونَ </w:t>
      </w:r>
      <w:r>
        <w:rPr>
          <w:rStyle w:val="FootnoteAnchor"/>
          <w:rtl w:val="true"/>
        </w:rPr>
        <w:footnoteReference w:id="2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فقاهت در توحید که مورد بحث ما است، وابستگی و ارتباط مستقیم به دروس و علوم رایج و مصطلح قدیم و جدید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فرد عامی که سواد هم ندارد، در خداشناسی فطری فقیه می شود، و آثار توحید در او نمایان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شخص تحصیل کرده و با سواد، ممکن است ذرّه ای فقاهت در توحید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عین آشنایی با براهین متعدد خداشناسی به رسوخ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توحید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بینیم با کوچک ترین شبهه ای، نه تنها خودش دگرگون می شود، که دیگران را هم با کلامِ پر زرق و برق خویش به انحراف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مقابل مسائل مختلف زندگی روزمرّه خویش نیز، نشانی از خوف، توکّل، صبر و دیگر نشانه های خداشناسی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ارکان اصلی دین، هر کدام فقهی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توحید به فقه در نبوّت هم باید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در نبوّت، یعنی این که انسان، نبی را همان گونه بشناسد که خدای متعال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معرفت صحیح و با بصیرت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دانستن اسم پیامبر و استناد به قرآن کفایت نمی کند، بلکه یاوران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چنان در نبوّت راسخ باشند که به وجه نیاز به انبیاء و شؤون الهی ایشان و نیز ویژگی هایی از قبیل علم و عصمت عمیقاً معتقد باشند و اگر اشکالی در این زمینه ها مطرح شد، در قبل آن ها ذرّه ای تردید ایجا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لزوم فقیه بودن در مسأله امامت نیز، برای دین شناسانی که می خواهند با حفظ دین خود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کنند،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مسأله ی امامت، باید توأم با فهم عمیق باشد، تا توحید به ثمر بنشیند و تزلزل و سستی در آن راه پیدا نکند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می خواهد یاری کننده 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باید خودش خداشناسی صحیح داشته باشد، آن گونه که در وصف 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49" w:name="pg1404_14502"/>
    </w:p>
    <w:p>
      <w:pPr>
        <w:pStyle w:val="BookText"/>
        <w:rPr/>
      </w:pPr>
      <w:bookmarkEnd w:id="49"/>
      <w:r>
        <w:rPr>
          <w:rFonts w:ascii="Amiri" w:hAnsi="Amiri" w:eastAsia="Amiri" w:cs="Amiri"/>
          <w:color w:val="111111"/>
          <w:sz w:val="28"/>
          <w:sz w:val="28"/>
          <w:szCs w:val="28"/>
          <w:rtl w:val="true"/>
          <w:lang w:bidi="ar-SA"/>
        </w:rPr>
        <w:t xml:space="preserve">هُمُ الَُذینَ وَحَّدُوا اللهَ حَقََّ تَوحیدِهِ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آن ها کسانی هستند که وحدانیت الهی را – همان گونه که حقّ توحید اوست – پاس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بدون پیامبر شناسی و امام شناسی محقّق نمی شود، و حقّ خداوند بدون اداء حقّ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یاران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معرفت های لازم – بخصوص معرفت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دقت و صحّت بدست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ملاک و معیار برای بررسی این صحّت، تطابق آن با محکمات قرآن و احادیث معتبر منقول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در عقاید، احکام و اخلاق فردی و اجتماعی، ضابطه ی بررسی و شناخت صحّت فقاهت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کلام زیبای هر متکلّم پرگویی، به معنای صحیح و عقلی بودنِ آن کلام نیست، گرچه با آب و لعاب شعر هم زینت داده شود و سال ها به عنوان درس توحید به مردم عرضه گردد</w:t>
      </w:r>
      <w:r>
        <w:rPr>
          <w:rFonts w:eastAsia="IRNazanin" w:cs="IRNazanin"/>
          <w:color w:val="111111"/>
          <w:sz w:val="28"/>
          <w:szCs w:val="28"/>
          <w:rtl w:val="true"/>
          <w:lang w:bidi="fa-IR"/>
        </w:rPr>
        <w:t>.</w:t>
      </w:r>
    </w:p>
    <w:p>
      <w:pPr>
        <w:pStyle w:val="Heading3"/>
        <w:numPr>
          <w:ilvl w:val="2"/>
          <w:numId w:val="1"/>
        </w:numPr>
        <w:rPr/>
      </w:pPr>
      <w:bookmarkStart w:id="50" w:name="__RefHeading___Toc39215_383892988"/>
      <w:bookmarkStart w:id="51" w:name="_Toc17"/>
      <w:bookmarkEnd w:id="50"/>
      <w:r>
        <w:rPr>
          <w:rtl w:val="true"/>
        </w:rPr>
        <w:t>ثبات در دینداری</w:t>
      </w:r>
      <w:bookmarkEnd w:id="5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آثار فقاهت در دین، استواری و تزلزل ناپذیری در اعتقادات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در دل هایشان رسوخ کرده و در امر دین فقیه شده اند، هیچ شکی در قلب آن ها راه نیافته و در اعتقادات خود، از کوه استوارتر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 های یاران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کَاَنَّ قُلُوبهُم َزبُرُ الحَدیدِ لا یشُوبُها شَکٌ فی ذاتِ اللهِ اشدُّ مِنَ الحَجَرِ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این ها انسان هایی هستند که گویی دل هایشان پاره های آهن است، با شک آمیخته نیست، در مورد ذات خداوند، از سنگ سخت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 ضرب المثلِ سختی و انعطاف ناپذیری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دل های این افراد به آهن، نشان دهنده ی این حقیقت است که آن ها هرگز در اعتقادات خویش ذرّه ی شک و تزلزل در وجود آن ها راه پیدا نمی کند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این ویژگی، بدون داشتن بصیرت و فقاهت در دین، میسّر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الهام از کلام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ارتباط فقاهت با استواری در دین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یکی از اصحاب خویش به نام بشیر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خَیرَ فیمَن لا یَتَفَقَّهُ مِن اَصحابِنا یا بَشیرُ اِنَّ الرَّجُلَ مِنهم اِذا لَم یَستَغنِ بِفِقهِهِ احتاجَ اِلَیهِم فَاذَا احتاجَ اِلَیهِم اَدخَلُواهُ فی بابِ ضَلالَتِهم وَ هُوَ لا یَعلَمُ </w:t>
      </w:r>
      <w:r>
        <w:rPr>
          <w:rStyle w:val="FootnoteAnchor"/>
          <w:rtl w:val="true"/>
        </w:rPr>
        <w:footnoteReference w:id="2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از اصحاب ما که اهل تفقّه نباشد، خیری در او نیست؛ ایح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ما، آن که مستغنی به فقه خود نباشد،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محتاج آن ها شد، او را – بدون آن که خودش بفهمد – به وادی گمراهی خود وارد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دینداری شخص باید بر پایه ی دین شناسی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دین خود ثابت قدم نمی ماند، و مسلماً نمی تواند دین را به دیگران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دچار تزلزل شده و آرامش و طمأنینه ی لازم را ندارد، به هر طرف روی می آورد، برای حفظ دین خود به دیگران احتیاج پیدا می کند، و به سفره ی دیگران نیازمند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بر سر خود بی پایان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 از معارفی که آن ها فرموده اند اشباع می شود، و نیازی به مباحث متفرّقه دیگران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سرچشمه ی علم دین سیراب نگردند، بسان تشنگان برای به دست آوردن آب، به هر آب گل آلودی سر می زنند، و به هر سرابی امید می بندند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چنین می شود که گاهی کسانی برای دستیابی به توحید حقیقی، حتی سراغ متکلمین مسیحی می روند که قائل به تثیلث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بازار ترجمه ی سخنان آن ها در مسیر شناخت دین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همت بعضی از این افراد، مطالعه و پذیرش آثار کفّار و مشرکین می گردد، تا آن جا که در این امر، از یکدیگر سبقت گرفته و به آن افتخار 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گرایش انحرافی در میان گروهی از تحصیل کرده ها، شدت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هم برای این که اسم و رسمی در جامعه به دست </w:t>
      </w:r>
      <w:bookmarkStart w:id="52" w:name="pg1404_14505"/>
    </w:p>
    <w:p>
      <w:pPr>
        <w:pStyle w:val="BookText"/>
        <w:rPr/>
      </w:pPr>
      <w:bookmarkEnd w:id="52"/>
      <w:r>
        <w:rPr>
          <w:rFonts w:ascii="IRNazanin" w:hAnsi="IRNazanin" w:eastAsia="IRNazanin"/>
          <w:color w:val="111111"/>
          <w:sz w:val="28"/>
          <w:sz w:val="28"/>
          <w:szCs w:val="28"/>
          <w:rtl w:val="true"/>
          <w:lang w:bidi="fa-IR"/>
        </w:rPr>
        <w:t>آورند، تنور این کوره ی ضلالت را داغ تر می کنند، و برای کسانی که اقبالی به آن نشان نمی دهند، دل می 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 دست به دست هم داده، و عدّه زیادی از افراد بی اطلاع ساده لوح را بدون این که خود بفهمند – به انحراف می اندازند، آن ها کم کم به دشمنان دین روی آورده و دین صحیح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آفات ناشی از نبودن تفقّه در دین است</w:t>
      </w:r>
      <w:r>
        <w:rPr>
          <w:rFonts w:eastAsia="IRNazanin" w:cs="IRNazanin"/>
          <w:color w:val="111111"/>
          <w:sz w:val="28"/>
          <w:szCs w:val="28"/>
          <w:rtl w:val="true"/>
          <w:lang w:bidi="fa-IR"/>
        </w:rPr>
        <w:t>.</w:t>
      </w:r>
    </w:p>
    <w:p>
      <w:pPr>
        <w:pStyle w:val="Heading3"/>
        <w:numPr>
          <w:ilvl w:val="2"/>
          <w:numId w:val="1"/>
        </w:numPr>
        <w:rPr/>
      </w:pPr>
      <w:bookmarkStart w:id="53" w:name="__RefHeading___Toc39217_383892988"/>
      <w:bookmarkStart w:id="54" w:name="_Toc18"/>
      <w:bookmarkEnd w:id="53"/>
      <w:r>
        <w:rPr>
          <w:rtl w:val="true"/>
        </w:rPr>
        <w:t>تهذیب قلب از گناهان</w:t>
      </w:r>
      <w:bookmarkEnd w:id="5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ابتدای همین فصل بیان شد، یاران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از جام حکمت الهی سیراب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 – مطابق تفسیر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به دو جنبه ی اعتقاد و عمل مربوط است که هر دو از تفقّه در دین بدست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صحّت اعتقادات و استقامت بر آن تا اندازه ای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ی دیگر حکمت که در یاری کردن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و عمیق دارد، به عمل شخص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باید تهذیب قلب از آلودگی گناهان سرلوحه ی تلاش های فرد قرار گیرد تا بتواند با قلب خود امامش را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نیمه ی دوم حکمت – که اطاعت از خدا و اجتناب از کبائر است – نیز، برای او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خواهد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کند، باید توجه داشته باشد که قلب انسان در اثر انجام معاصی، آلوده و تباه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جسم انسان به بیماری و فساد مبتلا می شود، روح او نیز ممکن است بیمار شود و آنچه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بیمار می کند، باید مورد توجه دقیق </w:t>
      </w:r>
    </w:p>
    <w:p>
      <w:pPr>
        <w:pStyle w:val="BookText"/>
        <w:rPr/>
      </w:pPr>
      <w:r>
        <w:rPr>
          <w:rFonts w:ascii="IRNazanin" w:hAnsi="IRNazanin" w:eastAsia="IRNazanin"/>
          <w:color w:val="111111"/>
          <w:sz w:val="28"/>
          <w:sz w:val="28"/>
          <w:szCs w:val="28"/>
          <w:rtl w:val="true"/>
          <w:lang w:bidi="fa-IR"/>
        </w:rPr>
        <w:t>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و سنّت درباره ی سلامت و بیماری قلب، حقایق مهمی بیان شده است که ما برای رعایت اختصار به نمونه ای از آن ها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بَل رَانَ عَلَی قُلُوبِهِم مَّا کَانُوا یَکسِبُونَ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چنین نیست، بلکه آنچه مرتکب می شدند بر دل هایشان زنگار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هایشان را محجوب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آیه ی شریفه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عَبدٍ اِلاّ و فی قَلبِهِ نُکتَهُ بَیضاءُ فاذا اَذنَبَ ذَنباً خَرَجَ فی النُکتَةِ سَوداءُ فان تابَ ذَهَبَ ذلک السَوادُ و اِن تَمادی فی الذُنُوبِ زادَ ذلک السوادَ حتّی یُغَطّی البَیاضَ فاذا غُطّیَ لبیاضُ لم یَرجِع صاحِبُه اِلی خیرٍ ابداً و 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بل رانَ علی قُلوبِهم ما کانوا یَکسِبُون </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بنده ای نیست مگر آن که در قلبش نقطه ی سفیدی است، پس وقتی گناهی مرتکب شود، در آن یک نقطه ی سیاه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اگر توبه کند، آن سیاهی از بین می رود و اگر انجام گناه را ادامه دهد، بر آن سیاهی می افزاید تا آن که سفیدی را می پوشاند و چون سفیدی پوشیده شود، صاحب آن قلب هرگز به سوی خوبی باز نمی گردد و همین است سخن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آنچه انجام می دادند، بر دل هایشان زنگار بست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گناهی قلب انسان را بیمار می سازد و در صورت عدم توبه اثر سوء آن در قلب باقی می ماند و اگر انجام گناه ادامه یابد، کم کم همه ی قلب فاسد و تباه می گردد و کار به آن جا می رسد که دیگر راهی برای توبه و پشیمانی برایش باقی نمی ماند و آیه ی شریفه ی سوره مطفّفین به همین حقیقت تلخ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سیاه و ناپاک قطعاً مورد بغض و تنفّر حضرت بقیة الله ارواحنا فداء می باشد و بنا بر این کسی که به چنین بیماری قلبی گرفتار باشد، هرگز نمی تواند جزء یاران ایشان محسوب شود، مگر آن که تا فرصت از دست نرفته، توبه کند و با عمل خویش نشان دهد که لیاقت یاری امام غریب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فرموده اند که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شَیٍ اَفسَدَ لِلقَلبِ مِن خَطیئَةَََََ اِنّ القَلبَ لَیُواقِعُ الخَطیئَةَ فَما تَزالُ به حتّی تغِلبَ علیه فَیَصیرُ اَعلاه اَسفَلَه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هیچ چیز بیش تر از یک گناه، قلب را تباه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قلب مرتکب گناه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گناه در قلب می ماند تا آن که بر آن چیره و غالب می گردد،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و پایین می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یک گناه بیش ترین ضرر را به قلب انسان می زند و اگر با پشیمانی و جبران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آن به لطف خداوند زائل نشود، آن قدر در قلب می ماند تا آن را زیر و رو کند و قلب بسیار سریع و آسان زیر و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وجه تسمیه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ویژگی آن باشد که با یک گناه ممکن است،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قلبی که تا امروز دوستدار و مشتاق یاری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خدای ناکرده با یک گناه، لذّت شهوات بر آن غلبه می کند و به راحتی دوستی امام غریب خود را به امور پست شهوی می فروشد و خود را برای همیشه از یاری امامش محروم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جاست که این سقوط بدون خواست و توجه قلبی خود شخص واقع می شود و او بدون آن که بفهمد، به چنین دردی گرفتار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جاست که دوستان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بر خود می ترسند و از وحشت چنین بیماری قلبی، دل هایشان را از شهوت های دنیوی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اَوحَی اللهُ اِلی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حَذِّر فَاَنذِر اَصحابَک عن حُبِّ الشَّهَواتِ فانّ المَعَلَّقَةَ قلوبُهم شهواتِ الدّنیا قُلوبُهم مَحبُوبَةٌ عَنّی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خداوند به حضرت داود وحی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بر حذر بدار، پس یاران خود را از دوست داشتن شهوت ها بترسان، زیرا کسانی که به شهوات دنیوی دل بسته باشند، دل هایشان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و محروم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دلبستگی به شهوات، قلب انسان را از یاد خداوند محجوب می سازد همین امر قلب را به تباهی و فساد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خداوند را به یاران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لوحه ی عمل خود قرار می دهند و از امیال نفسانی فرار می کنند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همین جهت است که حضرت جوادالائمه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توصیف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کَدّادُونَ مُجِدُّونَ فی طاعتهِِِِِِِِ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آن ها اهل تلاش و جدیت در اطاعت از امام زمان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و کوشش در اطاعت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راه بندگی خداست که همه ی دین ما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جدیت در دینداری، چیزی نیست که صرفاً با تصمیم و اراده ی شخص نسبت به آن، صورت عملی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نمی تواند مدّعی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الان تصمیم می گیرم که در اطاعت خدا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داشته باشم و بتواند با همین تصمیمِ دفعی به آن حال دست پیدا 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عزم و اراده شخص وقتی مؤثر می افتد که دو ویژگی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همان فقاهت و بصیرت در دین است که باورهای عمیق شخص را تشکیل می دهد و دوم روحیه ی تقوی و خداترسی که در اثر مراقبت و دور نگهداشتن قلب از بیماری هایش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رکن رکین، جدیت و استقامت در اطاعت از خدا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فرد بوجود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کسی می تواند با قلب خویش امام زمانش را یاری 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55" w:name="pg1404_14510"/>
    </w:p>
    <w:p>
      <w:pPr>
        <w:pStyle w:val="Heading3"/>
        <w:numPr>
          <w:ilvl w:val="2"/>
          <w:numId w:val="1"/>
        </w:numPr>
        <w:rPr/>
      </w:pPr>
      <w:bookmarkStart w:id="56" w:name="__RefHeading___Toc39219_383892988"/>
      <w:bookmarkStart w:id="57" w:name="_Toc19"/>
      <w:bookmarkEnd w:id="55"/>
      <w:bookmarkEnd w:id="56"/>
      <w:r>
        <w:rPr>
          <w:rtl w:val="true"/>
        </w:rPr>
        <w:t xml:space="preserve">یاری امام </w:t>
      </w:r>
      <w:r>
        <w:rPr>
          <w:rtl w:val="true"/>
        </w:rPr>
        <w:t>(</w:t>
      </w:r>
      <w:r>
        <w:rPr>
          <w:rtl w:val="true"/>
        </w:rPr>
        <w:t>ع</w:t>
      </w:r>
      <w:r>
        <w:rPr>
          <w:rtl w:val="true"/>
        </w:rPr>
        <w:t xml:space="preserve">) </w:t>
      </w:r>
      <w:r>
        <w:rPr>
          <w:rtl w:val="true"/>
        </w:rPr>
        <w:t>با محبت به ایشان</w:t>
      </w:r>
      <w:bookmarkEnd w:id="57"/>
    </w:p>
    <w:p>
      <w:pPr>
        <w:pStyle w:val="BookText"/>
        <w:rPr/>
      </w:pPr>
      <w:r>
        <w:rPr>
          <w:rFonts w:ascii="IRNazanin" w:hAnsi="IRNazanin" w:eastAsia="IRNazanin"/>
          <w:color w:val="111111"/>
          <w:sz w:val="28"/>
          <w:sz w:val="28"/>
          <w:szCs w:val="28"/>
          <w:rtl w:val="true"/>
          <w:lang w:bidi="fa-IR"/>
        </w:rPr>
        <w:t xml:space="preserve">یکی دیگر از مصادیق نصرت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 محبت ورزیدن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معرفت آن حضرت در اعماق قلبش رسوخ کرده، به طور طبیعی محبتش نسبت به ایشان زیاد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حفظ این محبت، از طریق التزام به آثار و لوازم آن، می تواند امام زمانش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قلبی که لبریز از محبت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همه ی حالاتش بر اساس این محبت قلبی شکل می گیرد و اعمال او نیز متناسب با میزان محبت قلبی اش، روح و ارزش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محبت ورزیدن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خود درجه بالایی از یاری قلبی ایشان است، بلکه مراتب بعدی یاری حضرت را شکل بخشیده و ارزشمند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مَثَلّکَ مَثَلُ قُل هُوَ اللهُ أَحَدُ، فَإنَّهُ مَن قَرَأَها مَرَّةَ فَکَأنَّها قَرَأَ ثُلثَ القُرآنِ،</w:t>
      </w:r>
    </w:p>
    <w:p>
      <w:pPr>
        <w:pStyle w:val="BookText"/>
        <w:rPr/>
      </w:pPr>
      <w:r>
        <w:rPr>
          <w:rFonts w:ascii="Amiri" w:hAnsi="Amiri" w:eastAsia="Amiri" w:cs="Amiri"/>
          <w:color w:val="111111"/>
          <w:sz w:val="28"/>
          <w:sz w:val="28"/>
          <w:szCs w:val="28"/>
          <w:rtl w:val="true"/>
          <w:lang w:bidi="ar-SA"/>
        </w:rPr>
        <w:t>وَمَن قَرَأَها مَرَّتَینِ فَکَأَنَّما قَرَأِ ثُلثَیِ القُرآنِ وَمَن قَرَأَها مِثلُ ثُلاث مَرّاتٍ</w:t>
      </w:r>
    </w:p>
    <w:p>
      <w:pPr>
        <w:pStyle w:val="BookText"/>
        <w:rPr/>
      </w:pPr>
      <w:r>
        <w:rPr>
          <w:rFonts w:ascii="Amiri" w:hAnsi="Amiri" w:eastAsia="Amiri" w:cs="Amiri"/>
          <w:color w:val="111111"/>
          <w:sz w:val="28"/>
          <w:sz w:val="28"/>
          <w:szCs w:val="28"/>
          <w:rtl w:val="true"/>
          <w:lang w:bidi="ar-SA"/>
        </w:rPr>
        <w:t>فَکَأنَّما قَرَأ القّرآنَ ، وکَذلِک َأنت مَن أَحَبَّکَ بِقَلبِهِ کانَ له مِثلُ ثُلثِ ثَوابِ العِبادِ،</w:t>
      </w:r>
    </w:p>
    <w:p>
      <w:pPr>
        <w:pStyle w:val="BookText"/>
        <w:rPr/>
      </w:pPr>
      <w:r>
        <w:rPr>
          <w:rFonts w:ascii="Amiri" w:hAnsi="Amiri" w:eastAsia="Amiri" w:cs="Amiri"/>
          <w:color w:val="111111"/>
          <w:sz w:val="28"/>
          <w:sz w:val="28"/>
          <w:szCs w:val="28"/>
          <w:rtl w:val="true"/>
          <w:lang w:bidi="ar-SA"/>
        </w:rPr>
        <w:t>وَمَن أحَبَّکَ بِقَلبِهِ وَنَصَرَکَ بِلِسانِهِ کانَ لَهُ مِثلُ ثُلثَی ثَوابِ العِبادِ، ومَن أحَبَّکَ بِقَلبِهِ</w:t>
      </w:r>
    </w:p>
    <w:p>
      <w:pPr>
        <w:pStyle w:val="BookText"/>
        <w:rPr/>
      </w:pPr>
      <w:r>
        <w:rPr>
          <w:rFonts w:ascii="Amiri" w:hAnsi="Amiri" w:eastAsia="Amiri" w:cs="Amiri"/>
          <w:color w:val="111111"/>
          <w:sz w:val="28"/>
          <w:sz w:val="28"/>
          <w:szCs w:val="28"/>
          <w:rtl w:val="true"/>
          <w:lang w:bidi="ar-SA"/>
        </w:rPr>
        <w:t xml:space="preserve">وَ نَصَرَکَ بِلِسانِهِ ویَدِهِ کانَ لَهُ ثَوابِ اَعمالِ العِبادِ </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تو، مثل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بار آن را بخواند، مثل این است که یک سوم قرآن را خوانده، و کسی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دو بار آن را بخواند، مانند این است که دو سوم قرآن را خوانده و کسی که سه بار آن را بخواند، مثل این است که همه ی، قرآن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که کسی که تو را با قلبش دوست داشته باشد، نظیر یک سوم پاداش اعمال بندگان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تو را با قلبش دوست داشته باشد و با زبانش یاری کند، مانند این است که دو سوم پاداش اعمال بندگان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تو را با قلبش دوست داشته و با زبان و دستش یاری کند، معادل پاداش همه ی اعمال بندگان را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داشتن قلبی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معصوم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و برکات زیادی دارد، که یکی از آن ها فضیلت یاری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 تواند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نیت یاری کردن ایشان با قلب دوست بدارد، و با این ترتیب دو پاداش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پاداش دوست داشتن ایشان، و دوم پاداش یاری کردن آن ها، که هر یک از این دو عنوان، مستقلاً باعث جلب رضایت الهی و بالا رفتن درجات معنوی انسان می گردد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قلبی نسبت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مرتبه ای از یاری کردن ایشان است و هم روح مراتب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محبت، هیچ یک از انحاء یاری کردن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محبت که برخاسته از معرفت می باشد، به منزله ی خونی است که در کالبد همه ی اقسام یاری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دارد، بنا بر این، حیاتِ هر یک از اقسام بعدی نیز به این است که از روی محبتِ برخاسته از معرفت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bookmarkStart w:id="58" w:name="pg1404_14512"/>
    </w:p>
    <w:p>
      <w:pPr>
        <w:pStyle w:val="Heading2"/>
        <w:numPr>
          <w:ilvl w:val="1"/>
          <w:numId w:val="1"/>
        </w:numPr>
        <w:rPr/>
      </w:pPr>
      <w:bookmarkStart w:id="59" w:name="__RefHeading___Toc39221_383892988"/>
      <w:bookmarkStart w:id="60" w:name="_Toc20"/>
      <w:bookmarkEnd w:id="58"/>
      <w:bookmarkEnd w:id="59"/>
      <w:r>
        <w:rPr>
          <w:rtl w:val="true"/>
        </w:rPr>
        <w:t>فصل سوم</w:t>
      </w:r>
      <w:r>
        <w:rPr>
          <w:rtl w:val="true"/>
        </w:rPr>
        <w:t xml:space="preserve">: </w:t>
      </w:r>
      <w:r>
        <w:rPr>
          <w:rtl w:val="true"/>
        </w:rPr>
        <w:t>یاری امام عصر عجله الله تعالی فرجه الشریف با زبان</w:t>
      </w:r>
      <w:bookmarkEnd w:id="60"/>
    </w:p>
    <w:p>
      <w:pPr>
        <w:pStyle w:val="Heading3"/>
        <w:numPr>
          <w:ilvl w:val="2"/>
          <w:numId w:val="1"/>
        </w:numPr>
        <w:rPr/>
      </w:pPr>
      <w:bookmarkStart w:id="61" w:name="__RefHeading___Toc39223_383892988"/>
      <w:bookmarkStart w:id="62" w:name="_Toc21"/>
      <w:bookmarkEnd w:id="61"/>
      <w:r>
        <w:rPr>
          <w:rtl w:val="true"/>
        </w:rPr>
        <w:t xml:space="preserve">تهذیب زبان یا اولین مرحله ی یاری امام </w:t>
      </w:r>
      <w:r>
        <w:rPr>
          <w:rtl w:val="true"/>
        </w:rPr>
        <w:t>(</w:t>
      </w:r>
      <w:r>
        <w:rPr>
          <w:rtl w:val="true"/>
        </w:rPr>
        <w:t>ع</w:t>
      </w:r>
      <w:r>
        <w:rPr>
          <w:rtl w:val="true"/>
        </w:rPr>
        <w:t>)</w:t>
      </w:r>
      <w:bookmarkEnd w:id="62"/>
    </w:p>
    <w:p>
      <w:pPr>
        <w:pStyle w:val="BookText"/>
        <w:rPr/>
      </w:pPr>
      <w:r>
        <w:rPr>
          <w:rFonts w:ascii="IRNazanin" w:hAnsi="IRNazanin" w:eastAsia="IRNazanin"/>
          <w:color w:val="111111"/>
          <w:sz w:val="28"/>
          <w:sz w:val="28"/>
          <w:szCs w:val="28"/>
          <w:rtl w:val="true"/>
          <w:lang w:bidi="fa-IR"/>
        </w:rPr>
        <w:t>پیش از هر سخت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عملی که مصداق شکر زبانی نعمت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 تواند از اقسام یاری ایشان محسوب گردد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در مقام یاری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بر هر عمل دیگری مقدم است، به طوری که حتی تهذیب قلبی هم بدون آن امکان پذیر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یَستَقیمُ ایمانُ عبدٍ حتّی یَستَقیمَ قَلبُه و لا یَستَقیمُ قلبُهُُ حتّی یَستَقیمَ لِسانُه </w:t>
      </w:r>
      <w:r>
        <w:rPr>
          <w:rStyle w:val="FootnoteAnchor"/>
          <w:rtl w:val="true"/>
        </w:rPr>
        <w:footnoteReference w:id="3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هیچ بنده ای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اعوجاج و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مگر آن که قلب او درست باشد و قلبش درست نمی شود مگر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که زبانش درست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همه ی آن چه در مورد سلامت قلب در فصل گذشته بیان شد، منوط به سلامت زبان از انحرافات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تا زبان از لغزش ها و آفاتش حفظ نشود، قلب هم از تباهی و فساد سالم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ابوحمزه ی ثمالی از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لِسانَ ابنَ آدَمَ یُشرِفُ کُلَّ یَومٍ عَلی جَوارِحِهِ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أَصبَحتُم؟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بِخَیرٍ إِن تَرَکتَنا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وَیُناشِدونَهُ وَیَقولونَ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نُثابُ بِکَ وَنُعاقَبُ بِکَ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همانا زبان انسان در هر بامداد بر تمام اعضای بدنش اشراف پیدا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ما را رها کنی، خوبیم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 مراقب خدا باش و او را قسم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به سبب تو به ما پاداش و کیفر داده می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نقش کلیدی و محوری در سلامت یا تباهی سایر اعضاء و جوارح دارد که بحث درباره ی آن از مجال این کتاب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همین قدر متذکر می شویم که چون سلامت ایمان انسان به مهذّب بودن قلبش منوط است و از طرفی سایر اعضاء و جوارح هم از قلب فرمان می گیرند، پس سلامت همه ی وجود انسان به سالم بودن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63" w:name="pg1404_14514"/>
    </w:p>
    <w:p>
      <w:pPr>
        <w:pStyle w:val="BookText"/>
        <w:rPr/>
      </w:pPr>
      <w:bookmarkEnd w:id="63"/>
      <w:r>
        <w:rPr>
          <w:rFonts w:ascii="IRNazanin" w:hAnsi="IRNazanin" w:eastAsia="IRNazanin"/>
          <w:color w:val="111111"/>
          <w:sz w:val="28"/>
          <w:sz w:val="28"/>
          <w:szCs w:val="28"/>
          <w:rtl w:val="true"/>
          <w:lang w:bidi="fa-IR"/>
        </w:rPr>
        <w:t>زبانش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مفصّلی که سهم هر کدام از اجراء وجودی انسان را درایمان معین فرموده اند، قلب را امیر بدن دانسته اند، به نحوی که همه ی اعضاء آدمی طبق نظر و دستور او عمل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اَمیرُ بَدَنِهِ الذی لا تَرِدُ الجوارِحُ و لا تَصدُرُ الاّ عَن رایِهِ وَ اَمرِه</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ی بدن اوست که همه ی اعضاء بدون نظر و فرمان او در هیچ چیز وارد یا از آن خارج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تا زبان از آفات و لغزش ها سالم نباشد، سلامت هیچیک از اعضاء و جوارح تضمین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کسی که می خواهد با زبانِ خود امام زمانش را یاری کند، نمی تواند نسبت به این امر مهم و کلیدی بی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مرحله ی یاری حضرت با زبان، تهذیب آن از انواع آفات و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چنین نیتی زبان خود را حفظ و کنترل کند، هم قلبش را از تباهی نجات داده و هم اعضاء و جوارح خود را از این که در معرض انحراف قرار گیرند، مراقبت نموده و هم در تمام این کارها پاداش یاری کردنِ امامش را برده است</w:t>
      </w:r>
      <w:r>
        <w:rPr>
          <w:rFonts w:eastAsia="IRNazanin" w:cs="IRNazanin"/>
          <w:color w:val="111111"/>
          <w:sz w:val="28"/>
          <w:szCs w:val="28"/>
          <w:rtl w:val="true"/>
          <w:lang w:bidi="fa-IR"/>
        </w:rPr>
        <w:t>.</w:t>
      </w:r>
    </w:p>
    <w:p>
      <w:pPr>
        <w:pStyle w:val="Heading3"/>
        <w:numPr>
          <w:ilvl w:val="2"/>
          <w:numId w:val="1"/>
        </w:numPr>
        <w:rPr/>
      </w:pPr>
      <w:bookmarkStart w:id="64" w:name="__RefHeading___Toc39225_383892988"/>
      <w:bookmarkStart w:id="65" w:name="_Toc22"/>
      <w:bookmarkEnd w:id="64"/>
      <w:r>
        <w:rPr>
          <w:rtl w:val="true"/>
        </w:rPr>
        <w:t>وظیفه تبلیغ دین</w:t>
      </w:r>
      <w:bookmarkEnd w:id="6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تبلیغ دین به زبان، نشر فضایل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و قلم، معرفی زبانی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بیان اعتقادات و احکام دینی، هر کدام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نحوی یاری کردن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 تواند همه ی این وظایف را به قصد و نیت یاری رساندن به حضرت انجام دهد، تا خود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ناصِرُنا بلِسانِه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هشام بن حکم فرمودند – قرار دهد، و به اندازه ی دو سوم کارهای خوب بندگان پاداش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 کسی که از نعمت معرفت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شده است، به شکرانه ی این موهبت الهی، باید با معرفی حضرتش به دیگران و به طور کلی تبلیغ صحیح و عمیق دین تا جایی که از دست او برمی آید، امام خود را تا حدّی از غربت خارج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برای هر دین شناس به مقدار نصیب خود از فقاهت در دین، یک وظیفه ی مهم به شمار می آید که اگر در انجام آن کوتاهی ورزد، در مقابل خدا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است و مورد مؤاخذه قرار می گیرد که چرا شکر نعمتِ دین شناسی را با انتشار آن ادا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جاهل اگر در جاهل بودن خود کوتاهی کرده و مقصر باشند، مستحقّ مؤاخذه و عقوبت هستند ولی خدای عزّوجلّ، قبل از این که از جاهل مقصر بپرسد، افراد عالم را مؤاخذه می کند چرا علم خود را منتشر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سنگینی وظیفه ی دین شناسان تصریح فرموده 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فی کِتابِ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یَأخُذ عَلَی الجُهّالِ عَهدًا بِطَلَبِ العِلمِ حَتّی أخَذَ عَلَی العُلَماءِ عَهدًا بِبَذلِ العِلمِ لِلجُهّالِ </w:t>
      </w:r>
    </w:p>
    <w:p>
      <w:pPr>
        <w:pStyle w:val="BookText"/>
        <w:rPr/>
      </w:pPr>
      <w:r>
        <w:rPr>
          <w:rFonts w:ascii="IRNazanin" w:hAnsi="IRNazanin" w:eastAsia="IRNazanin"/>
          <w:color w:val="111111"/>
          <w:sz w:val="28"/>
          <w:sz w:val="28"/>
          <w:szCs w:val="28"/>
          <w:rtl w:val="true"/>
          <w:lang w:bidi="fa-IR"/>
        </w:rPr>
        <w:t xml:space="preserve">در کتاب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که خدا بر نادان ها پیمانی برای طلب علم نگرفته است، مگر بعد از این که از دانشمندان برای بذل علم به نادانها عهد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جاهلان، موظّف به طلب 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عالمانِ در درجه ی اول و قبل از آن ها باید غیرت دینی داشته باشند و با احساس مسؤولیت به تبلیغ دین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نباید دور خود و دوستان خط کشیده مخلصانه به تبلیغ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این وظیفه ی مهم اهتمام کنند، خداوند، اجر و پاداش بسیاری به ایشان ارزانی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فضیلت فرد دین شناسی که به تبلیغ دین می پردازد،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یُنتفََعُ بِعِلمِهِ اَفضَلُ مِن سَبعینَ اَلفَ عابِدٍ</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عالمی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علمش بهره مند شوند، از هفتاد هزار عبادت کننده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ی تبلیغ دین، منحصر به قشر خاصّی از افراد نیست، بلکه هر کس – در هر لباسی و هر شغلی که باشد – می تواند در حوزه ی فقاهت دینی خود، با عمل و کلام به گسترش دین همّت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راویة لحدیثکم یبث ذلک إلی الناس و یشدده فی قلوبهم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بذل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شیعتکم ولعل عابدا من شیعتکم لیست له هذه الروایة أیهما أفضل؟</w:t>
      </w:r>
    </w:p>
    <w:p>
      <w:pPr>
        <w:pStyle w:val="BookText"/>
        <w:rPr/>
      </w:pPr>
      <w:r>
        <w:rPr>
          <w:rFonts w:ascii="IRNazanin" w:hAnsi="IRNazanin" w:eastAsia="IRNazanin"/>
          <w:color w:val="111111"/>
          <w:sz w:val="28"/>
          <w:sz w:val="28"/>
          <w:szCs w:val="28"/>
          <w:rtl w:val="true"/>
          <w:lang w:bidi="fa-IR"/>
        </w:rPr>
        <w:t xml:space="preserve">شخصی حدیث شما را زیاد نقل می کند و در میان مردم نشر می دهد و آن را دل های مردم و شیعیان شما استوار و محکم می کند، و چه بسا عابدی از شیعیان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نمی کند، کدام یک برتر هستند؟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راویة لحدیثنا یبث فی الناس ویشدد فی قلوب شیعتنا أفضل من ألف 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احادیث ما را بسیار نقل می کند و با آن دل های شیعیان را محکم می سازد، از هزار عبادت کننده بهتر و با فضیلت تر است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بسیاری از شیعیان، حتّی زمانی که بخواهند دنبال دین شناسی بروند، به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چنان که شایسته است – مراجعه نمی کنند، و دل های آن ها به وسیله ی احادیث محکم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میان بسیاری از تحصیل کرده ها، حدیث چندان طرفدار ندارد، چراکه نسبت به جایگاه آن در علم دین، جاهل هستند</w:t>
      </w:r>
      <w:r>
        <w:rPr>
          <w:rStyle w:val="FootnoteAnchor"/>
          <w:rtl w:val="true"/>
        </w:rPr>
        <w:footnoteReference w:id="39"/>
      </w:r>
      <w:r>
        <w:rPr>
          <w:rFonts w:ascii="IRNazanin" w:hAnsi="IRNazanin" w:eastAsia="IRNazanin"/>
          <w:color w:val="111111"/>
          <w:sz w:val="28"/>
          <w:sz w:val="28"/>
          <w:szCs w:val="28"/>
          <w:rtl w:val="true"/>
          <w:lang w:bidi="fa-IR"/>
        </w:rPr>
        <w:t xml:space="preserve">و طعم کسب علم از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نچشیده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پایه های اعتقاد به حدیث را در میان دل های شیعیان محکم کند، باب علم دین را به روی آنها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تحکیم 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احادیث تأکید فرموده اند و به وصف تشیع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حتّی این عدّه – که جزء اقلیت امام شناس هستند – برای پی بردن به اهمیت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تبلیغ و تعلیم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اندازه ی علم و تخصص خود در این زمینه، باید غیرت به خرج دهد و دیگران را آموزش دهد، و بدین وسیله امامش را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دین در زمانی که صاحب اصلی آن در پس پرده ی غیبت به سر می برد، اهمیت بیش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سرگردان در این دوره، یتیمانی هستند که در غیاب پدر دلسوز خویش ممکن است دچار هر گونه انحراف و حیرت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زمانی، هر کس به نوعی در دستگیری از یتیمان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بکوشد، قطعاً امام خود را یاری کرده است، چرا که آن ها یتیمان نیازمند به تعلیم و تربیت والدین هستند که با غیبتِ ولی خویش، از دسترسی عادی و آسان به منبع علم محروم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فقدانِ مربّی خویش، چاره ای ندارند جز این که با توسل و طلب یاری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تفقّه در دین بپردازند، تا از امتحان سخت دینداری در زمان غیبت، سربلند و پیروز بیرون آیند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ولی شیعیان قبل از غیبت </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آن ها را در معرض مصیبت بزرگی می دیدند، و می دانستند که چه امتحان بزرگی در پیش روی آن 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هُمام، توصیه های فراوان در باب تشویق به تعلیم و دستگیری از ضعیفان شیعه – خصوصاً در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رجوع به کتب روایی می بینیم که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از زبان حضرتش و یابه واسطه ی ایشان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مسأله برای دوستان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جای تأمّل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فَقیهُ واحِدُ یُنقِذُ یَتیماً مِن اَیتامِنَا المُنقَطِعینَ عَنّا وَعَن مُشاهَدَتِنا بِتَعلیمِ ما هُوَ مُحتاجٌ اِلَیهِ أَشَدُّ عَلی اِبلیسَ مِن أَلفِ عابِدٍ ، لِاَنَّ العابِد هَمُّهُ ذاتُ نَفسِهِ فَقَطُّ وَهذا هَمُّهُ مَعَ ذاتِ نَفسِهِ ذاتُ عِبادِ اللهِ وَاِمائِهِ لِیُنقِذهُم مِن یَدِ اِبلی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وَمَرَدَتِهِ ، فَذلِکَ هُوَ أفضَلُ عِندَ اللهِ مِن ألفِ ألفِ عابِد ٍوألفِ ألفِ عابِدَةٍ </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دین شناس که یتیمی از یتیمان ما را که از ما بریده و ما را نمی بیند، با تعلیم آن چه نیازمند آن است نجات دهد، تحمّلش برای شیطان، از هزار عابد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همّت عابد، فقط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همّت آن فقیه، غیر از خودش، بندگان و کنیزان خدا هستند، برای این که آن ها را از دست ابلیس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سرکشانی که از او پیروی می کنند،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عمل نزد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میلیون مرد و یک میلیون زنِ عبادت کننده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زمان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کسانی بوده اند که به ایشان دسترسی نداشته اند، خصوصاً این که ایشان مدت زیادی از عمر خویش را در زندان گذرانده و به صورت عادی در اختیار عموم مردم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دین شناسان را به تبلیغ دین تشویق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این که توجه ایشان به ارزش عبادت و اعمال عبادی پوشیده نیست، همت بر دستگیری از محتاجان در امر دین را بسیار ارزشمندتر از سایر عبادات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 خصوصاً در زمان دوری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دارد که هر کس بیندیشد که چگونه می تواند به این عمل عرزشمند اهتمام ورزد، تا دردنیا و آخرت به درجات رفیع دست یابد، همان طور که در توصیف یاران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طوبی لِمَن أحَبَّهُ، و طوبی لِمَن قالَ بِِهِ ، یُنجیهِمُ الله بهِ مِنَ الهَلَکَةِ وَبِالاِقرارِ بِاللهِ وبِرَسُولِهِ وَ بِجَمیعِ الاَئِمَّةِ یَفتَحُ اللهُ لَهُمُ الله الجَنَّةَ، مَثَلَهُمُ فِی الاَرضِ کَمَثَلِ المِسکِ الَّذی یَسطَعُ ریحُهُ لا یَتَغَیَّرُ اَبَداً، وَ مَثَلُهُم فِی السّماءِ کَمَثَلِ القَمَرِ المُنیرِ الَّذی لایُطفی نُورُهُ اَبَداً </w:t>
      </w:r>
      <w:r>
        <w:rPr>
          <w:rStyle w:val="FootnoteAnchor"/>
          <w:rtl w:val="true"/>
        </w:rPr>
        <w:footnoteReference w:id="4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کسانی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دارند،</w:t>
      </w:r>
      <w:r>
        <w:rPr>
          <w:rStyle w:val="FootnoteAnchor"/>
          <w:rtl w:val="true"/>
        </w:rPr>
        <w:footnoteReference w:id="4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bookmarkStart w:id="66" w:name="pg1404_14521"/>
    </w:p>
    <w:p>
      <w:pPr>
        <w:pStyle w:val="BookText"/>
        <w:rPr/>
      </w:pPr>
      <w:bookmarkEnd w:id="66"/>
      <w:r>
        <w:rPr>
          <w:rFonts w:ascii="IRNazanin" w:hAnsi="IRNazanin" w:eastAsia="IRNazanin"/>
          <w:color w:val="111111"/>
          <w:sz w:val="28"/>
          <w:sz w:val="28"/>
          <w:szCs w:val="28"/>
          <w:rtl w:val="true"/>
          <w:lang w:bidi="fa-IR"/>
        </w:rPr>
        <w:t>کسانی که به ایشان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ها را، به سبب آن حضرت، از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دین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اقرار و اعتراف به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بهشت را برایشان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ها در زمین، مَثَل مُشک است که بدون این که هرگز تغییری بکند، بویش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ها در آسمان، مَثَل آنها در آسمان، مثل ماه تابان است که نور آن هرگز خاموش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یاوران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مانند مُشک باشند که بوی خوش امامشان از آن ها استشمام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در شعاع وجود آن ها قرار می گیرند، عطر معرفت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مشامشان برسد، و بدین ترتیب معرفت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یاوران امام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مانند ماه بدرخشند و هرگز تیرگی های دوران غیبت، نورِ وجود آن ها را خاموش نساز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تا روزی که خورشید ولایت جلوه نماید، دیگران را از ماه وجود خود بهره مند سازند</w:t>
      </w:r>
      <w:r>
        <w:rPr>
          <w:rFonts w:eastAsia="IRNazanin" w:cs="IRNazanin"/>
          <w:color w:val="111111"/>
          <w:sz w:val="28"/>
          <w:szCs w:val="28"/>
          <w:rtl w:val="true"/>
          <w:lang w:bidi="fa-IR"/>
        </w:rPr>
        <w:t>.</w:t>
      </w:r>
    </w:p>
    <w:p>
      <w:pPr>
        <w:pStyle w:val="Heading3"/>
        <w:numPr>
          <w:ilvl w:val="2"/>
          <w:numId w:val="1"/>
        </w:numPr>
        <w:rPr/>
      </w:pPr>
      <w:bookmarkStart w:id="67" w:name="__RefHeading___Toc39227_383892988"/>
      <w:bookmarkStart w:id="68" w:name="_Toc23"/>
      <w:bookmarkEnd w:id="67"/>
      <w:r>
        <w:rPr>
          <w:rtl w:val="true"/>
        </w:rPr>
        <w:t>رعایت تخصص ها و قابلیت ها در تبلیغ دین</w:t>
      </w:r>
      <w:bookmarkEnd w:id="6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ی تبلیغ با این که عمومی و فراگیر است، ظرافت و حساسیت خاصّی دارد که اگر مورد توجه قرار نگیرد، نتیجه ی معکوس ببار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حساسیت ها به دو طرفِ تبلیغ مربوط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اول تبلیغ کننده ها هستند و طرف دوم تبلیغ شوندگان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متصدّی این امر خطیر می شوند باید توجه داشته باشند که وظیفه ی تبلیغ دین هم صلاحیت های اخلاقی لازم دارد و هم آمادگی 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مبلغی متناسب با نوع کار تبلیغی خود باید حائز شرایط لازم آن باشد تا این که کارش مفید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وادی موعظه و ایراد تذکرات اخلاقی وارد می شود باید خود اهل عمل باشد تا سخنانش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دست به تألیف یا تدریس در رشته ی خاصی می زنند، باید در موضوع مورد بحث خود تخصص لازم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در مقام پاسخگویی به شبهات و اشکالات مخالفین برمی آیند، باید هم در اعتقادات صحیح و هم اعتراضات وارد شده، به طور عمیق مسلّط باشند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می توان گفت که علاوه بر صلاحیت 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زمینه های عملی – هر مبلّغی در رشته ی تبلیغی خود باید حداقلِ تفقّه لازم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فصل گذشته بیان شد، هر موضوعی در دین تفقّه خاص خود را دارد، بنا بر این، لازم نیست که هر مبلغی در همه ی زمینه ها فقیه باشد، بلکه اگر متناسب با عمق و نوع تبلیغ خود، فقاهتِ لازم را داشته باشد، کفایت می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دارای حداقل این شرایط نیست، نباید در کار تبلیغ وارد شود، زیرا در غیر این صورت چه بسا ضرری که می زند بسیار بیش از نفعی باشد که به خیال تحقّق آن وارد کار تبلیغ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حدّاقل لیاقت لازم را برای وارد شدن در یک رشته خاصّ تبلیغی ندارند، اگر بخواهند قدمی در مسیر یاری خدا و امام </w:t>
      </w:r>
    </w:p>
    <w:p>
      <w:pPr>
        <w:pStyle w:val="BookText"/>
        <w:rPr/>
      </w:pP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بردارند، باید از دست زدن به آن تبلیغ خاص خودداری کنند و از سر شور و هیجان احساسی به حوزه ای که صلاحیتش را ندارند، وارد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طرف اول که تبلیغ کننده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تبلیغ شوندگان هم باید به این حقیقت توجه شود که هدف از تبلیغ، بیداری و هدایتِ انسان هاست و هدایت با پذیرش قلبی صورت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تبلیغ باید به نحوی باشد که انسان های ناآشنا یا کم آشنا با معارف و حقایق دین، قلباً متمایل به پذیرش آن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قلبی هر کس یک جنبه ی اختیاری دارد و یک سری زمینه ها و عوامل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ی اختیاری به قدرت و اختیار او برمی گردد که فعلاً بحثی در مورد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غیر اختیاری که زمینه ساز پذیرش یا عدم پذیرش فرد می باشد، دو عامل را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قابلیت و ظرفیتِ فردِ تبلیغ شونده و دیگر باورها و اعتقادات قلبی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نقش مهمی در تأثیر یا عدم تأثیر تبلیغ در انسان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متناسب با درجه ی ایمان خود، ظرفیت پذیرفتنِ یک حدّی از حقایق دینی را دارد و نسبت و حدّ بالاتر، آمادگی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راه تأثیر در هر کس از طریق باورها و پذیرفته های قبلی خودِ اوست، هر مبلّغی اگر بخواهد کارش مؤثر واقع شود باید از مقدماتی که مورد قبول شخص می باشد، استفاده 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هر یک از این دو عامل در نظر گرفته نشوند؛ یا استعداد و ظرفیت فرد لحاظ نگردد و یا از زمینه های مورد قبولِ او استفاده نشود، کار تبلیغی مؤثر نخواهد بود و چه بسا نتیجه ی منفی هم به کار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نتیجه ی منفی ممکن است تکذیبِ همان حقیقتی باشد که مبلّغ در صدد اثباتِ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ظریف اشاره شده است،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تُحَدِّثُوا الناسَ بما لا یَعرِفُونَ اَتُحِبُّونَ اَن یُکَذَّبَ اللهُ و رسولُه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برای مردم چیزهای نا آشنا را حدیث نکنید، آیا دوست دارید که خدا و پیامبرش مورد تکذیب قرار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شناخته شده و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باورها و زمینه های فکری و اعتقادی هر کس برای خودش آشنا و معروف است و اگر احادیث و سخنانی که برای او نقل می شود، در همان چارچوبِ پذیرفته شده اش باشد، آن را می پذیرد و گرنه چه بسا آن ها را انکار نماید که در این صورت تکذیب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تبلیغ دین وقتی مصداق نصرت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به چنین محذوری نینجامد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روی دلسوزی و با نیت خالص، مطلبی از معارف دینی به نحو غیر شایسته و بدون در نظر گرفتن ظرفیت فرد، به او تحمیل شود؛ قطعاً او را متمایل به قبول آن مطلب نمی کند بلکه چه بسا او را ازآن بیزار و متنفّر گرداند و در این صورت گامی در مسیر یاری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نشده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معارف کتاب و سنت یکی از لوازم ضروری ولایت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انسان بتواند این معارف را از غیر اهلش مصون و محفوظ بدارد و کاری نکند که زمینث ی انکار آن برای نااهلان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اصحاب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عَبدَ الأعلی إنّ احتمالَ أمرِنا لیس مَعرِفَتَه وقبولَه إنَّ احتمالَ أَمرِنا هو صَونُه وسَترَتُهُ عمَّن لیس مِن أهلِهِ، فَاقرَأ هُم السلامَ ورحمَةَ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الشیعةَ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استَجَرَّمودَّةَ الناسِ إلی نَفسِه وإلینا، بأن یُظهِرَ لهم ما یَعرِفُونَ ویَکُفُ عنهم ما یُنکِرونَ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ای عبد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پذیرش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و قبول کردن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امر ما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صیانت و پوشاندن آن از نااهلان، پس سلام و رحمتِ خدا را به شیعیان ابلاغ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بنده ای را که دوستی مردم را به سوی خود و به سوی ما جلب کند، از این طریق که امور آشنا را برایشان آشکار کند و چیزهای نا آشنا را از آن ها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ی معارف دینی، هر کس اهل هر مطلبی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هر یک از معارفِ اسلام، اهلیتِ خاصّ خود را لازم 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قبول ولایت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انسان شیعه در مقام تبلیغ</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دین، اهلیت افراد را در نظر بگیرد تا بتواند دل های آن ها را بسوی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این هدف باید صرفاً در محدوده آنچه برای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قدم بردارد و در حوزه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کنیم که در مورد هر کس به ظرفیت ها و باورهای قبلی اش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تبلیغ دین این است که از آن چه معروف انسان ها می باشد، استفاده شود و چیزهایی که برای آن ها آشنا نیست واگذشته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اگراین شرط رعایت نشود، نه تنها دل های ایشان به سوی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نمی شود بلکه خدای ناکرده گاهی باعث ردّ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دشمنی با ایشان می گردد و در آن صورت همان کسی که به خاطر نشر ولایت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ایشان را می کرده است، در زمره ی دشمنان سرسخت آن 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چنین اشاره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اَقرِء مَوالِینا السلامَ و اَعلِمهُم اَن تجعَلُوا حَدیثَنا فی حُصُونٍ حَصینَةٍ و صُدُورٍ فَقیهَةٍ و اَحلامِ رَزینَةٍ و الّذی فَلَقَ الحَبَّة و بَرَأَ النَسَمَةََ ما الشّاتِمُ لنا عِرضاً و الناصِبُ لنا حَرباً اَشَدَّ مَؤُونَةً مِنَ الُمذیعِ علینا حدیثَنا عندَ مَن لا یَحتَمِلُه</w:t>
      </w:r>
      <w:r>
        <w:rPr>
          <w:rStyle w:val="FootnoteAnchor"/>
          <w:rtl w:val="true"/>
        </w:rPr>
        <w:footnoteReference w:id="4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دوستان ما سلام برسان و به ایشان اعلام کن که حدیثِ ما را در قلعه ها محکم و غیر قابل نفوذ و سینه های با فقاهت و عقل های استوار و متین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دانه را شکافت و مخلوقات زنده را آفرید، کسی که با دشنام دادن آبروی ما را می برد و جنگ با ما راه می اندازد، تحمّلش بر ما سخت تر نیست از کسی که حدیثِ ما را نزد کسی که تحمّل آنرا ندارد فاش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تحمّل چنین کسی برای ما حدّاقل همان قدر سنگین و سخت است که تحمّل دشنام دهنده و به پاکننده ی جنگ بر علیه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فرمایش گهربار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شیعیان باید فقیهانه و عاقلانه از احادیث گرانقدر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و محافظت نمایند و آن ها را همچون چیزهای بی ارزش و کم قیمت در اختیار هر کس و ناکسی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خودانسان قدر و ارزشِ چیزی را خوب بداند، آن را در هر جایی آشکار نمی کند و به دست هر کسی نمی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وظیفه دارد که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فقط به کسانی که تحمّل آنرا دارند، ابلاغ کند و نحوه ی ابلاغ هم باید جوری باشد که به دل های افراد بنشیند و آن ها را نسبت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ارادتمند و علاقمند نماید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چنین نشود، نقل و نشر حدیث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فاش کردنِ اسرار ایشان خواهد بود که گناه آن کم تر از دشنام دادن به ایشان و به راه انداختنِ جنگ با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می خواهد به عنوان یاری امامش انجام دهد، حکمِ به پا کردن جنگ با ایشان پیدا کند، یعنی به جای آن که دل های افراد نا آشنا با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ایشان علاقمند و متمایل سازد، آن ها را با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کند و </w:t>
      </w:r>
      <w:bookmarkStart w:id="69" w:name="pg1404_14528"/>
    </w:p>
    <w:p>
      <w:pPr>
        <w:pStyle w:val="BookText"/>
        <w:rPr/>
      </w:pPr>
      <w:bookmarkEnd w:id="69"/>
      <w:r>
        <w:rPr>
          <w:rFonts w:ascii="IRNazanin" w:hAnsi="IRNazanin" w:eastAsia="IRNazanin"/>
          <w:color w:val="111111"/>
          <w:sz w:val="28"/>
          <w:sz w:val="28"/>
          <w:szCs w:val="28"/>
          <w:rtl w:val="true"/>
          <w:lang w:bidi="fa-IR"/>
        </w:rPr>
        <w:t>برای همیشه منفورِ آن ها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وظیفه ی تبلیغ بسیار کار ظریف و حسّاسی است که باید به همه جنبه هایش توجه شد و گرنه ضررش بیش تر از فایده اش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 تبلیغ دین دارای اصول و مبانی خاصّی است که باید در جای خود به صورت مستوفی و کامل مورد بررسی و عنایت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جا بیان شد، صرفاً برخی از مهمترین آن ها بود که در حدّ اشاره مورد بحث قرار گرفت</w:t>
      </w:r>
      <w:r>
        <w:rPr>
          <w:rFonts w:eastAsia="IRNazanin" w:cs="IRNazanin"/>
          <w:color w:val="111111"/>
          <w:sz w:val="28"/>
          <w:szCs w:val="28"/>
          <w:rtl w:val="true"/>
          <w:lang w:bidi="fa-IR"/>
        </w:rPr>
        <w:t>.</w:t>
      </w:r>
    </w:p>
    <w:p>
      <w:pPr>
        <w:pStyle w:val="Heading3"/>
        <w:numPr>
          <w:ilvl w:val="2"/>
          <w:numId w:val="1"/>
        </w:numPr>
        <w:rPr/>
      </w:pPr>
      <w:bookmarkStart w:id="70" w:name="__RefHeading___Toc39229_383892988"/>
      <w:bookmarkStart w:id="71" w:name="_Toc24"/>
      <w:bookmarkEnd w:id="70"/>
      <w:r>
        <w:rPr>
          <w:rtl w:val="true"/>
        </w:rPr>
        <w:t>دفاع فرهنگی از دین</w:t>
      </w:r>
      <w:bookmarkEnd w:id="7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دوستدار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نسبت به هجوم و تعرّض به حریم دین بی تفاوت باشد، چراکه حریم دین حریم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یکی از بهترین مصادیق یاری امام غریب، دفاع از اعتقادات اصیل تشیع، مقابله با هجوم مخالفان شیعه، و پاسخگویی به شبهات دشمنان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با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دفاع فرهنگی از دین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چراکه در زمان غیبت، مرزهای عقیدتی شیعه بسیار مورد حمله قرار می گیرد، و برای مقابله با ترویج باطل، هر زن و مرد شیعه باید مجهز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اگر غیرت دینی داشته باشد، در اطراف خویش زمینه هایی برای دفاع از دین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صرف وقت و سرمایه و زحمت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امر دین تفقه کند و خود را به علمی مجهز ساز که بتواند با آن پاسخ دشمن را بدهد، همّ و غمّ او دفاع از حریم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برای انجام این وظیفه ی خویش </w:t>
      </w:r>
    </w:p>
    <w:p>
      <w:pPr>
        <w:pStyle w:val="BookText"/>
        <w:rPr/>
      </w:pPr>
      <w:r>
        <w:rPr>
          <w:rFonts w:ascii="IRNazanin" w:hAnsi="IRNazanin" w:eastAsia="IRNazanin"/>
          <w:color w:val="111111"/>
          <w:sz w:val="28"/>
          <w:sz w:val="28"/>
          <w:szCs w:val="28"/>
          <w:rtl w:val="true"/>
          <w:lang w:bidi="fa-IR"/>
        </w:rPr>
        <w:t>احساس مسؤولیت کند، یعنی از لحاظ علمی و تبلیغی آن قدر خود را قوی سازد که دشمنان در حضور او جرأت عرض اندام و اظهار شبهه به خود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شیعیان، وجود مردان و زنانی ضرورت دارد که مرزبان تشیع باشند و با پشتوانه ی علمی خود، باعث دلگرمی ضعفای شیعه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درجه از تفقّه در اعتقادات، باید زحمت زیادی کشید، و تحمّل رنجهایی را بر خود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صاحب دین که جوانان و حتّی افراد با تجربه، در انواع دامهای منحرفان و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می شوند، ضرورت وجود چنین افرادی به خوبی محسوی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دلسوز و کسانی که از غربت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می برند، باید جستجو کنند که سنگر تشیع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لطمه خورده و چگونه در معرض خطر واقع شده است، تا با تفقّه و بصیرت در دین، بتوانند در مقابل انحرافات ایستادگی کنند، و در این تلاش و کوشش، نیت و همّتی جز کسب رضایت خدا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باشند، و به خوش آمدن یا عدمِ رضایتِ غیر ایشان اهمیتی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دل های دوستان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پرندگانی تشبیه فرموده اند که به سوی آشیان خویش پر می کشند، و در ادامه می فرمایند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مَعشَرٌ یَطلُعُونَ بِمَخائِلِ الذِلَّةِ وَ الاِ ستِکانَةِ وَ هُم عِندَ اللهِ بَرَرَةُ اَعِزّاءُ </w:t>
      </w:r>
    </w:p>
    <w:p>
      <w:pPr>
        <w:pStyle w:val="BookText"/>
        <w:rPr/>
      </w:pPr>
      <w:r>
        <w:rPr>
          <w:rFonts w:ascii="IRNazanin" w:hAnsi="IRNazanin" w:eastAsia="IRNazanin"/>
          <w:color w:val="111111"/>
          <w:sz w:val="28"/>
          <w:sz w:val="28"/>
          <w:szCs w:val="28"/>
          <w:rtl w:val="true"/>
          <w:lang w:bidi="fa-IR"/>
        </w:rPr>
        <w:t>این ها نزد خدا نیکوکردار و محترم هستند، اما به گمان دیگران، خوار و حقیر به نظر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ظنّ و 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معرض عزّت و احترام دیگران نباشند، بلکه برعکس شاید مردم درباره ی آن ها خیال ذلّت و خواری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آن ها در چشم مردم بی خبر خیلی بزرگ نیستند، چون نخواسته اند که خودشان را مطرح کنند، اما در پیشگاه خدای متعال، عزیز و محترم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یَبرُزُونَ بِاَنفُسٍ مُختَلَّةٍ مُحتاجَةٍ وَ هُم اَهلُ القَناعَةِ وَ الاِعتِصامِ</w:t>
      </w:r>
    </w:p>
    <w:p>
      <w:pPr>
        <w:pStyle w:val="BookText"/>
        <w:rPr/>
      </w:pPr>
      <w:r>
        <w:rPr>
          <w:rFonts w:ascii="IRNazanin" w:hAnsi="IRNazanin" w:eastAsia="IRNazanin"/>
          <w:color w:val="111111"/>
          <w:sz w:val="28"/>
          <w:sz w:val="28"/>
          <w:szCs w:val="28"/>
          <w:rtl w:val="true"/>
          <w:lang w:bidi="fa-IR"/>
        </w:rPr>
        <w:t>آن ها به صورت افراد علیل و فقیر آشکار می شوند، در حالی که اهل قناعت و اعتصام به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ظاهر فقیر و دردمند به نظر می رسند ولی در واقع اهل عافیت هستند، چشم طمع به کسی ندارند، و تنها نقطه ی پناه و دستگیری شان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اِستَنبَطُوا الدّینَ فَوازَرُوهُ عَلی مُجاهَدَةِ الاَضدادِ</w:t>
      </w:r>
    </w:p>
    <w:p>
      <w:pPr>
        <w:pStyle w:val="BookText"/>
        <w:rPr/>
      </w:pPr>
      <w:r>
        <w:rPr>
          <w:rFonts w:ascii="IRNazanin" w:hAnsi="IRNazanin" w:eastAsia="IRNazanin"/>
          <w:color w:val="111111"/>
          <w:sz w:val="28"/>
          <w:sz w:val="28"/>
          <w:szCs w:val="28"/>
          <w:rtl w:val="true"/>
          <w:lang w:bidi="fa-IR"/>
        </w:rPr>
        <w:t>دین را استنباط می کنند، و از طریق مجاهده با دشمنان به یاری آن اقدام می کنند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یعنی کندن چاه و بیرون آوردن آب از آن به وسیله ی دَلو یا سطل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استنباط دین را دارند، یعنی می توانند با تلاش و کوشش علمی به عمق آن برسند، و معارف دینی را از ریشه و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اصلی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فقاهتی است که توانایی بررسی و تجزیه و تحلیل مسائل دینی </w:t>
      </w:r>
    </w:p>
    <w:p>
      <w:pPr>
        <w:pStyle w:val="BookText"/>
        <w:rPr/>
      </w:pPr>
      <w:r>
        <w:rPr>
          <w:rFonts w:ascii="IRNazanin" w:hAnsi="IRNazanin" w:eastAsia="IRNazanin"/>
          <w:color w:val="111111"/>
          <w:sz w:val="28"/>
          <w:sz w:val="28"/>
          <w:szCs w:val="28"/>
          <w:rtl w:val="true"/>
          <w:lang w:bidi="fa-IR"/>
        </w:rPr>
        <w:t>را به انسان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ابزار فقاهت و از طریق مجاهده ی علمی با دشمنان دین، آن را یاری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داریم که مجاهده به آمادگی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میدان بحث بدون تجهیز قبلی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جنگجو برای پیکار در میدان جنگ، باید دوره ی آموزش نظامی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برای مبارزه در جهاد فرهنگی نیز کسب مهارت نکند، هم خودش و هم دیگران را به خطر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روایت یاد شده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خَصَّهُمُ اللهُ بِاحتِمالِ الضَّیمِ فِی الدُّنیا لِیَشمُلَهُم بَاتِّساعِ العِزِّ فِی دار القَرارِ، وَ جَبَّلَهُم عَلی خَلائِقِ الصَّبرِ لِیَکُونَ لَهُمُ العاقِبَةُ الحُسنی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خدا آن ها را به تحمل کردن ظلم و ستم در دنیا اختصاص داده است، برای این که ایشان را مشمول عزّت وسیع در آخرت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ویژگی صبر را در سرشت آن ها قرار داده است، برای این که فرجام نیکو، از آنِ ایشان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خدای مهربان، مؤمنان را دوست دارد، گاهی آن ها را به یک سلسله بلایا مبتلا می کند و در دنیا مظلوم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آن ها تهمت زده می شود یا تحقیر می شوند یا حقّی از آن ها ضایع 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آن که خودشان به این مظلومیت راضی باشند و از سر خشنودی زیر بار ظلم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عزّوجلّ می خواهد آن ها بدین وسیله ترقّی یابند و مقرب درگاه الهی شوند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72" w:name="pg1404_14532"/>
    </w:p>
    <w:p>
      <w:pPr>
        <w:pStyle w:val="BookText"/>
        <w:rPr/>
      </w:pPr>
      <w:bookmarkEnd w:id="72"/>
      <w:r>
        <w:rPr>
          <w:rFonts w:ascii="IRNazanin" w:hAnsi="IRNazanin" w:eastAsia="IRNazanin"/>
          <w:color w:val="111111"/>
          <w:sz w:val="28"/>
          <w:sz w:val="28"/>
          <w:szCs w:val="28"/>
          <w:rtl w:val="true"/>
          <w:lang w:bidi="fa-IR"/>
        </w:rPr>
        <w:t>لذا آن ها را از این بلایا خارج نمی سازد، و در نتیجه نزد خدا عزیزتر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که پرده ها کنار رفت، معلوم می شود که این ها رستگاران واقعی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فطرت این افراد را با صبر، عجین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با مجاهدت در دین و تحمّل سختی ها و ظلم ها، سرانجام عاقبت به خیر می شوند، و به احسن وجه، نتیجه عمل خویش را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ی دینداری و پیوند با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انسان درزندگی هیچ ناملایمتی نداشته باشد و هیچ ظلم و ستمی به او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تصوّر کرد که هر کس ارتباط و اتّصال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دیگر هیچ درد و ناراحتی نباید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گاهی برای این گونه کسان، سختی و بلا مقدّر می کند تا خالص تر شوند و به مقامات بالاتری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همواره باید توجه داشته باشند که دنیا محلّ آرامش نیست و انسان برای خوش گذرانی به دنیا نیامده است، بنا بر این، باید با تحمل سختی های دوران غیبت در دین ثابت قدم بماند</w:t>
      </w:r>
      <w:r>
        <w:rPr>
          <w:rFonts w:eastAsia="IRNazanin" w:cs="IRNazanin"/>
          <w:color w:val="111111"/>
          <w:sz w:val="28"/>
          <w:szCs w:val="28"/>
          <w:rtl w:val="true"/>
          <w:lang w:bidi="fa-IR"/>
        </w:rPr>
        <w:t>.</w:t>
      </w:r>
    </w:p>
    <w:p>
      <w:pPr>
        <w:pStyle w:val="Heading3"/>
        <w:numPr>
          <w:ilvl w:val="2"/>
          <w:numId w:val="1"/>
        </w:numPr>
        <w:rPr/>
      </w:pPr>
      <w:bookmarkStart w:id="73" w:name="__RefHeading___Toc39231_383892988"/>
      <w:bookmarkStart w:id="74" w:name="_Toc25"/>
      <w:bookmarkEnd w:id="73"/>
      <w:r>
        <w:rPr>
          <w:rtl w:val="true"/>
        </w:rPr>
        <w:t>پاداش ایستادگی در برابر دشمنان دین و نجات بیچارگان</w:t>
      </w:r>
      <w:bookmarkEnd w:id="7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را که خدای منّان از هلاکت در زمان غیبت نجات بخشیده است، باید برای شکر این نعمت الهی احساس مسؤولیت نمایند و دست دیگران را هم بگیرند، تا رایحه ی خوش معرفت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مشام آن ها هم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کسی واقعاً دوستدار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حقیقتاً علاقمند است که دوستداران حضرتش زیاد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غربت محبوب خویش را به هیچ قیمتی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افزایش شمارِ یاورانِ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اهمیت بسیار دارد و از آن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هرگز از تربیتِ امام شناس واقعی دریغ نمی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در مقابل عمل آن ها که افضل اعمال است، بهترین پاداش های خویش را به ایشان ارزانی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أَفضَلُ مَا یُقَدِّمُهُ العَالِمُ مِن مُحِبِّینَا وَ مَوَالِینَا أَمَامَهُ لِیَومِ فَقرِهِ وَ فَاقَتِهِ وَ ذُلِّهِ وَ مَسکَنَتِهِ أَن یُغِیثَ فِی الدُّنیَا مِسکِیناً مِن مُحِبِّینَا مِن یَدِ نَاصِبٍ عَدُوٍّ لِلَّهِ وَ لِرَسُولِهِ یَقُومُ مِن قَبرِهِ وَ المَلَائِکَةُ صُفُوفٌ مِن شَفِیرِ قَبرِهِ إِلَی مَوضِعِ مَحَلِّهِ مِن جِنَانِ اللَّهِ فَیَحمِلُونَهُ عَلَی أَجنِحَتِهِم یَقُولُونَ مَرحَباً طُوبَاکَ طُوبَاکَ یَا دَافِعَ الکِلَابِ عَنِ الأَبرَارِ وَ یَا أَیُّهَا المُتَعَصِّبُ لِلأَئِمَّةِ الأَخیَارِ </w:t>
      </w:r>
      <w:r>
        <w:rPr>
          <w:rStyle w:val="FootnoteAnchor"/>
          <w:rtl w:val="true"/>
        </w:rPr>
        <w:footnoteReference w:id="4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چیزی که یک عالم از دوستداران اهل ولایت ما، برای روز فقر و نیازمندی و خواری و بیچارگی خود پیش می فرستد، این است که در دنیا به فریاد بیچاره ای از دوستان ما که به دست دشمن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است –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قبرش برمی خیزد، در حالی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استقبال از او، از کنار قبرش تا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جایگاهی که در بهشت های الهی دارد، صف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روی بالهای خود می برند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ای ردّ کننده ی سگ ها از خوبان، و ای کسی که نسبت به امام برگزیده تعصّب داشته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کارهای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فریب خوردگان آن ها، گرفتن غیرت دینی از شیعیان است، که تحت عناوین ظاهر فریبی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مسالمت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به بی قیدی نسبت به مبانی محکم دینی و اعتقادی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کم کم بدعتهای صریح و اساسی در دین رواج پیدا می کند و زشتی عمل آن ها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گونه افراد – که به قول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سگان به نیکان حمله می کنند – همیشه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غالباً تحت عنوان دین و تشیع، اعتقادات صحیح را به بازی می گیرند، و با کلام و قلم خویش به تشکیک در اصول اعتقادی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هم عدّه ای خوش باور و بی سواد که خالصانه دنبال علم دین هستند، کتابها و مقالاتِ اینان را با علاقه و از روی غیرت دینی می خوانند و دچار تزلزل می شوند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به فضل خدای متعال اهل علم و ثبات در دین هستند، باید با دقت و ظرافت و دلسوزی، و بدون در نظر گرفتن نفع شخصی به نیت یاری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 نا آگاه را مطلّع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عاجزانه بخواهند که به آن ها توفیق درک صحیح دین را عطا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می خواهد در وادی حمایت و یاری امام زمانش قدم گذارد و ایشان را از جهت مقابله با دشمنانشان یاری کند، باید به ارزش و اهمیت کار خود، آگاه باشد تا با قوّت قلب، استوار و ثابت قدم در مقابل مشکلات این مجاهده، ایستادگی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ارائه ی یک دستورالعمل برای مقابل با دشمنان، در بیان پاداش افرادی که به دفاع از مرزهای دین می پردازند،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هَمُّهُ فی کَسرِ النَّواصِبِ عَنِ المَساکینِ مِن شیعَتِنا المُوالینَ لَنا اَهلَ البَیتِ یَکسِرُهُم عَنهُم وَ یَکشِفُ عَن مَخازیهِم وَ یُبَّینُ عَوارتِهِم و یُفَخَّمُ اَمرَ مُحَمَّدٍ وَ آلِهِ صَلَواتُ اللهِ عَلَیهِم جَعَلَ اللهُ هَمَّهُ اَملاکَ الجِنانِ فی بِناءِ قُصورِهِ وَ دُورِهِ یَستَعمِلُ بِکُلِّ حَرفٍ مِن حُرُوفِ حُجَجِهِ عَلی اَعداءِ اللهِ اَکثَرَ مِن عَدَدِ اَهلِ الدُّنیا اَملاکاً قُوَّةُ کُلَّ واحِدٍ تَفضُلُ عَن حَملِ السَّماواتِ وَالاَرضِ فَکَم مِن بِناء و کَم مِن نِعمَةٍ وَ کَم مِن قُصُورٍ لا یَعرِفُ قَدرَها اِلاّ رَبُّ العالَمین</w:t>
      </w:r>
      <w:r>
        <w:rPr>
          <w:rStyle w:val="FootnoteAnchor"/>
          <w:rtl w:val="true"/>
        </w:rPr>
        <w:footnoteReference w:id="4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همتش این باشد که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بکشند، و شرّ آن ها را از سر شیعیان و دوستانِ بیچاره ی ما کم کند، و از آنچه نشانه ی رسوایی آن ها است پرده برداری نماید، و زشتی های آن ها را آشکار کند، و شکوه و جلالِ امر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نمایان سازد، خداوند همین همّتِ او را به دارایی های بهشتی برای ساختن قصرها و خانه هایشان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تبدیل می کند که به ازاء هر حرفی از حجت هایش علیه دشمنان خدا، بیش از دارایی هایی که توان هر یک از آن ها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 بسیار ساختمان ها و چه بسیار نعمت ها و چه بسیار قصرهایی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ارزش آن ها را غیر از پروردگار مالک جهانها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سفارش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ثواب عظیم که فقط خدای بزرگ قدر عظمت آن را می داند، به کسانی تعلق می گیرد که بر شکستن ابّهت علمی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گمارند، و شرّ آن ها را از سر ضعفای شیعه 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سفارش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دشمنان دین را از طریق آشکار کردن عقاید نادرست و مغرضانه ی آن ها خرد نمود و بدین ترتیب موقعیت و منزلت آن ها را نزد دیگران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هر وسیله ی مشروع، باید از جنایات علمی و عملی و عیوب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برداری کرد تا خوار و رسوا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آن ها را پاسخ داد تا دیگران فریب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کارهای ارزشمند را با الهام و استمداد از علوم و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انجام داد، تا از این طریق، عظمت علمی ایشان برای مردم واضح و روشن گردد، و عزت و سربلندی ایشان نزد شیعیان محفوظ ماند، و ضعفاء شیعه نیز، از خطر گمراهی مصون بمانند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پاداش دیگر خداوند برای انجام این خدمت بزرگ، حفظ دین در </w:t>
      </w:r>
    </w:p>
    <w:p>
      <w:pPr>
        <w:pStyle w:val="BookText"/>
        <w:rPr/>
      </w:pPr>
      <w:r>
        <w:rPr>
          <w:rFonts w:ascii="IRNazanin" w:hAnsi="IRNazanin" w:eastAsia="IRNazanin"/>
          <w:color w:val="111111"/>
          <w:sz w:val="28"/>
          <w:sz w:val="28"/>
          <w:szCs w:val="28"/>
          <w:rtl w:val="true"/>
          <w:lang w:bidi="fa-IR"/>
        </w:rPr>
        <w:t>هنگام مرگ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نگرانی های اهل معرفت، این است که بتوانند دین خود را تا لحظه ی مرگ حفظ نمایند، و این تنها گوهرِ ارزشمند زندگی خویش را به سر منزل مقصود برسانند، تا در مواقفِ هولناکِ بعد از مرگ – خصوصاً شب اول قبر – بتواند پاسخگوی اعتقادات خویش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کسانی که در راه حفظ و صیانت دین افراد می کوشند، وعده فرموده است که در آن منزل خطرناک، اعتقادات صحیح را خود به آن ها تلقین نماید، و آن ها را به عالی ترین درجات بهشت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وعده ی الهی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قَوَّی مِسکِیناً فِی دِینِهِ ضَعِیفاً فِی مَعرِفَتِهِ عَلَی نَاصِبٍ مُخَالِفٍ فَأَفحَمَهُ لقنه الله یَومَ یُدلی فی قَبرِهِ 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رَبّی وَ مُحَمَّدٌ نَبِیّی وَ عَلِیٌّ وَلِیّی وَ الکَعبَةُ قِلَبتی وَ القُرآنُ بَهجَتی وَ عُدَّتی وَ المؤمِنُونَ اِخوانی فَیَقُولُ اللهُ اَدلَیتَ بِالحُجَّةِ فَوَجَبَت لَکَ اَعالی دَرَجاتِ الجَنَّةِ فَعِنَد ذلِکَ یَتَحَوَّلُ عَلَیهِ قَبرُهُ اَنزَةَ رِیاضِ الجَنَّةِ </w:t>
      </w:r>
      <w:r>
        <w:rPr>
          <w:rStyle w:val="FootnoteAnchor"/>
          <w:rtl w:val="true"/>
        </w:rPr>
        <w:footnoteReference w:id="4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فردی نیازمند در امر دینش و ناتوان در معرفتش را در مقابل یک دشمن مخالف تقویت کند تا این که آن دشمن را محکوم، نماید، روزی که او را در قبر می گذارند خدا به او تلقین می فرماید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پروردگار من،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من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است، و کعبه،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75" w:name="pg1404_14538"/>
    </w:p>
    <w:p>
      <w:pPr>
        <w:pStyle w:val="BookText"/>
        <w:rPr/>
      </w:pPr>
      <w:bookmarkEnd w:id="75"/>
      <w:r>
        <w:rPr>
          <w:rFonts w:ascii="IRNazanin" w:hAnsi="IRNazanin" w:eastAsia="IRNazanin"/>
          <w:color w:val="111111"/>
          <w:sz w:val="28"/>
          <w:sz w:val="28"/>
          <w:szCs w:val="28"/>
          <w:rtl w:val="true"/>
          <w:lang w:bidi="fa-IR"/>
        </w:rPr>
        <w:t xml:space="preserve">قبله ی من، و قرآن، شادمانی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 و برگ من، و مؤمنان برادران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برهان قاطع آوردی، پس به این سبب بالاترین درجات بهشت بر تو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قبرش به یکی از فرح بخش ترین باغهای بهشت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مصداقی از وعده الهی است که به عنوان پاداش یاری کنندگانش مقرّر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تَنصُرُوا اللهَ یَنصُرُکُم و یُثَبِّتُ اقدامکم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اگر خدا را یاری کنید، او شما را یاری می کند و قدمهایتان را ثابت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ثبات قدم در دینداری تا هنگام مرگ از بالاترین پاداش های خدا به مؤمنان است</w:t>
      </w:r>
      <w:r>
        <w:rPr>
          <w:rFonts w:eastAsia="IRNazanin" w:cs="IRNazanin"/>
          <w:color w:val="111111"/>
          <w:sz w:val="28"/>
          <w:szCs w:val="28"/>
          <w:rtl w:val="true"/>
          <w:lang w:bidi="fa-IR"/>
        </w:rPr>
        <w:t>.</w:t>
      </w:r>
    </w:p>
    <w:p>
      <w:pPr>
        <w:pStyle w:val="Heading3"/>
        <w:numPr>
          <w:ilvl w:val="2"/>
          <w:numId w:val="1"/>
        </w:numPr>
        <w:rPr/>
      </w:pPr>
      <w:bookmarkStart w:id="76" w:name="__RefHeading___Toc39233_383892988"/>
      <w:bookmarkStart w:id="77" w:name="_Toc26"/>
      <w:bookmarkEnd w:id="76"/>
      <w:r>
        <w:rPr>
          <w:rtl w:val="true"/>
        </w:rPr>
        <w:t xml:space="preserve">توجه و عنایت ائمّه </w:t>
      </w:r>
      <w:r>
        <w:rPr>
          <w:rtl w:val="true"/>
        </w:rPr>
        <w:t>(</w:t>
      </w:r>
      <w:r>
        <w:rPr>
          <w:rtl w:val="true"/>
        </w:rPr>
        <w:t>ع</w:t>
      </w:r>
      <w:r>
        <w:rPr>
          <w:rtl w:val="true"/>
        </w:rPr>
        <w:t xml:space="preserve">) </w:t>
      </w:r>
      <w:r>
        <w:rPr>
          <w:rtl w:val="true"/>
        </w:rPr>
        <w:t>به یاران خویش</w:t>
      </w:r>
      <w:bookmarkEnd w:id="7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ما در زمان غیبت به سر می بریم که لزوم حمایت از حقوق امام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یاران حضرت از سقوط در گرداب گمراهی مشهودتر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دینداری در آن بسیار سخت توصیف شده است، مؤمنان نباید از هیچ گونه کوششی در راه حفظ دین خود و دیگر شیعیان دریغ کنند، و باید مطمئن باشند که از این راه می توانند به رضایتِ ولی نعمت خویش برسند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خواندن شرح حال کسانی که در زمان ائمّه 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دفاع از حریم امام زمان خویش بوده اند، سرمشق خوبی برای محرومان از درک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بعضی از اصحاب خود بیان فرموده اند که عده ای از دوستان و محبّان آل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رسیده بودند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ما یک همسایه ی ناصبی داریم که ما را آزار می دهد، برای ما دلیل می آورد که اولی و دومی و سومی 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دارند، و سخنانی می گوید که نمی دانیم چگونه جواب آن ها را بدهیم و از پس آن ها برآییم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یکی از شاگردان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جمعی که با این ناصبی هم عقیده هستند برو، و خوب به حرفهایشان گوش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تو می خواهند که بحث کنی، پس تو هم وارد بحث شو و رئیس آن ها را محکوم ساز، و شوکت و عزّت او را خرد کن، و با دلیل، تند و تیزی او را در هم شکن، و چیزی از حجت ها یش باقی نگذار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محل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جمع شدند و او با آن ها بحث کرد و رئیسشان را محکوم ساخت و آن چنان او را پیچاند که نفهمید در آسمان است یا در زمین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قدر شادمان شدیم که کسی غیر از خدا اندازه ی آن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همان اندازه که ما خوشحال شدیم، آن فرد ناصبی و پیروان متعصّب </w:t>
      </w:r>
    </w:p>
    <w:p>
      <w:pPr>
        <w:pStyle w:val="BookText"/>
        <w:rPr/>
      </w:pPr>
      <w:r>
        <w:rPr>
          <w:rFonts w:ascii="IRNazanin" w:hAnsi="IRNazanin" w:eastAsia="IRNazanin"/>
          <w:color w:val="111111"/>
          <w:sz w:val="28"/>
          <w:sz w:val="28"/>
          <w:szCs w:val="28"/>
          <w:rtl w:val="true"/>
          <w:lang w:bidi="fa-IR"/>
        </w:rPr>
        <w:t>او ناراحت و غمناک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خدمت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برگشتیم، 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 فِی السَّماواتِ مِنَ الفَرَحِ وَالطَّرَبِ بِکَسرِهذَا العَدُوّ لِلهِ کانَ أکثَرَ مِمّاکانَ بِحَضرَتکُم والَّذی کانَ بِحَضرَةِ إبلیسَ وَعُتاةِ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مَرَدَتِهِ مِنَ الشَّیاطینِ مِنَ الحُزنِ والغَمّ أَشَدُّ مِمّاکان بِحَضرَتِهِم ، وَلَقَد صَلّی عَلی هذَا الکاسِرِلَهُ مَلائِکَةُ السَّماءِ والحُجُبُ وَالکُرسِیٌ ، وَقابَلَهَا اللهُ بِالِاجابَةِ فَأکرَمَ إیابَهُ وَعَظَّمَ ثَوابَهُ ، وَلَقَد لَعَنتُ تِلکَ المَلائِکَةُ عَدُو الله المَکسُورَ وقابَلَهَا اللهُ بِالاِجابّةِ فَشَدَّدَ حِسابَهُ وأطالَ عَذابَهُ</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آسمانیان به خاطر شکست دادن این دشمن خدا، از شما خوشحال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و اطرافیانش، بیش تر از متعصّبین و ناصبی ها ناراحت و غمناک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ملائکه ی آسمان حجاب ها و کرسی، بر این کسی که دشمن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 داده، درود فرستادند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ایشان را اجابت نمود، و او را در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مجاهده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کرد و پاداش بزرگ به او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فرشتگان، دشمن خدا را که شکست خورده بود لغنت کردند، و خدا هم اجابت نمود پس حساب او را سنگین و غذابش را طولانی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مقابله ی این شاگرد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دین و غلبه ی او بر آن ها، تا این حدّ باعث خوشحالی ایشان گشت، و این چنین دست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پررده ی خود را مورد تشویق قرار دادند، و فضائل بسیاری برای عمل او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وقتی شاهد مقابله ی دوستان خویش با دشمنان دین شوند، خوشحال می گردند و آنها را به همین صورت مورد استقبال قرار داده و برای آن ها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دعاهای آن حضرت برای کسانی که برای دفاع از دین خدا به مجاهده با دشمنان می پردازند،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وَاجعَل مَن یَتَّبِعُنی لِنُصرةِ دِینکَ مُؤَیَّدینَ وَ فی سَبیلِکَ مُجاهِدینَ وَ عَلی مَن اَرادَنی وَ اَرادَهُم بِسُوءٍ مَنصُورینَ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را که برای یاری دین تو، از من پیروی می کنند، تأیید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در راه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در مقابل کسانی که نسبت به من و ایشان نیت بد دارند، یاری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ی فضیلت دفع دشمنان دین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عَدُوّا مِن اَعدائِنا النَّواصِبِ یَدفَعُهُ بِما تَعَلَّمَهُ مِن عُلُومِنا اَهلَ البَیتِ لأَفضَلُ لَهُ مِن کُلِّ مالٍ لِمَن فُضَّلَ عَلَیهِ وَ لَو تَصَدَّقَ بِأَلفِ ضِعفَةٍ</w:t>
      </w:r>
      <w:r>
        <w:rPr>
          <w:rStyle w:val="FootnoteAnchor"/>
          <w:rtl w:val="true"/>
        </w:rPr>
        <w:footnoteReference w:id="5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به وسیله ی آنچه از علوم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دشمنی از دشمنان ما را دفع کند، برایش بهتر است از هر مالی که دیگری با داشتن آن بر او برتری پیدا کرده است، هر چند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هزار برابر آن را صدقه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غیبت باید بر توجه به مسائل دین همّت گماشت و در این امر، بین مرد و زن تفاوتی وجود ندارد ، بلکه همه باید خود را مسؤول بدانند و آن را از مصادیقِ قطعی یاری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و به یاری حضرتش، در راه تعلیم و تعلّمِ علم دین امیدوار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مواردی از توجه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مدافعان حضرتش – حتی در زمان 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پویندگان این راه را دلگرم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این قضیه که مربوط به علامه ی حلّی است، توجه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شهید قاضی نورالله شوشتری در احوال آیت الله علّامه ی حلی گفته است که در بین اهل ایمان مشهور شده یکی از علمای اهل سنت – که دربعضی فنون علمی استاد شیخ بود – کتابی در ردّ مذهب شیعه ی امامّیه نوشته بود و در مجالس آن را می خواند و مردم را گمراه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 از بیم آن که مبادا علمای شیعه آن را رد کنند، آن کتاب را به کسی نمی داد که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حلّی دنبال راهی می گشت که آن کتاب را به دست آورد و ردّ به سینه ی او 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کرده ام که این کتاب را بیش تر از یک شب پیش کسی 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حلّی، آن زمان را غنیمت شمرد و کتاب را گرفت و به خانه برد که در آن شب از آن به قدر امکان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نوشتن آن </w:t>
      </w:r>
    </w:p>
    <w:p>
      <w:pPr>
        <w:pStyle w:val="BookText"/>
        <w:rPr/>
      </w:pPr>
      <w:r>
        <w:rPr>
          <w:rFonts w:ascii="IRNazanin" w:hAnsi="IRNazanin" w:eastAsia="IRNazanin"/>
          <w:color w:val="111111"/>
          <w:sz w:val="28"/>
          <w:sz w:val="28"/>
          <w:szCs w:val="28"/>
          <w:rtl w:val="true"/>
          <w:lang w:bidi="fa-IR"/>
        </w:rPr>
        <w:t>مشغول شد و نیمی از شب گذشت، خواب بر او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 و به علامه حلّی فرمود که کتاب را به من واگذار، و تو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علّامه از خواب بیدار شد، آن نسخه از کرامت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شده بود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این حکایت به نقل دیگری در کشکول علی بن ابراهیم مازندرانی چنین آمده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ی حلّی کتابی را از یکی از علمای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ه از آن نسخه برداری کند و او آن کتاب را به علّامه نمی داد، تا این که کتاب را – به شرط این که فقط یک شب نزد خود نگه دارد – به او امانت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نسخه برداری از آن زمانی بیش تر وقت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آن را به منزل آورد و شروع به نوشتن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نوشتن چند صفحه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دید مردی که به نظر اثل حجاز می رسید، وارد شد و سلام کرد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خط کشی کن و من این اوراق را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برای او خط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سرعت نوشتن آن بزرگوار، به قدری زیاد بود که شیخ به خط کشی اوراق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نوشتن کتاب به پایان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که شیخ خسته شد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بیدار شد، کتاب را نوشته دید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داستان، یکی از مصادیقِ یاری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چگونه تأییدات حضرت نسبت به عمل شیخ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 دانیم علّامه حلّی درآن شب مشغول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رایج آن، یعنی نماز و دعا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بلکه سخنان باطل آن ناصبی را می نوشته، تا مطلب را یاد بگیرد و دشمن را با آن محکوم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ثواب این عملش از سایر عبادات کم تر نبوده، و می بینیم که مهر تأیید و رضایت حضرتش بر عمل او نمایان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بحث نتیجه می گیریم که آشنایی با شبهات مخالفان تشیع و هیاهوی دشمنان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چگونگی جواب به آن ها و احتجاج منطقی و صحیح، از مصادیق یاری به زبان است که به عناوین مختلف مورد تأیید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دیدیم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در این مسیر گام برداشته اند، چگونه مورد عنایت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عنایت ها مصداق وعده ی خداوند به کسانی است که او را یاری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ولَیصُرَنَّ اللهُ من یَنصُرُه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خداوند قطعاً یاری کننده ی خود را یاری می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دین خداوند و حجت معصوم او را یاری کند، خدا را یاری کرده و چنین کسی را خداوند قطعاً یاری می فرماید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404_14546"/>
      <w:bookmarkStart w:id="79" w:name="pg1404_14546"/>
      <w:bookmarkEnd w:id="79"/>
    </w:p>
    <w:p>
      <w:pPr>
        <w:pStyle w:val="Heading2"/>
        <w:numPr>
          <w:ilvl w:val="1"/>
          <w:numId w:val="1"/>
        </w:numPr>
        <w:rPr/>
      </w:pPr>
      <w:bookmarkStart w:id="80" w:name="pg1404_14546"/>
      <w:bookmarkStart w:id="81" w:name="__RefHeading___Toc39235_383892988"/>
      <w:bookmarkStart w:id="82" w:name="_Toc27"/>
      <w:bookmarkEnd w:id="80"/>
      <w:bookmarkEnd w:id="81"/>
      <w:r>
        <w:rPr>
          <w:rtl w:val="true"/>
        </w:rPr>
        <w:t>فصل چهارم</w:t>
      </w:r>
      <w:r>
        <w:rPr>
          <w:rtl w:val="true"/>
        </w:rPr>
        <w:t xml:space="preserve">: </w:t>
      </w:r>
      <w:r>
        <w:rPr>
          <w:rtl w:val="true"/>
        </w:rPr>
        <w:t>یاری امام عصر عجله الله تعالی فرجه الشریف با عمل</w:t>
      </w:r>
      <w:bookmarkEnd w:id="82"/>
    </w:p>
    <w:p>
      <w:pPr>
        <w:pStyle w:val="Heading3"/>
        <w:numPr>
          <w:ilvl w:val="2"/>
          <w:numId w:val="1"/>
        </w:numPr>
        <w:rPr/>
      </w:pPr>
      <w:bookmarkStart w:id="83" w:name="__RefHeading___Toc39237_383892988"/>
      <w:bookmarkStart w:id="84" w:name="_Toc28"/>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 xml:space="preserve">لازمه شکر عملی نعمت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ایشان با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موقعیتی، باید برای یاری امامش بکوشد، و با عمل خود در حفظ و نگهداری و اداء حقوق این نعمت بزرگ تلاش کند و از همه ی امکانات و توانایی های خود در این زمینه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این طریق به وظیفه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بالاترین درجه ی یاری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نائل شود و مشمول دعاهای خیر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وسیله ی اعمال قدرت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کاری که انسان با هر یک از اعضاء و جوارحش انجام می دهد، اطلاق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کاری از دستت بر می آید، 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دست فقط یک عضو خاصّ بدن نیست، بلکه هر امکانِ عملی که در اختیار انسان قرار دارد و می توان انجام دهد، مورد نظر می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ناصرنا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گفته می شود که با عمل </w:t>
      </w:r>
      <w:bookmarkStart w:id="85" w:name="pg1404_14547"/>
    </w:p>
    <w:p>
      <w:pPr>
        <w:pStyle w:val="BookText"/>
        <w:rPr/>
      </w:pPr>
      <w:bookmarkEnd w:id="85"/>
      <w:r>
        <w:rPr>
          <w:rFonts w:ascii="IRNazanin" w:hAnsi="IRNazanin" w:eastAsia="IRNazanin"/>
          <w:color w:val="111111"/>
          <w:sz w:val="28"/>
          <w:sz w:val="28"/>
          <w:szCs w:val="28"/>
          <w:rtl w:val="true"/>
          <w:lang w:bidi="fa-IR"/>
        </w:rPr>
        <w:t xml:space="preserve">خویش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نماید که شامل هر گونه عملی در جهت یاری ایشان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توضیحات می توان گفت که از جهتی مهم ترین شکل یاری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انسان در خلق و خوی و رفتارهای فردی و اجتماعی، هر چه بیش تر به رنگ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درآید، و بتواند با عمل خویش به تبلیغ دین و یاری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pStyle w:val="Heading3"/>
        <w:numPr>
          <w:ilvl w:val="2"/>
          <w:numId w:val="1"/>
        </w:numPr>
        <w:rPr/>
      </w:pPr>
      <w:bookmarkStart w:id="86" w:name="__RefHeading___Toc39239_383892988"/>
      <w:bookmarkStart w:id="87" w:name="_Toc29"/>
      <w:bookmarkEnd w:id="86"/>
      <w:r>
        <w:rPr>
          <w:rtl w:val="true"/>
        </w:rPr>
        <w:t>تبلیغِ عملی دین</w:t>
      </w:r>
      <w:bookmarkEnd w:id="87"/>
    </w:p>
    <w:p>
      <w:pPr>
        <w:pStyle w:val="BookText"/>
        <w:rPr/>
      </w:pPr>
      <w:r>
        <w:rPr>
          <w:rFonts w:ascii="IRNazanin" w:hAnsi="IRNazanin" w:eastAsia="IRNazanin"/>
          <w:color w:val="111111"/>
          <w:sz w:val="28"/>
          <w:sz w:val="28"/>
          <w:szCs w:val="28"/>
          <w:rtl w:val="true"/>
          <w:lang w:bidi="fa-IR"/>
        </w:rPr>
        <w:t xml:space="preserve">تبلیغ صحیح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وسیله ی زبان و قلم – مانند درس دادن و نوشتن – عملی نمی شود، بلکه هر عملی که به نحوی حضرت را به دیگران شناسانده و نزد آن ها محبوب سازد، تبلیغ دین 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فقط به وسیله ی سخن و قلم تبلیغ کند – در حالی که عملش تصدیق کننده ی کلامش نباشد – غالباً اثر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مسأله ی تبلیغ دین، عمل، اثر بخش تر و مهم تر از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آن گونه که رفتار شخص را مبنا قرار می دهند، به گفتارهایش توجه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فرموده 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کُونُوا دُعاةً لِلنّاسِ بِاخَیرِ بِغَیرِ السِنَتِکُم لِیَرَوا مِنکُمُ الاِجتِهادَ وَ الصِّدقَ وَ الوَرَعَ </w:t>
      </w:r>
      <w:r>
        <w:rPr>
          <w:rStyle w:val="FootnoteAnchor"/>
        </w:rPr>
        <w:footnoteReference w:id="57"/>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مردم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گیری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زبانهایتان دعوت به خوبی ها کنید، تا از شما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صداقت و ورع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همزمان با تبلیغ زبانی، با انجام اعمال پسندیده، دیگران را به دینداری دعوت کند، مسلماً در جذب افراد به سمت دین، موفّق تر خواهد بود؛ چراکه مردم، عموماً نحوه ی عملکرد مبلّغان دینی را بیش تر از سخنانشان مورد توجه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از اعتقادات صحیح برخوردار هستند و به اثل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دارند، اگر مرتکب اعمالی شوند که مورد رضایت پروردگار نیست، در حقیقت موجبات سرزنش موالیان خویش را فراهم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اِیّاکُم اَن تَعمَلُوا عَمَلاً نُعَیِّرُ بِهِ فَاِنَّ وَلَدَ السَّوءِ یُعَیِّرُ والِدُهُ ِبعَلَمِهِ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مبادا عملی انجام دهید که ما به آن سرزنش شویم، زیرا فرزند خطاکار با عملش باعث سرزنش پدر خود می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فرزندی عمل نادرستی سر بزند، پدرش مورد نکوهش قرار می گیرد، و دیگران به ولی او ایراد می گیرند که چرا او را درست تربیت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شیعیان خویش بسیار نزدیک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سان پدر دلسوز، عملکردِ فرزندانشان را مورد توجه قرار می دهند، به طوری که اگر شیعیان مرتکب اعمال خطا شوند، از عمل آن ها بسیار می رنجند، اشتباهات دوستان خود را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سبب ننگ و عار خویش می شمارند، و از آن ها توقّع دارند که رفتارشان به گونه ای باشد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افتخار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همان حدیث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کُونُوا لِمَنِ انقَطَعتُم اِلَیهِ زَیناً و لا تَکوُنوُا عَلَیهِ شَیناً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کسی که منسوب به او هستید، زینت باشید، و باعث بدنامی و رسوایی او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دوستدارانِ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به ویژگی ولایت و محبت شناخته شده اند، منسوب به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به خاطر افزودن به اعتبار ولی نعمتشان باید مراقب اعمال خویش باشند، و نباید کاری کنند که موجبات سرشکستگی و بدنامی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شود، زیرا هر عملی که آن ها انجام دهند، دیگران آن را منسوب به آن حضرت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لغزشی در اعمال یا رفتار آن ها مشاهده شود، بدین وسیله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طعن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مناسبتهای مختلف از شیعیان می خواستند که برای نگاهداری آبروی آن ها نسبت به رفتار خود دقت بیش 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پیشوایان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 به صراحت توضیح داده اند که دوست دارند شیعیانشان در میان مردم چگونه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الشِّیعَةِ إنَّکم قَد نُسِبتُم إلَینا کونُوا لَنا زَیناً وَ لا تَکونُوا عَلَینا شَیناً، کونوا مثل اصحاب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الناس ان کان الرجل منهم لیکون فی القبیلة فَیَکُونُ اِمامَهُم وَ مُؤَذِّنَهُم وَ صاحِبَ امّاناتِهِم وَ وَدائِعِهِم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لَیَکُونَ فِی القبیلَةِ فَیَکُونُ اِمامَهُم وَ مُؤَذِّنَهُم وَ صاحِبَ امَاناتِهم وَ وَدائِعِهِم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ای مردم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منسوب به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ما باشید و مایه ی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اصحاب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باشید که اگر یکی از آن ها در قبیله حضور داشت، امام جماعت و اذان گو و امانتدار و نگه دارنده ی ودیعه های آن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چنان رفتار کنند که میان مردم ممتاز و برجسته باشند و از آن ها به نیکی یاد شود، تا جایی که در هنگام انتخاب بهترین فرد از میان خود، او را بر دیگران ترجیح دهند، و از هر جهت به او اعتماد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شیعیان باید در عمل چنان سنجیده رفتار کنند که باعث خوش نامی ولی نعمت خود شوند، نه این که مردم با دیدن رفتار آن ها، از دین، زده شوند و نسبت به خدای تعالی 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بدبینی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در برخورد با دیگران، آداب معاشرت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کردن به مسائل اخلاقی و انسانی دل های آن ها را به سوی دین و امام زمانشان متمایل سازند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کافر ذِمّی</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رات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کافر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می روید؟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محلّی رسیدند که مسیر آن ها از هم جدا می شد، حضرت همراه او ادامه ی مسیر دادند؛ کافر ذمّی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نمی خواستید به کوفه بروید؟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ذمّی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کوفه گذشتید،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دانم، کافر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دانید، چرا با من می آیید؟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 تَمام حُسنِ الصُّحبَةِ اَن یُشَیِّعَ الرَّجُلُ صاحِبَهُ هُنَیئَةً اِذا فارَقَهُ وَ کَذلِکَ اَمَرَنَاَ نَبِیُّنا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چیزهایی که مصاحبت خوب را کامل می کند، این است که انسان، همراه و مصاحب خود را هنگام جدایی، مدت زمان کمی بدرقه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این چنین دستور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پیامبر شما این گونه دستور داده 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جَرَمَ اِنَّما تَبِعَهُ مَن تَبِعَهُ لِاَفعالِهِ الکَریمَةِ فَاَنا اُشهِدُکَ انّی عَلی دینِکَ </w:t>
      </w:r>
      <w:r>
        <w:rPr>
          <w:rStyle w:val="FootnoteAnchor"/>
          <w:rtl w:val="true"/>
        </w:rPr>
        <w:footnoteReference w:id="6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مسلّم، کسانی که از او پیروی کرده اند، به خاطر همین کارهای بزرگوارانه ی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شهادت می دهم که بر دین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88" w:name="pg1404_14552"/>
    </w:p>
    <w:p>
      <w:pPr>
        <w:pStyle w:val="BookText"/>
        <w:rPr/>
      </w:pPr>
      <w:bookmarkEnd w:id="88"/>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ایشان را شناخت،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می توانند با برخوردی مناسب، در سطح جامعه و محلّ کار و حدّاقل در خانواده ی خود، از این طریق به تبلیغ درست دین و معرفی صحیح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w:t>
      </w:r>
    </w:p>
    <w:p>
      <w:pPr>
        <w:pStyle w:val="Heading3"/>
        <w:numPr>
          <w:ilvl w:val="2"/>
          <w:numId w:val="1"/>
        </w:numPr>
        <w:rPr/>
      </w:pPr>
      <w:bookmarkStart w:id="89" w:name="__RefHeading___Toc39241_383892988"/>
      <w:bookmarkStart w:id="90" w:name="_Toc30"/>
      <w:bookmarkEnd w:id="89"/>
      <w:r>
        <w:rPr>
          <w:rtl w:val="true"/>
        </w:rPr>
        <w:t xml:space="preserve">امیر مؤمنان </w:t>
      </w:r>
      <w:r>
        <w:rPr>
          <w:rtl w:val="true"/>
        </w:rPr>
        <w:t>(</w:t>
      </w:r>
      <w:r>
        <w:rPr>
          <w:rtl w:val="true"/>
        </w:rPr>
        <w:t>ع</w:t>
      </w:r>
      <w:r>
        <w:rPr>
          <w:rtl w:val="true"/>
        </w:rPr>
        <w:t xml:space="preserve">) </w:t>
      </w:r>
      <w:r>
        <w:rPr>
          <w:rtl w:val="true"/>
        </w:rPr>
        <w:t>الگوی مؤمنان</w:t>
      </w:r>
      <w:bookmarkEnd w:id="90"/>
    </w:p>
    <w:p>
      <w:pPr>
        <w:pStyle w:val="BookText"/>
        <w:rPr/>
      </w:pPr>
      <w:r>
        <w:rPr>
          <w:rFonts w:ascii="IRNazanin" w:hAnsi="IRNazanin" w:eastAsia="IRNazanin"/>
          <w:color w:val="111111"/>
          <w:sz w:val="28"/>
          <w:sz w:val="28"/>
          <w:szCs w:val="28"/>
          <w:rtl w:val="true"/>
          <w:lang w:bidi="fa-IR"/>
        </w:rPr>
        <w:t xml:space="preserve">هر کسی که امیرالمؤمنین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امامان خویش می داند، باید در عمل نیز به ایشان اقتدا کند و با روش ایشان دیگران را به دین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وَإِنَّ لِکُلِّ مَأمُومٍ إِمَاماً، یَقتَدِی بِهِ، وَیَستَضِیءُ بِنُورِ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إِمَامَکُم قَدِ اکتَفَی مِن دُنیَاهُ بِطِمرَیهِ، وَمِن طُعمِهِ بِقُرصَیهِ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وَإِنَّکُم لاَ تَقدِرُونَ عَلَی ذلِکَ، وَلکِن أَعِینُونی بِوَرَعٍ وَاجتِهَادٍ، وَعِفَّهٍ وَسَدَادٍ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بدانید هر مأمومی امامی دارد که به او اقتدا می کند و از علم او نور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امام شما از دنیای خود به دو جامه ی کهنه و از غذایش به دو قرص نان اکتفا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نمی توانید این گونه باشید، اما با ورع و اجتهاد و عفّت و استقامت در راه راست، مرا یاری کنید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نمی توانیم مثل امیرالمؤمنان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کنیم، ولی می توانیم به ایشان اقتدا کنیم، و بکوشیم اهل دنیا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کشش ها 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جذبه های دنیا بسیار زیاد است، و معمولاً انسان را به خود مشغول می سازد و او را از هدف اصلی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می خواهند دنباله رو امیرالمؤمینن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باید توجه کنند که قطعاً نمی توانند همه ی امکانات دنیا را برای خود فراهم آورند و در عین حال دلبستگی به آن ها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خود بهتر می داند که دنیا چقدر برایش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مواردی که بین امکانات مادی و امور معنوی تعارضی پیش آید، که لازم شود یکی فدای دیگر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تبلیغ دین یا حلّ مشکل یکی از اهل ایمان لازم بیاید که چیزی از توانایی های مادی شخص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میزان تعلّق انسان به دنیا خوب محک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کمک خواسته اند که ایشان را با عمل خود یاری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ارائه ی شیوه ی یاری رساندن به ما توصیه فرموده اند که اجتهاد و ورع و عفّت و ثبات در راه راست را پیشه خود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می خواهد در راه یاری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بردارد، نمی تواند از این مسائل غافل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خود به یکی از یارانشان چنین فرمودند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اَقرِء عَلی مَن تَری أنَّه یُطیعُنی مِنهُم وَیَأخُذُ بِقَولِیَ السَّلامَ، وَأُوصیکُم بِتَقوَی اللهِ عزَّ وَجَلَّ، وَالوَرَعِ فِی دینِکُم، والِاجتِهاد لِله، وَصِدِقِ الحَدیثِ، وَأَداءِ الأَمانَةِ، وَطُولِ السُّجودِ، وَحُسنِ الجِوارِ، فَبِهذا جاءَ مُحَمَّدٌ صلی الله علیه </w:t>
      </w:r>
    </w:p>
    <w:p>
      <w:pPr>
        <w:pStyle w:val="BookText"/>
        <w:rPr/>
      </w:pPr>
      <w:r>
        <w:rPr>
          <w:rFonts w:ascii="Amiri" w:hAnsi="Amiri" w:eastAsia="Amiri" w:cs="Amiri"/>
          <w:color w:val="111111"/>
          <w:sz w:val="28"/>
          <w:sz w:val="28"/>
          <w:szCs w:val="28"/>
          <w:rtl w:val="true"/>
          <w:lang w:bidi="ar-SA"/>
        </w:rPr>
        <w:t xml:space="preserve">وآله، أَدُّوا الأَمانَةَ إِلی مَنِ ائتَمَنَکُم عَلَیها بَرّاً أَو فاجِراً،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عَشائِرکُم، وَاشهَدُوا جَنائِزهمُ، وَعُودُوا مَرضاهُم، وَأَدُّوا حُقُوقَهُم،</w:t>
      </w:r>
    </w:p>
    <w:p>
      <w:pPr>
        <w:pStyle w:val="BookText"/>
        <w:rPr/>
      </w:pPr>
      <w:r>
        <w:rPr>
          <w:rFonts w:ascii="IRNazanin" w:hAnsi="IRNazanin" w:eastAsia="IRNazanin"/>
          <w:color w:val="111111"/>
          <w:sz w:val="28"/>
          <w:sz w:val="28"/>
          <w:szCs w:val="28"/>
          <w:rtl w:val="true"/>
          <w:lang w:bidi="fa-IR"/>
        </w:rPr>
        <w:t>به هر کس از شیعیان که می بینی از من اطاعت می کند و سخنان مرا می پذیرد،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من شما را به تقوی و ورع در دین خود سفارش می کنم و این که برای خدا کوشش کنید، راستگو باشید، اداء امانت کنید، سجده های طولانی کنید، و خوب همسایه داری کنید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هر کس را – خوب یابد، که شما را امین دانسته است – به او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بستگان خود، ارتباط و رسیدگی داشته باشید، بر جنازه های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شوید، به عیادت بیمارانشان بروید، و حقوق آن ها را ادا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در هر موقعیتی که قرار دارند، باید این گونه نکات اخلاقی و شرعی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های محیط اطراف، نباید مسؤولیت ها را از یاد آنها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کار نادرستی در جامعه شایع شد، دوستان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گسترش یافتن آن گناه را مجوّز کوتاهی خویش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همواره باید با پیشه کردنِ تقوا و ورع، خود را از آفات مختلف اخلاقی و دینی مصون بدارند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برخی از مسائل اخلاقی، بر دیگران، اثر به سزایی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خوب همسایه داری کردن، پیوندت با بستگان و رسیدگی به آن ها، راست بودن در گفتار و کردار و امانتدار بودن، عملاً تبلیغ تشیع و یاری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نسبت به غیر </w:t>
      </w:r>
      <w:bookmarkStart w:id="91" w:name="pg1404_14555"/>
    </w:p>
    <w:p>
      <w:pPr>
        <w:pStyle w:val="BookText"/>
        <w:rPr/>
      </w:pPr>
      <w:bookmarkEnd w:id="91"/>
      <w:r>
        <w:rPr>
          <w:rFonts w:ascii="IRNazanin" w:hAnsi="IRNazanin" w:eastAsia="IRNazanin"/>
          <w:color w:val="111111"/>
          <w:sz w:val="28"/>
          <w:sz w:val="28"/>
          <w:szCs w:val="28"/>
          <w:rtl w:val="true"/>
          <w:lang w:bidi="fa-IR"/>
        </w:rPr>
        <w:t>شیعیان رعایت آدابی همچون شرکت در تشییع جنازه هایشان و عیادت از بیماران آن ها، باعث می شود که به تشیع علاقه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که شیعیان به عنوان وظیفه ی قلبی، هیچ گاه از تبرّی نسبت به دشمنان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نمی شوند، ولی این مجوّز بد رفتاری با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رفتارشان به گونه ای باشد که افراد غیر معتقد را جذب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جامعه را اهل سنت تشکیل می دادند و لذا سفارشات حضرتش، برای خوش بینی آن ها نسبت به شیعیان آن زمان بسیار مؤثر و 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جامعه ای که اکثر قریب به اتفاق مردم، شیعه و دوستدار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عمل به این سفارشات، ضرورت بیش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کسانی که نسبت و ارتباطشان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از دیگران است، عملاً آموزگار مکتب و روش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انتظار طبیعی و بجای مردم از آن ها، این است که در عمل، تبلیغ کننده ی راه و مرام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Heading3"/>
        <w:numPr>
          <w:ilvl w:val="2"/>
          <w:numId w:val="1"/>
        </w:numPr>
        <w:rPr/>
      </w:pPr>
      <w:bookmarkStart w:id="92" w:name="__RefHeading___Toc39243_383892988"/>
      <w:bookmarkStart w:id="93" w:name="_Toc31"/>
      <w:bookmarkEnd w:id="92"/>
      <w:r>
        <w:rPr>
          <w:rtl w:val="true"/>
        </w:rPr>
        <w:t>جذب افراد به تشیع با عمل</w:t>
      </w:r>
      <w:bookmarkEnd w:id="93"/>
    </w:p>
    <w:p>
      <w:pPr>
        <w:pStyle w:val="BookText"/>
        <w:rPr/>
      </w:pPr>
      <w:r>
        <w:rPr>
          <w:rFonts w:ascii="IRNazanin" w:hAnsi="IRNazanin" w:eastAsia="IRNazanin"/>
          <w:color w:val="111111"/>
          <w:sz w:val="28"/>
          <w:sz w:val="28"/>
          <w:szCs w:val="28"/>
          <w:rtl w:val="true"/>
          <w:lang w:bidi="fa-IR"/>
        </w:rPr>
        <w:t xml:space="preserve">این ها باید به گونه ای رفار کنند که دیگران با دیدن حسن خلق و صداقت و ورع آن ها تربیت صحیح در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ببینند، و چنین بیندیشند که این ها به دلیل ارتباط و نسبت با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خلق و خویی پیدا کرده اند، و این باعث می شود که علاقه ی آن ها به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و کم کم به ایشان روی آورند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روایت فوق فرموده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الرَّجُلَ مِنکُم إِذَا وَرِعَ فِی دِینِهِ وَ صَدَقَ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 وَ أَدَّی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خُلُقُهُ مَعَ النَّاسِ قِیلَ هَذَا جَعفَرِیٌّ فَیَسُرُّنِی ذَلِکَ وَ یَدخُلُ عَلَیَّ مِنهُ السُّرُورُ وَ قِیلَ هَذَا أَدَبُ جَعفَرٍ وَ إِذَا کَانَ عَلَی غَیرِ ذَلِکَ دَخَلَ عَلَیَّ بَلَاؤُهُ وَ عَارُهُ وَ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أَدَبُ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اگر یکی از شما اهل ورع در دینش و صداقت در گفتار و اداء امانت باشد، و با مردم اخلاق نیکو داشته باشد،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جعفری است، این مطلب مرا خوشحال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مسرور می شوم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تربیت شده 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اخلاق و رفتاری نداشته باشند، در آن صورت، گرفتاری و ننگ او به من نسبت داده می شود،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تربیت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یاد می کنند که پدرم – حضرت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شیعیان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قبیله ی خودش چنان بود که با اخلاق و رفتارش زینت آن قبیله محسوب می شد، چون در امانتداری، رعایت حقوق دیگران و صداقت در گفتار، سرآمد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دیگران درباره ی او سؤال می شد، همه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مانند او نیست، در امانتداری و راستگویی از همه ی ما بهتر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به دوستی و ارتباط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اند،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رفتارشان – هر گونه باشد – به حساب پیشوایان آن ها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دقیق تر، می توان گفت که مردم،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آیینه ی اعمال و رفتار پیروانشان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شیعیان با اعمالشان، هم می توانند مردم را بسوی محبت و ارادت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کنند یا سبب نسبت دادن بدیها به ایشان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اول، از مصادیق یاری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حالت دوم، مصداق ظلم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مراقب بود که خدای ناکرده، کسانی که افتخارشان انتساب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ناخودآگاه در مسیر ستم به ایشان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خود، پس از توصیه به تقوی و ورع و صداقت در گفتار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داده اند که رفتار خوب دوستداران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شادمانی ایشان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سخن خود را چنین ادامه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إِتَّقُوا اللّهَ وَ کُونُوا زَینًا وَ لا تَکُونُوا شَینًا، جُرُّوا إِلَینا کُلَّ مَوَدَّة وَ ادفَعُوا عَنّا کُلَّ قَبیح، فَإِنَّهُ ما قیلَ فینا مِن حَسَن فَنَحنُ أَهلُهُ وَ ما قیلَ فینا مِن سُوء فَما نَحنُ کَذلِکَ</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تقوای الهی را حفظ کنید و زینت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و مایه ی ننگ و بی آبرویی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خوب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جلب کنید و بدی ها را از ما دور سازید، چون آنچه از خوبی درباره ی ما گفته می شود، ما شایسته ی آن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94" w:name="pg1404_14558"/>
    </w:p>
    <w:p>
      <w:pPr>
        <w:pStyle w:val="BookText"/>
        <w:rPr/>
      </w:pPr>
      <w:bookmarkEnd w:id="94"/>
      <w:r>
        <w:rPr>
          <w:rFonts w:ascii="IRNazanin" w:hAnsi="IRNazanin" w:eastAsia="IRNazanin"/>
          <w:color w:val="111111"/>
          <w:sz w:val="28"/>
          <w:sz w:val="28"/>
          <w:szCs w:val="28"/>
          <w:rtl w:val="true"/>
          <w:lang w:bidi="fa-IR"/>
        </w:rPr>
        <w:t>هستیم، ولی بدی هایی که به ما نسبت می دهند، ما چنین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در دل های دیگران به وجود آورند و آن ها را دوستدار و ارادتمند به ایشان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با کوتاهی در این مورد، موجبات بی آبرویی و نسبت دادن صفات زشت را به پیشوایان خود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ترتیب، روشن است که رعایت ورع و تقوی و جدّیت در عمل به دین، می تواند از مهم ترین مصادیقِ یاری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95" w:name="__RefHeading___Toc39245_383892988"/>
      <w:bookmarkStart w:id="96" w:name="_Toc32"/>
      <w:bookmarkEnd w:id="95"/>
      <w:r>
        <w:rPr>
          <w:rtl w:val="true"/>
        </w:rPr>
        <w:t>ورع و احتیاط در دین</w:t>
      </w:r>
      <w:bookmarkEnd w:id="96"/>
    </w:p>
    <w:p>
      <w:pPr>
        <w:pStyle w:val="BookText"/>
        <w:rPr/>
      </w:pPr>
      <w:r>
        <w:rPr>
          <w:rFonts w:ascii="IRNazanin" w:hAnsi="IRNazanin" w:eastAsia="IRNazanin"/>
          <w:color w:val="111111"/>
          <w:sz w:val="28"/>
          <w:sz w:val="28"/>
          <w:szCs w:val="28"/>
          <w:rtl w:val="true"/>
          <w:lang w:bidi="fa-IR"/>
        </w:rPr>
        <w:t>انجام دادن اعمال خیر ذاتاً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کارها اگر به قصد یاری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پذیرد، ارزش چندین برابر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خوش رفتاری با همسایه، اگر به قصد یاری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ثواب آن بسیار بیش ترخواهد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نیت کسب خوش نامی برای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گونه که می توانیم به دیگران رسیدگی کنیم، فضیلت بی شماری به دست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قصد یاری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پیشه ی خود سازیم و بدین وسیله تبلیغ حضرت را بکنیم، قطعاً جلب خوشنودی ایشان را کرده ایم و عمل ما از مصادیق یاری امام غریب محسوب خواهد 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همین یاری کردن، فرجی برای یاری کننده است، چراکه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فرموده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أعینُونا بالوَرَعِ، فَإنَّهُ مَن لَقِیَ اللهَ عَزَّ وَجَلَّ بِالوَرَعِ کانَ لَهُ عِندَ اللهِ فَرَجاً</w:t>
      </w:r>
      <w:r>
        <w:rPr>
          <w:rStyle w:val="FootnoteAnchor"/>
          <w:rtl w:val="true"/>
        </w:rPr>
        <w:footnoteReference w:id="65"/>
      </w:r>
      <w:r>
        <w:rPr>
          <w:rFonts w:ascii="IRNazanin" w:hAnsi="IRNazanin" w:eastAsia="IRNazanin"/>
          <w:color w:val="111111"/>
          <w:sz w:val="28"/>
          <w:sz w:val="28"/>
          <w:szCs w:val="28"/>
          <w:rtl w:val="true"/>
          <w:lang w:bidi="fa-IR"/>
        </w:rPr>
        <w:t>ما را به وسیله ی ورع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با ورع خدای عزّوجلّ را ملاقات کند، نزد برای او فرجی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ورع به این است که انسان نسبت به حرامهای قطعی، حریم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شکلی حرکت کند که مطمئن باشد به حرام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صرفاً با رعایت احکام فقهی در حدّ واجب و حرام تأمین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متکفّلِ بیان احکام و حدود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تا وقتی از روی ادلّه ی شرعی یقین به حرمت چیزی پیدا نکند، نمی تواند به آن فتوا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ورع به این است که انسان به این احتیاط – هر چند احتیاط مستحب –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مرزی است در دین که مشخص می کند از چه محدوده ای نباید فراتر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فضیلتی است که نه فقط با پرهیز از حرام های قطعی بلکه با اجتناب از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که حرام نیست، ولی به حرام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اَورَعُ النّاسِ من وَقَفَ عِند الشُّبهَةِ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با ورع ترین مردم، کسی است که در موارد شبهه ناک توقّف 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احتیاط در امر این، حکم عقل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رسیدن به مرز حرامِ قطعی، انسان باید توقّف کند، تا مطمئن شود به حرام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درست روی مرز حرکت کند، احتمال لغزش برای او بسیار است، پس برای حصول اطمینان از این که به حرام نیفتد،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امور مادی دنیوی، احتیاط های عقلی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که خطر جدّی وجود دارد، بی مبالاتی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هیچ گاه روی لبه ی پرتگاهی که یخ زده است، راه نمی رویم و با خود نمی گوییم که ما یقین به پرت شدن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پرت شدن یک احتمال جدّی است، احتیاط کردن شرط عقلانیت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لبه ی پرتگاه تا حدی که مطمئن شویم سقوط نمی کنیم، فاصله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در امور مادی و دنیوی چنین احتیاطی پسندیده است، به طریق اولی در امر این که ضرر احتمالی آن بسیار عمیق تر است، احتیاط کردن شرط عقلانیت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سفارشی به جناب کمیل بن زیاد – که از خواصّ اصحاب ایشان بود –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اَخُوکَ دینُکَ فَاحتَط لِدینِکَ بِما شِئتَ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دین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هر صورتی که می خواهی،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احتیاط کن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را به صورت عمومی نفرموده اند،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به کمیل – که از نزدیکان اصحاب ایشان بوده است – چنین توصیه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کسانی که می خواهند جزء یاران و نزدیکان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باید این گونه سفارشات را الگوی اعمال و رفتار خود قرار دهند، نه این که در پی آن باشند که راهی – هر چند خلاف احتیاط – برای حلال دانستن آنچه مشکوک است،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مثال بسیار زیبایی، لزوم پرهیز از مشتبهات را به امّت خود تذکر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لِکُلَّ مَلِکٍ حِمیً، وَ اِنَّ حِمَی اللهِ حَلالُهُ وَ حَرامُهُ و المُشتَبَهاتُ بَینَ ذلِکَ کَما لَو اَنَّ راعیِاً رَعی اِلی جانِبِ الحِمی لَم تَلبَت غَنَمُهُ اَن تَقَعَ فِی وَسَطِهِ، فَدَعُوا المُشتَبَهاتِ</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هر پادشاهی دارای حریم و حوزه ی استحفاظی ویژه ای است و حریم خدا، حلال حرام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 شبهه ناک، بین این دو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اگر چوپانی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حریم مشخصی به چرا ببرد، بی درنگ گوسفندانش داخل آن حریم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کنار مرز حرام خدا هم حرکت کردن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موارد شبهه ناک پرهیز کنید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وقتی نزدیک مرز حرام خدا حرکت کند، بدون آن که خودش بفهمد، به حرام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چوپان وقتی گوسفندهایش را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کنار حریم محافظت شده ای رها کند، اطمینان ندارد که وارد آن حریم نشوند و مرز آن را محترم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چینن چوپان لاابالی، یک لحظه که به خود می آید، متوجه می شود که گوسفندهایش وارد حریم ممنوعه شده اند، و دیگر کاری از دستش برنمی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 ها نیز چنین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چسبیده به مرزهای حرام حرکت کنیم و به گمان خود بخواهیم از حلال، حداکثرِ استفاده را ببریم، آن وقت بدون این که متوجه شویم، به حرام قطعی می 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نقل می گویند که انسان به حلال قطعی بسنده کند، و در پی عمل به موارد شبهه ناک نباشد، تا از خطر افتادن به حرامِ قطعی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موضع تسامح و تساهل نیست، چون احتمال یک ضرر جدّی و جبران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انسان از دست او برود، به هیچ عنوان قابل جبران نیست و لذا عقل می گوید که انسان، طریق احتیاط را پیش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کسی که می خواهد امامِ غریبش رایاری کند، باید از طریق ورع اقدام نماید، و به این وعده امیدار باشد که خداوند در این رعایت ورع، برای او فرجی قرار دهد و گشایش در کارهایش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که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بزرگترین گرفتاری خود می داند، می تواند تعجیل در فرج ایشان را بدین وسیله جستجو نماید تا به مراد و محبوب خود برسد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سفارش که در باره 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ورع </w:t>
      </w:r>
      <w:bookmarkStart w:id="97" w:name="pg1404_14563"/>
    </w:p>
    <w:p>
      <w:pPr>
        <w:pStyle w:val="BookText"/>
        <w:rPr/>
      </w:pPr>
      <w:bookmarkEnd w:id="97"/>
      <w:r>
        <w:rPr>
          <w:rFonts w:ascii="IRNazanin" w:hAnsi="IRNazanin" w:eastAsia="IRNazanin"/>
          <w:color w:val="111111"/>
          <w:sz w:val="28"/>
          <w:sz w:val="28"/>
          <w:szCs w:val="28"/>
          <w:rtl w:val="true"/>
          <w:lang w:bidi="fa-IR"/>
        </w:rPr>
        <w:t>رسیده، مناسب است به برخی از روش های عملی رعایت ورع بویژه در مورد خانم ها اشاره ای داشته باشیم</w:t>
      </w:r>
      <w:r>
        <w:rPr>
          <w:rFonts w:eastAsia="IRNazanin" w:cs="IRNazanin"/>
          <w:color w:val="111111"/>
          <w:sz w:val="28"/>
          <w:szCs w:val="28"/>
          <w:rtl w:val="true"/>
          <w:lang w:bidi="fa-IR"/>
        </w:rPr>
        <w:t>.</w:t>
      </w:r>
    </w:p>
    <w:p>
      <w:pPr>
        <w:pStyle w:val="Heading3"/>
        <w:numPr>
          <w:ilvl w:val="2"/>
          <w:numId w:val="1"/>
        </w:numPr>
        <w:rPr/>
      </w:pPr>
      <w:bookmarkStart w:id="98" w:name="__RefHeading___Toc39247_383892988"/>
      <w:bookmarkStart w:id="99" w:name="_Toc33"/>
      <w:bookmarkEnd w:id="98"/>
      <w:r>
        <w:rPr>
          <w:rtl w:val="true"/>
        </w:rPr>
        <w:t>ورع و عفّت خانم ها</w:t>
      </w:r>
      <w:bookmarkEnd w:id="99"/>
    </w:p>
    <w:p>
      <w:pPr>
        <w:pStyle w:val="BookText"/>
        <w:rPr/>
      </w:pPr>
      <w:r>
        <w:rPr>
          <w:rFonts w:ascii="IRNazanin" w:hAnsi="IRNazanin" w:eastAsia="IRNazanin"/>
          <w:color w:val="111111"/>
          <w:sz w:val="28"/>
          <w:sz w:val="28"/>
          <w:szCs w:val="28"/>
          <w:rtl w:val="true"/>
          <w:lang w:bidi="fa-IR"/>
        </w:rPr>
        <w:t>همه ی شیعیان امام شناس – اعم از زن و مرد – موظّف به یاری امام زمانشان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در عمل، مبلّغ دین باشند، چراکه وظیفه ی تبلیغ و معرفی امام زمانشان، با مردان سهیم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 که بتوانند این وظیف ی خویش اصول کافی به خوبی ادا کنند، باید در درجه ی اول، خودشان عامل به دستورات دین باشند و روح ورع یا مراقبت از دین را در خود تقویت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 خواهد با عمل خود به تبلیغ دین بپردازد، بیاد تا آن جا که می تواند، ورع در دینداری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رعایت ها ویژه ی خانم ها است، که متأسفانه گاهی اوقات، آن چنان که شایسته ی زنان شیعه است رعایت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عدم رعایت اگر رواج پیدا کند، سبب می شود که بعضی از ارزش های صحیح، در میان افراد متدین به صورت وارونه جلوه 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کسانی که به واقع می خواهند امام زمان خود را یاری کنند، باید در درجه ی اول وظایف خود را خوب بدانند، و سپس با عمل به آن ها رضای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جستجو نمایند، حتّی اگر با ارزش های ساختگی در جامعه و آنچه در بین مردم رایج است، مخالفت و تعارض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قسمت به بیان برخی از مسائلی می پردازیم که مخصوص بانوان است و به دینداری آن ها مربوط می شود، تا ان شاءالله بتوانند با آگاهی بهتر نسبت به وظایف خویش، راه پیاده کردن ورع را بیش تر بشناسند و به آن کاملتر عمل کنند و از طریق ثبات در دینداری به تبلیغ دین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ی عملی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بهترین الگو و منبع برای خانم ها در جهت شناخت وظایف خاصِّ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تا ایشان در مورد وظایف خاص هر کدام حکم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داخل منزل را انجام دهند،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خارج از منزل را بر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بود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یَعلَمُ ما دَخَلَنی مِنَ السُّرورِ الاَّ اللهُ بِاِکفائی رَسُولُ اللهِ تَحَمُّلَ اَرقابِ الرِّجالِ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جز خدا کسی نمی داند که من چقدر خوشحال شدم از این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و برخورد با مردها را از عهده ی من برداشتند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بیرون از خانه را به عهده 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گذاشتند، ایشان ناچار با مردها سر و کار پیدا می کردند و می بینیم که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این کار کراهت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انجام وظیفه در خانه را برای خود پسندیده دانسته و آن را حقیر نشمرده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خانم متدینی، باید در انتخاب کار و وظیفه ی خویش، در درجه ی اول رضای خدا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جستجو کند، و کار کردن بر آن مبنا را برای خود افتخار بداند، حتی اگر محیط و اجتماع، پذیرای عمل او نباشند، و نحوه ی عملکرد او را نشانه ی بی عرضگی او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بعضی شرایط خاص و محدود، خانم ها به دلایل مختلف مجبور به کار کردن خارج از خانه می شوند، باید همواره به این نکته توجه کنند که خروج از منزل برای آن 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نشود، بلکه این امر از روی ضرورت و اجبار مطرح شده است، به طوری که اگر ضرورتی در کار نبود، ترجیح می دادند مطابق تقسیم کار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کسانی که تفقّه در دین داشته باشند، از شناخت مسؤولیت خویش و عمل به آن، خشنود و راضی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خود از حکم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وصف ناپذیر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وقتی بی دقتی مردها در کنترل خروج زن ها از منزل و برخورد آن ها با نامحرم را دیدند، با تعجب بسیار، آن را چنین عتاب و خطاب فرمودند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اَهلَ العِراقِ نُبِئتُ اَنَّ نِساءَکُم یُدافِعنَ الرِّجالَ فِی الطّریقِ اما تَستَحیُونَ؟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00" w:name="pg1404_14566"/>
    </w:p>
    <w:p>
      <w:pPr>
        <w:pStyle w:val="BookText"/>
        <w:rPr/>
      </w:pPr>
      <w:bookmarkEnd w:id="100"/>
      <w:r>
        <w:rPr>
          <w:rFonts w:ascii="Amiri" w:hAnsi="Amiri" w:eastAsia="Amiri" w:cs="Amiri"/>
          <w:color w:val="111111"/>
          <w:sz w:val="28"/>
          <w:sz w:val="28"/>
          <w:szCs w:val="28"/>
          <w:rtl w:val="true"/>
          <w:lang w:bidi="ar-SA"/>
        </w:rPr>
        <w:t>تستَحیونَ؟</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زنان شما در کوچه ها با مردها برخورد می نمایند، آیا حیا نمی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تَستَحیُونَ وَ لا تَغاروُنَ نِساءَکُم یَخرُجنَ اِلَی الاَسواقِ و یُزاحِمنَ العُلُوجَ ؟</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آیا حیا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غیرت نمی کنید که زن های شما به بازارها می روند و با مردهای خشن سر و کار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زنان در مکانهای عمومی مثل بازار رفت و آمد کنند، خواه ناخواه برخوردهای گوناگونی با مردان نامحرم پیدا می کنند، اعم از برخوردهای فیزیکی که در جاهای شلوغ بیش تر پیش می آید، یا سر و کلّه زدن و اختلاط های گوناگون درباره مسائل مختلف، که همه ی این ها خلاف رضای پروردگار متعال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01" w:name="__RefHeading___Toc39249_383892988"/>
      <w:bookmarkStart w:id="102" w:name="_Toc34"/>
      <w:bookmarkEnd w:id="101"/>
      <w:r>
        <w:rPr>
          <w:rtl w:val="true"/>
        </w:rPr>
        <w:t>نظر شرع مقّدس در مورد عبادات بانوان</w:t>
      </w:r>
      <w:bookmarkEnd w:id="10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شرع مقدس، نه تنها خروج زنان و اختلاط آن ها با نامحرمان برای کارهای روزمره ی دنیوی مذمّت شده، بلکه بسیاری از اعمال عبادی که لازمه ی آن ها شرکت در مجامع عمومی و تماس و برخورد 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نامحرمان و در معرض تماشای آن ها قرار گرفتن است، از عهده ی ایشان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خود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النِّساء جُمعَةُ وَ لا جَماعَةٌ وَ لا اَذانٌ وَ لا 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هَروَلَةٌ بَینَ الصَّفا وَ المَروَةِ وَ لَا استِلامُ الَحَجَرِ</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 ها، شرکت درنماز جمعه و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 در خارج از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اذان و اقامه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 بین صفا و مروه، و استلام حجرالاسود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صیانت زنان از نامحرمان را، مهم تر از بسیاری از اعمالِ مستحبی شمرده و تصریح کرده اند که این گونه امور برای آن ها وجوب و یا استحباب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استلام حجر یعنی دست مالیدن به حجرالاسود – با توجه به ازدحامی که معمولاً اطراف آن هست – باعث می شود که زنان، تماس بدنی با مردان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اذان شو شدن در مجامع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اذان را در منزل برای خود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معرض توجه و دید نامحرمان قرار می دهد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هَروَله کردن – حالتی بین دویدن و راه رفتن در مسافتی معین از سعی بین صفا و مروه که محلّ رفت و آمد عموم حجّاج است – برای زنان مناسب نیست، چون سبب جلب توجه مردان نامحرم به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اندامهای بدن ایشان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ی شرکت در نماز جماعت هم از خانم ها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صَلاةُ المَرأةِ وَحدَها فی بَیتِها کَفضلِ صَلاتِها فِی الجَمعِ خَمساً وَ عشرینَ دَرَجَةً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نماز زن به تنهایی در خانه اش، از نماز جماعت او بیست و پنج برابر بیش تر فضیلت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خانم ها توجه کنند که ثواب نماز آن ها در خانه، بیست و پنج برابر ثواب نماز جماعت در خارج منزل است، باور می کنند که نماز خواندن آن ها در خانه به منزله ی محروم شدن از ثواب و فضیلت نماز جماعت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که شارع دین است، این گونه عبادت پوشیده را برای آن ها شایسته تر شمرده و ثواب بیش تری به آن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فقهای بزرگ شیعه حضرت آیة الله العظمی مرحوم سید محمدکاظم طباطبایی یزدی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مکان نمازگزار چنین فتوا داده 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اَلاَفضَلُ لِلِنساءِ الصَلاةُ فی بُیُوتِهِنَّ و اَفضَلُ البُیوتِ بَیتُ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03" w:name="pg1404_14569"/>
    </w:p>
    <w:p>
      <w:pPr>
        <w:pStyle w:val="BookText"/>
        <w:rPr/>
      </w:pPr>
      <w:bookmarkEnd w:id="103"/>
      <w:r>
        <w:rPr>
          <w:rFonts w:ascii="Amiri" w:hAnsi="Amiri" w:eastAsia="Amiri" w:cs="Amiri"/>
          <w:color w:val="111111"/>
          <w:sz w:val="28"/>
          <w:sz w:val="28"/>
          <w:szCs w:val="28"/>
          <w:rtl w:val="true"/>
          <w:lang w:bidi="ar-SA"/>
        </w:rPr>
        <w:t xml:space="preserve">المَخدَعِ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برای زنان بهتر است که در خانه هایشان نماز گزارند و بهترین اتاقها، اتاق 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محلّ ورود بیگانگان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بنا بر این، خانم ها بهتر است مکان های خلوت و پوشیده را – که محلّ ورود و عبور نامحرمان نیست – برای نماز انتخاب کنند و از این طریق امید ثواب بیش تر را از خداوند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ضرورت و اهمیت یادگیری علم دین ملموس تر می شود تا انسان بتواند با تحمّل زحمت کم تر، رضای پروردگار خویش را بهتر و کامل تر به دست آورد</w:t>
      </w:r>
      <w:r>
        <w:rPr>
          <w:rFonts w:eastAsia="IRNazanin" w:cs="IRNazanin"/>
          <w:color w:val="111111"/>
          <w:sz w:val="28"/>
          <w:szCs w:val="28"/>
          <w:rtl w:val="true"/>
          <w:lang w:bidi="fa-IR"/>
        </w:rPr>
        <w:t>.</w:t>
      </w:r>
    </w:p>
    <w:p>
      <w:pPr>
        <w:pStyle w:val="Heading3"/>
        <w:numPr>
          <w:ilvl w:val="2"/>
          <w:numId w:val="1"/>
        </w:numPr>
        <w:rPr/>
      </w:pPr>
      <w:bookmarkStart w:id="104" w:name="__RefHeading___Toc39251_383892988"/>
      <w:bookmarkStart w:id="105" w:name="_Toc35"/>
      <w:bookmarkEnd w:id="104"/>
      <w:r>
        <w:rPr>
          <w:rtl w:val="true"/>
        </w:rPr>
        <w:t xml:space="preserve">کلام حضرت زهرا </w:t>
      </w:r>
      <w:r>
        <w:rPr>
          <w:rtl w:val="true"/>
        </w:rPr>
        <w:t>(</w:t>
      </w:r>
      <w:r>
        <w:rPr>
          <w:rtl w:val="true"/>
        </w:rPr>
        <w:t>س</w:t>
      </w:r>
      <w:r>
        <w:rPr>
          <w:rtl w:val="true"/>
        </w:rPr>
        <w:t xml:space="preserve">) </w:t>
      </w:r>
      <w:r>
        <w:rPr>
          <w:rtl w:val="true"/>
        </w:rPr>
        <w:t>در مورد قرب زن به پروردگار</w:t>
      </w:r>
      <w:bookmarkEnd w:id="10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خدای عزّوجلّ – حتی برای انجام برخی از عبادات – راضی به خروج خانم ها از منزل و تماس آن ها با نامحرم نیست، زشتی ظاهر شدن بانوان در مناظر و مجامع عمومی برای انجام امور دنیوی کاملاً بدیهی است، هر چند که متأسفانه در مواردی – به خاطر عدم رعایت این حکم شرعی و الهی – قبح آن حتی در نظر بسیاری از</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مردان و زنان با ایمان،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زنانی که می خواهند با ورع و دینداری، امام و مقتدای خود رایاری کنند، هرگز وضع محیط اطراف را ملاک عمل خویش نمی گیرند، بلکه همواره به دنبال رضای الهی هستند، و الگوی مناسب برای رسیدن به این هدف را بر می گزینند تا بتوانند به بالاترین درجات قرب به پروردگار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خود –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میان ایشان بود – پرسیدند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مَتی تَکُونُ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اَدنی مِن رَبِّها</w:t>
      </w:r>
    </w:p>
    <w:p>
      <w:pPr>
        <w:pStyle w:val="BookText"/>
        <w:rPr/>
      </w:pPr>
      <w:r>
        <w:rPr>
          <w:rFonts w:ascii="IRNazanin" w:hAnsi="IRNazanin" w:eastAsia="IRNazanin"/>
          <w:color w:val="111111"/>
          <w:sz w:val="28"/>
          <w:sz w:val="28"/>
          <w:szCs w:val="28"/>
          <w:rtl w:val="true"/>
          <w:lang w:bidi="fa-IR"/>
        </w:rPr>
        <w:t>چه موقع زن بالاترین درجه ی قرب به پروردگارش را دارد؟</w:t>
      </w:r>
    </w:p>
    <w:p>
      <w:pPr>
        <w:pStyle w:val="BookText"/>
        <w:rPr/>
      </w:pPr>
      <w:r>
        <w:rPr>
          <w:rFonts w:ascii="IRNazanin" w:hAnsi="IRNazanin" w:eastAsia="IRNazanin"/>
          <w:color w:val="111111"/>
          <w:sz w:val="28"/>
          <w:sz w:val="28"/>
          <w:szCs w:val="28"/>
          <w:rtl w:val="true"/>
          <w:lang w:bidi="fa-IR"/>
        </w:rPr>
        <w:t xml:space="preserve">وقتی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را خدمت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ایشان در پاسخ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اَدنی ما تَکُونُ مِن رَبِّها اَن تَلزَمَ قَعرَ بَیتِها</w:t>
      </w:r>
    </w:p>
    <w:p>
      <w:pPr>
        <w:pStyle w:val="BookText"/>
        <w:rPr/>
      </w:pPr>
      <w:r>
        <w:rPr>
          <w:rFonts w:ascii="IRNazanin" w:hAnsi="IRNazanin" w:eastAsia="IRNazanin"/>
          <w:color w:val="111111"/>
          <w:sz w:val="28"/>
          <w:sz w:val="28"/>
          <w:szCs w:val="28"/>
          <w:rtl w:val="true"/>
          <w:lang w:bidi="fa-IR"/>
        </w:rPr>
        <w:t>نزدیک ترین حالت زن به پروردگارش، آن است که ملازم اندرونی ترین قسمت خانه 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من جواب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فاطمَةَ بَضعَةٌ مِنّی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به درستی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ی تن من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به صورت خیلی صریح تأکید شده است که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خانم ها اگر بخواهند تقرّب بیش تر به خدا پیدا کنند، باید ملازم قعر خانه خود باشند، یعنی درحقیقت به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خانه خارج شوند، و هر یک باری که با نامحرم کم تر تماس بگیرند،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خَیرٌلِلنِّساءِ اَن لا یَرینَ الرِّجالَ وَ لا یَراهُنَّ الرِّجالُ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برای زنان بهتر است که نه مردی را ببینند، و نه این که مردها آن ها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در هر موقعیتی که قرار می گیرند، می توانند این اصل کلی را رعایت کنند، و تا جایی که ضرورت ندارد از برخورد باآقایان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که مجبور هستند که از خانه خارج شوند، لازم نیست که با نامحرمان اختلاط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مستقیماً در معرض دید آن ها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عمل کنند، برای خودشان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تعبیری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اند،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قدسی ایشان برای کسانی است که تحصیل رضای خدای عزّوجلّ برایشان اهمیت دارد و در پی یافتن مسیری هستند که بهتر بتوانند خدا را بندگی کنند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مسیر، بعضی از کارهایی که شرعاً هم مباح شمرده می شود، به خاطر رعایت ورع کنار گذاشته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نگاه کردن زن بدون لذّت به سر و صورت مرد نامحرم، به فتوای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06" w:name="pg1404_14572"/>
    </w:p>
    <w:p>
      <w:pPr>
        <w:pStyle w:val="BookText"/>
        <w:rPr/>
      </w:pPr>
      <w:bookmarkEnd w:id="106"/>
      <w:r>
        <w:rPr>
          <w:rFonts w:ascii="IRNazanin" w:hAnsi="IRNazanin" w:eastAsia="IRNazanin"/>
          <w:color w:val="111111"/>
          <w:sz w:val="28"/>
          <w:sz w:val="28"/>
          <w:szCs w:val="28"/>
          <w:rtl w:val="true"/>
          <w:lang w:bidi="fa-IR"/>
        </w:rPr>
        <w:t xml:space="preserve">عده ای از فقها حرام </w:t>
      </w:r>
      <w:r>
        <w:rPr>
          <w:rStyle w:val="FootnoteAnchor"/>
          <w:rtl w:val="true"/>
        </w:rPr>
        <w:footnoteReference w:id="78"/>
      </w:r>
      <w:r>
        <w:rPr>
          <w:rFonts w:ascii="IRNazanin" w:hAnsi="IRNazanin" w:eastAsia="IRNazanin"/>
          <w:color w:val="111111"/>
          <w:sz w:val="28"/>
          <w:sz w:val="28"/>
          <w:szCs w:val="28"/>
          <w:rtl w:val="true"/>
          <w:lang w:bidi="fa-IR"/>
        </w:rPr>
        <w:t>و به فتوای بعضی دیگر جایز می باشد، هر چند که احتیاط مستحب در ترک آن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پس اقتضای ورع این است که بانوان متدین از این کار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همان طور که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شخص نه تنها از محرمات قطعی، بلکه از مشتبهات نیز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فقهای بزرگ شیعه بعضی آن را حرام می دانند و بعضی دیگر احتیاط مستحب را در ترک آن دانسته اند، قطعا جزء مشتبهات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مؤمن و ارادتمند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به این سفارش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در حد ضرروت – نه بیشتر از آن – و بدون لذت با نامحرم سخن بگویند یا سخن او را بشنوند</w:t>
      </w:r>
      <w:r>
        <w:rPr>
          <w:rFonts w:eastAsia="IRNazanin" w:cs="IRNazanin"/>
          <w:color w:val="111111"/>
          <w:sz w:val="28"/>
          <w:szCs w:val="28"/>
          <w:rtl w:val="true"/>
          <w:lang w:bidi="fa-IR"/>
        </w:rPr>
        <w:t>.</w:t>
      </w:r>
    </w:p>
    <w:p>
      <w:pPr>
        <w:pStyle w:val="Heading3"/>
        <w:numPr>
          <w:ilvl w:val="2"/>
          <w:numId w:val="1"/>
        </w:numPr>
        <w:rPr/>
      </w:pPr>
      <w:bookmarkStart w:id="107" w:name="__RefHeading___Toc39253_383892988"/>
      <w:bookmarkStart w:id="108" w:name="_Toc36"/>
      <w:bookmarkEnd w:id="107"/>
      <w:r>
        <w:rPr>
          <w:rtl w:val="true"/>
        </w:rPr>
        <w:t>ضرورت تعلیم و تعلّم برای زنان</w:t>
      </w:r>
      <w:bookmarkEnd w:id="108"/>
    </w:p>
    <w:p>
      <w:pPr>
        <w:pStyle w:val="BookText"/>
        <w:rPr/>
      </w:pPr>
      <w:r>
        <w:rPr>
          <w:rFonts w:ascii="IRNazanin" w:hAnsi="IRNazanin" w:eastAsia="IRNazanin"/>
          <w:color w:val="111111"/>
          <w:sz w:val="28"/>
          <w:sz w:val="28"/>
          <w:szCs w:val="28"/>
          <w:rtl w:val="true"/>
          <w:lang w:bidi="fa-IR"/>
        </w:rPr>
        <w:t xml:space="preserve">یکی از مهم ترین اموری که برای زن و مرد به طور مساوی ضرورت دارد، تحصیل علوم و معارف دینی است که به تصریح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مرد و زن مسلمانی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طَلَبُ العِلمِ فَریضَةٌ عَلی کُلِّ مُسلِمِ وَ مُسلِمَةٍ </w:t>
      </w:r>
      <w:r>
        <w:rPr>
          <w:rStyle w:val="FootnoteAnchor"/>
          <w:rtl w:val="true"/>
        </w:rPr>
        <w:footnoteReference w:id="8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جست و جوی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زن و مرد مسلمانی واجب است</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لم </w:t>
      </w:r>
    </w:p>
    <w:p>
      <w:pPr>
        <w:pStyle w:val="BookText"/>
        <w:rPr/>
      </w:pPr>
      <w:r>
        <w:rPr>
          <w:rFonts w:ascii="IRNazanin" w:hAnsi="IRNazanin" w:eastAsia="IRNazanin"/>
          <w:color w:val="111111"/>
          <w:sz w:val="28"/>
          <w:sz w:val="28"/>
          <w:szCs w:val="28"/>
          <w:rtl w:val="true"/>
          <w:lang w:bidi="fa-IR"/>
        </w:rPr>
        <w:t>حال اگر خانم ها بتوانند علم دین را بدون تماس با نامحرمان بیاموزند، باید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مجازند که در حدّ ضرورت، در مجلس درس کسی که به ایشان نامحرم است شرکت کنند و درس دین را بیاموزند، اما لازمه ی این کار، نگاه آن ها به مرد نامحرم و نگاه کردن آن مرد به ایشان نیست، بلکه در این مورد می توانند به توصیه ی قرآن کریم عمل کنند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سَأَلتُمُوهُنَّ مَتاعاً فَسأَلُوهُنَّ مِن وَراءِ حِجابٍ ذلِکُم اطهَرُ لِقُلُوبِکُم وَ قُلُوبِهِنَّ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هنگامی که از زن ها چیزی می خواهید، از پشت حجابی از آن ها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حفظ پاکی دل های شما و آن ها بهتر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اگر مبنا و اساس برخوردهای زنان متدین و پیرو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نامحرم، همان سفارش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همه ی رویارویی ها و تماس های مستقیم آن ها با نامحرم، از زندگی حذف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مواردی که بیرون رفتن از خانه با نامحرمان ضرورت می یابد، حتّی المقدور می کوشند که اولاً تماس مستقیم با آن ها نداشته باشند، ثانیاً سخن گفتن با نامحرم را به حداقل لازم تقلیل می دهند و با توجه به مبانی یاد شده، این رفتار را نه خودشان حمل بر بی ادبی و عدم رعایت آداب معاشرت می کنند، نه دیگران البته ضرورت مورد بحث، همیشه ضرورت شرعی و وجوب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فقهی نیست، بلکه ضرورت های عرفی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خانمی که وظیفه ی خرید مایحتاج زندگی را خود بر عهده دارد، مجبور می شود برای خرید، خودش به بازار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ضرورتی او را از خانه بیرون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ضرورت اقتضا نمی کند که او هنگام خرید، بیش از حد لازم سخن بگوید، یا در برخورد با مردم کوچه و بازار، رعایت های لازم را به کار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 گفتن هم رعایت حداقل آداب معاشرت، جزء ضرورتهای عرفی به حساب می آید، مانند سلام کردن زن به مرد که در شرع مطهر اسلام، ابتدا کردن مرد در سلام به زن مکروه است، </w:t>
      </w:r>
      <w:r>
        <w:rPr>
          <w:rStyle w:val="FootnoteAnchor"/>
          <w:rtl w:val="true"/>
        </w:rPr>
        <w:footnoteReference w:id="83"/>
      </w:r>
      <w:r>
        <w:rPr>
          <w:rFonts w:ascii="IRNazanin" w:hAnsi="IRNazanin" w:eastAsia="IRNazanin"/>
          <w:color w:val="111111"/>
          <w:sz w:val="28"/>
          <w:sz w:val="28"/>
          <w:szCs w:val="28"/>
          <w:rtl w:val="true"/>
          <w:lang w:bidi="fa-IR"/>
        </w:rPr>
        <w:t>ولی سلام کردن زن به مرد، مکروه دانسته نشده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تعلیم و تربیت دختران مؤمن و مسلمان هم یک ضرورت است که باید خانم های مؤمن و متدین عهده دار آن شوند، هر چند لازمه ی آن، بیرون آمدن از خانه و برخورد محدود با نامحرمان باشد اشتغال به تحصیل در علوم روز و حتی متخصص شدن در رشته هایی نظیر بیماریهای زنان که اختصاص به خانم ها دارد، در حد تأمین نیاز زنان و دختران مؤمن و متدین؛ اگر عملاً ضربه ای به اعتقادات و اخلاق و تدین شخص وارد نکند، می تواند جزء ضروریات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حفظ فرد از تنزّل روحی در امر دین بر هر خدمتی که می تواند به جامعه برساند، قطعاً</w:t>
      </w:r>
      <w:r>
        <w:rPr>
          <w:rFonts w:eastAsia="IRNazanin" w:cs="IRNazanin"/>
          <w:color w:val="111111"/>
          <w:sz w:val="28"/>
          <w:szCs w:val="28"/>
          <w:rtl w:val="true"/>
          <w:lang w:bidi="fa-IR"/>
        </w:rPr>
        <w:t xml:space="preserve">). </w:t>
      </w:r>
      <w:bookmarkStart w:id="109" w:name="pg1404_14575"/>
    </w:p>
    <w:p>
      <w:pPr>
        <w:pStyle w:val="BookText"/>
        <w:rPr/>
      </w:pPr>
      <w:bookmarkEnd w:id="109"/>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کسی که احتمال انحراف او از مسیر شرع و سست شدن در عمل به وظایف دینی اش جدی است، نباید وارد این گونه عرصه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تحصیل در رشته هایی که تخصص در آن ها هیچ گونه ضرورتی برای خانم های متدین و مسلمان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موارد آن چه ایشان با ورود به محیط های ناسالم از دست می دهند، بسیار بیش از چیزی است که به دست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مواردی نظیر صله رحم و انجام مراسم حج و عمره و یا زیارت مشاهد مشرّفه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ها که تأکید زیادی در شرع اسلام نسبت به آن ها وجود دارد، از ضروریات شرعی و عرفی است که خانم های متدین می توانند برای تقرب بیش تر به سوی پروردگارشان، به این گونه امور ملتزم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مجموع، نسبت به غیر چنین مواردی، مذاق دین و طریقه ی مورد رضای خدای سبحان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زنان پاک و عفیف و مؤمن، حتّی المقدور از منزل خارج نشوند، تا هم تماس ایشان با نامحرمان به حدّ اقل لازم و ضروری کاهش یابد، و هم بتوانند کانون خانواده را بهتر گرم و صمیمی سازند</w:t>
      </w:r>
      <w:r>
        <w:rPr>
          <w:rFonts w:eastAsia="IRNazanin" w:cs="IRNazanin"/>
          <w:color w:val="111111"/>
          <w:sz w:val="28"/>
          <w:szCs w:val="28"/>
          <w:rtl w:val="true"/>
          <w:lang w:bidi="fa-IR"/>
        </w:rPr>
        <w:t>.</w:t>
      </w:r>
    </w:p>
    <w:p>
      <w:pPr>
        <w:pStyle w:val="Heading3"/>
        <w:numPr>
          <w:ilvl w:val="2"/>
          <w:numId w:val="1"/>
        </w:numPr>
        <w:rPr/>
      </w:pPr>
      <w:bookmarkStart w:id="110" w:name="__RefHeading___Toc39255_383892988"/>
      <w:bookmarkStart w:id="111" w:name="_Toc37"/>
      <w:bookmarkEnd w:id="110"/>
      <w:r>
        <w:rPr>
          <w:rtl w:val="true"/>
        </w:rPr>
        <w:t>ارزش کانون خانواده</w:t>
      </w:r>
      <w:bookmarkEnd w:id="111"/>
    </w:p>
    <w:p>
      <w:pPr>
        <w:pStyle w:val="BookText"/>
        <w:rPr/>
      </w:pPr>
      <w:r>
        <w:rPr>
          <w:rFonts w:ascii="IRNazanin" w:hAnsi="IRNazanin" w:eastAsia="IRNazanin"/>
          <w:color w:val="111111"/>
          <w:sz w:val="28"/>
          <w:sz w:val="28"/>
          <w:szCs w:val="28"/>
          <w:rtl w:val="true"/>
          <w:lang w:bidi="fa-IR"/>
        </w:rPr>
        <w:t>یکی از حکمت های دستور شرع برای کم تر خارج شدن زن از خانه این است که او بتواند بنیان مقدس خانواده را استحکام بخشد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کانون خانواده در اسلام، بانوی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تواند با </w:t>
      </w:r>
    </w:p>
    <w:p>
      <w:pPr>
        <w:pStyle w:val="BookText"/>
        <w:rPr/>
      </w:pPr>
      <w:r>
        <w:rPr>
          <w:rFonts w:ascii="IRNazanin" w:hAnsi="IRNazanin" w:eastAsia="IRNazanin"/>
          <w:color w:val="111111"/>
          <w:sz w:val="28"/>
          <w:sz w:val="28"/>
          <w:szCs w:val="28"/>
          <w:rtl w:val="true"/>
          <w:lang w:bidi="fa-IR"/>
        </w:rPr>
        <w:t>حسن رفتار خود، یک محیط گرم و سازنده برای همه ی اعضاء خانواده فراهم آورد، که این کار، کم از تلاش های خالصانه ی مرد در بیرون از خانه،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خانم متدین نباید تصور کند که پایبند بودن به خانه و کم تر خارج شدن از آن، او را از توفیقات بسیار محروم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خدای متعال، کسب بسیاری از ثوابها و انجام خیرات را برای او بسیار آسان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طریق تعبّد پیشه سازد و در اعمال خویش نیت درست داشته باشد، می تواند به این پاداش های بزرگ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به این کلام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امرَأَةٍ تَسقی زَوجَها شَربَةً مِن ماءٍ الّا کانَ خَیراً لَها مِن عِبادَةِ سَنَةٍ ِصیامِ نَهارِها وَ قِیامِ لَیلِها وَ یَبنیِ اللهُ لَها بِکُّلِ شَربَةٍ تَسقی زَوجَها مَدینَةً فِی الجَنَّةِ وَ غَفَرَ لَها سِتّینَ خَطیئَةً</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هیچ زنی نیست که به همسرش یک جرعه آب بدهد، مگر این که این عمل برایش بهتر است از عبادت یکسال که روزهایش روزه گرفته و شب هایش مشغول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بار که او به شوهر خود آب بدهد، خدا برایش شهری در بهشت می سازد و شصت گناه او را می بخشاید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اعمال خود را با اعتقاد و نیت صحیح انجام دهد، از نتیجه ی آن هم بهره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شخص زحمات بسیاری را تحمّل می کند، در حالی که عملش مطابق شرع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و نیت صحیح نداشته است؛ لذا خود را از ثواب بی شمار آن محروم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شرع مقدّس اسلام به سلامت و گرمی خانواده اهمیت زیادی داده شده است، و این مهم جز با همکاری و همراهی زن و شوهر با یکدیگر،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مادر خانواده، نقش اساسی و محوری در گرم نگه داشتن این کانون مقدس دارد، اما شوهر او نیز با رفتار نیک و شایسته ی خود، می تواند همسرش را در حفظ این حالتِ محوری، کمک فراوان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رفتارهای شایسته را،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ی خود به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تُمَلِّکِ اَلمَرأَةَ مِن أَمرِهَا مَا یُجَاوَزُ نَفسَهَا فَإِنَّ ذلِکَ اَنعَمُ لِحالِها وَ اَرخی لِبالِها وَ اَدوَمُ لِجَمالِها فَاِنَّ اَلمَرأَةَ رَیحَانَةٌ وَ لَیسَت بِقَهرَمَانَةٍ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به زن، مسؤولیتی که بالاتر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واگذار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نکته، حال او را بهتر می کند، فکر و خیالش را آسوده تر می دارد، و به زیباییش دوام بیش تر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زن، گل خوشبو است و قهرمان نیست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بسیار دقیق و درس آموز است، دانستن این خصوصیت زن برای خانم ها و آقایان لازم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متوجه می شوند که چگونه باید با زن برخورد کنند؛ شایسته است که با او رفتاری چون رفتار باغبان با گل داشته باشند و از سختی دادن به زن و اعمال خشونت و زورگویی به او بپرهیزند 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المقدور به وسیله ی اظهار محبت و با برخوردهای لطیف و ملایم خانواده ی خود را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نیز با توجه به این خصوصیت، قدر خود را بیش تر دانسته و متوجه می شوند که اگر شرع انجام بعضی امور را از عهده ی آن ها ساقط کرده است، به جهت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داعیه ی برابری با آقایان، هم مخالف با نحوه ی خلقت و آفرینش آن ها است، و هم به خیر و صلاح خودشان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قهرمان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تحمیل وظایف سنگین تحت عناوین فریبنده و شعارهای زیبا، چیزی جز ضایع کردن حقوقشان نمی باشد، و آن ها را از مسیر بندگی پروردگار خارج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دیگری به پسرشان محمدبن حنفیه بر آن عبارات قبلی، این جملات را افزوده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فَدارِها عَلی کُلِّ حالٍ وَ أحسِنِ الصُّحبَةَ لَها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پس با او در هر حالی مدارا کن و با او خوش رفتار باش</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زن را قهرمان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مردها باید با مدارا کردن با زن ها و فراهم کردن اسباب رفاهشان، با تعبیرهای مختلفی به مردها توصیه شده و بعضی از مصادیق آن هم به عنوان حقّ زن بر مرد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اسحاق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زن بر شوهر چیست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دهد، به زنش احسان کرده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یشبِعُها وَ یکسُوها، وَ إن جَهِلَت غَفَرَ لَها برای او غذا و لباس مناسب تهیه کند و اگر از روی نادانی کار </w:t>
      </w:r>
      <w:r>
        <w:rPr>
          <w:rStyle w:val="FootnoteAnchor"/>
          <w:rtl w:val="true"/>
        </w:rPr>
        <w:footnoteReference w:id="87"/>
      </w:r>
      <w:r>
        <w:rPr>
          <w:rFonts w:ascii="IRNazanin" w:hAnsi="IRNazanin" w:eastAsia="IRNazanin"/>
          <w:color w:val="111111"/>
          <w:sz w:val="28"/>
          <w:sz w:val="28"/>
          <w:szCs w:val="28"/>
          <w:rtl w:val="true"/>
          <w:lang w:bidi="fa-IR"/>
        </w:rPr>
        <w:t>بدی کرد او را 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 گذشت و سختگیری نکردن مرد نسبت به زن در روایات متعدّدی مورد تأکید قرار گرفته است، تا آن جا که اگر مردی بر بداخلاقی همسرش صبر پیشه کند و آن را به حساب خدا بگذارد، پاداش عظیمی نزد خدا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صَبَرَ عَلی سُوءِ خُلقِ امرَأتِهِ وَ احتَسَبَهُ أعطاهُ اللهُ لَهُ بِکُلِّ مَرَّةٍ یَصبِرُ عَلَیها مِنَ الثَّوابِ مِثلَ ما أعطی أیُّوبَ علیه السلام علی بلائه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کسی که نسبت به بداخلاقی زنش صبر پیشه کند و آن را به حساب خدا بگذارد، خداوند به ازای هر بار که او بد اخلاقی زنش را تحمل می کند، پاداشی معادل آنچه به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گرفتاری اش بخشود، عطا می فرماید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شرع مقدس اسلام از یک سو به زن، دستور خوب شوهر داری داده، و از سوی دیگر، به مرد سفارش کرده است که بداخلاقی همسر خود را تحمّل کند و آن را به حساب خدا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توصیه هایی که در دین به زن و شوهر شده، حفظ شدن اصالت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خانواده و سلامت آن است، چون این بناء در اسلام بیش از هر چیزی محبوب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بُنِیَ بِناءٌ الِاسلامِ اَحَبُّ اِلَی اللهِ عَزَّوَجَلَّ مِنَ التَّزویجِ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هیچ ساختمانی در اسلام ساخته نشده که نزد خدای عزّ و جلّ، از ازدواج، دوست داشتنی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حفظ این بناء، باید زن و شوهر، کمال همکاری را با یکدیگر داشته باشند و هر دو به معنای واقعی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جهاد زن این است که خوب شوهرداری کند،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جِهادُ المَرأةِ حُسنُ التَّبَعُّلِ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جهاد زن، خوب شوهرداری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جهاد مرد هم این است که در هر حالی با همسرش مدارا کند، بر بداخلاقی او صبر داشته باشد، انتظار بیش از حد از او نداشته باشد، از او چون یک گل خوشبو مراقبت و محافظت کند، مسؤولیت های سنگین بر عهده ایش نگذارد، و اگر خطایی از او سر زد، خرده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این دو نوع وظیفه، هر دو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 جهادها صورت نگیرد، کانون خانواده گرم و سالم نمی ماند، و با کوچک ترین اختلافی از هم می پاشد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وظایف مرد نسبت به خانواده اش، این است که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ها رسیدگی خوب داشته باشد، نه این که خدای ناکرده خوش خلقی هایش در بیرون از خانه باش و کسالت و بد اخلاقی اش مربوط به خانواده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مرد به خانواده، هم رسیدگی های روحی و معنوی و هم رسیدگی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بیش تر از همه به اهل خانه خویش رسیدگی می کردند و دیگران را هم به این مسأله ترغیب می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خَیرُکُم خَیرُکُم لِاَهلِهِ وَ اَنا خَیرُکُم لِاَهلی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بهترین شما، بهترین شما برای خانواده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بهترین شما برای خانواده 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رسیدگی به اهل خانه، وظیفه ی آقایان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بیرون خانه خیرشان به همه می رسد، ولی نسبت به اهل خانه بی توجهی می کنند، مطابق دستور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رسیدگی و انجام کارهای خیر، در درجه ی اول باید متوجه افراد نزدیک و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گذاری و اهتمام به امر تربیت فرزندان از اهّم اقسام رسیدگی به خانواده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بعضی از مصادیق ورع برای آقایان است که می توانند با رعایت آن قصد یاری امام 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داشته باشند، و به این وسیله، هم به وظایف خود عمل کنند، و هم پاداش فوق العاده بزرگ یاری امام غریب خود را ببرند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12" w:name="pg1404_14582"/>
    </w:p>
    <w:p>
      <w:pPr>
        <w:pStyle w:val="Heading3"/>
        <w:numPr>
          <w:ilvl w:val="2"/>
          <w:numId w:val="1"/>
        </w:numPr>
        <w:rPr/>
      </w:pPr>
      <w:bookmarkStart w:id="113" w:name="__RefHeading___Toc39257_383892988"/>
      <w:bookmarkStart w:id="114" w:name="_Toc38"/>
      <w:bookmarkEnd w:id="112"/>
      <w:bookmarkEnd w:id="113"/>
      <w:r>
        <w:rPr>
          <w:rtl w:val="true"/>
        </w:rPr>
        <w:t>رعایت عفاف در ارتباط با نامحرم</w:t>
      </w:r>
      <w:bookmarkEnd w:id="114"/>
    </w:p>
    <w:p>
      <w:pPr>
        <w:pStyle w:val="Heading4"/>
        <w:numPr>
          <w:ilvl w:val="3"/>
          <w:numId w:val="1"/>
        </w:numPr>
        <w:rPr/>
      </w:pPr>
      <w:bookmarkStart w:id="115" w:name="__RefHeading___Toc39259_383892988"/>
      <w:bookmarkStart w:id="116" w:name="_Toc39"/>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مرد و زن نامحرم در ارتباط با یکدیگر باید جوری عفّت را رعایت کنند که مطمئن شوند در حرام واقع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ذکر نمونه هایی از خلاف عفّت در ارتباط مرد و زنِ نامحرم با یکدیگر می پردازیم</w:t>
      </w:r>
      <w:r>
        <w:rPr>
          <w:rFonts w:eastAsia="IRNazanin" w:cs="IRNazanin"/>
          <w:color w:val="111111"/>
          <w:sz w:val="28"/>
          <w:szCs w:val="28"/>
          <w:rtl w:val="true"/>
          <w:lang w:bidi="fa-IR"/>
        </w:rPr>
        <w:t>:</w:t>
      </w:r>
    </w:p>
    <w:p>
      <w:pPr>
        <w:pStyle w:val="Heading4"/>
        <w:numPr>
          <w:ilvl w:val="3"/>
          <w:numId w:val="1"/>
        </w:numPr>
        <w:rPr/>
      </w:pPr>
      <w:bookmarkStart w:id="117" w:name="__RefHeading___Toc39261_383892988"/>
      <w:bookmarkStart w:id="118" w:name="_Toc40"/>
      <w:bookmarkEnd w:id="117"/>
      <w:r>
        <w:rPr>
          <w:rtl w:val="true"/>
        </w:rPr>
        <w:t>دست دادن با نامحرم</w:t>
      </w:r>
      <w:bookmarkEnd w:id="118"/>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صافَحَ امرَأََةً حَراماً جاءَ یَومَ القِیامَةِ مَغلولاً ثُمَّ یُؤمَرُ بِهِ اِلَی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با زن نامحرمی دست بدهد، روز قیامت در حالی محشور می شود که به غل و زنجیر کشیده شده، سپس دستور می دهند که او را در آتش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تماس بدنی مرد و زن نامحرم با یکدیگر – هرچند بدون شهرت – قطعاً حرام است، علاوه بر این اگر قسمت هایی از بدنِ دو مرد یا دو زن هم با یکدیگر تماس شهوت آلود، پیدا کنند؛ مرتکب حرام قطعی شده اند</w:t>
      </w:r>
      <w:r>
        <w:rPr>
          <w:rFonts w:eastAsia="IRNazanin" w:cs="IRNazanin"/>
          <w:color w:val="111111"/>
          <w:sz w:val="28"/>
          <w:szCs w:val="28"/>
          <w:rtl w:val="true"/>
          <w:lang w:bidi="fa-IR"/>
        </w:rPr>
        <w:t>.</w:t>
      </w:r>
    </w:p>
    <w:p>
      <w:pPr>
        <w:pStyle w:val="Heading4"/>
        <w:numPr>
          <w:ilvl w:val="3"/>
          <w:numId w:val="1"/>
        </w:numPr>
        <w:rPr/>
      </w:pPr>
      <w:bookmarkStart w:id="119" w:name="__RefHeading___Toc39263_383892988"/>
      <w:bookmarkStart w:id="120" w:name="_Toc41"/>
      <w:bookmarkEnd w:id="119"/>
      <w:r>
        <w:rPr>
          <w:rtl w:val="true"/>
        </w:rPr>
        <w:t>نگاه شهوت آلود</w:t>
      </w:r>
      <w:bookmarkEnd w:id="120"/>
    </w:p>
    <w:p>
      <w:pPr>
        <w:pStyle w:val="BookText"/>
        <w:rPr/>
      </w:pPr>
      <w:r>
        <w:rPr>
          <w:rFonts w:ascii="IRNazanin" w:hAnsi="IRNazanin" w:eastAsia="IRNazanin"/>
          <w:color w:val="111111"/>
          <w:sz w:val="28"/>
          <w:sz w:val="28"/>
          <w:szCs w:val="28"/>
          <w:rtl w:val="true"/>
          <w:lang w:bidi="fa-IR"/>
        </w:rPr>
        <w:t>نگاه شهوت آلود، هم خودش گناه است، و هم ریشه و زمینه ساز</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گناهان بعدی در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النَّظرَةُ سَهمٌ مِن سِهامِ اِبلیسَ مَسمُومُ وَ کَم مِن نَظَرَةٍ اَورَثَت حَسرَةٍ طَویلَةً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مسموم از تیرهای شیطان است و چه بسیار نگاه هایی که حسرت طولانی به دنبال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حرام، مقدمه ی انجام گناهانی است که چه بسا انسان در ابتدا تصوّر انجام آن ها را هم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شرع مقدّس اسلام، نسبت به رو در رو قرار نگرفتن زن و مرد نامحرم سختگیری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حرام ممکن است از مرد به زن یا مرد به مرد و نیز از زن به زن به مرد یا زن به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اَلَّنظرَةُ بَعدَ النَظرَةِ تَزرَعُ فِی القَلبِ الشَهوَةَ وَ کَفی بِها لِصاحِبِها فَتنَةً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نگاه بعد از نگاه،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را می 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فریب دادن نگاه کننده کفایت می 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نگاهش به نامحرم می افتد، این نگاه اول که اختیاری هم نیست، بخشوده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انسان عمداً نگاهش را به نامحرم ادامه دهد، این نگاه یا نگاه های بعدی بذر شهوت را در دل انسان می کارد، و همین برای انحراف او از مسیر صحیح و افتادن به حرام های بعدی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خاطر رضای خدا از نگاه عمدی و اختیاری چشم بپوشد، خدای متعال وعده فرموده است که پاداش معنوی او را در همین دنیا بلافاصله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21" w:name="pg1404_14584"/>
    </w:p>
    <w:p>
      <w:pPr>
        <w:pStyle w:val="BookText"/>
        <w:rPr/>
      </w:pPr>
      <w:bookmarkEnd w:id="121"/>
      <w:r>
        <w:rPr>
          <w:rFonts w:ascii="IRNazanin" w:hAnsi="IRNazanin" w:eastAsia="IRNazanin"/>
          <w:color w:val="111111"/>
          <w:sz w:val="28"/>
          <w:sz w:val="28"/>
          <w:szCs w:val="28"/>
          <w:rtl w:val="true"/>
          <w:lang w:bidi="fa-IR"/>
        </w:rPr>
        <w:t>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اَلنَّظرَةُ سَهمُ مِن سِهام اِبلیسَ مَسمُومُ مَن تَرَکَها للهِ عَزَّوَجَلَّ لا لِغَیرِهِ اَعقَبَهُ اللهُ وَ اِیمانا یَجِدُ طَعمَهُ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نگاه حرام تیری مسموم از تیرهای شیطان است که هر کس به خاطر خدای عزوجل – نه به خاطر غیر او – از آن چشم پوشد، خداوند، آرامش و ایمانی که طعم آن را بچشد، بلافاصله به او عطا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پاداش وجدانی از بزرگ ترین نعمت های خدا در دنیاست که انسان می تواند از طریق ورع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نیت یاری امام زمانش باشد، پاداش یاری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آن ضمیمه می شود که بسیار شیرین تر و لذّت بخش تر خواهد شد</w:t>
      </w:r>
      <w:r>
        <w:rPr>
          <w:rFonts w:eastAsia="IRNazanin" w:cs="IRNazanin"/>
          <w:color w:val="111111"/>
          <w:sz w:val="28"/>
          <w:szCs w:val="28"/>
          <w:rtl w:val="true"/>
          <w:lang w:bidi="fa-IR"/>
        </w:rPr>
        <w:t>.</w:t>
      </w:r>
    </w:p>
    <w:p>
      <w:pPr>
        <w:pStyle w:val="Heading4"/>
        <w:numPr>
          <w:ilvl w:val="3"/>
          <w:numId w:val="1"/>
        </w:numPr>
        <w:rPr/>
      </w:pPr>
      <w:bookmarkStart w:id="122" w:name="__RefHeading___Toc39265_383892988"/>
      <w:bookmarkStart w:id="123" w:name="_Toc42"/>
      <w:bookmarkEnd w:id="122"/>
      <w:r>
        <w:rPr>
          <w:rtl w:val="true"/>
        </w:rPr>
        <w:t>شوخی با نامحرم</w:t>
      </w:r>
      <w:bookmarkEnd w:id="123"/>
    </w:p>
    <w:p>
      <w:pPr>
        <w:pStyle w:val="BookText"/>
        <w:rPr/>
      </w:pPr>
      <w:r>
        <w:rPr>
          <w:rFonts w:ascii="IRNazanin" w:hAnsi="IRNazanin" w:eastAsia="IRNazanin"/>
          <w:color w:val="111111"/>
          <w:sz w:val="28"/>
          <w:sz w:val="28"/>
          <w:szCs w:val="28"/>
          <w:rtl w:val="true"/>
          <w:lang w:bidi="fa-IR"/>
        </w:rPr>
        <w:t xml:space="preserve">انسان در مسیر انجام کارهای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یا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نامحرم، نباید از حدّ مجاز شرعی تجاوز کند که یکی از مصادیق آن، شوخی با نامحرم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ابوبصیر، از یاران و شاگردان برجسته ی امام صادق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احادیث بسیاری از طریق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کُنتُ اُقرِی امرَأةً کُنتُ اُعَلِّمُهَا القُرآنَ فَمازَ حَتُها بِشَیءٍ فَقَدِمتُ عَلی اَبی جَعفَرٍ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شَیءٍ قُلتَ لَلمَرأةِ ؟فَعَطَّیتُ وَجهی</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تَعُودَنًَّ اَلَیهِا</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من به زنی قرآن یاد می دادم، پس با او یک شوخی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چه گفتی؟ 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خجالت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پیش آن زن برنگرد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ابوبصیر، یک شخصیت مورد توجه و علاقه 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معصوم نبود، و در یک لحظه، در ضمن تعلیم قرآن – که یک امر کاملاً دینی و مورد رضای خداوند است – از حدّ مجاز شرع در ارتباط با نامحرم تجاوز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شد که امام زمانش از او آزرده خاطر شده و به خاطر حفظ خودش، به او دستور دهند که دیگر با آن زن نامحرم، رفت و آمد نکند، یعنی از خیر تعلیم قرآن هم به او بگذرد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درسی است برای همه ی شیعیان، که در ارتباط با نامحرم به امور غیر ضروری کشیده نشوند، و تماس آن ها – حتی در سخن گفتن – بسیار سنجیده و حساب شده باشد، و از شوخی با نامحرمان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خصوص در مورد کسانی که به امر مقدّس تعلیم و تربیت دینی با زنان نامحرم سر و کار دارند، اهمیت خاصی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باید بدانند که شیطان، در مورد کسانی که به امور دینی اشتغال دارند، فعالیت بیش تر و زیرکانه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 ها</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24" w:name="pg1404_14586"/>
    </w:p>
    <w:p>
      <w:pPr>
        <w:pStyle w:val="BookText"/>
        <w:rPr/>
      </w:pPr>
      <w:bookmarkEnd w:id="124"/>
      <w:r>
        <w:rPr>
          <w:rFonts w:ascii="IRNazanin" w:hAnsi="IRNazanin" w:eastAsia="IRNazanin"/>
          <w:color w:val="111111"/>
          <w:sz w:val="28"/>
          <w:sz w:val="28"/>
          <w:szCs w:val="28"/>
          <w:rtl w:val="true"/>
          <w:lang w:bidi="fa-IR"/>
        </w:rPr>
        <w:t>را از طریق یک توجیه به ظاهر شرعی فریب می دهد، به طوری که خیال می کنند که کار حرام آن ها، درمسیر تعلیم و تربیت بهتر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نیرنگ شیطان غافل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این امور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رعایت مسائلی را که در شرع، چنین واضح و روشن است، از مصادیق مقدّس بازی و افراطی گری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برخورد کردن، خود مصداق فریب و نیرنگ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قصد یاری امام زمانشان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نباید تا این حد ساده لوح و سطحی نگر باشند</w:t>
      </w:r>
      <w:r>
        <w:rPr>
          <w:rFonts w:eastAsia="IRNazanin" w:cs="IRNazanin"/>
          <w:color w:val="111111"/>
          <w:sz w:val="28"/>
          <w:szCs w:val="28"/>
          <w:rtl w:val="true"/>
          <w:lang w:bidi="fa-IR"/>
        </w:rPr>
        <w:t>.</w:t>
      </w:r>
    </w:p>
    <w:p>
      <w:pPr>
        <w:pStyle w:val="Heading4"/>
        <w:numPr>
          <w:ilvl w:val="3"/>
          <w:numId w:val="1"/>
        </w:numPr>
        <w:rPr/>
      </w:pPr>
      <w:bookmarkStart w:id="125" w:name="__RefHeading___Toc39267_383892988"/>
      <w:bookmarkStart w:id="126" w:name="_Toc43"/>
      <w:bookmarkEnd w:id="125"/>
      <w:r>
        <w:rPr>
          <w:rtl w:val="true"/>
        </w:rPr>
        <w:t>ملاقات با زن نامحرم بدون اجازه ی ولی او</w:t>
      </w:r>
      <w:bookmarkEnd w:id="126"/>
    </w:p>
    <w:p>
      <w:pPr>
        <w:pStyle w:val="BookText"/>
        <w:rPr/>
      </w:pPr>
      <w:r>
        <w:rPr>
          <w:rFonts w:ascii="IRNazanin" w:hAnsi="IRNazanin" w:eastAsia="IRNazanin"/>
          <w:color w:val="111111"/>
          <w:sz w:val="28"/>
          <w:sz w:val="28"/>
          <w:szCs w:val="28"/>
          <w:rtl w:val="true"/>
          <w:lang w:bidi="fa-IR"/>
        </w:rPr>
        <w:t>اصولاً وارد شدن مرد بر زن نامحرم، در صورتی که پدر یا شوهر او اجازه نداده باشند، امر پسندیده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یَدخُلَ الرِّجالُ عَلَی النِّساءِ اِلّا بِاِذنِ اَولِیائِهِن</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پیامبر نهی فرمودند که مردها بر زن ها – بدون اجازه ی اولیای آن ها وارد شوند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حق ندارد وارد خانه ای شود که در آن زن نامحرم هست و زن هم نباید به چنین عملی رضایت دهد، مگر این که ولی او یعنی پدر یا شوهرش اجازه داده باشند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خلوت کردن مرد با زن نامحرم، مقدمه ی بسیاری از انحرافات بعدی است که در شرع،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صورتی که فرد دیگری نتواند وارد محلّ آن ها شود و احتمال وقوع معصیتی وجود داشته باشد، شرعاً حرام است</w:t>
      </w:r>
      <w:r>
        <w:rPr>
          <w:rFonts w:eastAsia="IRNazanin" w:cs="IRNazanin"/>
          <w:color w:val="111111"/>
          <w:sz w:val="28"/>
          <w:szCs w:val="28"/>
          <w:rtl w:val="true"/>
          <w:lang w:bidi="fa-IR"/>
        </w:rPr>
        <w:t>.</w:t>
      </w:r>
      <w:r>
        <w:rPr>
          <w:rStyle w:val="FootnoteAnchor"/>
          <w:rtl w:val="true"/>
        </w:rPr>
        <w:footnoteReference w:id="9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خلوت با زن نامحرم، در غیر این صورت ها – یعنی اگر فرد سومی بتواند وارد شود یا این که احتمال وقوع در حرام برای آن ها نباشد – حرام فقهی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رعایت وَرع اقتضا می کند که دوستداران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مشتبه بپرهیزند، و به این وسیله، هم دین خود را حفظ کنند، و هم امام زمانشان را یاری نمایند</w:t>
      </w:r>
      <w:r>
        <w:rPr>
          <w:rFonts w:eastAsia="IRNazanin" w:cs="IRNazanin"/>
          <w:color w:val="111111"/>
          <w:sz w:val="28"/>
          <w:szCs w:val="28"/>
          <w:rtl w:val="true"/>
          <w:lang w:bidi="fa-IR"/>
        </w:rPr>
        <w:t xml:space="preserve">.). </w:t>
      </w:r>
      <w:bookmarkStart w:id="127" w:name="pg1404_14588"/>
    </w:p>
    <w:p>
      <w:pPr>
        <w:pStyle w:val="Heading2"/>
        <w:numPr>
          <w:ilvl w:val="1"/>
          <w:numId w:val="1"/>
        </w:numPr>
        <w:rPr/>
      </w:pPr>
      <w:bookmarkStart w:id="128" w:name="__RefHeading___Toc39269_383892988"/>
      <w:bookmarkStart w:id="129" w:name="_Toc44"/>
      <w:bookmarkEnd w:id="127"/>
      <w:bookmarkEnd w:id="128"/>
      <w:r>
        <w:rPr>
          <w:rtl w:val="true"/>
        </w:rPr>
        <w:t>فصل پنجم</w:t>
      </w:r>
      <w:r>
        <w:rPr>
          <w:rtl w:val="true"/>
        </w:rPr>
        <w:t xml:space="preserve">: </w:t>
      </w:r>
      <w:r>
        <w:rPr>
          <w:rtl w:val="true"/>
        </w:rPr>
        <w:t>یاری امام عصر عجله الله تعالی فرجه الشریف با یاری امام حسین عجله الله تعالی فرجه الشریف</w:t>
      </w:r>
      <w:bookmarkEnd w:id="129"/>
    </w:p>
    <w:p>
      <w:pPr>
        <w:pStyle w:val="Heading3"/>
        <w:numPr>
          <w:ilvl w:val="2"/>
          <w:numId w:val="1"/>
        </w:numPr>
        <w:rPr/>
      </w:pPr>
      <w:bookmarkStart w:id="130" w:name="__RefHeading___Toc39271_383892988"/>
      <w:bookmarkStart w:id="131" w:name="_Toc45"/>
      <w:bookmarkEnd w:id="130"/>
      <w:r>
        <w:rPr>
          <w:rtl w:val="true"/>
        </w:rPr>
        <w:t xml:space="preserve">یاری امام حسین </w:t>
      </w:r>
      <w:r>
        <w:rPr>
          <w:rtl w:val="true"/>
        </w:rPr>
        <w:t>(</w:t>
      </w:r>
      <w:r>
        <w:rPr>
          <w:rtl w:val="true"/>
        </w:rPr>
        <w:t>ع</w:t>
      </w:r>
      <w:r>
        <w:rPr>
          <w:rtl w:val="true"/>
        </w:rPr>
        <w:t>)</w:t>
      </w:r>
      <w:r>
        <w:rPr>
          <w:rtl w:val="true"/>
        </w:rPr>
        <w:t xml:space="preserve">، بالاترین درجه ی یاری امام عصر </w:t>
      </w:r>
      <w:r>
        <w:rPr>
          <w:rtl w:val="true"/>
        </w:rPr>
        <w:t>(</w:t>
      </w:r>
      <w:r>
        <w:rPr>
          <w:rtl w:val="true"/>
        </w:rPr>
        <w:t>ع</w:t>
      </w:r>
      <w:r>
        <w:rPr>
          <w:rtl w:val="true"/>
        </w:rPr>
        <w:t>)</w:t>
      </w:r>
      <w:bookmarkEnd w:id="131"/>
    </w:p>
    <w:p>
      <w:pPr>
        <w:pStyle w:val="BookText"/>
        <w:rPr/>
      </w:pPr>
      <w:r>
        <w:rPr>
          <w:rFonts w:ascii="IRNazanin" w:hAnsi="IRNazanin" w:eastAsia="IRNazanin"/>
          <w:color w:val="111111"/>
          <w:sz w:val="28"/>
          <w:sz w:val="28"/>
          <w:szCs w:val="28"/>
          <w:rtl w:val="true"/>
          <w:lang w:bidi="fa-IR"/>
        </w:rPr>
        <w:t xml:space="preserve">یکی از راه هایی که ائمّه 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آموخته اند، کمک به حضرتش از طریق یاری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طور که خود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به یاران خویش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اَخبَرنی جَدّی اَنَّ وَلَدِیَ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بِطَفِّ کَربَلاءَ غَریباً وَحیداً عَطشاناَ فَمَن نَصَرَهُ فَقَد نَصَرَنی و نَصَرَ وَلَدَهُ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دادند که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کربلا در حال غربت و تنهایی و تشنگی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او را یاری کند، به تحقیق مرا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کرده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حقیقت یاران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یاری کند، در حقیقت به یاری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غربت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صدد یاری حضرتش هستند، باید این عمل مقدّس را سرلوحه ی برنامه خویش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بدانند که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نعمت خویش را با گرانمایه ترین سرمایه ی خود –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یاری کردند، و در زمره ی سادات شهدا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وَخَیرُ الخَلقِ وَ سَیِّدُهُم بَعدَ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ابنی اَخُوهُ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المَظلُومُ بَعدَ اَخیهِ، المَقتُولُ فِی اَرضِ کَربٍ وَ بَلاءِ اَلا اِنَّهُ وَ اَصحابَهُ مِن ساداتِ یَومَ القِیامةِ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بهترین خلق و آقای آن ها بعد از پسرم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بعد از برادرش مورد ظلم قرار می گیرد، و در سرزمین ناراحتی و گرفتاری به قتل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و اصحابش در روز قیامت، در زمره ی سروران شهیدان هستند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قبل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جناب حمزة بن عبدالمطلب، ملقّب به سید الشهدا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این لقب به صورت مطلق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آن حضرت نیز به واسطه ی ایشان کسب شرافت و سیادت کرده اند، و جزو سروران شهداء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این عدّه، گرانبهاترین کالای زندگی خویش را – با معرفت و محبت – در راه یاری امام زمان خود در طبق اخلاص نهادند، به بالاترین حدّ یاری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بالاترین حدّ یاری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جنگ با دشمنان ایشان دانسته اند، و ثواب این عمل را بالاترین درجه ی سعادت اخروی شمرده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اَحَبَّنا بِقَلبِهِ وَ اَعانَنا بِلِسانِهِ وَ قاتََلَ مَعَنا اَعداءَنا بِیَدِهِ فَهُم مَعَنا فِی دَرَجَتِنا وَ مَن اَحَبَّنا وَ اَعانَنا بِلِسانِهِ وَ لَم یُقاتِل مَعَنا اَعداءَنا فَهُوَ اَسفَلُ مِن ذلِکَ بِدَرَجَةٍ</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کسی که ما را با قلبش دوست بدارد و با زبانش یاری کند، و همراه ما با دشمنان ما با همه ی امکاناتش بجنگد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و در درجه ی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ما را دوست داشته باشد و با زبانش یاری کند، ولی همراه ما با دشمنان ما نجنگد، یک درجه پایین تر قرار 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می خواهند به بالاترین درجه ی یاری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یابند، باید به جنگ با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برخیزند و جان خویش را دراین راه بذل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بارز این نوع یاری امام هستند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32" w:name="pg1404_14591"/>
    </w:p>
    <w:p>
      <w:pPr>
        <w:pStyle w:val="BookText"/>
        <w:rPr/>
      </w:pPr>
      <w:bookmarkEnd w:id="132"/>
      <w:r>
        <w:rPr>
          <w:rFonts w:ascii="IRNazanin" w:hAnsi="IRNazanin" w:eastAsia="IRNazanin"/>
          <w:color w:val="111111"/>
          <w:sz w:val="28"/>
          <w:sz w:val="28"/>
          <w:szCs w:val="28"/>
          <w:rtl w:val="true"/>
          <w:lang w:bidi="fa-IR"/>
        </w:rPr>
        <w:t xml:space="preserve">مؤمنان در زمان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از خدا بخواهند تا معرفتی به آن ها عطا فرماید که بفهمند اگر چه در زمان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اند، ولی می توانند از طریق یاری ایشان عملاً به این توفیق دست یابند</w:t>
      </w:r>
      <w:r>
        <w:rPr>
          <w:rFonts w:eastAsia="IRNazanin" w:cs="IRNazanin"/>
          <w:color w:val="111111"/>
          <w:sz w:val="28"/>
          <w:szCs w:val="28"/>
          <w:rtl w:val="true"/>
          <w:lang w:bidi="fa-IR"/>
        </w:rPr>
        <w:t>.</w:t>
      </w:r>
    </w:p>
    <w:p>
      <w:pPr>
        <w:pStyle w:val="Heading3"/>
        <w:numPr>
          <w:ilvl w:val="2"/>
          <w:numId w:val="1"/>
        </w:numPr>
        <w:rPr/>
      </w:pPr>
      <w:bookmarkStart w:id="133" w:name="__RefHeading___Toc39273_383892988"/>
      <w:bookmarkStart w:id="134" w:name="_Toc46"/>
      <w:bookmarkEnd w:id="133"/>
      <w:r>
        <w:rPr>
          <w:rtl w:val="true"/>
        </w:rPr>
        <w:t xml:space="preserve">یاری سیدالشهدا </w:t>
      </w:r>
      <w:r>
        <w:rPr>
          <w:rtl w:val="true"/>
        </w:rPr>
        <w:t>(</w:t>
      </w:r>
      <w:r>
        <w:rPr>
          <w:rtl w:val="true"/>
        </w:rPr>
        <w:t>ع</w:t>
      </w:r>
      <w:r>
        <w:rPr>
          <w:rtl w:val="true"/>
        </w:rPr>
        <w:t xml:space="preserve">) </w:t>
      </w:r>
      <w:r>
        <w:rPr>
          <w:rtl w:val="true"/>
        </w:rPr>
        <w:t>در زمان ما</w:t>
      </w:r>
      <w:bookmarkEnd w:id="134"/>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هجری قمری به شهادت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که بیش از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آن تاریخ گذشته است، باز هم می توان ایشان را یاری کرد، و از این طریق در زمره ی یاری کنندگان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راه های یاری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در زمان ایشان در کربلا حاضر نبوده اند، این است که در دنیا قلب خویش را با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بزنند، و به وسیله ی ابراز محبت قلبی ِ عمیق به حضرت و عمل به لوازم این محبت به فوز اکبر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جابربن عبدالله انصاری یکی از یاران با وفای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زمان امامت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درک کرد، ولی در روز عاشورا موفّق به شرکت در لشکر آن حضرت نشد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در روز اربعین همان سال توفیق زیارت قبر ایشان را یافت و چون نابینا بود، از عطیه ی عوفی خواست که دست او را روی قبر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از شدت ناراحتی و مصیبت – از هوش رفت و روی قبر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هوش آمد،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افزود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حَبیبُ لا یجیبُ حَبیبَهُ</w:t>
      </w:r>
    </w:p>
    <w:p>
      <w:pPr>
        <w:pStyle w:val="BookText"/>
        <w:rPr/>
      </w:pPr>
      <w:r>
        <w:rPr>
          <w:rFonts w:ascii="IRNazanin" w:hAnsi="IRNazanin" w:eastAsia="IRNazanin"/>
          <w:color w:val="111111"/>
          <w:sz w:val="28"/>
          <w:sz w:val="28"/>
          <w:szCs w:val="28"/>
          <w:rtl w:val="true"/>
          <w:lang w:bidi="fa-IR"/>
        </w:rPr>
        <w:t>دوستی که پاسخ دوستش را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سخنانی خطاب به آن حضرت گفت و سپس به ارواح شهدا سلام نمود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خداوندی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مبعوث کرد، ما با شما در هر آنچه شما وارد شدید، شریک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از جابر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کوه و دشتی را طی نکردیم و شمشیر نزدیم، در حالی که بین سرها و بدن های ایشان و نیز بین آن ها و فرزندانشان جدایی افتاد، و زن های ایشان همسران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ما با ایشان شریک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در پاسخ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عَطِیّةُ سَمِعتُ حَبیبی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 قَوماً حُشِرَ مَعَهُم وَ مَن اَحَبَّ عَمَلَ قَومٍ اُشرِکَ فِی عَمَلِهِم</w:t>
      </w:r>
    </w:p>
    <w:p>
      <w:pPr>
        <w:pStyle w:val="BookText"/>
        <w:rPr/>
      </w:pPr>
      <w:r>
        <w:rPr>
          <w:rFonts w:ascii="IRNazanin" w:hAnsi="IRNazanin" w:eastAsia="IRNazanin"/>
          <w:color w:val="111111"/>
          <w:sz w:val="28"/>
          <w:sz w:val="28"/>
          <w:szCs w:val="28"/>
          <w:rtl w:val="true"/>
          <w:lang w:bidi="fa-IR"/>
        </w:rPr>
        <w:t>ای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حبیبم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گروهی را دوست بدارد، با آن ها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عمل گروهی را دوست بدارد، در عمل آن ها شریک دانسته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 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وَالَّذی بَعَثَ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اِنَّ نِیَّتی وَ نِیَّةَ اَصحابی عَلی ما مَضی عَلَیهِ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اَصحابُهُ </w:t>
      </w:r>
      <w:r>
        <w:rPr>
          <w:rStyle w:val="FootnoteAnchor"/>
        </w:rPr>
        <w:footnoteReference w:id="101"/>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قسم به کسی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برانگیخت، نیت من و اصحابم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نیتی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جابربن عبدالله انصاری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قانون الهی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یک عمل قلبی و اختیاری است که می تواند انسان را به محبوب خویش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کسانی که همراه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نبوده اند، در هر زمانی که هستند، می توانند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همراه ایشان در دنیا جزء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و هم در آخرت پاداش یاران باوفای ایشان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یک عمل قلبی است که روح و جان اعمال خارجی است، و قدر و منزلت آن ها را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ارزش نیت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نِیَّةُ المُؤمِنِ اَفضَلُ مِن عَمَلِهِ وَ ذلِکَ لِاَّنَهُ یَنوی مِنَ الخَیرِ ما لا یُدرِکُهُ</w:t>
      </w:r>
    </w:p>
    <w:p>
      <w:pPr>
        <w:pStyle w:val="BookText"/>
        <w:rPr/>
      </w:pPr>
      <w:r>
        <w:rPr>
          <w:rFonts w:ascii="IRNazanin" w:hAnsi="IRNazanin" w:eastAsia="IRNazanin"/>
          <w:color w:val="111111"/>
          <w:sz w:val="28"/>
          <w:sz w:val="28"/>
          <w:szCs w:val="28"/>
          <w:rtl w:val="true"/>
          <w:lang w:bidi="fa-IR"/>
        </w:rPr>
        <w:t>نیت مؤمن بهتر از عمل اوست، زیرا او کار خوبی را نیت می کند که به انجامش موفّق نمی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وَنِیَّةُ الکافِرِ شَرٌ مِن عَمَلِهِ وَ ذلِکَ لِاَنَّ الکافِرَ یَنوی الشَّرَّ وَ یَامُلُ مِنَ الشَّرِّ ما لا یُدرِکُُهُ </w:t>
      </w:r>
      <w:r>
        <w:rPr>
          <w:rStyle w:val="FootnoteAnchor"/>
        </w:rPr>
        <w:footnoteReference w:id="102"/>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نیت کافر بدتر از عمل اوست، زیرا کافر قصد و آرزوی کار بدی را می کند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نیت انسان، مهم تر از کار اوست، چه آن را انجام بدهد یا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 ملاک ارزش اعمال، همین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نیت ها توجه می کند و ملاک حسابرسی او نیات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اعمال هست که افراد می خواسته اند آن ها را انجام دهند، ولی موفّق نشده اند، اما در روز قیامت، آن اعمال را در نامه ی عمل خویش مشاهده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یَحشُرُ النّاسَ عَلی نِیّاتِهِم یَومَ القِیامَةِ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خداوند، مردم را در روز قیامت، بر اساس نیت هایشان محشور می 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کسی نیت جدّی و اساسی برای یاری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اجر آن را می برد، و همان فضیلت را در پیشگاه الهی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ی مهم، تسلیم بودن در مقابل این قانون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با دل و جان، این سنّت الهی را باور کند و نسبت به وعده ی الهی در این خصوص حسن ظن داشته باشد، تا به وسیله ی نیتش در زمره ی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واقعه ی عاشورا هنوز متولّد نشده بودند، و پدر بزرگوارشان در آن سفر، تقریباً پنج ساله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و تمام شیعیانشان را در زمره ی شهدای کربلا می شمارند و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اِنّی لا اُخرِجُ نَفسی مِن شُهَداءِ الطُّفُوفِ وَ لا اَعُدُّ ثَوابی اَقَلَّ مِنهُمُ لِاَنَّ مِن نِیَّتی النُّصرَةَ لَو شَهِدتُ ذلِکَ الیَومَ وَ کَذلِکَ شیعَتُنا هُمَ الشُّهداءُ وَ اِن مانُوا عَلی فُرُشهِم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من خود را خارج از شهدای دشت کربلا نمی دانم و پاداشم را کم تر از آنها نمی شمارم، زیرا نیت من این است که اگر آن روز را درک می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شیعیان ما،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هر چند که در بسترهایشان از دنیا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یاری ایشان، رمز و کلید فتح این سعادت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این دو عمل اختیاری قلبی، می تواند به درجات بسیار والا صعود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ریان بن شبیب – که روز اول محرم خدمت حضرتش رسیده بود – چنین آموخته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ابنَ شَبیبٍ اِن سَرَّکَ اَن یَکُونَ لَکَ مِنَ الثَّوابِ مِثلُ ما لِمَنِ استُشهِدَ مَعَ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مَتی ما ذَکَرتَهُ یا لَیتَنی کُنتُ مَعَهُم فَافُوزَ فَوزاً عَظیماً</w:t>
      </w:r>
      <w:r>
        <w:rPr>
          <w:rStyle w:val="FootnoteAnchor"/>
          <w:rtl w:val="true"/>
        </w:rPr>
        <w:footnoteReference w:id="10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خوشحال می شوی از این که مانند ثواب کسانی را که 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اند داشته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باشی، هر وقت به یاد آن ها می افتی،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من با آن ها بودم، و به رستگاری بزرگی دست می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یاد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ایشان می افتند، از سویدای دل آرزو می کنند که ای کاش در آن زمان بودند و به یاری حضرتش می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نیت و محبّت آن ها تصنّعی نیست، بلکه اعمال درونی و بیرونی آن ها بر این تمنّای قلبی گواهی می دهد، و همین آرزوی خود را به زبان اظهار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فضل الهی، مشمول ثواب عظیم این عمل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عدم توانایی یاری امام حسین و دیگر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ای بارز برای وجود این آرزو و تمنّای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واقعاً نیت فداکاری و جانفشانی در رکاب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سرمحبت داشته باشد، حقیقتاً به خاطر عدم توفیق نسبت به انجام آن، تأسّف و حسرت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ابن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زیارت جامعه ائمةُ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نماید که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بِأَبِی وَ أُمِّی یَا آلَ المُصطَفَی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فَنَحنُ نُشهِدُ اللَّهَ أَنَّا قَد شَارَکنَا أَولِیَاءَکُم وَ أَنصَارَکُمُ المُتَقَدِّمِینَ فِی إِرَاقَةِ دِمَاءِ النَّاکِثِینَ وَ القَاسِطِینَ وَ المَارِقِینَ وَ قَتَلَةِ أَبِی عَبدِ اللَّهِ سَیِّدِ شَبَابِ أَهلِ الجَنَّةِ یَومَ کَربَلَاءَ بِالنِّیَّاتِ وَ القُلُوبِ وَ التَّأَسُّفِ عَلَی فَوتِ تِلکَ المَوَاقِفِ الَّتِی حَضَرُوا لِنُصرَتِکُم وَ عَلَیکُم مِنَّا السَّلَامُ وَ رَحمَةُ اللَّهِ وَ بَرَکَاتُه </w:t>
      </w:r>
      <w:r>
        <w:rPr>
          <w:rStyle w:val="FootnoteAnchor"/>
          <w:rtl w:val="true"/>
        </w:rPr>
        <w:footnoteReference w:id="106"/>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آل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خدا را شاهد می گیریم که با دوستان و یاران دیرین شما در ریختن خون ناکثین و قاسطین و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جمل و صفّین و نهروان در زمان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ریختن خون کشندگان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جوانان اهل بهشت در روز کربلا – با نیت ها و دل ها و با تأسف خوردن به جهت از دست دادن موقعیت هایی که یاران شما به خاطر یاری کردن شما داشتند – شریک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باد از جانب ما درود و رحمت و برکات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چیز ارزشکندی را از دست بدهد، تأسف می خورد، البته به شرط این که نسبت به آن معرفت داشته و به ارزش آن پی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افراد امام شناس به درجه ای ازمعرفت می رسند که وقتی یاد کربلا و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افتند، واقعاً حسرت و تأسف می خورند و در دل های خود که مالامال از معرفت و محبّت امام است، احساس اندوه می کنند و غصّه می خورند که چرا در آن زمان و آن موقعیت، حاضر نبودند تا از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کنند و جان ناقابل خود را فدای آن حضرت نمایند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کسی که واقعاً این حالت تأسف را داشته باشد و در دل حسرت درک آن شرایط را بخورد، با همین معرفت و محبت و نیتش می تواند امیدوار باشد که در همین زمان – پس از گذشت قرن ها – خود را در حادثه عاشورا حاضر بداند، و از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شود، و به وسیله ی یاری آن حضرت، امام زمان </w:t>
      </w:r>
      <w:bookmarkStart w:id="135" w:name="pg1404_14598"/>
    </w:p>
    <w:p>
      <w:pPr>
        <w:pStyle w:val="BookText"/>
        <w:rPr/>
      </w:pPr>
      <w:bookmarkEnd w:id="135"/>
      <w:r>
        <w:rPr>
          <w:rFonts w:ascii="IRNazanin" w:hAnsi="IRNazanin" w:eastAsia="IRNazanin"/>
          <w:color w:val="111111"/>
          <w:sz w:val="28"/>
          <w:sz w:val="28"/>
          <w:szCs w:val="28"/>
          <w:rtl w:val="true"/>
          <w:lang w:bidi="fa-IR"/>
        </w:rPr>
        <w:t>غریبش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همام، که ثائر و خونخواه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بیش از همه، در مصیبت روز عاشورا درد می کشد و اشتیاق ایشان به یاری و خونخواهی جدّ غریبش از هر کس دیگری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روزی خواهد آمد که یاران مخلص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حضرتش را در خونخواهی پدر بزرگوارشان یاری کنند</w:t>
      </w:r>
      <w:r>
        <w:rPr>
          <w:rFonts w:eastAsia="IRNazanin" w:cs="IRNazanin"/>
          <w:color w:val="111111"/>
          <w:sz w:val="28"/>
          <w:szCs w:val="28"/>
          <w:rtl w:val="true"/>
          <w:lang w:bidi="fa-IR"/>
        </w:rPr>
        <w:t>.</w:t>
      </w:r>
    </w:p>
    <w:p>
      <w:pPr>
        <w:pStyle w:val="Heading3"/>
        <w:numPr>
          <w:ilvl w:val="2"/>
          <w:numId w:val="1"/>
        </w:numPr>
        <w:rPr/>
      </w:pPr>
      <w:bookmarkStart w:id="136" w:name="__RefHeading___Toc39275_383892988"/>
      <w:bookmarkStart w:id="137" w:name="_Toc47"/>
      <w:bookmarkEnd w:id="136"/>
      <w:r>
        <w:rPr>
          <w:rtl w:val="true"/>
        </w:rPr>
        <w:t>شعار امام عصر و یارانش</w:t>
      </w:r>
      <w:bookmarkEnd w:id="137"/>
    </w:p>
    <w:p>
      <w:pPr>
        <w:pStyle w:val="BookText"/>
        <w:rPr/>
      </w:pPr>
      <w:r>
        <w:rPr>
          <w:rFonts w:ascii="IRNazanin" w:hAnsi="IRNazanin" w:eastAsia="IRNazanin"/>
          <w:color w:val="111111"/>
          <w:sz w:val="28"/>
          <w:sz w:val="28"/>
          <w:szCs w:val="28"/>
          <w:rtl w:val="true"/>
          <w:lang w:bidi="fa-IR"/>
        </w:rPr>
        <w:t xml:space="preserve">یکی از مهم ترین مأموریت های الهی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ظهور انتقام خون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آن قدر اهمیت دارد که شعار اصلی آن حضرت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زیارتی خطاب به ناحیه ی مقدّسه ی آن حضرت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الإِمَامِ العَالِمِ الغَائِبِ عَنِ الأَبصَارِ وَ الحَاضِرِ فِی الأَمصَارِ وَ الغَائِبِ عَنِ العُیُونِ وَ الحَاضِرِ فِی الأَفکَارِ بقیة الاخیار، الوارِثِ ذَالفَقارِ، الَّذی یَظهَرُ فِی بَیتِ اللهِ الحَرامِ ذِی الاَستارِ وَ یُنادی بِشِعارِ یا لَثاراتِ الحُسینِ، اَنَا الطّالِبُ بِالاَوتارِ، اَنَا قاصِمُ کُلِّ جَبّارِ القائِمٌ المُنَتَظَرُ ابنُ الحَسَنِ عَلَیهِ وَ آلِهِ اَفضَلُ السّلامُ </w:t>
      </w:r>
      <w:r>
        <w:rPr>
          <w:rStyle w:val="FootnoteAnchor"/>
          <w:rtl w:val="true"/>
        </w:rPr>
        <w:footnoteReference w:id="10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امام دانای پنهان از دیدگان و حاضر در شهرها، و پنهان از چشم ها و حاضر در اندیشه ها، باقیمانده ی نیکان، وارث ذوالفقار، همان کسی که در خانه ی پرده پوشِ خدا آشکار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شود و شعار خونخواهی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قصاص کننده خون های به ناحق ریخته ام، من خرد کننده ی هر ستمگر هستم، و آن قیام کننده ام که در انتظارم بوده اند،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که بر او و خاندانش بهترین درودها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شعارهای هر کس، عصاره و چکیده ی هدف او را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خونخواهی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 مظلوم خود در هنگام ظهور، اهمیت این امر را در نزد خدای عزّوجلّ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اوصاف یاران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است که در زمان ظهور به تبعیت از مولای خویش به خونخواهی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خیزد و آرزویشان توفیق شهادت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آن ها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یَتَمَنَّون اَن یُقتَلَوا فِی سَبیلِ اللهِ شِعارُهُم ی لَثاراتِ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 یَنصُرُاللهُ اِمامَ الحَقِّ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آرزو می کنند که در راه خدا کشته شوند، شعار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لثارات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وسیله آن ها امام حق را یاری می 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مصیبت هایی به کار می رود که انسان، از شدت آن ها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زاری و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یالثارات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ندبه کردن برای خونخواهی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القاب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بزرگوارشان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طور که در زیارت عاشورا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ثارَاللهِ وَ ابنَ ثارِهِ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سلام بر تو ای خون خدا و ای پسر خونش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و این ترکیب اضافه ی تشریفی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خون حضرت سیدالشهداء به شرافت بسیاری نزد پروردگار دارد و خدای متعال، خود، خونخواهِ اوست، لذا آن را به خود منسوب کرده است، همان طور که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شرافتشان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خانه کعبه به دلیل احترامش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شریف ترین خون هایی است که در عالم بر زمین ریخته شده و انتقام آن هنوز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ظهورشان، به کمک یاوران خویش، انتقام ایشان را از دشمنان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یارانشان، با شعار خونخواهی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شعار، همه ی اهداف و خواسته های آن ها را یک جا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در صدر برنامه ی یاران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38" w:name="pg1404_14601"/>
    </w:p>
    <w:p>
      <w:pPr>
        <w:pStyle w:val="BookText"/>
        <w:rPr/>
      </w:pPr>
      <w:bookmarkEnd w:id="138"/>
      <w:r>
        <w:rPr>
          <w:rFonts w:ascii="IRNazanin" w:hAnsi="IRNazanin" w:eastAsia="IRNazanin"/>
          <w:color w:val="111111"/>
          <w:sz w:val="28"/>
          <w:sz w:val="28"/>
          <w:szCs w:val="28"/>
          <w:rtl w:val="true"/>
          <w:lang w:bidi="fa-IR"/>
        </w:rPr>
        <w:t xml:space="preserve">بیش تر با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با وفای ایشان است، تا بهتر بدانند که خون به ناحق ریخته شده ی این بزرگواران، چه ارزشی نزد خدای متعال دارد، تا آن جا که موعود تمام انبیاء و اولیاء و نور چشم همه ی خوبان عالم، ظهورش برای خونخواهی از این گوهرهای گرانقدر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خون یاران مخلص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در راه دفاع از امام زمانشان که غریب و تنها و طرید و و بی کس مانده بود، مظلومانه به زمین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خونها وقتی با خون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درآمیخت، به شرافت خون حضرتش، شرافتی یافت که در تاریخ بشریت بی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از اصحاب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معرفت و محبت و اخلاص و فدا کردن همه چیز در راه یاری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که بعضی از احوال و اوصاف ایشان را از تاریخ بیاموزیم</w:t>
      </w:r>
      <w:r>
        <w:rPr>
          <w:rFonts w:eastAsia="IRNazanin" w:cs="IRNazanin"/>
          <w:color w:val="111111"/>
          <w:sz w:val="28"/>
          <w:szCs w:val="28"/>
          <w:rtl w:val="true"/>
          <w:lang w:bidi="fa-IR"/>
        </w:rPr>
        <w:t>.</w:t>
      </w:r>
    </w:p>
    <w:p>
      <w:pPr>
        <w:pStyle w:val="Heading3"/>
        <w:numPr>
          <w:ilvl w:val="2"/>
          <w:numId w:val="1"/>
        </w:numPr>
        <w:rPr/>
      </w:pPr>
      <w:bookmarkStart w:id="139" w:name="__RefHeading___Toc39277_383892988"/>
      <w:bookmarkStart w:id="140" w:name="_Toc48"/>
      <w:bookmarkEnd w:id="139"/>
      <w:r>
        <w:rPr>
          <w:rtl w:val="true"/>
        </w:rPr>
        <w:t xml:space="preserve">احوال یاران امام حسین </w:t>
      </w:r>
      <w:r>
        <w:rPr>
          <w:rtl w:val="true"/>
        </w:rPr>
        <w:t>(</w:t>
      </w:r>
      <w:r>
        <w:rPr>
          <w:rtl w:val="true"/>
        </w:rPr>
        <w:t>ع</w:t>
      </w:r>
      <w:r>
        <w:rPr>
          <w:rtl w:val="true"/>
        </w:rPr>
        <w:t>)</w:t>
      </w:r>
      <w:bookmarkEnd w:id="140"/>
    </w:p>
    <w:p>
      <w:pPr>
        <w:pStyle w:val="Heading4"/>
        <w:numPr>
          <w:ilvl w:val="3"/>
          <w:numId w:val="1"/>
        </w:numPr>
        <w:rPr/>
      </w:pPr>
      <w:bookmarkStart w:id="141" w:name="__RefHeading___Toc39279_383892988"/>
      <w:bookmarkStart w:id="142" w:name="_Toc49"/>
      <w:bookmarkEnd w:id="141"/>
      <w:r>
        <w:rPr>
          <w:rtl w:val="true"/>
        </w:rPr>
        <w:t>اشاره</w:t>
      </w:r>
      <w:bookmarkEnd w:id="14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آرزوی بزرگان شیعیان، این بوده است که در زمره ی یاران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تمنّای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دارند، تا در رکابش به خونخواهی حضرت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افراد، باید از احوال یاران حضرتش مطلع باشند و بدانند که آن ها چه نیتی داشته اند و چگونه در راه یاری امام زمان خویش، همه ی دارایی و هستی خود را فدا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نمی تواند ادعا کند که نیت اصحاب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زنده بودند، اجازه ندادند که هیچ یک از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همه چیز خود را فدای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ایشان نمودند، همواره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ارادت می کردند و در عمل نیز محبت قلبی خویش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نمونه از فداکاری ها و جانفشانی های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کنیم که واقعاً می خواهند امام زمان خویش را از طریق یاری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نمایند چگونه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شب عاشورا فرا رسید،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یارانشان را جمع کردند و پس از حمد و ثنای الهی به آن ها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فَإِنّی لا أَعلَمُ أَصحاباً أَصلَحَ مِنکُم وَلا أَهلَ بَیت أَبَرَّ، وَ لا أَفضَلَ مِن أَهلِ بَیتی، فَجَزاکُمُ اللهُ جَمیعاً عَنّی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الَّیلُ قَد غَشِیکُم، فَاتَّخِذُوهُ جَمَلاَ وَ لیَأخُذ کُلُّ رَجُلٍ مِنکُم بِیَدِ رَجُلٍ مِن اَهلِ بَیتی وَ تَفَرَّقُوا فی سَوادِ هذَا الَّیلِ وَ ذَرونی وَ هؤُلاءِ القَومِ فَاِنَّهُم لا یُریدُون غیری</w:t>
      </w:r>
      <w:r>
        <w:rPr>
          <w:rStyle w:val="FootnoteAnchor"/>
          <w:rtl w:val="true"/>
        </w:rPr>
        <w:footnoteReference w:id="11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اصحابی شایسته تر از شما و خاندانی نیکوکارتر و بهتر از اهل بیت خود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طرف من به شما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شب، شما را فرا گرفته است، پس آن را مرکب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شما، دست یکی از افراد خاندان</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این شب پخش شوید، و مرا با این قوم رها کنید که این ها با کسی غیر از من کاری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و فرزندان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بعد از شما زنده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 برای ما چنین چیزی را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این سخنان را به زبان آورد، حضرت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دیگران هم پس از او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نوبت به اصحاب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شما را این چنین تنها بگذاریم، در حالی که دشمن شما را احاطه کرده است، و روی برگردانیم 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خداوند مرا بدین حال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نمی کنم مگر این که نیزه ی خود را در سینه های آن خرد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شمشیر به دستم هست، با آن ها می جنگم، و اگر بدون سلاح بمانم، با سنگ آن ها را می زنم، و از شما جدا نمی شوم تا در کنارتان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عبدالله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قسم به خدا،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شما را تنها نمی گذاریم تا خدا بداند که ما 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شما حفظ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بدانم که در رکاب شما کشته می شوم و باز زنده خارج شده و تمام ذرّات بدنم را به باد می دهند، هفتاد بار بر من چنین رود، باز هم از شما جدا نمی شوم تا جان خود را فدایتان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یک کشته </w:t>
      </w:r>
      <w:bookmarkStart w:id="143" w:name="pg1404_14604"/>
    </w:p>
    <w:p>
      <w:pPr>
        <w:pStyle w:val="BookText"/>
        <w:rPr/>
      </w:pPr>
      <w:bookmarkEnd w:id="143"/>
      <w:r>
        <w:rPr>
          <w:rFonts w:ascii="IRNazanin" w:hAnsi="IRNazanin" w:eastAsia="IRNazanin"/>
          <w:color w:val="111111"/>
          <w:sz w:val="28"/>
          <w:sz w:val="28"/>
          <w:szCs w:val="28"/>
          <w:rtl w:val="true"/>
          <w:lang w:bidi="fa-IR"/>
        </w:rPr>
        <w:t>شدن بیش تر نسبت و پس از آن کرامتی جاودان خواهد بود، چرا چنین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خدا، 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هزار بار کشته شده و سپس زنده گردم، و خدا با این کشته شدن های من، کشته شدن را از شما و از برادران و فرزندان و اهل بیت جوان شما دفع کند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می بینیم که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زمانشان عرض می کنند که حاضرند بارها و بارها به جای ایشان و خاندانشان کشته شوند، و کشته شدن دراین مسیر، در کامشان بسیار گوارا و لذیذ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چه کسانی می توانند چنین صادقانه اظهار کنند که حاضرند به جای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شوند؟ مسلماً این ها از محبت بسیار بالایی نسبت به امام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بودند، و ادّعای خود را در روز عاشورا ثابت کردند، به طوری که برای فدا کردن جانشان پیش روی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مسابقه گذاشتند</w:t>
      </w:r>
      <w:r>
        <w:rPr>
          <w:rFonts w:eastAsia="IRNazanin" w:cs="IRNazanin"/>
          <w:color w:val="111111"/>
          <w:sz w:val="28"/>
          <w:szCs w:val="28"/>
          <w:rtl w:val="true"/>
          <w:lang w:bidi="fa-IR"/>
        </w:rPr>
        <w:t xml:space="preserve">. </w:t>
      </w:r>
      <w:r>
        <w:rPr>
          <w:rStyle w:val="FootnoteAnchor"/>
          <w:rtl w:val="true"/>
        </w:rPr>
        <w:footnoteReference w:id="112"/>
      </w:r>
    </w:p>
    <w:p>
      <w:pPr>
        <w:pStyle w:val="Heading4"/>
        <w:numPr>
          <w:ilvl w:val="3"/>
          <w:numId w:val="1"/>
        </w:numPr>
        <w:rPr/>
      </w:pPr>
      <w:bookmarkStart w:id="144" w:name="__RefHeading___Toc39281_383892988"/>
      <w:bookmarkStart w:id="145" w:name="_Toc50"/>
      <w:bookmarkEnd w:id="144"/>
      <w:r>
        <w:rPr>
          <w:rtl w:val="true"/>
        </w:rPr>
        <w:t>سعیدبن عبدالله حنفی</w:t>
      </w:r>
      <w:bookmarkEnd w:id="14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عاشورا هنگام نماز ظهر،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زهیربن قین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سعیدبن عبدالله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جلوی آن حضرت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با عده ای از یارانشان به نماز خوف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تیر به سوی حضرت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سعیدبن عبدالله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مسیر تیر قرار داد و آن را به جان خرید و هر تیری که به سمت حضرت می آمد، به استقبال آن می رفت تا این که بر زمین افتاد، در حالی که مخالفین را لعنت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پیامبرت سلام مرا ابلاغ کن، و ایشان را از درد زخم های من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پاداش یاری فرزند پیغمبرت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دنیا رفت، در حالی که غیر از زخم هایی که بر اثر ضربه های شمشیر و نیزه به وجود آمده بود سیزده تیر در بدنش باقی بود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نقل دیگری آمده است که این شهید والا مقام، در آخرین لحظات حیات، این جملات را بر زبان جاری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العَنهُم لَعنَ عادٍ وثمودَ، اللهُمَّ أَبلِغ نبیَّک عنّی السلامَ، وأَبلِغه ما لَقِیتُ من ألمِ الجِراحِ، فإنّی أردتُ بذلکَ ثوابَکَ فی نُصرَةِ ذُرِّیةِ نبیِّکَ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خدایا آن ها را همچون قوم عاد و ثمود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سلام مرابه پیامبر برسان و درد زخم های مرا به او ابلاغ کن، من می خواستم با این کار خود، فرزندان پیامبرت را یاری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و گفت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وَفَیتُ یا ابنَ رَسُولِ الله؟ی</w:t>
      </w:r>
      <w:r>
        <w:rPr>
          <w:rFonts w:eastAsia="Amiri" w:cs="Amiri" w:ascii="Amiri" w:hAnsi="Amiri"/>
          <w:color w:val="111111"/>
          <w:sz w:val="28"/>
          <w:szCs w:val="28"/>
          <w:rtl w:val="true"/>
          <w:lang w:bidi="ar-SA"/>
        </w:rPr>
        <w:t xml:space="preserve">. </w:t>
      </w:r>
      <w:bookmarkStart w:id="146" w:name="pg1404_14606"/>
    </w:p>
    <w:p>
      <w:pPr>
        <w:pStyle w:val="BookText"/>
        <w:rPr/>
      </w:pPr>
      <w:bookmarkEnd w:id="146"/>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کردم؟</w:t>
      </w:r>
    </w:p>
    <w:p>
      <w:pPr>
        <w:pStyle w:val="BookText"/>
        <w:rPr/>
      </w:pP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اَنتَ اَمامی فِی الجَنَّةِ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بله، تو در بهشت پیش روی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که سعیدبن عبدالله حنفی در حالی که از همه چیز در راه مولای خود گذشته است، در لحظات آخر هم، تنها رضایت ایشان را مدّ نظر دارد و می خواهداز وفاداری خود اطمینان پیدا کند</w:t>
      </w:r>
      <w:r>
        <w:rPr>
          <w:rFonts w:eastAsia="IRNazanin" w:cs="IRNazanin"/>
          <w:color w:val="111111"/>
          <w:sz w:val="28"/>
          <w:szCs w:val="28"/>
          <w:rtl w:val="true"/>
          <w:lang w:bidi="fa-IR"/>
        </w:rPr>
        <w:t>.</w:t>
      </w:r>
    </w:p>
    <w:p>
      <w:pPr>
        <w:pStyle w:val="Heading4"/>
        <w:numPr>
          <w:ilvl w:val="3"/>
          <w:numId w:val="1"/>
        </w:numPr>
        <w:rPr/>
      </w:pPr>
      <w:bookmarkStart w:id="147" w:name="__RefHeading___Toc39283_383892988"/>
      <w:bookmarkStart w:id="148" w:name="_Toc51"/>
      <w:bookmarkEnd w:id="147"/>
      <w:r>
        <w:rPr>
          <w:rtl w:val="true"/>
        </w:rPr>
        <w:t>برادران غفاری</w:t>
      </w:r>
      <w:bookmarkEnd w:id="148"/>
    </w:p>
    <w:p>
      <w:pPr>
        <w:pStyle w:val="BookText"/>
        <w:rPr/>
      </w:pPr>
      <w:r>
        <w:rPr>
          <w:rFonts w:ascii="IRNazanin" w:hAnsi="IRNazanin" w:eastAsia="IRNazanin"/>
          <w:color w:val="111111"/>
          <w:sz w:val="28"/>
          <w:sz w:val="28"/>
          <w:szCs w:val="28"/>
          <w:rtl w:val="true"/>
          <w:lang w:bidi="fa-IR"/>
        </w:rPr>
        <w:t>سپس عبدالله و عبدالرحمان غفاری به خدمت آن شاه شهدا آمدند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تو آمده ایم که جان خود را فدای تو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بیایید و مهیای شهادت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نزدیک آمدند، و قطرات اشک حسرت از دیده باریدند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ی شما چیست؟ به خدا سوگند امیدوارم که بعد از یک ساعت دیگر، دید شما روشن و دل شما شاد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 خود گریه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برم</w:t>
      </w:r>
      <w:r>
        <w:rPr>
          <w:rFonts w:eastAsia="IRNazanin" w:cs="IRNazanin"/>
          <w:color w:val="111111"/>
          <w:sz w:val="28"/>
          <w:szCs w:val="28"/>
          <w:rtl w:val="true"/>
          <w:lang w:bidi="fa-IR"/>
        </w:rPr>
        <w:t xml:space="preserve">. </w:t>
      </w:r>
      <w:bookmarkStart w:id="149" w:name="pg1404_14607"/>
    </w:p>
    <w:p>
      <w:pPr>
        <w:pStyle w:val="BookText"/>
        <w:rPr/>
      </w:pPr>
      <w:bookmarkEnd w:id="149"/>
      <w:r>
        <w:rPr>
          <w:rFonts w:ascii="IRNazanin" w:hAnsi="IRNazanin" w:eastAsia="IRNazanin"/>
          <w:color w:val="111111"/>
          <w:sz w:val="28"/>
          <w:sz w:val="28"/>
          <w:szCs w:val="28"/>
          <w:rtl w:val="true"/>
          <w:lang w:bidi="fa-IR"/>
        </w:rPr>
        <w:t>حال تو می گرییم که مخالفان از همه طرف به تو احاطه کردند و نمی توانیم شرّ ایشان را از تو دفع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جزا دهد شما را به سبب اندوهی که بر حال من دارید، بهترین جزاهای پرهیزکاران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را وداع کردند و به سوی میدان روان شدند و سرهای خود را در راه آن سرور درباختند و سر عزّت بر اوج رفعت افراختند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این مورد هم، می بینیم که این دو برادر برای بذل جان هایشان پیش روی ولی نعمت خویش، چگونه مشتاق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طور طبیعی کشته شدن را دوست ندارد، ولی محبت آن ها به امام زمانشان آن قدر زیاد بود که کشته شدن را محبوب ایشان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مواجه با مرگ می دیدند، ولی نگران خود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چون می دیدند دشمن، امام زمانشان را محاصره کرده و آن ها نمی توانند از ایشان دفاع کنند، اندوهناک بودند، و بالاخره در این راه، جان خود را فدا کردند</w:t>
      </w:r>
      <w:r>
        <w:rPr>
          <w:rFonts w:eastAsia="IRNazanin" w:cs="IRNazanin"/>
          <w:color w:val="111111"/>
          <w:sz w:val="28"/>
          <w:szCs w:val="28"/>
          <w:rtl w:val="true"/>
          <w:lang w:bidi="fa-IR"/>
        </w:rPr>
        <w:t>.</w:t>
      </w:r>
    </w:p>
    <w:p>
      <w:pPr>
        <w:pStyle w:val="Heading4"/>
        <w:numPr>
          <w:ilvl w:val="3"/>
          <w:numId w:val="1"/>
        </w:numPr>
        <w:rPr/>
      </w:pPr>
      <w:bookmarkStart w:id="150" w:name="__RefHeading___Toc39285_383892988"/>
      <w:bookmarkStart w:id="151" w:name="_Toc52"/>
      <w:bookmarkEnd w:id="150"/>
      <w:r>
        <w:rPr>
          <w:rtl w:val="true"/>
        </w:rPr>
        <w:t>عابس بن ابی شبیب</w:t>
      </w:r>
      <w:bookmarkEnd w:id="15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اصحاب بسیار والامقام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 بن ابی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شرح حال او در حوادث روز عاشورا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52" w:name="pg1404_14608"/>
    </w:p>
    <w:p>
      <w:pPr>
        <w:pStyle w:val="BookText"/>
        <w:rPr/>
      </w:pPr>
      <w:bookmarkEnd w:id="152"/>
      <w:r>
        <w:rPr>
          <w:rFonts w:ascii="Amiri" w:hAnsi="Amiri" w:eastAsia="Amiri" w:cs="Amiri"/>
          <w:color w:val="111111"/>
          <w:sz w:val="28"/>
          <w:sz w:val="28"/>
          <w:szCs w:val="28"/>
          <w:rtl w:val="true"/>
          <w:lang w:bidi="ar-SA"/>
        </w:rPr>
        <w:t>یَا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أَمسی عَلی ظَهرِ الارضِ قَریبٌ وَلابَعیدٌ أَعَزُّ عَلَیَّ وَلا أَحَبُّ إِلَیَّ مِنکَ، وَلَو قَدَرتُ عَلَی أَن أَدفَعَ عَنکَ الضَّیمَ وَالقَتلَ بِشَیء أَعَزُّ عَلَیَّ مِن نَفسِی وَدَمَی، لَفَعَلتُهُ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روی زمین، از دور و نزدیک، کسی عزیزتر و محبوب تر از تو نزد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توانستم با چیزی عزیزتر از جان خونم، ستم و کشته شدن را از شما دفع کنم، قطعاً این کار را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نیروی محرّکه ی انسان است و انسان به وسیله ی محبت می تواند به درجه ای برسد که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کند که عزیزترین متاع خویش را در راه محبوب فدا نماید</w:t>
      </w:r>
      <w:r>
        <w:rPr>
          <w:rFonts w:eastAsia="IRNazanin" w:cs="IRNazanin"/>
          <w:color w:val="111111"/>
          <w:sz w:val="28"/>
          <w:szCs w:val="28"/>
          <w:rtl w:val="true"/>
          <w:lang w:bidi="fa-IR"/>
        </w:rPr>
        <w:t>.</w:t>
      </w:r>
    </w:p>
    <w:p>
      <w:pPr>
        <w:pStyle w:val="Heading4"/>
        <w:numPr>
          <w:ilvl w:val="3"/>
          <w:numId w:val="1"/>
        </w:numPr>
        <w:rPr/>
      </w:pPr>
      <w:bookmarkStart w:id="153" w:name="__RefHeading___Toc39287_383892988"/>
      <w:bookmarkStart w:id="154" w:name="_Toc53"/>
      <w:bookmarkEnd w:id="153"/>
      <w:r>
        <w:rPr>
          <w:rtl w:val="true"/>
        </w:rPr>
        <w:t>عمروبن جُناده</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نوجوانی است که با وجود کم سنّ و سال بودن، از درجه بالایی از معرفت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این نوجوان،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جنادة بن کعب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شیعیان با اخلاص بود که در میدان دفاع از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کرده بود،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خود به کربلا آورده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سال – و به قولی یازده سال – بیش تر نداشت، و هنوز به سنّ بلوغ نرسیده 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جنادة بن کعب کشته شد، همسر او لباس رزم به تن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پسرش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 برو در پیش روی پسر رسول خدا بجنگ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آمد و خدمت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تا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اجازه نفرمودند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نوجوانی است که پدرش در میدان جنگ کشته شده است، شاید مادرش از این که او به جنگ برود کراهت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من چنین دستور داده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می بینیم که این نو جوان در سنّ و سالی بوده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ترحّم می کنند و اجازه نبرد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با شجاعت، اذن میدان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رَجَزهای او در میدان جنگ، حاکی از کمال معرفت او نسبت به امام زمانش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نوجوانان لشکر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نمونه و الگو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خواستند به میدان بروند، رجزهایی می خواندند و در ابتدا خود را معرفی می کردند و معمولاً نَسَب خود را بیان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پسر به خاطر کمال معرفتی که داشت، نَسَب خود را چنین بیان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اَمیری حُسَینٌ و ِنعمَ الاَمیر</w:t>
      </w:r>
    </w:p>
    <w:p>
      <w:pPr>
        <w:pStyle w:val="BookText"/>
        <w:rPr/>
      </w:pPr>
      <w:r>
        <w:rPr>
          <w:rFonts w:ascii="Amiri" w:hAnsi="Amiri" w:eastAsia="Amiri" w:cs="Amiri"/>
          <w:color w:val="111111"/>
          <w:sz w:val="28"/>
          <w:sz w:val="28"/>
          <w:szCs w:val="28"/>
          <w:rtl w:val="true"/>
          <w:lang w:bidi="ar-SA"/>
        </w:rPr>
        <w:t>سُرورُ فُؤادِ البَشیرِ النَّذیرِ</w:t>
      </w:r>
    </w:p>
    <w:p>
      <w:pPr>
        <w:pStyle w:val="BookText"/>
        <w:rPr/>
      </w:pPr>
      <w:r>
        <w:rPr>
          <w:rFonts w:ascii="Amiri" w:hAnsi="Amiri" w:eastAsia="Amiri" w:cs="Amiri"/>
          <w:color w:val="111111"/>
          <w:sz w:val="28"/>
          <w:sz w:val="28"/>
          <w:szCs w:val="28"/>
          <w:rtl w:val="true"/>
          <w:lang w:bidi="ar-SA"/>
        </w:rPr>
        <w:t>عَلِیٌّ وَ فاطِمَةُ والِداهُ</w:t>
      </w:r>
    </w:p>
    <w:p>
      <w:pPr>
        <w:pStyle w:val="BookText"/>
        <w:rPr/>
      </w:pPr>
      <w:r>
        <w:rPr>
          <w:rFonts w:ascii="Amiri" w:hAnsi="Amiri" w:eastAsia="Amiri" w:cs="Amiri"/>
          <w:color w:val="111111"/>
          <w:sz w:val="28"/>
          <w:sz w:val="28"/>
          <w:szCs w:val="28"/>
          <w:rtl w:val="true"/>
          <w:lang w:bidi="ar-SA"/>
        </w:rPr>
        <w:t>فَهَل تَعلَمُونَ لَهُ مِن نَظیرٍ</w:t>
      </w:r>
    </w:p>
    <w:p>
      <w:pPr>
        <w:pStyle w:val="BookText"/>
        <w:rPr/>
      </w:pPr>
      <w:r>
        <w:rPr>
          <w:rFonts w:ascii="Amiri" w:hAnsi="Amiri" w:eastAsia="Amiri" w:cs="Amiri"/>
          <w:color w:val="111111"/>
          <w:sz w:val="28"/>
          <w:sz w:val="28"/>
          <w:szCs w:val="28"/>
          <w:rtl w:val="true"/>
          <w:lang w:bidi="ar-SA"/>
        </w:rPr>
        <w:t>لَهُ طَلعَةٌ مِثلٌ شَمسِ الضُّحی</w:t>
      </w:r>
    </w:p>
    <w:p>
      <w:pPr>
        <w:pStyle w:val="BookText"/>
        <w:rPr/>
      </w:pPr>
      <w:r>
        <w:rPr>
          <w:rFonts w:ascii="Amiri" w:hAnsi="Amiri" w:eastAsia="Amiri" w:cs="Amiri"/>
          <w:color w:val="111111"/>
          <w:sz w:val="28"/>
          <w:sz w:val="28"/>
          <w:szCs w:val="28"/>
          <w:rtl w:val="true"/>
          <w:lang w:bidi="ar-SA"/>
        </w:rPr>
        <w:t>لَهُ غُرَّةُ مِثلُ بَدرٍ مُنیرٍ</w:t>
      </w:r>
      <w:r>
        <w:rPr>
          <w:rStyle w:val="FootnoteAnchor"/>
          <w:rtl w:val="true"/>
        </w:rPr>
        <w:footnoteReference w:id="11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 خوب امیری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که باعثم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شادی دل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نظیری برای او سراغ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همچون خورشید تابناک دارد؛ مانند ماه شب چهارده نورانی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رجز، کمال معرفت گوینده ی آن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حقیقت معرفت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یافته باشد و در نتیجه به نقطه اوج معرفت و بندگی خدا رسیده باشد، تا چنین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هر کس، در حقیقت میوه ی معرفت اوست، و خدای منّان، این نوجوان را به جایی رسانده بود که در سنّ و سال کم، این چنین امام شناس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نوجوان جنگید و زود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سرش را از تن جدا کردند و به طرف لشکر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سر فرزند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شادی قلبم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خیمه برگشت، یک عمود خیمه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شمشیری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به دشمن حمله کرد، با آن دو نفر را به هلاکت رساند و رجزهایی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برگردد و برایش دعا کردند و او را به خیمه برگرداندند</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بزرگی است که تلاش و از خود گذشتگی در مسیر آن، به میزان معرفت و محبّت شخص وابستهم</w:t>
      </w:r>
      <w:r>
        <w:rPr>
          <w:rFonts w:eastAsia="IRNazanin" w:cs="IRNazanin"/>
          <w:color w:val="111111"/>
          <w:sz w:val="28"/>
          <w:szCs w:val="28"/>
          <w:rtl w:val="true"/>
          <w:lang w:bidi="fa-IR"/>
        </w:rPr>
        <w:t xml:space="preserve">. </w:t>
      </w:r>
      <w:bookmarkStart w:id="155" w:name="pg1404_14611"/>
    </w:p>
    <w:p>
      <w:pPr>
        <w:pStyle w:val="BookText"/>
        <w:rPr/>
      </w:pPr>
      <w:bookmarkEnd w:id="155"/>
      <w:r>
        <w:rPr>
          <w:rFonts w:ascii="IRNazanin" w:hAnsi="IRNazanin" w:eastAsia="IRNazanin"/>
          <w:color w:val="111111"/>
          <w:sz w:val="28"/>
          <w:sz w:val="28"/>
          <w:szCs w:val="28"/>
          <w:rtl w:val="true"/>
          <w:lang w:bidi="fa-IR"/>
        </w:rPr>
        <w:t>است هر کس در هر سنّ و سالی – چه پیر و چه جوان – می تواند از همه ی هستی خویش در این راه بگذرد، و تمام توانایی خود را به کار بندد</w:t>
      </w:r>
      <w:r>
        <w:rPr>
          <w:rFonts w:eastAsia="IRNazanin" w:cs="IRNazanin"/>
          <w:color w:val="111111"/>
          <w:sz w:val="28"/>
          <w:szCs w:val="28"/>
          <w:rtl w:val="true"/>
          <w:lang w:bidi="fa-IR"/>
        </w:rPr>
        <w:t>.</w:t>
      </w:r>
    </w:p>
    <w:p>
      <w:pPr>
        <w:pStyle w:val="Heading4"/>
        <w:numPr>
          <w:ilvl w:val="3"/>
          <w:numId w:val="1"/>
        </w:numPr>
        <w:rPr/>
      </w:pPr>
      <w:bookmarkStart w:id="156" w:name="__RefHeading___Toc39289_383892988"/>
      <w:bookmarkStart w:id="157" w:name="_Toc54"/>
      <w:bookmarkEnd w:id="156"/>
      <w:r>
        <w:rPr>
          <w:rtl w:val="true"/>
        </w:rPr>
        <w:t>«</w:t>
      </w:r>
      <w:r>
        <w:rPr>
          <w:rtl w:val="true"/>
        </w:rPr>
        <w:t>حبیب بن مظاهر</w:t>
      </w:r>
      <w:r>
        <w:rPr>
          <w:rtl w:val="true"/>
        </w:rPr>
        <w:t xml:space="preserve">» </w:t>
      </w:r>
      <w:r>
        <w:rPr>
          <w:rtl w:val="true"/>
        </w:rPr>
        <w:t xml:space="preserve">و </w:t>
      </w:r>
      <w:r>
        <w:rPr>
          <w:rtl w:val="true"/>
        </w:rPr>
        <w:t>«</w:t>
      </w:r>
      <w:r>
        <w:rPr>
          <w:rtl w:val="true"/>
        </w:rPr>
        <w:t>مسلم بن عوسجه</w:t>
      </w:r>
      <w:r>
        <w:rPr>
          <w:rtl w:val="true"/>
        </w:rPr>
        <w:t>»</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از اصحاب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با این که در سنّ پیری بودند، اما باقیمانده ی توان خود را به پیشگاه امامشان تقدیم کرده، و همّ و غمی جز یاری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میدان شد و در مبارزه با دشمن پایداری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هول و هراس جنگ شکیبایی کرد، تا این که روی زمین افتاد، در حالی که هنوز رمقی در بدن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حبیب بن مظاهر – همراه ایشان بود، بر بالینش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سپس این آیه را تلاوت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مَن قَضی نَحبَهُ وَ مِنهُم مَن یَنتَظِرُ وَ ما بَدَّلُوا تَبدیلاً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بعضی از آن ها از دنیا رفتند و بعضی دیگر در انتظار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درراه و روش گذشتگان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تغییری ایجاد نکردند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به مسلم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مرگ، تو برای من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58" w:name="pg1404_14612"/>
    </w:p>
    <w:p>
      <w:pPr>
        <w:pStyle w:val="BookText"/>
        <w:rPr/>
      </w:pPr>
      <w:bookmarkEnd w:id="158"/>
      <w:r>
        <w:rPr>
          <w:rFonts w:ascii="IRNazanin" w:hAnsi="IRNazanin" w:eastAsia="IRNazanin"/>
          <w:color w:val="111111"/>
          <w:sz w:val="28"/>
          <w:sz w:val="28"/>
          <w:szCs w:val="28"/>
          <w:rtl w:val="true"/>
          <w:lang w:bidi="fa-IR"/>
        </w:rPr>
        <w:t>بسیار دشوار است، بشارت باد بر تو بهشت مسلم با صدایی ضعیف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بشارت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حبیب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که می دانستم بزودی دنبال تو خواهم آمد، دوست داشتم مرا به آنچه برای اهمیت دارد، وصیت می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ایشان سفارش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اُصیک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روی او بجنگ تا بمیری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می کنم که چشم تو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جان به جان آفرین تسلیم کرد</w:t>
      </w:r>
      <w:r>
        <w:rPr>
          <w:rFonts w:eastAsia="IRNazanin" w:cs="IRNazanin"/>
          <w:color w:val="111111"/>
          <w:sz w:val="28"/>
          <w:szCs w:val="28"/>
          <w:rtl w:val="true"/>
          <w:lang w:bidi="fa-IR"/>
        </w:rPr>
        <w:t>.</w:t>
      </w:r>
    </w:p>
    <w:p>
      <w:pPr>
        <w:pStyle w:val="Heading4"/>
        <w:numPr>
          <w:ilvl w:val="3"/>
          <w:numId w:val="1"/>
        </w:numPr>
        <w:rPr/>
      </w:pPr>
      <w:bookmarkStart w:id="159" w:name="__RefHeading___Toc39291_383892988"/>
      <w:bookmarkStart w:id="160" w:name="_Toc55"/>
      <w:bookmarkEnd w:id="159"/>
      <w:r>
        <w:rPr>
          <w:rtl w:val="true"/>
        </w:rPr>
        <w:t>عمروبن قرظة انصاری</w:t>
      </w:r>
      <w:bookmarkEnd w:id="160"/>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قرظة الانصاری</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 بسان کسانی که دنبال پاداش گرفتن هستند – به جنگ پرداخت، و در خدمتگزاری به حضرتش کوشش زیادی کرد، تا این که جمع زیادی از لشکر ابن زیاد را به هلاکت رساند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خود می جنگید و هم از امامش دفاع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تیری به سوی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 او با دستش جلوی آن را می گرفت، و هر شمشیری به سمت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می شد با جانش به استقبال آن ت</w:t>
      </w:r>
      <w:r>
        <w:rPr>
          <w:rFonts w:eastAsia="IRNazanin" w:cs="IRNazanin"/>
          <w:color w:val="111111"/>
          <w:sz w:val="28"/>
          <w:szCs w:val="28"/>
          <w:rtl w:val="true"/>
          <w:lang w:bidi="fa-IR"/>
        </w:rPr>
        <w:t xml:space="preserve">. </w:t>
      </w:r>
      <w:bookmarkStart w:id="161" w:name="pg1404_14613"/>
    </w:p>
    <w:p>
      <w:pPr>
        <w:pStyle w:val="BookText"/>
        <w:rPr/>
      </w:pPr>
      <w:bookmarkEnd w:id="161"/>
      <w:r>
        <w:rPr>
          <w:rFonts w:ascii="IRNazanin" w:hAnsi="IRNazanin" w:eastAsia="IRNazanin"/>
          <w:color w:val="111111"/>
          <w:sz w:val="28"/>
          <w:sz w:val="28"/>
          <w:szCs w:val="28"/>
          <w:rtl w:val="true"/>
          <w:lang w:bidi="fa-IR"/>
        </w:rPr>
        <w:t xml:space="preserve">می رفت، به طوری که در آن مدت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ناراحتی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از شدت جراحت به زمین افتاد و رو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وفا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 در بهشت پیش روی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به رسول خدا سلام برسان، و به ایشان بگو من هم به دنبال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جنگید تا به شهادت رسید</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162" w:name="__RefHeading___Toc39293_383892988"/>
      <w:bookmarkStart w:id="163" w:name="_Toc56"/>
      <w:bookmarkEnd w:id="162"/>
      <w:r>
        <w:rPr>
          <w:rtl w:val="true"/>
        </w:rPr>
        <w:t>غلام ترک</w:t>
      </w:r>
      <w:bookmarkEnd w:id="163"/>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ترکی داشتند فردی صالح و والامرتبه و قاری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اجازه جنگ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لشکر حمله کرد و جنگید و عدّه زیادی را به قتل رساند، تا این که بر زمین افتاد و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بالینش حاضر شدند و او را در بغل گرفتند و بر او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دیدگان خود را گشود،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تبسّمی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رمقی در تن داشت، که با افتخار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مِثلی وَ ابنُ رَسُولِ اللهِ واضِعٌ خَدَّهُ عَلی خَدّی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چه کسی مانند من است که فرزند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بر صورت من گذاشته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محضر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دو دست 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مبارک ایشان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غلام، معرفت بالایی داشت و این افتخار نصیبش شد که جانش را فدای امام زمانش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راستی خوب مولایی برای او بودند، نه تنها مانند سایر اصحاب بر بالین او رفتند، بلکه با او کاری کردند که در روز عاشورا، فقط برای یک نفر – آن هم فرزند دلبند و بزرگوار و بی نظیر خود،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صورتی را بر صورت غلام گذاشتند، که بر صورت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نهادند چنین افتخاری به برکت یاری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غلام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گرچه به حسب ظاهر یا حتی در واقع، بی ارزش باشد، می تواند با یاری امام زمانش به مرتبه ای بسیار والا برسد، تا جایی که برای مولایش مانند فرزند عزیز او گردد، که در لحظه ی مرگ صورت، بر صورتش بگذارد، و توفیق شهادت در رکابش را به او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بینیم که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از همه ی هستی خود گذشتند، جان خود را فدای ایشان و اهل بیتشان کردند و تا هنگامی که یکی از آن ها زنده بود، نگذاشتند هیچ یک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بروند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الگوها و اسوه ی همه کسانی هستند که آرزوی یاری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زمان دارند، و از خدا تمنّا می کنند که در شمار اصحاب آن حضرت باشند و جان خود را فدای ایشان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اگر چنین آرزویی داریم، باید وضعیت خود را بررسی کنیم و ببینیم </w:t>
      </w:r>
    </w:p>
    <w:p>
      <w:pPr>
        <w:pStyle w:val="BookText"/>
        <w:rPr/>
      </w:pPr>
      <w:r>
        <w:rPr>
          <w:rFonts w:ascii="IRNazanin" w:hAnsi="IRNazanin" w:eastAsia="IRNazanin"/>
          <w:color w:val="111111"/>
          <w:sz w:val="28"/>
          <w:sz w:val="28"/>
          <w:szCs w:val="28"/>
          <w:rtl w:val="true"/>
          <w:lang w:bidi="fa-IR"/>
        </w:rPr>
        <w:t xml:space="preserve">تا کنون از چه چیز خود در راه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حاضر هستیم از پول و مقام و موقعیت دنیایی خود، به خاطر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w:t>
      </w:r>
    </w:p>
    <w:p>
      <w:pPr>
        <w:pStyle w:val="BookText"/>
        <w:rPr/>
      </w:pPr>
      <w:r>
        <w:rPr>
          <w:rFonts w:ascii="IRNazanin" w:hAnsi="IRNazanin" w:eastAsia="IRNazanin"/>
          <w:color w:val="111111"/>
          <w:sz w:val="28"/>
          <w:sz w:val="28"/>
          <w:szCs w:val="28"/>
          <w:rtl w:val="true"/>
          <w:lang w:bidi="fa-IR"/>
        </w:rPr>
        <w:t xml:space="preserve">آیا آبروی خود را خرج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گرفتاری از دوستان ایشان می کنیم؟ کدام رنج و سختی را تا به حال درراه یاری آن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کرده ایم؟</w:t>
      </w:r>
    </w:p>
    <w:p>
      <w:pPr>
        <w:pStyle w:val="BookText"/>
        <w:rPr/>
      </w:pPr>
      <w:r>
        <w:rPr>
          <w:rFonts w:ascii="IRNazanin" w:hAnsi="IRNazanin" w:eastAsia="IRNazanin"/>
          <w:color w:val="111111"/>
          <w:sz w:val="28"/>
          <w:sz w:val="28"/>
          <w:szCs w:val="28"/>
          <w:rtl w:val="true"/>
          <w:lang w:bidi="fa-IR"/>
        </w:rPr>
        <w:t xml:space="preserve">آیا در مواردی که راحتی و رفاه ما به خطر می افتد، برای دفاع از حریم امامت و ولایت و مبارزه با دشمنان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می کنیم؟ آیا رضایت و خشنودی ایشان را بر تحسین و تمجید دیگران ترجیح می دهیم؟</w:t>
      </w:r>
    </w:p>
    <w:p>
      <w:pPr>
        <w:pStyle w:val="BookText"/>
        <w:rPr/>
      </w:pPr>
      <w:r>
        <w:rPr>
          <w:rFonts w:ascii="IRNazanin" w:hAnsi="IRNazanin" w:eastAsia="IRNazanin"/>
          <w:color w:val="111111"/>
          <w:sz w:val="28"/>
          <w:sz w:val="28"/>
          <w:szCs w:val="28"/>
          <w:rtl w:val="true"/>
          <w:lang w:bidi="fa-IR"/>
        </w:rPr>
        <w:t xml:space="preserve">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خود، بلکه فرزندان و جگر گوشه های خود را هم فدا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به فرزندان خود، راه عرض ارادت و سرسپردگی به امام زمانمان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قول و عمل آموزش می دهیم؟</w:t>
      </w:r>
    </w:p>
    <w:p>
      <w:pPr>
        <w:pStyle w:val="BookText"/>
        <w:rPr/>
      </w:pPr>
      <w:r>
        <w:rPr>
          <w:rFonts w:ascii="IRNazanin" w:hAnsi="IRNazanin" w:eastAsia="IRNazanin"/>
          <w:color w:val="111111"/>
          <w:sz w:val="28"/>
          <w:sz w:val="28"/>
          <w:szCs w:val="28"/>
          <w:rtl w:val="true"/>
          <w:lang w:bidi="fa-IR"/>
        </w:rPr>
        <w:t>آیا تحمّل مرارت ها و ستم ها در راه خدمت به حضرت بقیة الله برای ما گوارا و شیرین هست؟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وقتی شرح فداکاری های اصحاب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خوانیم و می شنویم، واقعاً آرزو می کنیم که ای کاش ما هم چنین سعادتی داشتیم و امیدوار باشیم که روزی بتوانیم در رکاب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جانبازی کنیم؟ آیا برای چنین روزی خود را آماده ساخته ایم؟ اگر به ما بگویند همین امروز امام زمان شما ظهور می کند، آیا تعلّقات ما به این و آن، اجازه می دهد که بدون تأخیر و </w:t>
      </w:r>
      <w:bookmarkStart w:id="164" w:name="pg1404_14616"/>
    </w:p>
    <w:p>
      <w:pPr>
        <w:pStyle w:val="BookText"/>
        <w:rPr/>
      </w:pPr>
      <w:bookmarkEnd w:id="164"/>
      <w:r>
        <w:rPr>
          <w:rFonts w:ascii="IRNazanin" w:hAnsi="IRNazanin" w:eastAsia="IRNazanin"/>
          <w:color w:val="111111"/>
          <w:sz w:val="28"/>
          <w:sz w:val="28"/>
          <w:szCs w:val="28"/>
          <w:rtl w:val="true"/>
          <w:lang w:bidi="fa-IR"/>
        </w:rPr>
        <w:t>درنگ به یاری آن عزیز بشتابیم؟ آیا در زندگی ما چیزی مهم تر از این هست که به یادش باشیم و به آرزوی خدمت در رکابش روزها و شب ها را سپری کنیم؟</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آبروی آن آبرومندانی که در رکاب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دادند و از همه هستی خود برای دفاع از امام زمانشان گذشتند و به آبروی خود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حال حاضر، آبرومند تر از او کسی روی کره زمین زندگی نمی کند – چنین معرفت و این گونه ارادت و محبت را به همه ی کسانی که دل هایشان برای عزیز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درد می آید و چشم هایشان به خاطر مصیبت کربلا و عاشورای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اشکبار است، عنایت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عزیز شیعه را در زمان غیبت صاحب و مولا و آقایشان در این مسیر قرار بده و این آرزوها را به دل های ما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زیاد کردن شوق انتظار قدوم سرورمان، در حال صحّت و سلامت ایمان، هر چه زودتر چشمان ما را به جمال دل آرایش روشن بفرما</w:t>
      </w:r>
      <w:r>
        <w:rPr>
          <w:rFonts w:eastAsia="IRNazanin" w:cs="IRNazanin"/>
          <w:color w:val="111111"/>
          <w:sz w:val="28"/>
          <w:szCs w:val="28"/>
          <w:rtl w:val="true"/>
          <w:lang w:bidi="fa-IR"/>
        </w:rPr>
        <w:t>!</w:t>
      </w:r>
    </w:p>
    <w:p>
      <w:pPr>
        <w:pStyle w:val="Heading3"/>
        <w:numPr>
          <w:ilvl w:val="2"/>
          <w:numId w:val="1"/>
        </w:numPr>
        <w:rPr/>
      </w:pPr>
      <w:bookmarkStart w:id="165" w:name="__RefHeading___Toc39295_383892988"/>
      <w:bookmarkStart w:id="166" w:name="_Toc57"/>
      <w:bookmarkEnd w:id="165"/>
      <w:r>
        <w:rPr>
          <w:rtl w:val="true"/>
        </w:rPr>
        <w:t>فداکاری های بانوان کربلا</w:t>
      </w:r>
      <w:bookmarkEnd w:id="166"/>
    </w:p>
    <w:p>
      <w:pPr>
        <w:pStyle w:val="Heading4"/>
        <w:numPr>
          <w:ilvl w:val="3"/>
          <w:numId w:val="1"/>
        </w:numPr>
        <w:rPr/>
      </w:pPr>
      <w:bookmarkStart w:id="167" w:name="__RefHeading___Toc39297_383892988"/>
      <w:bookmarkStart w:id="168" w:name="_Toc58"/>
      <w:bookmarkEnd w:id="167"/>
      <w:r>
        <w:rPr>
          <w:rtl w:val="true"/>
        </w:rPr>
        <w:t>اشاره</w:t>
      </w:r>
      <w:bookmarkEnd w:id="16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جانفشانی هایی که مردان 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ایشان برای دفاع از آن حضرت انجام دادند، زنان فداکاری هم بودند که در حادثه کربلا، به شکل دیگری امام خود 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الگوی مناسبی هستند برای بانوانی که می خواهند با نیت و عمل خود، از طریق یاری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زمان خود حضرت بقیة الله </w:t>
      </w:r>
      <w:bookmarkStart w:id="169" w:name="pg1404_14617"/>
    </w:p>
    <w:p>
      <w:pPr>
        <w:pStyle w:val="BookText"/>
        <w:rPr/>
      </w:pPr>
      <w:bookmarkEnd w:id="169"/>
      <w:r>
        <w:rPr>
          <w:rFonts w:ascii="IRNazanin" w:hAnsi="IRNazanin" w:eastAsia="IRNazanin"/>
          <w:color w:val="111111"/>
          <w:sz w:val="28"/>
          <w:sz w:val="28"/>
          <w:szCs w:val="28"/>
          <w:rtl w:val="true"/>
          <w:lang w:bidi="fa-IR"/>
        </w:rPr>
        <w:t>ارواحنا فداء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نمونه از این فداکاری ها را در داستان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جنادة بن کعب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کردیم و اکنون بحث را با یادآوری چند نمونه دیگر از این بانوانِ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می کنیم</w:t>
      </w:r>
      <w:r>
        <w:rPr>
          <w:rFonts w:eastAsia="IRNazanin" w:cs="IRNazanin"/>
          <w:color w:val="111111"/>
          <w:sz w:val="28"/>
          <w:szCs w:val="28"/>
          <w:rtl w:val="true"/>
          <w:lang w:bidi="fa-IR"/>
        </w:rPr>
        <w:t>.</w:t>
      </w:r>
    </w:p>
    <w:p>
      <w:pPr>
        <w:pStyle w:val="Heading4"/>
        <w:numPr>
          <w:ilvl w:val="3"/>
          <w:numId w:val="1"/>
        </w:numPr>
        <w:rPr/>
      </w:pPr>
      <w:bookmarkStart w:id="170" w:name="__RefHeading___Toc39299_383892988"/>
      <w:bookmarkStart w:id="171" w:name="_Toc59"/>
      <w:bookmarkEnd w:id="170"/>
      <w:r>
        <w:rPr>
          <w:rtl w:val="true"/>
        </w:rPr>
        <w:t>نمونه ی اول</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حضور در کربلا نیافت، ولی چهارتن از میوه های دلش در رکاب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در روز عاشورا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آگاهی یافتن این بانوی با معرفت از شهید شدن چهار فرزندش، در هنگامی که کاروان بازماندگان کربلا به مدینه رسیدند، شنیدنی و درس آموز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بشیر قبل از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مدینه شد که مردم را از ماجرای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امالبنین او را ملاقات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آوردی؟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تو صبر دهد که عبّاس تو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یکی یکی خبر قتل فرزندانش را به او داد و امّ البنین مرتباً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گرفت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 و آن چه در زیر آسمان است فدای حسینم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بشیر، خبر قتل آن حضرت را به او داد، صیحه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 دلم را </w:t>
      </w:r>
      <w:bookmarkStart w:id="172" w:name="pg1404_14618"/>
    </w:p>
    <w:p>
      <w:pPr>
        <w:pStyle w:val="BookText"/>
        <w:rPr/>
      </w:pPr>
      <w:bookmarkEnd w:id="172"/>
      <w:r>
        <w:rPr>
          <w:rFonts w:ascii="IRNazanin" w:hAnsi="IRNazanin" w:eastAsia="IRNazanin"/>
          <w:color w:val="111111"/>
          <w:sz w:val="28"/>
          <w:sz w:val="28"/>
          <w:szCs w:val="28"/>
          <w:rtl w:val="true"/>
          <w:lang w:bidi="fa-IR"/>
        </w:rPr>
        <w:t>پاره کردی، آن گاه صدا به ناله و شیون بلند کرد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امّ البنین، چهار جوان رشید دلاور را که جگر گوشه هایش بودند، تقدیم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ولی خبر شهادتشان او را چنان تکان نداد که از شنیدن خبر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بی تاب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متدین باید چنین معرفت و محبتی به امام زمان خود داشته باشند، تا بتوانند فرزندانی که با تفقّه دینی و ثبات در دینداری، به یاری امام غریب خویش بشتابند</w:t>
      </w:r>
      <w:r>
        <w:rPr>
          <w:rFonts w:eastAsia="IRNazanin" w:cs="IRNazanin"/>
          <w:color w:val="111111"/>
          <w:sz w:val="28"/>
          <w:szCs w:val="28"/>
          <w:rtl w:val="true"/>
          <w:lang w:bidi="fa-IR"/>
        </w:rPr>
        <w:t>.</w:t>
      </w:r>
    </w:p>
    <w:p>
      <w:pPr>
        <w:pStyle w:val="Heading4"/>
        <w:numPr>
          <w:ilvl w:val="3"/>
          <w:numId w:val="1"/>
        </w:numPr>
        <w:rPr/>
      </w:pPr>
      <w:bookmarkStart w:id="173" w:name="__RefHeading___Toc39301_383892988"/>
      <w:bookmarkStart w:id="174" w:name="_Toc60"/>
      <w:bookmarkEnd w:id="173"/>
      <w:r>
        <w:rPr>
          <w:rtl w:val="true"/>
        </w:rPr>
        <w:t>نمونه ی دوم</w:t>
      </w:r>
      <w:bookmarkEnd w:id="17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خلف همسر مسلم بن عوسجه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مسلم بن عوسجه پسرش آماده ی نبرد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نیز کشته شوی، مادرت در این بیابان در پناه چه کسی بگریزد؟ پسر مسلم خواست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شتاب زده سر راه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سلامتی خود را بر نصرت 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 دهی؟ من هرگز از تو راضی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مسلم به طرف میدان جنگ برگشت و حمله ی سختی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پشت سر پیوسته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 که هم اکنون از ساقی کوثر سیراب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مردانه کوشید و سی نفر ازبی </w:t>
      </w:r>
      <w:bookmarkStart w:id="175" w:name="pg1404_14619"/>
    </w:p>
    <w:p>
      <w:pPr>
        <w:pStyle w:val="BookText"/>
        <w:rPr/>
      </w:pPr>
      <w:bookmarkEnd w:id="175"/>
      <w:r>
        <w:rPr>
          <w:rFonts w:ascii="IRNazanin" w:hAnsi="IRNazanin" w:eastAsia="IRNazanin"/>
          <w:color w:val="111111"/>
          <w:sz w:val="28"/>
          <w:sz w:val="28"/>
          <w:szCs w:val="28"/>
          <w:rtl w:val="true"/>
          <w:lang w:bidi="fa-IR"/>
        </w:rPr>
        <w:t>مشرکان را به قتل رساند و شربت شهادت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سر او را بریده و به سوی مادرش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سر او را برداشت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گریست که همه به گریه افتادند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امّ خلف در 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ی هستی خود گذشت، در حالی که می توانست دنبال مجوّز و توجیهی برای نجات جان پسرش و راحتی و آسایش خود باشد، و از اذن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بدون این که اشکال شرعی و عرفی بر عملش وارد شود، از زندگی بهتر دنیایی بهره مند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دفاع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همه ی این ها ترجیح داد، و میوه دلش را به میدان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عمل او افراط و زیاده روی از حدّ و مرز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اگر بانوان از بعضی درخواست هایشان به خاطر حفظ دین خود بگذرند و رعایت ورع را پیشه سازند، مرتکب افراط و مقدّس مآبی شده اند؟</w:t>
      </w:r>
      <w:r>
        <w:rPr>
          <w:rFonts w:eastAsia="IRNazanin" w:cs="IRNazanin"/>
          <w:color w:val="111111"/>
          <w:sz w:val="28"/>
          <w:szCs w:val="28"/>
          <w:rtl w:val="true"/>
          <w:lang w:bidi="fa-IR"/>
        </w:rPr>
        <w:t>!</w:t>
      </w:r>
    </w:p>
    <w:p>
      <w:pPr>
        <w:pStyle w:val="Heading4"/>
        <w:numPr>
          <w:ilvl w:val="3"/>
          <w:numId w:val="1"/>
        </w:numPr>
        <w:rPr/>
      </w:pPr>
      <w:bookmarkStart w:id="176" w:name="__RefHeading___Toc39303_383892988"/>
      <w:bookmarkStart w:id="177" w:name="_Toc61"/>
      <w:bookmarkEnd w:id="176"/>
      <w:r>
        <w:rPr>
          <w:rtl w:val="true"/>
        </w:rPr>
        <w:t>نمونه ی سوم</w:t>
      </w:r>
      <w:bookmarkEnd w:id="17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طرف عراق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دلیل ترس از بنی امیه، به گونه ای راه می پیمود که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منزلی می رسید، جایی خیمه می زد که نزدیک خیمه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منازل، وقتی مشغول خوردن غذا شد، از جانب امام 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زهیربن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همراه او، از مخالفت با بنی امیه سخت هراسان شدند، در عین حال، نافرمانی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آسان نمی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شدت ناراحتی، لقمه ها را بر زمین گذاشتند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همسر زهیربن قین – که دیلم نام داشت –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رسول خدا کسی را به سوی تو می فرستد و ترا طلب می کند، و تو، به او پاسخ نمی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شتاب کن و بشنو که او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برخاست و با شتاب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نگذشت که خندان و شادان برگشت، گویی که از چهره اش خورشید برمی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رسیدن، دستور داد که خیمه ی او را کندند، و اثاثیه ی او را جمع نموده و به طرف لشکرگاه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تصمیم قطعی گرفته ام که در ملازمت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کنم و جان خود را فدای او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مال داشت بین زن و پسر عموهای خود تقسیم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 را به اهل خود برسانید، چرا که من دوست ندارم اسیر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خواهی در رکاب پسر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جانبازی کنی، چرا من نخواهم در خدمت دختر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سرافرازی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زهیر روانه شد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bookmarkStart w:id="178" w:name="pg1404_14621"/>
    </w:p>
    <w:p>
      <w:pPr>
        <w:pStyle w:val="BookText"/>
        <w:rPr/>
      </w:pPr>
      <w:bookmarkEnd w:id="178"/>
      <w:r>
        <w:rPr>
          <w:rFonts w:ascii="IRNazanin" w:hAnsi="IRNazanin" w:eastAsia="IRNazanin"/>
          <w:color w:val="111111"/>
          <w:sz w:val="28"/>
          <w:sz w:val="28"/>
          <w:szCs w:val="28"/>
          <w:rtl w:val="true"/>
          <w:lang w:bidi="fa-IR"/>
        </w:rPr>
        <w:t xml:space="preserve">این بانوی فداکار، تحمل ورنج و اسارت و سختی های مسیر کربلا تا کوفه و شام، و از آن جا به مدینه در رکاب دختران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عافیت و رفاه خود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بانویی، الگوی خوبی برای بانوان ارادتمند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آن حضرت می باشد، که به آن ها درس گذشتن از مادیات و خوشی های دنیا را در راه یاری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p>
    <w:p>
      <w:pPr>
        <w:pStyle w:val="Heading4"/>
        <w:numPr>
          <w:ilvl w:val="3"/>
          <w:numId w:val="1"/>
        </w:numPr>
        <w:rPr/>
      </w:pPr>
      <w:bookmarkStart w:id="179" w:name="__RefHeading___Toc39305_383892988"/>
      <w:bookmarkStart w:id="180" w:name="_Toc62"/>
      <w:bookmarkEnd w:id="179"/>
      <w:r>
        <w:rPr>
          <w:rtl w:val="true"/>
        </w:rPr>
        <w:t>نمونه ی چهارم</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وهب، به دست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هفده روز از عروسی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جمعی از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 مادرش به نزد او آمد و او را تشویق به جهاد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مانند شیر به میدان تاخت و تعداد زیادی از افراد دشمن را به هلاکت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سوی مادرش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راضی شدی؟ مادرش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راضی نمی شوم، مگر این که در پیش روی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دوباره به میدان جنگ رفت و به فیض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کوفیان سرش را از تن جدا ساختند و به طرف سپاهیان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وهب، سر فرزند را برگرفت و بوسید و گفت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بَیَّضَ وَجهی بِشَهادَتِکَ بَینَ یَدَی اَبی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bookmarkStart w:id="181" w:name="pg1404_14622"/>
    </w:p>
    <w:p>
      <w:pPr>
        <w:pStyle w:val="BookText"/>
        <w:rPr/>
      </w:pPr>
      <w:bookmarkEnd w:id="181"/>
      <w:r>
        <w:rPr>
          <w:rFonts w:ascii="IRNazanin" w:hAnsi="IRNazanin" w:eastAsia="IRNazanin"/>
          <w:color w:val="111111"/>
          <w:sz w:val="28"/>
          <w:sz w:val="28"/>
          <w:szCs w:val="28"/>
          <w:rtl w:val="true"/>
          <w:lang w:bidi="fa-IR"/>
        </w:rPr>
        <w:t xml:space="preserve">شکر خدا را که روی مرا با شهادت تو در پیش روی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که به یاری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شتافتند، از دل و جان همه ی هستی خود را در این راه فدا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به وضع خود بیش تر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خواهیم امام زمان خویش را در زمان غربتش یاری کنیم یا نه؟ آیا حاضر هستیم اندکی از رفاه خویش در این راه بگذریم؟ چه مقدار در راه دفاع از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و تلاش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توانیم حداقل از مال و منال دنیا، در راه خدمت به مولایمان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آن چه ادعا می کنیم، چقدر نزدیک هستیم؟</w:t>
      </w:r>
      <w:r>
        <w:rPr>
          <w:rFonts w:eastAsia="IRNazanin" w:cs="IRNazanin"/>
          <w:color w:val="111111"/>
          <w:sz w:val="28"/>
          <w:szCs w:val="28"/>
          <w:rtl w:val="true"/>
          <w:lang w:bidi="fa-IR"/>
        </w:rPr>
        <w:t>!</w:t>
      </w:r>
    </w:p>
    <w:p>
      <w:pPr>
        <w:pStyle w:val="Heading3"/>
        <w:numPr>
          <w:ilvl w:val="2"/>
          <w:numId w:val="1"/>
        </w:numPr>
        <w:rPr/>
      </w:pPr>
      <w:bookmarkStart w:id="182" w:name="__RefHeading___Toc39307_383892988"/>
      <w:bookmarkStart w:id="183" w:name="_Toc63"/>
      <w:bookmarkEnd w:id="182"/>
      <w:r>
        <w:rPr>
          <w:rtl w:val="true"/>
        </w:rPr>
        <w:t xml:space="preserve">یاری سیدالشهدا </w:t>
      </w:r>
      <w:r>
        <w:rPr>
          <w:rtl w:val="true"/>
        </w:rPr>
        <w:t>(</w:t>
      </w:r>
      <w:r>
        <w:rPr>
          <w:rtl w:val="true"/>
        </w:rPr>
        <w:t>ع</w:t>
      </w:r>
      <w:r>
        <w:rPr>
          <w:rtl w:val="true"/>
        </w:rPr>
        <w:t xml:space="preserve">) </w:t>
      </w:r>
      <w:r>
        <w:rPr>
          <w:rtl w:val="true"/>
        </w:rPr>
        <w:t>از طریق زیارت ایشان</w:t>
      </w:r>
      <w:bookmarkEnd w:id="183"/>
    </w:p>
    <w:p>
      <w:pPr>
        <w:pStyle w:val="BookText"/>
        <w:rPr/>
      </w:pPr>
      <w:r>
        <w:rPr>
          <w:rFonts w:ascii="IRNazanin" w:hAnsi="IRNazanin" w:eastAsia="IRNazanin"/>
          <w:color w:val="111111"/>
          <w:sz w:val="28"/>
          <w:sz w:val="28"/>
          <w:szCs w:val="28"/>
          <w:rtl w:val="true"/>
          <w:lang w:bidi="fa-IR"/>
        </w:rPr>
        <w:t xml:space="preserve">یکی از نشانه های کسی که نیت یاری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شوق رغبت او به زیارت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شوق، نشانه ی آن است که خداوند می خواهد به او خیری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اَراد اللهُ بِهِ الخَیرَ، قَذَفَ فِی قَلبِهِ حُبَّ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زِیارَتِهِ</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کسی که خدا برایش خیر بخواهد، در قلب او محبت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ایشان را قرار می دهد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توفیق زیارت قبر مطهر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سالیان سال شوق زیارت حضرتش را دارد، نصیب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علاقه و اشتیاق او به زیارت، نشان دهنده ی پیوند روحی و قلبی او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مصادیق یاری ایشان به قلب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یکی از نشانه های محبت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شوق و رغبت نسبت به زیارت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أَرَادَ أَن یَعلَمَ أَنَّهُ مِن أَهلِ الجَنَّةِ، فَیَعرِضُ حُبَّنَا عَلَی قَلبِهِ، فَإِن قَبِلَهُ فَهُوَ مُؤمِنٌ وَ مَن کَانَ لَنَا مُحِبّاً فَلیَرغَب فِی زِیَارَةِ قَبرِ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لِلحُسَینِ ع زَوَّاراً، عَرَفنَاهُ بِالحُبِّ لَنَا أَهلَ‌البَیتِ وَ کَانَ مِن أَهلِ الجَنَّةِ وَ مَن لَم‌یَکُن لِلحُسَینِ زَوَّاراً، کَانَ نَاقِصَ الإِیمَانِ</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هر کس می خواهد بداند که از اهل بهشت است، باید محبت ما را به قلب خود عرضه کند، اگر قلبش پذیرای آن باشد، پس او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محبت ما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اش این است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شوق و رغبت نسبت به زیارت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مکرّر زیارت کند، ما او را به عنوان دوستدار خود می 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زیارت نکند، ایمانش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چه انسان بتواند مکرر و متعدد به زیارت امام</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شود و چه نتواند، باید شوق زیارت آن حضرت را در دل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نتواند از نزدیک قبر مطهر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از دور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هرگز به مرتبه ی ایمان کامل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قابل توجه در حدیث فوق، این است که مبالغه در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نشانه محبت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بهشتی بودن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اهل مبالغه در این کار نباشد، او را ناقص الایمان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زیارت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حقوق خدا بر عهده ی انسان هاست که انجام عبادات سخت، خلأ ناشی از آن را پر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أَحَدَکُم حَجَّ أَلفَ حِجَّةٍ ثُمَّ لَم یَأتِ قَبرَ الحُسَینِ بنِ عَلِیٍّ علیهما السلام لَکَانَ قَد تَرَکَ حَقّاً مِن حُقُوقِ اللَّهِ تَعَالَی وَ سُئِلَ عَن ذَلِکَ فَقَالَ حَقُّ الحُسَینِ علیه السلام مَفرُوضٌ عَلَی کُلِّ مُسلِم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اگر یکی از شما هزار بار حج به جا آورد، اما قبر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نکند، یکی از حقوق خداوند را ترک کرده است، و به خاطر این کوتاهی مورد سؤال و بازخواست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مسلمانی واجب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خدا و حقّ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کردن در ادای این حق از مصادیق</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درباره کسی که قادر به رفتن زیارت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آن را ترک کند، چیست؟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اِنّهُ قَد عَقَّ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عَفَّنا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نظر من این است که چنین شخصی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عقوق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کبیره ای است که کیفر آن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که اگر کسی بدون هیچ عذری، زیارت قبر مطهر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کند، چه حکمی دارد؟ در پاسخ،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رَجُلُ مِن أهلِ النّارِ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چنین شخصی از اهل آتش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پذیرفتن این همه تأکید بر زیارت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افراد، قدری سنگین و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آگاهی نداشتن از عظمت و اهمیت این عبادت بزرگ نزد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آشنایی انسان با احادیثی که در فضیلت زیارت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کامل تر و عمیق تر باشد، نوع اصرار و تأکیدهایی را که بر آن رفته است، بهتر می پذیرد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نکته قابل تأمّل این که با وجود این همه فضیلتی که برای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از بعضی روایات بر یم آید که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آثار و برکات این عمل شریف را ناگفته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همه ی احادیث مربوط به فضائل زیارت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بداند، باز هم نمی تواند ادعا کند که بر ابعاد وسیع خیراتی که برای آن هست، پی 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تعبیر عمیقی که حضرت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یَعلَمُ النّاسُ ما فِی زِیارَةِ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الفَضلِ لِماتُوا شَوقاً وَ تَقَطَّعَت اَنفُسُهُم عَلَیهِم حَسَراتٍ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اگر مردم فضیلت زیارت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دانستند، از فرط اشتیاق جان می دادند و جان هایشان از حسرت قطعه قطعه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نشان می دهد که مردم، تحمّل شنیدن تمام فضائل زیارت آن حضرت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شوق چیزی را دارد، ابتدا خندان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 بیش تر شود، به گریه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شدت اشتیاق، با گریه هم بیان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تحمل از دست می رود و شخص قالب تهی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چنان ارزشمند و با فضیلت است که اگر کسی حقیقت آن را بداند، از فرط شوق، جان در بدنش قرار نخواهد گرفت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انسان های عادی، تا وقتی در دنیا هستند، به ارزش 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عظمت این عبادت بزرگ پی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آن گاه که قیامت برپا شود، قدر و منزلت زائران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آشکار شود که همه ی اهل محشر آرزو می کنند که ای کاش آن ها هم جزء زوّار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اَحَدٍ یَومَ القِیامَةِ اَلاّ وَ هُوَ یَتَّمَنّی اَنَّهُ مِن ُزواِر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یَری مِمّا یُصنَعُ بِزُوّارِ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کَرامَتِهِم عَلَی اللهِ تعالی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هیچ کس در روز قیامت نیست، مگر آن که آرزو می کند که از زائران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خاطر این که کرامت زائران حسین ع را نزد خدای متعال در آن روز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تمام فضائل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کسی معرفت صحیح و عمیق نسبت به بعضی از آن چه در روایات آمده عطا شود، و او از شوق، قالب تهی کند، جای شگفتی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حدیث شریف دقت فرمایید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فاطِمةَ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تَحضُرُ لِزُوّارِ قَبرِ ابنِها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فَتَََستغفِرُ لَهُم ذُنُوبَهُم </w:t>
      </w:r>
      <w:r>
        <w:rPr>
          <w:rStyle w:val="FootnoteAnchor"/>
        </w:rPr>
        <w:footnoteReference w:id="136"/>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پروردگارش عزّوجلّ</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به زیارت کنندگانش نظر می افکند، در حالی که نسبت به آن ها – به اسم خودشان و پدرانشان و درجات و منزلت هایشان نزد خدای عزّوجلّ – آشناتر است از شناختی که یکی از شما به فرزند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هر کس را که برایش گریه می کند، می بیند؛ پس برای او طلب مغفرت می کند و از پدرانش هم می خواهد که آن ها هم برای این شخص از خدا آمرزش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زائر من،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خدا برایش بیش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کننده 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 که هیچ گناهی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زائران قبر پسرش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 شود، پس برای آن ها از گناهانشان طلب مغفرت می 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که به اوج درک این فضیلت عظمی برسد که زائران کربلا در محضر مقدّس حضرت صدیقه کبری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مشرّف می شوند؟ و آن گاه که به یاد سرور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می ریزند، خود آقا به ایشان نظر می افکنند، و همه 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برایشان طلب مغفرت می کنند، و این ها مانند روزی که از مادر متولّد شده اند، پاک و پاکیزه به وطن های خود برمی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یکی از خیراتی است که بر زیارت قبر مطهر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آن حضرت، اهمیت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در اموری که نزد خدا فضیلت بسیار دارد، می کوشد که انسان را به نحوی از خیرات آن محروم کند، و این کار را اغلب از طریق مخدوش کردن نیت شخص انجام می دهد و بنا بر این، زائر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زیارت خود،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قربت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ارادت به آستان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نکند، و بکوشد که خودنمایی و ریا در عملش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نیت ها در انجام این عمل شریف، بهترین و دوست داشتنی ترین اجر را نزد خداوند سبحان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کَانَ یَومُ القِیَامَهِ نَادَی مُنَادٍ أَینَ زُوَّارُ الحُسَینِ بنِ عَلِیٍّ فَیَقُومُ عُنُقٌ مِنَ النَّاسِ لَا یُحصِیهِم إِلَّا اللَّهُ تَعَالَی فَیَقُولُ لَهُم مَا أَرَدتُم بِزِیَارَهِ قَبرِ الحُسَینِ ع فَیَقُولُونَ یَا رَبِّ أَتَینَاهُ حُبّاً لِرَسُولِ اللَّهِ وَ حُبّاً لِعَلِیٍّ وَ فَاطِمَهَ وَ رَحمَهً لَهُ مِمَّا ارتُکِبَ مِنهُ فَیُقَالُ لَهُم هَذَا مُحَمَّدٌ وَ عَلِیٌّ وَ فَاطِمَهُ وَ الحَسَنُ وَ الحُسَینُ فَالحَقُوا بِهِم فَأَنتُم مَعَهُم فِی دَرَجَتِهِم الحَقُوا بِلِوَاءِ رَسُولِ اللَّهِ فَیَنطَلِقُونَ إِلَی لِوَاءِ رَسُولِ اللَّهِ فَیَکُونُونَ فِی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اللِّوَاءُ فِی یَدِ عَلِیٍّ ع حَتَّی یدخلون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الجَنَّهَ جَمِیعاً فَیَکُونُونَ </w:t>
      </w:r>
    </w:p>
    <w:p>
      <w:pPr>
        <w:pStyle w:val="BookText"/>
        <w:rPr/>
      </w:pP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أَمَامَ اللِّوَاءِ وَ عَن یَمِینِهِ وَ عَن یَسَارِهِ وَ مِن خَلفِهِ</w:t>
      </w:r>
    </w:p>
    <w:p>
      <w:pPr>
        <w:pStyle w:val="BookText"/>
        <w:rPr/>
      </w:pPr>
      <w:r>
        <w:rPr>
          <w:rFonts w:ascii="IRNazanin" w:hAnsi="IRNazanin" w:eastAsia="IRNazanin"/>
          <w:color w:val="111111"/>
          <w:sz w:val="28"/>
          <w:sz w:val="28"/>
          <w:szCs w:val="28"/>
          <w:rtl w:val="true"/>
          <w:lang w:bidi="fa-IR"/>
        </w:rPr>
        <w:t>در روز قیامت، ندا دهنده ای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 عده ای از مردم بر می خیزند که جز خدا کسی شماره ی آن ها را نمی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شما از زیارت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این ها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زیارت ما به خاطر محبتی بود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و به جهت آن بود که نسبت به آن چه بر سر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به رحم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ایشان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ایشان بپیوندید که شما با آن ها و در درجه ی آن ها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پرچم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ها در زیر سایه ی پرچم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قرار می گیرند، و همگی وارد بهشت می شوند، در حالی که بعضی در پیش پرچم، برخی طرف راست، گروهی طرف چپ و عده ای هم در پشت پرچم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دوستان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که در این حدیث معرفی شده، بسیار ارزشمند و قیمتی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پاداش برای کسانی است که در زیارت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قصدی جز عرض ارادت و محبت به خاندان رسالت و دلسوزی و ترحّم نسبت به ستم های وارده بر ایشان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نیتی، البته برخاسته از معرفتی صحیح و</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184" w:name="pg1404_14631"/>
    </w:p>
    <w:p>
      <w:pPr>
        <w:pStyle w:val="BookText"/>
        <w:rPr/>
      </w:pPr>
      <w:bookmarkEnd w:id="184"/>
      <w:r>
        <w:rPr>
          <w:rFonts w:ascii="IRNazanin" w:hAnsi="IRNazanin" w:eastAsia="IRNazanin"/>
          <w:color w:val="111111"/>
          <w:sz w:val="28"/>
          <w:sz w:val="28"/>
          <w:szCs w:val="28"/>
          <w:rtl w:val="true"/>
          <w:lang w:bidi="fa-IR"/>
        </w:rPr>
        <w:t>عمیق نسبت به آل لله است که با بندگی خدا و رعایت وظایف مقرر نسبت به ایشان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به همه ی علاقمندان و دوستداران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چنین معرفت و نیتی عطا فرماید</w:t>
      </w:r>
      <w:r>
        <w:rPr>
          <w:rFonts w:eastAsia="IRNazanin" w:cs="IRNazanin"/>
          <w:color w:val="111111"/>
          <w:sz w:val="28"/>
          <w:szCs w:val="28"/>
          <w:rtl w:val="true"/>
          <w:lang w:bidi="fa-IR"/>
        </w:rPr>
        <w:t>.</w:t>
      </w:r>
    </w:p>
    <w:p>
      <w:pPr>
        <w:pStyle w:val="Heading3"/>
        <w:numPr>
          <w:ilvl w:val="2"/>
          <w:numId w:val="1"/>
        </w:numPr>
        <w:rPr/>
      </w:pPr>
      <w:bookmarkStart w:id="185" w:name="__RefHeading___Toc39309_383892988"/>
      <w:bookmarkStart w:id="186" w:name="_Toc64"/>
      <w:bookmarkEnd w:id="185"/>
      <w:r>
        <w:rPr>
          <w:rtl w:val="true"/>
        </w:rPr>
        <w:t>زیارت عاشورا</w:t>
      </w:r>
      <w:bookmarkEnd w:id="186"/>
    </w:p>
    <w:p>
      <w:pPr>
        <w:pStyle w:val="BookText"/>
        <w:rPr/>
      </w:pPr>
      <w:r>
        <w:rPr>
          <w:rFonts w:ascii="IRNazanin" w:hAnsi="IRNazanin" w:eastAsia="IRNazanin"/>
          <w:color w:val="111111"/>
          <w:sz w:val="28"/>
          <w:sz w:val="28"/>
          <w:szCs w:val="28"/>
          <w:rtl w:val="true"/>
          <w:lang w:bidi="fa-IR"/>
        </w:rPr>
        <w:t xml:space="preserve">مختصری از فضائل زیارت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ایشان را در هر زمان و مکانی می توان انجام داد، گرچه زیارت قبر مطهر ایشان از نزدیک – یعنی در کربلای معلّی – آثار و برکت خاصی دارد که با مکان های دیگر تفاوت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هایی هم که برای زیارت آن حضرت بیان شده است، بسیار زیاد است، به طوری که کم تر مناسبت مهمی – خصوصاً اعیاد – در طول سال وجود دارد که در آن سفارش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نشده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این مناسبت ها، زیارت آن حضرت به نیت یاری کردن ایشان سفارش شده است</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اما یک روز در سال، امتیاز خاصّی دارد که سایر روزها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بیش از سایر ایام، یادآور غربت و تنهایی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خاطره ی فداکاری ها و جانبازی 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با وفای ایشان را بیش از مواقع دیگر زندهد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روزی است که جنّ و ملک هم برای یاری کردن آن امام غریب به حضور حضرتش رسیدند، اما هر کدام به جهتی توفیق این کار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جانسوز، غربت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خود رسید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الغرباء</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بر ایشان صادق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روز عاشورا که غمناک ترین روز سال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کسانی که آرزوهایشان یاری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در رکاب ایشان است، با حال و هوای خاصّی به زیارت آن حضرت می روند و بیش از اوقات دیگر، تمنای نصرت آن غریب الغرباء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هیچ یک از زیارات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 زیارت روز عاشورا در کربلای معلّی تأکید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عباراتی هم که در متن زیارت عاشورا ذکر شده، نیت یاری کردن ایشان را تقویت می کند و فضیلتی هم که برای این زیارت بیان شده، دقیقاً آروزی کسانی را بر می آورد که در حسرت یاری ایشان و شهادت در رکابشان به 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علقمه بن محمد حَضرَمی – راوی زیارت عاشورا –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به من تعلیم فرمایید، که اگر در روز عاشورا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نزدیک زیارت کردم، آن را بخوانم و نیز دعایی که اگر از نقاط دور و خانه ی خودم ایشان را زیارت کردم، آن را بخوانم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را همراه با نماز زیارت و آداب خاصّ 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به او تعلیم دادند و سپس در فضیلت خواندن آن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قُلتَ ذلِک فَقَد دَعَوتَ بِما یدعو بِهِ زُوّارُهُ مِنَ المَلائِکةِ، وکتَبَ اللّهُ لَک مِئَةَ ألفِ ألفِ دَرَجَةٍ، وکنتَ کمَنِ استُشهِدَ مَعَ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تُشارِکهُم فی دَرَجاتِهِم، ولا تُعرَفُ إلّا فِی الشُّهَداءِ الَّذینَ استُشهِدوا مَعَهُ، وکتِبَ لَک ثَوابُ زِیارَةِ کلِّ نَبِی وکلِّ رَسولٍ، وزِیارَةِ کلِّ مَن زارَ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یومَ قُتِلَ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اگر این زیارت را بخوانی، هر آینه همان دعایی را خوانده ای که فرشتگان زیارت کننده ی ایشان می خوانند، و خدا به سبب این زیارت، یکی میلیون حسنه برای تو می نویسد و یک میلیون سیئه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تو می بخشاید و صد میلیون در جه تو را بالا می برد و مانند کسانی خواهی بود که همراه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رسیدند، تا آن جا که با آن ها در درجاتشان شریک خواهی شد، و شناخته نمی شوی مگر در زمره ی شهیدانی که در رکاب آن حضرت به شهادت رسیدند، و پاداش هر پیامبر خدا و ثواب زیارت همه ی کسانی برای تو نوشته می شود که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روز شهادتش زیارت کرده 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آید که هیچ یک از زیارات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ی این فضائل را نداشته باشد، به ویژه این فضیلت که زائر جزء شهدای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کربلا و در درجه ی آن ها شناخته شود، و پاداش زیارت همه ی زیارت کنندگان ایشان تا آن روز نصیبش شود، که بی تردید، شمار زیادی از اولیای خدا و بزرگان دین – از جمله امام عصر ارواحنا فداء – در میان این زیارت کنندگان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بزرگترین آرزوی کسانی است که شب و روز در حسرت یاری امام غریب و مظلوم خود به سر می برند و با خواندن این زیارت، می توانند به این آرزوی دیرین خود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مضامین این زیارت نیز، اعتقاد و عزم بر یاری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زائر تقویت و تشدید می کند، به عنوان نمونه، فرازی از دعایی که در سجده ی آخر زیارت خوانده می شود،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ارزُقنی شَفاعَهَ الحُسَینِ یَومَ الوُرُودِ وَ ثَبِّت لی قَدَمَ صِدقٍ عِندَکَ مَعَ الحُسَینِ وَ اَصحابِ الحُسَینِ الَّذینَ بَذَلُوا مُهَجَهُم دُونَ الحُسَینِ عَلَیهِ السَّلامُ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خدایا شفاعت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وارد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من گردان، و مرا نزد خود ثابت قدم بدار، تا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 هایشان را فدای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صادقانه همراه باشیم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دعای کسانی است که آرزوی قرار گرفتن در زمره ی اصحاب با وفای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حدیث،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علقمه کلامی فرمودند که راه سعادتمند شدن در رکاب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دوستداران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هموار می سازد،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استَطَعتَ اَن تَزُورَهُ فِی کُلِّ یَومٍ بِهذهِ الزّیارَةِ مِن دَهرِکَ فَافعَل فَلَکَ ثَوابُ جَمیعِ ذلَکَ اِن شاءَ اللهُ تَعالی</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اگر بتوانی که در طول عمر خود، هر روز،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زیارت، زیارت کنی، این کار را انجام بده، که در آن صورت، تمام ثوابهایی که بیان شد، ان شاءالله خواهی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مژده ی بزرگی است برای کسانی که می خواهند از طریق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زمان خود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 نیت و عمل صحیح خود در غیر روز عاشورا و از راه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منزل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روز می توانند به فیض شهادت در رکاب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دعاهای زائر در این زیارت شریف، فرازهایی است که در آن روز از خدا می خواهد تا توفیق یاری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ظهور، در خونخواهی از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یَرزُقَنی طَلَبَ ثارِکُم مَعَ اِمامٍ مَهدِیٍ ناطِقٍ لکُم </w:t>
      </w:r>
      <w:r>
        <w:rPr>
          <w:rStyle w:val="FootnoteAnchor"/>
          <w:rtl w:val="true"/>
        </w:rPr>
        <w:footnoteReference w:id="14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می کنم که خونخواهی شما را – به همراه پیشوای هدایت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سخنگوی شماست – روزی که من گرداند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انسان هر روز این عبارات را از جان و دل تکرار کند و اعمالش نیز بر صدق نیتش گواه باشد و از خدا بخواهد تا او را از 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انتقام گرفتن از جنایت کنندگان کربلا قرار دهد، همین خواندن مکرر، اثر اعتقادی فوق العاده ای در قلب او می گذارد، و او را قلباً و عملاً آماده چنین توفیقی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کسی که نهایت آرزویش، یاری کردن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یاری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باید خود را به خواندن این زیارت شریف مقید کند و ضمناً بکوشد مضامین و محتوای آن را – به لطف خدای عزّوجلّ و با توسل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خود عملی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این زیارت شریف وقتی ارزشمندتر می شود که زائر که نیابت از امام زمانش و برای دعا در تعجیل فرج ایشان، آن را در سراسر عمر خود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تعالی می خواهیم که همه ی دوستداران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موفق به این عبادت بزرگ بگرداند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یا رَبَّ الحُسَینِ، اِشفِ صَدرَ الحُسینِ، بَظُهُورِ الحُجَّةِ اللَّهُمَّ یا رَبَّ الحُجَّةِ، بِحَقِّ الحُجَّةِ، اِشفِ صَدرَ الحُجَّةِ،بِظُهُورِ الحُجَّةِ اللَّهُمَّ یا ربَّ المُؤمِنینَ، بِحَقِّ المُؤمنینَ، اِشفِ صُدورَ المُؤمنینَ، بِظُهُورِ الحُجَّةِ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آمینَ رَبَّ العالَمین </w:t>
      </w:r>
      <w:bookmarkStart w:id="187" w:name="pg1404_14637"/>
    </w:p>
    <w:p>
      <w:pPr>
        <w:pStyle w:val="Heading2"/>
        <w:numPr>
          <w:ilvl w:val="1"/>
          <w:numId w:val="1"/>
        </w:numPr>
        <w:rPr/>
      </w:pPr>
      <w:bookmarkStart w:id="188" w:name="__RefHeading___Toc39311_383892988"/>
      <w:bookmarkStart w:id="189" w:name="_Toc65"/>
      <w:bookmarkEnd w:id="187"/>
      <w:bookmarkEnd w:id="188"/>
      <w:r>
        <w:rPr>
          <w:rtl w:val="true"/>
        </w:rPr>
        <w:t>فهرست منابع</w:t>
      </w:r>
      <w:bookmarkEnd w:id="1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ابوالنضر محمدبن مسعود بن عیاش السمرقندی، تهران، المکتبة العلمیة الاسلامیة،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 سید کاظم یزدی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محمد بن یعقوب کلینی تهران، دارالکتب الاسلامیة،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 علی قتلی الطفوف، سیدبن طاووس، تهران، انتشارات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بحارالنوار، محمدباقر مجلسی، تهران، المکتبة الاسلامیة،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علی المسائل المنتخبة، آیةالله سید علی حسینی سیستانی،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 رهایی، علی اکبر مهدی پور، تهران آفاق،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ریاحین الشریعه، ذبیح الله محلاتی، تهران دارالکتب الاسلامیة،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ابن ابی الحدید، قم، کتابخانه آیة الله مرعشی 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صدوق، تهران، انتشارات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المشاهد، شیخ جعفر شوشتری، تهران نیک 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 جعفر بن محمد بن قولویه قمی، قم، نشر الفقاهة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 شیخ صدوق، تهران، دارالکتب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 شیخ عباس قمی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مکیال المکارم فی فوائد الدعاء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محمدتقی موسوی اصفهانی، قم، المطبعة العلمیة،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الصالحین، السید علی الحسینی السیستانی، قم، مکتب آیة الله العظمی السید السیستانی،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الصالحین، الشیخ حسین الوحید الخراسانی، قم، مدرسة الامام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 السید ابوالقاسم الموسوی الخویی، قم، مدینة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پژوهش و برنامه ریزی آموزشی،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مهج الدعوات، سیدبن طاووس، تهران، کتابخانه سنایی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 میرزا حسین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ترجمه علی اصغر فقیهی، تهران انتشارات صبا،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ترجمه و شرح فیض الاسلام، تهران،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الی تحصیل مسائل الشریعة، محمد بن الحسن الحرّ العاملی، بیروت، دار احیاء التراث العربی،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مهدیه؛ دعای عبرات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زندگی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با ترجمه ی فقیهی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نمی خواهیم بگوییم که فلسفه ی ارسال انبیاء و هدایت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انسان ها به کمالات خویش برسند و آن ها مقدمه ای برای دیگران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در این جا صرفاً درباره ی رسالت و مأموریتی که خداوند برای این بزرگواران قرار داده است سخن می گوییم، که نتیجه و فایده ی ادای این رسالت و مأموریت به همه ی انسان ها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آنها در رتبه ی خودشان بندگی خدا را انجام می دهند ولی البته خیرات و برکات این کار به همه ی انسان های دیگر هم می رسد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 البلاغه فیض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تفصیلی این مطلب در فصل اول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شکر نعمت امام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الدُّنیا مَسجِدُ اَحبّاء اللهِ وَ مُصَلّی مَلائِکَةِ اللهِ وَ مَهبِطُ وَحیِ اللهِ وَ مَتجَرَُ اولِیاءِ اللهِ اکتَسَبُوا فیها الرَّحمَةَ وَ رَبِحُوا فیهَا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دنیا مسجد دوستان خدا، نمازخانه ی فرشتگان الهی، محل فرود وحی خدا، و محل تجارت اولیاء خداست که در آن رحمت الهی و بهشت را کسب می کنند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روزگارهایی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برعکس کسانی که شکاکیت در معرفت را عین عقلانیت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معتقدند که اگر کسی به این مرحله نرسیده باشد، اصلاً عاقل نیست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 و فضله و فضل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 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 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مصادیق شکر زبانی نعمت امام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سوم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 آفتاب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 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الصمت و حفظ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 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انّ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لجوارح البدن کلّها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 و فضله و فضل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 و فضله و فضل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به محض این که سخن از مراجعه به احادیث و گاهی هم دلالت آن به میان می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اگر با عمل به توصیه ی خود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تحمل حدیث را داشته باشند، و مانند بسیاری از امور دیگر برای تحقیق و جستجو در امر دین، نیم نگاهی به علم حدیث بیندازند، می فهمند که چقدر در حقّ خویش ظلم نموده اند و خود را از منبع علم حقیقی محروم ساخته انددر این زمینه می توانید به بخش سوم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گوهر قدسی 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نویسنده مراجعه نمایید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حدیثی از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درختی در بهشت وصف شده، که ریشه ی آن در خانه 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 خانه ی هر یک از مؤمنان، شاخه ای از آن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 جمله اول را می توان چنین ترجمه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بهشتی طوبی برای کسانی است که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مرحوم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حکایت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تغییر ادبی در متن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مرحوم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حکایت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تغییر ادبی در متن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 ذمّی یعنی کافر اهل کتاب که با پذیرش شرایط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می یابد در جامعه ی اسلامی زندگی کند، و مال و جانش محترم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شرایط اهل ذمّه در کتب فقهی ذکر شده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الصَّحابة و حقَّ الصاحبِ فی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یجب من المعاشره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از 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وسائل الشیعه،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کراهةِ خروجِ النِساء و اختلاطِهِنَّ باالرجال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مکروه بودن بیرون رفتن زنان و اختلاط آن ها با مردان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آیة الله العظمی سید ابوالقاسم خویی در رساله ی خود چنین آورده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صَلاةُ المَرأَةِ فی بَیتِها اَفضَلُ وَ اَفضَلُ البُیوتِ المَخدَعُ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خواندن زن در خانه اش بهتر است و بهترین جای 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نماز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اتاق خلوت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آیة الله العظمی شیخ وحید خراسانی هم عیناً به همین فتوا داده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آیة الله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ی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روشن شدن این که چرا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حدیث و احادیث مشابه آن، علم</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یکرَهُ لِلرَّجُلِ ابتداءُ النِّساءِ بِالسَّلام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تَتأکّدُ الکِراهَةُ فی الشابََّةِ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مرد، ابتدا کردن در سلام به زنان مکروه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کراهت در مورد زن جوان مؤکّد می شود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المنتخبه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آیة الله العظمی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فتوای حضرت آیة الله العظمی سیستانی، خلوت کردن زن و مرد نامحرم، تنها در صورتی که احتمال وقوع معصیت نباشد، جایز است و امکان ورود فرد دیگر به محل آن ها مانع حرمت خلوت کردن آنها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تعلیقه آیة الله سیستانی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المنتخبه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آیة الله العظمی خویی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المشاهد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شرح صحیفه ی سجادیه ی سید نعمت الله جزایری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عبّاس قمی به نقل از مصباح الزائر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سخنان این سه یار باوفای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اللّهوفُ علی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ما ترجمه آن را در این جا آوردیم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علی قتیلی الطفوف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جلاء العیون مرحوم 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عبارات موسوعة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بحرالعلوم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ای از عبارت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بحرالعلوم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آنچه آمد، ترجمه ی متن کتاب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عبارات متن در این جا آمده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بحرالعلوم آن چه آمد، ترجمه ی متن کتاب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 ادبی</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 ادبی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 ادبی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 ادبی در متن اصلی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زمان و به هر شکل، از مصادیق یاری آن حضرت و نیز یاری امام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علاقمندان به مطالعه در این خصوص، به کتاب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شیوه های یاری قائم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ی مرحوم آیة الله محمدباقر فقیه ایمانی مراجعه فرمایند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مفاتیح الجنان، قسمت اعمال حرم مطهر سید 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زیارتی که از مرحوم سید بن طاووس نقل شده است، این نقل برای حضرتش یاد شده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image" Target="media/image2.jpeg"/><Relationship Id="rId183" Type="http://schemas.openxmlformats.org/officeDocument/2006/relationships/image" Target="media/image2.jpeg"/><Relationship Id="rId184" Type="http://schemas.openxmlformats.org/officeDocument/2006/relationships/footer" Target="footer177.xml"/><Relationship Id="rId185" Type="http://schemas.openxmlformats.org/officeDocument/2006/relationships/footnotes" Target="footnotes.xml"/><Relationship Id="rId186" Type="http://schemas.openxmlformats.org/officeDocument/2006/relationships/numbering" Target="numbering.xml"/><Relationship Id="rId187" Type="http://schemas.openxmlformats.org/officeDocument/2006/relationships/fontTable" Target="fontTable.xml"/><Relationship Id="rId188" Type="http://schemas.openxmlformats.org/officeDocument/2006/relationships/settings" Target="settings.xml"/><Relationship Id="rId1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181</Pages>
  <Words>38604</Words>
  <Characters>141227</Characters>
  <CharactersWithSpaces>178900</CharactersWithSpaces>
  <Paragraphs>1386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2026-08-16T15:24:32Z</dcterms:created>
  <dc:creator>ghaemiyeh.com</dc:creator>
  <dc:description/>
  <dc:language>en-US</dc:language>
  <cp:lastModifiedBy/>
  <dcterms:modified xsi:type="dcterms:W3CDTF">2026-08-16T18:54:36Z</dcterms:modified>
  <cp:revision>1</cp:revision>
  <dc:subject/>
  <dc:title>یاری آفتاب</dc:title>
</cp:coreProperties>
</file>

<file path=docProps/custom.xml><?xml version="1.0" encoding="utf-8"?>
<Properties xmlns="http://schemas.openxmlformats.org/officeDocument/2006/custom-properties" xmlns:vt="http://schemas.openxmlformats.org/officeDocument/2006/docPropsVTypes"/>
</file>