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احادیث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3477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73479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73481_373438147">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073483_373438147">
            <w:r>
              <w:rPr>
                <w:webHidden/>
                <w:rStyle w:val="IndexLink"/>
                <w:rtl w:val="true"/>
              </w:rPr>
              <w:t>وجوب حج</w:t>
            </w:r>
            <w:r>
              <w:rPr>
                <w:rStyle w:val="IndexLink"/>
                <w:rtl w:val="true"/>
              </w:rPr>
              <w:tab/>
            </w:r>
            <w:r>
              <w:rPr>
                <w:rStyle w:val="IndexLink"/>
              </w:rPr>
              <w:t>11</w:t>
            </w:r>
          </w:hyperlink>
        </w:p>
        <w:p>
          <w:pPr>
            <w:pStyle w:val="Contents2"/>
            <w:tabs>
              <w:tab w:val="clear" w:pos="8743"/>
              <w:tab w:val="right" w:pos="9026" w:leader="dot"/>
            </w:tabs>
            <w:rPr/>
          </w:pPr>
          <w:hyperlink w:anchor="__RefHeading___Toc3073485_373438147">
            <w:r>
              <w:rPr>
                <w:webHidden/>
                <w:rStyle w:val="IndexLink"/>
                <w:rtl w:val="true"/>
              </w:rPr>
              <w:t>فلسفه حجّ</w:t>
            </w:r>
            <w:r>
              <w:rPr>
                <w:rStyle w:val="IndexLink"/>
                <w:rtl w:val="true"/>
              </w:rPr>
              <w:tab/>
            </w:r>
            <w:r>
              <w:rPr>
                <w:rStyle w:val="IndexLink"/>
              </w:rPr>
              <w:t>12</w:t>
            </w:r>
          </w:hyperlink>
        </w:p>
        <w:p>
          <w:pPr>
            <w:pStyle w:val="Contents2"/>
            <w:tabs>
              <w:tab w:val="clear" w:pos="8743"/>
              <w:tab w:val="right" w:pos="9026" w:leader="dot"/>
            </w:tabs>
            <w:rPr/>
          </w:pPr>
          <w:hyperlink w:anchor="__RefHeading___Toc3073487_373438147">
            <w:r>
              <w:rPr>
                <w:webHidden/>
                <w:rStyle w:val="IndexLink"/>
                <w:rtl w:val="true"/>
              </w:rPr>
              <w:t>حج وسيله تقويت دين</w:t>
            </w:r>
            <w:r>
              <w:rPr>
                <w:rStyle w:val="IndexLink"/>
                <w:rtl w:val="true"/>
              </w:rPr>
              <w:tab/>
            </w:r>
            <w:r>
              <w:rPr>
                <w:rStyle w:val="IndexLink"/>
              </w:rPr>
              <w:t>13</w:t>
            </w:r>
          </w:hyperlink>
        </w:p>
        <w:p>
          <w:pPr>
            <w:pStyle w:val="Contents2"/>
            <w:tabs>
              <w:tab w:val="clear" w:pos="8743"/>
              <w:tab w:val="right" w:pos="9026" w:leader="dot"/>
            </w:tabs>
            <w:rPr/>
          </w:pPr>
          <w:hyperlink w:anchor="__RefHeading___Toc3073489_373438147">
            <w:r>
              <w:rPr>
                <w:webHidden/>
                <w:rStyle w:val="IndexLink"/>
                <w:rtl w:val="true"/>
              </w:rPr>
              <w:t>حج آرام بخش دل‌ها</w:t>
            </w:r>
            <w:r>
              <w:rPr>
                <w:rStyle w:val="IndexLink"/>
                <w:rtl w:val="true"/>
              </w:rPr>
              <w:tab/>
            </w:r>
            <w:r>
              <w:rPr>
                <w:rStyle w:val="IndexLink"/>
              </w:rPr>
              <w:t>13</w:t>
            </w:r>
          </w:hyperlink>
        </w:p>
        <w:p>
          <w:pPr>
            <w:pStyle w:val="Contents2"/>
            <w:tabs>
              <w:tab w:val="clear" w:pos="8743"/>
              <w:tab w:val="right" w:pos="9026" w:leader="dot"/>
            </w:tabs>
            <w:rPr/>
          </w:pPr>
          <w:hyperlink w:anchor="__RefHeading___Toc3073491_373438147">
            <w:r>
              <w:rPr>
                <w:webHidden/>
                <w:rStyle w:val="IndexLink"/>
                <w:rtl w:val="true"/>
              </w:rPr>
              <w:t>تارك حج</w:t>
            </w:r>
            <w:r>
              <w:rPr>
                <w:rStyle w:val="IndexLink"/>
                <w:rtl w:val="true"/>
              </w:rPr>
              <w:tab/>
            </w:r>
            <w:r>
              <w:rPr>
                <w:rStyle w:val="IndexLink"/>
              </w:rPr>
              <w:t>13</w:t>
            </w:r>
          </w:hyperlink>
        </w:p>
        <w:p>
          <w:pPr>
            <w:pStyle w:val="Contents2"/>
            <w:tabs>
              <w:tab w:val="clear" w:pos="8743"/>
              <w:tab w:val="right" w:pos="9026" w:leader="dot"/>
            </w:tabs>
            <w:rPr/>
          </w:pPr>
          <w:hyperlink w:anchor="__RefHeading___Toc3073493_373438147">
            <w:r>
              <w:rPr>
                <w:webHidden/>
                <w:rStyle w:val="IndexLink"/>
                <w:rtl w:val="true"/>
              </w:rPr>
              <w:t>حج و رستگارى</w:t>
            </w:r>
            <w:r>
              <w:rPr>
                <w:rStyle w:val="IndexLink"/>
                <w:rtl w:val="true"/>
              </w:rPr>
              <w:tab/>
            </w:r>
            <w:r>
              <w:rPr>
                <w:rStyle w:val="IndexLink"/>
              </w:rPr>
              <w:t>14</w:t>
            </w:r>
          </w:hyperlink>
        </w:p>
        <w:p>
          <w:pPr>
            <w:pStyle w:val="Contents2"/>
            <w:tabs>
              <w:tab w:val="clear" w:pos="8743"/>
              <w:tab w:val="right" w:pos="9026" w:leader="dot"/>
            </w:tabs>
            <w:rPr/>
          </w:pPr>
          <w:hyperlink w:anchor="__RefHeading___Toc3073495_373438147">
            <w:r>
              <w:rPr>
                <w:webHidden/>
                <w:rStyle w:val="IndexLink"/>
                <w:rtl w:val="true"/>
              </w:rPr>
              <w:t>ارزش حج</w:t>
            </w:r>
            <w:r>
              <w:rPr>
                <w:rStyle w:val="IndexLink"/>
                <w:rtl w:val="true"/>
              </w:rPr>
              <w:tab/>
            </w:r>
            <w:r>
              <w:rPr>
                <w:rStyle w:val="IndexLink"/>
              </w:rPr>
              <w:t>14</w:t>
            </w:r>
          </w:hyperlink>
        </w:p>
        <w:p>
          <w:pPr>
            <w:pStyle w:val="Contents2"/>
            <w:tabs>
              <w:tab w:val="clear" w:pos="8743"/>
              <w:tab w:val="right" w:pos="9026" w:leader="dot"/>
            </w:tabs>
            <w:rPr/>
          </w:pPr>
          <w:hyperlink w:anchor="__RefHeading___Toc3073497_373438147">
            <w:r>
              <w:rPr>
                <w:webHidden/>
                <w:rStyle w:val="IndexLink"/>
                <w:rtl w:val="true"/>
              </w:rPr>
              <w:t>حق حج</w:t>
            </w:r>
            <w:r>
              <w:rPr>
                <w:rStyle w:val="IndexLink"/>
                <w:rtl w:val="true"/>
              </w:rPr>
              <w:tab/>
            </w:r>
            <w:r>
              <w:rPr>
                <w:rStyle w:val="IndexLink"/>
              </w:rPr>
              <w:t>15</w:t>
            </w:r>
          </w:hyperlink>
        </w:p>
        <w:p>
          <w:pPr>
            <w:pStyle w:val="Contents2"/>
            <w:tabs>
              <w:tab w:val="clear" w:pos="8743"/>
              <w:tab w:val="right" w:pos="9026" w:leader="dot"/>
            </w:tabs>
            <w:rPr/>
          </w:pPr>
          <w:hyperlink w:anchor="__RefHeading___Toc3073499_373438147">
            <w:r>
              <w:rPr>
                <w:webHidden/>
                <w:rStyle w:val="IndexLink"/>
                <w:rtl w:val="true"/>
              </w:rPr>
              <w:t>خداجويى</w:t>
            </w:r>
            <w:r>
              <w:rPr>
                <w:rStyle w:val="IndexLink"/>
                <w:rtl w:val="true"/>
              </w:rPr>
              <w:tab/>
            </w:r>
            <w:r>
              <w:rPr>
                <w:rStyle w:val="IndexLink"/>
              </w:rPr>
              <w:t>16</w:t>
            </w:r>
          </w:hyperlink>
        </w:p>
        <w:p>
          <w:pPr>
            <w:pStyle w:val="Contents2"/>
            <w:tabs>
              <w:tab w:val="clear" w:pos="8743"/>
              <w:tab w:val="right" w:pos="9026" w:leader="dot"/>
            </w:tabs>
            <w:rPr/>
          </w:pPr>
          <w:hyperlink w:anchor="__RefHeading___Toc3073501_373438147">
            <w:r>
              <w:rPr>
                <w:webHidden/>
                <w:rStyle w:val="IndexLink"/>
                <w:rtl w:val="true"/>
              </w:rPr>
              <w:t>پاداش حجّ</w:t>
            </w:r>
            <w:r>
              <w:rPr>
                <w:rStyle w:val="IndexLink"/>
                <w:rtl w:val="true"/>
              </w:rPr>
              <w:tab/>
            </w:r>
            <w:r>
              <w:rPr>
                <w:rStyle w:val="IndexLink"/>
              </w:rPr>
              <w:t>16</w:t>
            </w:r>
          </w:hyperlink>
        </w:p>
        <w:p>
          <w:pPr>
            <w:pStyle w:val="Contents2"/>
            <w:tabs>
              <w:tab w:val="clear" w:pos="8743"/>
              <w:tab w:val="right" w:pos="9026" w:leader="dot"/>
            </w:tabs>
            <w:rPr/>
          </w:pPr>
          <w:hyperlink w:anchor="__RefHeading___Toc3073503_373438147">
            <w:r>
              <w:rPr>
                <w:webHidden/>
                <w:rStyle w:val="IndexLink"/>
                <w:rtl w:val="true"/>
              </w:rPr>
              <w:t>تأثير حج</w:t>
            </w:r>
            <w:r>
              <w:rPr>
                <w:rStyle w:val="IndexLink"/>
                <w:rtl w:val="true"/>
              </w:rPr>
              <w:tab/>
            </w:r>
            <w:r>
              <w:rPr>
                <w:rStyle w:val="IndexLink"/>
              </w:rPr>
              <w:t>16</w:t>
            </w:r>
          </w:hyperlink>
        </w:p>
        <w:p>
          <w:pPr>
            <w:pStyle w:val="Contents2"/>
            <w:tabs>
              <w:tab w:val="clear" w:pos="8743"/>
              <w:tab w:val="right" w:pos="9026" w:leader="dot"/>
            </w:tabs>
            <w:rPr/>
          </w:pPr>
          <w:hyperlink w:anchor="__RefHeading___Toc3073505_373438147">
            <w:r>
              <w:rPr>
                <w:webHidden/>
                <w:rStyle w:val="IndexLink"/>
                <w:rtl w:val="true"/>
              </w:rPr>
              <w:t>نقش نيّت در حجّ</w:t>
            </w:r>
            <w:r>
              <w:rPr>
                <w:rStyle w:val="IndexLink"/>
                <w:rtl w:val="true"/>
              </w:rPr>
              <w:tab/>
            </w:r>
            <w:r>
              <w:rPr>
                <w:rStyle w:val="IndexLink"/>
              </w:rPr>
              <w:t>17</w:t>
            </w:r>
          </w:hyperlink>
        </w:p>
        <w:p>
          <w:pPr>
            <w:pStyle w:val="Contents2"/>
            <w:tabs>
              <w:tab w:val="clear" w:pos="8743"/>
              <w:tab w:val="right" w:pos="9026" w:leader="dot"/>
            </w:tabs>
            <w:rPr/>
          </w:pPr>
          <w:hyperlink w:anchor="__RefHeading___Toc3073507_373438147">
            <w:r>
              <w:rPr>
                <w:webHidden/>
                <w:rStyle w:val="IndexLink"/>
                <w:rtl w:val="true"/>
              </w:rPr>
              <w:t>ورود در نور</w:t>
            </w:r>
            <w:r>
              <w:rPr>
                <w:rStyle w:val="IndexLink"/>
                <w:rtl w:val="true"/>
              </w:rPr>
              <w:tab/>
            </w:r>
            <w:r>
              <w:rPr>
                <w:rStyle w:val="IndexLink"/>
              </w:rPr>
              <w:t>18</w:t>
            </w:r>
          </w:hyperlink>
        </w:p>
        <w:p>
          <w:pPr>
            <w:pStyle w:val="Contents2"/>
            <w:tabs>
              <w:tab w:val="clear" w:pos="8743"/>
              <w:tab w:val="right" w:pos="9026" w:leader="dot"/>
            </w:tabs>
            <w:rPr/>
          </w:pPr>
          <w:hyperlink w:anchor="__RefHeading___Toc3073509_373438147">
            <w:r>
              <w:rPr>
                <w:webHidden/>
                <w:rStyle w:val="IndexLink"/>
                <w:rtl w:val="true"/>
              </w:rPr>
              <w:t>ورود به محضر حقّ</w:t>
            </w:r>
            <w:r>
              <w:rPr>
                <w:rStyle w:val="IndexLink"/>
                <w:rtl w:val="true"/>
              </w:rPr>
              <w:tab/>
            </w:r>
            <w:r>
              <w:rPr>
                <w:rStyle w:val="IndexLink"/>
              </w:rPr>
              <w:t>19</w:t>
            </w:r>
          </w:hyperlink>
        </w:p>
        <w:p>
          <w:pPr>
            <w:pStyle w:val="Contents2"/>
            <w:tabs>
              <w:tab w:val="clear" w:pos="8743"/>
              <w:tab w:val="right" w:pos="9026" w:leader="dot"/>
            </w:tabs>
            <w:rPr/>
          </w:pPr>
          <w:hyperlink w:anchor="__RefHeading___Toc3073511_373438147">
            <w:r>
              <w:rPr>
                <w:webHidden/>
                <w:rStyle w:val="IndexLink"/>
                <w:rtl w:val="true"/>
              </w:rPr>
              <w:t>ميزبانى خداوند</w:t>
            </w:r>
            <w:r>
              <w:rPr>
                <w:rStyle w:val="IndexLink"/>
                <w:rtl w:val="true"/>
              </w:rPr>
              <w:tab/>
            </w:r>
            <w:r>
              <w:rPr>
                <w:rStyle w:val="IndexLink"/>
              </w:rPr>
              <w:t>20</w:t>
            </w:r>
          </w:hyperlink>
        </w:p>
        <w:p>
          <w:pPr>
            <w:pStyle w:val="Contents2"/>
            <w:tabs>
              <w:tab w:val="clear" w:pos="8743"/>
              <w:tab w:val="right" w:pos="9026" w:leader="dot"/>
            </w:tabs>
            <w:rPr/>
          </w:pPr>
          <w:hyperlink w:anchor="__RefHeading___Toc3073513_373438147">
            <w:r>
              <w:rPr>
                <w:webHidden/>
                <w:rStyle w:val="IndexLink"/>
                <w:rtl w:val="true"/>
              </w:rPr>
              <w:t>حج و جهاد</w:t>
            </w:r>
            <w:r>
              <w:rPr>
                <w:rStyle w:val="IndexLink"/>
                <w:rtl w:val="true"/>
              </w:rPr>
              <w:tab/>
            </w:r>
            <w:r>
              <w:rPr>
                <w:rStyle w:val="IndexLink"/>
              </w:rPr>
              <w:t>20</w:t>
            </w:r>
          </w:hyperlink>
        </w:p>
        <w:p>
          <w:pPr>
            <w:pStyle w:val="Contents2"/>
            <w:tabs>
              <w:tab w:val="clear" w:pos="8743"/>
              <w:tab w:val="right" w:pos="9026" w:leader="dot"/>
            </w:tabs>
            <w:rPr/>
          </w:pPr>
          <w:hyperlink w:anchor="__RefHeading___Toc3073515_373438147">
            <w:r>
              <w:rPr>
                <w:webHidden/>
                <w:rStyle w:val="IndexLink"/>
                <w:rtl w:val="true"/>
              </w:rPr>
              <w:t>حج برتر از عمره</w:t>
            </w:r>
            <w:r>
              <w:rPr>
                <w:rStyle w:val="IndexLink"/>
                <w:rtl w:val="true"/>
              </w:rPr>
              <w:tab/>
            </w:r>
            <w:r>
              <w:rPr>
                <w:rStyle w:val="IndexLink"/>
              </w:rPr>
              <w:t>21</w:t>
            </w:r>
          </w:hyperlink>
        </w:p>
        <w:p>
          <w:pPr>
            <w:pStyle w:val="Contents2"/>
            <w:tabs>
              <w:tab w:val="clear" w:pos="8743"/>
              <w:tab w:val="right" w:pos="9026" w:leader="dot"/>
            </w:tabs>
            <w:rPr/>
          </w:pPr>
          <w:hyperlink w:anchor="__RefHeading___Toc3073517_373438147">
            <w:r>
              <w:rPr>
                <w:webHidden/>
                <w:rStyle w:val="IndexLink"/>
                <w:rtl w:val="true"/>
              </w:rPr>
              <w:t>ريزش گناهان</w:t>
            </w:r>
            <w:r>
              <w:rPr>
                <w:rStyle w:val="IndexLink"/>
                <w:rtl w:val="true"/>
              </w:rPr>
              <w:tab/>
            </w:r>
            <w:r>
              <w:rPr>
                <w:rStyle w:val="IndexLink"/>
              </w:rPr>
              <w:t>21</w:t>
            </w:r>
          </w:hyperlink>
        </w:p>
        <w:p>
          <w:pPr>
            <w:pStyle w:val="Contents2"/>
            <w:tabs>
              <w:tab w:val="clear" w:pos="8743"/>
              <w:tab w:val="right" w:pos="9026" w:leader="dot"/>
            </w:tabs>
            <w:rPr/>
          </w:pPr>
          <w:hyperlink w:anchor="__RefHeading___Toc3073519_373438147">
            <w:r>
              <w:rPr>
                <w:webHidden/>
                <w:rStyle w:val="IndexLink"/>
                <w:rtl w:val="true"/>
              </w:rPr>
              <w:t>پذيرش دعا</w:t>
            </w:r>
            <w:r>
              <w:rPr>
                <w:rStyle w:val="IndexLink"/>
                <w:rtl w:val="true"/>
              </w:rPr>
              <w:tab/>
            </w:r>
            <w:r>
              <w:rPr>
                <w:rStyle w:val="IndexLink"/>
              </w:rPr>
              <w:t>23</w:t>
            </w:r>
          </w:hyperlink>
        </w:p>
        <w:p>
          <w:pPr>
            <w:pStyle w:val="Contents2"/>
            <w:tabs>
              <w:tab w:val="clear" w:pos="8743"/>
              <w:tab w:val="right" w:pos="9026" w:leader="dot"/>
            </w:tabs>
            <w:rPr/>
          </w:pPr>
          <w:hyperlink w:anchor="__RefHeading___Toc3073521_373438147">
            <w:r>
              <w:rPr>
                <w:webHidden/>
                <w:rStyle w:val="IndexLink"/>
                <w:rtl w:val="true"/>
              </w:rPr>
              <w:t>دستيابى به دنيا و آخرت</w:t>
            </w:r>
            <w:r>
              <w:rPr>
                <w:rStyle w:val="IndexLink"/>
                <w:rtl w:val="true"/>
              </w:rPr>
              <w:tab/>
            </w:r>
            <w:r>
              <w:rPr>
                <w:rStyle w:val="IndexLink"/>
              </w:rPr>
              <w:t>24</w:t>
            </w:r>
          </w:hyperlink>
        </w:p>
        <w:p>
          <w:pPr>
            <w:pStyle w:val="Contents2"/>
            <w:tabs>
              <w:tab w:val="clear" w:pos="8743"/>
              <w:tab w:val="right" w:pos="9026" w:leader="dot"/>
            </w:tabs>
            <w:rPr/>
          </w:pPr>
          <w:hyperlink w:anchor="__RefHeading___Toc3073523_373438147">
            <w:r>
              <w:rPr>
                <w:webHidden/>
                <w:rStyle w:val="IndexLink"/>
                <w:rtl w:val="true"/>
              </w:rPr>
              <w:t>حج آگاهانه</w:t>
            </w:r>
            <w:r>
              <w:rPr>
                <w:rStyle w:val="IndexLink"/>
                <w:rtl w:val="true"/>
              </w:rPr>
              <w:tab/>
            </w:r>
            <w:r>
              <w:rPr>
                <w:rStyle w:val="IndexLink"/>
              </w:rPr>
              <w:t>24</w:t>
            </w:r>
          </w:hyperlink>
        </w:p>
        <w:p>
          <w:pPr>
            <w:pStyle w:val="Contents2"/>
            <w:tabs>
              <w:tab w:val="clear" w:pos="8743"/>
              <w:tab w:val="right" w:pos="9026" w:leader="dot"/>
            </w:tabs>
            <w:rPr/>
          </w:pPr>
          <w:hyperlink w:anchor="__RefHeading___Toc3073525_373438147">
            <w:r>
              <w:rPr>
                <w:webHidden/>
                <w:rStyle w:val="IndexLink"/>
                <w:rtl w:val="true"/>
              </w:rPr>
              <w:t>شرط حضور</w:t>
            </w:r>
            <w:r>
              <w:rPr>
                <w:rStyle w:val="IndexLink"/>
                <w:rtl w:val="true"/>
              </w:rPr>
              <w:tab/>
            </w:r>
            <w:r>
              <w:rPr>
                <w:rStyle w:val="IndexLink"/>
              </w:rPr>
              <w:t>25</w:t>
            </w:r>
          </w:hyperlink>
        </w:p>
        <w:p>
          <w:pPr>
            <w:pStyle w:val="Contents2"/>
            <w:tabs>
              <w:tab w:val="clear" w:pos="8743"/>
              <w:tab w:val="right" w:pos="9026" w:leader="dot"/>
            </w:tabs>
            <w:rPr/>
          </w:pPr>
          <w:hyperlink w:anchor="__RefHeading___Toc3073527_373438147">
            <w:r>
              <w:rPr>
                <w:webHidden/>
                <w:rStyle w:val="IndexLink"/>
                <w:rtl w:val="true"/>
              </w:rPr>
              <w:t>بركات حج</w:t>
            </w:r>
            <w:r>
              <w:rPr>
                <w:rStyle w:val="IndexLink"/>
                <w:rtl w:val="true"/>
              </w:rPr>
              <w:tab/>
            </w:r>
            <w:r>
              <w:rPr>
                <w:rStyle w:val="IndexLink"/>
              </w:rPr>
              <w:t>25</w:t>
            </w:r>
          </w:hyperlink>
        </w:p>
        <w:p>
          <w:pPr>
            <w:pStyle w:val="Contents2"/>
            <w:tabs>
              <w:tab w:val="clear" w:pos="8743"/>
              <w:tab w:val="right" w:pos="9026" w:leader="dot"/>
            </w:tabs>
            <w:rPr/>
          </w:pPr>
          <w:hyperlink w:anchor="__RefHeading___Toc3073529_373438147">
            <w:r>
              <w:rPr>
                <w:webHidden/>
                <w:rStyle w:val="IndexLink"/>
                <w:rtl w:val="true"/>
              </w:rPr>
              <w:t>حجّ مردود</w:t>
            </w:r>
            <w:r>
              <w:rPr>
                <w:rStyle w:val="IndexLink"/>
                <w:rtl w:val="true"/>
              </w:rPr>
              <w:tab/>
            </w:r>
            <w:r>
              <w:rPr>
                <w:rStyle w:val="IndexLink"/>
              </w:rPr>
              <w:t>26</w:t>
            </w:r>
          </w:hyperlink>
        </w:p>
        <w:p>
          <w:pPr>
            <w:pStyle w:val="Contents2"/>
            <w:tabs>
              <w:tab w:val="clear" w:pos="8743"/>
              <w:tab w:val="right" w:pos="9026" w:leader="dot"/>
            </w:tabs>
            <w:rPr/>
          </w:pPr>
          <w:hyperlink w:anchor="__RefHeading___Toc3073531_373438147">
            <w:r>
              <w:rPr>
                <w:webHidden/>
                <w:rStyle w:val="IndexLink"/>
                <w:rtl w:val="true"/>
              </w:rPr>
              <w:t>حج با مال حرام</w:t>
            </w:r>
            <w:r>
              <w:rPr>
                <w:rStyle w:val="IndexLink"/>
                <w:rtl w:val="true"/>
              </w:rPr>
              <w:tab/>
            </w:r>
            <w:r>
              <w:rPr>
                <w:rStyle w:val="IndexLink"/>
              </w:rPr>
              <w:t>27</w:t>
            </w:r>
          </w:hyperlink>
        </w:p>
        <w:p>
          <w:pPr>
            <w:pStyle w:val="Contents2"/>
            <w:tabs>
              <w:tab w:val="clear" w:pos="8743"/>
              <w:tab w:val="right" w:pos="9026" w:leader="dot"/>
            </w:tabs>
            <w:rPr/>
          </w:pPr>
          <w:hyperlink w:anchor="__RefHeading___Toc3073533_373438147">
            <w:r>
              <w:rPr>
                <w:webHidden/>
                <w:rStyle w:val="IndexLink"/>
                <w:rtl w:val="true"/>
              </w:rPr>
              <w:t>اخلاق حاجى</w:t>
            </w:r>
            <w:r>
              <w:rPr>
                <w:rStyle w:val="IndexLink"/>
                <w:rtl w:val="true"/>
              </w:rPr>
              <w:tab/>
            </w:r>
            <w:r>
              <w:rPr>
                <w:rStyle w:val="IndexLink"/>
              </w:rPr>
              <w:t>27</w:t>
            </w:r>
          </w:hyperlink>
        </w:p>
        <w:p>
          <w:pPr>
            <w:pStyle w:val="Contents2"/>
            <w:tabs>
              <w:tab w:val="clear" w:pos="8743"/>
              <w:tab w:val="right" w:pos="9026" w:leader="dot"/>
            </w:tabs>
            <w:rPr/>
          </w:pPr>
          <w:hyperlink w:anchor="__RefHeading___Toc3073535_373438147">
            <w:r>
              <w:rPr>
                <w:webHidden/>
                <w:rStyle w:val="IndexLink"/>
                <w:rtl w:val="true"/>
              </w:rPr>
              <w:t>حج موفق</w:t>
            </w:r>
            <w:r>
              <w:rPr>
                <w:rStyle w:val="IndexLink"/>
                <w:rtl w:val="true"/>
              </w:rPr>
              <w:tab/>
            </w:r>
            <w:r>
              <w:rPr>
                <w:rStyle w:val="IndexLink"/>
              </w:rPr>
              <w:t>28</w:t>
            </w:r>
          </w:hyperlink>
        </w:p>
        <w:p>
          <w:pPr>
            <w:pStyle w:val="Contents2"/>
            <w:tabs>
              <w:tab w:val="clear" w:pos="8743"/>
              <w:tab w:val="right" w:pos="9026" w:leader="dot"/>
            </w:tabs>
            <w:rPr/>
          </w:pPr>
          <w:hyperlink w:anchor="__RefHeading___Toc3073537_373438147">
            <w:r>
              <w:rPr>
                <w:webHidden/>
                <w:rStyle w:val="IndexLink"/>
                <w:rtl w:val="true"/>
              </w:rPr>
              <w:t>اقسام حجّ</w:t>
            </w:r>
            <w:r>
              <w:rPr>
                <w:rStyle w:val="IndexLink"/>
                <w:rtl w:val="true"/>
              </w:rPr>
              <w:tab/>
            </w:r>
            <w:r>
              <w:rPr>
                <w:rStyle w:val="IndexLink"/>
              </w:rPr>
              <w:t>29</w:t>
            </w:r>
          </w:hyperlink>
        </w:p>
        <w:p>
          <w:pPr>
            <w:pStyle w:val="Contents2"/>
            <w:tabs>
              <w:tab w:val="clear" w:pos="8743"/>
              <w:tab w:val="right" w:pos="9026" w:leader="dot"/>
            </w:tabs>
            <w:rPr/>
          </w:pPr>
          <w:hyperlink w:anchor="__RefHeading___Toc3073539_373438147">
            <w:r>
              <w:rPr>
                <w:webHidden/>
                <w:rStyle w:val="IndexLink"/>
                <w:rtl w:val="true"/>
              </w:rPr>
              <w:t>اقسام حاجيان</w:t>
            </w:r>
            <w:r>
              <w:rPr>
                <w:rStyle w:val="IndexLink"/>
                <w:rtl w:val="true"/>
              </w:rPr>
              <w:tab/>
            </w:r>
            <w:r>
              <w:rPr>
                <w:rStyle w:val="IndexLink"/>
              </w:rPr>
              <w:t>29</w:t>
            </w:r>
          </w:hyperlink>
        </w:p>
        <w:p>
          <w:pPr>
            <w:pStyle w:val="Contents2"/>
            <w:tabs>
              <w:tab w:val="clear" w:pos="8743"/>
              <w:tab w:val="right" w:pos="9026" w:leader="dot"/>
            </w:tabs>
            <w:rPr/>
          </w:pPr>
          <w:hyperlink w:anchor="__RefHeading___Toc3073541_373438147">
            <w:r>
              <w:rPr>
                <w:webHidden/>
                <w:rStyle w:val="IndexLink"/>
                <w:rtl w:val="true"/>
              </w:rPr>
              <w:t>حاجيان نا موفّق</w:t>
            </w:r>
            <w:r>
              <w:rPr>
                <w:rStyle w:val="IndexLink"/>
                <w:rtl w:val="true"/>
              </w:rPr>
              <w:tab/>
            </w:r>
            <w:r>
              <w:rPr>
                <w:rStyle w:val="IndexLink"/>
              </w:rPr>
              <w:t>30</w:t>
            </w:r>
          </w:hyperlink>
        </w:p>
        <w:p>
          <w:pPr>
            <w:pStyle w:val="Contents2"/>
            <w:tabs>
              <w:tab w:val="clear" w:pos="8743"/>
              <w:tab w:val="right" w:pos="9026" w:leader="dot"/>
            </w:tabs>
            <w:rPr/>
          </w:pPr>
          <w:hyperlink w:anchor="__RefHeading___Toc3073543_373438147">
            <w:r>
              <w:rPr>
                <w:webHidden/>
                <w:rStyle w:val="IndexLink"/>
                <w:rtl w:val="true"/>
              </w:rPr>
              <w:t>سلوك با همسفران</w:t>
            </w:r>
            <w:r>
              <w:rPr>
                <w:rStyle w:val="IndexLink"/>
                <w:rtl w:val="true"/>
              </w:rPr>
              <w:tab/>
            </w:r>
            <w:r>
              <w:rPr>
                <w:rStyle w:val="IndexLink"/>
              </w:rPr>
              <w:t>31</w:t>
            </w:r>
          </w:hyperlink>
        </w:p>
        <w:p>
          <w:pPr>
            <w:pStyle w:val="Contents2"/>
            <w:tabs>
              <w:tab w:val="clear" w:pos="8743"/>
              <w:tab w:val="right" w:pos="9026" w:leader="dot"/>
            </w:tabs>
            <w:rPr/>
          </w:pPr>
          <w:hyperlink w:anchor="__RefHeading___Toc3073545_373438147">
            <w:r>
              <w:rPr>
                <w:webHidden/>
                <w:rStyle w:val="IndexLink"/>
                <w:rtl w:val="true"/>
              </w:rPr>
              <w:t>آزار در راه</w:t>
            </w:r>
            <w:r>
              <w:rPr>
                <w:rStyle w:val="IndexLink"/>
                <w:rtl w:val="true"/>
              </w:rPr>
              <w:tab/>
            </w:r>
            <w:r>
              <w:rPr>
                <w:rStyle w:val="IndexLink"/>
              </w:rPr>
              <w:t>31</w:t>
            </w:r>
          </w:hyperlink>
        </w:p>
        <w:p>
          <w:pPr>
            <w:pStyle w:val="Contents2"/>
            <w:tabs>
              <w:tab w:val="clear" w:pos="8743"/>
              <w:tab w:val="right" w:pos="9026" w:leader="dot"/>
            </w:tabs>
            <w:rPr/>
          </w:pPr>
          <w:hyperlink w:anchor="__RefHeading___Toc3073547_373438147">
            <w:r>
              <w:rPr>
                <w:webHidden/>
                <w:rStyle w:val="IndexLink"/>
                <w:rtl w:val="true"/>
              </w:rPr>
              <w:t>مرگ در راه</w:t>
            </w:r>
            <w:r>
              <w:rPr>
                <w:rStyle w:val="IndexLink"/>
                <w:rtl w:val="true"/>
              </w:rPr>
              <w:tab/>
            </w:r>
            <w:r>
              <w:rPr>
                <w:rStyle w:val="IndexLink"/>
              </w:rPr>
              <w:t>32</w:t>
            </w:r>
          </w:hyperlink>
        </w:p>
        <w:p>
          <w:pPr>
            <w:pStyle w:val="Contents2"/>
            <w:tabs>
              <w:tab w:val="clear" w:pos="8743"/>
              <w:tab w:val="right" w:pos="9026" w:leader="dot"/>
            </w:tabs>
            <w:rPr/>
          </w:pPr>
          <w:hyperlink w:anchor="__RefHeading___Toc3073549_373438147">
            <w:r>
              <w:rPr>
                <w:webHidden/>
                <w:rStyle w:val="IndexLink"/>
                <w:rtl w:val="true"/>
              </w:rPr>
              <w:t>انفاق در حج</w:t>
            </w:r>
            <w:r>
              <w:rPr>
                <w:rStyle w:val="IndexLink"/>
                <w:rtl w:val="true"/>
              </w:rPr>
              <w:tab/>
            </w:r>
            <w:r>
              <w:rPr>
                <w:rStyle w:val="IndexLink"/>
              </w:rPr>
              <w:t>32</w:t>
            </w:r>
          </w:hyperlink>
        </w:p>
        <w:p>
          <w:pPr>
            <w:pStyle w:val="Contents2"/>
            <w:tabs>
              <w:tab w:val="clear" w:pos="8743"/>
              <w:tab w:val="right" w:pos="9026" w:leader="dot"/>
            </w:tabs>
            <w:rPr/>
          </w:pPr>
          <w:hyperlink w:anchor="__RefHeading___Toc3073551_373438147">
            <w:r>
              <w:rPr>
                <w:webHidden/>
                <w:rStyle w:val="IndexLink"/>
                <w:rtl w:val="true"/>
              </w:rPr>
              <w:t>فلسفه احرام</w:t>
            </w:r>
            <w:r>
              <w:rPr>
                <w:rStyle w:val="IndexLink"/>
                <w:rtl w:val="true"/>
              </w:rPr>
              <w:tab/>
            </w:r>
            <w:r>
              <w:rPr>
                <w:rStyle w:val="IndexLink"/>
              </w:rPr>
              <w:t>33</w:t>
            </w:r>
          </w:hyperlink>
        </w:p>
        <w:p>
          <w:pPr>
            <w:pStyle w:val="Contents2"/>
            <w:tabs>
              <w:tab w:val="clear" w:pos="8743"/>
              <w:tab w:val="right" w:pos="9026" w:leader="dot"/>
            </w:tabs>
            <w:rPr/>
          </w:pPr>
          <w:hyperlink w:anchor="__RefHeading___Toc3073553_373438147">
            <w:r>
              <w:rPr>
                <w:webHidden/>
                <w:rStyle w:val="IndexLink"/>
                <w:rtl w:val="true"/>
              </w:rPr>
              <w:t>ادب احرام</w:t>
            </w:r>
            <w:r>
              <w:rPr>
                <w:rStyle w:val="IndexLink"/>
                <w:rtl w:val="true"/>
              </w:rPr>
              <w:tab/>
            </w:r>
            <w:r>
              <w:rPr>
                <w:rStyle w:val="IndexLink"/>
              </w:rPr>
              <w:t>34</w:t>
            </w:r>
          </w:hyperlink>
        </w:p>
        <w:p>
          <w:pPr>
            <w:pStyle w:val="Contents2"/>
            <w:tabs>
              <w:tab w:val="clear" w:pos="8743"/>
              <w:tab w:val="right" w:pos="9026" w:leader="dot"/>
            </w:tabs>
            <w:rPr/>
          </w:pPr>
          <w:hyperlink w:anchor="__RefHeading___Toc3073555_373438147">
            <w:r>
              <w:rPr>
                <w:webHidden/>
                <w:rStyle w:val="IndexLink"/>
                <w:rtl w:val="true"/>
              </w:rPr>
              <w:t>لبيك حقيقى</w:t>
            </w:r>
            <w:r>
              <w:rPr>
                <w:rStyle w:val="IndexLink"/>
                <w:rtl w:val="true"/>
              </w:rPr>
              <w:tab/>
            </w:r>
            <w:r>
              <w:rPr>
                <w:rStyle w:val="IndexLink"/>
              </w:rPr>
              <w:t>35</w:t>
            </w:r>
          </w:hyperlink>
        </w:p>
        <w:p>
          <w:pPr>
            <w:pStyle w:val="Contents2"/>
            <w:tabs>
              <w:tab w:val="clear" w:pos="8743"/>
              <w:tab w:val="right" w:pos="9026" w:leader="dot"/>
            </w:tabs>
            <w:rPr/>
          </w:pPr>
          <w:hyperlink w:anchor="__RefHeading___Toc3073557_373438147">
            <w:r>
              <w:rPr>
                <w:webHidden/>
                <w:rStyle w:val="IndexLink"/>
                <w:rtl w:val="true"/>
              </w:rPr>
              <w:t>شعار حجّ</w:t>
            </w:r>
            <w:r>
              <w:rPr>
                <w:rStyle w:val="IndexLink"/>
                <w:rtl w:val="true"/>
              </w:rPr>
              <w:tab/>
            </w:r>
            <w:r>
              <w:rPr>
                <w:rStyle w:val="IndexLink"/>
              </w:rPr>
              <w:t>35</w:t>
            </w:r>
          </w:hyperlink>
        </w:p>
        <w:p>
          <w:pPr>
            <w:pStyle w:val="Contents2"/>
            <w:tabs>
              <w:tab w:val="clear" w:pos="8743"/>
              <w:tab w:val="right" w:pos="9026" w:leader="dot"/>
            </w:tabs>
            <w:rPr/>
          </w:pPr>
          <w:hyperlink w:anchor="__RefHeading___Toc3073559_373438147">
            <w:r>
              <w:rPr>
                <w:webHidden/>
                <w:rStyle w:val="IndexLink"/>
                <w:rtl w:val="true"/>
              </w:rPr>
              <w:t>ورود آگاهانه</w:t>
            </w:r>
            <w:r>
              <w:rPr>
                <w:rStyle w:val="IndexLink"/>
                <w:rtl w:val="true"/>
              </w:rPr>
              <w:tab/>
            </w:r>
            <w:r>
              <w:rPr>
                <w:rStyle w:val="IndexLink"/>
              </w:rPr>
              <w:t>36</w:t>
            </w:r>
          </w:hyperlink>
        </w:p>
        <w:p>
          <w:pPr>
            <w:pStyle w:val="Contents2"/>
            <w:tabs>
              <w:tab w:val="clear" w:pos="8743"/>
              <w:tab w:val="right" w:pos="9026" w:leader="dot"/>
            </w:tabs>
            <w:rPr/>
          </w:pPr>
          <w:hyperlink w:anchor="__RefHeading___Toc3073561_373438147">
            <w:r>
              <w:rPr>
                <w:webHidden/>
                <w:rStyle w:val="IndexLink"/>
                <w:rtl w:val="true"/>
              </w:rPr>
              <w:t>ايمن از خشم خدا</w:t>
            </w:r>
            <w:r>
              <w:rPr>
                <w:rStyle w:val="IndexLink"/>
                <w:rtl w:val="true"/>
              </w:rPr>
              <w:tab/>
            </w:r>
            <w:r>
              <w:rPr>
                <w:rStyle w:val="IndexLink"/>
              </w:rPr>
              <w:t>37</w:t>
            </w:r>
          </w:hyperlink>
        </w:p>
        <w:p>
          <w:pPr>
            <w:pStyle w:val="Contents2"/>
            <w:tabs>
              <w:tab w:val="clear" w:pos="8743"/>
              <w:tab w:val="right" w:pos="9026" w:leader="dot"/>
            </w:tabs>
            <w:rPr/>
          </w:pPr>
          <w:hyperlink w:anchor="__RefHeading___Toc3073563_373438147">
            <w:r>
              <w:rPr>
                <w:webHidden/>
                <w:rStyle w:val="IndexLink"/>
                <w:rtl w:val="true"/>
              </w:rPr>
              <w:t>مكّه حرم خدا و رسول</w:t>
            </w:r>
            <w:r>
              <w:rPr>
                <w:rStyle w:val="IndexLink"/>
                <w:rtl w:val="true"/>
              </w:rPr>
              <w:tab/>
            </w:r>
            <w:r>
              <w:rPr>
                <w:rStyle w:val="IndexLink"/>
              </w:rPr>
              <w:t>37</w:t>
            </w:r>
          </w:hyperlink>
        </w:p>
        <w:p>
          <w:pPr>
            <w:pStyle w:val="Contents2"/>
            <w:tabs>
              <w:tab w:val="clear" w:pos="8743"/>
              <w:tab w:val="right" w:pos="9026" w:leader="dot"/>
            </w:tabs>
            <w:rPr/>
          </w:pPr>
          <w:hyperlink w:anchor="__RefHeading___Toc3073565_373438147">
            <w:r>
              <w:rPr>
                <w:webHidden/>
                <w:rStyle w:val="IndexLink"/>
                <w:rtl w:val="true"/>
              </w:rPr>
              <w:t>آداب ورود به مسجد الحرام</w:t>
            </w:r>
            <w:r>
              <w:rPr>
                <w:rStyle w:val="IndexLink"/>
                <w:rtl w:val="true"/>
              </w:rPr>
              <w:tab/>
            </w:r>
            <w:r>
              <w:rPr>
                <w:rStyle w:val="IndexLink"/>
              </w:rPr>
              <w:t>38</w:t>
            </w:r>
          </w:hyperlink>
        </w:p>
        <w:p>
          <w:pPr>
            <w:pStyle w:val="Contents2"/>
            <w:tabs>
              <w:tab w:val="clear" w:pos="8743"/>
              <w:tab w:val="right" w:pos="9026" w:leader="dot"/>
            </w:tabs>
            <w:rPr/>
          </w:pPr>
          <w:hyperlink w:anchor="__RefHeading___Toc3073567_373438147">
            <w:r>
              <w:rPr>
                <w:webHidden/>
                <w:rStyle w:val="IndexLink"/>
                <w:rtl w:val="true"/>
              </w:rPr>
              <w:t>قصرهاى بهشتى</w:t>
            </w:r>
            <w:r>
              <w:rPr>
                <w:rStyle w:val="IndexLink"/>
                <w:rtl w:val="true"/>
              </w:rPr>
              <w:tab/>
            </w:r>
            <w:r>
              <w:rPr>
                <w:rStyle w:val="IndexLink"/>
              </w:rPr>
              <w:t>39</w:t>
            </w:r>
          </w:hyperlink>
        </w:p>
        <w:p>
          <w:pPr>
            <w:pStyle w:val="Contents2"/>
            <w:tabs>
              <w:tab w:val="clear" w:pos="8743"/>
              <w:tab w:val="right" w:pos="9026" w:leader="dot"/>
            </w:tabs>
            <w:rPr/>
          </w:pPr>
          <w:hyperlink w:anchor="__RefHeading___Toc3073569_373438147">
            <w:r>
              <w:rPr>
                <w:webHidden/>
                <w:rStyle w:val="IndexLink"/>
                <w:rtl w:val="true"/>
              </w:rPr>
              <w:t>نماز در حرمين</w:t>
            </w:r>
            <w:r>
              <w:rPr>
                <w:rStyle w:val="IndexLink"/>
                <w:rtl w:val="true"/>
              </w:rPr>
              <w:tab/>
            </w:r>
            <w:r>
              <w:rPr>
                <w:rStyle w:val="IndexLink"/>
              </w:rPr>
              <w:t>39</w:t>
            </w:r>
          </w:hyperlink>
        </w:p>
        <w:p>
          <w:pPr>
            <w:pStyle w:val="Contents2"/>
            <w:tabs>
              <w:tab w:val="clear" w:pos="8743"/>
              <w:tab w:val="right" w:pos="9026" w:leader="dot"/>
            </w:tabs>
            <w:rPr/>
          </w:pPr>
          <w:hyperlink w:anchor="__RefHeading___Toc3073571_373438147">
            <w:r>
              <w:rPr>
                <w:webHidden/>
                <w:rStyle w:val="IndexLink"/>
                <w:rtl w:val="true"/>
              </w:rPr>
              <w:t>نماز جماعت در مكّه</w:t>
            </w:r>
            <w:r>
              <w:rPr>
                <w:rStyle w:val="IndexLink"/>
                <w:rtl w:val="true"/>
              </w:rPr>
              <w:tab/>
            </w:r>
            <w:r>
              <w:rPr>
                <w:rStyle w:val="IndexLink"/>
              </w:rPr>
              <w:t>40</w:t>
            </w:r>
          </w:hyperlink>
        </w:p>
        <w:p>
          <w:pPr>
            <w:pStyle w:val="Contents2"/>
            <w:tabs>
              <w:tab w:val="clear" w:pos="8743"/>
              <w:tab w:val="right" w:pos="9026" w:leader="dot"/>
            </w:tabs>
            <w:rPr/>
          </w:pPr>
          <w:hyperlink w:anchor="__RefHeading___Toc3073573_373438147">
            <w:r>
              <w:rPr>
                <w:webHidden/>
                <w:rStyle w:val="IndexLink"/>
                <w:rtl w:val="true"/>
              </w:rPr>
              <w:t>نماز با اهل سنّت</w:t>
            </w:r>
            <w:r>
              <w:rPr>
                <w:rStyle w:val="IndexLink"/>
                <w:rtl w:val="true"/>
              </w:rPr>
              <w:tab/>
            </w:r>
            <w:r>
              <w:rPr>
                <w:rStyle w:val="IndexLink"/>
              </w:rPr>
              <w:t>40</w:t>
            </w:r>
          </w:hyperlink>
        </w:p>
        <w:p>
          <w:pPr>
            <w:pStyle w:val="Contents2"/>
            <w:tabs>
              <w:tab w:val="clear" w:pos="8743"/>
              <w:tab w:val="right" w:pos="9026" w:leader="dot"/>
            </w:tabs>
            <w:rPr/>
          </w:pPr>
          <w:hyperlink w:anchor="__RefHeading___Toc3073575_373438147">
            <w:r>
              <w:rPr>
                <w:webHidden/>
                <w:rStyle w:val="IndexLink"/>
                <w:rtl w:val="true"/>
              </w:rPr>
              <w:t>چرا مكعب؟</w:t>
            </w:r>
            <w:r>
              <w:rPr>
                <w:rStyle w:val="IndexLink"/>
                <w:rtl w:val="true"/>
              </w:rPr>
              <w:tab/>
            </w:r>
            <w:r>
              <w:rPr>
                <w:rStyle w:val="IndexLink"/>
              </w:rPr>
              <w:t>41</w:t>
            </w:r>
          </w:hyperlink>
        </w:p>
        <w:p>
          <w:pPr>
            <w:pStyle w:val="Contents2"/>
            <w:tabs>
              <w:tab w:val="clear" w:pos="8743"/>
              <w:tab w:val="right" w:pos="9026" w:leader="dot"/>
            </w:tabs>
            <w:rPr/>
          </w:pPr>
          <w:hyperlink w:anchor="__RefHeading___Toc3073577_373438147">
            <w:r>
              <w:rPr>
                <w:webHidden/>
                <w:rStyle w:val="IndexLink"/>
                <w:rtl w:val="true"/>
              </w:rPr>
              <w:t>نگاه به كعبه</w:t>
            </w:r>
            <w:r>
              <w:rPr>
                <w:rStyle w:val="IndexLink"/>
                <w:rtl w:val="true"/>
              </w:rPr>
              <w:tab/>
            </w:r>
            <w:r>
              <w:rPr>
                <w:rStyle w:val="IndexLink"/>
              </w:rPr>
              <w:t>42</w:t>
            </w:r>
          </w:hyperlink>
        </w:p>
        <w:p>
          <w:pPr>
            <w:pStyle w:val="Contents2"/>
            <w:tabs>
              <w:tab w:val="clear" w:pos="8743"/>
              <w:tab w:val="right" w:pos="9026" w:leader="dot"/>
            </w:tabs>
            <w:rPr/>
          </w:pPr>
          <w:hyperlink w:anchor="__RefHeading___Toc3073579_373438147">
            <w:r>
              <w:rPr>
                <w:webHidden/>
                <w:rStyle w:val="IndexLink"/>
                <w:rtl w:val="true"/>
              </w:rPr>
              <w:t>لحظه الهى</w:t>
            </w:r>
            <w:r>
              <w:rPr>
                <w:rStyle w:val="IndexLink"/>
                <w:rtl w:val="true"/>
              </w:rPr>
              <w:tab/>
            </w:r>
            <w:r>
              <w:rPr>
                <w:rStyle w:val="IndexLink"/>
              </w:rPr>
              <w:t>43</w:t>
            </w:r>
          </w:hyperlink>
        </w:p>
        <w:p>
          <w:pPr>
            <w:pStyle w:val="Contents2"/>
            <w:tabs>
              <w:tab w:val="clear" w:pos="8743"/>
              <w:tab w:val="right" w:pos="9026" w:leader="dot"/>
            </w:tabs>
            <w:rPr/>
          </w:pPr>
          <w:hyperlink w:anchor="__RefHeading___Toc3073581_373438147">
            <w:r>
              <w:rPr>
                <w:webHidden/>
                <w:rStyle w:val="IndexLink"/>
                <w:rtl w:val="true"/>
              </w:rPr>
              <w:t>ريزش بركات</w:t>
            </w:r>
            <w:r>
              <w:rPr>
                <w:rStyle w:val="IndexLink"/>
                <w:rtl w:val="true"/>
              </w:rPr>
              <w:tab/>
            </w:r>
            <w:r>
              <w:rPr>
                <w:rStyle w:val="IndexLink"/>
              </w:rPr>
              <w:t>44</w:t>
            </w:r>
          </w:hyperlink>
        </w:p>
        <w:p>
          <w:pPr>
            <w:pStyle w:val="Contents2"/>
            <w:tabs>
              <w:tab w:val="clear" w:pos="8743"/>
              <w:tab w:val="right" w:pos="9026" w:leader="dot"/>
            </w:tabs>
            <w:rPr/>
          </w:pPr>
          <w:hyperlink w:anchor="__RefHeading___Toc3073583_373438147">
            <w:r>
              <w:rPr>
                <w:webHidden/>
                <w:rStyle w:val="IndexLink"/>
                <w:rtl w:val="true"/>
              </w:rPr>
              <w:t>پيوند دين و كعبه</w:t>
            </w:r>
            <w:r>
              <w:rPr>
                <w:rStyle w:val="IndexLink"/>
                <w:rtl w:val="true"/>
              </w:rPr>
              <w:tab/>
            </w:r>
            <w:r>
              <w:rPr>
                <w:rStyle w:val="IndexLink"/>
              </w:rPr>
              <w:t>44</w:t>
            </w:r>
          </w:hyperlink>
        </w:p>
        <w:p>
          <w:pPr>
            <w:pStyle w:val="Contents2"/>
            <w:tabs>
              <w:tab w:val="clear" w:pos="8743"/>
              <w:tab w:val="right" w:pos="9026" w:leader="dot"/>
            </w:tabs>
            <w:rPr/>
          </w:pPr>
          <w:hyperlink w:anchor="__RefHeading___Toc3073585_373438147">
            <w:r>
              <w:rPr>
                <w:webHidden/>
                <w:rStyle w:val="IndexLink"/>
                <w:rtl w:val="true"/>
              </w:rPr>
              <w:t>برداشت ممنوع</w:t>
            </w:r>
            <w:r>
              <w:rPr>
                <w:rStyle w:val="IndexLink"/>
                <w:rtl w:val="true"/>
              </w:rPr>
              <w:tab/>
            </w:r>
            <w:r>
              <w:rPr>
                <w:rStyle w:val="IndexLink"/>
              </w:rPr>
              <w:t>45</w:t>
            </w:r>
          </w:hyperlink>
        </w:p>
        <w:p>
          <w:pPr>
            <w:pStyle w:val="Contents2"/>
            <w:tabs>
              <w:tab w:val="clear" w:pos="8743"/>
              <w:tab w:val="right" w:pos="9026" w:leader="dot"/>
            </w:tabs>
            <w:rPr/>
          </w:pPr>
          <w:hyperlink w:anchor="__RefHeading___Toc3073587_373438147">
            <w:r>
              <w:rPr>
                <w:webHidden/>
                <w:rStyle w:val="IndexLink"/>
                <w:rtl w:val="true"/>
              </w:rPr>
              <w:t>پرده كعبه</w:t>
            </w:r>
            <w:r>
              <w:rPr>
                <w:rStyle w:val="IndexLink"/>
                <w:rtl w:val="true"/>
              </w:rPr>
              <w:tab/>
            </w:r>
            <w:r>
              <w:rPr>
                <w:rStyle w:val="IndexLink"/>
              </w:rPr>
              <w:t>45</w:t>
            </w:r>
          </w:hyperlink>
        </w:p>
        <w:p>
          <w:pPr>
            <w:pStyle w:val="Contents2"/>
            <w:tabs>
              <w:tab w:val="clear" w:pos="8743"/>
              <w:tab w:val="right" w:pos="9026" w:leader="dot"/>
            </w:tabs>
            <w:rPr/>
          </w:pPr>
          <w:hyperlink w:anchor="__RefHeading___Toc3073589_373438147">
            <w:r>
              <w:rPr>
                <w:webHidden/>
                <w:rStyle w:val="IndexLink"/>
                <w:rtl w:val="true"/>
              </w:rPr>
              <w:t>حضور امام زمان عليه السلام كنار كعبه</w:t>
            </w:r>
            <w:r>
              <w:rPr>
                <w:rStyle w:val="IndexLink"/>
                <w:rtl w:val="true"/>
              </w:rPr>
              <w:tab/>
            </w:r>
            <w:r>
              <w:rPr>
                <w:rStyle w:val="IndexLink"/>
              </w:rPr>
              <w:t>46</w:t>
            </w:r>
          </w:hyperlink>
        </w:p>
        <w:p>
          <w:pPr>
            <w:pStyle w:val="Contents2"/>
            <w:tabs>
              <w:tab w:val="clear" w:pos="8743"/>
              <w:tab w:val="right" w:pos="9026" w:leader="dot"/>
            </w:tabs>
            <w:rPr/>
          </w:pPr>
          <w:hyperlink w:anchor="__RefHeading___Toc3073591_373438147">
            <w:r>
              <w:rPr>
                <w:webHidden/>
                <w:rStyle w:val="IndexLink"/>
                <w:rtl w:val="true"/>
              </w:rPr>
              <w:t>حجر الاسود</w:t>
            </w:r>
            <w:r>
              <w:rPr>
                <w:rStyle w:val="IndexLink"/>
                <w:rtl w:val="true"/>
              </w:rPr>
              <w:tab/>
            </w:r>
            <w:r>
              <w:rPr>
                <w:rStyle w:val="IndexLink"/>
              </w:rPr>
              <w:t>46</w:t>
            </w:r>
          </w:hyperlink>
        </w:p>
        <w:p>
          <w:pPr>
            <w:pStyle w:val="Contents2"/>
            <w:tabs>
              <w:tab w:val="clear" w:pos="8743"/>
              <w:tab w:val="right" w:pos="9026" w:leader="dot"/>
            </w:tabs>
            <w:rPr/>
          </w:pPr>
          <w:hyperlink w:anchor="__RefHeading___Toc3073593_373438147">
            <w:r>
              <w:rPr>
                <w:webHidden/>
                <w:rStyle w:val="IndexLink"/>
                <w:rtl w:val="true"/>
              </w:rPr>
              <w:t>استلام از دور</w:t>
            </w:r>
            <w:r>
              <w:rPr>
                <w:rStyle w:val="IndexLink"/>
                <w:rtl w:val="true"/>
              </w:rPr>
              <w:tab/>
            </w:r>
            <w:r>
              <w:rPr>
                <w:rStyle w:val="IndexLink"/>
              </w:rPr>
              <w:t>47</w:t>
            </w:r>
          </w:hyperlink>
        </w:p>
        <w:p>
          <w:pPr>
            <w:pStyle w:val="Contents2"/>
            <w:tabs>
              <w:tab w:val="clear" w:pos="8743"/>
              <w:tab w:val="right" w:pos="9026" w:leader="dot"/>
            </w:tabs>
            <w:rPr/>
          </w:pPr>
          <w:hyperlink w:anchor="__RefHeading___Toc3073595_373438147">
            <w:r>
              <w:rPr>
                <w:webHidden/>
                <w:rStyle w:val="IndexLink"/>
                <w:rtl w:val="true"/>
              </w:rPr>
              <w:t>ظهور عدل</w:t>
            </w:r>
            <w:r>
              <w:rPr>
                <w:rStyle w:val="IndexLink"/>
                <w:rtl w:val="true"/>
              </w:rPr>
              <w:tab/>
            </w:r>
            <w:r>
              <w:rPr>
                <w:rStyle w:val="IndexLink"/>
              </w:rPr>
              <w:t>48</w:t>
            </w:r>
          </w:hyperlink>
        </w:p>
        <w:p>
          <w:pPr>
            <w:pStyle w:val="Contents2"/>
            <w:tabs>
              <w:tab w:val="clear" w:pos="8743"/>
              <w:tab w:val="right" w:pos="9026" w:leader="dot"/>
            </w:tabs>
            <w:rPr/>
          </w:pPr>
          <w:hyperlink w:anchor="__RefHeading___Toc3073597_373438147">
            <w:r>
              <w:rPr>
                <w:webHidden/>
                <w:rStyle w:val="IndexLink"/>
                <w:rtl w:val="true"/>
              </w:rPr>
              <w:t>ايثار در حرم</w:t>
            </w:r>
            <w:r>
              <w:rPr>
                <w:rStyle w:val="IndexLink"/>
                <w:rtl w:val="true"/>
              </w:rPr>
              <w:tab/>
            </w:r>
            <w:r>
              <w:rPr>
                <w:rStyle w:val="IndexLink"/>
              </w:rPr>
              <w:t>48</w:t>
            </w:r>
          </w:hyperlink>
        </w:p>
        <w:p>
          <w:pPr>
            <w:pStyle w:val="Contents2"/>
            <w:tabs>
              <w:tab w:val="clear" w:pos="8743"/>
              <w:tab w:val="right" w:pos="9026" w:leader="dot"/>
            </w:tabs>
            <w:rPr/>
          </w:pPr>
          <w:hyperlink w:anchor="__RefHeading___Toc3073599_373438147">
            <w:r>
              <w:rPr>
                <w:webHidden/>
                <w:rStyle w:val="IndexLink"/>
                <w:rtl w:val="true"/>
              </w:rPr>
              <w:t>مزاحمت ممنوع</w:t>
            </w:r>
            <w:r>
              <w:rPr>
                <w:rStyle w:val="IndexLink"/>
                <w:rtl w:val="true"/>
              </w:rPr>
              <w:tab/>
            </w:r>
            <w:r>
              <w:rPr>
                <w:rStyle w:val="IndexLink"/>
              </w:rPr>
              <w:t>49</w:t>
            </w:r>
          </w:hyperlink>
        </w:p>
        <w:p>
          <w:pPr>
            <w:pStyle w:val="Contents2"/>
            <w:tabs>
              <w:tab w:val="clear" w:pos="8743"/>
              <w:tab w:val="right" w:pos="9026" w:leader="dot"/>
            </w:tabs>
            <w:rPr/>
          </w:pPr>
          <w:hyperlink w:anchor="__RefHeading___Toc3073601_373438147">
            <w:r>
              <w:rPr>
                <w:webHidden/>
                <w:rStyle w:val="IndexLink"/>
                <w:rtl w:val="true"/>
              </w:rPr>
              <w:t>اشاره با دست</w:t>
            </w:r>
            <w:r>
              <w:rPr>
                <w:rStyle w:val="IndexLink"/>
                <w:rtl w:val="true"/>
              </w:rPr>
              <w:tab/>
            </w:r>
            <w:r>
              <w:rPr>
                <w:rStyle w:val="IndexLink"/>
              </w:rPr>
              <w:t>51</w:t>
            </w:r>
          </w:hyperlink>
        </w:p>
        <w:p>
          <w:pPr>
            <w:pStyle w:val="Contents2"/>
            <w:tabs>
              <w:tab w:val="clear" w:pos="8743"/>
              <w:tab w:val="right" w:pos="9026" w:leader="dot"/>
            </w:tabs>
            <w:rPr/>
          </w:pPr>
          <w:hyperlink w:anchor="__RefHeading___Toc3073603_373438147">
            <w:r>
              <w:rPr>
                <w:webHidden/>
                <w:rStyle w:val="IndexLink"/>
                <w:rtl w:val="true"/>
              </w:rPr>
              <w:t>قابل توجّه بانوان</w:t>
            </w:r>
            <w:r>
              <w:rPr>
                <w:rStyle w:val="IndexLink"/>
                <w:rtl w:val="true"/>
              </w:rPr>
              <w:tab/>
            </w:r>
            <w:r>
              <w:rPr>
                <w:rStyle w:val="IndexLink"/>
              </w:rPr>
              <w:t>51</w:t>
            </w:r>
          </w:hyperlink>
        </w:p>
        <w:p>
          <w:pPr>
            <w:pStyle w:val="Contents2"/>
            <w:tabs>
              <w:tab w:val="clear" w:pos="8743"/>
              <w:tab w:val="right" w:pos="9026" w:leader="dot"/>
            </w:tabs>
            <w:rPr/>
          </w:pPr>
          <w:hyperlink w:anchor="__RefHeading___Toc3073605_373438147">
            <w:r>
              <w:rPr>
                <w:webHidden/>
                <w:rStyle w:val="IndexLink"/>
                <w:rtl w:val="true"/>
              </w:rPr>
              <w:t>فخر خداوند</w:t>
            </w:r>
            <w:r>
              <w:rPr>
                <w:rStyle w:val="IndexLink"/>
                <w:rtl w:val="true"/>
              </w:rPr>
              <w:tab/>
            </w:r>
            <w:r>
              <w:rPr>
                <w:rStyle w:val="IndexLink"/>
              </w:rPr>
              <w:t>52</w:t>
            </w:r>
          </w:hyperlink>
        </w:p>
        <w:p>
          <w:pPr>
            <w:pStyle w:val="Contents2"/>
            <w:tabs>
              <w:tab w:val="clear" w:pos="8743"/>
              <w:tab w:val="right" w:pos="9026" w:leader="dot"/>
            </w:tabs>
            <w:rPr/>
          </w:pPr>
          <w:hyperlink w:anchor="__RefHeading___Toc3073607_373438147">
            <w:r>
              <w:rPr>
                <w:webHidden/>
                <w:rStyle w:val="IndexLink"/>
                <w:rtl w:val="true"/>
              </w:rPr>
              <w:t>طواف و رهايى</w:t>
            </w:r>
            <w:r>
              <w:rPr>
                <w:rStyle w:val="IndexLink"/>
                <w:rtl w:val="true"/>
              </w:rPr>
              <w:tab/>
            </w:r>
            <w:r>
              <w:rPr>
                <w:rStyle w:val="IndexLink"/>
              </w:rPr>
              <w:t>52</w:t>
            </w:r>
          </w:hyperlink>
        </w:p>
        <w:p>
          <w:pPr>
            <w:pStyle w:val="Contents2"/>
            <w:tabs>
              <w:tab w:val="clear" w:pos="8743"/>
              <w:tab w:val="right" w:pos="9026" w:leader="dot"/>
            </w:tabs>
            <w:rPr/>
          </w:pPr>
          <w:hyperlink w:anchor="__RefHeading___Toc3073609_373438147">
            <w:r>
              <w:rPr>
                <w:webHidden/>
                <w:rStyle w:val="IndexLink"/>
                <w:rtl w:val="true"/>
              </w:rPr>
              <w:t>پرحرفى ممنوع</w:t>
            </w:r>
            <w:r>
              <w:rPr>
                <w:rStyle w:val="IndexLink"/>
                <w:rtl w:val="true"/>
              </w:rPr>
              <w:tab/>
            </w:r>
            <w:r>
              <w:rPr>
                <w:rStyle w:val="IndexLink"/>
              </w:rPr>
              <w:t>53</w:t>
            </w:r>
          </w:hyperlink>
        </w:p>
        <w:p>
          <w:pPr>
            <w:pStyle w:val="Contents2"/>
            <w:tabs>
              <w:tab w:val="clear" w:pos="8743"/>
              <w:tab w:val="right" w:pos="9026" w:leader="dot"/>
            </w:tabs>
            <w:rPr/>
          </w:pPr>
          <w:hyperlink w:anchor="__RefHeading___Toc3073611_373438147">
            <w:r>
              <w:rPr>
                <w:webHidden/>
                <w:rStyle w:val="IndexLink"/>
                <w:rtl w:val="true"/>
              </w:rPr>
              <w:t>فلسفه طواف</w:t>
            </w:r>
            <w:r>
              <w:rPr>
                <w:rStyle w:val="IndexLink"/>
                <w:rtl w:val="true"/>
              </w:rPr>
              <w:tab/>
            </w:r>
            <w:r>
              <w:rPr>
                <w:rStyle w:val="IndexLink"/>
              </w:rPr>
              <w:t>53</w:t>
            </w:r>
          </w:hyperlink>
        </w:p>
        <w:p>
          <w:pPr>
            <w:pStyle w:val="Contents2"/>
            <w:tabs>
              <w:tab w:val="clear" w:pos="8743"/>
              <w:tab w:val="right" w:pos="9026" w:leader="dot"/>
            </w:tabs>
            <w:rPr/>
          </w:pPr>
          <w:hyperlink w:anchor="__RefHeading___Toc3073613_373438147">
            <w:r>
              <w:rPr>
                <w:webHidden/>
                <w:rStyle w:val="IndexLink"/>
                <w:rtl w:val="true"/>
              </w:rPr>
              <w:t>تأثير نيّت در عمل</w:t>
            </w:r>
            <w:r>
              <w:rPr>
                <w:rStyle w:val="IndexLink"/>
                <w:rtl w:val="true"/>
              </w:rPr>
              <w:tab/>
            </w:r>
            <w:r>
              <w:rPr>
                <w:rStyle w:val="IndexLink"/>
              </w:rPr>
              <w:t>54</w:t>
            </w:r>
          </w:hyperlink>
        </w:p>
        <w:p>
          <w:pPr>
            <w:pStyle w:val="Contents2"/>
            <w:tabs>
              <w:tab w:val="clear" w:pos="8743"/>
              <w:tab w:val="right" w:pos="9026" w:leader="dot"/>
            </w:tabs>
            <w:rPr/>
          </w:pPr>
          <w:hyperlink w:anchor="__RefHeading___Toc3073615_373438147">
            <w:r>
              <w:rPr>
                <w:webHidden/>
                <w:rStyle w:val="IndexLink"/>
                <w:rtl w:val="true"/>
              </w:rPr>
              <w:t>مراعات ارزشهاى انسانى</w:t>
            </w:r>
            <w:r>
              <w:rPr>
                <w:rStyle w:val="IndexLink"/>
                <w:rtl w:val="true"/>
              </w:rPr>
              <w:tab/>
            </w:r>
            <w:r>
              <w:rPr>
                <w:rStyle w:val="IndexLink"/>
              </w:rPr>
              <w:t>55</w:t>
            </w:r>
          </w:hyperlink>
        </w:p>
        <w:p>
          <w:pPr>
            <w:pStyle w:val="Contents2"/>
            <w:tabs>
              <w:tab w:val="clear" w:pos="8743"/>
              <w:tab w:val="right" w:pos="9026" w:leader="dot"/>
            </w:tabs>
            <w:rPr/>
          </w:pPr>
          <w:hyperlink w:anchor="__RefHeading___Toc3073617_373438147">
            <w:r>
              <w:rPr>
                <w:webHidden/>
                <w:rStyle w:val="IndexLink"/>
                <w:rtl w:val="true"/>
              </w:rPr>
              <w:t>نماز نزد مقام</w:t>
            </w:r>
            <w:r>
              <w:rPr>
                <w:rStyle w:val="IndexLink"/>
                <w:rtl w:val="true"/>
              </w:rPr>
              <w:tab/>
            </w:r>
            <w:r>
              <w:rPr>
                <w:rStyle w:val="IndexLink"/>
              </w:rPr>
              <w:t>55</w:t>
            </w:r>
          </w:hyperlink>
        </w:p>
        <w:p>
          <w:pPr>
            <w:pStyle w:val="Contents2"/>
            <w:tabs>
              <w:tab w:val="clear" w:pos="8743"/>
              <w:tab w:val="right" w:pos="9026" w:leader="dot"/>
            </w:tabs>
            <w:rPr/>
          </w:pPr>
          <w:hyperlink w:anchor="__RefHeading___Toc3073619_373438147">
            <w:r>
              <w:rPr>
                <w:webHidden/>
                <w:rStyle w:val="IndexLink"/>
                <w:rtl w:val="true"/>
              </w:rPr>
              <w:t>حسين بن على عليه السلام كنار مقام</w:t>
            </w:r>
            <w:r>
              <w:rPr>
                <w:rStyle w:val="IndexLink"/>
                <w:rtl w:val="true"/>
              </w:rPr>
              <w:tab/>
            </w:r>
            <w:r>
              <w:rPr>
                <w:rStyle w:val="IndexLink"/>
              </w:rPr>
              <w:t>56</w:t>
            </w:r>
          </w:hyperlink>
        </w:p>
        <w:p>
          <w:pPr>
            <w:pStyle w:val="Contents2"/>
            <w:tabs>
              <w:tab w:val="clear" w:pos="8743"/>
              <w:tab w:val="right" w:pos="9026" w:leader="dot"/>
            </w:tabs>
            <w:rPr/>
          </w:pPr>
          <w:hyperlink w:anchor="__RefHeading___Toc3073621_373438147">
            <w:r>
              <w:rPr>
                <w:webHidden/>
                <w:rStyle w:val="IndexLink"/>
                <w:rtl w:val="true"/>
              </w:rPr>
              <w:t>كمك به همراهان</w:t>
            </w:r>
            <w:r>
              <w:rPr>
                <w:rStyle w:val="IndexLink"/>
                <w:rtl w:val="true"/>
              </w:rPr>
              <w:tab/>
            </w:r>
            <w:r>
              <w:rPr>
                <w:rStyle w:val="IndexLink"/>
              </w:rPr>
              <w:t>57</w:t>
            </w:r>
          </w:hyperlink>
        </w:p>
        <w:p>
          <w:pPr>
            <w:pStyle w:val="Contents2"/>
            <w:tabs>
              <w:tab w:val="clear" w:pos="8743"/>
              <w:tab w:val="right" w:pos="9026" w:leader="dot"/>
            </w:tabs>
            <w:rPr/>
          </w:pPr>
          <w:hyperlink w:anchor="__RefHeading___Toc3073623_373438147">
            <w:r>
              <w:rPr>
                <w:webHidden/>
                <w:rStyle w:val="IndexLink"/>
                <w:rtl w:val="true"/>
              </w:rPr>
              <w:t>زمزم، درمان هر درد</w:t>
            </w:r>
            <w:r>
              <w:rPr>
                <w:rStyle w:val="IndexLink"/>
                <w:rtl w:val="true"/>
              </w:rPr>
              <w:tab/>
            </w:r>
            <w:r>
              <w:rPr>
                <w:rStyle w:val="IndexLink"/>
              </w:rPr>
              <w:t>58</w:t>
            </w:r>
          </w:hyperlink>
        </w:p>
        <w:p>
          <w:pPr>
            <w:pStyle w:val="Contents2"/>
            <w:tabs>
              <w:tab w:val="clear" w:pos="8743"/>
              <w:tab w:val="right" w:pos="9026" w:leader="dot"/>
            </w:tabs>
            <w:rPr/>
          </w:pPr>
          <w:hyperlink w:anchor="__RefHeading___Toc3073625_373438147">
            <w:r>
              <w:rPr>
                <w:webHidden/>
                <w:rStyle w:val="IndexLink"/>
                <w:rtl w:val="true"/>
              </w:rPr>
              <w:t>بهترين آب زمين</w:t>
            </w:r>
            <w:r>
              <w:rPr>
                <w:rStyle w:val="IndexLink"/>
                <w:rtl w:val="true"/>
              </w:rPr>
              <w:tab/>
            </w:r>
            <w:r>
              <w:rPr>
                <w:rStyle w:val="IndexLink"/>
              </w:rPr>
              <w:t>58</w:t>
            </w:r>
          </w:hyperlink>
        </w:p>
        <w:p>
          <w:pPr>
            <w:pStyle w:val="Contents2"/>
            <w:tabs>
              <w:tab w:val="clear" w:pos="8743"/>
              <w:tab w:val="right" w:pos="9026" w:leader="dot"/>
            </w:tabs>
            <w:rPr/>
          </w:pPr>
          <w:hyperlink w:anchor="__RefHeading___Toc3073627_373438147">
            <w:r>
              <w:rPr>
                <w:webHidden/>
                <w:rStyle w:val="IndexLink"/>
                <w:rtl w:val="true"/>
              </w:rPr>
              <w:t>حجر اسماعيل</w:t>
            </w:r>
            <w:r>
              <w:rPr>
                <w:rStyle w:val="IndexLink"/>
                <w:rtl w:val="true"/>
              </w:rPr>
              <w:tab/>
            </w:r>
            <w:r>
              <w:rPr>
                <w:rStyle w:val="IndexLink"/>
              </w:rPr>
              <w:t>58</w:t>
            </w:r>
          </w:hyperlink>
        </w:p>
        <w:p>
          <w:pPr>
            <w:pStyle w:val="Contents2"/>
            <w:tabs>
              <w:tab w:val="clear" w:pos="8743"/>
              <w:tab w:val="right" w:pos="9026" w:leader="dot"/>
            </w:tabs>
            <w:rPr/>
          </w:pPr>
          <w:hyperlink w:anchor="__RefHeading___Toc3073629_373438147">
            <w:r>
              <w:rPr>
                <w:webHidden/>
                <w:rStyle w:val="IndexLink"/>
                <w:rtl w:val="true"/>
              </w:rPr>
              <w:t>حطيم</w:t>
            </w:r>
            <w:r>
              <w:rPr>
                <w:rStyle w:val="IndexLink"/>
                <w:rtl w:val="true"/>
              </w:rPr>
              <w:tab/>
            </w:r>
            <w:r>
              <w:rPr>
                <w:rStyle w:val="IndexLink"/>
              </w:rPr>
              <w:t>59</w:t>
            </w:r>
          </w:hyperlink>
        </w:p>
        <w:p>
          <w:pPr>
            <w:pStyle w:val="Contents2"/>
            <w:tabs>
              <w:tab w:val="clear" w:pos="8743"/>
              <w:tab w:val="right" w:pos="9026" w:leader="dot"/>
            </w:tabs>
            <w:rPr/>
          </w:pPr>
          <w:hyperlink w:anchor="__RefHeading___Toc3073631_373438147">
            <w:r>
              <w:rPr>
                <w:webHidden/>
                <w:rStyle w:val="IndexLink"/>
                <w:rtl w:val="true"/>
              </w:rPr>
              <w:t>ملتزم</w:t>
            </w:r>
            <w:r>
              <w:rPr>
                <w:rStyle w:val="IndexLink"/>
                <w:rtl w:val="true"/>
              </w:rPr>
              <w:tab/>
            </w:r>
            <w:r>
              <w:rPr>
                <w:rStyle w:val="IndexLink"/>
              </w:rPr>
              <w:t>60</w:t>
            </w:r>
          </w:hyperlink>
        </w:p>
        <w:p>
          <w:pPr>
            <w:pStyle w:val="Contents2"/>
            <w:tabs>
              <w:tab w:val="clear" w:pos="8743"/>
              <w:tab w:val="right" w:pos="9026" w:leader="dot"/>
            </w:tabs>
            <w:rPr/>
          </w:pPr>
          <w:hyperlink w:anchor="__RefHeading___Toc3073633_373438147">
            <w:r>
              <w:rPr>
                <w:webHidden/>
                <w:rStyle w:val="IndexLink"/>
                <w:rtl w:val="true"/>
              </w:rPr>
              <w:t>مستجار</w:t>
            </w:r>
            <w:r>
              <w:rPr>
                <w:rStyle w:val="IndexLink"/>
                <w:rtl w:val="true"/>
              </w:rPr>
              <w:tab/>
            </w:r>
            <w:r>
              <w:rPr>
                <w:rStyle w:val="IndexLink"/>
              </w:rPr>
              <w:t>60</w:t>
            </w:r>
          </w:hyperlink>
        </w:p>
        <w:p>
          <w:pPr>
            <w:pStyle w:val="Contents2"/>
            <w:tabs>
              <w:tab w:val="clear" w:pos="8743"/>
              <w:tab w:val="right" w:pos="9026" w:leader="dot"/>
            </w:tabs>
            <w:rPr/>
          </w:pPr>
          <w:hyperlink w:anchor="__RefHeading___Toc3073635_373438147">
            <w:r>
              <w:rPr>
                <w:webHidden/>
                <w:rStyle w:val="IndexLink"/>
                <w:rtl w:val="true"/>
              </w:rPr>
              <w:t>ركن يمانى</w:t>
            </w:r>
            <w:r>
              <w:rPr>
                <w:rStyle w:val="IndexLink"/>
                <w:rtl w:val="true"/>
              </w:rPr>
              <w:tab/>
            </w:r>
            <w:r>
              <w:rPr>
                <w:rStyle w:val="IndexLink"/>
              </w:rPr>
              <w:t>61</w:t>
            </w:r>
          </w:hyperlink>
        </w:p>
        <w:p>
          <w:pPr>
            <w:pStyle w:val="Contents2"/>
            <w:tabs>
              <w:tab w:val="clear" w:pos="8743"/>
              <w:tab w:val="right" w:pos="9026" w:leader="dot"/>
            </w:tabs>
            <w:rPr/>
          </w:pPr>
          <w:hyperlink w:anchor="__RefHeading___Toc3073637_373438147">
            <w:r>
              <w:rPr>
                <w:webHidden/>
                <w:rStyle w:val="IndexLink"/>
                <w:rtl w:val="true"/>
              </w:rPr>
              <w:t>مسعى</w:t>
            </w:r>
            <w:r>
              <w:rPr>
                <w:rStyle w:val="IndexLink"/>
                <w:rtl w:val="true"/>
              </w:rPr>
              <w:tab/>
            </w:r>
            <w:r>
              <w:rPr>
                <w:rStyle w:val="IndexLink"/>
              </w:rPr>
              <w:t>62</w:t>
            </w:r>
          </w:hyperlink>
        </w:p>
        <w:p>
          <w:pPr>
            <w:pStyle w:val="Contents2"/>
            <w:tabs>
              <w:tab w:val="clear" w:pos="8743"/>
              <w:tab w:val="right" w:pos="9026" w:leader="dot"/>
            </w:tabs>
            <w:rPr/>
          </w:pPr>
          <w:hyperlink w:anchor="__RefHeading___Toc3073639_373438147">
            <w:r>
              <w:rPr>
                <w:webHidden/>
                <w:rStyle w:val="IndexLink"/>
                <w:rtl w:val="true"/>
              </w:rPr>
              <w:t>شفاعت مقبول</w:t>
            </w:r>
            <w:r>
              <w:rPr>
                <w:rStyle w:val="IndexLink"/>
                <w:rtl w:val="true"/>
              </w:rPr>
              <w:tab/>
            </w:r>
            <w:r>
              <w:rPr>
                <w:rStyle w:val="IndexLink"/>
              </w:rPr>
              <w:t>62</w:t>
            </w:r>
          </w:hyperlink>
        </w:p>
        <w:p>
          <w:pPr>
            <w:pStyle w:val="Contents2"/>
            <w:tabs>
              <w:tab w:val="clear" w:pos="8743"/>
              <w:tab w:val="right" w:pos="9026" w:leader="dot"/>
            </w:tabs>
            <w:rPr/>
          </w:pPr>
          <w:hyperlink w:anchor="__RefHeading___Toc3073641_373438147">
            <w:r>
              <w:rPr>
                <w:webHidden/>
                <w:rStyle w:val="IndexLink"/>
                <w:rtl w:val="true"/>
              </w:rPr>
              <w:t>هروله</w:t>
            </w:r>
            <w:r>
              <w:rPr>
                <w:rStyle w:val="IndexLink"/>
                <w:rtl w:val="true"/>
              </w:rPr>
              <w:tab/>
            </w:r>
            <w:r>
              <w:rPr>
                <w:rStyle w:val="IndexLink"/>
              </w:rPr>
              <w:t>63</w:t>
            </w:r>
          </w:hyperlink>
        </w:p>
        <w:p>
          <w:pPr>
            <w:pStyle w:val="Contents2"/>
            <w:tabs>
              <w:tab w:val="clear" w:pos="8743"/>
              <w:tab w:val="right" w:pos="9026" w:leader="dot"/>
            </w:tabs>
            <w:rPr/>
          </w:pPr>
          <w:hyperlink w:anchor="__RefHeading___Toc3073643_373438147">
            <w:r>
              <w:rPr>
                <w:webHidden/>
                <w:rStyle w:val="IndexLink"/>
                <w:rtl w:val="true"/>
              </w:rPr>
              <w:t>نشستن در راه</w:t>
            </w:r>
            <w:r>
              <w:rPr>
                <w:rStyle w:val="IndexLink"/>
                <w:rtl w:val="true"/>
              </w:rPr>
              <w:tab/>
            </w:r>
            <w:r>
              <w:rPr>
                <w:rStyle w:val="IndexLink"/>
              </w:rPr>
              <w:t>63</w:t>
            </w:r>
          </w:hyperlink>
        </w:p>
        <w:p>
          <w:pPr>
            <w:pStyle w:val="Contents2"/>
            <w:tabs>
              <w:tab w:val="clear" w:pos="8743"/>
              <w:tab w:val="right" w:pos="9026" w:leader="dot"/>
            </w:tabs>
            <w:rPr/>
          </w:pPr>
          <w:hyperlink w:anchor="__RefHeading___Toc3073645_373438147">
            <w:r>
              <w:rPr>
                <w:webHidden/>
                <w:rStyle w:val="IndexLink"/>
                <w:rtl w:val="true"/>
              </w:rPr>
              <w:t>افتخار به اهل عرفه</w:t>
            </w:r>
            <w:r>
              <w:rPr>
                <w:rStyle w:val="IndexLink"/>
                <w:rtl w:val="true"/>
              </w:rPr>
              <w:tab/>
            </w:r>
            <w:r>
              <w:rPr>
                <w:rStyle w:val="IndexLink"/>
              </w:rPr>
              <w:t>64</w:t>
            </w:r>
          </w:hyperlink>
        </w:p>
        <w:p>
          <w:pPr>
            <w:pStyle w:val="Contents2"/>
            <w:tabs>
              <w:tab w:val="clear" w:pos="8743"/>
              <w:tab w:val="right" w:pos="9026" w:leader="dot"/>
            </w:tabs>
            <w:rPr/>
          </w:pPr>
          <w:hyperlink w:anchor="__RefHeading___Toc3073647_373438147">
            <w:r>
              <w:rPr>
                <w:webHidden/>
                <w:rStyle w:val="IndexLink"/>
                <w:rtl w:val="true"/>
              </w:rPr>
              <w:t>مشعر الحرام</w:t>
            </w:r>
            <w:r>
              <w:rPr>
                <w:rStyle w:val="IndexLink"/>
                <w:rtl w:val="true"/>
              </w:rPr>
              <w:tab/>
            </w:r>
            <w:r>
              <w:rPr>
                <w:rStyle w:val="IndexLink"/>
              </w:rPr>
              <w:t>64</w:t>
            </w:r>
          </w:hyperlink>
        </w:p>
        <w:p>
          <w:pPr>
            <w:pStyle w:val="Contents2"/>
            <w:tabs>
              <w:tab w:val="clear" w:pos="8743"/>
              <w:tab w:val="right" w:pos="9026" w:leader="dot"/>
            </w:tabs>
            <w:rPr/>
          </w:pPr>
          <w:hyperlink w:anchor="__RefHeading___Toc3073649_373438147">
            <w:r>
              <w:rPr>
                <w:webHidden/>
                <w:rStyle w:val="IndexLink"/>
                <w:rtl w:val="true"/>
              </w:rPr>
              <w:t>مِنى</w:t>
            </w:r>
            <w:r>
              <w:rPr>
                <w:rStyle w:val="IndexLink"/>
                <w:rtl w:val="true"/>
              </w:rPr>
              <w:tab/>
            </w:r>
            <w:r>
              <w:rPr>
                <w:rStyle w:val="IndexLink"/>
              </w:rPr>
              <w:t>65</w:t>
            </w:r>
          </w:hyperlink>
        </w:p>
        <w:p>
          <w:pPr>
            <w:pStyle w:val="Contents2"/>
            <w:tabs>
              <w:tab w:val="clear" w:pos="8743"/>
              <w:tab w:val="right" w:pos="9026" w:leader="dot"/>
            </w:tabs>
            <w:rPr/>
          </w:pPr>
          <w:hyperlink w:anchor="__RefHeading___Toc3073651_373438147">
            <w:r>
              <w:rPr>
                <w:webHidden/>
                <w:rStyle w:val="IndexLink"/>
                <w:rtl w:val="true"/>
              </w:rPr>
              <w:t>رمى شيطان</w:t>
            </w:r>
            <w:r>
              <w:rPr>
                <w:rStyle w:val="IndexLink"/>
                <w:rtl w:val="true"/>
              </w:rPr>
              <w:tab/>
            </w:r>
            <w:r>
              <w:rPr>
                <w:rStyle w:val="IndexLink"/>
              </w:rPr>
              <w:t>65</w:t>
            </w:r>
          </w:hyperlink>
        </w:p>
        <w:p>
          <w:pPr>
            <w:pStyle w:val="Contents2"/>
            <w:tabs>
              <w:tab w:val="clear" w:pos="8743"/>
              <w:tab w:val="right" w:pos="9026" w:leader="dot"/>
            </w:tabs>
            <w:rPr/>
          </w:pPr>
          <w:hyperlink w:anchor="__RefHeading___Toc3073653_373438147">
            <w:r>
              <w:rPr>
                <w:webHidden/>
                <w:rStyle w:val="IndexLink"/>
                <w:rtl w:val="true"/>
              </w:rPr>
              <w:t>قربانى</w:t>
            </w:r>
            <w:r>
              <w:rPr>
                <w:rStyle w:val="IndexLink"/>
                <w:rtl w:val="true"/>
              </w:rPr>
              <w:tab/>
            </w:r>
            <w:r>
              <w:rPr>
                <w:rStyle w:val="IndexLink"/>
              </w:rPr>
              <w:t>66</w:t>
            </w:r>
          </w:hyperlink>
        </w:p>
        <w:p>
          <w:pPr>
            <w:pStyle w:val="Contents2"/>
            <w:tabs>
              <w:tab w:val="clear" w:pos="8743"/>
              <w:tab w:val="right" w:pos="9026" w:leader="dot"/>
            </w:tabs>
            <w:rPr/>
          </w:pPr>
          <w:hyperlink w:anchor="__RefHeading___Toc3073655_373438147">
            <w:r>
              <w:rPr>
                <w:webHidden/>
                <w:rStyle w:val="IndexLink"/>
                <w:rtl w:val="true"/>
              </w:rPr>
              <w:t>طلب مغفرت</w:t>
            </w:r>
            <w:r>
              <w:rPr>
                <w:rStyle w:val="IndexLink"/>
                <w:rtl w:val="true"/>
              </w:rPr>
              <w:tab/>
            </w:r>
            <w:r>
              <w:rPr>
                <w:rStyle w:val="IndexLink"/>
              </w:rPr>
              <w:t>67</w:t>
            </w:r>
          </w:hyperlink>
        </w:p>
        <w:p>
          <w:pPr>
            <w:pStyle w:val="Contents2"/>
            <w:tabs>
              <w:tab w:val="clear" w:pos="8743"/>
              <w:tab w:val="right" w:pos="9026" w:leader="dot"/>
            </w:tabs>
            <w:rPr/>
          </w:pPr>
          <w:hyperlink w:anchor="__RefHeading___Toc3073657_373438147">
            <w:r>
              <w:rPr>
                <w:webHidden/>
                <w:rStyle w:val="IndexLink"/>
                <w:rtl w:val="true"/>
              </w:rPr>
              <w:t>اسرار حجّ</w:t>
            </w:r>
            <w:r>
              <w:rPr>
                <w:rStyle w:val="IndexLink"/>
                <w:rtl w:val="true"/>
              </w:rPr>
              <w:tab/>
            </w:r>
            <w:r>
              <w:rPr>
                <w:rStyle w:val="IndexLink"/>
              </w:rPr>
              <w:t>67</w:t>
            </w:r>
          </w:hyperlink>
        </w:p>
        <w:p>
          <w:pPr>
            <w:pStyle w:val="Contents2"/>
            <w:tabs>
              <w:tab w:val="clear" w:pos="8743"/>
              <w:tab w:val="right" w:pos="9026" w:leader="dot"/>
            </w:tabs>
            <w:rPr/>
          </w:pPr>
          <w:hyperlink w:anchor="__RefHeading___Toc3073659_373438147">
            <w:r>
              <w:rPr>
                <w:webHidden/>
                <w:rStyle w:val="IndexLink"/>
                <w:rtl w:val="true"/>
              </w:rPr>
              <w:t>ختم قرآن</w:t>
            </w:r>
            <w:r>
              <w:rPr>
                <w:rStyle w:val="IndexLink"/>
                <w:rtl w:val="true"/>
              </w:rPr>
              <w:tab/>
            </w:r>
            <w:r>
              <w:rPr>
                <w:rStyle w:val="IndexLink"/>
              </w:rPr>
              <w:t>80</w:t>
            </w:r>
          </w:hyperlink>
        </w:p>
        <w:p>
          <w:pPr>
            <w:pStyle w:val="Contents2"/>
            <w:tabs>
              <w:tab w:val="clear" w:pos="8743"/>
              <w:tab w:val="right" w:pos="9026" w:leader="dot"/>
            </w:tabs>
            <w:rPr/>
          </w:pPr>
          <w:hyperlink w:anchor="__RefHeading___Toc3073661_373438147">
            <w:r>
              <w:rPr>
                <w:webHidden/>
                <w:rStyle w:val="IndexLink"/>
                <w:rtl w:val="true"/>
              </w:rPr>
              <w:t>وداع با كعبه</w:t>
            </w:r>
            <w:r>
              <w:rPr>
                <w:rStyle w:val="IndexLink"/>
                <w:rtl w:val="true"/>
              </w:rPr>
              <w:tab/>
            </w:r>
            <w:r>
              <w:rPr>
                <w:rStyle w:val="IndexLink"/>
              </w:rPr>
              <w:t>81</w:t>
            </w:r>
          </w:hyperlink>
        </w:p>
        <w:p>
          <w:pPr>
            <w:pStyle w:val="Contents2"/>
            <w:tabs>
              <w:tab w:val="clear" w:pos="8743"/>
              <w:tab w:val="right" w:pos="9026" w:leader="dot"/>
            </w:tabs>
            <w:rPr/>
          </w:pPr>
          <w:hyperlink w:anchor="__RefHeading___Toc3073663_373438147">
            <w:r>
              <w:rPr>
                <w:webHidden/>
                <w:rStyle w:val="IndexLink"/>
                <w:rtl w:val="true"/>
              </w:rPr>
              <w:t>نشانه قبولى</w:t>
            </w:r>
            <w:r>
              <w:rPr>
                <w:rStyle w:val="IndexLink"/>
                <w:rtl w:val="true"/>
              </w:rPr>
              <w:tab/>
            </w:r>
            <w:r>
              <w:rPr>
                <w:rStyle w:val="IndexLink"/>
              </w:rPr>
              <w:t>81</w:t>
            </w:r>
          </w:hyperlink>
        </w:p>
        <w:p>
          <w:pPr>
            <w:pStyle w:val="Contents2"/>
            <w:tabs>
              <w:tab w:val="clear" w:pos="8743"/>
              <w:tab w:val="right" w:pos="9026" w:leader="dot"/>
            </w:tabs>
            <w:rPr/>
          </w:pPr>
          <w:hyperlink w:anchor="__RefHeading___Toc3073665_373438147">
            <w:r>
              <w:rPr>
                <w:webHidden/>
                <w:rStyle w:val="IndexLink"/>
                <w:rtl w:val="true"/>
              </w:rPr>
              <w:t>نورانيّت حج</w:t>
            </w:r>
            <w:r>
              <w:rPr>
                <w:rStyle w:val="IndexLink"/>
                <w:rtl w:val="true"/>
              </w:rPr>
              <w:tab/>
            </w:r>
            <w:r>
              <w:rPr>
                <w:rStyle w:val="IndexLink"/>
              </w:rPr>
              <w:t>82</w:t>
            </w:r>
          </w:hyperlink>
        </w:p>
        <w:p>
          <w:pPr>
            <w:pStyle w:val="Contents2"/>
            <w:tabs>
              <w:tab w:val="clear" w:pos="8743"/>
              <w:tab w:val="right" w:pos="9026" w:leader="dot"/>
            </w:tabs>
            <w:rPr/>
          </w:pPr>
          <w:hyperlink w:anchor="__RefHeading___Toc3073667_373438147">
            <w:r>
              <w:rPr>
                <w:webHidden/>
                <w:rStyle w:val="IndexLink"/>
                <w:rtl w:val="true"/>
              </w:rPr>
              <w:t>نيّت بازگشت</w:t>
            </w:r>
            <w:r>
              <w:rPr>
                <w:rStyle w:val="IndexLink"/>
                <w:rtl w:val="true"/>
              </w:rPr>
              <w:tab/>
            </w:r>
            <w:r>
              <w:rPr>
                <w:rStyle w:val="IndexLink"/>
              </w:rPr>
              <w:t>82</w:t>
            </w:r>
          </w:hyperlink>
        </w:p>
        <w:p>
          <w:pPr>
            <w:pStyle w:val="Contents2"/>
            <w:tabs>
              <w:tab w:val="clear" w:pos="8743"/>
              <w:tab w:val="right" w:pos="9026" w:leader="dot"/>
            </w:tabs>
            <w:rPr/>
          </w:pPr>
          <w:hyperlink w:anchor="__RefHeading___Toc3073669_373438147">
            <w:r>
              <w:rPr>
                <w:webHidden/>
                <w:rStyle w:val="IndexLink"/>
                <w:rtl w:val="true"/>
              </w:rPr>
              <w:t>كمال حج</w:t>
            </w:r>
            <w:r>
              <w:rPr>
                <w:rStyle w:val="IndexLink"/>
                <w:rtl w:val="true"/>
              </w:rPr>
              <w:tab/>
            </w:r>
            <w:r>
              <w:rPr>
                <w:rStyle w:val="IndexLink"/>
              </w:rPr>
              <w:t>83</w:t>
            </w:r>
          </w:hyperlink>
        </w:p>
        <w:p>
          <w:pPr>
            <w:pStyle w:val="Contents2"/>
            <w:tabs>
              <w:tab w:val="clear" w:pos="8743"/>
              <w:tab w:val="right" w:pos="9026" w:leader="dot"/>
            </w:tabs>
            <w:rPr/>
          </w:pPr>
          <w:hyperlink w:anchor="__RefHeading___Toc3073671_373438147">
            <w:r>
              <w:rPr>
                <w:webHidden/>
                <w:rStyle w:val="IndexLink"/>
                <w:rtl w:val="true"/>
              </w:rPr>
              <w:t>زيارت رسول خدا صلى الله عليه و آله</w:t>
            </w:r>
            <w:r>
              <w:rPr>
                <w:rStyle w:val="IndexLink"/>
                <w:rtl w:val="true"/>
              </w:rPr>
              <w:tab/>
            </w:r>
            <w:r>
              <w:rPr>
                <w:rStyle w:val="IndexLink"/>
              </w:rPr>
              <w:t>83</w:t>
            </w:r>
          </w:hyperlink>
        </w:p>
        <w:p>
          <w:pPr>
            <w:pStyle w:val="Contents2"/>
            <w:tabs>
              <w:tab w:val="clear" w:pos="8743"/>
              <w:tab w:val="right" w:pos="9026" w:leader="dot"/>
            </w:tabs>
            <w:rPr/>
          </w:pPr>
          <w:hyperlink w:anchor="__RefHeading___Toc3073673_373438147">
            <w:r>
              <w:rPr>
                <w:webHidden/>
                <w:rStyle w:val="IndexLink"/>
                <w:rtl w:val="true"/>
              </w:rPr>
              <w:t>حج همراه با پيامبر</w:t>
            </w:r>
            <w:r>
              <w:rPr>
                <w:rStyle w:val="IndexLink"/>
                <w:rtl w:val="true"/>
              </w:rPr>
              <w:tab/>
            </w:r>
            <w:r>
              <w:rPr>
                <w:rStyle w:val="IndexLink"/>
              </w:rPr>
              <w:t>84</w:t>
            </w:r>
          </w:hyperlink>
        </w:p>
        <w:p>
          <w:pPr>
            <w:pStyle w:val="Contents2"/>
            <w:tabs>
              <w:tab w:val="clear" w:pos="8743"/>
              <w:tab w:val="right" w:pos="9026" w:leader="dot"/>
            </w:tabs>
            <w:rPr/>
          </w:pPr>
          <w:hyperlink w:anchor="__RefHeading___Toc3073675_373438147">
            <w:r>
              <w:rPr>
                <w:webHidden/>
                <w:rStyle w:val="IndexLink"/>
                <w:rtl w:val="true"/>
              </w:rPr>
              <w:t>زيارت عاشقانه</w:t>
            </w:r>
            <w:r>
              <w:rPr>
                <w:rStyle w:val="IndexLink"/>
                <w:rtl w:val="true"/>
              </w:rPr>
              <w:tab/>
            </w:r>
            <w:r>
              <w:rPr>
                <w:rStyle w:val="IndexLink"/>
              </w:rPr>
              <w:t>84</w:t>
            </w:r>
          </w:hyperlink>
        </w:p>
        <w:p>
          <w:pPr>
            <w:pStyle w:val="Contents2"/>
            <w:tabs>
              <w:tab w:val="clear" w:pos="8743"/>
              <w:tab w:val="right" w:pos="9026" w:leader="dot"/>
            </w:tabs>
            <w:rPr/>
          </w:pPr>
          <w:hyperlink w:anchor="__RefHeading___Toc3073677_373438147">
            <w:r>
              <w:rPr>
                <w:webHidden/>
                <w:rStyle w:val="IndexLink"/>
                <w:rtl w:val="true"/>
              </w:rPr>
              <w:t>مأموريت فرشتگان</w:t>
            </w:r>
            <w:r>
              <w:rPr>
                <w:rStyle w:val="IndexLink"/>
                <w:rtl w:val="true"/>
              </w:rPr>
              <w:tab/>
            </w:r>
            <w:r>
              <w:rPr>
                <w:rStyle w:val="IndexLink"/>
              </w:rPr>
              <w:t>85</w:t>
            </w:r>
          </w:hyperlink>
        </w:p>
        <w:p>
          <w:pPr>
            <w:pStyle w:val="Contents2"/>
            <w:tabs>
              <w:tab w:val="clear" w:pos="8743"/>
              <w:tab w:val="right" w:pos="9026" w:leader="dot"/>
            </w:tabs>
            <w:rPr/>
          </w:pPr>
          <w:hyperlink w:anchor="__RefHeading___Toc3073679_373438147">
            <w:r>
              <w:rPr>
                <w:webHidden/>
                <w:rStyle w:val="IndexLink"/>
                <w:rtl w:val="true"/>
              </w:rPr>
              <w:t>نماز در مسجد النبى صلى الله عليه و آله</w:t>
            </w:r>
            <w:r>
              <w:rPr>
                <w:rStyle w:val="IndexLink"/>
                <w:rtl w:val="true"/>
              </w:rPr>
              <w:tab/>
            </w:r>
            <w:r>
              <w:rPr>
                <w:rStyle w:val="IndexLink"/>
              </w:rPr>
              <w:t>85</w:t>
            </w:r>
          </w:hyperlink>
        </w:p>
        <w:p>
          <w:pPr>
            <w:pStyle w:val="Contents2"/>
            <w:tabs>
              <w:tab w:val="clear" w:pos="8743"/>
              <w:tab w:val="right" w:pos="9026" w:leader="dot"/>
            </w:tabs>
            <w:rPr/>
          </w:pPr>
          <w:hyperlink w:anchor="__RefHeading___Toc3073681_373438147">
            <w:r>
              <w:rPr>
                <w:webHidden/>
                <w:rStyle w:val="IndexLink"/>
                <w:rtl w:val="true"/>
              </w:rPr>
              <w:t>باغ بهشتى</w:t>
            </w:r>
            <w:r>
              <w:rPr>
                <w:rStyle w:val="IndexLink"/>
                <w:rtl w:val="true"/>
              </w:rPr>
              <w:tab/>
            </w:r>
            <w:r>
              <w:rPr>
                <w:rStyle w:val="IndexLink"/>
              </w:rPr>
              <w:t>86</w:t>
            </w:r>
          </w:hyperlink>
        </w:p>
        <w:p>
          <w:pPr>
            <w:pStyle w:val="Contents2"/>
            <w:tabs>
              <w:tab w:val="clear" w:pos="8743"/>
              <w:tab w:val="right" w:pos="9026" w:leader="dot"/>
            </w:tabs>
            <w:rPr/>
          </w:pPr>
          <w:hyperlink w:anchor="__RefHeading___Toc3073683_373438147">
            <w:r>
              <w:rPr>
                <w:webHidden/>
                <w:rStyle w:val="IndexLink"/>
                <w:rtl w:val="true"/>
              </w:rPr>
              <w:t>سلام بر فاطمه</w:t>
            </w:r>
            <w:r>
              <w:rPr>
                <w:rStyle w:val="IndexLink"/>
                <w:rtl w:val="true"/>
              </w:rPr>
              <w:tab/>
            </w:r>
            <w:r>
              <w:rPr>
                <w:rStyle w:val="IndexLink"/>
              </w:rPr>
              <w:t>86</w:t>
            </w:r>
          </w:hyperlink>
        </w:p>
        <w:p>
          <w:pPr>
            <w:pStyle w:val="Contents2"/>
            <w:tabs>
              <w:tab w:val="clear" w:pos="8743"/>
              <w:tab w:val="right" w:pos="9026" w:leader="dot"/>
            </w:tabs>
            <w:rPr/>
          </w:pPr>
          <w:hyperlink w:anchor="__RefHeading___Toc3073685_373438147">
            <w:r>
              <w:rPr>
                <w:webHidden/>
                <w:rStyle w:val="IndexLink"/>
                <w:rtl w:val="true"/>
              </w:rPr>
              <w:t>سلام بر امامان</w:t>
            </w:r>
            <w:r>
              <w:rPr>
                <w:rStyle w:val="IndexLink"/>
                <w:rtl w:val="true"/>
              </w:rPr>
              <w:tab/>
            </w:r>
            <w:r>
              <w:rPr>
                <w:rStyle w:val="IndexLink"/>
              </w:rPr>
              <w:t>87</w:t>
            </w:r>
          </w:hyperlink>
        </w:p>
        <w:p>
          <w:pPr>
            <w:pStyle w:val="Contents2"/>
            <w:tabs>
              <w:tab w:val="clear" w:pos="8743"/>
              <w:tab w:val="right" w:pos="9026" w:leader="dot"/>
            </w:tabs>
            <w:rPr/>
          </w:pPr>
          <w:hyperlink w:anchor="__RefHeading___Toc3073687_373438147">
            <w:r>
              <w:rPr>
                <w:webHidden/>
                <w:rStyle w:val="IndexLink"/>
                <w:rtl w:val="true"/>
              </w:rPr>
              <w:t>سلام بر شهيدان</w:t>
            </w:r>
            <w:r>
              <w:rPr>
                <w:rStyle w:val="IndexLink"/>
                <w:rtl w:val="true"/>
              </w:rPr>
              <w:tab/>
            </w:r>
            <w:r>
              <w:rPr>
                <w:rStyle w:val="IndexLink"/>
              </w:rPr>
              <w:t>88</w:t>
            </w:r>
          </w:hyperlink>
        </w:p>
        <w:p>
          <w:pPr>
            <w:pStyle w:val="Contents2"/>
            <w:tabs>
              <w:tab w:val="clear" w:pos="8743"/>
              <w:tab w:val="right" w:pos="9026" w:leader="dot"/>
            </w:tabs>
            <w:rPr/>
          </w:pPr>
          <w:hyperlink w:anchor="__RefHeading___Toc3073689_373438147">
            <w:r>
              <w:rPr>
                <w:webHidden/>
                <w:rStyle w:val="IndexLink"/>
                <w:rtl w:val="true"/>
              </w:rPr>
              <w:t>زيارت امامان</w:t>
            </w:r>
            <w:r>
              <w:rPr>
                <w:rStyle w:val="IndexLink"/>
                <w:rtl w:val="true"/>
              </w:rPr>
              <w:tab/>
            </w:r>
            <w:r>
              <w:rPr>
                <w:rStyle w:val="IndexLink"/>
              </w:rPr>
              <w:t>89</w:t>
            </w:r>
          </w:hyperlink>
        </w:p>
        <w:p>
          <w:pPr>
            <w:pStyle w:val="Contents2"/>
            <w:tabs>
              <w:tab w:val="clear" w:pos="8743"/>
              <w:tab w:val="right" w:pos="9026" w:leader="dot"/>
            </w:tabs>
            <w:rPr/>
          </w:pPr>
          <w:hyperlink w:anchor="__RefHeading___Toc3073691_373438147">
            <w:r>
              <w:rPr>
                <w:webHidden/>
                <w:rStyle w:val="IndexLink"/>
                <w:rtl w:val="true"/>
              </w:rPr>
              <w:t>نماز در قبا</w:t>
            </w:r>
            <w:r>
              <w:rPr>
                <w:rStyle w:val="IndexLink"/>
                <w:rtl w:val="true"/>
              </w:rPr>
              <w:tab/>
            </w:r>
            <w:r>
              <w:rPr>
                <w:rStyle w:val="IndexLink"/>
              </w:rPr>
              <w:t>89</w:t>
            </w:r>
          </w:hyperlink>
        </w:p>
        <w:p>
          <w:pPr>
            <w:pStyle w:val="Contents2"/>
            <w:tabs>
              <w:tab w:val="clear" w:pos="8743"/>
              <w:tab w:val="right" w:pos="9026" w:leader="dot"/>
            </w:tabs>
            <w:rPr/>
          </w:pPr>
          <w:hyperlink w:anchor="__RefHeading___Toc3073693_373438147">
            <w:r>
              <w:rPr>
                <w:webHidden/>
                <w:rStyle w:val="IndexLink"/>
                <w:rtl w:val="true"/>
              </w:rPr>
              <w:t>رفتار با مسلمانان ديگر كشورها</w:t>
            </w:r>
            <w:r>
              <w:rPr>
                <w:rStyle w:val="IndexLink"/>
                <w:rtl w:val="true"/>
              </w:rPr>
              <w:tab/>
            </w:r>
            <w:r>
              <w:rPr>
                <w:rStyle w:val="IndexLink"/>
              </w:rPr>
              <w:t>90</w:t>
            </w:r>
          </w:hyperlink>
        </w:p>
        <w:p>
          <w:pPr>
            <w:pStyle w:val="Contents2"/>
            <w:tabs>
              <w:tab w:val="clear" w:pos="8743"/>
              <w:tab w:val="right" w:pos="9026" w:leader="dot"/>
            </w:tabs>
            <w:rPr/>
          </w:pPr>
          <w:hyperlink w:anchor="__RefHeading___Toc3073695_373438147">
            <w:r>
              <w:rPr>
                <w:webHidden/>
                <w:rStyle w:val="IndexLink"/>
                <w:rtl w:val="true"/>
              </w:rPr>
              <w:t>استقبال از حاجيان</w:t>
            </w:r>
            <w:r>
              <w:rPr>
                <w:rStyle w:val="IndexLink"/>
                <w:rtl w:val="true"/>
              </w:rPr>
              <w:tab/>
            </w:r>
            <w:r>
              <w:rPr>
                <w:rStyle w:val="IndexLink"/>
              </w:rPr>
              <w:t>91</w:t>
            </w:r>
          </w:hyperlink>
        </w:p>
        <w:p>
          <w:pPr>
            <w:pStyle w:val="Contents2"/>
            <w:tabs>
              <w:tab w:val="clear" w:pos="8743"/>
              <w:tab w:val="right" w:pos="9026" w:leader="dot"/>
            </w:tabs>
            <w:rPr/>
          </w:pPr>
          <w:hyperlink w:anchor="__RefHeading___Toc3073697_373438147">
            <w:r>
              <w:rPr>
                <w:webHidden/>
                <w:rStyle w:val="IndexLink"/>
                <w:rtl w:val="true"/>
              </w:rPr>
              <w:t>پاداش كمك به خانواده حاجيان</w:t>
            </w:r>
            <w:r>
              <w:rPr>
                <w:rStyle w:val="IndexLink"/>
                <w:rtl w:val="true"/>
              </w:rPr>
              <w:tab/>
            </w:r>
            <w:r>
              <w:rPr>
                <w:rStyle w:val="IndexLink"/>
              </w:rPr>
              <w:t>92</w:t>
            </w:r>
          </w:hyperlink>
        </w:p>
        <w:p>
          <w:pPr>
            <w:pStyle w:val="Contents2"/>
            <w:tabs>
              <w:tab w:val="clear" w:pos="8743"/>
              <w:tab w:val="right" w:pos="9026" w:leader="dot"/>
            </w:tabs>
            <w:rPr/>
          </w:pPr>
          <w:hyperlink w:anchor="__RefHeading___Toc3073699_373438147">
            <w:r>
              <w:rPr>
                <w:webHidden/>
                <w:rStyle w:val="IndexLink"/>
                <w:rtl w:val="true"/>
              </w:rPr>
              <w:t>گوارايتان باد</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_7949"/>
      <w:bookmarkStart w:id="1" w:name="pg1249_7949"/>
      <w:bookmarkEnd w:id="1"/>
    </w:p>
    <w:p>
      <w:pPr>
        <w:pStyle w:val="Heading2"/>
        <w:numPr>
          <w:ilvl w:val="1"/>
          <w:numId w:val="1"/>
        </w:numPr>
        <w:rPr/>
      </w:pPr>
      <w:bookmarkStart w:id="2" w:name="pg1249_7949"/>
      <w:bookmarkStart w:id="3" w:name="__RefHeading___Toc3073477_37343814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عسكر،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احاديث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قاضي عسكر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۱۹۶۶۸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3479_373438147"/>
      <w:bookmarkStart w:id="6" w:name="_Toc2"/>
      <w:bookmarkEnd w:id="5"/>
      <w:r>
        <w:rPr>
          <w:rtl w:val="true"/>
        </w:rPr>
        <w:t>اشاره</w:t>
      </w:r>
      <w:bookmarkStart w:id="7" w:name="pg1249_7967"/>
      <w:bookmarkEnd w:id="6"/>
    </w:p>
    <w:p>
      <w:pPr>
        <w:pStyle w:val="Heading2"/>
        <w:numPr>
          <w:ilvl w:val="1"/>
          <w:numId w:val="1"/>
        </w:numPr>
        <w:rPr/>
      </w:pPr>
      <w:bookmarkStart w:id="8" w:name="__RefHeading___Toc3073481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يا ربّ اين كعبه مقصود تماشاگه كيست كه مغيلان طريقش گل و نسرين من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حج در لغت به معناى قصد و در اصطلاح آهنگ خانه خدا كردن، و يكى از آيين‌هاى مهمّ دينى مذهبى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مغناطيس كعبه همه ساله ميليون‌ها مسلمان را از گوشه و كنار جهان به سوى خود جذب مى‌كند تا با انجام اعمال و مناسك و رعايت يك سلسله مقررات ويژه، در يك عمليّات تمرينى، براى تحقق زندگى توحيدى شركت كنند و قدرت و عظمت اسلام را در برابر ديد جهانيان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عظيم، مسلمانان با نژادها و رنگ‌هاى گوناگون، كنار كعبه گردهم مى‌آيند تا از رهگذر آشنايى با يكديگر، به توحيد كلمه و همسبتگى و اتحاد جوامع اسلامى دست يابند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جلوه‌گاه معنويت، شور و شعور، تعبد و بندگى،</w:t>
      </w:r>
    </w:p>
    <w:p>
      <w:pPr>
        <w:pStyle w:val="BookText"/>
        <w:rPr/>
      </w:pPr>
      <w:r>
        <w:rPr>
          <w:rFonts w:ascii="IRNazanin" w:hAnsi="IRNazanin" w:eastAsia="IRNazanin"/>
          <w:color w:val="111111"/>
          <w:sz w:val="28"/>
          <w:sz w:val="28"/>
          <w:szCs w:val="28"/>
          <w:rtl w:val="true"/>
          <w:lang w:bidi="fa-IR"/>
        </w:rPr>
        <w:t>شهامت و ايثار، وحدت و ذكر و بالأخره ارتباط و پيوند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توفيق انجام چنين سفرى، فرصتى مغتنم براى خداجويان است تا از نظر روحى و اخلاقى خود را پالايش نموده، دگرگونى و تحوّل سازنده‌اى در جان و روح آنان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آموزه‌هاى رسول خدا صلى الله عليه و آله و پيشوايان دينى، نكات آموزنده فراوانى وجود دارد كه مى‌تواند زائران وادى نور را در بهره بردارى هرچه بيشتر از فرصت‌ها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آموزه‌ها به حاجيان توصيه شده است تا پيش از سفر، از گناهان فاصله گرفته، جان خود را با آب توبه بشويند، هزينه‌هاى سفر را از مال حلال و پاك تأمين نمايند، با خويشان و بستگان و دوستان و همسايگان خداحافظى نموده، حلاليت بطلبند و پس از جلب رضايت آنان، گام در اين راه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را با نام و ياد خدا و با هدف خداخواهى و خداجويى آغاز كنند و در طول سفر نيز از گناه و نافرمانى پروردگار دورى جسته، مراقب خود باشند و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دستور العمل‌ها و عمل به آن‌ها، موجب مى‌شود تا در حاجى يك تحول و دگرگونى اساسى پديد آيد و در نتيجه از گذشته احياناً غلط و نادرست خويش فاصله گرفته، خود را براى يك زندگى صحيح و اسلامى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 در طواف است گرد آن خانه</w:t>
      </w:r>
    </w:p>
    <w:p>
      <w:pPr>
        <w:pStyle w:val="BookText"/>
        <w:rPr/>
      </w:pPr>
      <w:r>
        <w:rPr>
          <w:rFonts w:ascii="IRNazanin" w:hAnsi="IRNazanin" w:eastAsia="IRNazanin"/>
          <w:color w:val="111111"/>
          <w:sz w:val="28"/>
          <w:sz w:val="28"/>
          <w:szCs w:val="28"/>
          <w:rtl w:val="true"/>
          <w:lang w:bidi="fa-IR"/>
        </w:rPr>
        <w:t>در روايات، هدف از حج ايجاد فلاح و رستگارى و تحوّل روحى و اخلاقى در زائران و نزديك شدن آنان به خداوند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حج‌گزاران با هدف تحوّل روحى و اخلاقى و اصلاح خود، گام در اين مسير الهى بگذارند، با توجّه به جمعيّت انبوهى كه همه ساله به عمره و حج مشرف مى‌شوند، بى‌شك اين تحوّل به خانواده‌ها و جامعه نيز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به حج مى‌رود، اگر تصميم بگيرد كه در طول سفر و هنگام بازگشت، اخلاق اسلامى را مراعات نموده، از كارهاى حرام بپرهيزد و واجبات دينى را آن‌گونه كه خداوند مى‌خواهد انجام دهد و همين فكر و انديشه را به فرزندان و خويشان و دوستان و همكاران خود نيز منتقل كند، قطعاً در جامعه تحوّل اخلاقى مهمّى رخ خواهد داد و دشمنان در تهاجم فرهنگى خود ناكام خواهند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حاضر، بخشى از آموزه‌هايى است كه معصومان عليهم السلام به عنوان راهنمايى زائران خانه خدا بيان</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عمل به آن، خود را به حضرت حق نزديك و از بركات و نورانيت اين سفر الهى و معنوى كاملًا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مقصد و مقصود من اى تو هم سوداى من هم سود من</w:t>
      </w:r>
    </w:p>
    <w:p>
      <w:pPr>
        <w:pStyle w:val="BookText"/>
        <w:rPr/>
      </w:pPr>
      <w:r>
        <w:rPr>
          <w:rFonts w:ascii="Amiri" w:hAnsi="Amiri" w:eastAsia="Amiri" w:cs="Amiri"/>
          <w:color w:val="111111"/>
          <w:sz w:val="28"/>
          <w:sz w:val="28"/>
          <w:szCs w:val="28"/>
          <w:rtl w:val="true"/>
          <w:lang w:bidi="ar-SA"/>
        </w:rPr>
        <w:t>خواب و بيدارى من از بهر تو است الفت و آزادى‌ام در شهر تو است</w:t>
      </w:r>
    </w:p>
    <w:p>
      <w:pPr>
        <w:pStyle w:val="BookText"/>
        <w:rPr/>
      </w:pPr>
      <w:r>
        <w:rPr>
          <w:rFonts w:ascii="Amiri" w:hAnsi="Amiri" w:eastAsia="Amiri" w:cs="Amiri"/>
          <w:color w:val="111111"/>
          <w:sz w:val="28"/>
          <w:sz w:val="28"/>
          <w:szCs w:val="28"/>
          <w:rtl w:val="true"/>
          <w:lang w:bidi="ar-SA"/>
        </w:rPr>
        <w:t>من ندارم حاجتى جز روى تو من نجويم مقصدى جز كوى تو</w:t>
      </w:r>
    </w:p>
    <w:p>
      <w:pPr>
        <w:pStyle w:val="BookText"/>
        <w:rPr/>
      </w:pPr>
      <w:r>
        <w:rPr>
          <w:rFonts w:ascii="Amiri" w:hAnsi="Amiri" w:eastAsia="Amiri" w:cs="Amiri"/>
          <w:color w:val="111111"/>
          <w:sz w:val="28"/>
          <w:sz w:val="28"/>
          <w:szCs w:val="28"/>
          <w:rtl w:val="true"/>
          <w:lang w:bidi="ar-SA"/>
        </w:rPr>
        <w:t>از تو غير از تو ندارم حاجتى جز به ذكر تو نبينم راحتى</w:t>
      </w:r>
    </w:p>
    <w:p>
      <w:pPr>
        <w:pStyle w:val="BookText"/>
        <w:rPr/>
      </w:pPr>
      <w:r>
        <w:rPr>
          <w:rFonts w:ascii="IRNazanin" w:hAnsi="IRNazanin" w:eastAsia="IRNazanin"/>
          <w:color w:val="111111"/>
          <w:sz w:val="28"/>
          <w:sz w:val="28"/>
          <w:szCs w:val="28"/>
          <w:rtl w:val="true"/>
          <w:lang w:bidi="fa-IR"/>
        </w:rPr>
        <w:t>تشنه‌ام سيرابيم در دست تو است تابش و بينائيم پابست تو است</w:t>
      </w:r>
    </w:p>
    <w:p>
      <w:pPr>
        <w:pStyle w:val="BookText"/>
        <w:rPr/>
      </w:pPr>
      <w:r>
        <w:rPr>
          <w:rFonts w:ascii="Amiri" w:hAnsi="Amiri" w:eastAsia="Amiri" w:cs="Amiri"/>
          <w:color w:val="111111"/>
          <w:sz w:val="28"/>
          <w:sz w:val="28"/>
          <w:szCs w:val="28"/>
          <w:rtl w:val="true"/>
          <w:lang w:bidi="ar-SA"/>
        </w:rPr>
        <w:t>خسته‌ام آسايش جانم تويى درد دارم درد و درمانم تويى</w:t>
      </w:r>
    </w:p>
    <w:p>
      <w:pPr>
        <w:pStyle w:val="BookText"/>
        <w:rPr/>
      </w:pPr>
      <w:r>
        <w:rPr>
          <w:rFonts w:ascii="Amiri" w:hAnsi="Amiri" w:eastAsia="Amiri" w:cs="Amiri"/>
          <w:color w:val="111111"/>
          <w:sz w:val="28"/>
          <w:sz w:val="28"/>
          <w:szCs w:val="28"/>
          <w:rtl w:val="true"/>
          <w:lang w:bidi="ar-SA"/>
        </w:rPr>
        <w:t>سيّدعلى قاضى‌عسكر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آموزش و پژوهش بعثه مقام معظّم رهبرى</w:t>
      </w:r>
      <w:bookmarkStart w:id="10" w:name="pg1249_7975"/>
    </w:p>
    <w:p>
      <w:pPr>
        <w:pStyle w:val="Heading2"/>
        <w:numPr>
          <w:ilvl w:val="1"/>
          <w:numId w:val="1"/>
        </w:numPr>
        <w:rPr/>
      </w:pPr>
      <w:bookmarkStart w:id="11" w:name="__RefHeading___Toc3073483_373438147"/>
      <w:bookmarkStart w:id="12" w:name="_Toc4"/>
      <w:bookmarkEnd w:id="10"/>
      <w:bookmarkEnd w:id="11"/>
      <w:r>
        <w:rPr>
          <w:rtl w:val="true"/>
        </w:rPr>
        <w:t>وجوب حج</w:t>
      </w:r>
      <w:bookmarkEnd w:id="12"/>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عَلَيْكُمْ حَجَّ بَيْتِهِ الْحَرَامِ الَّذِي جَعَلَهُ قِبْلَةً لِلْأَنَامِ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خانه با احترام خويش را كه قبله مردمانش قرارداده است، بر شما واجب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حَجَّهُ وَأَوْجَبَ حَقَّهُ وَكَتَبَ عَلَيْكُمْ وِفَادَتَهُ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حَقَّهُ وَ أَوْجَبَ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واجب و اداى حقّ آن را لازم و زيارتش را بر شما مقرّر ساخت، پس فرمود</w:t>
      </w:r>
      <w:r>
        <w:rPr>
          <w:rFonts w:eastAsia="IRNazanin" w:cs="IRNazanin"/>
          <w:color w:val="111111"/>
          <w:sz w:val="28"/>
          <w:szCs w:val="28"/>
          <w:rtl w:val="true"/>
          <w:lang w:bidi="fa-IR"/>
        </w:rPr>
        <w:t>:</w:t>
      </w:r>
      <w:bookmarkStart w:id="13" w:name="pg1249_7977"/>
    </w:p>
    <w:p>
      <w:pPr>
        <w:pStyle w:val="BookText"/>
        <w:rPr/>
      </w:pPr>
      <w:bookmarkEnd w:id="13"/>
      <w:r>
        <w:rPr>
          <w:rFonts w:ascii="IRNazanin" w:hAnsi="IRNazanin" w:eastAsia="IRNazanin"/>
          <w:color w:val="111111"/>
          <w:sz w:val="28"/>
          <w:sz w:val="28"/>
          <w:szCs w:val="28"/>
          <w:rtl w:val="true"/>
          <w:lang w:bidi="fa-IR"/>
        </w:rPr>
        <w:t>حقّ خداوند بر مردمانى كه توان رسيدن به آن خانه را دارند، آن است كه حجّ خانه خدا را بجاى آورند و آن كس كه كفر پيشه كند، پس همانا خداى از تمامى جهانيان بى‌نياز است</w:t>
      </w:r>
      <w:r>
        <w:rPr>
          <w:rFonts w:eastAsia="IRNazanin" w:cs="IRNazanin"/>
          <w:color w:val="111111"/>
          <w:sz w:val="28"/>
          <w:szCs w:val="28"/>
          <w:rtl w:val="true"/>
          <w:lang w:bidi="fa-IR"/>
        </w:rPr>
        <w:t>.</w:t>
      </w:r>
    </w:p>
    <w:p>
      <w:pPr>
        <w:pStyle w:val="Heading2"/>
        <w:numPr>
          <w:ilvl w:val="1"/>
          <w:numId w:val="1"/>
        </w:numPr>
        <w:rPr/>
      </w:pPr>
      <w:bookmarkStart w:id="14" w:name="__RefHeading___Toc3073485_373438147"/>
      <w:bookmarkStart w:id="15" w:name="_Toc5"/>
      <w:bookmarkEnd w:id="14"/>
      <w:r>
        <w:rPr>
          <w:rtl w:val="true"/>
        </w:rPr>
        <w:t>فلسفه حجّ</w:t>
      </w:r>
      <w:bookmarkEnd w:id="15"/>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عَلامَةً لِتَوَاضُعِهِمْ لِعَظَمَتِهِ وَاذعانَهُمْ لِعِزَّتِهِ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نشانه قرار داد تا بندگان در برابر عظمت او فروتنى نموده، به عزّت و بزرگوارى پروردگار اعتراف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لِلْإِسْلامِ عَلَماً وَ لِلْعَائِذِينَ حَرَماً</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 و كعبه را نشان و پرچمى براى اسلام قرار داد و براى پناه آورندگان، آنجا را خانه امن ساخت </w:t>
      </w:r>
      <w:r>
        <w:rPr>
          <w:rFonts w:eastAsia="IRNazanin" w:cs="IRNazanin"/>
          <w:color w:val="111111"/>
          <w:sz w:val="28"/>
          <w:szCs w:val="28"/>
          <w:rtl w:val="true"/>
          <w:lang w:bidi="fa-IR"/>
        </w:rPr>
        <w:t>...»</w:t>
      </w:r>
      <w:bookmarkStart w:id="16" w:name="pg1249_7979"/>
    </w:p>
    <w:p>
      <w:pPr>
        <w:pStyle w:val="Heading2"/>
        <w:numPr>
          <w:ilvl w:val="1"/>
          <w:numId w:val="1"/>
        </w:numPr>
        <w:rPr/>
      </w:pPr>
      <w:bookmarkStart w:id="17" w:name="__RefHeading___Toc3073487_373438147"/>
      <w:bookmarkStart w:id="18" w:name="_Toc6"/>
      <w:bookmarkEnd w:id="16"/>
      <w:bookmarkEnd w:id="17"/>
      <w:r>
        <w:rPr>
          <w:rtl w:val="true"/>
        </w:rPr>
        <w:t>حج وسيله تقويت دين</w:t>
      </w:r>
      <w:bookmarkEnd w:id="18"/>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تَقْوِيَةً لِلدِّينِ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را وسيله تقويت دين قرار داد</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073489_373438147"/>
      <w:bookmarkStart w:id="20" w:name="_Toc7"/>
      <w:bookmarkEnd w:id="19"/>
      <w:r>
        <w:rPr>
          <w:rtl w:val="true"/>
        </w:rPr>
        <w:t>حج آرام بخش دل‌ها</w:t>
      </w:r>
      <w:bookmarkEnd w:id="20"/>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تَسْكِين القُلُوبُ</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آرامش بخش دلها است</w:t>
      </w:r>
      <w:r>
        <w:rPr>
          <w:rFonts w:eastAsia="IRNazanin" w:cs="IRNazanin"/>
          <w:color w:val="111111"/>
          <w:sz w:val="28"/>
          <w:szCs w:val="28"/>
          <w:rtl w:val="true"/>
          <w:lang w:bidi="fa-IR"/>
        </w:rPr>
        <w:t>.»</w:t>
      </w:r>
    </w:p>
    <w:p>
      <w:pPr>
        <w:pStyle w:val="Heading2"/>
        <w:numPr>
          <w:ilvl w:val="1"/>
          <w:numId w:val="1"/>
        </w:numPr>
        <w:rPr/>
      </w:pPr>
      <w:bookmarkStart w:id="21" w:name="__RefHeading___Toc3073491_373438147"/>
      <w:bookmarkStart w:id="22" w:name="_Toc8"/>
      <w:bookmarkEnd w:id="21"/>
      <w:r>
        <w:rPr>
          <w:rtl w:val="true"/>
        </w:rPr>
        <w:t>تارك حج</w:t>
      </w:r>
      <w:bookmarkEnd w:id="2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فَلْيَمُتْ إِنْ شَاءَ يَهُودِيّاً وَ إِنْ شَاءَ نَصْرَانِيّاً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حجّ به جاى نياورده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يهودى بمير و اگر خواهى نصرانى</w:t>
      </w:r>
      <w:r>
        <w:rPr>
          <w:rFonts w:eastAsia="IRNazanin" w:cs="IRNazanin"/>
          <w:color w:val="111111"/>
          <w:sz w:val="28"/>
          <w:szCs w:val="28"/>
          <w:rtl w:val="true"/>
          <w:lang w:bidi="fa-IR"/>
        </w:rPr>
        <w:t>.</w:t>
      </w:r>
      <w:bookmarkStart w:id="23" w:name="pg1249_7981"/>
    </w:p>
    <w:p>
      <w:pPr>
        <w:pStyle w:val="BookText"/>
        <w:rPr/>
      </w:pPr>
      <w:bookmarkEnd w:id="23"/>
      <w:r>
        <w:rPr>
          <w:rFonts w:ascii="IRNazanin" w:hAnsi="IRNazanin" w:eastAsia="IRNazanin"/>
          <w:color w:val="111111"/>
          <w:sz w:val="28"/>
          <w:sz w:val="28"/>
          <w:szCs w:val="28"/>
          <w:rtl w:val="true"/>
          <w:lang w:bidi="fa-IR"/>
        </w:rPr>
        <w:t>همين مضمون در روايت ديگرى از ششمين پيشوا، حضرت امام صادق عليه السلام نقل شده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اين روايات بيانگر اهمّيت و جايگاه والاى حج در اسلام است به گونه‌اى كه تارك اين فريضه مهمّ، چونان انسان مسلمان خارج شده از دين به شمار مى‌آيد</w:t>
      </w:r>
      <w:r>
        <w:rPr>
          <w:rFonts w:eastAsia="IRNazanin" w:cs="IRNazanin"/>
          <w:color w:val="111111"/>
          <w:sz w:val="28"/>
          <w:szCs w:val="28"/>
          <w:rtl w:val="true"/>
          <w:lang w:bidi="fa-IR"/>
        </w:rPr>
        <w:t>.</w:t>
      </w:r>
    </w:p>
    <w:p>
      <w:pPr>
        <w:pStyle w:val="Heading2"/>
        <w:numPr>
          <w:ilvl w:val="1"/>
          <w:numId w:val="1"/>
        </w:numPr>
        <w:rPr/>
      </w:pPr>
      <w:bookmarkStart w:id="24" w:name="__RefHeading___Toc3073493_373438147"/>
      <w:bookmarkStart w:id="25" w:name="_Toc9"/>
      <w:bookmarkEnd w:id="24"/>
      <w:r>
        <w:rPr>
          <w:rtl w:val="true"/>
        </w:rPr>
        <w:t>حج و رستگارى</w:t>
      </w:r>
      <w:bookmarkEnd w:id="25"/>
    </w:p>
    <w:p>
      <w:pPr>
        <w:pStyle w:val="BookText"/>
        <w:rPr/>
      </w:pPr>
      <w:r>
        <w:rPr>
          <w:rFonts w:ascii="IRNazanin" w:hAnsi="IRNazanin" w:eastAsia="IRNazanin"/>
          <w:color w:val="111111"/>
          <w:sz w:val="28"/>
          <w:sz w:val="28"/>
          <w:szCs w:val="28"/>
          <w:rtl w:val="true"/>
          <w:lang w:bidi="fa-IR"/>
        </w:rPr>
        <w:t>از امام باقر عليه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چرا حجّ نامگذارى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حَجَّ فُلانٌ أَيْ أَفْلَحَ فُلانٌ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حجّ كرد يعنى رستگار شد</w:t>
      </w:r>
      <w:r>
        <w:rPr>
          <w:rFonts w:eastAsia="IRNazanin" w:cs="IRNazanin"/>
          <w:color w:val="111111"/>
          <w:sz w:val="28"/>
          <w:szCs w:val="28"/>
          <w:rtl w:val="true"/>
          <w:lang w:bidi="fa-IR"/>
        </w:rPr>
        <w:t>.»</w:t>
      </w:r>
    </w:p>
    <w:p>
      <w:pPr>
        <w:pStyle w:val="Heading2"/>
        <w:numPr>
          <w:ilvl w:val="1"/>
          <w:numId w:val="1"/>
        </w:numPr>
        <w:rPr/>
      </w:pPr>
      <w:bookmarkStart w:id="26" w:name="__RefHeading___Toc3073495_373438147"/>
      <w:bookmarkStart w:id="27" w:name="_Toc10"/>
      <w:bookmarkEnd w:id="26"/>
      <w:r>
        <w:rPr>
          <w:rtl w:val="true"/>
        </w:rPr>
        <w:t>ارزش حج</w:t>
      </w:r>
      <w:bookmarkEnd w:id="27"/>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يا امام صادق عليه السلام </w:t>
      </w:r>
      <w:r>
        <w:rPr>
          <w:rStyle w:val="FootnoteAnchor"/>
          <w:rtl w:val="true"/>
        </w:rPr>
        <w:footnoteReference w:id="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مَنْ فِي الْقُبُورِ لَوْ أَنَّ لَهُ حَجَّةً وَاحِدَةً بِالدُّنْيَا وَ مَا فِيهَا</w:t>
      </w:r>
      <w:r>
        <w:rPr>
          <w:rFonts w:eastAsia="Amiri" w:cs="Amiri" w:ascii="Amiri" w:hAnsi="Amiri"/>
          <w:color w:val="111111"/>
          <w:sz w:val="28"/>
          <w:szCs w:val="28"/>
          <w:rtl w:val="true"/>
          <w:lang w:bidi="ar-SA"/>
        </w:rPr>
        <w:t xml:space="preserve">». </w:t>
      </w:r>
      <w:r>
        <w:rPr>
          <w:rStyle w:val="FootnoteAnchor"/>
          <w:rtl w:val="true"/>
        </w:rPr>
        <w:footnoteReference w:id="12"/>
      </w:r>
      <w:bookmarkStart w:id="28" w:name="pg1249_798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در گورهايشان آرزو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دنيا و آنچه در دنيا هست را داده و به جاى آن پاداش يك حج به آنها داده مى‌شد</w:t>
      </w:r>
      <w:r>
        <w:rPr>
          <w:rFonts w:eastAsia="IRNazanin" w:cs="IRNazanin"/>
          <w:color w:val="111111"/>
          <w:sz w:val="28"/>
          <w:szCs w:val="28"/>
          <w:rtl w:val="true"/>
          <w:lang w:bidi="fa-IR"/>
        </w:rPr>
        <w:t>.»</w:t>
      </w:r>
    </w:p>
    <w:p>
      <w:pPr>
        <w:pStyle w:val="Heading2"/>
        <w:numPr>
          <w:ilvl w:val="1"/>
          <w:numId w:val="1"/>
        </w:numPr>
        <w:rPr/>
      </w:pPr>
      <w:bookmarkStart w:id="29" w:name="__RefHeading___Toc3073497_373438147"/>
      <w:bookmarkStart w:id="30" w:name="_Toc11"/>
      <w:bookmarkEnd w:id="29"/>
      <w:r>
        <w:rPr>
          <w:rtl w:val="true"/>
        </w:rPr>
        <w:t>حق حج</w:t>
      </w:r>
      <w:bookmarkEnd w:id="30"/>
    </w:p>
    <w:p>
      <w:pPr>
        <w:pStyle w:val="BookText"/>
        <w:rPr/>
      </w:pPr>
      <w:r>
        <w:rPr>
          <w:rFonts w:ascii="Amiri" w:hAnsi="Amiri" w:eastAsia="Amiri" w:cs="Amiri"/>
          <w:color w:val="111111"/>
          <w:sz w:val="28"/>
          <w:sz w:val="28"/>
          <w:szCs w:val="28"/>
          <w:rtl w:val="true"/>
          <w:lang w:bidi="ar-SA"/>
        </w:rPr>
        <w:t>قال الإمام زَيْنُ العابِدِين عليه السلام فِي رِسالَةِ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الْحَجِّ أَنْ تَعْلَمَ أَنَّهُ وِفَادَةٌ إِلَى رَبِّكَ وَفِرَارٌ إِلَيْهِ مِنْ ذُنُوبِكَ وَ فِيهِ قَبُولُ تَوْبَتِكَ وَقَضَاءُ الْفَرْضِ الَّذِي أَوْجَبَهُ اللَّهُ تَعَالَى عَلَيْكَ</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سجّاد عليه السلام زينت عبادت كنندگان در رساله حقوق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بر تو آن است كه بدانى، حجّ وارد شدن به محضر ربّ و پرورش دهنده تو است، و گريختن از گناهانت به سوى او است، و در حجّ توبه‌ات پذيرفته مى‌شود، و اداى تكليفى است كه خداوند آن را بر تو</w:t>
      </w:r>
      <w:bookmarkStart w:id="31" w:name="pg1249_7985"/>
    </w:p>
    <w:p>
      <w:pPr>
        <w:pStyle w:val="BookText"/>
        <w:rPr/>
      </w:pPr>
      <w:bookmarkEnd w:id="31"/>
      <w:r>
        <w:rPr>
          <w:rFonts w:ascii="IRNazanin" w:hAnsi="IRNazanin" w:eastAsia="IRNazanin"/>
          <w:color w:val="111111"/>
          <w:sz w:val="28"/>
          <w:sz w:val="28"/>
          <w:szCs w:val="28"/>
          <w:rtl w:val="true"/>
          <w:lang w:bidi="fa-IR"/>
        </w:rPr>
        <w:t>واجب گردانيده بود</w:t>
      </w:r>
      <w:r>
        <w:rPr>
          <w:rFonts w:eastAsia="IRNazanin" w:cs="IRNazanin"/>
          <w:color w:val="111111"/>
          <w:sz w:val="28"/>
          <w:szCs w:val="28"/>
          <w:rtl w:val="true"/>
          <w:lang w:bidi="fa-IR"/>
        </w:rPr>
        <w:t>.»</w:t>
      </w:r>
    </w:p>
    <w:p>
      <w:pPr>
        <w:pStyle w:val="Heading2"/>
        <w:numPr>
          <w:ilvl w:val="1"/>
          <w:numId w:val="1"/>
        </w:numPr>
        <w:rPr/>
      </w:pPr>
      <w:bookmarkStart w:id="32" w:name="__RefHeading___Toc3073499_373438147"/>
      <w:bookmarkStart w:id="33" w:name="_Toc12"/>
      <w:bookmarkEnd w:id="32"/>
      <w:r>
        <w:rPr>
          <w:rtl w:val="true"/>
        </w:rPr>
        <w:t>خداجويى</w:t>
      </w:r>
      <w:bookmarkEnd w:id="3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يُرِيدُ اللَّهَ عَزَّ وَ جَلَّ لا يُرِيدُ بِهِ رِيَاءً وَ لا 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حجّ انجام دهد و خدا را اراده كند و قصد ريا و شهرت‌طلبى نداشته باشد قطعاً خداوند او را خواهد بخشيد</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073501_373438147"/>
      <w:bookmarkStart w:id="35" w:name="_Toc13"/>
      <w:bookmarkEnd w:id="34"/>
      <w:r>
        <w:rPr>
          <w:rtl w:val="true"/>
        </w:rPr>
        <w:t>پاداش حجّ</w:t>
      </w:r>
      <w:bookmarkEnd w:id="3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لِلْحِجَّةِ المَبْرُورَةِ ثَوابٌ الّا الجَنَّةَ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مقبول پاداشى جز بهشت ندارد</w:t>
      </w:r>
      <w:r>
        <w:rPr>
          <w:rFonts w:eastAsia="IRNazanin" w:cs="IRNazanin"/>
          <w:color w:val="111111"/>
          <w:sz w:val="28"/>
          <w:szCs w:val="28"/>
          <w:rtl w:val="true"/>
          <w:lang w:bidi="fa-IR"/>
        </w:rPr>
        <w:t>.»</w:t>
      </w:r>
    </w:p>
    <w:p>
      <w:pPr>
        <w:pStyle w:val="Heading2"/>
        <w:numPr>
          <w:ilvl w:val="1"/>
          <w:numId w:val="1"/>
        </w:numPr>
        <w:rPr/>
      </w:pPr>
      <w:bookmarkStart w:id="36" w:name="__RefHeading___Toc3073503_373438147"/>
      <w:bookmarkStart w:id="37" w:name="_Toc14"/>
      <w:bookmarkEnd w:id="36"/>
      <w:r>
        <w:rPr>
          <w:rtl w:val="true"/>
        </w:rPr>
        <w:t>تأثير حج</w:t>
      </w:r>
      <w:bookmarkEnd w:id="37"/>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bookmarkStart w:id="38" w:name="pg1249_7987"/>
    </w:p>
    <w:p>
      <w:pPr>
        <w:pStyle w:val="BookText"/>
        <w:rPr/>
      </w:pPr>
      <w:bookmarkEnd w:id="38"/>
      <w:r>
        <w:rPr>
          <w:rFonts w:ascii="Amiri" w:hAnsi="Amiri" w:eastAsia="Amiri" w:cs="Amiri"/>
          <w:color w:val="111111"/>
          <w:sz w:val="28"/>
          <w:sz w:val="28"/>
          <w:szCs w:val="28"/>
          <w:rtl w:val="true"/>
          <w:lang w:bidi="ar-SA"/>
        </w:rPr>
        <w:t>مَا مِنْ سَفَرٍ أَبْلَغَ فِي لَحْمٍ وَ لا دَمٍ وَ لا جِلْدٍ وَ لا شَعْرٍ مِنْ سَفَرِ مَكَّةَ وَ مَا أَحَدٌ يَبْلُغُهُ حَتَّى تَنَالَهُ الْمَشَقَّةُ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هيچ سفرى مانند سفر مكّه در گوشت و خون و پوست و موى انسان تأثير نمى‌گذارد و هيچ كس جز با سختى و مشقت به آنجا نمى‌رسد</w:t>
      </w:r>
      <w:r>
        <w:rPr>
          <w:rFonts w:eastAsia="IRNazanin" w:cs="IRNazanin"/>
          <w:color w:val="111111"/>
          <w:sz w:val="28"/>
          <w:szCs w:val="28"/>
          <w:rtl w:val="true"/>
          <w:lang w:bidi="fa-IR"/>
        </w:rPr>
        <w:t>.</w:t>
      </w:r>
    </w:p>
    <w:p>
      <w:pPr>
        <w:pStyle w:val="Heading2"/>
        <w:numPr>
          <w:ilvl w:val="1"/>
          <w:numId w:val="1"/>
        </w:numPr>
        <w:rPr/>
      </w:pPr>
      <w:bookmarkStart w:id="39" w:name="__RefHeading___Toc3073505_373438147"/>
      <w:bookmarkStart w:id="40" w:name="_Toc15"/>
      <w:bookmarkEnd w:id="39"/>
      <w:r>
        <w:rPr>
          <w:rtl w:val="true"/>
        </w:rPr>
        <w:t>نقش نيّت در حجّ</w:t>
      </w:r>
      <w:bookmarkEnd w:id="4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حَجَّ مُوسَى عليه السلام نَزَلَ عَلَيْهِ جَبْرَئِيلُ عليه السلام فَقَالَ لَهُ مُوسَى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هَذَا الْبَيْتَ بِنِيَّةٍ صَادِقَةٍ وَ نَفَقَةٍ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اللَّهِ عَزّوَجَلّ، فَأَوْحَى اللَّهُ تَعالى إِلَيْهِ؛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موسى عليه السلام حج انجام داد جبرئيل بر وى</w:t>
      </w:r>
      <w:bookmarkStart w:id="41" w:name="pg1249_7989"/>
    </w:p>
    <w:p>
      <w:pPr>
        <w:pStyle w:val="BookText"/>
        <w:rPr/>
      </w:pPr>
      <w:bookmarkEnd w:id="41"/>
      <w:r>
        <w:rPr>
          <w:rFonts w:ascii="IRNazanin" w:hAnsi="IRNazanin" w:eastAsia="IRNazanin"/>
          <w:color w:val="111111"/>
          <w:sz w:val="28"/>
          <w:sz w:val="28"/>
          <w:szCs w:val="28"/>
          <w:rtl w:val="true"/>
          <w:lang w:bidi="fa-IR"/>
        </w:rPr>
        <w:t>نازل شد، سپس موسى عليه السلام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جبرائيل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كسى كه حجّ اين خانه را با نيّتى صادق و هزينه‌اى پاك به جاى آورد چه پاداشى مقرّر شده است؟</w:t>
      </w:r>
    </w:p>
    <w:p>
      <w:pPr>
        <w:pStyle w:val="BookText"/>
        <w:rPr/>
      </w:pPr>
      <w:r>
        <w:rPr>
          <w:rFonts w:ascii="IRNazanin" w:hAnsi="IRNazanin" w:eastAsia="IRNazanin"/>
          <w:color w:val="111111"/>
          <w:sz w:val="28"/>
          <w:sz w:val="28"/>
          <w:szCs w:val="28"/>
          <w:rtl w:val="true"/>
          <w:lang w:bidi="fa-IR"/>
        </w:rPr>
        <w:t xml:space="preserve">جبرئيل بدون پاسخ به سوى خداوند عزّوجلّ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در ملكوت اعلى همراه و همنشين با پيامبران و صدّيقان و شهيدان و صالحان قرار خواهم داد و اينها همراهان خوب و شايسته‌اى هستند</w:t>
      </w:r>
      <w:r>
        <w:rPr>
          <w:rFonts w:eastAsia="IRNazanin" w:cs="IRNazanin"/>
          <w:color w:val="111111"/>
          <w:sz w:val="28"/>
          <w:szCs w:val="28"/>
          <w:rtl w:val="true"/>
          <w:lang w:bidi="fa-IR"/>
        </w:rPr>
        <w:t>.</w:t>
      </w:r>
    </w:p>
    <w:p>
      <w:pPr>
        <w:pStyle w:val="Heading2"/>
        <w:numPr>
          <w:ilvl w:val="1"/>
          <w:numId w:val="1"/>
        </w:numPr>
        <w:rPr/>
      </w:pPr>
      <w:bookmarkStart w:id="42" w:name="__RefHeading___Toc3073507_373438147"/>
      <w:bookmarkStart w:id="43" w:name="_Toc16"/>
      <w:bookmarkEnd w:id="42"/>
      <w:r>
        <w:rPr>
          <w:rtl w:val="true"/>
        </w:rPr>
        <w:t>ورود در نور</w:t>
      </w:r>
      <w:bookmarkEnd w:id="43"/>
    </w:p>
    <w:p>
      <w:pPr>
        <w:pStyle w:val="BookText"/>
        <w:rPr/>
      </w:pPr>
      <w:r>
        <w:rPr>
          <w:rFonts w:ascii="IRNazanin" w:hAnsi="IRNazanin" w:eastAsia="IRNazanin"/>
          <w:color w:val="111111"/>
          <w:sz w:val="28"/>
          <w:sz w:val="28"/>
          <w:szCs w:val="28"/>
          <w:rtl w:val="true"/>
          <w:lang w:bidi="fa-IR"/>
        </w:rPr>
        <w:t>عبدالرَّحْمانِ بن سَمُرَة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نزد رسول خدا صلى الله عليه و آله بوديم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الْبَارِحَةَ عَجَائِبَ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ديشب شگفتى‌ها و عجائبى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جان و خانواده و اولادمان فدايت باد چه ديديد؟ براى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رَجُلًا مِنْ أُمَّتِي مِنْ بَيْنِ يَدَيْهِ ظُلْمَةٌ وَ</w:t>
      </w:r>
      <w:bookmarkStart w:id="44" w:name="pg1249_7991"/>
    </w:p>
    <w:p>
      <w:pPr>
        <w:pStyle w:val="BookText"/>
        <w:rPr/>
      </w:pPr>
      <w:bookmarkEnd w:id="44"/>
      <w:r>
        <w:rPr>
          <w:rFonts w:ascii="Amiri" w:hAnsi="Amiri" w:eastAsia="Amiri" w:cs="Amiri"/>
          <w:color w:val="111111"/>
          <w:sz w:val="28"/>
          <w:sz w:val="28"/>
          <w:szCs w:val="28"/>
          <w:rtl w:val="true"/>
          <w:lang w:bidi="ar-SA"/>
        </w:rPr>
        <w:t xml:space="preserve">مِنْ خَلْفِهِ ظُلْمَةٌ وَ عَنْ يَمِينِهِ ظُلْمَةٌ وَ عَنْ شِمَالِهِ ظُلْمَةٌ وَ مِنْ تَحْتِهِ ظُلْمَةٌ، مُسْتَنْقِعاً فِي الظُّلْمَةِ فَجَاءَهُ حَجُّهُ وَ عُمْرَتُهُ فَأَخْرَجَاهُ مِنَ الظُّلْمَةِ وَ أَدْخَلاهُ فِي النُّورِ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امّت خود را ديدم كه، از روبرو و پشت سر و از سوى راست و چپ و از زير پا، تاريكى وى را فراگرفته و غرق در ظلمت بود، در اين حال حج و عمره او آمده، و وى را از ظلمت و تاريكى رها ساخته، در نور وارد كردند</w:t>
      </w:r>
      <w:r>
        <w:rPr>
          <w:rFonts w:eastAsia="IRNazanin" w:cs="IRNazanin"/>
          <w:color w:val="111111"/>
          <w:sz w:val="28"/>
          <w:szCs w:val="28"/>
          <w:rtl w:val="true"/>
          <w:lang w:bidi="fa-IR"/>
        </w:rPr>
        <w:t>.</w:t>
      </w:r>
    </w:p>
    <w:p>
      <w:pPr>
        <w:pStyle w:val="Heading2"/>
        <w:numPr>
          <w:ilvl w:val="1"/>
          <w:numId w:val="1"/>
        </w:numPr>
        <w:rPr/>
      </w:pPr>
      <w:bookmarkStart w:id="45" w:name="__RefHeading___Toc3073509_373438147"/>
      <w:bookmarkStart w:id="46" w:name="_Toc17"/>
      <w:bookmarkEnd w:id="45"/>
      <w:r>
        <w:rPr>
          <w:rtl w:val="true"/>
        </w:rPr>
        <w:t>ورود به محضر حقّ</w:t>
      </w:r>
      <w:bookmarkEnd w:id="46"/>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وَالْمُعْتَمِرُ وَفْدُ اللَّهِ، وَ حَقٌّ عَلَى اللَّهِ أَنْ يُكْرِمَ وَفْدَهُ وَ يَحْبُوَهُ بِالْمَغْفِرَةِ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و عمره گزار، واردشدگان بر خداوند</w:t>
      </w:r>
      <w:bookmarkStart w:id="47" w:name="pg1249_7993"/>
    </w:p>
    <w:p>
      <w:pPr>
        <w:pStyle w:val="BookText"/>
        <w:rPr/>
      </w:pPr>
      <w:bookmarkEnd w:id="47"/>
      <w:r>
        <w:rPr>
          <w:rFonts w:ascii="IRNazanin" w:hAnsi="IRNazanin" w:eastAsia="IRNazanin"/>
          <w:color w:val="111111"/>
          <w:sz w:val="28"/>
          <w:sz w:val="28"/>
          <w:szCs w:val="28"/>
          <w:rtl w:val="true"/>
          <w:lang w:bidi="fa-IR"/>
        </w:rPr>
        <w:t>مى‌باشند و بر خدا است كه وارد شده بر خود را گرامى داشته، او را مشمول مغفرت و آمرزش خويش قرار دهد</w:t>
      </w:r>
      <w:r>
        <w:rPr>
          <w:rFonts w:eastAsia="IRNazanin" w:cs="IRNazanin"/>
          <w:color w:val="111111"/>
          <w:sz w:val="28"/>
          <w:szCs w:val="28"/>
          <w:rtl w:val="true"/>
          <w:lang w:bidi="fa-IR"/>
        </w:rPr>
        <w:t>.</w:t>
      </w:r>
    </w:p>
    <w:p>
      <w:pPr>
        <w:pStyle w:val="Heading2"/>
        <w:numPr>
          <w:ilvl w:val="1"/>
          <w:numId w:val="1"/>
        </w:numPr>
        <w:rPr/>
      </w:pPr>
      <w:bookmarkStart w:id="48" w:name="__RefHeading___Toc3073511_373438147"/>
      <w:bookmarkStart w:id="49" w:name="_Toc18"/>
      <w:bookmarkEnd w:id="48"/>
      <w:r>
        <w:rPr>
          <w:rtl w:val="true"/>
        </w:rPr>
        <w:t>ميزبانى خداوند</w:t>
      </w:r>
      <w:bookmarkEnd w:id="49"/>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ضَيْفَ اللَّهِ عَزَّ وَ جَلَّ رَجُلٌ حَجَّ وَ اعْتَمَرَ فَهُوَ ضَيْفُ 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كه حج يا عمره انجام دهد ميهمان خدا است و تا زمانى كه به منزل خود بازگردد در اين ميهمانى قرار دارد</w:t>
      </w:r>
      <w:r>
        <w:rPr>
          <w:rFonts w:eastAsia="IRNazanin" w:cs="IRNazanin"/>
          <w:color w:val="111111"/>
          <w:sz w:val="28"/>
          <w:szCs w:val="28"/>
          <w:rtl w:val="true"/>
          <w:lang w:bidi="fa-IR"/>
        </w:rPr>
        <w:t>.</w:t>
      </w:r>
    </w:p>
    <w:p>
      <w:pPr>
        <w:pStyle w:val="Heading2"/>
        <w:numPr>
          <w:ilvl w:val="1"/>
          <w:numId w:val="1"/>
        </w:numPr>
        <w:rPr/>
      </w:pPr>
      <w:bookmarkStart w:id="50" w:name="__RefHeading___Toc3073513_373438147"/>
      <w:bookmarkStart w:id="51" w:name="_Toc19"/>
      <w:bookmarkEnd w:id="50"/>
      <w:r>
        <w:rPr>
          <w:rtl w:val="true"/>
        </w:rPr>
        <w:t>حج و جهاد</w:t>
      </w:r>
      <w:bookmarkEnd w:id="5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الْكَبيرِ والصَّغيرِ والضَّعيفِ والْمَرأَةِ الْحَجُّ والْعُمْرَةُ</w:t>
      </w:r>
      <w:r>
        <w:rPr>
          <w:rFonts w:eastAsia="Amiri" w:cs="Amiri" w:ascii="Amiri" w:hAnsi="Amiri"/>
          <w:color w:val="111111"/>
          <w:sz w:val="28"/>
          <w:szCs w:val="28"/>
          <w:rtl w:val="true"/>
          <w:lang w:bidi="ar-SA"/>
        </w:rPr>
        <w:t xml:space="preserve">. </w:t>
      </w:r>
      <w:r>
        <w:rPr>
          <w:rStyle w:val="FootnoteAnchor"/>
          <w:rtl w:val="true"/>
        </w:rPr>
        <w:footnoteReference w:id="21"/>
      </w:r>
      <w:bookmarkStart w:id="52" w:name="pg1249_7995"/>
    </w:p>
    <w:p>
      <w:pPr>
        <w:pStyle w:val="BookText"/>
        <w:rPr/>
      </w:pPr>
      <w:bookmarkEnd w:id="52"/>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بزرگ و كوچك، زنان و افراد ناتوان حج و عمره است</w:t>
      </w:r>
      <w:r>
        <w:rPr>
          <w:rFonts w:eastAsia="IRNazanin" w:cs="IRNazanin"/>
          <w:color w:val="111111"/>
          <w:sz w:val="28"/>
          <w:szCs w:val="28"/>
          <w:rtl w:val="true"/>
          <w:lang w:bidi="fa-IR"/>
        </w:rPr>
        <w:t>.</w:t>
      </w:r>
    </w:p>
    <w:p>
      <w:pPr>
        <w:pStyle w:val="Heading2"/>
        <w:numPr>
          <w:ilvl w:val="1"/>
          <w:numId w:val="1"/>
        </w:numPr>
        <w:rPr/>
      </w:pPr>
      <w:bookmarkStart w:id="53" w:name="__RefHeading___Toc3073515_373438147"/>
      <w:bookmarkStart w:id="54" w:name="_Toc20"/>
      <w:bookmarkEnd w:id="53"/>
      <w:r>
        <w:rPr>
          <w:rtl w:val="true"/>
        </w:rPr>
        <w:t>حج برتر از عمره</w:t>
      </w:r>
      <w:bookmarkEnd w:id="54"/>
    </w:p>
    <w:p>
      <w:pPr>
        <w:pStyle w:val="BookText"/>
        <w:rPr/>
      </w:pPr>
      <w:r>
        <w:rPr>
          <w:rFonts w:ascii="Amiri" w:hAnsi="Amiri" w:eastAsia="Amiri" w:cs="Amiri"/>
          <w:color w:val="111111"/>
          <w:sz w:val="28"/>
          <w:sz w:val="28"/>
          <w:szCs w:val="28"/>
          <w:rtl w:val="true"/>
          <w:lang w:bidi="ar-SA"/>
        </w:rPr>
        <w:t>رسول خدا صلى الله عليه و آله به عثمان بن أبى العاص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الْعُمْرَةَ هِيَ الْحَجُّ الأصْغَرُ، وَانَّ عُمْرَةً خَيْرٌ مِنَ الدُّنْيا وما فيها وَحَجَّةً خَيْرٌ مِنْ عُمْرَةٍ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بدان عمره همان حج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يك عمره از دنيا و آنچه در آن است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 كه حج از عمره برتر و بهتر است</w:t>
      </w:r>
      <w:r>
        <w:rPr>
          <w:rFonts w:eastAsia="IRNazanin" w:cs="IRNazanin"/>
          <w:color w:val="111111"/>
          <w:sz w:val="28"/>
          <w:szCs w:val="28"/>
          <w:rtl w:val="true"/>
          <w:lang w:bidi="fa-IR"/>
        </w:rPr>
        <w:t>.</w:t>
      </w:r>
    </w:p>
    <w:p>
      <w:pPr>
        <w:pStyle w:val="Heading2"/>
        <w:numPr>
          <w:ilvl w:val="1"/>
          <w:numId w:val="1"/>
        </w:numPr>
        <w:rPr/>
      </w:pPr>
      <w:bookmarkStart w:id="55" w:name="__RefHeading___Toc3073517_373438147"/>
      <w:bookmarkStart w:id="56" w:name="_Toc21"/>
      <w:bookmarkEnd w:id="55"/>
      <w:r>
        <w:rPr>
          <w:rtl w:val="true"/>
        </w:rPr>
        <w:t>ريزش گناهان</w:t>
      </w:r>
      <w:bookmarkEnd w:id="5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رَجُلٍ خَرَجَ مِنْ مَنزِلِه حاجّاً اوْ مُعْتَمِراً، فكُلَّما رَفَعَ قَدَماً وَوَضَعَ قَدَماً، تَناثَرَتِ الذُّنُوبُ مِنْ بَدَنِهِ كَما يَتَناثَرُ الْوَرَقُ</w:t>
      </w:r>
    </w:p>
    <w:p>
      <w:pPr>
        <w:pStyle w:val="BookText"/>
        <w:rPr/>
      </w:pPr>
      <w:r>
        <w:rPr>
          <w:rFonts w:ascii="Amiri" w:hAnsi="Amiri" w:eastAsia="Amiri" w:cs="Amiri"/>
          <w:color w:val="111111"/>
          <w:sz w:val="28"/>
          <w:sz w:val="28"/>
          <w:szCs w:val="28"/>
          <w:rtl w:val="true"/>
          <w:lang w:bidi="ar-SA"/>
        </w:rPr>
        <w:t>مِنَ الشَّجَرِ، فَاذا وَرَدَ الْمَدينَةَ وصافَحَنى بِالسَّلامِ، صافَحَتْهُ المَلائِكَةُ بِالسَّلامِ، فَاذا وَرَدَ ذَالْحُلَيْفَةَ واغْتَسَلَ، طَهَّرَه اللَّهُ مِنَ الذّنُوبِ، وَإِذا لَبِسَ ثَوْبَيْنِ جَديدَيْنِ، جَدَّدَ اللَّهُ لَهُ الْحَسَناتِ واذا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أَجابَهُ الرَّبُّ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و سَعْدَيْكَ، اسْمَعُ كَلامَكَ و انْظُرُ الَيْكَ، فَاذا دَخَلَ مَكَّةَ وطافَ و سَعى بَيْنَ الصَّفا والْمَروَةَ وَصَلَ اللَّهُ لَهُ الْخَيْراتِ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هرمردى‌كه‌براى‌حج ياعمره از منزل خود بيرون رود، پس هر قدمى كه برمى‌دارد و به زمين مى‌گذارد، گناهان از بدن او فرو مى‌ريزند، همان‌گونه كه برگ از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كه وارد مدينه شده و به وسيله سلام با من مصافحه كند، فرشتگان به وسيله سلام به او دست داده، مصافحه‌مى‌كنند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وآن‌گاه كه‌واردذوالحليفه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غسل كند، خداوند وى را از گناهان پاك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دو جامه جديد احرام را بر تن كند، خداوند پاداش‌ها و حسنات جديد به او عنايت مى‌كند، و آن‌گاه كه لبّيك اللّهم لبّيك گويد</w:t>
      </w:r>
      <w:r>
        <w:rPr>
          <w:rFonts w:eastAsia="IRNazanin" w:cs="IRNazanin"/>
          <w:color w:val="111111"/>
          <w:sz w:val="28"/>
          <w:szCs w:val="28"/>
          <w:rtl w:val="true"/>
          <w:lang w:bidi="fa-IR"/>
        </w:rPr>
        <w:t>:</w:t>
      </w:r>
      <w:bookmarkStart w:id="57" w:name="pg1249_7999"/>
    </w:p>
    <w:p>
      <w:pPr>
        <w:pStyle w:val="BookText"/>
        <w:rPr/>
      </w:pPr>
      <w:bookmarkEnd w:id="57"/>
      <w:r>
        <w:rPr>
          <w:rFonts w:ascii="IRNazanin" w:hAnsi="IRNazanin" w:eastAsia="IRNazanin"/>
          <w:color w:val="111111"/>
          <w:sz w:val="28"/>
          <w:sz w:val="28"/>
          <w:szCs w:val="28"/>
          <w:rtl w:val="true"/>
          <w:lang w:bidi="fa-IR"/>
        </w:rPr>
        <w:t>خداوند عزّوجل به او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لَبَّيْكَ وَسَعْدَيْك كلام و سخن تو را مى‌شنوم، و به‌تو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مى‌نگرم، و آن گاه كه وارد مكه شده، طواف و سعى بين صفا و مروه را انجام دهد، خداوند خيرات و خوبى‌ها را پيوسته بر او نازل كند </w:t>
      </w:r>
      <w:r>
        <w:rPr>
          <w:rFonts w:eastAsia="IRNazanin" w:cs="IRNazanin"/>
          <w:color w:val="111111"/>
          <w:sz w:val="28"/>
          <w:szCs w:val="28"/>
          <w:rtl w:val="true"/>
          <w:lang w:bidi="fa-IR"/>
        </w:rPr>
        <w:t>....</w:t>
      </w:r>
    </w:p>
    <w:p>
      <w:pPr>
        <w:pStyle w:val="Heading2"/>
        <w:numPr>
          <w:ilvl w:val="1"/>
          <w:numId w:val="1"/>
        </w:numPr>
        <w:rPr/>
      </w:pPr>
      <w:bookmarkStart w:id="58" w:name="__RefHeading___Toc3073519_373438147"/>
      <w:bookmarkStart w:id="59" w:name="_Toc22"/>
      <w:bookmarkEnd w:id="58"/>
      <w:r>
        <w:rPr>
          <w:rtl w:val="true"/>
        </w:rPr>
        <w:t>پذيرش دعا</w:t>
      </w:r>
      <w:bookmarkEnd w:id="5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ارْبَعَةٌ لاتُرَدُّ لَهُمْ دَعْوَةٌ حَتَّى تُفْتَحَ لَهُمْ ابْوابُ السَّماءِ و تَصيرَ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 لِوَلَدِهِ، والْمَظْلُومُ عَلى مَنْ ظَلَمَهُ، والْمُعْتَمِرُحَتّى‌يَرْجِعَ، والصَّائِمُ‌حَتَّى يُفْطِرَ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چهارنفرند كه‌دعاى آنان‌برنمى‌گردد تا آن كه درهاى آسمان براى آنها گشوده شده و به عرش الهى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مظلوم عليه ظالم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عمره‌گذار تا زمانى كه برمى‌گردد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روزه‌دار تا هنگامى كه افطار كند</w:t>
      </w:r>
      <w:r>
        <w:rPr>
          <w:rFonts w:eastAsia="IRNazanin" w:cs="IRNazanin"/>
          <w:color w:val="111111"/>
          <w:sz w:val="28"/>
          <w:szCs w:val="28"/>
          <w:rtl w:val="true"/>
          <w:lang w:bidi="fa-IR"/>
        </w:rPr>
        <w:t>.</w:t>
      </w:r>
      <w:bookmarkStart w:id="60" w:name="pg1249_8001"/>
    </w:p>
    <w:p>
      <w:pPr>
        <w:pStyle w:val="Heading2"/>
        <w:numPr>
          <w:ilvl w:val="1"/>
          <w:numId w:val="1"/>
        </w:numPr>
        <w:rPr/>
      </w:pPr>
      <w:bookmarkStart w:id="61" w:name="__RefHeading___Toc3073521_373438147"/>
      <w:bookmarkStart w:id="62" w:name="_Toc23"/>
      <w:bookmarkEnd w:id="60"/>
      <w:bookmarkEnd w:id="61"/>
      <w:r>
        <w:rPr>
          <w:rtl w:val="true"/>
        </w:rPr>
        <w:t>دستيابى به دنيا و آخرت</w:t>
      </w:r>
      <w:bookmarkEnd w:id="6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الدُّنْيا والآخِرَةَ فَلْيَؤُمَّ هذَا البَيْتَ، فَما أتاهُ عَبْدٌ يَسْأَلُ اللَّهَ دُنْيا الّا أَعْطاهُ اللَّهُ مِنْها، ولا يَسْأَلُهُ آخِرَةً الّا ادَّخَرَ لَهُ مِنْها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دنيا و آخرت را مى‌خواهد، آهنگ اين خانه كند، همانا بنده‌اى به آن‌جا نيامده و از خداوند دنيا را نخواسته مگر آنكه بدان دست يافته و خداوند حاجت او را برآورده ساخته است، و نيز از خداوند آخرت را طلب نكرده مگر آن‌كه پذيرش اين درخواست را براى وى ذخيره كرده است</w:t>
      </w:r>
      <w:r>
        <w:rPr>
          <w:rFonts w:eastAsia="IRNazanin" w:cs="IRNazanin"/>
          <w:color w:val="111111"/>
          <w:sz w:val="28"/>
          <w:szCs w:val="28"/>
          <w:rtl w:val="true"/>
          <w:lang w:bidi="fa-IR"/>
        </w:rPr>
        <w:t>.</w:t>
      </w:r>
    </w:p>
    <w:p>
      <w:pPr>
        <w:pStyle w:val="Heading2"/>
        <w:numPr>
          <w:ilvl w:val="1"/>
          <w:numId w:val="1"/>
        </w:numPr>
        <w:rPr/>
      </w:pPr>
      <w:bookmarkStart w:id="63" w:name="__RefHeading___Toc3073523_373438147"/>
      <w:bookmarkStart w:id="64" w:name="_Toc24"/>
      <w:bookmarkEnd w:id="63"/>
      <w:r>
        <w:rPr>
          <w:rtl w:val="true"/>
        </w:rPr>
        <w:t>حج آگاهانه</w:t>
      </w:r>
      <w:bookmarkEnd w:id="64"/>
    </w:p>
    <w:p>
      <w:pPr>
        <w:pStyle w:val="BookText"/>
        <w:rPr/>
      </w:pPr>
      <w:r>
        <w:rPr>
          <w:rFonts w:ascii="Amiri" w:hAnsi="Amiri" w:eastAsia="Amiri" w:cs="Amiri"/>
          <w:color w:val="111111"/>
          <w:sz w:val="28"/>
          <w:sz w:val="28"/>
          <w:szCs w:val="28"/>
          <w:rtl w:val="true"/>
          <w:lang w:bidi="ar-SA"/>
        </w:rPr>
        <w:t>قالَ رَسُولُ اللَّه صلى الله عليه و آله في خُطْبَتِهِ يَوْمَ الْغَدير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حُجُّوا الْبَيْتَ بِكَمالِ الدّينِ والتَّفَقُّه، ولاتَنْصَرِفُوا عَنِ الْمَشاهِدِ الَّا بِتَوْبَةٍ واقْلاعٍ</w:t>
      </w:r>
      <w:r>
        <w:rPr>
          <w:rFonts w:eastAsia="Amiri" w:cs="Amiri" w:ascii="Amiri" w:hAnsi="Amiri"/>
          <w:color w:val="111111"/>
          <w:sz w:val="28"/>
          <w:szCs w:val="28"/>
          <w:rtl w:val="true"/>
          <w:lang w:bidi="ar-SA"/>
        </w:rPr>
        <w:t xml:space="preserve">. </w:t>
      </w:r>
      <w:r>
        <w:rPr>
          <w:rStyle w:val="FootnoteAnchor"/>
          <w:rtl w:val="true"/>
        </w:rPr>
        <w:footnoteReference w:id="26"/>
      </w:r>
      <w:bookmarkStart w:id="65" w:name="pg1249_8003"/>
    </w:p>
    <w:p>
      <w:pPr>
        <w:pStyle w:val="BookText"/>
        <w:rPr/>
      </w:pPr>
      <w:bookmarkEnd w:id="65"/>
      <w:r>
        <w:rPr>
          <w:rFonts w:ascii="Amiri" w:hAnsi="Amiri" w:eastAsia="Amiri" w:cs="Amiri"/>
          <w:color w:val="111111"/>
          <w:sz w:val="28"/>
          <w:sz w:val="28"/>
          <w:szCs w:val="28"/>
          <w:rtl w:val="true"/>
          <w:lang w:bidi="ar-SA"/>
        </w:rPr>
        <w:t>رسول خدا صلى الله عليه و آله در خطبه روز غدير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خانه خدا را با بصيرت و ديندارى كامل زيارت كنيد واز آن مكان‌ها جز با توبه و رهاشدن از گناه باز نگرديد</w:t>
      </w:r>
      <w:r>
        <w:rPr>
          <w:rFonts w:eastAsia="IRNazanin" w:cs="IRNazanin"/>
          <w:color w:val="111111"/>
          <w:sz w:val="28"/>
          <w:szCs w:val="28"/>
          <w:rtl w:val="true"/>
          <w:lang w:bidi="fa-IR"/>
        </w:rPr>
        <w:t>.</w:t>
      </w:r>
    </w:p>
    <w:p>
      <w:pPr>
        <w:pStyle w:val="Heading2"/>
        <w:numPr>
          <w:ilvl w:val="1"/>
          <w:numId w:val="1"/>
        </w:numPr>
        <w:rPr/>
      </w:pPr>
      <w:bookmarkStart w:id="66" w:name="__RefHeading___Toc3073525_373438147"/>
      <w:bookmarkStart w:id="67" w:name="_Toc25"/>
      <w:bookmarkEnd w:id="66"/>
      <w:r>
        <w:rPr>
          <w:rtl w:val="true"/>
        </w:rPr>
        <w:t>شرط حضور</w:t>
      </w:r>
      <w:bookmarkEnd w:id="67"/>
    </w:p>
    <w:p>
      <w:pPr>
        <w:pStyle w:val="BookText"/>
        <w:rPr/>
      </w:pPr>
      <w:r>
        <w:rPr>
          <w:rFonts w:ascii="Amiri" w:hAnsi="Amiri" w:eastAsia="Amiri" w:cs="Amiri"/>
          <w:color w:val="111111"/>
          <w:sz w:val="28"/>
          <w:sz w:val="28"/>
          <w:szCs w:val="28"/>
          <w:rtl w:val="true"/>
          <w:lang w:bidi="ar-SA"/>
        </w:rPr>
        <w:t>قَالَ أَبُو عَبْدِ اللَّهِ عليه السلام 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 هَذَا الْبَيْتَ حَاجّاً أَوْ مُعْتَمِراً مُبَرَّأً مِنَ الْكِبْرِرَجَعَ مِنْ ذُنُوبِهِ كَهَيْئَةِ يَوْمَ وَلَدَتْهُ أُمُّهُ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امام باقر عليه السلام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يا عمره قصد اين خانه كند، در حالى كه از كبر و خودپسندى برى باشد، از گناهان پاك مى‌شود همانند روزى كه از مادر متولّد شده است</w:t>
      </w:r>
      <w:r>
        <w:rPr>
          <w:rFonts w:eastAsia="IRNazanin" w:cs="IRNazanin"/>
          <w:color w:val="111111"/>
          <w:sz w:val="28"/>
          <w:szCs w:val="28"/>
          <w:rtl w:val="true"/>
          <w:lang w:bidi="fa-IR"/>
        </w:rPr>
        <w:t>.</w:t>
      </w:r>
    </w:p>
    <w:p>
      <w:pPr>
        <w:pStyle w:val="Heading2"/>
        <w:numPr>
          <w:ilvl w:val="1"/>
          <w:numId w:val="1"/>
        </w:numPr>
        <w:rPr/>
      </w:pPr>
      <w:bookmarkStart w:id="68" w:name="__RefHeading___Toc3073527_373438147"/>
      <w:bookmarkStart w:id="69" w:name="_Toc26"/>
      <w:bookmarkEnd w:id="68"/>
      <w:r>
        <w:rPr>
          <w:rtl w:val="true"/>
        </w:rPr>
        <w:t>بركات حج</w:t>
      </w:r>
      <w:bookmarkEnd w:id="6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حُجُّوا وَ اعْتَمِرُوا، تَصِحَّ أَبْدَانُكُمْ، وَ تَتَّسِعْ</w:t>
      </w:r>
      <w:bookmarkStart w:id="70" w:name="pg1249_8005"/>
    </w:p>
    <w:p>
      <w:pPr>
        <w:pStyle w:val="BookText"/>
        <w:rPr/>
      </w:pPr>
      <w:bookmarkEnd w:id="70"/>
      <w:r>
        <w:rPr>
          <w:rFonts w:ascii="Amiri" w:hAnsi="Amiri" w:eastAsia="Amiri" w:cs="Amiri"/>
          <w:color w:val="111111"/>
          <w:sz w:val="28"/>
          <w:sz w:val="28"/>
          <w:szCs w:val="28"/>
          <w:rtl w:val="true"/>
          <w:lang w:bidi="ar-SA"/>
        </w:rPr>
        <w:t>أَرْزَاقُكُمْ، وَ تُكْفَوْا مَؤُوناتِ عِيَالِكُمْ،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مَغْفُورٌ لَهُ وَمَوْجُوبٌ لَهُ الْجَنَّةُ، وَمُسْتَأْنَفٌ لَهُ الْعَمَلُ، وَمَحْفُوظٌ فِي أَهْلِهِ وَ مَالِهِ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به جاى آوريد تا بدن‌هاى شما سالم، روزى‌هاى شما افزون، و هزينه‌هاى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آمرزيده مى‌شود، بهشت بر او واجب مى‌گردد، نامه عمل او از نو نوشته مى‌شود و مال و خانواده‌اش در امان مى‌مانند</w:t>
      </w:r>
      <w:r>
        <w:rPr>
          <w:rFonts w:eastAsia="IRNazanin" w:cs="IRNazanin"/>
          <w:color w:val="111111"/>
          <w:sz w:val="28"/>
          <w:szCs w:val="28"/>
          <w:rtl w:val="true"/>
          <w:lang w:bidi="fa-IR"/>
        </w:rPr>
        <w:t>.</w:t>
      </w:r>
    </w:p>
    <w:p>
      <w:pPr>
        <w:pStyle w:val="Heading2"/>
        <w:numPr>
          <w:ilvl w:val="1"/>
          <w:numId w:val="1"/>
        </w:numPr>
        <w:rPr/>
      </w:pPr>
      <w:bookmarkStart w:id="71" w:name="__RefHeading___Toc3073529_373438147"/>
      <w:bookmarkStart w:id="72" w:name="_Toc27"/>
      <w:bookmarkEnd w:id="71"/>
      <w:r>
        <w:rPr>
          <w:rtl w:val="true"/>
        </w:rPr>
        <w:t>حجّ مردود</w:t>
      </w:r>
      <w:bookmarkEnd w:id="72"/>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غُلُولٍ أَوْ رِبًا أَوْ خِيَانَةٍ أَوْ سَرِقَةٍ لَمْ يُقْبَلْ مِنْهُ فِي زَكَاةٍ وَ لا صَدَقَةٍ وَ لا حَجٍّ وَ لا عُمْرَةٍ</w:t>
      </w:r>
      <w:r>
        <w:rPr>
          <w:rFonts w:eastAsia="Amiri" w:cs="Amiri" w:ascii="Amiri" w:hAnsi="Amiri"/>
          <w:color w:val="111111"/>
          <w:sz w:val="28"/>
          <w:szCs w:val="28"/>
          <w:rtl w:val="true"/>
          <w:lang w:bidi="ar-SA"/>
        </w:rPr>
        <w:t xml:space="preserve">. </w:t>
      </w:r>
      <w:r>
        <w:rPr>
          <w:rStyle w:val="FootnoteAnchor"/>
          <w:rtl w:val="true"/>
        </w:rPr>
        <w:footnoteReference w:id="29"/>
      </w:r>
      <w:bookmarkStart w:id="73" w:name="pg1249_8006"/>
    </w:p>
    <w:p>
      <w:pPr>
        <w:pStyle w:val="BookText"/>
        <w:rPr/>
      </w:pPr>
      <w:bookmarkEnd w:id="73"/>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چهار طريق مال و پولى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چيز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پولى را از راه آلودگى و فريب، ربا، خيانت و دزدى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زكاة، صدقه و حج و عمره پذيرفته نگردد</w:t>
      </w:r>
      <w:r>
        <w:rPr>
          <w:rFonts w:eastAsia="IRNazanin" w:cs="IRNazanin"/>
          <w:color w:val="111111"/>
          <w:sz w:val="28"/>
          <w:szCs w:val="28"/>
          <w:rtl w:val="true"/>
          <w:lang w:bidi="fa-IR"/>
        </w:rPr>
        <w:t>.</w:t>
      </w:r>
    </w:p>
    <w:p>
      <w:pPr>
        <w:pStyle w:val="Heading2"/>
        <w:numPr>
          <w:ilvl w:val="1"/>
          <w:numId w:val="1"/>
        </w:numPr>
        <w:rPr/>
      </w:pPr>
      <w:bookmarkStart w:id="74" w:name="__RefHeading___Toc3073531_373438147"/>
      <w:bookmarkStart w:id="75" w:name="_Toc28"/>
      <w:bookmarkEnd w:id="74"/>
      <w:r>
        <w:rPr>
          <w:rtl w:val="true"/>
        </w:rPr>
        <w:t>حج با مال حرام</w:t>
      </w:r>
      <w:bookmarkEnd w:id="75"/>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عَزَّوَجَلَّ حَجّاً ولا عُمْرَةً مِنْ مالٍ حرامٍ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حج و عمره گزاردن با مال حرام را نمى‌پذيرد</w:t>
      </w:r>
      <w:r>
        <w:rPr>
          <w:rFonts w:eastAsia="IRNazanin" w:cs="IRNazanin"/>
          <w:color w:val="111111"/>
          <w:sz w:val="28"/>
          <w:szCs w:val="28"/>
          <w:rtl w:val="true"/>
          <w:lang w:bidi="fa-IR"/>
        </w:rPr>
        <w:t>.</w:t>
      </w:r>
    </w:p>
    <w:p>
      <w:pPr>
        <w:pStyle w:val="Heading2"/>
        <w:numPr>
          <w:ilvl w:val="1"/>
          <w:numId w:val="1"/>
        </w:numPr>
        <w:rPr/>
      </w:pPr>
      <w:bookmarkStart w:id="76" w:name="__RefHeading___Toc3073533_373438147"/>
      <w:bookmarkStart w:id="77" w:name="_Toc29"/>
      <w:bookmarkEnd w:id="76"/>
      <w:r>
        <w:rPr>
          <w:rtl w:val="true"/>
        </w:rPr>
        <w:t>اخلاق حاجى</w:t>
      </w:r>
      <w:bookmarkEnd w:id="7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يُعْبَأُ مَنْ يَسْلُكُ هَذَا الطَّرِيقَ إِذَا لَمْ يَكُنْ</w:t>
      </w:r>
      <w:bookmarkStart w:id="78" w:name="pg1249_8009"/>
    </w:p>
    <w:p>
      <w:pPr>
        <w:pStyle w:val="BookText"/>
        <w:rPr/>
      </w:pPr>
      <w:bookmarkEnd w:id="78"/>
      <w:r>
        <w:rPr>
          <w:rFonts w:ascii="Amiri" w:hAnsi="Amiri" w:eastAsia="Amiri" w:cs="Amiri"/>
          <w:color w:val="111111"/>
          <w:sz w:val="28"/>
          <w:sz w:val="28"/>
          <w:szCs w:val="28"/>
          <w:rtl w:val="true"/>
          <w:lang w:bidi="ar-SA"/>
        </w:rPr>
        <w:t>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وَحِلْمٌ يَمْلِكُ بِهِ غَضَبَهُ، وَ 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حج مى‌رود و اين راه را طىّ مى‌كند اگر سه خصلت در وى نباشد مورد عنايت و توجه قرار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پارسائى كه او را از گناه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صبروبردبارى كه بتواند خشم خود را در اختيار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با همراهان</w:t>
      </w:r>
      <w:r>
        <w:rPr>
          <w:rFonts w:eastAsia="IRNazanin" w:cs="IRNazanin"/>
          <w:color w:val="111111"/>
          <w:sz w:val="28"/>
          <w:szCs w:val="28"/>
          <w:rtl w:val="true"/>
          <w:lang w:bidi="fa-IR"/>
        </w:rPr>
        <w:t>.</w:t>
      </w:r>
    </w:p>
    <w:p>
      <w:pPr>
        <w:pStyle w:val="Heading2"/>
        <w:numPr>
          <w:ilvl w:val="1"/>
          <w:numId w:val="1"/>
        </w:numPr>
        <w:rPr/>
      </w:pPr>
      <w:bookmarkStart w:id="79" w:name="__RefHeading___Toc3073535_373438147"/>
      <w:bookmarkStart w:id="80" w:name="_Toc30"/>
      <w:bookmarkEnd w:id="79"/>
      <w:r>
        <w:rPr>
          <w:rtl w:val="true"/>
        </w:rPr>
        <w:t>حج موفق</w:t>
      </w:r>
      <w:bookmarkEnd w:id="8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أوِ اعْتَمَرَ فَلَمْ يَرْفَثْ وَلَمْ يَفسُقْ يَرْجِع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يا عمره انجام دهد و در آن گناه و فسقى مرتكب نگردد، برمى گردد، همانند روزى كه از مادر متولد شده است</w:t>
      </w:r>
      <w:r>
        <w:rPr>
          <w:rFonts w:eastAsia="IRNazanin" w:cs="IRNazanin"/>
          <w:color w:val="111111"/>
          <w:sz w:val="28"/>
          <w:szCs w:val="28"/>
          <w:rtl w:val="true"/>
          <w:lang w:bidi="fa-IR"/>
        </w:rPr>
        <w:t>.</w:t>
      </w:r>
      <w:bookmarkStart w:id="81" w:name="pg1249_8010"/>
    </w:p>
    <w:p>
      <w:pPr>
        <w:pStyle w:val="Heading2"/>
        <w:numPr>
          <w:ilvl w:val="1"/>
          <w:numId w:val="1"/>
        </w:numPr>
        <w:rPr/>
      </w:pPr>
      <w:bookmarkStart w:id="82" w:name="__RefHeading___Toc3073537_373438147"/>
      <w:bookmarkStart w:id="83" w:name="_Toc31"/>
      <w:bookmarkEnd w:id="81"/>
      <w:bookmarkEnd w:id="82"/>
      <w:r>
        <w:rPr>
          <w:rtl w:val="true"/>
        </w:rPr>
        <w:t>اقسام حجّ</w:t>
      </w:r>
      <w:bookmarkEnd w:id="8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خدا و حج براى مردم، پس آن كس كه براى خدا حج گزارد پاداشش را از خدا بهشت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براى مردم حج مى‌گذارد پاداشش در روز قيامت بر عهده مردم است</w:t>
      </w:r>
      <w:r>
        <w:rPr>
          <w:rFonts w:eastAsia="IRNazanin" w:cs="IRNazanin"/>
          <w:color w:val="111111"/>
          <w:sz w:val="28"/>
          <w:szCs w:val="28"/>
          <w:rtl w:val="true"/>
          <w:lang w:bidi="fa-IR"/>
        </w:rPr>
        <w:t>.</w:t>
      </w:r>
    </w:p>
    <w:p>
      <w:pPr>
        <w:pStyle w:val="Heading2"/>
        <w:numPr>
          <w:ilvl w:val="1"/>
          <w:numId w:val="1"/>
        </w:numPr>
        <w:rPr/>
      </w:pPr>
      <w:bookmarkStart w:id="84" w:name="__RefHeading___Toc3073539_373438147"/>
      <w:bookmarkStart w:id="85" w:name="_Toc32"/>
      <w:bookmarkEnd w:id="84"/>
      <w:r>
        <w:rPr>
          <w:rtl w:val="true"/>
        </w:rPr>
        <w:t>اقسام حاجيان</w:t>
      </w:r>
      <w:bookmarkEnd w:id="85"/>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فَصِنْفٌ يَعْتِقُونَ مِنَ النَّارِ، وَ صِنْفٌ يَخْرُجُ مِنْ ذُنُوبِهِ كَيَوْمٍ وَلَدَتْهُ أُمُّهُ، وَصِنْفٌ يُحْفَظُ</w:t>
      </w:r>
      <w:bookmarkStart w:id="86" w:name="pg1249_8012"/>
    </w:p>
    <w:p>
      <w:pPr>
        <w:pStyle w:val="BookText"/>
        <w:rPr/>
      </w:pPr>
      <w:bookmarkEnd w:id="86"/>
      <w:r>
        <w:rPr>
          <w:rFonts w:ascii="Amiri" w:hAnsi="Amiri" w:eastAsia="Amiri" w:cs="Amiri"/>
          <w:color w:val="111111"/>
          <w:sz w:val="28"/>
          <w:sz w:val="28"/>
          <w:szCs w:val="28"/>
          <w:rtl w:val="true"/>
          <w:lang w:bidi="ar-SA"/>
        </w:rPr>
        <w:t>فِي أَهْلِهِ وَ مَالِهِ، فَذَلِكَ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حاجيان به سه دسته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دسته از آتش دوزخ رهايى مى‌يابند، و دسته ديگر از گناهان پاك مى‌شوند همانند روزى كه مادر آن‌ها را بزاد، و دسته سوم خاندان و مال آنها ايمن و بيمه شود و اين كمترين پاداشى است كه حاجيان دريافت مى‌كنند</w:t>
      </w:r>
      <w:r>
        <w:rPr>
          <w:rFonts w:eastAsia="IRNazanin" w:cs="IRNazanin"/>
          <w:color w:val="111111"/>
          <w:sz w:val="28"/>
          <w:szCs w:val="28"/>
          <w:rtl w:val="true"/>
          <w:lang w:bidi="fa-IR"/>
        </w:rPr>
        <w:t>.</w:t>
      </w:r>
    </w:p>
    <w:p>
      <w:pPr>
        <w:pStyle w:val="Heading2"/>
        <w:numPr>
          <w:ilvl w:val="1"/>
          <w:numId w:val="1"/>
        </w:numPr>
        <w:rPr/>
      </w:pPr>
      <w:bookmarkStart w:id="87" w:name="__RefHeading___Toc3073541_373438147"/>
      <w:bookmarkStart w:id="88" w:name="_Toc33"/>
      <w:bookmarkEnd w:id="87"/>
      <w:r>
        <w:rPr>
          <w:rtl w:val="true"/>
        </w:rPr>
        <w:t>حاجيان نا موفّق</w:t>
      </w:r>
      <w:bookmarkEnd w:id="8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يَحُجُّ أغنِياءُ أمَّتي لِلنُّزهَةِ، وأوْساطُهُمْ لِلتِجارةِ، وقُرّاؤُهُمْ للريّاءِ والسُّمْعَةِ وفُقَرائُهُم لِلمسألةِ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بر مردم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امت من براى تفريح و خوشگذرانى، و قشر ميانه براى داد و ستد</w:t>
      </w:r>
      <w:bookmarkStart w:id="89" w:name="pg1249_8014"/>
    </w:p>
    <w:p>
      <w:pPr>
        <w:pStyle w:val="BookText"/>
        <w:rPr/>
      </w:pPr>
      <w:bookmarkEnd w:id="89"/>
      <w:r>
        <w:rPr>
          <w:rFonts w:ascii="Amiri" w:hAnsi="Amiri" w:eastAsia="Amiri" w:cs="Amiri"/>
          <w:color w:val="111111"/>
          <w:sz w:val="28"/>
          <w:sz w:val="28"/>
          <w:szCs w:val="28"/>
          <w:rtl w:val="true"/>
          <w:lang w:bidi="ar-SA"/>
        </w:rPr>
        <w:t>و قاريان براى ريا و شهرت و فقيران براى درخواست به حج مى‌روند</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073543_373438147"/>
      <w:bookmarkStart w:id="91" w:name="_Toc34"/>
      <w:bookmarkEnd w:id="90"/>
      <w:r>
        <w:rPr>
          <w:rtl w:val="true"/>
        </w:rPr>
        <w:t>سلوك با همسفران</w:t>
      </w:r>
      <w:bookmarkEnd w:id="9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 نَفْسَكَ عَلَى حُسْنِ الصِّحَابَةِ لِمَنْ صَحِبْتَ فِي حُسْنِ خُلْقِكَ، وَ كُفَّ لِسَانَكَ، وَ اكْظِمْ غَيْظَكَ، وَ أَقِلَّ لَغْوَكَ، وَ تَفْرُشُ عَفْوَكَ، وَ تَسْخُو نَفْسَكَ</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خويشتن را آماده ساز تا با هر كس همراه مى‌شوى همنشينى خوب و خوش اخلاق باشى، زبانت را نگه دار و خشمت را فرو نشان، كار بيهود و بى‌فايده كم كن عفو و بخشش‌ات رابراى ديگران بگستران و سخى و گشاده دست باش</w:t>
      </w:r>
      <w:r>
        <w:rPr>
          <w:rFonts w:eastAsia="IRNazanin" w:cs="IRNazanin"/>
          <w:color w:val="111111"/>
          <w:sz w:val="28"/>
          <w:szCs w:val="28"/>
          <w:rtl w:val="true"/>
          <w:lang w:bidi="fa-IR"/>
        </w:rPr>
        <w:t>.</w:t>
      </w:r>
    </w:p>
    <w:p>
      <w:pPr>
        <w:pStyle w:val="Heading2"/>
        <w:numPr>
          <w:ilvl w:val="1"/>
          <w:numId w:val="1"/>
        </w:numPr>
        <w:rPr/>
      </w:pPr>
      <w:bookmarkStart w:id="92" w:name="__RefHeading___Toc3073545_373438147"/>
      <w:bookmarkStart w:id="93" w:name="_Toc35"/>
      <w:bookmarkEnd w:id="92"/>
      <w:r>
        <w:rPr>
          <w:rtl w:val="true"/>
        </w:rPr>
        <w:t>آزار در راه</w:t>
      </w:r>
      <w:bookmarkEnd w:id="9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أَمَاطَ أَذًى عَنْ طَرِيقِ مَكَّةَ كَتَبَ اللَّهُ لَهُ</w:t>
      </w:r>
      <w:bookmarkStart w:id="94" w:name="pg1249_8016"/>
    </w:p>
    <w:p>
      <w:pPr>
        <w:pStyle w:val="BookText"/>
        <w:rPr/>
      </w:pPr>
      <w:bookmarkEnd w:id="94"/>
      <w:r>
        <w:rPr>
          <w:rFonts w:ascii="Amiri" w:hAnsi="Amiri" w:eastAsia="Amiri" w:cs="Amiri"/>
          <w:color w:val="111111"/>
          <w:sz w:val="28"/>
          <w:sz w:val="28"/>
          <w:szCs w:val="28"/>
          <w:rtl w:val="true"/>
          <w:lang w:bidi="ar-SA"/>
        </w:rPr>
        <w:t>حَسَنَةً وَ مَنْ كَتَبَ لَهُ حَسَنَةً لَمْ يُعَذِّبْهُ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در راه مكّه آزارى ببيند، خداوند براى او حسنه‌اى مى‌نويسد، و كسى كه خداوند براى او حسنه‌اى بنويسد، او را عذاب نمى‌كند</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073547_373438147"/>
      <w:bookmarkStart w:id="96" w:name="_Toc36"/>
      <w:bookmarkEnd w:id="95"/>
      <w:r>
        <w:rPr>
          <w:rtl w:val="true"/>
        </w:rPr>
        <w:t>مرگ در راه</w:t>
      </w:r>
      <w:bookmarkEnd w:id="96"/>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راه رفتن يا بازگشتن از مكه بدرود حيات گويد، از ترس و هراس روز قيامت ايمن گردد</w:t>
      </w:r>
      <w:r>
        <w:rPr>
          <w:rFonts w:eastAsia="IRNazanin" w:cs="IRNazanin"/>
          <w:color w:val="111111"/>
          <w:sz w:val="28"/>
          <w:szCs w:val="28"/>
          <w:rtl w:val="true"/>
          <w:lang w:bidi="fa-IR"/>
        </w:rPr>
        <w:t>.</w:t>
      </w:r>
    </w:p>
    <w:p>
      <w:pPr>
        <w:pStyle w:val="Heading2"/>
        <w:numPr>
          <w:ilvl w:val="1"/>
          <w:numId w:val="1"/>
        </w:numPr>
        <w:rPr/>
      </w:pPr>
      <w:bookmarkStart w:id="97" w:name="__RefHeading___Toc3073549_373438147"/>
      <w:bookmarkStart w:id="98" w:name="_Toc37"/>
      <w:bookmarkEnd w:id="97"/>
      <w:r>
        <w:rPr>
          <w:rtl w:val="true"/>
        </w:rPr>
        <w:t>انفاق در حج</w:t>
      </w:r>
      <w:bookmarkEnd w:id="98"/>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فِي الْحَجِّ أَفْضَلُ مِنْ أَلْفَيْ أَلْفٍ فِيمَا</w:t>
      </w:r>
      <w:bookmarkStart w:id="99" w:name="pg1249_8018"/>
    </w:p>
    <w:p>
      <w:pPr>
        <w:pStyle w:val="BookText"/>
        <w:rPr/>
      </w:pPr>
      <w:bookmarkEnd w:id="99"/>
      <w:r>
        <w:rPr>
          <w:rFonts w:ascii="Amiri" w:hAnsi="Amiri" w:eastAsia="Amiri" w:cs="Amiri"/>
          <w:color w:val="111111"/>
          <w:sz w:val="28"/>
          <w:sz w:val="28"/>
          <w:szCs w:val="28"/>
          <w:rtl w:val="true"/>
          <w:lang w:bidi="ar-SA"/>
        </w:rPr>
        <w:t>سِوَى ذَلِكَ مِنْ سَبِيلِ اللَّهِ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درهم در راه حجّ هزينه كردن، بهتر و بالاتر از دو ميليون درهم است كه در غير حجّ در راه خدا هزينه شود</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073551_373438147"/>
      <w:bookmarkStart w:id="101" w:name="_Toc38"/>
      <w:bookmarkEnd w:id="100"/>
      <w:r>
        <w:rPr>
          <w:rtl w:val="true"/>
        </w:rPr>
        <w:t>فلسفه احرام</w:t>
      </w:r>
      <w:bookmarkEnd w:id="101"/>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امِرُوا بِالإحْرامِ؟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يَتَخَشَّعُوا قَبْلَ دُخُولِ حَرَمَ اللَّهِ عزّوجلّ وَ امْنِهِ وَ لِئَلَّا يَلْهُوا وَ يَشْتَغِلُوا بِشَيْ‌ءٍ مِنْ أمْرِ الدُّنْيَا وَزِينَتِهَا وَ لَذَّاتِهَا وَ يَكُونُوا جَادِّينَ فِيمَا هُمْ فِيهِ قَاصِدِينَ نَحْوَهُ، مُقْبِلِينَ عَلَيْهِ بِكُلِّيَّتِهِمْ، مَعَ مَا فِيهِ مِنَ التَّعْظِيمِ لِلَّهِ تَعالى وَ لِبَيْتِهِ، وَالتَّذَلُّلِ لِأَنْفُسِهِمْ عِنْدَ قَصْدِهِمْ إِلَى اللَّهِ تَعالى وَوِفَادَتِهِمْ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 xml:space="preserve">. </w:t>
      </w:r>
      <w:r>
        <w:rPr>
          <w:rStyle w:val="FootnoteAnchor"/>
          <w:rtl w:val="true"/>
        </w:rPr>
        <w:footnoteReference w:id="40"/>
      </w:r>
      <w:bookmarkStart w:id="102" w:name="pg1249_8020"/>
    </w:p>
    <w:p>
      <w:pPr>
        <w:pStyle w:val="BookText"/>
        <w:rPr/>
      </w:pPr>
      <w:bookmarkEnd w:id="102"/>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احرام امر شده‌اند؟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مردم پيش از ورود به حرم خدا و جايگاه امن او خاشع و فروتن شوند، و به چيزى از امور دنيا و لذت‌ها و زينت‌هاى آن خود را مشغول و سرگرم نكنند، و براى كارى كه آمده‌اند و قصد انجام آن را دارند صابر و شكيبا باشند و با تمام وجود به آن بپردازند و به آن رو كنند، علاوه بر اينها در احرام، تعظيم خداوند و خانه او، تواضع و ذلت درونى قاصدين او، و وارد شدن بر او است، در حالى كه اميد پاداش از او دارند و از عقاب و مجازات او ترسناك‌اند، و با حالت فروتنى و تواضع و خوارى رو به سوى او دارند</w:t>
      </w:r>
      <w:r>
        <w:rPr>
          <w:rFonts w:eastAsia="IRNazanin" w:cs="IRNazanin"/>
          <w:color w:val="111111"/>
          <w:sz w:val="28"/>
          <w:szCs w:val="28"/>
          <w:rtl w:val="true"/>
          <w:lang w:bidi="fa-IR"/>
        </w:rPr>
        <w:t>.</w:t>
      </w:r>
    </w:p>
    <w:p>
      <w:pPr>
        <w:pStyle w:val="Heading2"/>
        <w:numPr>
          <w:ilvl w:val="1"/>
          <w:numId w:val="1"/>
        </w:numPr>
        <w:rPr/>
      </w:pPr>
      <w:bookmarkStart w:id="103" w:name="__RefHeading___Toc3073553_373438147"/>
      <w:bookmarkStart w:id="104" w:name="_Toc39"/>
      <w:bookmarkEnd w:id="103"/>
      <w:r>
        <w:rPr>
          <w:rtl w:val="true"/>
        </w:rPr>
        <w:t>ادب احرام</w:t>
      </w:r>
      <w:bookmarkEnd w:id="10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أَحْرَمْتَ فَعَلَيْكَ بِتَقْوَى اللَّهِ، وَ ذِكْرِ اللَّهِ كَثِيراً، وَ قِلَّةِ الْكَلامِ إِلَّا بِخَيْرٍ، فَإِنَّ مِنْ تَمَامِ الْحَجِّ وَ الْعُمْرَةِ أَنْ يَحْفَظَ الْمَرْءُ لِسَانَهُ إِلَّا مِنْ خَيْرٍ</w:t>
      </w:r>
      <w:r>
        <w:rPr>
          <w:rFonts w:eastAsia="Amiri" w:cs="Amiri" w:ascii="Amiri" w:hAnsi="Amiri"/>
          <w:color w:val="111111"/>
          <w:sz w:val="28"/>
          <w:szCs w:val="28"/>
          <w:rtl w:val="true"/>
          <w:lang w:bidi="ar-SA"/>
        </w:rPr>
        <w:t xml:space="preserve">. </w:t>
      </w:r>
      <w:r>
        <w:rPr>
          <w:rStyle w:val="FootnoteAnchor"/>
          <w:rtl w:val="true"/>
        </w:rPr>
        <w:footnoteReference w:id="41"/>
      </w:r>
      <w:bookmarkStart w:id="105" w:name="pg1249_8022"/>
    </w:p>
    <w:p>
      <w:pPr>
        <w:pStyle w:val="BookText"/>
        <w:rPr/>
      </w:pPr>
      <w:bookmarkEnd w:id="105"/>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محرم شدى، بر تو لازم است كه باتقوا باشى، خداوند را بسيار ياد كنى، جز به نيكى سخن نگويى، پس همانا درست و كامل شدن حج و عمره به آن است كه انسان زبان خود را جز به نيكى باز نكند</w:t>
      </w:r>
      <w:r>
        <w:rPr>
          <w:rFonts w:eastAsia="IRNazanin" w:cs="IRNazanin"/>
          <w:color w:val="111111"/>
          <w:sz w:val="28"/>
          <w:szCs w:val="28"/>
          <w:rtl w:val="true"/>
          <w:lang w:bidi="fa-IR"/>
        </w:rPr>
        <w:t>.</w:t>
      </w:r>
    </w:p>
    <w:p>
      <w:pPr>
        <w:pStyle w:val="Heading2"/>
        <w:numPr>
          <w:ilvl w:val="1"/>
          <w:numId w:val="1"/>
        </w:numPr>
        <w:rPr/>
      </w:pPr>
      <w:bookmarkStart w:id="106" w:name="__RefHeading___Toc3073555_373438147"/>
      <w:bookmarkStart w:id="107" w:name="_Toc40"/>
      <w:bookmarkEnd w:id="106"/>
      <w:r>
        <w:rPr>
          <w:rtl w:val="true"/>
        </w:rPr>
        <w:t>لبيك حقيقى</w:t>
      </w:r>
      <w:bookmarkEnd w:id="10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مُلَبٍّ يُلَبى الَّا لَبَّى ما عَنْ يَمينِهِ وَشِمالِهِ مِنْ حَجَرٍ اوْ شَجَرٍ اوْ مَدَرٍ حَتَّى تَنْقَطِعَ الارْضُ مِن هاهُنا و هاهُنا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هيچكس لبيك نمى‌گويد مگر آنكه از سوى راست و چپ، سنگ و درخت و كلوخ با او لبيك گويند، تا آن‌جا كه زمين را از اينجا و آنجا پشت سر گذارد</w:t>
      </w:r>
      <w:r>
        <w:rPr>
          <w:rFonts w:eastAsia="IRNazanin" w:cs="IRNazanin"/>
          <w:color w:val="111111"/>
          <w:sz w:val="28"/>
          <w:szCs w:val="28"/>
          <w:rtl w:val="true"/>
          <w:lang w:bidi="fa-IR"/>
        </w:rPr>
        <w:t>.</w:t>
      </w:r>
    </w:p>
    <w:p>
      <w:pPr>
        <w:pStyle w:val="Heading2"/>
        <w:numPr>
          <w:ilvl w:val="1"/>
          <w:numId w:val="1"/>
        </w:numPr>
        <w:rPr/>
      </w:pPr>
      <w:bookmarkStart w:id="108" w:name="__RefHeading___Toc3073557_373438147"/>
      <w:bookmarkStart w:id="109" w:name="_Toc41"/>
      <w:bookmarkEnd w:id="108"/>
      <w:r>
        <w:rPr>
          <w:rtl w:val="true"/>
        </w:rPr>
        <w:t>شعار حجّ</w:t>
      </w:r>
      <w:bookmarkEnd w:id="10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عَزَّوَجَلَّ يَأْمُرُكَ انْ تَأْمُرَ أَصْحَابَكَ</w:t>
      </w:r>
      <w:bookmarkStart w:id="110" w:name="pg1249_8024"/>
    </w:p>
    <w:p>
      <w:pPr>
        <w:pStyle w:val="BookText"/>
        <w:rPr/>
      </w:pPr>
      <w:bookmarkEnd w:id="110"/>
      <w:r>
        <w:rPr>
          <w:rFonts w:ascii="Amiri" w:hAnsi="Amiri" w:eastAsia="Amiri" w:cs="Amiri"/>
          <w:color w:val="111111"/>
          <w:sz w:val="28"/>
          <w:sz w:val="28"/>
          <w:szCs w:val="28"/>
          <w:rtl w:val="true"/>
          <w:lang w:bidi="ar-SA"/>
        </w:rPr>
        <w:t>أَنْ يَرْفَعُوا أَصْوَاتَهُمْ بِالتَّلْبِيَةِ فَإِنَّها شِعَارُ الْحَجِّ</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تو را فرمان مى‌دهد كه به ياران و اصحاب خود دستور دهى صدايشان را به لبيك گفتن بلند كنند زيرا آن شعار حج است</w:t>
      </w:r>
      <w:r>
        <w:rPr>
          <w:rFonts w:eastAsia="IRNazanin" w:cs="IRNazanin"/>
          <w:color w:val="111111"/>
          <w:sz w:val="28"/>
          <w:szCs w:val="28"/>
          <w:rtl w:val="true"/>
          <w:lang w:bidi="fa-IR"/>
        </w:rPr>
        <w:t>.</w:t>
      </w:r>
    </w:p>
    <w:p>
      <w:pPr>
        <w:pStyle w:val="Heading2"/>
        <w:numPr>
          <w:ilvl w:val="1"/>
          <w:numId w:val="1"/>
        </w:numPr>
        <w:rPr/>
      </w:pPr>
      <w:bookmarkStart w:id="111" w:name="__RefHeading___Toc3073559_373438147"/>
      <w:bookmarkStart w:id="112" w:name="_Toc42"/>
      <w:bookmarkEnd w:id="111"/>
      <w:r>
        <w:rPr>
          <w:rtl w:val="true"/>
        </w:rPr>
        <w:t>ورود آگاهانه</w:t>
      </w:r>
      <w:bookmarkEnd w:id="112"/>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هذَا الْبَيْتَ عارِفاً بِجَميع ما اوْجَبَهُ اللَّه عَلَيْهِ كانَ آمِناً في الآخِرَةِ مِنَ الْعَذابِ الدَّائِمِ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داخل اين خانه شود، و نسبت به همه آنچه خداوند بر او واجب فرموده آگاه باشد، از عذاب هميشگى روز قيامت ايمن خواهد بود</w:t>
      </w:r>
      <w:r>
        <w:rPr>
          <w:rFonts w:eastAsia="IRNazanin" w:cs="IRNazanin"/>
          <w:color w:val="111111"/>
          <w:sz w:val="28"/>
          <w:szCs w:val="28"/>
          <w:rtl w:val="true"/>
          <w:lang w:bidi="fa-IR"/>
        </w:rPr>
        <w:t>.</w:t>
      </w:r>
      <w:bookmarkStart w:id="113" w:name="pg1249_8026"/>
    </w:p>
    <w:p>
      <w:pPr>
        <w:pStyle w:val="Heading2"/>
        <w:numPr>
          <w:ilvl w:val="1"/>
          <w:numId w:val="1"/>
        </w:numPr>
        <w:rPr/>
      </w:pPr>
      <w:bookmarkStart w:id="114" w:name="__RefHeading___Toc3073561_373438147"/>
      <w:bookmarkStart w:id="115" w:name="_Toc43"/>
      <w:bookmarkEnd w:id="113"/>
      <w:bookmarkEnd w:id="114"/>
      <w:r>
        <w:rPr>
          <w:rtl w:val="true"/>
        </w:rPr>
        <w:t>ايمن از خشم خدا</w:t>
      </w:r>
      <w:bookmarkEnd w:id="115"/>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دَخَلَهُ كانَ آمِناً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كه هركس داخل آن گردد در امان است، آيا مراد خانه است يا 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مُسْتَجِيراً بِهِ فَهُوَ آمِنٌ مِنْ سَخَطِ اللَّهِ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از مردم داخل حرم شود و به آن جا پناه آورد از خشم خداوند در امان خواهد بود</w:t>
      </w:r>
      <w:r>
        <w:rPr>
          <w:rFonts w:eastAsia="IRNazanin" w:cs="IRNazanin"/>
          <w:color w:val="111111"/>
          <w:sz w:val="28"/>
          <w:szCs w:val="28"/>
          <w:rtl w:val="true"/>
          <w:lang w:bidi="fa-IR"/>
        </w:rPr>
        <w:t>.</w:t>
      </w:r>
    </w:p>
    <w:p>
      <w:pPr>
        <w:pStyle w:val="Heading2"/>
        <w:numPr>
          <w:ilvl w:val="1"/>
          <w:numId w:val="1"/>
        </w:numPr>
        <w:rPr/>
      </w:pPr>
      <w:bookmarkStart w:id="116" w:name="__RefHeading___Toc3073563_373438147"/>
      <w:bookmarkStart w:id="117" w:name="_Toc44"/>
      <w:bookmarkEnd w:id="116"/>
      <w:r>
        <w:rPr>
          <w:rtl w:val="true"/>
        </w:rPr>
        <w:t>مكّه حرم خدا و رسول</w:t>
      </w:r>
      <w:bookmarkEnd w:id="11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حَرَمُ اللَّهِ وَ حَرَمُ رَسُولِهِ وَ حَرَمُ أَمِيرِ الْمُؤْمِنِينَ عليه السلام، الصَّلاةُ فِيهَا بِمِائَةِ أَلْفِ صَلاةٍ، وَالدِّرْهَمُ فِيهَا بِمِائَةِ أَلْفِ دِرْهَمٍ، وَ الْمَدِينَةُ حَرَمُ اللَّهِ وَ حَرَمُ رَسُولِهِ وَ حَرَمُ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bookmarkStart w:id="118" w:name="pg1249_8028"/>
    </w:p>
    <w:p>
      <w:pPr>
        <w:pStyle w:val="BookText"/>
        <w:rPr/>
      </w:pPr>
      <w:bookmarkEnd w:id="118"/>
      <w:r>
        <w:rPr>
          <w:rFonts w:ascii="Amiri" w:hAnsi="Amiri" w:eastAsia="Amiri" w:cs="Amiri"/>
          <w:color w:val="111111"/>
          <w:sz w:val="28"/>
          <w:sz w:val="28"/>
          <w:szCs w:val="28"/>
          <w:rtl w:val="true"/>
          <w:lang w:bidi="ar-SA"/>
        </w:rPr>
        <w:t>الصَّلاةُ فِيهَا بِعَشَرَةِ آلافِ صَلاةٍ وَ الدِّرْهَمُ فِيهَا بِعَشَرَةِ آلافِ دِرْهَمٍ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مكّه حرم خداوند و حرم فرستاده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امير مؤمنان على بن ابى‌طالب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برابر با يك‌صد هزار نماز، و يك درهم انفاق در آن برابر با يك‌صد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حرم خدا و حرم رسول خدا صلى الله عليه و آله و حرم امير مؤمنان على بن ابى‌طالب عليه السلام است، نماز در آن ده هزار نماز و انفاق يك درهم در آن ده هزار درهم پاداش دارد</w:t>
      </w:r>
      <w:r>
        <w:rPr>
          <w:rFonts w:eastAsia="IRNazanin" w:cs="IRNazanin"/>
          <w:color w:val="111111"/>
          <w:sz w:val="28"/>
          <w:szCs w:val="28"/>
          <w:rtl w:val="true"/>
          <w:lang w:bidi="fa-IR"/>
        </w:rPr>
        <w:t>.</w:t>
      </w:r>
    </w:p>
    <w:p>
      <w:pPr>
        <w:pStyle w:val="Heading2"/>
        <w:numPr>
          <w:ilvl w:val="1"/>
          <w:numId w:val="1"/>
        </w:numPr>
        <w:rPr/>
      </w:pPr>
      <w:bookmarkStart w:id="119" w:name="__RefHeading___Toc3073565_373438147"/>
      <w:bookmarkStart w:id="120" w:name="_Toc45"/>
      <w:bookmarkEnd w:id="119"/>
      <w:r>
        <w:rPr>
          <w:rtl w:val="true"/>
        </w:rPr>
        <w:t>آداب ورود به مسجد الحرام</w:t>
      </w:r>
      <w:bookmarkEnd w:id="12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الْمَسْجِدَ الْحَرَامَ فَادْخُلْهُ حَافِياً عَلَى السَّكِينَةِ وَ الْوَقَارِ وَ الْخُشُوعِ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مسجد الحرام وارد شدى، با پاى برهنه و با آرامش و متانت و خشوع داخل شو</w:t>
      </w:r>
      <w:r>
        <w:rPr>
          <w:rFonts w:eastAsia="IRNazanin" w:cs="IRNazanin"/>
          <w:color w:val="111111"/>
          <w:sz w:val="28"/>
          <w:szCs w:val="28"/>
          <w:rtl w:val="true"/>
          <w:lang w:bidi="fa-IR"/>
        </w:rPr>
        <w:t>.</w:t>
      </w:r>
      <w:bookmarkStart w:id="121" w:name="pg1249_8030"/>
    </w:p>
    <w:p>
      <w:pPr>
        <w:pStyle w:val="Heading2"/>
        <w:numPr>
          <w:ilvl w:val="1"/>
          <w:numId w:val="1"/>
        </w:numPr>
        <w:rPr/>
      </w:pPr>
      <w:bookmarkStart w:id="122" w:name="__RefHeading___Toc3073567_373438147"/>
      <w:bookmarkStart w:id="123" w:name="_Toc46"/>
      <w:bookmarkEnd w:id="121"/>
      <w:bookmarkEnd w:id="122"/>
      <w:r>
        <w:rPr>
          <w:rtl w:val="true"/>
        </w:rPr>
        <w:t>قصرهاى بهشتى</w:t>
      </w:r>
      <w:bookmarkEnd w:id="123"/>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صلى الله عليه و آله، وَ مَسْجِدُ بَيْتِ الْمَقْدِسِ، وَمَسْجِدُ الْكُوفَةِ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مكان از كاخ‌هاى بهشتى در دنيا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النّبى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الاقصى،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3073569_373438147"/>
      <w:bookmarkStart w:id="125" w:name="_Toc47"/>
      <w:bookmarkEnd w:id="124"/>
      <w:r>
        <w:rPr>
          <w:rtl w:val="true"/>
        </w:rPr>
        <w:t>نماز در حرمين</w:t>
      </w:r>
      <w:bookmarkEnd w:id="125"/>
    </w:p>
    <w:p>
      <w:pPr>
        <w:pStyle w:val="BookText"/>
        <w:rPr/>
      </w:pPr>
      <w:r>
        <w:rPr>
          <w:rFonts w:ascii="Amiri" w:hAnsi="Amiri" w:eastAsia="Amiri" w:cs="Amiri"/>
          <w:color w:val="111111"/>
          <w:sz w:val="28"/>
          <w:sz w:val="28"/>
          <w:szCs w:val="28"/>
          <w:rtl w:val="true"/>
          <w:lang w:bidi="ar-SA"/>
        </w:rPr>
        <w:t>عَنْ إِبْرَاهِيمَ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عليه السلام أَسْأَلُهُ عَنْ إِتْمَامِ الصَّلاةِ فِي الْحَرَمَيْنِ،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يُحِبُّ إِكْثَارَ الصَّلاةِ فِي الْحَرَمَيْنِ فَأَكْثِرْ فِيهِمَا وَ أَتِمَّ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ابراهيم بن شيبه 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امام باقر عليه السلام نامه نوشتم و از تمام بودن نماز در مكّه</w:t>
      </w:r>
      <w:bookmarkStart w:id="126" w:name="pg1249_8032"/>
    </w:p>
    <w:p>
      <w:pPr>
        <w:pStyle w:val="BookText"/>
        <w:rPr/>
      </w:pPr>
      <w:bookmarkEnd w:id="126"/>
      <w:r>
        <w:rPr>
          <w:rFonts w:ascii="IRNazanin" w:hAnsi="IRNazanin" w:eastAsia="IRNazanin"/>
          <w:color w:val="111111"/>
          <w:sz w:val="28"/>
          <w:sz w:val="28"/>
          <w:szCs w:val="28"/>
          <w:rtl w:val="true"/>
          <w:lang w:bidi="fa-IR"/>
        </w:rPr>
        <w:t>و مدينه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رسول خدا صلى الله عليه و آله زياد نماز گزاردن در مسجد الحرام و مسجد النّبى صلى الله عليه و آله را دوست مى‌داشت، پس زياد در آن دو مكان نماز بخوان و نمازت را نيز تمام بخوان</w:t>
      </w:r>
      <w:r>
        <w:rPr>
          <w:rFonts w:eastAsia="IRNazanin" w:cs="IRNazanin"/>
          <w:color w:val="111111"/>
          <w:sz w:val="28"/>
          <w:szCs w:val="28"/>
          <w:rtl w:val="true"/>
          <w:lang w:bidi="fa-IR"/>
        </w:rPr>
        <w:t>.</w:t>
      </w:r>
    </w:p>
    <w:p>
      <w:pPr>
        <w:pStyle w:val="Heading2"/>
        <w:numPr>
          <w:ilvl w:val="1"/>
          <w:numId w:val="1"/>
        </w:numPr>
        <w:rPr/>
      </w:pPr>
      <w:bookmarkStart w:id="127" w:name="__RefHeading___Toc3073571_373438147"/>
      <w:bookmarkStart w:id="128" w:name="_Toc48"/>
      <w:bookmarkEnd w:id="127"/>
      <w:r>
        <w:rPr>
          <w:rtl w:val="true"/>
        </w:rPr>
        <w:t>نماز جماعت در مكّه</w:t>
      </w:r>
      <w:bookmarkEnd w:id="128"/>
    </w:p>
    <w:p>
      <w:pPr>
        <w:pStyle w:val="BookText"/>
        <w:rPr/>
      </w:pPr>
      <w:r>
        <w:rPr>
          <w:rFonts w:ascii="Amiri" w:hAnsi="Amiri" w:eastAsia="Amiri" w:cs="Amiri"/>
          <w:color w:val="111111"/>
          <w:sz w:val="28"/>
          <w:sz w:val="28"/>
          <w:szCs w:val="28"/>
          <w:rtl w:val="true"/>
          <w:lang w:bidi="ar-SA"/>
        </w:rPr>
        <w:t>عَنْ أَحْمَدَ بْنِ مُحَمَّدِ بْنِ أَبِي نَصْرٍ،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احمد بن محمّد بن ابى‌نصر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موسى الرّضا عليه السلام پرسيدم؛ اگر مردمى نماز را در خانه‌اش در مكّه به جماعت بخواند افضل و برتر است يا آن كه به تنهايى در مسجد الحرام؟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الحرام</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3073573_373438147"/>
      <w:bookmarkStart w:id="130" w:name="_Toc49"/>
      <w:bookmarkEnd w:id="129"/>
      <w:r>
        <w:rPr>
          <w:rtl w:val="true"/>
        </w:rPr>
        <w:t>نماز با اهل سنّت</w:t>
      </w:r>
      <w:bookmarkEnd w:id="130"/>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bookmarkStart w:id="131" w:name="pg1249_8034"/>
    </w:p>
    <w:p>
      <w:pPr>
        <w:pStyle w:val="BookText"/>
        <w:rPr/>
      </w:pPr>
      <w:bookmarkEnd w:id="131"/>
      <w:r>
        <w:rPr>
          <w:rFonts w:ascii="Amiri" w:hAnsi="Amiri" w:eastAsia="Amiri" w:cs="Amiri"/>
          <w:color w:val="111111"/>
          <w:sz w:val="28"/>
          <w:sz w:val="28"/>
          <w:szCs w:val="28"/>
          <w:rtl w:val="true"/>
          <w:lang w:bidi="ar-SA"/>
        </w:rPr>
        <w:t>يَا إِسْحَاقُ أَ تُصَلِّي مَعَهُمْ فِي الْمَسْجِدِ؟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به من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اسحاق، آيا 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نماز مى‌خوانى؟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بخوان، همانا كسى كه با آنها در صف اوّل نماز بخواند، مانند سرباز جهادگرى است كه در راه خدا شمشمير زند و با دشمنان دين نبرد كند</w:t>
      </w:r>
      <w:r>
        <w:rPr>
          <w:rFonts w:eastAsia="IRNazanin" w:cs="IRNazanin"/>
          <w:color w:val="111111"/>
          <w:sz w:val="28"/>
          <w:szCs w:val="28"/>
          <w:rtl w:val="true"/>
          <w:lang w:bidi="fa-IR"/>
        </w:rPr>
        <w:t>.»</w:t>
      </w:r>
    </w:p>
    <w:p>
      <w:pPr>
        <w:pStyle w:val="Heading2"/>
        <w:numPr>
          <w:ilvl w:val="1"/>
          <w:numId w:val="1"/>
        </w:numPr>
        <w:rPr/>
      </w:pPr>
      <w:bookmarkStart w:id="132" w:name="__RefHeading___Toc3073575_373438147"/>
      <w:bookmarkStart w:id="133" w:name="_Toc50"/>
      <w:bookmarkEnd w:id="132"/>
      <w:r>
        <w:rPr>
          <w:rtl w:val="true"/>
        </w:rPr>
        <w:t>چرا مكعب؟</w:t>
      </w:r>
      <w:bookmarkEnd w:id="1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إِنَّمَا سُمِّيَتْ كَعْبَةً لِأَنَّهَا مُرَبَّعَةٌ وَ صَارَتْ مُرَبَّعَةً لِأَنَّهَا بِحِذَاءِ الْبَيْتِ الْمَعْمُورِ وَ هُوَ مُرَبَّعٌ وَ صَارَ الْبَيْتُ الْمَعْمُورُ مُرَبَّعاً لِأَنَّهُ بِحِذَاءِ الْعَرْشِ وَ هُوَ مُرَبَّعٌ، وَ صَارَ الْعَرْشُ مُرَبَّعاً، لِأَنَّ الْكَلِمَاتِ الَّتِي بُنِيَ</w:t>
      </w:r>
      <w:bookmarkStart w:id="134" w:name="pg1249_8036"/>
    </w:p>
    <w:p>
      <w:pPr>
        <w:pStyle w:val="BookText"/>
        <w:rPr/>
      </w:pPr>
      <w:bookmarkEnd w:id="134"/>
      <w:r>
        <w:rPr>
          <w:rFonts w:ascii="Amiri" w:hAnsi="Amiri" w:eastAsia="Amiri" w:cs="Amiri"/>
          <w:color w:val="111111"/>
          <w:sz w:val="28"/>
          <w:sz w:val="28"/>
          <w:szCs w:val="28"/>
          <w:rtl w:val="true"/>
          <w:lang w:bidi="ar-SA"/>
        </w:rPr>
        <w:t>عَلَيْهَا الْإِسْلامُ أَرْبَعٌ،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در روايتى اين‌چنين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كعبه ناميده‌اند چون مربّع است، و از اين رو مربّع ساخته شده كه مقابل بيتُ المعمور است و آن هم مربّع است، و بيت المعمور مربّع گرديده به دليل اينكه مقابل عرش خدا است كه آن هم مربّع است، و عرش مربّع گرديده زيرا كلماتى كه اسلام بر آن بنا شده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ولااله الا اللَّه، واللَّه اكبر</w:t>
      </w:r>
      <w:r>
        <w:rPr>
          <w:rFonts w:eastAsia="IRNazanin" w:cs="IRNazanin"/>
          <w:color w:val="111111"/>
          <w:sz w:val="28"/>
          <w:szCs w:val="28"/>
          <w:rtl w:val="true"/>
          <w:lang w:bidi="fa-IR"/>
        </w:rPr>
        <w:t>.</w:t>
      </w:r>
    </w:p>
    <w:p>
      <w:pPr>
        <w:pStyle w:val="Heading2"/>
        <w:numPr>
          <w:ilvl w:val="1"/>
          <w:numId w:val="1"/>
        </w:numPr>
        <w:rPr/>
      </w:pPr>
      <w:bookmarkStart w:id="135" w:name="__RefHeading___Toc3073577_373438147"/>
      <w:bookmarkStart w:id="136" w:name="_Toc51"/>
      <w:bookmarkEnd w:id="135"/>
      <w:r>
        <w:rPr>
          <w:rtl w:val="true"/>
        </w:rPr>
        <w:t>نگاه به كعبه</w:t>
      </w:r>
      <w:bookmarkEnd w:id="13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الْكَعْبَةِ لَمْ يَزَلْ تُكْتَبُ لَهُ حَسَنَةٌ، وَتُمْحَى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به كعبه نگاه كند پيوسته براى او حسنه نوشته</w:t>
      </w:r>
      <w:bookmarkStart w:id="137" w:name="pg1249_8038"/>
    </w:p>
    <w:p>
      <w:pPr>
        <w:pStyle w:val="BookText"/>
        <w:rPr/>
      </w:pPr>
      <w:bookmarkEnd w:id="137"/>
      <w:r>
        <w:rPr>
          <w:rFonts w:ascii="IRNazanin" w:hAnsi="IRNazanin" w:eastAsia="IRNazanin"/>
          <w:color w:val="111111"/>
          <w:sz w:val="28"/>
          <w:sz w:val="28"/>
          <w:szCs w:val="28"/>
          <w:rtl w:val="true"/>
          <w:lang w:bidi="fa-IR"/>
        </w:rPr>
        <w:t>و گناهى از او پاك مى‌شود تا آن كه چشم خود را از كعبه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الْكَعْبَةِ عِبَادَةٌ، وَ النَّظَرُ إِلَى الْوَالِدَيْنِ عِبَادَةٌ، وَ النَّظَرُ إِلَى الْإِمَامِ عِبَادَةٌ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به كعبه عبادت است، نگاه به پدر و مادر عبادت است، و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عبادت است</w:t>
      </w:r>
      <w:r>
        <w:rPr>
          <w:rFonts w:eastAsia="IRNazanin" w:cs="IRNazanin"/>
          <w:color w:val="111111"/>
          <w:sz w:val="28"/>
          <w:szCs w:val="28"/>
          <w:rtl w:val="true"/>
          <w:lang w:bidi="fa-IR"/>
        </w:rPr>
        <w:t>.</w:t>
      </w:r>
    </w:p>
    <w:p>
      <w:pPr>
        <w:pStyle w:val="Heading2"/>
        <w:numPr>
          <w:ilvl w:val="1"/>
          <w:numId w:val="1"/>
        </w:numPr>
        <w:rPr/>
      </w:pPr>
      <w:bookmarkStart w:id="138" w:name="__RefHeading___Toc3073579_373438147"/>
      <w:bookmarkStart w:id="139" w:name="_Toc52"/>
      <w:bookmarkEnd w:id="138"/>
      <w:r>
        <w:rPr>
          <w:rtl w:val="true"/>
        </w:rPr>
        <w:t>لحظه الهى</w:t>
      </w:r>
      <w:bookmarkEnd w:id="13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لِلْكَعْبَةِ لَلَحْظَةً فِي كُلِّ يَوْمٍ يُغْفَرُ لِمَنْ طَافَ بِهَا أَوْ حَنَّ قَلْبُهُ إِلَيْهَا أَوْ حَبَسَهُ عَنْهَا عُذْرٌ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براى كعبه در هر روز لحظه‌اى وجود دارد كه خداوند در آن، طواف كنندگان خانه خود، و آنان كه قلب‌هايشان لبريز از عشق به كعبه است، و نيز كسانى كه</w:t>
      </w:r>
      <w:bookmarkStart w:id="140" w:name="pg1249_8040"/>
    </w:p>
    <w:p>
      <w:pPr>
        <w:pStyle w:val="BookText"/>
        <w:rPr/>
      </w:pPr>
      <w:bookmarkEnd w:id="140"/>
      <w:r>
        <w:rPr>
          <w:rFonts w:ascii="IRNazanin" w:hAnsi="IRNazanin" w:eastAsia="IRNazanin"/>
          <w:color w:val="111111"/>
          <w:sz w:val="28"/>
          <w:sz w:val="28"/>
          <w:szCs w:val="28"/>
          <w:rtl w:val="true"/>
          <w:lang w:bidi="fa-IR"/>
        </w:rPr>
        <w:t xml:space="preserve">علاقه‌مند زيارت كعبه‌اند، ليكن مشكلات مانع رفتن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مى‌بخشايد</w:t>
      </w:r>
      <w:r>
        <w:rPr>
          <w:rFonts w:eastAsia="IRNazanin" w:cs="IRNazanin"/>
          <w:color w:val="111111"/>
          <w:sz w:val="28"/>
          <w:szCs w:val="28"/>
          <w:rtl w:val="true"/>
          <w:lang w:bidi="fa-IR"/>
        </w:rPr>
        <w:t>.</w:t>
      </w:r>
    </w:p>
    <w:p>
      <w:pPr>
        <w:pStyle w:val="Heading2"/>
        <w:numPr>
          <w:ilvl w:val="1"/>
          <w:numId w:val="1"/>
        </w:numPr>
        <w:rPr/>
      </w:pPr>
      <w:bookmarkStart w:id="141" w:name="__RefHeading___Toc3073581_373438147"/>
      <w:bookmarkStart w:id="142" w:name="_Toc53"/>
      <w:bookmarkEnd w:id="141"/>
      <w:r>
        <w:rPr>
          <w:rtl w:val="true"/>
        </w:rPr>
        <w:t>ريزش بركات</w:t>
      </w:r>
      <w:bookmarkEnd w:id="14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تَبَارَكَ وَ تَعَالَى حَوْلَ الْكَعْبَةِ عِشْرِينَ وَ مِائَةَ رَحْمَةٍ مِنْهَا سِتُّونَ لِلطَّائِفِينَ وَ أَرْبَعُونَ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يكصد و بيست رحمت خود را به سوى كعبه گسيل مى‌دارد كه شصت رحمت آن مربوط به طواف كنندگان، چهل رحمت ويژه نماز گزاران و بيست رحمت از آن مربوط به نگاه كنندگان به كعبه است</w:t>
      </w:r>
      <w:r>
        <w:rPr>
          <w:rFonts w:eastAsia="IRNazanin" w:cs="IRNazanin"/>
          <w:color w:val="111111"/>
          <w:sz w:val="28"/>
          <w:szCs w:val="28"/>
          <w:rtl w:val="true"/>
          <w:lang w:bidi="fa-IR"/>
        </w:rPr>
        <w:t>.</w:t>
      </w:r>
    </w:p>
    <w:p>
      <w:pPr>
        <w:pStyle w:val="Heading2"/>
        <w:numPr>
          <w:ilvl w:val="1"/>
          <w:numId w:val="1"/>
        </w:numPr>
        <w:rPr/>
      </w:pPr>
      <w:bookmarkStart w:id="143" w:name="__RefHeading___Toc3073583_373438147"/>
      <w:bookmarkStart w:id="144" w:name="_Toc54"/>
      <w:bookmarkEnd w:id="143"/>
      <w:r>
        <w:rPr>
          <w:rtl w:val="true"/>
        </w:rPr>
        <w:t>پيوند دين و كعبه</w:t>
      </w:r>
      <w:bookmarkEnd w:id="14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bookmarkStart w:id="145" w:name="pg1249_8042"/>
    </w:p>
    <w:p>
      <w:pPr>
        <w:pStyle w:val="BookText"/>
        <w:rPr/>
      </w:pPr>
      <w:bookmarkEnd w:id="145"/>
      <w:r>
        <w:rPr>
          <w:rFonts w:ascii="IRNazanin" w:hAnsi="IRNazanin" w:eastAsia="IRNazanin"/>
          <w:color w:val="111111"/>
          <w:sz w:val="28"/>
          <w:sz w:val="28"/>
          <w:szCs w:val="28"/>
          <w:rtl w:val="true"/>
          <w:lang w:bidi="fa-IR"/>
        </w:rPr>
        <w:t>تا زمانى كه كعبه استوار و پابرجاست، دين نيز پايدار خواهد بود</w:t>
      </w:r>
      <w:r>
        <w:rPr>
          <w:rFonts w:eastAsia="IRNazanin" w:cs="IRNazanin"/>
          <w:color w:val="111111"/>
          <w:sz w:val="28"/>
          <w:szCs w:val="28"/>
          <w:rtl w:val="true"/>
          <w:lang w:bidi="fa-IR"/>
        </w:rPr>
        <w:t>.</w:t>
      </w:r>
    </w:p>
    <w:p>
      <w:pPr>
        <w:pStyle w:val="Heading2"/>
        <w:numPr>
          <w:ilvl w:val="1"/>
          <w:numId w:val="1"/>
        </w:numPr>
        <w:rPr/>
      </w:pPr>
      <w:bookmarkStart w:id="146" w:name="__RefHeading___Toc3073585_373438147"/>
      <w:bookmarkStart w:id="147" w:name="_Toc55"/>
      <w:bookmarkEnd w:id="146"/>
      <w:r>
        <w:rPr>
          <w:rtl w:val="true"/>
        </w:rPr>
        <w:t>برداشت ممنوع</w:t>
      </w:r>
      <w:bookmarkEnd w:id="14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لِأَحَدٍ أَنْ يَأْخُذَ مِنْ تُرْبَةِ مَا حَوْلَ الْكَعْبَةِ وَ إِنْ أَخَذَ مِنْ ذَلِكَ شَيْئاً رَدَّهُ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برهيچكس روانيست ازخاك‌كعبه‌واطراف آن چيزى برگيرد، و اگر چيزى برداشت بايد آن را به جاى خود باز گرداند</w:t>
      </w:r>
      <w:r>
        <w:rPr>
          <w:rFonts w:eastAsia="IRNazanin" w:cs="IRNazanin"/>
          <w:color w:val="111111"/>
          <w:sz w:val="28"/>
          <w:szCs w:val="28"/>
          <w:rtl w:val="true"/>
          <w:lang w:bidi="fa-IR"/>
        </w:rPr>
        <w:t>.</w:t>
      </w:r>
    </w:p>
    <w:p>
      <w:pPr>
        <w:pStyle w:val="Heading2"/>
        <w:numPr>
          <w:ilvl w:val="1"/>
          <w:numId w:val="1"/>
        </w:numPr>
        <w:rPr/>
      </w:pPr>
      <w:bookmarkStart w:id="148" w:name="__RefHeading___Toc3073587_373438147"/>
      <w:bookmarkStart w:id="149" w:name="_Toc56"/>
      <w:bookmarkEnd w:id="148"/>
      <w:r>
        <w:rPr>
          <w:rtl w:val="true"/>
        </w:rPr>
        <w:t>پرده كعبه</w:t>
      </w:r>
      <w:bookmarkEnd w:id="149"/>
    </w:p>
    <w:p>
      <w:pPr>
        <w:pStyle w:val="BookText"/>
        <w:rPr/>
      </w:pP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عليهما السلام كانَ يَبْعَثُ بِكِسْوَةِ الْبَيْتِ في كُلِّ سَنَةٍ مِنَ الْعَراقِ</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علىّ بن ابى‌طالب عليه السلام همه ساله از عراق پرده‌اى براى كعبه مى‌فرستاد</w:t>
      </w:r>
      <w:r>
        <w:rPr>
          <w:rFonts w:eastAsia="IRNazanin" w:cs="IRNazanin"/>
          <w:color w:val="111111"/>
          <w:sz w:val="28"/>
          <w:szCs w:val="28"/>
          <w:rtl w:val="true"/>
          <w:lang w:bidi="fa-IR"/>
        </w:rPr>
        <w:t>.</w:t>
      </w:r>
      <w:bookmarkStart w:id="150" w:name="pg1249_8044"/>
    </w:p>
    <w:p>
      <w:pPr>
        <w:pStyle w:val="Heading2"/>
        <w:numPr>
          <w:ilvl w:val="1"/>
          <w:numId w:val="1"/>
        </w:numPr>
        <w:rPr/>
      </w:pPr>
      <w:bookmarkStart w:id="151" w:name="__RefHeading___Toc3073589_373438147"/>
      <w:bookmarkStart w:id="152" w:name="_Toc57"/>
      <w:bookmarkEnd w:id="150"/>
      <w:bookmarkEnd w:id="151"/>
      <w:r>
        <w:rPr>
          <w:rtl w:val="true"/>
        </w:rPr>
        <w:t>حضور امام زمان عليه السلام كنار كعبه</w:t>
      </w:r>
      <w:bookmarkEnd w:id="152"/>
    </w:p>
    <w:p>
      <w:pPr>
        <w:pStyle w:val="BookText"/>
        <w:rPr/>
      </w:pPr>
      <w:r>
        <w:rPr>
          <w:rFonts w:ascii="Amiri" w:hAnsi="Amiri" w:eastAsia="Amiri" w:cs="Amiri"/>
          <w:color w:val="111111"/>
          <w:sz w:val="28"/>
          <w:sz w:val="28"/>
          <w:szCs w:val="28"/>
          <w:rtl w:val="true"/>
          <w:lang w:bidi="ar-SA"/>
        </w:rPr>
        <w:t>عَنْ عَبْدِ اللَّهِ بْنِ جَعْفَرٍ الْحِمْيَرِيِّ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عَهْدِي بِهِ عِنْدَ بَيْتِ اللَّهِ الْحَرَامِ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عبداللَّه بن جعفر حميرى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عثمان عمرى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صاحب الامر را ديدى؟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آخرين بار نزد كعبه او را ديدم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آنچه را وعده‌ام داده‌اى محقّق ساز</w:t>
      </w:r>
      <w:r>
        <w:rPr>
          <w:rFonts w:eastAsia="IRNazanin" w:cs="IRNazanin"/>
          <w:color w:val="111111"/>
          <w:sz w:val="28"/>
          <w:szCs w:val="28"/>
          <w:rtl w:val="true"/>
          <w:lang w:bidi="fa-IR"/>
        </w:rPr>
        <w:t>.</w:t>
      </w:r>
    </w:p>
    <w:p>
      <w:pPr>
        <w:pStyle w:val="Heading2"/>
        <w:numPr>
          <w:ilvl w:val="1"/>
          <w:numId w:val="1"/>
        </w:numPr>
        <w:rPr/>
      </w:pPr>
      <w:bookmarkStart w:id="153" w:name="__RefHeading___Toc3073591_373438147"/>
      <w:bookmarkStart w:id="154" w:name="_Toc58"/>
      <w:bookmarkEnd w:id="153"/>
      <w:r>
        <w:rPr>
          <w:rtl w:val="true"/>
        </w:rPr>
        <w:t>حجر الاسود</w:t>
      </w:r>
      <w:bookmarkEnd w:id="15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يَمينُ اللَّه فِي الأَرْضِ، فَمَنْ مَسَحَ يَدَهُ‌عَلَى الْحَجَرِفَقَدْبايَعَ اللَّهَ انْ لا يَعْصيَهُ</w:t>
      </w:r>
      <w:r>
        <w:rPr>
          <w:rFonts w:eastAsia="Amiri" w:cs="Amiri" w:ascii="Amiri" w:hAnsi="Amiri"/>
          <w:color w:val="111111"/>
          <w:sz w:val="28"/>
          <w:szCs w:val="28"/>
          <w:rtl w:val="true"/>
          <w:lang w:bidi="ar-SA"/>
        </w:rPr>
        <w:t xml:space="preserve">. </w:t>
      </w:r>
      <w:r>
        <w:rPr>
          <w:rStyle w:val="FootnoteAnchor"/>
          <w:rtl w:val="true"/>
        </w:rPr>
        <w:footnoteReference w:id="62"/>
      </w:r>
      <w:bookmarkStart w:id="155" w:name="pg1249_8046"/>
    </w:p>
    <w:p>
      <w:pPr>
        <w:pStyle w:val="BookText"/>
        <w:rPr/>
      </w:pPr>
      <w:bookmarkEnd w:id="155"/>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الاسود به منزله دست راست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دست خود را بر حجر بكشد، در حقيقت با خداوند بيعت كرده كه او را معصيت و نافرمانى نكند</w:t>
      </w:r>
      <w:r>
        <w:rPr>
          <w:rFonts w:eastAsia="IRNazanin" w:cs="IRNazanin"/>
          <w:color w:val="111111"/>
          <w:sz w:val="28"/>
          <w:szCs w:val="28"/>
          <w:rtl w:val="true"/>
          <w:lang w:bidi="fa-IR"/>
        </w:rPr>
        <w:t>.</w:t>
      </w:r>
    </w:p>
    <w:p>
      <w:pPr>
        <w:pStyle w:val="Heading2"/>
        <w:numPr>
          <w:ilvl w:val="1"/>
          <w:numId w:val="1"/>
        </w:numPr>
        <w:rPr/>
      </w:pPr>
      <w:bookmarkStart w:id="156" w:name="__RefHeading___Toc3073593_373438147"/>
      <w:bookmarkStart w:id="157" w:name="_Toc59"/>
      <w:bookmarkEnd w:id="156"/>
      <w:r>
        <w:rPr>
          <w:rtl w:val="true"/>
        </w:rPr>
        <w:t>استلام از دور</w:t>
      </w:r>
      <w:bookmarkEnd w:id="157"/>
    </w:p>
    <w:p>
      <w:pPr>
        <w:pStyle w:val="BookText"/>
        <w:rPr/>
      </w:pP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أَتَيْتُ الْحَجَرَ الْأَسْوَدَ فَوَجَدْتُ عَلَيْهِ زِحَاماً فَلَمْ أَلْقَ إِلَّا رَجُلًا مِنْ أَصْحَابِنَا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اسْتِلامِهِ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وَجَدْتَهُ خَالِياً وَ إِلَّا فَسَلِّمْ مِنْ 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سيف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حجر الاسود آمدم، جمعيّت زيادى بود، از هريك از يارانمان پرسيدم 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استلام حجر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امام صادق عليه السلام به او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اطراف حجر الاسود را خلوت يافتى آن را</w:t>
      </w:r>
      <w:bookmarkStart w:id="158" w:name="pg1249_8048"/>
    </w:p>
    <w:p>
      <w:pPr>
        <w:pStyle w:val="BookText"/>
        <w:rPr/>
      </w:pPr>
      <w:bookmarkEnd w:id="158"/>
      <w:r>
        <w:rPr>
          <w:rFonts w:ascii="IRNazanin" w:hAnsi="IRNazanin" w:eastAsia="IRNazanin"/>
          <w:color w:val="111111"/>
          <w:sz w:val="28"/>
          <w:sz w:val="28"/>
          <w:szCs w:val="28"/>
          <w:rtl w:val="true"/>
          <w:lang w:bidi="fa-IR"/>
        </w:rPr>
        <w:t>استلام كن و گرنه با دست خود از دور اشاره كن</w:t>
      </w:r>
      <w:r>
        <w:rPr>
          <w:rFonts w:eastAsia="IRNazanin" w:cs="IRNazanin"/>
          <w:color w:val="111111"/>
          <w:sz w:val="28"/>
          <w:szCs w:val="28"/>
          <w:rtl w:val="true"/>
          <w:lang w:bidi="fa-IR"/>
        </w:rPr>
        <w:t>.</w:t>
      </w:r>
    </w:p>
    <w:p>
      <w:pPr>
        <w:pStyle w:val="Heading2"/>
        <w:numPr>
          <w:ilvl w:val="1"/>
          <w:numId w:val="1"/>
        </w:numPr>
        <w:rPr/>
      </w:pPr>
      <w:bookmarkStart w:id="159" w:name="__RefHeading___Toc3073595_373438147"/>
      <w:bookmarkStart w:id="160" w:name="_Toc60"/>
      <w:bookmarkEnd w:id="159"/>
      <w:r>
        <w:rPr>
          <w:rtl w:val="true"/>
        </w:rPr>
        <w:t>ظهور عدل</w:t>
      </w:r>
      <w:bookmarkEnd w:id="16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يُظْهِرُ الْقَائِمُ مِنَ الْعَدْلِ أَنْ يُنَادِيَ مُنَادِيهِ أَنْ يُسَلِّمَ صَاحِبُ النَّافِلَةِ لِصَاحِبِ الْفَرِيضَةِ الْحَجَرَ الْأَسْوَدَ وَ الطَّوَافَ</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چيزى كه امام عصر عليه السلام از عدل خود آشكار مى‌كند اين است كه منادى او فرياد برمى‌آورد كه طواف كنندگان مستحبّى و لمس كنندگان حجر الاسود، حجر الاسود و مطاف را براى كسانى كه طواف واجب دارند واگذارند</w:t>
      </w:r>
      <w:r>
        <w:rPr>
          <w:rFonts w:eastAsia="IRNazanin" w:cs="IRNazanin"/>
          <w:color w:val="111111"/>
          <w:sz w:val="28"/>
          <w:szCs w:val="28"/>
          <w:rtl w:val="true"/>
          <w:lang w:bidi="fa-IR"/>
        </w:rPr>
        <w:t>.</w:t>
      </w:r>
    </w:p>
    <w:p>
      <w:pPr>
        <w:pStyle w:val="Heading2"/>
        <w:numPr>
          <w:ilvl w:val="1"/>
          <w:numId w:val="1"/>
        </w:numPr>
        <w:rPr/>
      </w:pPr>
      <w:bookmarkStart w:id="161" w:name="__RefHeading___Toc3073597_373438147"/>
      <w:bookmarkStart w:id="162" w:name="_Toc61"/>
      <w:bookmarkEnd w:id="161"/>
      <w:r>
        <w:rPr>
          <w:rtl w:val="true"/>
        </w:rPr>
        <w:t>ايثار در حرم</w:t>
      </w:r>
      <w:bookmarkEnd w:id="16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ابْلِغُوا أهْلَ مَكَّةَ وَالمُجاوِرينَ انْ يُخَلُّوا بَيْنَ الحُجّاجِ وَبَيْنَ الطَّوافِ وَالحَجَرِ الأَسْوَدِ وَمَقامِ ابراهِيمَ والصَّفِّ الأوَّلِ مِنْ عَشْرٍتَبْقى مِنْ‌ذِي‌القَعْدَةِالى يَوْمِ الصَّدْرِ</w:t>
      </w:r>
      <w:r>
        <w:rPr>
          <w:rFonts w:eastAsia="Amiri" w:cs="Amiri" w:ascii="Amiri" w:hAnsi="Amiri"/>
          <w:color w:val="111111"/>
          <w:sz w:val="28"/>
          <w:szCs w:val="28"/>
          <w:rtl w:val="true"/>
          <w:lang w:bidi="ar-SA"/>
        </w:rPr>
        <w:t xml:space="preserve">.» </w:t>
      </w:r>
      <w:r>
        <w:rPr>
          <w:rStyle w:val="FootnoteAnchor"/>
          <w:rtl w:val="true"/>
        </w:rPr>
        <w:footnoteReference w:id="65"/>
      </w:r>
      <w:bookmarkStart w:id="163" w:name="pg1249_8050"/>
    </w:p>
    <w:p>
      <w:pPr>
        <w:pStyle w:val="BookText"/>
        <w:rPr/>
      </w:pPr>
      <w:bookmarkEnd w:id="163"/>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اهالى مكّه و سكونت كنندگان در آن اين مطلب را برسانيد كه از ده روز آخر ذى‌قعده تا روز بازگشت حاجيان، محلّ طواف، حجر الأسود، مقام ابراهيم و صف اوّل نماز را براى حاجيان خالى كنند</w:t>
      </w:r>
      <w:r>
        <w:rPr>
          <w:rFonts w:eastAsia="IRNazanin" w:cs="IRNazanin"/>
          <w:color w:val="111111"/>
          <w:sz w:val="28"/>
          <w:szCs w:val="28"/>
          <w:rtl w:val="true"/>
          <w:lang w:bidi="fa-IR"/>
        </w:rPr>
        <w:t>.»</w:t>
      </w:r>
    </w:p>
    <w:p>
      <w:pPr>
        <w:pStyle w:val="Heading2"/>
        <w:numPr>
          <w:ilvl w:val="1"/>
          <w:numId w:val="1"/>
        </w:numPr>
        <w:rPr/>
      </w:pPr>
      <w:bookmarkStart w:id="164" w:name="__RefHeading___Toc3073599_373438147"/>
      <w:bookmarkStart w:id="165" w:name="_Toc62"/>
      <w:bookmarkEnd w:id="164"/>
      <w:r>
        <w:rPr>
          <w:rtl w:val="true"/>
        </w:rPr>
        <w:t>مزاحمت ممنوع</w:t>
      </w:r>
      <w:bookmarkEnd w:id="165"/>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بِمَكَّةَ رَجُلٌ مَوْلًى لِبَنِي أُمَيَّةَ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عَوَانَةَ لَهُ عِنَادَةٌ، وَ كَانَ إِذَا دَخَلَ إِلَى مَكَّةَ أَبُو عَبْدِ اللَّهِ عليه السلام أَوْ أَحَدٌ مِنْ أَشْيَاخِ آلِ مُحَمَّدٍ عليه السلام يَعْبَثُ بِهِ، وَ إِنَّهُ أَتَى أَبَا عَبْدِ اللَّهِ عليه السلام وَ 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اسْتِلامِ الْحَجَرِ؟ 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اسْتَلَمَهُ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أُوذِيَ ضَعِيفاً أَوْ أَتَأَذَّى قَالَ فَقَالَ قَدْ زَعَمْتَ أَنَّ رَسُولَ اللَّهِ صلى الله عليه و آله اسْتَلَمَهُ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كَانَ رَسُولُ</w:t>
      </w:r>
    </w:p>
    <w:p>
      <w:pPr>
        <w:pStyle w:val="BookText"/>
        <w:rPr/>
      </w:pPr>
      <w:r>
        <w:rPr>
          <w:rFonts w:ascii="Amiri" w:hAnsi="Amiri" w:eastAsia="Amiri" w:cs="Amiri"/>
          <w:color w:val="111111"/>
          <w:sz w:val="28"/>
          <w:sz w:val="28"/>
          <w:szCs w:val="28"/>
          <w:rtl w:val="true"/>
          <w:lang w:bidi="ar-SA"/>
        </w:rPr>
        <w:t>اللَّهِ صلى الله عليه و آله إِذَا رَأَوْهُ عَرَفُوا لَهُ حَقَّهُ وَ أَنَا فَلا يَعْرِفُونَ لِي حَقِّي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مردى از دوستداران بنى اميه به نام ابن ابى عوانه زندگى مى‌كرد كه نسبت به اهل بيت عليهم السلام كينه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امام صادق عليه السلام يا يكى از بزرگان دودمان پيامبر صلى الله عليه و آله به مكه مى‌آمد آنان را، با سخن خود تحقير نموده، آزار مى‌داد، وى روزى در حال طواف خدمت امام صادق عليه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استلام و دست كشيدن به حجر الاسود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آن را استلام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نديدم كه شما آن را استلام كنيد؟ امام صادق عليه السلام پاسخ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دوست‌ندارم ناتوانى را آزار دهم و يا خود آزرده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فرموديد رسول خدا صلى الله عليه و آله آن را استلام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ليكن رسول خدا صلى الله عليه و آله را هرگاه مى‌ديدند حق او را مى‌شناختند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حضرت راه را باز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چنين نمى‌كنند، حق مرا نمى‌شناسند</w:t>
      </w:r>
      <w:r>
        <w:rPr>
          <w:rFonts w:eastAsia="IRNazanin" w:cs="IRNazanin"/>
          <w:color w:val="111111"/>
          <w:sz w:val="28"/>
          <w:szCs w:val="28"/>
          <w:rtl w:val="true"/>
          <w:lang w:bidi="fa-IR"/>
        </w:rPr>
        <w:t>.</w:t>
      </w:r>
      <w:bookmarkStart w:id="166" w:name="pg1249_8054"/>
    </w:p>
    <w:p>
      <w:pPr>
        <w:pStyle w:val="Heading2"/>
        <w:numPr>
          <w:ilvl w:val="1"/>
          <w:numId w:val="1"/>
        </w:numPr>
        <w:rPr/>
      </w:pPr>
      <w:bookmarkStart w:id="167" w:name="__RefHeading___Toc3073601_373438147"/>
      <w:bookmarkStart w:id="168" w:name="_Toc63"/>
      <w:bookmarkEnd w:id="166"/>
      <w:bookmarkEnd w:id="167"/>
      <w:r>
        <w:rPr>
          <w:rtl w:val="true"/>
        </w:rPr>
        <w:t>اشاره با دست</w:t>
      </w:r>
      <w:bookmarkEnd w:id="168"/>
    </w:p>
    <w:p>
      <w:pPr>
        <w:pStyle w:val="BookText"/>
        <w:rPr/>
      </w:pPr>
      <w:r>
        <w:rPr>
          <w:rFonts w:ascii="IRNazanin" w:hAnsi="IRNazanin" w:eastAsia="IRNazanin"/>
          <w:color w:val="111111"/>
          <w:sz w:val="28"/>
          <w:sz w:val="28"/>
          <w:szCs w:val="28"/>
          <w:rtl w:val="true"/>
          <w:lang w:bidi="fa-IR"/>
        </w:rPr>
        <w:t>محمّد بن عُبيد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 بن موسى الرضا عليه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جمعيت اطراف حجر الاسود زياد بود آيا بايد براى استلام آن با مردم ستيزه كرد و درگير 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وضعى بود، با دستت به آن اشاره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w:t>
      </w:r>
    </w:p>
    <w:p>
      <w:pPr>
        <w:pStyle w:val="Heading2"/>
        <w:numPr>
          <w:ilvl w:val="1"/>
          <w:numId w:val="1"/>
        </w:numPr>
        <w:rPr/>
      </w:pPr>
      <w:bookmarkStart w:id="169" w:name="__RefHeading___Toc3073603_373438147"/>
      <w:bookmarkStart w:id="170" w:name="_Toc64"/>
      <w:bookmarkEnd w:id="169"/>
      <w:r>
        <w:rPr>
          <w:rtl w:val="true"/>
        </w:rPr>
        <w:t>قابل توجّه بانوان</w:t>
      </w:r>
      <w:bookmarkEnd w:id="17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وَضَعَ عَنِ النِّسَاءِ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الْإِجْهَارَ بِالتَّلْبِيَةِ، وَ السَّعْيَ بَيْنَ الصَّفَا وَ الْمَرْوَةِ يَعْنِي الْهَرْوَلَةَ وَ دُخُولَ الْكَعْبَةِ وَ اسْتِلامَ الْحَجَرِ الْأَسْوَدِ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عزّوجلّ چهار چيز را در حج از زنان</w:t>
      </w:r>
      <w:bookmarkStart w:id="171" w:name="pg1249_8056"/>
    </w:p>
    <w:p>
      <w:pPr>
        <w:pStyle w:val="BookText"/>
        <w:rPr/>
      </w:pPr>
      <w:bookmarkEnd w:id="171"/>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لبّيك گفتن،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در سعى صفاو ومروه،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كعبه،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حجر الاسود</w:t>
      </w:r>
      <w:r>
        <w:rPr>
          <w:rFonts w:eastAsia="IRNazanin" w:cs="IRNazanin"/>
          <w:color w:val="111111"/>
          <w:sz w:val="28"/>
          <w:szCs w:val="28"/>
          <w:rtl w:val="true"/>
          <w:lang w:bidi="fa-IR"/>
        </w:rPr>
        <w:t>.</w:t>
      </w:r>
    </w:p>
    <w:p>
      <w:pPr>
        <w:pStyle w:val="Heading2"/>
        <w:numPr>
          <w:ilvl w:val="1"/>
          <w:numId w:val="1"/>
        </w:numPr>
        <w:rPr/>
      </w:pPr>
      <w:bookmarkStart w:id="172" w:name="__RefHeading___Toc3073605_373438147"/>
      <w:bookmarkStart w:id="173" w:name="_Toc65"/>
      <w:bookmarkEnd w:id="172"/>
      <w:r>
        <w:rPr>
          <w:rtl w:val="true"/>
        </w:rPr>
        <w:t>فخر خداوند</w:t>
      </w:r>
      <w:bookmarkEnd w:id="17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يُبَاهِي بِالطَّائِفِينَ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به طواف كنندگان مباهات مى‌كند</w:t>
      </w:r>
      <w:r>
        <w:rPr>
          <w:rFonts w:eastAsia="IRNazanin" w:cs="IRNazanin"/>
          <w:color w:val="111111"/>
          <w:sz w:val="28"/>
          <w:szCs w:val="28"/>
          <w:rtl w:val="true"/>
          <w:lang w:bidi="fa-IR"/>
        </w:rPr>
        <w:t>.</w:t>
      </w:r>
    </w:p>
    <w:p>
      <w:pPr>
        <w:pStyle w:val="Heading2"/>
        <w:numPr>
          <w:ilvl w:val="1"/>
          <w:numId w:val="1"/>
        </w:numPr>
        <w:rPr/>
      </w:pPr>
      <w:bookmarkStart w:id="174" w:name="__RefHeading___Toc3073607_373438147"/>
      <w:bookmarkStart w:id="175" w:name="_Toc66"/>
      <w:bookmarkEnd w:id="174"/>
      <w:r>
        <w:rPr>
          <w:rtl w:val="true"/>
        </w:rPr>
        <w:t>طواف و رهايى</w:t>
      </w:r>
      <w:bookmarkEnd w:id="175"/>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طُفْتَ بِالْبَيْتِ أُسْبُوعاً كَانَ لَكَ بِذَلِكَ عِنْدَ اللَّهِ عَهْدٌ وَ ذِكْرٌ يَسْتَحْيِي مِنْكَ رَبُّكَ أَنْ يُعَذِّبَكَ بَعْدَهُ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كه هفت مرتبه گرداگرد خانه خدا طواف</w:t>
      </w:r>
      <w:bookmarkStart w:id="176" w:name="pg1249_8058"/>
    </w:p>
    <w:p>
      <w:pPr>
        <w:pStyle w:val="BookText"/>
        <w:rPr/>
      </w:pPr>
      <w:bookmarkEnd w:id="176"/>
      <w:r>
        <w:rPr>
          <w:rFonts w:ascii="IRNazanin" w:hAnsi="IRNazanin" w:eastAsia="IRNazanin"/>
          <w:color w:val="111111"/>
          <w:sz w:val="28"/>
          <w:sz w:val="28"/>
          <w:szCs w:val="28"/>
          <w:rtl w:val="true"/>
          <w:lang w:bidi="fa-IR"/>
        </w:rPr>
        <w:t>كردى، تعهّد و يادى نزد خداوند خواهى داشت، كه حضرت حق پس از آن شرم مى‌كند تو را عذاب كند</w:t>
      </w:r>
      <w:r>
        <w:rPr>
          <w:rFonts w:eastAsia="IRNazanin" w:cs="IRNazanin"/>
          <w:color w:val="111111"/>
          <w:sz w:val="28"/>
          <w:szCs w:val="28"/>
          <w:rtl w:val="true"/>
          <w:lang w:bidi="fa-IR"/>
        </w:rPr>
        <w:t>.</w:t>
      </w:r>
    </w:p>
    <w:p>
      <w:pPr>
        <w:pStyle w:val="Heading2"/>
        <w:numPr>
          <w:ilvl w:val="1"/>
          <w:numId w:val="1"/>
        </w:numPr>
        <w:rPr/>
      </w:pPr>
      <w:bookmarkStart w:id="177" w:name="__RefHeading___Toc3073609_373438147"/>
      <w:bookmarkStart w:id="178" w:name="_Toc67"/>
      <w:bookmarkEnd w:id="177"/>
      <w:r>
        <w:rPr>
          <w:rtl w:val="true"/>
        </w:rPr>
        <w:t>پرحرفى ممنوع</w:t>
      </w:r>
      <w:bookmarkEnd w:id="17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الطَّوافُ صَلوةٌ، فَإِذا طُفْتُمْ فَأَقِلُّوا الْكَلامَ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خانه خدا همچون نماز است، پس هرگاه طواف مى‌كنيد كمتر حرف بزنيد</w:t>
      </w:r>
      <w:r>
        <w:rPr>
          <w:rFonts w:eastAsia="IRNazanin" w:cs="IRNazanin"/>
          <w:color w:val="111111"/>
          <w:sz w:val="28"/>
          <w:szCs w:val="28"/>
          <w:rtl w:val="true"/>
          <w:lang w:bidi="fa-IR"/>
        </w:rPr>
        <w:t>.</w:t>
      </w:r>
    </w:p>
    <w:p>
      <w:pPr>
        <w:pStyle w:val="Heading2"/>
        <w:numPr>
          <w:ilvl w:val="1"/>
          <w:numId w:val="1"/>
        </w:numPr>
        <w:rPr/>
      </w:pPr>
      <w:bookmarkStart w:id="179" w:name="__RefHeading___Toc3073611_373438147"/>
      <w:bookmarkStart w:id="180" w:name="_Toc68"/>
      <w:bookmarkEnd w:id="179"/>
      <w:r>
        <w:rPr>
          <w:rtl w:val="true"/>
        </w:rPr>
        <w:t>فلسفه طواف</w:t>
      </w:r>
      <w:bookmarkEnd w:id="18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الطَّوافُ بِالْبَيْتِ وَ بَيْنَ الصَّفا وَالْمَرْوَةِ وَ رَمْىُ الْجِمارِ لِإقامَةِ ذِكْرِ اللَّهِ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خانه خدا و سعى ميان صفا و مروه و رمى جمرات، براى زنده نگه داشتن ياد خدا تشريع شده است</w:t>
      </w:r>
      <w:r>
        <w:rPr>
          <w:rFonts w:eastAsia="IRNazanin" w:cs="IRNazanin"/>
          <w:color w:val="111111"/>
          <w:sz w:val="28"/>
          <w:szCs w:val="28"/>
          <w:rtl w:val="true"/>
          <w:lang w:bidi="fa-IR"/>
        </w:rPr>
        <w:t>.</w:t>
      </w:r>
      <w:bookmarkStart w:id="181" w:name="pg1249_8060"/>
    </w:p>
    <w:p>
      <w:pPr>
        <w:pStyle w:val="Heading2"/>
        <w:numPr>
          <w:ilvl w:val="1"/>
          <w:numId w:val="1"/>
        </w:numPr>
        <w:rPr/>
      </w:pPr>
      <w:bookmarkStart w:id="182" w:name="__RefHeading___Toc3073613_373438147"/>
      <w:bookmarkStart w:id="183" w:name="_Toc69"/>
      <w:bookmarkEnd w:id="181"/>
      <w:bookmarkEnd w:id="182"/>
      <w:r>
        <w:rPr>
          <w:rtl w:val="true"/>
        </w:rPr>
        <w:t>تأثير نيّت در عمل</w:t>
      </w:r>
      <w:bookmarkEnd w:id="183"/>
    </w:p>
    <w:p>
      <w:pPr>
        <w:pStyle w:val="BookText"/>
        <w:rPr/>
      </w:pPr>
      <w:r>
        <w:rPr>
          <w:rFonts w:ascii="Amiri" w:hAnsi="Amiri" w:eastAsia="Amiri" w:cs="Amiri"/>
          <w:color w:val="111111"/>
          <w:sz w:val="28"/>
          <w:sz w:val="28"/>
          <w:szCs w:val="28"/>
          <w:rtl w:val="true"/>
          <w:lang w:bidi="ar-SA"/>
        </w:rPr>
        <w:t>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أَكونُ في المَسْجِدِ الحرامِ، وأنْظُرُ الى النّاسِ يَطوفونَ بالبَيْتِ وأنا قاعِدٌ فاغْتَمُّ لِذلكَ،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يَازِيَادُ لاعَلَيْكَ فَإِنَّ الْمُؤْمِنَ إِذَا خَرَج مِنْ بَيْتِهِ يَؤُمُّ الْحَجَّ لايَزَالُ فِي طَوَافٍ وَ سَعْيٍ حَتَّى يَرْجِعَ</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زياد قندى كه مردى زمين‌گير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من گاهى در مسجد الحرام هستم، مى‌بينم مردم كعبه را طواف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غمگين و اندوهناك مى شوم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از زمانى كه از منزل خود به قصد حج خارج مى‌شود پيوسته در طواف و سعى است تا برگردد</w:t>
      </w:r>
      <w:r>
        <w:rPr>
          <w:rFonts w:eastAsia="IRNazanin" w:cs="IRNazanin"/>
          <w:color w:val="111111"/>
          <w:sz w:val="28"/>
          <w:szCs w:val="28"/>
          <w:rtl w:val="true"/>
          <w:lang w:bidi="fa-IR"/>
        </w:rPr>
        <w:t>.</w:t>
      </w:r>
      <w:bookmarkStart w:id="184" w:name="pg1249_8062"/>
    </w:p>
    <w:p>
      <w:pPr>
        <w:pStyle w:val="Heading2"/>
        <w:numPr>
          <w:ilvl w:val="1"/>
          <w:numId w:val="1"/>
        </w:numPr>
        <w:rPr/>
      </w:pPr>
      <w:bookmarkStart w:id="185" w:name="__RefHeading___Toc3073615_373438147"/>
      <w:bookmarkStart w:id="186" w:name="_Toc70"/>
      <w:bookmarkEnd w:id="184"/>
      <w:bookmarkEnd w:id="185"/>
      <w:r>
        <w:rPr>
          <w:rtl w:val="true"/>
        </w:rPr>
        <w:t>مراعات ارزشهاى انسانى</w:t>
      </w:r>
      <w:bookmarkEnd w:id="186"/>
    </w:p>
    <w:p>
      <w:pPr>
        <w:pStyle w:val="BookText"/>
        <w:rPr/>
      </w:pPr>
      <w:r>
        <w:rPr>
          <w:rFonts w:ascii="Amiri" w:hAnsi="Amiri" w:eastAsia="Amiri" w:cs="Amiri"/>
          <w:color w:val="111111"/>
          <w:sz w:val="28"/>
          <w:sz w:val="28"/>
          <w:szCs w:val="28"/>
          <w:rtl w:val="true"/>
          <w:lang w:bidi="ar-SA"/>
        </w:rPr>
        <w:t>عَنْ سَمَاعَة بْنِ مِهْرَانَ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لي عَلَيْهِ مالٌ فغابَ عَنّي زَماناً فَرَأَيْتُهُ يَطوفُ حَولَ الكَعبَةَ أفأتَقاضاهُ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وَلا تُرَوِّعْهُ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به من بدهكارى مالى دارد و مدّتى او را نديده‌ام تا اينكه در اطراف كعبه به او برخورد كرده او را مى‌بينم، آيا مال خود را از او بخواهم؟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حتى به او سلام نكن، و او را نترسان تا اينكه از حرم خارج شود</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3073617_373438147"/>
      <w:bookmarkStart w:id="188" w:name="_Toc71"/>
      <w:bookmarkEnd w:id="187"/>
      <w:r>
        <w:rPr>
          <w:rtl w:val="true"/>
        </w:rPr>
        <w:t>نماز نزد مقام</w:t>
      </w:r>
      <w:bookmarkEnd w:id="188"/>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أُسْبُوعاً لِلزِّيَارَةِ وَ صَلَّيْتَ عِنْدَ الْمَقَامِ رَكْعَتَيْنِ ضَرَبَ مَلَكٌ كَرِيمٌ عَلَى كَتِفَيْكَ فَقَالَ أَمَّا مَا مَضَى فَقَدْ</w:t>
      </w:r>
      <w:bookmarkStart w:id="189" w:name="pg1249_8064"/>
    </w:p>
    <w:p>
      <w:pPr>
        <w:pStyle w:val="BookText"/>
        <w:rPr/>
      </w:pPr>
      <w:bookmarkEnd w:id="189"/>
      <w:r>
        <w:rPr>
          <w:rFonts w:ascii="Amiri" w:hAnsi="Amiri" w:eastAsia="Amiri" w:cs="Amiri"/>
          <w:color w:val="111111"/>
          <w:sz w:val="28"/>
          <w:sz w:val="28"/>
          <w:szCs w:val="28"/>
          <w:rtl w:val="true"/>
          <w:lang w:bidi="ar-SA"/>
        </w:rPr>
        <w:t>غُفِرَ لَكَ فَاسْتَأْنِفِ الْعَمَلَ فِيمَا بَيْنَكَ وَ بَيْنَ عِشْرِينَ وَ مِائَةِ يَوْمٍ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كه هفت مرتبه خانه خدا را براى زيارت طواف كردى و پشت مقام دو ركعت نماز طواف خواندى، فرشته‌اى كريم و بزرگوار دستى بر شانه‌هايت مى‌زند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گذشته است و گناهانى را كه قبلًا انجام داده‌اى خداوند آن‌ها را بخشيد، پس از هم اكنون تا يك‌صد و بيست روز عمل از نو آغاز كن</w:t>
      </w:r>
      <w:r>
        <w:rPr>
          <w:rFonts w:eastAsia="IRNazanin" w:cs="IRNazanin"/>
          <w:color w:val="111111"/>
          <w:sz w:val="28"/>
          <w:szCs w:val="28"/>
          <w:rtl w:val="true"/>
          <w:lang w:bidi="fa-IR"/>
        </w:rPr>
        <w:t>.</w:t>
      </w:r>
    </w:p>
    <w:p>
      <w:pPr>
        <w:pStyle w:val="Heading2"/>
        <w:numPr>
          <w:ilvl w:val="1"/>
          <w:numId w:val="1"/>
        </w:numPr>
        <w:rPr/>
      </w:pPr>
      <w:bookmarkStart w:id="190" w:name="__RefHeading___Toc3073619_373438147"/>
      <w:bookmarkStart w:id="191" w:name="_Toc72"/>
      <w:bookmarkEnd w:id="190"/>
      <w:r>
        <w:rPr>
          <w:rtl w:val="true"/>
        </w:rPr>
        <w:t>حسين بن على عليه السلام كنار مقام</w:t>
      </w:r>
      <w:bookmarkEnd w:id="1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رُئِىَ الحُسَيْنُ بْنُ عَلِىٍّ عليه السلام يَطُوفُ بِالْبَيْتِ، ثُمَّ صار الَى الْمَقامِ فَصَلَّى، ثُمَّ وَضَعَ خَدَّهُ عَلَى الْمَقامِ فَجَعَلَ يَيْكى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بِبابِكَ، سَائِلُكَ بِبابِكَ، مِسْكينُكَ بِبابِكَ، يُرَدِّدُ ذلِكَ مِراراً</w:t>
      </w:r>
      <w:r>
        <w:rPr>
          <w:rFonts w:eastAsia="Amiri" w:cs="Amiri" w:ascii="Amiri" w:hAnsi="Amiri"/>
          <w:color w:val="111111"/>
          <w:sz w:val="28"/>
          <w:szCs w:val="28"/>
          <w:rtl w:val="true"/>
          <w:lang w:bidi="ar-SA"/>
        </w:rPr>
        <w:t xml:space="preserve">. </w:t>
      </w:r>
      <w:r>
        <w:rPr>
          <w:rStyle w:val="FootnoteAnchor"/>
          <w:rtl w:val="true"/>
        </w:rPr>
        <w:footnoteReference w:id="76"/>
      </w:r>
      <w:bookmarkStart w:id="192" w:name="pg1249_8066"/>
    </w:p>
    <w:p>
      <w:pPr>
        <w:pStyle w:val="BookText"/>
        <w:rPr/>
      </w:pPr>
      <w:bookmarkEnd w:id="192"/>
      <w:r>
        <w:rPr>
          <w:rFonts w:ascii="IRNazanin" w:hAnsi="IRNazanin" w:eastAsia="IRNazanin"/>
          <w:color w:val="111111"/>
          <w:sz w:val="28"/>
          <w:sz w:val="28"/>
          <w:szCs w:val="28"/>
          <w:rtl w:val="true"/>
          <w:lang w:bidi="fa-IR"/>
        </w:rPr>
        <w:t>حسين بن على عليه السلام را ديدند كه مشغول طواف خانه خدا است و پس از آن پشت مقام آمده نماز گزارد، سپس صورت خود را بر مقام گذاشت و شروع به گريه كرد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 تو در خانه توست، نيازمند تو، در خانه توست و بينواى تو در آستان توست و پيوسته آن را تكرار مى‌كرد</w:t>
      </w:r>
      <w:r>
        <w:rPr>
          <w:rFonts w:eastAsia="IRNazanin" w:cs="IRNazanin"/>
          <w:color w:val="111111"/>
          <w:sz w:val="28"/>
          <w:szCs w:val="28"/>
          <w:rtl w:val="true"/>
          <w:lang w:bidi="fa-IR"/>
        </w:rPr>
        <w:t>.</w:t>
      </w:r>
    </w:p>
    <w:p>
      <w:pPr>
        <w:pStyle w:val="Heading2"/>
        <w:numPr>
          <w:ilvl w:val="1"/>
          <w:numId w:val="1"/>
        </w:numPr>
        <w:rPr/>
      </w:pPr>
      <w:bookmarkStart w:id="193" w:name="__RefHeading___Toc3073621_373438147"/>
      <w:bookmarkStart w:id="194" w:name="_Toc73"/>
      <w:bookmarkEnd w:id="193"/>
      <w:r>
        <w:rPr>
          <w:rtl w:val="true"/>
        </w:rPr>
        <w:t>كمك به همراهان</w:t>
      </w:r>
      <w:bookmarkEnd w:id="194"/>
    </w:p>
    <w:p>
      <w:pPr>
        <w:pStyle w:val="BookText"/>
        <w:rPr/>
      </w:pPr>
      <w:r>
        <w:rPr>
          <w:rFonts w:ascii="Amiri" w:hAnsi="Amiri" w:eastAsia="Amiri" w:cs="Amiri"/>
          <w:color w:val="111111"/>
          <w:sz w:val="28"/>
          <w:sz w:val="28"/>
          <w:szCs w:val="28"/>
          <w:rtl w:val="true"/>
          <w:lang w:bidi="ar-SA"/>
        </w:rPr>
        <w:t>عن ابراهمى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قَدِمْنَا مَكَّةَ ذَهَبَ أَصْحَابُنَا يَطُوفُونَ وَ يَتْرُكُونِّي أَحْفَظُ مَتَاعَهُمْ قَالَ أَنْتَ أَعْظَمُهُمْ أَجْراً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اسماعيل خثعمى 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مكه وارد مى‌شويم، ياران و همراهانمان مرا نزد اثاثيه خود مى‌گذارند و به طواف مى‌پردازند،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از آنان بيشتر است</w:t>
      </w:r>
      <w:r>
        <w:rPr>
          <w:rFonts w:eastAsia="IRNazanin" w:cs="IRNazanin"/>
          <w:color w:val="111111"/>
          <w:sz w:val="28"/>
          <w:szCs w:val="28"/>
          <w:rtl w:val="true"/>
          <w:lang w:bidi="fa-IR"/>
        </w:rPr>
        <w:t>.</w:t>
      </w:r>
      <w:bookmarkStart w:id="195" w:name="pg1249_8068"/>
    </w:p>
    <w:p>
      <w:pPr>
        <w:pStyle w:val="Heading2"/>
        <w:numPr>
          <w:ilvl w:val="1"/>
          <w:numId w:val="1"/>
        </w:numPr>
        <w:rPr/>
      </w:pPr>
      <w:bookmarkStart w:id="196" w:name="__RefHeading___Toc3073623_373438147"/>
      <w:bookmarkStart w:id="197" w:name="_Toc74"/>
      <w:bookmarkEnd w:id="195"/>
      <w:bookmarkEnd w:id="196"/>
      <w:r>
        <w:rPr>
          <w:rtl w:val="true"/>
        </w:rPr>
        <w:t>زمزم، درمان هر درد</w:t>
      </w:r>
      <w:bookmarkEnd w:id="19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دَوَاءٌ لِما شُرِبَ 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زمزم داروى دردى است كه به نيّت، آن نوشيده مى‌شود</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073625_373438147"/>
      <w:bookmarkStart w:id="199" w:name="_Toc75"/>
      <w:bookmarkEnd w:id="198"/>
      <w:r>
        <w:rPr>
          <w:rtl w:val="true"/>
        </w:rPr>
        <w:t>بهترين آب زمين</w:t>
      </w:r>
      <w:bookmarkEnd w:id="199"/>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خَيْرُ مَاءٍ عَلَى وَجْهِ الْأَرْضِ</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زمزم بهترين آب بر روى زمين است</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3073627_373438147"/>
      <w:bookmarkStart w:id="201" w:name="_Toc76"/>
      <w:bookmarkEnd w:id="200"/>
      <w:r>
        <w:rPr>
          <w:rtl w:val="true"/>
        </w:rPr>
        <w:t>حجر اسماعيل</w:t>
      </w:r>
      <w:bookmarkEnd w:id="20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بَيْتُ إِسْمَاعِيلَ وَفِيهِ قَبْرُ هَاجَرَ وَقَبْرُ إِسْمَاعِيلَ</w:t>
      </w:r>
      <w:r>
        <w:rPr>
          <w:rFonts w:eastAsia="Amiri" w:cs="Amiri" w:ascii="Amiri" w:hAnsi="Amiri"/>
          <w:color w:val="111111"/>
          <w:sz w:val="28"/>
          <w:szCs w:val="28"/>
          <w:rtl w:val="true"/>
          <w:lang w:bidi="ar-SA"/>
        </w:rPr>
        <w:t xml:space="preserve">. </w:t>
      </w:r>
      <w:r>
        <w:rPr>
          <w:rStyle w:val="FootnoteAnchor"/>
          <w:rtl w:val="true"/>
        </w:rPr>
        <w:footnoteReference w:id="80"/>
      </w:r>
      <w:bookmarkStart w:id="202" w:name="pg1249_8070"/>
    </w:p>
    <w:p>
      <w:pPr>
        <w:pStyle w:val="BookText"/>
        <w:rPr/>
      </w:pPr>
      <w:bookmarkEnd w:id="202"/>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خانه اسماعيل است و قبر او و مادرش هاجر در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إسماعيل عليه السلام تُوُفّي وَهُوَ ابنُ مائَةَ وَثَلاثِينَ سَنَةٍ وَدُفِنَ بِالحِجْر مَعَ أُمِّه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عليه السلام در سن يكصد و سى سالگى بدرود حيات گفت و همراه با مادرش در حجر دفن شد</w:t>
      </w:r>
      <w:r>
        <w:rPr>
          <w:rFonts w:eastAsia="IRNazanin" w:cs="IRNazanin"/>
          <w:color w:val="111111"/>
          <w:sz w:val="28"/>
          <w:szCs w:val="28"/>
          <w:rtl w:val="true"/>
          <w:lang w:bidi="fa-IR"/>
        </w:rPr>
        <w:t>.</w:t>
      </w:r>
    </w:p>
    <w:p>
      <w:pPr>
        <w:pStyle w:val="Heading2"/>
        <w:numPr>
          <w:ilvl w:val="1"/>
          <w:numId w:val="1"/>
        </w:numPr>
        <w:rPr/>
      </w:pPr>
      <w:bookmarkStart w:id="203" w:name="__RefHeading___Toc3073629_373438147"/>
      <w:bookmarkStart w:id="204" w:name="_Toc77"/>
      <w:bookmarkEnd w:id="203"/>
      <w:r>
        <w:rPr>
          <w:rtl w:val="true"/>
        </w:rPr>
        <w:t>حطيم</w:t>
      </w:r>
      <w:bookmarkEnd w:id="204"/>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درباره حطيم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هُوَ مَا بَيْنَ الْحَجَرِ الْأَسْوَدِ وَ بَيْنَ الْبَابِ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حجر الاسود و در كعبه است</w:t>
      </w:r>
      <w:r>
        <w:rPr>
          <w:rFonts w:eastAsia="Amiri" w:cs="Amiri" w:ascii="Amiri" w:hAnsi="Amiri"/>
          <w:color w:val="111111"/>
          <w:sz w:val="28"/>
          <w:szCs w:val="28"/>
          <w:rtl w:val="true"/>
          <w:lang w:bidi="ar-SA"/>
        </w:rPr>
        <w:t>.</w:t>
      </w:r>
      <w:bookmarkStart w:id="205" w:name="pg1249_8072"/>
    </w:p>
    <w:p>
      <w:pPr>
        <w:pStyle w:val="BookText"/>
        <w:rPr/>
      </w:pPr>
      <w:bookmarkEnd w:id="205"/>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حطيم ناميده شده؟</w:t>
      </w:r>
    </w:p>
    <w:p>
      <w:pPr>
        <w:pStyle w:val="BookText"/>
        <w:rPr/>
      </w:pPr>
      <w:r>
        <w:rPr>
          <w:rFonts w:ascii="Amiri" w:hAnsi="Amiri" w:eastAsia="Amiri" w:cs="Amiri"/>
          <w:color w:val="111111"/>
          <w:sz w:val="28"/>
          <w:sz w:val="28"/>
          <w:szCs w:val="28"/>
          <w:rtl w:val="true"/>
          <w:lang w:bidi="ar-SA"/>
        </w:rPr>
        <w:t>فَقَالَ لِأَنَّ النَّاسَ يَحْطِمُ بَعْضُهُمْ بَعْضاً هُنَاكَ</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مردم در آن‌جا يكديگر را فشار مى‌دهند</w:t>
      </w:r>
      <w:r>
        <w:rPr>
          <w:rFonts w:eastAsia="IRNazanin" w:cs="IRNazanin"/>
          <w:color w:val="111111"/>
          <w:sz w:val="28"/>
          <w:szCs w:val="28"/>
          <w:rtl w:val="true"/>
          <w:lang w:bidi="fa-IR"/>
        </w:rPr>
        <w:t>.</w:t>
      </w:r>
    </w:p>
    <w:p>
      <w:pPr>
        <w:pStyle w:val="Heading2"/>
        <w:numPr>
          <w:ilvl w:val="1"/>
          <w:numId w:val="1"/>
        </w:numPr>
        <w:rPr/>
      </w:pPr>
      <w:bookmarkStart w:id="206" w:name="__RefHeading___Toc3073631_373438147"/>
      <w:bookmarkStart w:id="207" w:name="_Toc78"/>
      <w:bookmarkEnd w:id="206"/>
      <w:r>
        <w:rPr>
          <w:rtl w:val="true"/>
        </w:rPr>
        <w:t>ملتزم</w:t>
      </w:r>
      <w:bookmarkEnd w:id="20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الرُّكْنِ والْمَقامِ مُلْتَزَمٌ، مايَدْعُوا بِهِ صاحِبُ عاهَةٍ الَّا بَرِئَ</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ركن حجر الاسود و مقام ابراهيم ملتزم است، هيچ صاحب‌دردى‌آنجا دعا نمى‌كند مگر آنكه بهبودى مى‌يابد</w:t>
      </w:r>
      <w:r>
        <w:rPr>
          <w:rFonts w:eastAsia="IRNazanin" w:cs="IRNazanin"/>
          <w:color w:val="111111"/>
          <w:sz w:val="28"/>
          <w:szCs w:val="28"/>
          <w:rtl w:val="true"/>
          <w:lang w:bidi="fa-IR"/>
        </w:rPr>
        <w:t>.</w:t>
      </w:r>
    </w:p>
    <w:p>
      <w:pPr>
        <w:pStyle w:val="Heading2"/>
        <w:numPr>
          <w:ilvl w:val="1"/>
          <w:numId w:val="1"/>
        </w:numPr>
        <w:rPr/>
      </w:pPr>
      <w:bookmarkStart w:id="208" w:name="__RefHeading___Toc3073633_373438147"/>
      <w:bookmarkStart w:id="209" w:name="_Toc79"/>
      <w:bookmarkEnd w:id="208"/>
      <w:r>
        <w:rPr>
          <w:rtl w:val="true"/>
        </w:rPr>
        <w:t>مستجار</w:t>
      </w:r>
      <w:bookmarkEnd w:id="209"/>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إبْراهِيمُ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بَابَيْنِ بَابٌ إِلَى الْمَشْرِقِ وَ بَابٌ إِلَى الْمَغْرِبِ، وَالْبَابُ</w:t>
      </w:r>
      <w:bookmarkStart w:id="210" w:name="pg1249_8073"/>
    </w:p>
    <w:p>
      <w:pPr>
        <w:pStyle w:val="BookText"/>
        <w:rPr/>
      </w:pPr>
      <w:bookmarkEnd w:id="210"/>
      <w:r>
        <w:rPr>
          <w:rFonts w:ascii="Amiri" w:hAnsi="Amiri" w:eastAsia="Amiri" w:cs="Amiri"/>
          <w:color w:val="111111"/>
          <w:sz w:val="28"/>
          <w:sz w:val="28"/>
          <w:szCs w:val="28"/>
          <w:rtl w:val="true"/>
          <w:lang w:bidi="ar-SA"/>
        </w:rPr>
        <w:t>الَّذِي إِلَى الْمَغْرِبِ يُسَمَّى الْمُسْتَجَارَ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خليل كعبه را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دو در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درى به سوى مشرق و درى به سوى مغرب، درى كه به سوى مغرب است مستجار ناميده شده است</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3073635_373438147"/>
      <w:bookmarkStart w:id="212" w:name="_Toc80"/>
      <w:bookmarkEnd w:id="211"/>
      <w:r>
        <w:rPr>
          <w:rtl w:val="true"/>
        </w:rPr>
        <w:t>ركن يمانى</w:t>
      </w:r>
      <w:bookmarkEnd w:id="212"/>
    </w:p>
    <w:p>
      <w:pPr>
        <w:pStyle w:val="BookText"/>
        <w:rPr/>
      </w:pPr>
      <w:r>
        <w:rPr>
          <w:rFonts w:ascii="IRNazanin" w:hAnsi="IRNazanin" w:eastAsia="IRNazanin"/>
          <w:color w:val="111111"/>
          <w:sz w:val="28"/>
          <w:sz w:val="28"/>
          <w:szCs w:val="28"/>
          <w:rtl w:val="true"/>
          <w:lang w:bidi="fa-IR"/>
        </w:rPr>
        <w:t>عطاء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صلى الله عليه و آله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رَأَيْناكَ تُكْثِرُ اسْتِلامَ الرُّكْنِ الْيَمانىِّ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مااتَيْتُ عَلَيْهِ قَطُّ الَّا و جَبْرَئيلُ قائِمٌ عِنْدَهُ يَسْتَغْفِرُ لِمَنْ اسْتَلَمَهُ</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مى‌بينيم كه شما ركن يمانى را استلام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ركن يمانى نيامدم مگر اينكه ديدم جبرئيل آن جا ايستاده و براى كسانى كه آن را استلام مى‌نمودند طلب مغفرت مى‌كرد</w:t>
      </w:r>
      <w:r>
        <w:rPr>
          <w:rFonts w:eastAsia="IRNazanin" w:cs="IRNazanin"/>
          <w:color w:val="111111"/>
          <w:sz w:val="28"/>
          <w:szCs w:val="28"/>
          <w:rtl w:val="true"/>
          <w:lang w:bidi="fa-IR"/>
        </w:rPr>
        <w:t>.</w:t>
      </w:r>
      <w:bookmarkStart w:id="213" w:name="pg1249_8075"/>
    </w:p>
    <w:p>
      <w:pPr>
        <w:pStyle w:val="Heading2"/>
        <w:numPr>
          <w:ilvl w:val="1"/>
          <w:numId w:val="1"/>
        </w:numPr>
        <w:rPr/>
      </w:pPr>
      <w:bookmarkStart w:id="214" w:name="__RefHeading___Toc3073637_373438147"/>
      <w:bookmarkStart w:id="215" w:name="_Toc81"/>
      <w:bookmarkEnd w:id="213"/>
      <w:bookmarkEnd w:id="214"/>
      <w:r>
        <w:rPr>
          <w:rtl w:val="true"/>
        </w:rPr>
        <w:t>مسعى</w:t>
      </w:r>
      <w:bookmarkEnd w:id="215"/>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بقعه‌اى نزد خداوند محبوب‌تر از محلّ سعى نيست براى اينكه هر ستمگر و جبّارى در آن جا ذليل و خوار مى‌شود</w:t>
      </w:r>
      <w:r>
        <w:rPr>
          <w:rFonts w:eastAsia="IRNazanin" w:cs="IRNazanin"/>
          <w:color w:val="111111"/>
          <w:sz w:val="28"/>
          <w:szCs w:val="28"/>
          <w:rtl w:val="true"/>
          <w:lang w:bidi="fa-IR"/>
        </w:rPr>
        <w:t>.</w:t>
      </w:r>
    </w:p>
    <w:p>
      <w:pPr>
        <w:pStyle w:val="Heading2"/>
        <w:numPr>
          <w:ilvl w:val="1"/>
          <w:numId w:val="1"/>
        </w:numPr>
        <w:rPr/>
      </w:pPr>
      <w:bookmarkStart w:id="216" w:name="__RefHeading___Toc3073639_373438147"/>
      <w:bookmarkStart w:id="217" w:name="_Toc82"/>
      <w:bookmarkEnd w:id="216"/>
      <w:r>
        <w:rPr>
          <w:rtl w:val="true"/>
        </w:rPr>
        <w:t>شفاعت مقبول</w:t>
      </w:r>
      <w:bookmarkEnd w:id="217"/>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السَّاعِي بَيْنَ الصَّفَا وَ الْمَرْوَةِ تَشْفَعُ لَهُ الْمَلائِكَةُ فَتُشَفَّعُ فِيهِ بِالْإِيجَابِ</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براى سعى كنندگان بين صفا و مروه شفاعت مى‌كنند و شفاعت آنان نيز پذيرفته مى‌شود</w:t>
      </w:r>
      <w:r>
        <w:rPr>
          <w:rFonts w:eastAsia="IRNazanin" w:cs="IRNazanin"/>
          <w:color w:val="111111"/>
          <w:sz w:val="28"/>
          <w:szCs w:val="28"/>
          <w:rtl w:val="true"/>
          <w:lang w:bidi="fa-IR"/>
        </w:rPr>
        <w:t>.</w:t>
      </w:r>
      <w:bookmarkStart w:id="218" w:name="pg1249_8077"/>
    </w:p>
    <w:p>
      <w:pPr>
        <w:pStyle w:val="Heading2"/>
        <w:numPr>
          <w:ilvl w:val="1"/>
          <w:numId w:val="1"/>
        </w:numPr>
        <w:rPr/>
      </w:pPr>
      <w:bookmarkStart w:id="219" w:name="__RefHeading___Toc3073641_373438147"/>
      <w:bookmarkStart w:id="220" w:name="_Toc83"/>
      <w:bookmarkEnd w:id="218"/>
      <w:bookmarkEnd w:id="219"/>
      <w:r>
        <w:rPr>
          <w:rtl w:val="true"/>
        </w:rPr>
        <w:t>هروله</w:t>
      </w:r>
      <w:bookmarkEnd w:id="220"/>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السَّعْىُ بَيْنَ الصَّفَا وَ الْمَرْوَةِ لِأَنَّ إِبْرَاهِيمَ عليه السلام عَرَضَ لَهُ إِبْلِيسُ فَأَمَرَهُ جَبْرَئِيلُ عليه السلام، فَشَدَّ عَلَيْهِ فَهَرَبَ مِنْهُ، 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بالْهَرْوَلَة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بين صفا و مروه براى آن است كه ابليس خود را به ابراهيم خليل عليه السلام در آن‌جا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جبرائيل به آن حضرت دستور داد تا به او حمله كند، پس شيطان گريخت،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w:t>
      </w:r>
    </w:p>
    <w:p>
      <w:pPr>
        <w:pStyle w:val="Heading2"/>
        <w:numPr>
          <w:ilvl w:val="1"/>
          <w:numId w:val="1"/>
        </w:numPr>
        <w:rPr/>
      </w:pPr>
      <w:bookmarkStart w:id="221" w:name="__RefHeading___Toc3073643_373438147"/>
      <w:bookmarkStart w:id="222" w:name="_Toc84"/>
      <w:bookmarkEnd w:id="221"/>
      <w:r>
        <w:rPr>
          <w:rtl w:val="true"/>
        </w:rPr>
        <w:t>نشستن در راه</w:t>
      </w:r>
      <w:bookmarkEnd w:id="22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لايَجْلِسُ بَيْنَ الصَّفَا وَالْمَرْوَةِإِلَّا مَنْ جَهَدَ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صفا و مروه نمى‌نشيند مگر كسى كه خسته شده باشد</w:t>
      </w:r>
      <w:r>
        <w:rPr>
          <w:rFonts w:eastAsia="IRNazanin" w:cs="IRNazanin"/>
          <w:color w:val="111111"/>
          <w:sz w:val="28"/>
          <w:szCs w:val="28"/>
          <w:rtl w:val="true"/>
          <w:lang w:bidi="fa-IR"/>
        </w:rPr>
        <w:t>.</w:t>
      </w:r>
      <w:bookmarkStart w:id="223" w:name="pg1249_8079"/>
    </w:p>
    <w:p>
      <w:pPr>
        <w:pStyle w:val="Heading2"/>
        <w:numPr>
          <w:ilvl w:val="1"/>
          <w:numId w:val="1"/>
        </w:numPr>
        <w:rPr/>
      </w:pPr>
      <w:bookmarkStart w:id="224" w:name="__RefHeading___Toc3073645_373438147"/>
      <w:bookmarkStart w:id="225" w:name="_Toc85"/>
      <w:bookmarkEnd w:id="223"/>
      <w:bookmarkEnd w:id="224"/>
      <w:r>
        <w:rPr>
          <w:rtl w:val="true"/>
        </w:rPr>
        <w:t>افتخار به اهل عرفه</w:t>
      </w:r>
      <w:bookmarkEnd w:id="22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يُباهي مَلائِكَتَهُ عَشِيَّةَ عَرَفَة بِاهْلِ عَرَفَةَ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الى عِبادي أتَوْني شُعْثاً غُبْراً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عصر روز عرفه بر فرشتگان به حضور يافتگان در عرفات افتخار مى‌كند، سپس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بندگانم نگاه كنيد، ژوليده و غبارآلوده نزد من آمده‌اند</w:t>
      </w:r>
      <w:r>
        <w:rPr>
          <w:rFonts w:eastAsia="IRNazanin" w:cs="IRNazanin"/>
          <w:color w:val="111111"/>
          <w:sz w:val="28"/>
          <w:szCs w:val="28"/>
          <w:rtl w:val="true"/>
          <w:lang w:bidi="fa-IR"/>
        </w:rPr>
        <w:t>.»</w:t>
      </w:r>
    </w:p>
    <w:p>
      <w:pPr>
        <w:pStyle w:val="Heading2"/>
        <w:numPr>
          <w:ilvl w:val="1"/>
          <w:numId w:val="1"/>
        </w:numPr>
        <w:rPr/>
      </w:pPr>
      <w:bookmarkStart w:id="226" w:name="__RefHeading___Toc3073647_373438147"/>
      <w:bookmarkStart w:id="227" w:name="_Toc86"/>
      <w:bookmarkEnd w:id="226"/>
      <w:r>
        <w:rPr>
          <w:rtl w:val="true"/>
        </w:rPr>
        <w:t>مشعر الحرام</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اهْلُ الجَمْعَ بِمَنْ حَلُّوا أَوْ بِمَنْ نَزَلُوا لَاسْتَبْشَرُوا بالفَضْلِ مِنْ رَبِّهِمْ بَعْدَ المَغْفِرَةِ</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در حالى كه در منى حضور</w:t>
      </w:r>
      <w:bookmarkStart w:id="228" w:name="pg1249_8081"/>
    </w:p>
    <w:p>
      <w:pPr>
        <w:pStyle w:val="BookText"/>
        <w:rPr/>
      </w:pPr>
      <w:bookmarkEnd w:id="228"/>
      <w:r>
        <w:rPr>
          <w:rFonts w:ascii="IRNazanin" w:hAnsi="IRNazanin" w:eastAsia="IRNazanin"/>
          <w:color w:val="111111"/>
          <w:sz w:val="28"/>
          <w:sz w:val="28"/>
          <w:szCs w:val="28"/>
          <w:rtl w:val="true"/>
          <w:lang w:bidi="fa-IR"/>
        </w:rPr>
        <w:t>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مشعر مى‌دانستند كه در آستان چه كسى و بر چه كسى وارد شده‌اند، پس از آمرزش، همديگر را به فضل خداوند بشارت مى‌دادند</w:t>
      </w:r>
      <w:r>
        <w:rPr>
          <w:rFonts w:eastAsia="IRNazanin" w:cs="IRNazanin"/>
          <w:color w:val="111111"/>
          <w:sz w:val="28"/>
          <w:szCs w:val="28"/>
          <w:rtl w:val="true"/>
          <w:lang w:bidi="fa-IR"/>
        </w:rPr>
        <w:t>.»</w:t>
      </w:r>
    </w:p>
    <w:p>
      <w:pPr>
        <w:pStyle w:val="Heading2"/>
        <w:numPr>
          <w:ilvl w:val="1"/>
          <w:numId w:val="1"/>
        </w:numPr>
        <w:rPr/>
      </w:pPr>
      <w:bookmarkStart w:id="229" w:name="__RefHeading___Toc3073649_373438147"/>
      <w:bookmarkStart w:id="230" w:name="_Toc87"/>
      <w:bookmarkEnd w:id="229"/>
      <w:r>
        <w:rPr>
          <w:rtl w:val="true"/>
        </w:rPr>
        <w:t>مِنى</w:t>
      </w:r>
      <w:bookmarkEnd w:id="23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النَّاسُ مَوَاطِنَهُمْ بِمِنًى، نَادَى مُنَادٍ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أَرْضَى فَقَدْ رَضِيتُ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مردم در منى در جاى خود استقرار مى‌يابند منادى خداوند ندا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مى‌خواستيد من از شما راضى شوم، راضى شدم</w:t>
      </w:r>
      <w:r>
        <w:rPr>
          <w:rFonts w:eastAsia="IRNazanin" w:cs="IRNazanin"/>
          <w:color w:val="111111"/>
          <w:sz w:val="28"/>
          <w:szCs w:val="28"/>
          <w:rtl w:val="true"/>
          <w:lang w:bidi="fa-IR"/>
        </w:rPr>
        <w:t>.</w:t>
      </w:r>
    </w:p>
    <w:p>
      <w:pPr>
        <w:pStyle w:val="Heading2"/>
        <w:numPr>
          <w:ilvl w:val="1"/>
          <w:numId w:val="1"/>
        </w:numPr>
        <w:rPr/>
      </w:pPr>
      <w:bookmarkStart w:id="231" w:name="__RefHeading___Toc3073651_373438147"/>
      <w:bookmarkStart w:id="232" w:name="_Toc88"/>
      <w:bookmarkEnd w:id="231"/>
      <w:r>
        <w:rPr>
          <w:rtl w:val="true"/>
        </w:rPr>
        <w:t>رمى شيطان</w:t>
      </w:r>
      <w:bookmarkEnd w:id="23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رَمْيِ الجَمَراتِ أَنَّ إبْراهِيمَ عليه السلام تَراءى لَهُ إبْلِيسُ عِنْدها فَأمَرهُ</w:t>
      </w:r>
      <w:bookmarkStart w:id="233" w:name="pg1249_8083"/>
    </w:p>
    <w:p>
      <w:pPr>
        <w:pStyle w:val="BookText"/>
        <w:rPr/>
      </w:pPr>
      <w:bookmarkEnd w:id="233"/>
      <w:r>
        <w:rPr>
          <w:rFonts w:ascii="Amiri" w:hAnsi="Amiri" w:eastAsia="Amiri" w:cs="Amiri"/>
          <w:color w:val="111111"/>
          <w:sz w:val="28"/>
          <w:sz w:val="28"/>
          <w:szCs w:val="28"/>
          <w:rtl w:val="true"/>
          <w:lang w:bidi="ar-SA"/>
        </w:rPr>
        <w:t>جَبْرائيلُ بِرَمْيِه بِسَبعِ حَصَياتٍ وَأَنْ يُكَبِّر مَعَ كُلِّ حَصَاةٍ فَفَعَلَ وَجَرَتْ بِذلِكَ السُّنَةِ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اينكه بايد جمره‌ها را سنگ زد آن است كه ابليس در آنجا بر حضرت ابراهيم عليه السلام نمايان شد، آنگاه جبرائيل، به ابراهيم دستور داد تا با هفت سنگريزه او را بزند و با هر يك از آنها نيز تكبير بگويد، ابراهيم عليه السلام نيز چنين كرد و از آن پس سنّت شد</w:t>
      </w:r>
      <w:r>
        <w:rPr>
          <w:rFonts w:eastAsia="IRNazanin" w:cs="IRNazanin"/>
          <w:color w:val="111111"/>
          <w:sz w:val="28"/>
          <w:szCs w:val="28"/>
          <w:rtl w:val="true"/>
          <w:lang w:bidi="fa-IR"/>
        </w:rPr>
        <w:t>.»</w:t>
      </w:r>
    </w:p>
    <w:p>
      <w:pPr>
        <w:pStyle w:val="Heading2"/>
        <w:numPr>
          <w:ilvl w:val="1"/>
          <w:numId w:val="1"/>
        </w:numPr>
        <w:rPr/>
      </w:pPr>
      <w:bookmarkStart w:id="234" w:name="__RefHeading___Toc3073653_373438147"/>
      <w:bookmarkStart w:id="235" w:name="_Toc89"/>
      <w:bookmarkEnd w:id="234"/>
      <w:r>
        <w:rPr>
          <w:rtl w:val="true"/>
        </w:rPr>
        <w:t>قربانى</w:t>
      </w:r>
      <w:bookmarkEnd w:id="23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اللَّهُ هَذَا الْأَضْحَى لِتَشْبَعَ مَسَاكِينُهُمْ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قربانى را مقرّر و واجب كرده است تا</w:t>
      </w:r>
      <w:bookmarkStart w:id="236" w:name="pg1249_8085"/>
    </w:p>
    <w:p>
      <w:pPr>
        <w:pStyle w:val="BookText"/>
        <w:rPr/>
      </w:pPr>
      <w:bookmarkEnd w:id="236"/>
      <w:r>
        <w:rPr>
          <w:rFonts w:ascii="IRNazanin" w:hAnsi="IRNazanin" w:eastAsia="IRNazanin"/>
          <w:color w:val="111111"/>
          <w:sz w:val="28"/>
          <w:sz w:val="28"/>
          <w:szCs w:val="28"/>
          <w:rtl w:val="true"/>
          <w:lang w:bidi="fa-IR"/>
        </w:rPr>
        <w:t>بينوايان و مساكين از گوشت آن استفاده نموده، سير شوند، پس آنها را اطعام كنيد</w:t>
      </w:r>
      <w:r>
        <w:rPr>
          <w:rFonts w:eastAsia="IRNazanin" w:cs="IRNazanin"/>
          <w:color w:val="111111"/>
          <w:sz w:val="28"/>
          <w:szCs w:val="28"/>
          <w:rtl w:val="true"/>
          <w:lang w:bidi="fa-IR"/>
        </w:rPr>
        <w:t>.»</w:t>
      </w:r>
    </w:p>
    <w:p>
      <w:pPr>
        <w:pStyle w:val="Heading2"/>
        <w:numPr>
          <w:ilvl w:val="1"/>
          <w:numId w:val="1"/>
        </w:numPr>
        <w:rPr/>
      </w:pPr>
      <w:bookmarkStart w:id="237" w:name="__RefHeading___Toc3073655_373438147"/>
      <w:bookmarkStart w:id="238" w:name="_Toc90"/>
      <w:bookmarkEnd w:id="237"/>
      <w:r>
        <w:rPr>
          <w:rtl w:val="true"/>
        </w:rPr>
        <w:t>طلب مغفرت</w:t>
      </w:r>
      <w:bookmarkEnd w:id="238"/>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رَسُولُ اللَّهِ صلى الله عليه و آله لِلْمُحَلِّقِينَ ثَلاثَ مَرَّاتٍ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سه مرتبه براى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مى‌تراشند طلب آمرزش كرد</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3073657_373438147"/>
      <w:bookmarkStart w:id="240" w:name="_Toc91"/>
      <w:bookmarkEnd w:id="239"/>
      <w:r>
        <w:rPr>
          <w:rtl w:val="true"/>
        </w:rPr>
        <w:t>اسرار حجّ</w:t>
      </w:r>
      <w:bookmarkEnd w:id="240"/>
    </w:p>
    <w:p>
      <w:pPr>
        <w:pStyle w:val="BookText"/>
        <w:rPr/>
      </w:pPr>
      <w:r>
        <w:rPr>
          <w:rFonts w:ascii="IRNazanin" w:hAnsi="IRNazanin" w:eastAsia="IRNazanin"/>
          <w:color w:val="111111"/>
          <w:sz w:val="28"/>
          <w:sz w:val="28"/>
          <w:szCs w:val="28"/>
          <w:rtl w:val="true"/>
          <w:lang w:bidi="fa-IR"/>
        </w:rPr>
        <w:t>عالم بزرگوار سيّد عبداللَّه از نوادگان مرحوم محدّث جزائرى در كتاب شرح نخبه مى‌نويسد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متعدّد، كه مورد تأييد من است، به خط بعضى از بزرگان در حديث مرسل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پس از حجّ با امام زين العابدين عليه السلام ديدار كرد، 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يَا شَبْلِيُّ؟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نَعَمْ‌يَا ابْنَ‌رَسُولِ‌اللَّهِ‌فَقَالَ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نَزَلْتَ الْمِيقَاتَ وَ تَجَرَّدْتَ عَنْ مَخِيطِ الثِّيَابِ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 لا تَجَرَّدْتَ عَنْ مَخِيطِ الثِّيَابِ وَ لا اغْتَسَلْتَ،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 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فَحِينَ‌تَنَظَّفْتَ‌وَأَحْرَمْتَ وَعَقَدْتَ الْحَجَّ نَوَيْتَ أَنَّكَ تَنَظَّفْتَ بِنُورَةِ التَّوْبَةِ الْخَالِصَةِ لِلَّهِ تَعَالَى؟ قَالَ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كُلَ‌مُحَرَّمٍ حَرَّمَهُ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أَحْرَمْتَ وَ لا عَقَدْتَ الْحَجَّ،</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الْمِيقَاتَ وَ صَلَّيْتَ رَكْعَتَيِ الْإِحْرَامِ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فرود آمدى و لباس‌هاى دوخته خويش را از تن بدر كردى‌وغسل‌نمودى؟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بجاى آن پوشيده‌اى؟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لباس‌هاى دوخته را درآوردى، آيا نيت كردى كه خود را از ريا و دورويى و ورود در شبهه‌ها برهنه و دور 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ميقات درآمده‌اى، و نه لباس‌هاى دوخته را از تن كنده‌اى و نه غسل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بسته‌اى، نه پاكيزه شده‌اى و نه نيت حج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w:t>
      </w:r>
    </w:p>
    <w:p>
      <w:pPr>
        <w:pStyle w:val="BookText"/>
        <w:rPr/>
      </w:pPr>
      <w:r>
        <w:rPr>
          <w:rFonts w:ascii="Amiri" w:hAnsi="Amiri" w:eastAsia="Amiri" w:cs="Amiri"/>
          <w:color w:val="111111"/>
          <w:sz w:val="28"/>
          <w:sz w:val="28"/>
          <w:szCs w:val="28"/>
          <w:rtl w:val="true"/>
          <w:lang w:bidi="ar-SA"/>
        </w:rPr>
        <w:t>وَلَبَّيْتَ؟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وَلا لَبَّيْتَ،</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الْحَرَمَ وَ رَأَيْتَ الْكَعْبَةَ وَصَلَّيْتَ؟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فَمَادَخَلْتَ‌الْحَرَمَ وَلا رَأَيْتَ‌الْكَعْبَةَ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 مَسَسْتَ الْأَرْكَانَ وَسَعَيْتَ؟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لبيك گفتى؟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مى‌گويى و از هر نافرمانى و معصيتى سكوت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شده‌اى، نه نماز گزارده‌اى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 گويى مسلمانى از جامعه اسلامى‌را بر خود حرام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رسيدن به مكه، نيت كردى كه فقط خدا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 واركان خانه را لمس نمودى؟ وسعى انجام دادى؟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مى‌برى و او كه آگاه به پنهان‌هاست، نسبت به اين مسأله داناست؟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قَالَ‌فَمَا طُفْتَ‌بِالْبَيْتِ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يُفَارِقُ‌الدُّنْيَاثُمَّ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 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عليه السلام أَنَّكَ وَقَفْتَ عَلَى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أَشْرَفْتَ عَلَى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نَوَيْتَ أَنَّكَ أَشْرَفْتَ عَلَى الطَّاعَةِ، وَغَضَضْتَ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 لا شَرِبْتَ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كرده‌اى، نه اركان را لمس نموده‌اى و 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 الاسود دست دادى، كنار مقام ابراهيم ايستادى، و دو ركعت نماز خواندى؟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فريادى برآورد چونانكه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با حجر الاسود دست داده، مصافحه كند، در حقيقت با خداوند متعال دست داده است، پس اى نادار ناتوان بنگر و بيانديش، و پاداش آنچه‌راحرمت‌قائل شده و بزرگ داشته‌اى، ضايع مگردان و همچون معصيت كاران، دستى كه به خدادادى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مقام ابراهيم قرار گرفتى آيا نيّت كردى كه مصمّم بر انجام همه دستورهاى الهى و فرمانبردارى از آن و مخالف با هر معصيت و نا فرمانى خدا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ركعت نماز طواف را به جاى آوردى آيا نيّت كردى كه با ابراهيم عليه السلام نمازگزاردى و با نمازت بينى شيطان را به خاك ماليدى؟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نه با حجرالاسود دست داده و مصافحه كرده‌اى، و نه در مقام ابراهيم توقّف كرده و ايستاده‌اى، و نه دو ركعت نماز آنجا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رفتى و از آب آن نوشيدى؟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بر فرمانبردارى خداوند اشراف يافته، و از گناه و معصيت چشم پوشيده و روى گردانده‌اى؟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بر چاه زمزم اشراف نيافته‌اى و از آب آن ننوشيده‌اى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سَعَيْتَ بَيْنَ الصَّفَا وَ الْمَرْوَةِ وَمَشَيْتَ وَتَرَدَّدْتَ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 تَرَدَّدْتَ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نَوَيْتَ أَنَّكَ آمَنْتَ النَّاسَ مِنْ لِسَانِكَ وَ قَلْبِكَ وَ 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فَمَا خَرَجْتَ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وَقَفْتَ الْوَقْفَةَ بِعَرَفَةَ، وَطَلَعْتَ جَبَلَ الرَّحْمَةِ، وَعَرَفْتَ وَادِيَ نَمِرَةَ، وَدَعَوْتَ اللَّهَ سُبْحَانَهُ عِنْدَ الْمِيلِ وَالْجَمَرَاتِ؟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عَلى صَحِيفَتِكَ وَاطِّلاعَهُ عَلَى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نَوَيْتَ بِطُلُوعِكَ جَبَلَ الرَّحْمَةِ أَنَّ اللَّهَ يَرْحَمُ كُلَّ مُؤْمِنٍ وَمُؤْمِنَةٍ وَيَتَوَلَّى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وَلا تَزْجُرُ حَتَّى تَنْزَجِرَ؟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النَّمِرَاتِ، نَوَيْتَ أَنَّهَا شَاهِدَةٌ لَكَ عَلَى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سپس‌فرمود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صفا و مروه را انجام دادى؟</w:t>
      </w:r>
    </w:p>
    <w:p>
      <w:pPr>
        <w:pStyle w:val="BookText"/>
        <w:rPr/>
      </w:pPr>
      <w:r>
        <w:rPr>
          <w:rFonts w:ascii="IRNazanin" w:hAnsi="IRNazanin" w:eastAsia="IRNazanin"/>
          <w:color w:val="111111"/>
          <w:sz w:val="28"/>
          <w:sz w:val="28"/>
          <w:szCs w:val="28"/>
          <w:rtl w:val="true"/>
          <w:lang w:bidi="fa-IR"/>
        </w:rPr>
        <w:t>و پياده بين آن دو كوه رفت و آمد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خوف و رجاء و ترس و اميد در حركتى؟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پس سعى صفا و مروه انجام نداده‌اى و ميان آن دو كوه تردّد نكرده و راه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سوى منا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مردم را از زبان و قلب و دست خود ايمن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وقوف كردى؟ و بالاى جبل الرحمه رفتى و وادىِ نَمِره را شناختى و كنار جَمَره‌ها، خداى سبحان را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آگاهى خداوند را بر شناخت‌ها و دانش‌ها دريافتى؟ و دانستى كه خداوند نامه عمل تو را مى‌گيرد و از درون و فكر و قلب تو آگاهى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بالا رفتن از جبل الرّحمه نيّت آن را داشتى كه خداوند به هر زن و مرد با ايمان رحمت آورد، و هر مرد و زن مسلمان را سرپرستى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وادىِ نَمِره نيّت آن را داشتى كه فرمان ندهى تا خود فرمان برى و نهى نكنى تا زمانى كه خود نهى پذير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هنگامى كه نزد نشانه و دو نَمِره وقوف كردى، نيّت كردى كه آنها بر عبادات و طاعات تو گواه باشند و همراه با نگهبانان خداوند و به امر او از تو حفاظت كنند؟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عرفات وقوف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جبل الرحمة بالا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ونَمِره را نشناخته‌اى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نكرده‌اى و نزد دو نمره وقوف نكرده‌اى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 صَلَّيْتَ قَبْلَ مُرُورِكَ رَكْعَتَيْنِ، وَ مَشَيْتَ بِمُزْدَلِفَةَ، وَ لَقَطْتَ فِيهَا الْحَصَى،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فِي لَيْلَةِ عَشْرٍ، تَنْفِي كُلَّ عُسْرٍ، وَتُيَسِّرُ كُلَّ 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بَيْنَ الْعَلَمَيْنِ، وَ لَمْ تَعْدِلْ عَنْهُمَا يَمِيناً وَ شِمَالًا، نَوَيْتَ أَنْ لا تَعْدِلَ عَنْ دِينِ الْحَقِّ يَمِيناً وَشِمَالًا، لا بِقَلْبِكَ، وَلا بِلِسَانِكَ، وَ 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بِمُزْدَلِفَةَ وَ لَقَطْتَ مِنْهَا الْحَصَى، نَوَيْتَ أَنَّكَ رَفَعْتَ عَنْكَ كُلَّ مَعْصِيَةٍ، وَجَهْلٍ، وَثَبَّتَّ كُلَّ عِلْمٍ وَ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 نَوَيْتَ أَنَّكَ أَشْعَرْتَ قَلْبَكَ إِشْعَارَ أَهْلِ التَّقْوَى وَ الْخَوْفَ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الْحَصَى، وَلا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وَرَمَيْتَ الْجَمْرَةَ، وَحَلَقْتَ رَأْسَكَ، وَذَبَحْتَ هَدْيَكَ، وَصَلَّيْتَ فِي مَسْجِدِ الْخَيْفِ، وَرَجَعْتَ إِلَى مَكَّةَ، وَطُفْتَ طَوَافَ الْإِفَاضَةِ؟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مَا وَصَلْتَ مِنًى وَ رَمَيْتَ الْجِمَارَ، أَنَّكَ بَلَغْتَ إِلَى مَطْلَبِكِ، وَ قَدْ قَضَى رَبُّكَ</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دو نشانه عبور كردى و پيش از گذشتنِ از آنجا، دو ركعت نماز گزاردى؟ و پياده به مزدلفه رفتى و از آنجا سنگريزه جمع كردى؟ و از مشعر الحرام گذشتى؟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ركعت نماز خواندى، نيّت كردى كه آن نماز، نماز شكرِ در شب دهم است، كه هر سختى را دور و كارها را آسان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ميان دو نشانه عبور كردى و به چپ و راست منحرف نشدى، آيا نيّت كردى كه از دين حق به چپ و راست منحرف نشوى، نه با قلبت، نه با زبانت و نه با اعضاى بدنت؟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مزدلفه رفتى و از آنجا سنگريزه جمع كردى، آيا نيّت كردى كه هر معصيت و جهل را از خود برداشتى و هر علم و عمل صالحى را در خود پايدار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مشعر الحرام گذر كردى، آيا نيّت كردى كه دلت را به بينش اهل تقوى و خوف از خدا بيارايى؟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دو كوه عبور كرده‌اى، نه دو ركعت نماز خوانده‌اى، نه به مزدلفه رفته‌اى، نه از آنجا سنگريزه برداشته‌اى و نه از مشعر الحرام عبور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منا رسيدى و آيا جمره را رمى كردى؟ و سرت را تراشيدى؟ و قربانى‌ات را سر بريدى؟ و در مسجد خيف نماز گزاردى؟ و به مكّه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منا رسيدى و رمى جمرات كردى، آيا احساس كردى كه به خواسته‌ات رسيده‌اى و خداوند</w:t>
      </w:r>
    </w:p>
    <w:p>
      <w:pPr>
        <w:pStyle w:val="BookText"/>
        <w:rPr/>
      </w:pPr>
      <w:r>
        <w:rPr>
          <w:rFonts w:ascii="Amiri" w:hAnsi="Amiri" w:eastAsia="Amiri" w:cs="Amiri"/>
          <w:color w:val="111111"/>
          <w:sz w:val="28"/>
          <w:sz w:val="28"/>
          <w:szCs w:val="28"/>
          <w:rtl w:val="true"/>
          <w:lang w:bidi="ar-SA"/>
        </w:rPr>
        <w:t>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رَمَيْتَ الْجِمَارَ نَوَيْتَ أَنَّكَ رَمَيْتَ عَدُوَّكَ إِبْلِيسَ وَغَضِبْتَهُ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حَلَقْتَ رَأْسَكَ نَوَيْتَ أَنَّكَ تَطَهَّرْتَ مِنَ الْأَدْنَاسِ، وَمِنْ تَبِعَةِ بَنِي آدَمَ، وَخَرَجْتَ مِنَ الذُّنُوبِ كَمَا وَلَدَتْكَ أُمُّكَ؟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صَلَّيْتَ فِي مَسْجِدِ الْخَيْفِ نَوَيْتَ أَنَّكَ لا تَخَافُ إِلَّا اللَّهَ عَزَّ وَ جَلَّ وَذَنْبَكَ، وَلا تَرْجُو إِلَّا رَحْمَةَ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ذَبَحْتَ هَدْيَكَ نَوَيْتَ أَنَّكَ ذَبَحْتَ حَنْجَرَةَ الطَّمَعِ بِمَا تَمَسَّكْتَ بِهِ مِنْ حَقِيقَةِ الْوَرَعِ، وَأَنَّكَ اتَّبَعْتَ سُنَّةَ إِبْرَاهِيمَ عليه السلام بِذَبْحِ وَلَدِهِ، وَثَمَرَةِ فُؤَادِهِ وَرَيْحَانِ قَلْبِهِ، وَحَاجَّهُ سُنَّتُهُ لِمَنْ بَعْدَهُ، وَقَرَّبَهُ إِلَى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إِلَى مَكَّةَ وَ طُفْتَ طَوَافَ الْإِفَاضَةِ نَوَيْتَ أَنَّكَ أَفَضْتَ مِنْ رَحْمَةِ اللَّهِ تَعَالَى، وَرَجَعْتَ إِلَى طَاعَتِهِ، وَتَمَسَّكْتَ بِوُدِّهِ، وَأَدَّيْتَ فَرَائِضَهُ، وَتَقَرَّبْتَ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زَيْنُ الْعَابِدِينَ عليه السلام فَمَا وَصَلْتَ مِنًى وَ لا رَمَيْتَ الْجِمَارَ، وَلا حَلَقْتَ رَأْسَكَ، وَلا أَدَّيْتَ نُسُكَكَ، وَلا صَلَّيْتَ فِي مَسْجِدِ الْخَيْفِ، وَلا طُفْتَ طَوَافَ الْإِفَاضَةِ، وَلا تَقَرَّبْتَ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فَإِنَّكَ لَمْ تَحُجَّ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حاجت‌هايت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سنگريزه به جمرات زدى، آيا نيّت كردى كه دشمنت ابليس را رمى كرده‌اى؟ و با تمامى حج گرانبهايت، او را به خشم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سرت را تراشيدى، آيا نيّت كردى كه از آلودگى‌ها و از گناهان بنى‌آدم پاك شده‌اى و از گناهانت بيرون آمدى همچون روزى كه از مادر زاده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خيف نماز خواندى، نيّت كردى كه جز از خداى متعال و گناهت نترسى و جز به رحمت خدا اميدوار نباشى؟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قربانى‌ات را سربريدى، آيا نيّت كردى كه با تمسك به حقيقتِ ورع و پرهيزكارى گلوى طمع را ببرى و از ابراهيم عليه السلام، كه فرزندش و ميوه دلش و گُل قلبش را به قربانگاه آورد و آن را سنّتى براى آيندگان و وسيله‌اى براى تقرّب به خداوند براى نسل‌هاى بعد قرار داد، پيروى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آيا نيّت كردى كه از رحمت خدا كوچ كرده به طاعت او بازگردى و به دوستى او چنگ زده و واجبات الهى را ادا كرده‌اى و به خدا نزديك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به منا رسيده‌اى، نه سنگريزه پرتاب كرده‌اى، نه سرت را تراشيده‌اى، نه اعمال حجّ خود را انجام داده‌اى، نه در مسجد خيف نماز خوانده‌اى،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به‌جاآورده‌اى ونه‌به‌قرب خدا رسيده‌اى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حجّ بجا نياورده‌اى</w:t>
      </w:r>
      <w:r>
        <w:rPr>
          <w:rFonts w:eastAsia="IRNazanin" w:cs="IRNazanin"/>
          <w:color w:val="111111"/>
          <w:sz w:val="28"/>
          <w:szCs w:val="28"/>
          <w:rtl w:val="true"/>
          <w:lang w:bidi="fa-IR"/>
        </w:rPr>
        <w:t>!</w:t>
      </w:r>
      <w:bookmarkStart w:id="241" w:name="pg1249_8111"/>
    </w:p>
    <w:p>
      <w:pPr>
        <w:pStyle w:val="BookText"/>
        <w:rPr/>
      </w:pPr>
      <w:bookmarkEnd w:id="241"/>
      <w:r>
        <w:rPr>
          <w:rFonts w:ascii="Amiri" w:hAnsi="Amiri" w:eastAsia="Amiri" w:cs="Amiri"/>
          <w:color w:val="111111"/>
          <w:sz w:val="28"/>
          <w:sz w:val="28"/>
          <w:szCs w:val="28"/>
          <w:rtl w:val="true"/>
          <w:lang w:bidi="ar-SA"/>
        </w:rPr>
        <w:t>فَطَفِقَ الشِّبْلِيُّ يَبْكِي عَلَى ما فَرَّطَهُ فِي حَجِّهِ، وَما زَالَ يَتَعَلَّمُ حَتَّى حَجَّ مِنْ قابِلٍ بِمَعْرِفَهٍ وَيَقينٍ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سپس شبلى سخت به گريه افتاد و از اينكه نتوانسته حجّ را آنگونه كه هست بشناسد و مناسك حج را عارفانه انجام دهد از شدّت ناراحتى به خود پيچيد و از آن پس به دنبال فراگيرى اسرار و معارف حج بود تا بتواند حج سال بعد را از روى شناخت و يقين به جاى آورد</w:t>
      </w:r>
      <w:r>
        <w:rPr>
          <w:rFonts w:eastAsia="IRNazanin" w:cs="IRNazanin"/>
          <w:color w:val="111111"/>
          <w:sz w:val="28"/>
          <w:szCs w:val="28"/>
          <w:rtl w:val="true"/>
          <w:lang w:bidi="fa-IR"/>
        </w:rPr>
        <w:t>.</w:t>
      </w:r>
    </w:p>
    <w:p>
      <w:pPr>
        <w:pStyle w:val="Heading2"/>
        <w:numPr>
          <w:ilvl w:val="1"/>
          <w:numId w:val="1"/>
        </w:numPr>
        <w:rPr/>
      </w:pPr>
      <w:bookmarkStart w:id="242" w:name="__RefHeading___Toc3073659_373438147"/>
      <w:bookmarkStart w:id="243" w:name="_Toc92"/>
      <w:bookmarkEnd w:id="242"/>
      <w:r>
        <w:rPr>
          <w:rtl w:val="true"/>
        </w:rPr>
        <w:t>ختم قرآن</w:t>
      </w:r>
      <w:bookmarkEnd w:id="243"/>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تَسْبِيحَةٌ بِمَكَّةَ أَفْضَلُ مِنْ خَرَاجِ الْعِرَاقَيْنِ يُنْفَقُ فِي سَبِيلِ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فِي الْجَنَّةِ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سبحان اللَّه گفتن در مكّه بالاتر از انفاق</w:t>
      </w:r>
      <w:bookmarkStart w:id="244" w:name="pg1249_8113"/>
    </w:p>
    <w:p>
      <w:pPr>
        <w:pStyle w:val="BookText"/>
        <w:rPr/>
      </w:pPr>
      <w:bookmarkEnd w:id="244"/>
      <w:r>
        <w:rPr>
          <w:rFonts w:ascii="IRNazanin" w:hAnsi="IRNazanin" w:eastAsia="IRNazanin"/>
          <w:color w:val="111111"/>
          <w:sz w:val="28"/>
          <w:sz w:val="28"/>
          <w:szCs w:val="28"/>
          <w:rtl w:val="true"/>
          <w:lang w:bidi="fa-IR"/>
        </w:rPr>
        <w:t>ماليات عراقين در راه خداست،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مكّه قرآن را ختم كند، نمى‌ميرد مگر آنكه رسول خدا صلى الله عليه و آله را مى‌بيند، و جايگاه خويش را در بهشت مشاهده نمايد</w:t>
      </w:r>
      <w:r>
        <w:rPr>
          <w:rFonts w:eastAsia="IRNazanin" w:cs="IRNazanin"/>
          <w:color w:val="111111"/>
          <w:sz w:val="28"/>
          <w:szCs w:val="28"/>
          <w:rtl w:val="true"/>
          <w:lang w:bidi="fa-IR"/>
        </w:rPr>
        <w:t>.</w:t>
      </w:r>
    </w:p>
    <w:p>
      <w:pPr>
        <w:pStyle w:val="Heading2"/>
        <w:numPr>
          <w:ilvl w:val="1"/>
          <w:numId w:val="1"/>
        </w:numPr>
        <w:rPr/>
      </w:pPr>
      <w:bookmarkStart w:id="245" w:name="__RefHeading___Toc3073661_373438147"/>
      <w:bookmarkStart w:id="246" w:name="_Toc93"/>
      <w:bookmarkEnd w:id="245"/>
      <w:r>
        <w:rPr>
          <w:rtl w:val="true"/>
        </w:rPr>
        <w:t>وداع با كعبه</w:t>
      </w:r>
      <w:bookmarkEnd w:id="24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تَخْرُجَ مِنْ مَكَّةَ وَ تَأْتِيَ أَهْلَكَ فَوَدِّعِ الْبَيْتَ وَ طُفْ بِالْبَيْتِ أُسْبُوعاً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خواستى از مكّه خارج شوى و به سوى خانواده‌ات برگردى، پس با كعبه وداع كرده و هفت بار گرد كعبه طواف كن </w:t>
      </w:r>
      <w:r>
        <w:rPr>
          <w:rFonts w:eastAsia="IRNazanin" w:cs="IRNazanin"/>
          <w:color w:val="111111"/>
          <w:sz w:val="28"/>
          <w:szCs w:val="28"/>
          <w:rtl w:val="true"/>
          <w:lang w:bidi="fa-IR"/>
        </w:rPr>
        <w:t>....</w:t>
      </w:r>
    </w:p>
    <w:p>
      <w:pPr>
        <w:pStyle w:val="Heading2"/>
        <w:numPr>
          <w:ilvl w:val="1"/>
          <w:numId w:val="1"/>
        </w:numPr>
        <w:rPr/>
      </w:pPr>
      <w:bookmarkStart w:id="247" w:name="__RefHeading___Toc3073663_373438147"/>
      <w:bookmarkStart w:id="248" w:name="_Toc94"/>
      <w:bookmarkEnd w:id="247"/>
      <w:r>
        <w:rPr>
          <w:rtl w:val="true"/>
        </w:rPr>
        <w:t>نشانه قبولى</w:t>
      </w:r>
      <w:bookmarkEnd w:id="24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99"/>
      </w:r>
      <w:bookmarkStart w:id="249" w:name="pg1249_8115"/>
    </w:p>
    <w:p>
      <w:pPr>
        <w:pStyle w:val="BookText"/>
        <w:rPr/>
      </w:pPr>
      <w:bookmarkEnd w:id="249"/>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قبولى حج آن است كه گناهانى را كه قبلًا انجام مى‌داده، ترك كند</w:t>
      </w:r>
      <w:r>
        <w:rPr>
          <w:rFonts w:eastAsia="IRNazanin" w:cs="IRNazanin"/>
          <w:color w:val="111111"/>
          <w:sz w:val="28"/>
          <w:szCs w:val="28"/>
          <w:rtl w:val="true"/>
          <w:lang w:bidi="fa-IR"/>
        </w:rPr>
        <w:t>.</w:t>
      </w:r>
    </w:p>
    <w:p>
      <w:pPr>
        <w:pStyle w:val="Heading2"/>
        <w:numPr>
          <w:ilvl w:val="1"/>
          <w:numId w:val="1"/>
        </w:numPr>
        <w:rPr/>
      </w:pPr>
      <w:bookmarkStart w:id="250" w:name="__RefHeading___Toc3073665_373438147"/>
      <w:bookmarkStart w:id="251" w:name="_Toc95"/>
      <w:bookmarkEnd w:id="250"/>
      <w:r>
        <w:rPr>
          <w:rtl w:val="true"/>
        </w:rPr>
        <w:t>نورانيّت حج</w:t>
      </w:r>
      <w:bookmarkEnd w:id="25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 تا زمانى كه به گناه آلوده نشده نور حج را پيوسته دارا خواهد بود</w:t>
      </w:r>
      <w:r>
        <w:rPr>
          <w:rFonts w:eastAsia="IRNazanin" w:cs="IRNazanin"/>
          <w:color w:val="111111"/>
          <w:sz w:val="28"/>
          <w:szCs w:val="28"/>
          <w:rtl w:val="true"/>
          <w:lang w:bidi="fa-IR"/>
        </w:rPr>
        <w:t>.</w:t>
      </w:r>
    </w:p>
    <w:p>
      <w:pPr>
        <w:pStyle w:val="Heading2"/>
        <w:numPr>
          <w:ilvl w:val="1"/>
          <w:numId w:val="1"/>
        </w:numPr>
        <w:rPr/>
      </w:pPr>
      <w:bookmarkStart w:id="252" w:name="__RefHeading___Toc3073667_373438147"/>
      <w:bookmarkStart w:id="253" w:name="_Toc96"/>
      <w:bookmarkEnd w:id="252"/>
      <w:r>
        <w:rPr>
          <w:rtl w:val="true"/>
        </w:rPr>
        <w:t>نيّت بازگشت</w:t>
      </w:r>
      <w:bookmarkEnd w:id="25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الدُّنْيَا وَ الْآخِرَةَ فَلْيَؤُمَّ هَذَا الْبَيْتَ، وَ 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101"/>
      </w:r>
      <w:bookmarkStart w:id="254" w:name="pg1249_8117"/>
    </w:p>
    <w:p>
      <w:pPr>
        <w:pStyle w:val="BookText"/>
        <w:rPr/>
      </w:pPr>
      <w:bookmarkEnd w:id="254"/>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دنيا و آخرت مى‌خواهد آهنگ زيارت اين خانه كند و كسى كه از مكّه بازگردد و قصد داشته باشد سال بعد نيز بيايد، عمرش طولانى مى‌شود</w:t>
      </w:r>
      <w:r>
        <w:rPr>
          <w:rFonts w:eastAsia="IRNazanin" w:cs="IRNazanin"/>
          <w:color w:val="111111"/>
          <w:sz w:val="28"/>
          <w:szCs w:val="28"/>
          <w:rtl w:val="true"/>
          <w:lang w:bidi="fa-IR"/>
        </w:rPr>
        <w:t>.</w:t>
      </w:r>
    </w:p>
    <w:p>
      <w:pPr>
        <w:pStyle w:val="Heading2"/>
        <w:numPr>
          <w:ilvl w:val="1"/>
          <w:numId w:val="1"/>
        </w:numPr>
        <w:rPr/>
      </w:pPr>
      <w:bookmarkStart w:id="255" w:name="__RefHeading___Toc3073669_373438147"/>
      <w:bookmarkStart w:id="256" w:name="_Toc97"/>
      <w:bookmarkEnd w:id="255"/>
      <w:r>
        <w:rPr>
          <w:rtl w:val="true"/>
        </w:rPr>
        <w:t>كمال حج</w:t>
      </w:r>
      <w:bookmarkEnd w:id="256"/>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امام صادق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يكى از شما حج انجام داديد، بايد حجّ خود را با ديدار ما پايان دهيد،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و تمام شدن حجّ است</w:t>
      </w:r>
      <w:r>
        <w:rPr>
          <w:rFonts w:eastAsia="IRNazanin" w:cs="IRNazanin"/>
          <w:color w:val="111111"/>
          <w:sz w:val="28"/>
          <w:szCs w:val="28"/>
          <w:rtl w:val="true"/>
          <w:lang w:bidi="fa-IR"/>
        </w:rPr>
        <w:t>.»</w:t>
      </w:r>
    </w:p>
    <w:p>
      <w:pPr>
        <w:pStyle w:val="Heading2"/>
        <w:numPr>
          <w:ilvl w:val="1"/>
          <w:numId w:val="1"/>
        </w:numPr>
        <w:rPr/>
      </w:pPr>
      <w:bookmarkStart w:id="257" w:name="__RefHeading___Toc3073671_373438147"/>
      <w:bookmarkStart w:id="258" w:name="_Toc98"/>
      <w:bookmarkEnd w:id="257"/>
      <w:r>
        <w:rPr>
          <w:rtl w:val="true"/>
        </w:rPr>
        <w:t>زيارت رسول خدا صلى الله عليه و آله</w:t>
      </w:r>
      <w:bookmarkEnd w:id="25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 فَزارَ قَبْرى بَعْدَ مَوْتى كانَ كَمَنْ</w:t>
      </w:r>
      <w:bookmarkStart w:id="259" w:name="pg1249_8119"/>
    </w:p>
    <w:p>
      <w:pPr>
        <w:pStyle w:val="BookText"/>
        <w:rPr/>
      </w:pPr>
      <w:bookmarkEnd w:id="259"/>
      <w:r>
        <w:rPr>
          <w:rFonts w:ascii="Amiri" w:hAnsi="Amiri" w:eastAsia="Amiri" w:cs="Amiri"/>
          <w:color w:val="111111"/>
          <w:sz w:val="28"/>
          <w:sz w:val="28"/>
          <w:szCs w:val="28"/>
          <w:rtl w:val="true"/>
          <w:lang w:bidi="ar-SA"/>
        </w:rPr>
        <w:t>زارَنى في حَياتِى</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گزارد و پس از مرگ من به زيارت قبر من بيايد، مانند آن است كه مرا در حال زنده بودن زيارت كرده است</w:t>
      </w:r>
      <w:r>
        <w:rPr>
          <w:rFonts w:eastAsia="IRNazanin" w:cs="IRNazanin"/>
          <w:color w:val="111111"/>
          <w:sz w:val="28"/>
          <w:szCs w:val="28"/>
          <w:rtl w:val="true"/>
          <w:lang w:bidi="fa-IR"/>
        </w:rPr>
        <w:t>.</w:t>
      </w:r>
    </w:p>
    <w:p>
      <w:pPr>
        <w:pStyle w:val="Heading2"/>
        <w:numPr>
          <w:ilvl w:val="1"/>
          <w:numId w:val="1"/>
        </w:numPr>
        <w:rPr/>
      </w:pPr>
      <w:bookmarkStart w:id="260" w:name="__RefHeading___Toc3073673_373438147"/>
      <w:bookmarkStart w:id="261" w:name="_Toc99"/>
      <w:bookmarkEnd w:id="260"/>
      <w:r>
        <w:rPr>
          <w:rtl w:val="true"/>
        </w:rPr>
        <w:t>حج همراه با پيامبر</w:t>
      </w:r>
      <w:bookmarkEnd w:id="26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قَبْرِ رَسُولِ اللَّهِ صلى الله عليه و آله تَعْدِلُ حَجَّةً مَعَ رَسُولِ اللَّهِ صلى الله عليه و آله مَبْرُورَةً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زيارت قبر رسول خدا صلى الله عليه و آله برابر با يك حج مقبول همراه با آن حضرت است</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3073675_373438147"/>
      <w:bookmarkStart w:id="263" w:name="_Toc100"/>
      <w:bookmarkEnd w:id="262"/>
      <w:r>
        <w:rPr>
          <w:rtl w:val="true"/>
        </w:rPr>
        <w:t>زيارت عاشقانه</w:t>
      </w:r>
      <w:bookmarkEnd w:id="26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جاءَنى زائِراً لايَعْمَلُهُ حاجَةً الَّا زِيارَتى، كانَ حَقّاً عَلَىَّ انْ اكُونَ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105"/>
      </w:r>
      <w:bookmarkStart w:id="264" w:name="pg1249_8121"/>
    </w:p>
    <w:p>
      <w:pPr>
        <w:pStyle w:val="BookText"/>
        <w:rPr/>
      </w:pPr>
      <w:bookmarkEnd w:id="264"/>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به زيارت من بيايد، و كارى جز زيارت من نداشته باشد، سزاست كه من او را روز قيامت شفاعت كنم</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3073677_373438147"/>
      <w:bookmarkStart w:id="266" w:name="_Toc101"/>
      <w:bookmarkEnd w:id="265"/>
      <w:r>
        <w:rPr>
          <w:rtl w:val="true"/>
        </w:rPr>
        <w:t>مأموريت فرشتگان</w:t>
      </w:r>
      <w:bookmarkEnd w:id="26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تَعالى لى مَلَكَيْنِ يَرُدّانِ السَّلامَ عَلى مَنْ سَلَّمَ عَلَىَّ مِنْ شَرْقِ البِلادِ وَ غَرْبِها، الَّا مَنْ سَلَّمَ عَلَىَّ فى دارى فَانى ارُدُّ عَلَيْهِ السَّلامَ بِنَفْسى</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براى من دو فرشته خلق فرموده كه هركس از شرق و غرب بر من سلام كند و درود فرستد، پاسخ آنان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در خانه من، به من سلام دهد كه خود، جواب سلام او را مى‌دهم</w:t>
      </w:r>
      <w:r>
        <w:rPr>
          <w:rFonts w:eastAsia="IRNazanin" w:cs="IRNazanin"/>
          <w:color w:val="111111"/>
          <w:sz w:val="28"/>
          <w:szCs w:val="28"/>
          <w:rtl w:val="true"/>
          <w:lang w:bidi="fa-IR"/>
        </w:rPr>
        <w:t>.</w:t>
      </w:r>
    </w:p>
    <w:p>
      <w:pPr>
        <w:pStyle w:val="Heading2"/>
        <w:numPr>
          <w:ilvl w:val="1"/>
          <w:numId w:val="1"/>
        </w:numPr>
        <w:rPr/>
      </w:pPr>
      <w:bookmarkStart w:id="267" w:name="__RefHeading___Toc3073679_373438147"/>
      <w:bookmarkStart w:id="268" w:name="_Toc102"/>
      <w:bookmarkEnd w:id="267"/>
      <w:r>
        <w:rPr>
          <w:rtl w:val="true"/>
        </w:rPr>
        <w:t>نماز در مسجد النبى صلى الله عليه و آله</w:t>
      </w:r>
      <w:bookmarkEnd w:id="26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فِي مَسْجِدِي هَذَا تَعْدِلُ عِنْدَ اللَّهِ عَشَرَةَ آلافِ صَلاةٍ فِي غَيْرِهِ مِنَ الْمَسَاجِدِ</w:t>
      </w:r>
      <w:bookmarkStart w:id="269" w:name="pg1249_8123"/>
    </w:p>
    <w:p>
      <w:pPr>
        <w:pStyle w:val="BookText"/>
        <w:rPr/>
      </w:pPr>
      <w:bookmarkEnd w:id="269"/>
      <w:r>
        <w:rPr>
          <w:rFonts w:ascii="Amiri" w:hAnsi="Amiri" w:eastAsia="Amiri" w:cs="Amiri"/>
          <w:color w:val="111111"/>
          <w:sz w:val="28"/>
          <w:sz w:val="28"/>
          <w:szCs w:val="28"/>
          <w:rtl w:val="true"/>
          <w:lang w:bidi="ar-SA"/>
        </w:rPr>
        <w:t>إِلَّا الْمَسْجِدَ الْحَرَامَ فَإِنَّ الصَّلاةَ فِيهِ تَعْدِلُ مِائَةَ أَلْفِ صَلاةٍ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مسجد من برابر است با ده هزار نماز در مساجد ديگر جز مسجدالحرام، كه نماز در آن يك‌صد هزار ركعت ثواب دارد</w:t>
      </w:r>
      <w:r>
        <w:rPr>
          <w:rFonts w:eastAsia="IRNazanin" w:cs="IRNazanin"/>
          <w:color w:val="111111"/>
          <w:sz w:val="28"/>
          <w:szCs w:val="28"/>
          <w:rtl w:val="true"/>
          <w:lang w:bidi="fa-IR"/>
        </w:rPr>
        <w:t>.</w:t>
      </w:r>
    </w:p>
    <w:p>
      <w:pPr>
        <w:pStyle w:val="Heading2"/>
        <w:numPr>
          <w:ilvl w:val="1"/>
          <w:numId w:val="1"/>
        </w:numPr>
        <w:rPr/>
      </w:pPr>
      <w:bookmarkStart w:id="270" w:name="__RefHeading___Toc3073681_373438147"/>
      <w:bookmarkStart w:id="271" w:name="_Toc103"/>
      <w:bookmarkEnd w:id="270"/>
      <w:r>
        <w:rPr>
          <w:rtl w:val="true"/>
        </w:rPr>
        <w:t>باغ بهشتى</w:t>
      </w:r>
      <w:bookmarkEnd w:id="27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قَبْرِي وَ مِنْبَرِي رَوْضَةٌ مِنْ رِيَاضِ الْجَنَّةِ، وَ مِنْبَرِي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قبر من و منبر من باغى از باغ‌هاى بهشت است و منبر من بر دريچه‌اى از دريچه‌هاى بهشت است</w:t>
      </w:r>
      <w:r>
        <w:rPr>
          <w:rFonts w:eastAsia="IRNazanin" w:cs="IRNazanin"/>
          <w:color w:val="111111"/>
          <w:sz w:val="28"/>
          <w:szCs w:val="28"/>
          <w:rtl w:val="true"/>
          <w:lang w:bidi="fa-IR"/>
        </w:rPr>
        <w:t>.</w:t>
      </w:r>
    </w:p>
    <w:p>
      <w:pPr>
        <w:pStyle w:val="Heading2"/>
        <w:numPr>
          <w:ilvl w:val="1"/>
          <w:numId w:val="1"/>
        </w:numPr>
        <w:rPr/>
      </w:pPr>
      <w:bookmarkStart w:id="272" w:name="__RefHeading___Toc3073683_373438147"/>
      <w:bookmarkStart w:id="273" w:name="_Toc104"/>
      <w:bookmarkEnd w:id="272"/>
      <w:r>
        <w:rPr>
          <w:rtl w:val="true"/>
        </w:rPr>
        <w:t>سلام بر فاطمه</w:t>
      </w:r>
      <w:bookmarkEnd w:id="273"/>
    </w:p>
    <w:p>
      <w:pPr>
        <w:pStyle w:val="BookText"/>
        <w:rPr/>
      </w:pPr>
      <w:r>
        <w:rPr>
          <w:rFonts w:ascii="IRNazanin" w:hAnsi="IRNazanin" w:eastAsia="IRNazanin"/>
          <w:color w:val="111111"/>
          <w:sz w:val="28"/>
          <w:sz w:val="28"/>
          <w:szCs w:val="28"/>
          <w:rtl w:val="true"/>
          <w:lang w:bidi="fa-IR"/>
        </w:rPr>
        <w:t>يز يد بن عبدالملك از پدرش شنيده كه جدّ او گفته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حضرت فاطمه زهرا عليها السلام وارد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بر</w:t>
      </w:r>
      <w:bookmarkStart w:id="274" w:name="pg1249_8124"/>
    </w:p>
    <w:p>
      <w:pPr>
        <w:pStyle w:val="BookText"/>
        <w:rPr/>
      </w:pPr>
      <w:bookmarkEnd w:id="274"/>
      <w:r>
        <w:rPr>
          <w:rFonts w:ascii="IRNazanin" w:hAnsi="IRNazanin" w:eastAsia="IRNazanin"/>
          <w:color w:val="111111"/>
          <w:sz w:val="28"/>
          <w:sz w:val="28"/>
          <w:szCs w:val="28"/>
          <w:rtl w:val="true"/>
          <w:lang w:bidi="fa-IR"/>
        </w:rPr>
        <w:t>من سلام كرد،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سبب شده به اينجا بيايى؟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بركت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هُوَ ذَا هُوَ أَنَّهُ مَنْ سَلَّمَ عَلَيْهِ وَعَلَيَّ ثَلاثَةَ أَيَّامٍ أَوْجَبَ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كه هر كس بر او و بر من سه روز سلام دهد، خداوند بهشت را بر او واجب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 نَعَمْ وَ بَعْدَ مَوْتِنَا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ايشان و شما؟</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پس از مرگ ما</w:t>
      </w:r>
      <w:r>
        <w:rPr>
          <w:rFonts w:eastAsia="IRNazanin" w:cs="IRNazanin"/>
          <w:color w:val="111111"/>
          <w:sz w:val="28"/>
          <w:szCs w:val="28"/>
          <w:rtl w:val="true"/>
          <w:lang w:bidi="fa-IR"/>
        </w:rPr>
        <w:t>.</w:t>
      </w:r>
    </w:p>
    <w:p>
      <w:pPr>
        <w:pStyle w:val="Heading2"/>
        <w:numPr>
          <w:ilvl w:val="1"/>
          <w:numId w:val="1"/>
        </w:numPr>
        <w:rPr/>
      </w:pPr>
      <w:bookmarkStart w:id="275" w:name="__RefHeading___Toc3073685_373438147"/>
      <w:bookmarkStart w:id="276" w:name="_Toc105"/>
      <w:bookmarkEnd w:id="275"/>
      <w:r>
        <w:rPr>
          <w:rtl w:val="true"/>
        </w:rPr>
        <w:t>سلام بر امامان</w:t>
      </w:r>
      <w:bookmarkEnd w:id="276"/>
    </w:p>
    <w:p>
      <w:pPr>
        <w:pStyle w:val="BookText"/>
        <w:rPr/>
      </w:pPr>
      <w:r>
        <w:rPr>
          <w:rFonts w:ascii="Amiri" w:hAnsi="Amiri" w:eastAsia="Amiri" w:cs="Amiri"/>
          <w:color w:val="111111"/>
          <w:sz w:val="28"/>
          <w:sz w:val="28"/>
          <w:szCs w:val="28"/>
          <w:rtl w:val="true"/>
          <w:lang w:bidi="ar-SA"/>
        </w:rPr>
        <w:t>قَالَ أَبُو جَعْفَرٍ عليه السلام، وَ نَظَرَ النَّاسَ فِي الطَّوَافِ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أُمِرُوا أَنْ يَطُوفُوا بِهَذَا ثُمَّ يَأْتُونَا</w:t>
      </w:r>
      <w:bookmarkStart w:id="277" w:name="pg1249_8126"/>
    </w:p>
    <w:p>
      <w:pPr>
        <w:pStyle w:val="BookText"/>
        <w:rPr/>
      </w:pPr>
      <w:bookmarkEnd w:id="277"/>
      <w:r>
        <w:rPr>
          <w:rFonts w:ascii="Amiri" w:hAnsi="Amiri" w:eastAsia="Amiri" w:cs="Amiri"/>
          <w:color w:val="111111"/>
          <w:sz w:val="28"/>
          <w:sz w:val="28"/>
          <w:szCs w:val="28"/>
          <w:rtl w:val="true"/>
          <w:lang w:bidi="ar-SA"/>
        </w:rPr>
        <w:t>فَيُعَرِّفُونَا مَوَدَّتَهُمْ ثُمَّ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حالى كه مردم را در حال طواف مى‌نگريست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فرمان داده شده تا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 سپس نزد ما آمده، دوستى و محبّتْ و نيز نصرت و يارى خود را به ما اظهار و عرضه نمايند</w:t>
      </w:r>
      <w:r>
        <w:rPr>
          <w:rFonts w:eastAsia="IRNazanin" w:cs="IRNazanin"/>
          <w:color w:val="111111"/>
          <w:sz w:val="28"/>
          <w:szCs w:val="28"/>
          <w:rtl w:val="true"/>
          <w:lang w:bidi="fa-IR"/>
        </w:rPr>
        <w:t>.»</w:t>
      </w:r>
    </w:p>
    <w:p>
      <w:pPr>
        <w:pStyle w:val="Heading2"/>
        <w:numPr>
          <w:ilvl w:val="1"/>
          <w:numId w:val="1"/>
        </w:numPr>
        <w:rPr/>
      </w:pPr>
      <w:bookmarkStart w:id="278" w:name="__RefHeading___Toc3073687_373438147"/>
      <w:bookmarkStart w:id="279" w:name="_Toc106"/>
      <w:bookmarkEnd w:id="278"/>
      <w:r>
        <w:rPr>
          <w:rtl w:val="true"/>
        </w:rPr>
        <w:t>سلام بر شهيدان</w:t>
      </w:r>
      <w:bookmarkEnd w:id="27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كَانَتْ تَأْتِي قُبُورَ الشُّهَدَاءِ فِي كُلِّ غَدَاةِ سَبْتٍ فَتَأْتِي قَبْرَ حَمْزَةَ وَ تَتَرَحَّمُ عَلَيْهِ وَ تَسْتَغْفِرُ 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عليها السلام هر صبح شنبه به زيارت قبر حمزه مى‌آمد و براى او طلب رحمت و آمرزش مى‌كرد</w:t>
      </w:r>
      <w:r>
        <w:rPr>
          <w:rFonts w:eastAsia="Amiri" w:cs="Amiri" w:ascii="Amiri" w:hAnsi="Amiri"/>
          <w:color w:val="111111"/>
          <w:sz w:val="28"/>
          <w:szCs w:val="28"/>
          <w:rtl w:val="true"/>
          <w:lang w:bidi="ar-SA"/>
        </w:rPr>
        <w:t>.</w:t>
      </w:r>
      <w:bookmarkStart w:id="280" w:name="pg1249_8128"/>
    </w:p>
    <w:p>
      <w:pPr>
        <w:pStyle w:val="Heading2"/>
        <w:numPr>
          <w:ilvl w:val="1"/>
          <w:numId w:val="1"/>
        </w:numPr>
        <w:rPr/>
      </w:pPr>
      <w:bookmarkStart w:id="281" w:name="__RefHeading___Toc3073689_373438147"/>
      <w:bookmarkStart w:id="282" w:name="_Toc107"/>
      <w:bookmarkEnd w:id="280"/>
      <w:bookmarkEnd w:id="281"/>
      <w:r>
        <w:rPr>
          <w:rtl w:val="true"/>
        </w:rPr>
        <w:t>زيارت امامان</w:t>
      </w:r>
      <w:bookmarkEnd w:id="282"/>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لِكُلِّ امامٍ عَهْداً في عُنُقِ اولِيائِهِ وَشِيعَتِهِ وَانَّ مِنْ تَمامِ الوَفاءِ بالعَهْدِ وَحُسْنِ الأداءِ زِيارَةُ قُبُورِهِمْ فَمَنْ زارَهُم رَغْبَةً في زيارَتِهِمْ وتَصْديقاً بِما رَغبوا فيهِ كانَ أَئِمَّتُهُم شُفَعائَهُمْ يَوْمَ القِيامَةِ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امامى به گردن دوستان و پيروانش تعهّدى است، كه وفاى كامل به آن عهد، زيارت قبور آنها است، پس هر كس از روى عشق و علاقه، و با پذيرش آنچه آنان در پى آن بودند، قبور آنان را زيارت كند، پيشوايانشان نيز روز قيامت آنها را شفاعت مى‌كنند</w:t>
      </w:r>
      <w:r>
        <w:rPr>
          <w:rFonts w:eastAsia="IRNazanin" w:cs="IRNazanin"/>
          <w:color w:val="111111"/>
          <w:sz w:val="28"/>
          <w:szCs w:val="28"/>
          <w:rtl w:val="true"/>
          <w:lang w:bidi="fa-IR"/>
        </w:rPr>
        <w:t>.</w:t>
      </w:r>
    </w:p>
    <w:p>
      <w:pPr>
        <w:pStyle w:val="Heading2"/>
        <w:numPr>
          <w:ilvl w:val="1"/>
          <w:numId w:val="1"/>
        </w:numPr>
        <w:rPr/>
      </w:pPr>
      <w:bookmarkStart w:id="283" w:name="__RefHeading___Toc3073691_373438147"/>
      <w:bookmarkStart w:id="284" w:name="_Toc108"/>
      <w:bookmarkEnd w:id="283"/>
      <w:r>
        <w:rPr>
          <w:rtl w:val="true"/>
        </w:rPr>
        <w:t>نماز در قبا</w:t>
      </w:r>
      <w:bookmarkEnd w:id="28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فى مَسْجِدِ قُباءَ كَعُمْرَةٍ</w:t>
      </w:r>
      <w:r>
        <w:rPr>
          <w:rFonts w:eastAsia="Amiri" w:cs="Amiri" w:ascii="Amiri" w:hAnsi="Amiri"/>
          <w:color w:val="111111"/>
          <w:sz w:val="28"/>
          <w:szCs w:val="28"/>
          <w:rtl w:val="true"/>
          <w:lang w:bidi="ar-SA"/>
        </w:rPr>
        <w:t xml:space="preserve">. </w:t>
      </w:r>
      <w:r>
        <w:rPr>
          <w:rStyle w:val="FootnoteAnchor"/>
          <w:rtl w:val="true"/>
        </w:rPr>
        <w:footnoteReference w:id="113"/>
      </w:r>
      <w:bookmarkStart w:id="285" w:name="pg1249_8130"/>
    </w:p>
    <w:p>
      <w:pPr>
        <w:pStyle w:val="BookText"/>
        <w:rPr/>
      </w:pPr>
      <w:bookmarkEnd w:id="285"/>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در مسجد قباء مانند انجام 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عمره دارد</w:t>
      </w:r>
      <w:r>
        <w:rPr>
          <w:rFonts w:eastAsia="IRNazanin" w:cs="IRNazanin"/>
          <w:color w:val="111111"/>
          <w:sz w:val="28"/>
          <w:szCs w:val="28"/>
          <w:rtl w:val="true"/>
          <w:lang w:bidi="fa-IR"/>
        </w:rPr>
        <w:t>].</w:t>
      </w:r>
    </w:p>
    <w:p>
      <w:pPr>
        <w:pStyle w:val="Heading2"/>
        <w:numPr>
          <w:ilvl w:val="1"/>
          <w:numId w:val="1"/>
        </w:numPr>
        <w:rPr/>
      </w:pPr>
      <w:bookmarkStart w:id="286" w:name="__RefHeading___Toc3073693_373438147"/>
      <w:bookmarkStart w:id="287" w:name="_Toc109"/>
      <w:bookmarkEnd w:id="286"/>
      <w:r>
        <w:rPr>
          <w:rtl w:val="true"/>
        </w:rPr>
        <w:t>رفتار با مسلمانان ديگر كشورها</w:t>
      </w:r>
      <w:bookmarkEnd w:id="287"/>
    </w:p>
    <w:p>
      <w:pPr>
        <w:pStyle w:val="BookText"/>
        <w:rPr/>
      </w:pPr>
      <w:r>
        <w:rPr>
          <w:rFonts w:ascii="Amiri" w:hAnsi="Amiri" w:eastAsia="Amiri" w:cs="Amiri"/>
          <w:color w:val="111111"/>
          <w:sz w:val="28"/>
          <w:sz w:val="28"/>
          <w:szCs w:val="28"/>
          <w:rtl w:val="true"/>
          <w:lang w:bidi="ar-SA"/>
        </w:rPr>
        <w:t>زَيْدٌ الشَّحَّامُ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خَالِقُوا النَّاسَ بِأَخْلاقِهِمْ صَلُّوا فِي مَسَاجِدِهِمْ وَ عُودُوا مَرْضَاهُمْ وَ اشْهَدُوا جَنَائِزَهُمْ وَ إِنِ اسْتَطَعْتُمْ أَنْ تَكُونُوا الْأَئِمَّةَ وَ الْمُؤَذِّنِينَ فَافْعَلُوا فَإِنَّكُمْ إِذَا فَعَلْتُمْ ذَلِكَ قَالُوا هَؤُلاءِ الْجَعْفَرِيَّةُ رَحِمَ اللَّهُ جَعْفَراً مَا كَانَ أَحْسَنَ مَا يُؤَدِّبُ أَصْحَابَهُ وَ إِذَا تَرَكْتُمْ ذَلِكَ قَالُوا هَؤُلاءِ الْجَعْفَرِيَّةُ فَعَلَ اللَّهُ بِجَعْفَرٍ مَا كَانَ أَسْوَأَ مَا يُؤَدِّبُ أَصْحَابَهُ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زيد، خود را با اخلاق ايشان تطبيق داده، رفتارى خوب با آنان داشته باشيد، در مساجد آنها نماز بگزاريد، بيمارانشان را عيادت كنيد، در تشييع جنازه آنان حاضر</w:t>
      </w:r>
      <w:bookmarkStart w:id="288" w:name="pg1249_8132"/>
    </w:p>
    <w:p>
      <w:pPr>
        <w:pStyle w:val="BookText"/>
        <w:rPr/>
      </w:pPr>
      <w:bookmarkEnd w:id="288"/>
      <w:r>
        <w:rPr>
          <w:rFonts w:ascii="IRNazanin" w:hAnsi="IRNazanin" w:eastAsia="IRNazanin"/>
          <w:color w:val="111111"/>
          <w:sz w:val="28"/>
          <w:sz w:val="28"/>
          <w:szCs w:val="28"/>
          <w:rtl w:val="true"/>
          <w:lang w:bidi="fa-IR"/>
        </w:rPr>
        <w:t>شويد، و اگر بتوانيد امام جماعت يا مؤذن آنان باشيد، چنين كنيد، زيرا اگر چنين رفتار كنيد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خداوند جعفر را رحمت كند، چه خوب ياران خود راتربيت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رفتار نكنيد، گويند اينها جعفرى هستند خداوند با جعفر چنان كند، يارانش را چه بد تربيت كرده است</w:t>
      </w:r>
      <w:r>
        <w:rPr>
          <w:rFonts w:eastAsia="IRNazanin" w:cs="IRNazanin"/>
          <w:color w:val="111111"/>
          <w:sz w:val="28"/>
          <w:szCs w:val="28"/>
          <w:rtl w:val="true"/>
          <w:lang w:bidi="fa-IR"/>
        </w:rPr>
        <w:t>!!»</w:t>
      </w:r>
    </w:p>
    <w:p>
      <w:pPr>
        <w:pStyle w:val="Heading2"/>
        <w:numPr>
          <w:ilvl w:val="1"/>
          <w:numId w:val="1"/>
        </w:numPr>
        <w:rPr/>
      </w:pPr>
      <w:bookmarkStart w:id="289" w:name="__RefHeading___Toc3073695_373438147"/>
      <w:bookmarkStart w:id="290" w:name="_Toc110"/>
      <w:bookmarkEnd w:id="289"/>
      <w:r>
        <w:rPr>
          <w:rtl w:val="true"/>
        </w:rPr>
        <w:t>استقبال از حاجيان</w:t>
      </w:r>
      <w:bookmarkEnd w:id="290"/>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وَ صَافِحُوهُمْ وَعَظِّمُوهُمْ فَإِنَّ ذَلِكَ يَجِبُ عَلَيْكُمْ تُشَارِكُوهُمْ فِي الْأَجْرِ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به حج نرفته‌ايد، به استقبال حاجيان بشتابيد و با آنان دست بدهيد و آنان را بزرگ بداريد كه اين بر شما واجب است و در پاداش آنان شريك خواهيد شد</w:t>
      </w:r>
      <w:r>
        <w:rPr>
          <w:rFonts w:eastAsia="IRNazanin" w:cs="IRNazanin"/>
          <w:color w:val="111111"/>
          <w:sz w:val="28"/>
          <w:szCs w:val="28"/>
          <w:rtl w:val="true"/>
          <w:lang w:bidi="fa-IR"/>
        </w:rPr>
        <w:t>.»</w:t>
      </w:r>
      <w:bookmarkStart w:id="291" w:name="pg1249_8133"/>
    </w:p>
    <w:p>
      <w:pPr>
        <w:pStyle w:val="Heading2"/>
        <w:numPr>
          <w:ilvl w:val="1"/>
          <w:numId w:val="1"/>
        </w:numPr>
        <w:rPr/>
      </w:pPr>
      <w:bookmarkStart w:id="292" w:name="__RefHeading___Toc3073697_373438147"/>
      <w:bookmarkStart w:id="293" w:name="_Toc111"/>
      <w:bookmarkEnd w:id="291"/>
      <w:bookmarkEnd w:id="292"/>
      <w:r>
        <w:rPr>
          <w:rtl w:val="true"/>
        </w:rPr>
        <w:t>پاداش كمك به خانواده حاجيان</w:t>
      </w:r>
      <w:bookmarkEnd w:id="293"/>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خَلَفَ حَاجّاً فِي أَهْلِهِ وَ مَالِهِ كَانَ لَهُ كَأَجْرِهِ حَتَّى كَأَنَّهُ يَسْتَلِمُ الْأَحْجَارَ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امام زين العابدين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نبود حاجى، به خانواده و مال او رسيدگى مى‌كند، پاداشى همانند او دارد، تا آنجا كه گويى 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كرده است</w:t>
      </w:r>
      <w:r>
        <w:rPr>
          <w:rFonts w:eastAsia="IRNazanin" w:cs="IRNazanin"/>
          <w:color w:val="111111"/>
          <w:sz w:val="28"/>
          <w:szCs w:val="28"/>
          <w:rtl w:val="true"/>
          <w:lang w:bidi="fa-IR"/>
        </w:rPr>
        <w:t>.</w:t>
      </w:r>
    </w:p>
    <w:p>
      <w:pPr>
        <w:pStyle w:val="Heading2"/>
        <w:numPr>
          <w:ilvl w:val="1"/>
          <w:numId w:val="1"/>
        </w:numPr>
        <w:rPr/>
      </w:pPr>
      <w:bookmarkStart w:id="294" w:name="__RefHeading___Toc3073699_373438147"/>
      <w:bookmarkStart w:id="295" w:name="_Toc112"/>
      <w:bookmarkEnd w:id="294"/>
      <w:r>
        <w:rPr>
          <w:rtl w:val="true"/>
        </w:rPr>
        <w:t>گوارايتان باد</w:t>
      </w:r>
      <w:bookmarkEnd w:id="295"/>
    </w:p>
    <w:p>
      <w:pPr>
        <w:pStyle w:val="BookText"/>
        <w:rPr/>
      </w:pPr>
      <w:r>
        <w:rPr>
          <w:rFonts w:ascii="Amiri" w:hAnsi="Amiri" w:eastAsia="Amiri" w:cs="Amiri"/>
          <w:color w:val="111111"/>
          <w:sz w:val="28"/>
          <w:sz w:val="28"/>
          <w:szCs w:val="28"/>
          <w:rtl w:val="true"/>
          <w:lang w:bidi="ar-SA"/>
        </w:rPr>
        <w:t>عَنْ يَحْيَى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فَمَرَرْنَا بِأَبِي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بَيْتِ اللَّهِ وَ زُوَّارُ قَبْرِ نَبِيِّهِ صلى الله عليه و آله وَ شِيعَةُ آلِ‌مُحَمَّدٍ هَنِيئاً لَكُمْ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يحى بن يسار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حج‌گزارده، سپس به امام صادق عليه السلام برخورد كرديم، آن حضرت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خانه خدا و زائر قبر پيامبر صلى الله عليه و آله و شيعه آل‌محمّد گوارايتان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والعمره في القرآن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في القرآن و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في‌الكتاب‌والسنّة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القرآن 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القرآن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مكّه ازرقى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12518</Words>
  <Characters>47795</Characters>
  <CharactersWithSpaces>59402</CharactersWithSpaces>
  <Paragraphs>1142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2026-08-16T13:11:46Z</dcterms:created>
  <dc:creator>ghaemiyeh.com</dc:creator>
  <dc:description/>
  <dc:language>en-US</dc:language>
  <cp:lastModifiedBy/>
  <dcterms:modified xsi:type="dcterms:W3CDTF">2026-08-16T16:41:49Z</dcterms:modified>
  <cp:revision>1</cp:revision>
  <dc:subject/>
  <dc:title>منتخب احادیث حج</dc:title>
</cp:coreProperties>
</file>

<file path=docProps/custom.xml><?xml version="1.0" encoding="utf-8"?>
<Properties xmlns="http://schemas.openxmlformats.org/officeDocument/2006/custom-properties" xmlns:vt="http://schemas.openxmlformats.org/officeDocument/2006/docPropsVTypes"/>
</file>