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وحدت از دیدگاه قرآن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0851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60853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60855_373438147">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1860857_373438147">
            <w:r>
              <w:rPr>
                <w:webHidden/>
                <w:rStyle w:val="IndexLink"/>
                <w:rtl w:val="true"/>
              </w:rPr>
              <w:t>متن تأییدیه حضرت آیت اللّه خزعلی مفسّر و حافظ کل قرآن کریم</w:t>
            </w:r>
            <w:r>
              <w:rPr>
                <w:rStyle w:val="IndexLink"/>
                <w:rtl w:val="true"/>
              </w:rPr>
              <w:tab/>
            </w:r>
            <w:r>
              <w:rPr>
                <w:rStyle w:val="IndexLink"/>
              </w:rPr>
              <w:t>7</w:t>
            </w:r>
          </w:hyperlink>
        </w:p>
        <w:p>
          <w:pPr>
            <w:pStyle w:val="Contents2"/>
            <w:tabs>
              <w:tab w:val="clear" w:pos="8743"/>
              <w:tab w:val="right" w:pos="9026" w:leader="dot"/>
            </w:tabs>
            <w:rPr/>
          </w:pPr>
          <w:hyperlink w:anchor="__RefHeading___Toc1860859_37343814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860861_373438147">
            <w:r>
              <w:rPr>
                <w:webHidden/>
                <w:rStyle w:val="IndexLink"/>
                <w:rtl w:val="true"/>
              </w:rPr>
              <w:t>وحدت از دیدگاه قرآن و سنّت</w:t>
            </w:r>
            <w:r>
              <w:rPr>
                <w:rStyle w:val="IndexLink"/>
                <w:rtl w:val="true"/>
              </w:rPr>
              <w:tab/>
            </w:r>
            <w:r>
              <w:rPr>
                <w:rStyle w:val="IndexLink"/>
              </w:rPr>
              <w:t>11</w:t>
            </w:r>
          </w:hyperlink>
        </w:p>
        <w:p>
          <w:pPr>
            <w:pStyle w:val="Contents3"/>
            <w:tabs>
              <w:tab w:val="clear" w:pos="8459"/>
              <w:tab w:val="right" w:pos="9026" w:leader="dot"/>
            </w:tabs>
            <w:rPr/>
          </w:pPr>
          <w:hyperlink w:anchor="__RefHeading___Toc1860863_373438147">
            <w:r>
              <w:rPr>
                <w:webHidden/>
                <w:rStyle w:val="IndexLink"/>
                <w:rtl w:val="true"/>
              </w:rPr>
              <w:t>آیات‌بسیاری در قرآن مجید مسأله وحدت را بررسی و ریشه‌یابی کرده است</w:t>
            </w:r>
            <w:r>
              <w:rPr>
                <w:rStyle w:val="IndexLink"/>
                <w:rtl w:val="true"/>
              </w:rPr>
              <w:tab/>
            </w:r>
            <w:r>
              <w:rPr>
                <w:rStyle w:val="IndexLink"/>
              </w:rPr>
              <w:t>11</w:t>
            </w:r>
          </w:hyperlink>
        </w:p>
        <w:p>
          <w:pPr>
            <w:pStyle w:val="Contents3"/>
            <w:tabs>
              <w:tab w:val="clear" w:pos="8459"/>
              <w:tab w:val="right" w:pos="9026" w:leader="dot"/>
            </w:tabs>
            <w:rPr/>
          </w:pPr>
          <w:hyperlink w:anchor="__RefHeading___Toc1860865_373438147">
            <w:r>
              <w:rPr>
                <w:webHidden/>
                <w:rStyle w:val="IndexLink"/>
                <w:rtl w:val="true"/>
              </w:rPr>
              <w:t>دسته اول آیات منع از تقطع و تحزّب</w:t>
            </w:r>
            <w:r>
              <w:rPr>
                <w:rStyle w:val="IndexLink"/>
                <w:rtl w:val="true"/>
              </w:rPr>
              <w:tab/>
            </w:r>
            <w:r>
              <w:rPr>
                <w:rStyle w:val="IndexLink"/>
              </w:rPr>
              <w:t>11</w:t>
            </w:r>
          </w:hyperlink>
        </w:p>
        <w:p>
          <w:pPr>
            <w:pStyle w:val="Contents3"/>
            <w:tabs>
              <w:tab w:val="clear" w:pos="8459"/>
              <w:tab w:val="right" w:pos="9026" w:leader="dot"/>
            </w:tabs>
            <w:rPr/>
          </w:pPr>
          <w:hyperlink w:anchor="__RefHeading___Toc1860867_373438147">
            <w:r>
              <w:rPr>
                <w:webHidden/>
                <w:rStyle w:val="IndexLink"/>
                <w:rtl w:val="true"/>
              </w:rPr>
              <w:t>دسته دوم آیات منع از اختلاف پس‌از وحدت</w:t>
            </w:r>
            <w:r>
              <w:rPr>
                <w:rStyle w:val="IndexLink"/>
                <w:rtl w:val="true"/>
              </w:rPr>
              <w:tab/>
            </w:r>
            <w:r>
              <w:rPr>
                <w:rStyle w:val="IndexLink"/>
              </w:rPr>
              <w:t>13</w:t>
            </w:r>
          </w:hyperlink>
        </w:p>
        <w:p>
          <w:pPr>
            <w:pStyle w:val="Contents3"/>
            <w:tabs>
              <w:tab w:val="clear" w:pos="8459"/>
              <w:tab w:val="right" w:pos="9026" w:leader="dot"/>
            </w:tabs>
            <w:rPr/>
          </w:pPr>
          <w:hyperlink w:anchor="__RefHeading___Toc1860869_373438147">
            <w:r>
              <w:rPr>
                <w:webHidden/>
                <w:rStyle w:val="IndexLink"/>
                <w:rtl w:val="true"/>
              </w:rPr>
              <w:t xml:space="preserve">دسته سوم آیات منع از تنازع و سست شدن </w:t>
            </w:r>
            <w:r>
              <w:rPr>
                <w:rStyle w:val="IndexLink"/>
                <w:rtl w:val="true"/>
              </w:rPr>
              <w:t>:</w:t>
              <w:tab/>
            </w:r>
            <w:r>
              <w:rPr>
                <w:rStyle w:val="IndexLink"/>
              </w:rPr>
              <w:t>20</w:t>
            </w:r>
          </w:hyperlink>
        </w:p>
        <w:p>
          <w:pPr>
            <w:pStyle w:val="Contents3"/>
            <w:tabs>
              <w:tab w:val="clear" w:pos="8459"/>
              <w:tab w:val="right" w:pos="9026" w:leader="dot"/>
            </w:tabs>
            <w:rPr/>
          </w:pPr>
          <w:hyperlink w:anchor="__RefHeading___Toc1860871_373438147">
            <w:r>
              <w:rPr>
                <w:webHidden/>
                <w:rStyle w:val="IndexLink"/>
                <w:rtl w:val="true"/>
              </w:rPr>
              <w:t xml:space="preserve">دسته چهارم منع از تفرقه پس از کشف حقیقت </w:t>
            </w:r>
            <w:r>
              <w:rPr>
                <w:rStyle w:val="IndexLink"/>
                <w:rtl w:val="true"/>
              </w:rPr>
              <w:t>:</w:t>
              <w:tab/>
            </w:r>
            <w:r>
              <w:rPr>
                <w:rStyle w:val="IndexLink"/>
              </w:rPr>
              <w:t>25</w:t>
            </w:r>
          </w:hyperlink>
        </w:p>
        <w:p>
          <w:pPr>
            <w:pStyle w:val="Contents3"/>
            <w:tabs>
              <w:tab w:val="clear" w:pos="8459"/>
              <w:tab w:val="right" w:pos="9026" w:leader="dot"/>
            </w:tabs>
            <w:rPr/>
          </w:pPr>
          <w:hyperlink w:anchor="__RefHeading___Toc1860873_373438147">
            <w:r>
              <w:rPr>
                <w:webHidden/>
                <w:rStyle w:val="IndexLink"/>
                <w:rtl w:val="true"/>
              </w:rPr>
              <w:t>دسته پنجم آیات اختلاف احزاب</w:t>
            </w:r>
            <w:r>
              <w:rPr>
                <w:rStyle w:val="IndexLink"/>
                <w:rtl w:val="true"/>
              </w:rPr>
              <w:t>:</w:t>
              <w:tab/>
            </w:r>
            <w:r>
              <w:rPr>
                <w:rStyle w:val="IndexLink"/>
              </w:rPr>
              <w:t>33</w:t>
            </w:r>
          </w:hyperlink>
        </w:p>
        <w:p>
          <w:pPr>
            <w:pStyle w:val="Contents2"/>
            <w:tabs>
              <w:tab w:val="clear" w:pos="8743"/>
              <w:tab w:val="right" w:pos="9026" w:leader="dot"/>
            </w:tabs>
            <w:rPr/>
          </w:pPr>
          <w:hyperlink w:anchor="__RefHeading___Toc1860875_373438147">
            <w:r>
              <w:rPr>
                <w:webHidden/>
                <w:rStyle w:val="IndexLink"/>
                <w:rtl w:val="true"/>
              </w:rPr>
              <w:t>وحدت اصولی و حقیقی</w:t>
            </w:r>
            <w:r>
              <w:rPr>
                <w:rStyle w:val="IndexLink"/>
                <w:rtl w:val="true"/>
              </w:rPr>
              <w:tab/>
            </w:r>
            <w:r>
              <w:rPr>
                <w:rStyle w:val="IndexLink"/>
              </w:rPr>
              <w:t>34</w:t>
            </w:r>
          </w:hyperlink>
        </w:p>
        <w:p>
          <w:pPr>
            <w:pStyle w:val="Contents2"/>
            <w:tabs>
              <w:tab w:val="clear" w:pos="8743"/>
              <w:tab w:val="right" w:pos="9026" w:leader="dot"/>
            </w:tabs>
            <w:rPr/>
          </w:pPr>
          <w:hyperlink w:anchor="__RefHeading___Toc1860877_373438147">
            <w:r>
              <w:rPr>
                <w:webHidden/>
                <w:rStyle w:val="IndexLink"/>
                <w:rtl w:val="true"/>
              </w:rPr>
              <w:t>نمادهای هشتگانه وحدت اسلامی از دیدگاه قرآن کریم</w:t>
            </w:r>
            <w:r>
              <w:rPr>
                <w:rStyle w:val="IndexLink"/>
                <w:rtl w:val="true"/>
              </w:rPr>
              <w:tab/>
            </w:r>
            <w:r>
              <w:rPr>
                <w:rStyle w:val="IndexLink"/>
              </w:rPr>
              <w:t>35</w:t>
            </w:r>
          </w:hyperlink>
        </w:p>
        <w:p>
          <w:pPr>
            <w:pStyle w:val="Contents3"/>
            <w:tabs>
              <w:tab w:val="clear" w:pos="8459"/>
              <w:tab w:val="right" w:pos="9026" w:leader="dot"/>
            </w:tabs>
            <w:rPr/>
          </w:pPr>
          <w:hyperlink w:anchor="__RefHeading___Toc1860879_373438147">
            <w:r>
              <w:rPr>
                <w:webHidden/>
                <w:rStyle w:val="IndexLink"/>
                <w:rtl w:val="true"/>
              </w:rPr>
              <w:t>نمادهای هشتگانه وحدت اسلامی از دیدگاه قرآن کریم</w:t>
            </w:r>
            <w:r>
              <w:rPr>
                <w:rStyle w:val="IndexLink"/>
                <w:rtl w:val="true"/>
              </w:rPr>
              <w:tab/>
            </w:r>
            <w:r>
              <w:rPr>
                <w:rStyle w:val="IndexLink"/>
              </w:rPr>
              <w:t>35</w:t>
            </w:r>
          </w:hyperlink>
        </w:p>
        <w:p>
          <w:pPr>
            <w:pStyle w:val="Contents3"/>
            <w:tabs>
              <w:tab w:val="clear" w:pos="8459"/>
              <w:tab w:val="right" w:pos="9026" w:leader="dot"/>
            </w:tabs>
            <w:rPr/>
          </w:pPr>
          <w:hyperlink w:anchor="__RefHeading___Toc1860881_373438147">
            <w:r>
              <w:rPr>
                <w:webHidden/>
                <w:rStyle w:val="IndexLink"/>
              </w:rPr>
              <w:t>1</w:t>
            </w:r>
            <w:r>
              <w:rPr>
                <w:rStyle w:val="IndexLink"/>
                <w:rtl w:val="true"/>
              </w:rPr>
              <w:t xml:space="preserve"> </w:t>
            </w:r>
            <w:r>
              <w:rPr>
                <w:rStyle w:val="IndexLink"/>
                <w:rtl w:val="true"/>
              </w:rPr>
              <w:t xml:space="preserve">بیان </w:t>
            </w:r>
            <w:r>
              <w:rPr>
                <w:rStyle w:val="IndexLink"/>
                <w:rtl w:val="true"/>
              </w:rPr>
              <w:t>«</w:t>
            </w:r>
            <w:r>
              <w:rPr>
                <w:rStyle w:val="IndexLink"/>
                <w:rtl w:val="true"/>
              </w:rPr>
              <w:t>محور</w:t>
            </w:r>
            <w:r>
              <w:rPr>
                <w:rStyle w:val="IndexLink"/>
                <w:rtl w:val="true"/>
              </w:rPr>
              <w:t xml:space="preserve">» </w:t>
            </w:r>
            <w:r>
              <w:rPr>
                <w:rStyle w:val="IndexLink"/>
                <w:rtl w:val="true"/>
              </w:rPr>
              <w:t>وحدت</w:t>
            </w:r>
            <w:r>
              <w:rPr>
                <w:rStyle w:val="IndexLink"/>
                <w:rtl w:val="true"/>
              </w:rPr>
              <w:tab/>
            </w:r>
            <w:r>
              <w:rPr>
                <w:rStyle w:val="IndexLink"/>
              </w:rPr>
              <w:t>36</w:t>
            </w:r>
          </w:hyperlink>
        </w:p>
        <w:p>
          <w:pPr>
            <w:pStyle w:val="Contents3"/>
            <w:tabs>
              <w:tab w:val="clear" w:pos="8459"/>
              <w:tab w:val="right" w:pos="9026" w:leader="dot"/>
            </w:tabs>
            <w:rPr/>
          </w:pPr>
          <w:hyperlink w:anchor="__RefHeading___Toc1860883_373438147">
            <w:r>
              <w:rPr>
                <w:webHidden/>
                <w:rStyle w:val="IndexLink"/>
              </w:rPr>
              <w:t>2</w:t>
            </w:r>
            <w:r>
              <w:rPr>
                <w:rStyle w:val="IndexLink"/>
                <w:rtl w:val="true"/>
              </w:rPr>
              <w:t xml:space="preserve"> </w:t>
            </w:r>
            <w:r>
              <w:rPr>
                <w:rStyle w:val="IndexLink"/>
                <w:rtl w:val="true"/>
              </w:rPr>
              <w:t xml:space="preserve">یادآوری </w:t>
            </w:r>
            <w:r>
              <w:rPr>
                <w:rStyle w:val="IndexLink"/>
                <w:rtl w:val="true"/>
              </w:rPr>
              <w:t>«</w:t>
            </w:r>
            <w:r>
              <w:rPr>
                <w:rStyle w:val="IndexLink"/>
                <w:rtl w:val="true"/>
              </w:rPr>
              <w:t>دستاوردهای</w:t>
            </w:r>
            <w:r>
              <w:rPr>
                <w:rStyle w:val="IndexLink"/>
                <w:rtl w:val="true"/>
              </w:rPr>
              <w:t xml:space="preserve">» </w:t>
            </w:r>
            <w:r>
              <w:rPr>
                <w:rStyle w:val="IndexLink"/>
                <w:rtl w:val="true"/>
              </w:rPr>
              <w:t>وحدت</w:t>
            </w:r>
            <w:r>
              <w:rPr>
                <w:rStyle w:val="IndexLink"/>
                <w:rtl w:val="true"/>
              </w:rPr>
              <w:tab/>
            </w:r>
            <w:r>
              <w:rPr>
                <w:rStyle w:val="IndexLink"/>
              </w:rPr>
              <w:t>36</w:t>
            </w:r>
          </w:hyperlink>
        </w:p>
        <w:p>
          <w:pPr>
            <w:pStyle w:val="Contents3"/>
            <w:tabs>
              <w:tab w:val="clear" w:pos="8459"/>
              <w:tab w:val="right" w:pos="9026" w:leader="dot"/>
            </w:tabs>
            <w:rPr/>
          </w:pPr>
          <w:hyperlink w:anchor="__RefHeading___Toc1860885_373438147">
            <w:r>
              <w:rPr>
                <w:webHidden/>
                <w:rStyle w:val="IndexLink"/>
              </w:rPr>
              <w:t>3</w:t>
            </w:r>
            <w:r>
              <w:rPr>
                <w:rStyle w:val="IndexLink"/>
                <w:rtl w:val="true"/>
              </w:rPr>
              <w:t xml:space="preserve"> </w:t>
            </w:r>
            <w:r>
              <w:rPr>
                <w:rStyle w:val="IndexLink"/>
                <w:rtl w:val="true"/>
              </w:rPr>
              <w:t xml:space="preserve">تأکید بر وحدت </w:t>
            </w:r>
            <w:r>
              <w:rPr>
                <w:rStyle w:val="IndexLink"/>
                <w:rtl w:val="true"/>
              </w:rPr>
              <w:t>«</w:t>
            </w:r>
            <w:r>
              <w:rPr>
                <w:rStyle w:val="IndexLink"/>
                <w:rtl w:val="true"/>
              </w:rPr>
              <w:t>اصل و راه و هدف</w:t>
            </w:r>
            <w:r>
              <w:rPr>
                <w:rStyle w:val="IndexLink"/>
                <w:rtl w:val="true"/>
              </w:rPr>
              <w:t>»</w:t>
              <w:tab/>
            </w:r>
            <w:r>
              <w:rPr>
                <w:rStyle w:val="IndexLink"/>
              </w:rPr>
              <w:t>37</w:t>
            </w:r>
          </w:hyperlink>
        </w:p>
        <w:p>
          <w:pPr>
            <w:pStyle w:val="Contents3"/>
            <w:tabs>
              <w:tab w:val="clear" w:pos="8459"/>
              <w:tab w:val="right" w:pos="9026" w:leader="dot"/>
            </w:tabs>
            <w:rPr/>
          </w:pPr>
          <w:hyperlink w:anchor="__RefHeading___Toc1860887_373438147">
            <w:r>
              <w:rPr>
                <w:webHidden/>
                <w:rStyle w:val="IndexLink"/>
              </w:rPr>
              <w:t>4</w:t>
            </w:r>
            <w:r>
              <w:rPr>
                <w:rStyle w:val="IndexLink"/>
                <w:rtl w:val="true"/>
              </w:rPr>
              <w:t xml:space="preserve"> </w:t>
            </w:r>
            <w:r>
              <w:rPr>
                <w:rStyle w:val="IndexLink"/>
                <w:rtl w:val="true"/>
              </w:rPr>
              <w:t xml:space="preserve">کاشت بذر اخلاق گرایی، </w:t>
            </w:r>
            <w:r>
              <w:rPr>
                <w:rStyle w:val="IndexLink"/>
                <w:rtl w:val="true"/>
              </w:rPr>
              <w:t>«</w:t>
            </w:r>
            <w:r>
              <w:rPr>
                <w:rStyle w:val="IndexLink"/>
                <w:rtl w:val="true"/>
              </w:rPr>
              <w:t>فداکاری و ایثار</w:t>
            </w:r>
            <w:r>
              <w:rPr>
                <w:rStyle w:val="IndexLink"/>
                <w:rtl w:val="true"/>
              </w:rPr>
              <w:t>»</w:t>
              <w:tab/>
            </w:r>
            <w:r>
              <w:rPr>
                <w:rStyle w:val="IndexLink"/>
              </w:rPr>
              <w:t>38</w:t>
            </w:r>
          </w:hyperlink>
        </w:p>
        <w:p>
          <w:pPr>
            <w:pStyle w:val="Contents3"/>
            <w:tabs>
              <w:tab w:val="clear" w:pos="8459"/>
              <w:tab w:val="right" w:pos="9026" w:leader="dot"/>
            </w:tabs>
            <w:rPr/>
          </w:pPr>
          <w:hyperlink w:anchor="__RefHeading___Toc1860889_373438147">
            <w:r>
              <w:rPr>
                <w:webHidden/>
                <w:rStyle w:val="IndexLink"/>
              </w:rPr>
              <w:t>5</w:t>
            </w:r>
            <w:r>
              <w:rPr>
                <w:rStyle w:val="IndexLink"/>
                <w:rtl w:val="true"/>
              </w:rPr>
              <w:t xml:space="preserve"> </w:t>
            </w:r>
            <w:r>
              <w:rPr>
                <w:rStyle w:val="IndexLink"/>
                <w:rtl w:val="true"/>
              </w:rPr>
              <w:t xml:space="preserve">تفویض اهداف والا و </w:t>
            </w:r>
            <w:r>
              <w:rPr>
                <w:rStyle w:val="IndexLink"/>
                <w:rtl w:val="true"/>
              </w:rPr>
              <w:t>«</w:t>
            </w:r>
            <w:r>
              <w:rPr>
                <w:rStyle w:val="IndexLink"/>
                <w:rtl w:val="true"/>
              </w:rPr>
              <w:t>مسؤولیتهای بزرگ</w:t>
            </w:r>
            <w:r>
              <w:rPr>
                <w:rStyle w:val="IndexLink"/>
                <w:rtl w:val="true"/>
              </w:rPr>
              <w:t>»</w:t>
              <w:tab/>
            </w:r>
            <w:r>
              <w:rPr>
                <w:rStyle w:val="IndexLink"/>
              </w:rPr>
              <w:t>39</w:t>
            </w:r>
          </w:hyperlink>
        </w:p>
        <w:p>
          <w:pPr>
            <w:pStyle w:val="Contents3"/>
            <w:tabs>
              <w:tab w:val="clear" w:pos="8459"/>
              <w:tab w:val="right" w:pos="9026" w:leader="dot"/>
            </w:tabs>
            <w:rPr/>
          </w:pPr>
          <w:hyperlink w:anchor="__RefHeading___Toc1860891_373438147">
            <w:r>
              <w:rPr>
                <w:webHidden/>
                <w:rStyle w:val="IndexLink"/>
              </w:rPr>
              <w:t>6</w:t>
            </w:r>
            <w:r>
              <w:rPr>
                <w:rStyle w:val="IndexLink"/>
                <w:rtl w:val="true"/>
              </w:rPr>
              <w:t xml:space="preserve"> </w:t>
            </w:r>
            <w:r>
              <w:rPr>
                <w:rStyle w:val="IndexLink"/>
                <w:rtl w:val="true"/>
              </w:rPr>
              <w:t xml:space="preserve">بیان معیارهای </w:t>
            </w:r>
            <w:r>
              <w:rPr>
                <w:rStyle w:val="IndexLink"/>
                <w:rtl w:val="true"/>
              </w:rPr>
              <w:t>«</w:t>
            </w:r>
            <w:r>
              <w:rPr>
                <w:rStyle w:val="IndexLink"/>
                <w:rtl w:val="true"/>
              </w:rPr>
              <w:t>برتری</w:t>
            </w:r>
            <w:r>
              <w:rPr>
                <w:rStyle w:val="IndexLink"/>
                <w:rtl w:val="true"/>
              </w:rPr>
              <w:t>»</w:t>
              <w:tab/>
            </w:r>
            <w:r>
              <w:rPr>
                <w:rStyle w:val="IndexLink"/>
              </w:rPr>
              <w:t>40</w:t>
            </w:r>
          </w:hyperlink>
        </w:p>
        <w:p>
          <w:pPr>
            <w:pStyle w:val="Contents3"/>
            <w:tabs>
              <w:tab w:val="clear" w:pos="8459"/>
              <w:tab w:val="right" w:pos="9026" w:leader="dot"/>
            </w:tabs>
            <w:rPr/>
          </w:pPr>
          <w:hyperlink w:anchor="__RefHeading___Toc1860893_373438147">
            <w:r>
              <w:rPr>
                <w:webHidden/>
                <w:rStyle w:val="IndexLink"/>
              </w:rPr>
              <w:t>7</w:t>
            </w:r>
            <w:r>
              <w:rPr>
                <w:rStyle w:val="IndexLink"/>
                <w:rtl w:val="true"/>
              </w:rPr>
              <w:t xml:space="preserve"> </w:t>
            </w:r>
            <w:r>
              <w:rPr>
                <w:rStyle w:val="IndexLink"/>
                <w:rtl w:val="true"/>
              </w:rPr>
              <w:t xml:space="preserve">تأکید بر </w:t>
            </w:r>
            <w:r>
              <w:rPr>
                <w:rStyle w:val="IndexLink"/>
                <w:rtl w:val="true"/>
              </w:rPr>
              <w:t>«</w:t>
            </w:r>
            <w:r>
              <w:rPr>
                <w:rStyle w:val="IndexLink"/>
                <w:rtl w:val="true"/>
              </w:rPr>
              <w:t>نقاط مشترک</w:t>
            </w:r>
            <w:r>
              <w:rPr>
                <w:rStyle w:val="IndexLink"/>
                <w:rtl w:val="true"/>
              </w:rPr>
              <w:t>»</w:t>
              <w:tab/>
            </w:r>
            <w:r>
              <w:rPr>
                <w:rStyle w:val="IndexLink"/>
              </w:rPr>
              <w:t>41</w:t>
            </w:r>
          </w:hyperlink>
        </w:p>
        <w:p>
          <w:pPr>
            <w:pStyle w:val="Contents3"/>
            <w:tabs>
              <w:tab w:val="clear" w:pos="8459"/>
              <w:tab w:val="right" w:pos="9026" w:leader="dot"/>
            </w:tabs>
            <w:rPr/>
          </w:pPr>
          <w:hyperlink w:anchor="__RefHeading___Toc1860895_373438147">
            <w:r>
              <w:rPr>
                <w:webHidden/>
                <w:rStyle w:val="IndexLink"/>
              </w:rPr>
              <w:t>8</w:t>
            </w:r>
            <w:r>
              <w:rPr>
                <w:rStyle w:val="IndexLink"/>
                <w:rtl w:val="true"/>
              </w:rPr>
              <w:t xml:space="preserve"> </w:t>
            </w:r>
            <w:r>
              <w:rPr>
                <w:rStyle w:val="IndexLink"/>
                <w:rtl w:val="true"/>
              </w:rPr>
              <w:t>شیوه‌های مثبت گفت و گو</w:t>
            </w:r>
            <w:r>
              <w:rPr>
                <w:rStyle w:val="IndexLink"/>
                <w:rtl w:val="true"/>
              </w:rPr>
              <w:tab/>
            </w:r>
            <w:r>
              <w:rPr>
                <w:rStyle w:val="IndexLink"/>
              </w:rPr>
              <w:t>42</w:t>
            </w:r>
          </w:hyperlink>
        </w:p>
        <w:p>
          <w:pPr>
            <w:pStyle w:val="Contents2"/>
            <w:tabs>
              <w:tab w:val="clear" w:pos="8743"/>
              <w:tab w:val="right" w:pos="9026" w:leader="dot"/>
            </w:tabs>
            <w:rPr/>
          </w:pPr>
          <w:hyperlink w:anchor="__RefHeading___Toc1860897_373438147">
            <w:r>
              <w:rPr>
                <w:webHidden/>
                <w:rStyle w:val="IndexLink"/>
                <w:rtl w:val="true"/>
              </w:rPr>
              <w:t>شرایط و ادبیات گفت و گو برای وحدت از دید قرآن</w:t>
            </w:r>
            <w:r>
              <w:rPr>
                <w:rStyle w:val="IndexLink"/>
                <w:rtl w:val="true"/>
              </w:rPr>
              <w:tab/>
            </w:r>
            <w:r>
              <w:rPr>
                <w:rStyle w:val="IndexLink"/>
              </w:rPr>
              <w:t>43</w:t>
            </w:r>
          </w:hyperlink>
        </w:p>
        <w:p>
          <w:pPr>
            <w:pStyle w:val="Contents3"/>
            <w:tabs>
              <w:tab w:val="clear" w:pos="8459"/>
              <w:tab w:val="right" w:pos="9026" w:leader="dot"/>
            </w:tabs>
            <w:rPr/>
          </w:pPr>
          <w:hyperlink w:anchor="__RefHeading___Toc1860899_373438147">
            <w:r>
              <w:rPr>
                <w:webHidden/>
                <w:rStyle w:val="IndexLink"/>
                <w:rtl w:val="true"/>
              </w:rPr>
              <w:t>وحدت از دیدگاه قرآن و سنّت</w:t>
            </w:r>
            <w:r>
              <w:rPr>
                <w:rStyle w:val="IndexLink"/>
                <w:rtl w:val="true"/>
              </w:rPr>
              <w:tab/>
            </w:r>
            <w:r>
              <w:rPr>
                <w:rStyle w:val="IndexLink"/>
              </w:rPr>
              <w:t>43</w:t>
            </w:r>
          </w:hyperlink>
        </w:p>
        <w:p>
          <w:pPr>
            <w:pStyle w:val="Contents3"/>
            <w:tabs>
              <w:tab w:val="clear" w:pos="8459"/>
              <w:tab w:val="right" w:pos="9026" w:leader="dot"/>
            </w:tabs>
            <w:rPr/>
          </w:pPr>
          <w:hyperlink w:anchor="__RefHeading___Toc1860901_373438147">
            <w:r>
              <w:rPr>
                <w:webHidden/>
                <w:rStyle w:val="IndexLink"/>
              </w:rPr>
              <w:t>1</w:t>
            </w:r>
            <w:r>
              <w:rPr>
                <w:rStyle w:val="IndexLink"/>
                <w:rtl w:val="true"/>
              </w:rPr>
              <w:t xml:space="preserve"> </w:t>
            </w:r>
            <w:r>
              <w:rPr>
                <w:rStyle w:val="IndexLink"/>
                <w:rtl w:val="true"/>
              </w:rPr>
              <w:t>مقدمات گفت و گو</w:t>
            </w:r>
            <w:r>
              <w:rPr>
                <w:rStyle w:val="IndexLink"/>
                <w:rtl w:val="true"/>
              </w:rPr>
              <w:tab/>
            </w:r>
            <w:r>
              <w:rPr>
                <w:rStyle w:val="IndexLink"/>
              </w:rPr>
              <w:t>43</w:t>
            </w:r>
          </w:hyperlink>
        </w:p>
        <w:p>
          <w:pPr>
            <w:pStyle w:val="Contents3"/>
            <w:tabs>
              <w:tab w:val="clear" w:pos="8459"/>
              <w:tab w:val="right" w:pos="9026" w:leader="dot"/>
            </w:tabs>
            <w:rPr/>
          </w:pPr>
          <w:hyperlink w:anchor="__RefHeading___Toc1860903_373438147">
            <w:r>
              <w:rPr>
                <w:webHidden/>
                <w:rStyle w:val="IndexLink"/>
              </w:rPr>
              <w:t>2</w:t>
            </w:r>
            <w:r>
              <w:rPr>
                <w:rStyle w:val="IndexLink"/>
                <w:rtl w:val="true"/>
              </w:rPr>
              <w:t xml:space="preserve"> </w:t>
            </w:r>
            <w:r>
              <w:rPr>
                <w:rStyle w:val="IndexLink"/>
                <w:rtl w:val="true"/>
              </w:rPr>
              <w:t>دو طرف گفت و گو</w:t>
            </w:r>
            <w:r>
              <w:rPr>
                <w:rStyle w:val="IndexLink"/>
                <w:rtl w:val="true"/>
              </w:rPr>
              <w:tab/>
            </w:r>
            <w:r>
              <w:rPr>
                <w:rStyle w:val="IndexLink"/>
              </w:rPr>
              <w:t>46</w:t>
            </w:r>
          </w:hyperlink>
        </w:p>
        <w:p>
          <w:pPr>
            <w:pStyle w:val="Contents3"/>
            <w:tabs>
              <w:tab w:val="clear" w:pos="8459"/>
              <w:tab w:val="right" w:pos="9026" w:leader="dot"/>
            </w:tabs>
            <w:rPr/>
          </w:pPr>
          <w:hyperlink w:anchor="__RefHeading___Toc1860905_373438147">
            <w:r>
              <w:rPr>
                <w:webHidden/>
                <w:rStyle w:val="IndexLink"/>
              </w:rPr>
              <w:t>3</w:t>
            </w:r>
            <w:r>
              <w:rPr>
                <w:rStyle w:val="IndexLink"/>
                <w:rtl w:val="true"/>
              </w:rPr>
              <w:t xml:space="preserve"> </w:t>
            </w:r>
            <w:r>
              <w:rPr>
                <w:rStyle w:val="IndexLink"/>
                <w:rtl w:val="true"/>
              </w:rPr>
              <w:t>انتخاب برتر</w:t>
            </w:r>
            <w:r>
              <w:rPr>
                <w:rStyle w:val="IndexLink"/>
                <w:rtl w:val="true"/>
              </w:rPr>
              <w:tab/>
            </w:r>
            <w:r>
              <w:rPr>
                <w:rStyle w:val="IndexLink"/>
              </w:rPr>
              <w:t>48</w:t>
            </w:r>
          </w:hyperlink>
        </w:p>
        <w:p>
          <w:pPr>
            <w:pStyle w:val="Contents3"/>
            <w:tabs>
              <w:tab w:val="clear" w:pos="8459"/>
              <w:tab w:val="right" w:pos="9026" w:leader="dot"/>
            </w:tabs>
            <w:rPr/>
          </w:pPr>
          <w:hyperlink w:anchor="__RefHeading___Toc1860907_373438147">
            <w:r>
              <w:rPr>
                <w:webHidden/>
                <w:rStyle w:val="IndexLink"/>
              </w:rPr>
              <w:t>4</w:t>
            </w:r>
            <w:r>
              <w:rPr>
                <w:rStyle w:val="IndexLink"/>
                <w:rtl w:val="true"/>
              </w:rPr>
              <w:t xml:space="preserve"> </w:t>
            </w:r>
            <w:r>
              <w:rPr>
                <w:rStyle w:val="IndexLink"/>
                <w:rtl w:val="true"/>
              </w:rPr>
              <w:t>احترام به عقاید دیگران و پرهیز از دشنام</w:t>
            </w:r>
            <w:r>
              <w:rPr>
                <w:rStyle w:val="IndexLink"/>
                <w:rtl w:val="true"/>
              </w:rPr>
              <w:tab/>
            </w:r>
            <w:r>
              <w:rPr>
                <w:rStyle w:val="IndexLink"/>
              </w:rPr>
              <w:t>48</w:t>
            </w:r>
          </w:hyperlink>
        </w:p>
        <w:p>
          <w:pPr>
            <w:pStyle w:val="Contents3"/>
            <w:tabs>
              <w:tab w:val="clear" w:pos="8459"/>
              <w:tab w:val="right" w:pos="9026" w:leader="dot"/>
            </w:tabs>
            <w:rPr/>
          </w:pPr>
          <w:hyperlink w:anchor="__RefHeading___Toc1860909_373438147">
            <w:r>
              <w:rPr>
                <w:webHidden/>
                <w:rStyle w:val="IndexLink"/>
              </w:rPr>
              <w:t>5</w:t>
            </w:r>
            <w:r>
              <w:rPr>
                <w:rStyle w:val="IndexLink"/>
                <w:rtl w:val="true"/>
              </w:rPr>
              <w:t xml:space="preserve"> </w:t>
            </w:r>
            <w:r>
              <w:rPr>
                <w:rStyle w:val="IndexLink"/>
                <w:rtl w:val="true"/>
              </w:rPr>
              <w:t>موضوع گفت و گو</w:t>
            </w:r>
            <w:r>
              <w:rPr>
                <w:rStyle w:val="IndexLink"/>
                <w:rtl w:val="true"/>
              </w:rPr>
              <w:tab/>
            </w:r>
            <w:r>
              <w:rPr>
                <w:rStyle w:val="IndexLink"/>
              </w:rPr>
              <w:t>49</w:t>
            </w:r>
          </w:hyperlink>
        </w:p>
        <w:p>
          <w:pPr>
            <w:pStyle w:val="Contents3"/>
            <w:tabs>
              <w:tab w:val="clear" w:pos="8459"/>
              <w:tab w:val="right" w:pos="9026" w:leader="dot"/>
            </w:tabs>
            <w:rPr/>
          </w:pPr>
          <w:hyperlink w:anchor="__RefHeading___Toc1860911_373438147">
            <w:r>
              <w:rPr>
                <w:webHidden/>
                <w:rStyle w:val="IndexLink"/>
              </w:rPr>
              <w:t>6</w:t>
            </w:r>
            <w:r>
              <w:rPr>
                <w:rStyle w:val="IndexLink"/>
                <w:rtl w:val="true"/>
              </w:rPr>
              <w:t xml:space="preserve"> </w:t>
            </w:r>
            <w:r>
              <w:rPr>
                <w:rStyle w:val="IndexLink"/>
                <w:rtl w:val="true"/>
              </w:rPr>
              <w:t>فضا سازی مناسب</w:t>
            </w:r>
            <w:r>
              <w:rPr>
                <w:rStyle w:val="IndexLink"/>
                <w:rtl w:val="true"/>
              </w:rPr>
              <w:tab/>
            </w:r>
            <w:r>
              <w:rPr>
                <w:rStyle w:val="IndexLink"/>
              </w:rPr>
              <w:t>51</w:t>
            </w:r>
          </w:hyperlink>
        </w:p>
        <w:p>
          <w:pPr>
            <w:pStyle w:val="Contents3"/>
            <w:tabs>
              <w:tab w:val="clear" w:pos="8459"/>
              <w:tab w:val="right" w:pos="9026" w:leader="dot"/>
            </w:tabs>
            <w:rPr/>
          </w:pPr>
          <w:hyperlink w:anchor="__RefHeading___Toc1860913_373438147">
            <w:r>
              <w:rPr>
                <w:webHidden/>
                <w:rStyle w:val="IndexLink"/>
              </w:rPr>
              <w:t>7</w:t>
            </w:r>
            <w:r>
              <w:rPr>
                <w:rStyle w:val="IndexLink"/>
                <w:rtl w:val="true"/>
              </w:rPr>
              <w:t xml:space="preserve"> </w:t>
            </w:r>
            <w:r>
              <w:rPr>
                <w:rStyle w:val="IndexLink"/>
                <w:rtl w:val="true"/>
              </w:rPr>
              <w:t>شیوه گفت و گو برای تحقق وحدت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1860915_373438147">
            <w:r>
              <w:rPr>
                <w:webHidden/>
                <w:rStyle w:val="IndexLink"/>
              </w:rPr>
              <w:t>8</w:t>
            </w:r>
            <w:r>
              <w:rPr>
                <w:rStyle w:val="IndexLink"/>
                <w:rtl w:val="true"/>
              </w:rPr>
              <w:t xml:space="preserve"> </w:t>
            </w:r>
            <w:r>
              <w:rPr>
                <w:rStyle w:val="IndexLink"/>
                <w:rtl w:val="true"/>
              </w:rPr>
              <w:t>هدف از گفت و گو</w:t>
            </w:r>
            <w:r>
              <w:rPr>
                <w:rStyle w:val="IndexLink"/>
                <w:rtl w:val="true"/>
              </w:rPr>
              <w:tab/>
            </w:r>
            <w:r>
              <w:rPr>
                <w:rStyle w:val="IndexLink"/>
              </w:rPr>
              <w:t>54</w:t>
            </w:r>
          </w:hyperlink>
        </w:p>
        <w:p>
          <w:pPr>
            <w:pStyle w:val="Contents2"/>
            <w:tabs>
              <w:tab w:val="clear" w:pos="8743"/>
              <w:tab w:val="right" w:pos="9026" w:leader="dot"/>
            </w:tabs>
            <w:rPr/>
          </w:pPr>
          <w:hyperlink w:anchor="__RefHeading___Toc1860917_373438147">
            <w:r>
              <w:rPr>
                <w:webHidden/>
                <w:rStyle w:val="IndexLink"/>
                <w:rtl w:val="true"/>
              </w:rPr>
              <w:t xml:space="preserve">وحدت در نگاه امام علی </w:t>
            </w:r>
            <w:r>
              <w:rPr>
                <w:rStyle w:val="IndexLink"/>
                <w:rtl w:val="true"/>
              </w:rPr>
              <w:t>(</w:t>
            </w:r>
            <w:r>
              <w:rPr>
                <w:rStyle w:val="IndexLink"/>
                <w:rtl w:val="true"/>
              </w:rPr>
              <w:t>ع</w:t>
            </w:r>
            <w:r>
              <w:rPr>
                <w:rStyle w:val="IndexLink"/>
                <w:rtl w:val="true"/>
              </w:rPr>
              <w:t>) (</w:t>
            </w:r>
            <w:r>
              <w:rPr>
                <w:rStyle w:val="IndexLink"/>
              </w:rPr>
              <w:t>63</w:t>
            </w:r>
            <w:r>
              <w:rPr>
                <w:rStyle w:val="IndexLink"/>
                <w:rtl w:val="true"/>
              </w:rPr>
              <w:t>)</w:t>
              <w:tab/>
            </w:r>
            <w:r>
              <w:rPr>
                <w:rStyle w:val="IndexLink"/>
              </w:rPr>
              <w:t>56</w:t>
            </w:r>
          </w:hyperlink>
        </w:p>
        <w:p>
          <w:pPr>
            <w:pStyle w:val="Contents2"/>
            <w:tabs>
              <w:tab w:val="clear" w:pos="8743"/>
              <w:tab w:val="right" w:pos="9026" w:leader="dot"/>
            </w:tabs>
            <w:rPr/>
          </w:pPr>
          <w:hyperlink w:anchor="__RefHeading___Toc1860919_373438147">
            <w:r>
              <w:rPr>
                <w:webHidden/>
                <w:rStyle w:val="IndexLink"/>
                <w:rtl w:val="true"/>
              </w:rPr>
              <w:t>راه وصول به وحدت</w:t>
            </w:r>
            <w:r>
              <w:rPr>
                <w:rStyle w:val="IndexLink"/>
                <w:rtl w:val="true"/>
              </w:rPr>
              <w:tab/>
            </w:r>
            <w:r>
              <w:rPr>
                <w:rStyle w:val="IndexLink"/>
              </w:rPr>
              <w:t>57</w:t>
            </w:r>
          </w:hyperlink>
        </w:p>
        <w:p>
          <w:pPr>
            <w:pStyle w:val="Contents2"/>
            <w:tabs>
              <w:tab w:val="clear" w:pos="8743"/>
              <w:tab w:val="right" w:pos="9026" w:leader="dot"/>
            </w:tabs>
            <w:rPr/>
          </w:pPr>
          <w:hyperlink w:anchor="__RefHeading___Toc1860921_373438147">
            <w:r>
              <w:rPr>
                <w:webHidden/>
                <w:rStyle w:val="IndexLink"/>
                <w:rtl w:val="true"/>
              </w:rPr>
              <w:t>دعوت به سوی وحدت</w:t>
            </w:r>
            <w:r>
              <w:rPr>
                <w:rStyle w:val="IndexLink"/>
                <w:rtl w:val="true"/>
              </w:rPr>
              <w:tab/>
            </w:r>
            <w:r>
              <w:rPr>
                <w:rStyle w:val="IndexLink"/>
              </w:rPr>
              <w:t>64</w:t>
            </w:r>
          </w:hyperlink>
        </w:p>
        <w:p>
          <w:pPr>
            <w:pStyle w:val="Contents2"/>
            <w:tabs>
              <w:tab w:val="clear" w:pos="8743"/>
              <w:tab w:val="right" w:pos="9026" w:leader="dot"/>
            </w:tabs>
            <w:rPr/>
          </w:pPr>
          <w:hyperlink w:anchor="__RefHeading___Toc1860923_373438147">
            <w:r>
              <w:rPr>
                <w:webHidden/>
                <w:rStyle w:val="IndexLink"/>
                <w:rtl w:val="true"/>
              </w:rPr>
              <w:t>دعوت به سوی اتّحاد</w:t>
            </w:r>
            <w:r>
              <w:rPr>
                <w:rStyle w:val="IndexLink"/>
                <w:rtl w:val="true"/>
              </w:rPr>
              <w:tab/>
            </w:r>
            <w:r>
              <w:rPr>
                <w:rStyle w:val="IndexLink"/>
              </w:rPr>
              <w:t>66</w:t>
            </w:r>
          </w:hyperlink>
        </w:p>
        <w:p>
          <w:pPr>
            <w:pStyle w:val="Contents2"/>
            <w:tabs>
              <w:tab w:val="clear" w:pos="8743"/>
              <w:tab w:val="right" w:pos="9026" w:leader="dot"/>
            </w:tabs>
            <w:rPr/>
          </w:pPr>
          <w:hyperlink w:anchor="__RefHeading___Toc1860925_373438147">
            <w:r>
              <w:rPr>
                <w:webHidden/>
                <w:rStyle w:val="IndexLink"/>
                <w:rtl w:val="true"/>
              </w:rPr>
              <w:t>عذاب عظیم در انتظار اختلاف‌گرایان</w:t>
            </w:r>
            <w:r>
              <w:rPr>
                <w:rStyle w:val="IndexLink"/>
                <w:rtl w:val="true"/>
              </w:rPr>
              <w:tab/>
            </w:r>
            <w:r>
              <w:rPr>
                <w:rStyle w:val="IndexLink"/>
              </w:rPr>
              <w:t>71</w:t>
            </w:r>
          </w:hyperlink>
        </w:p>
        <w:p>
          <w:pPr>
            <w:pStyle w:val="Contents2"/>
            <w:tabs>
              <w:tab w:val="clear" w:pos="8743"/>
              <w:tab w:val="right" w:pos="9026" w:leader="dot"/>
            </w:tabs>
            <w:rPr/>
          </w:pPr>
          <w:hyperlink w:anchor="__RefHeading___Toc1860927_373438147">
            <w:r>
              <w:rPr>
                <w:webHidden/>
                <w:rStyle w:val="IndexLink"/>
                <w:rtl w:val="true"/>
              </w:rPr>
              <w:t>بازگشت به قرآن عامل وحدت است</w:t>
            </w:r>
            <w:r>
              <w:rPr>
                <w:rStyle w:val="IndexLink"/>
                <w:rtl w:val="true"/>
              </w:rPr>
              <w:tab/>
            </w:r>
            <w:r>
              <w:rPr>
                <w:rStyle w:val="IndexLink"/>
              </w:rPr>
              <w:t>73</w:t>
            </w:r>
          </w:hyperlink>
        </w:p>
        <w:p>
          <w:pPr>
            <w:pStyle w:val="Contents2"/>
            <w:tabs>
              <w:tab w:val="clear" w:pos="8743"/>
              <w:tab w:val="right" w:pos="9026" w:leader="dot"/>
            </w:tabs>
            <w:rPr/>
          </w:pPr>
          <w:hyperlink w:anchor="__RefHeading___Toc1860929_373438147">
            <w:r>
              <w:rPr>
                <w:webHidden/>
                <w:rStyle w:val="IndexLink"/>
                <w:rtl w:val="true"/>
              </w:rPr>
              <w:t>تخریب نمادهای تفرقه</w:t>
            </w:r>
            <w:r>
              <w:rPr>
                <w:rStyle w:val="IndexLink"/>
                <w:rtl w:val="true"/>
              </w:rPr>
              <w:tab/>
            </w:r>
            <w:r>
              <w:rPr>
                <w:rStyle w:val="IndexLink"/>
              </w:rPr>
              <w:t>74</w:t>
            </w:r>
          </w:hyperlink>
        </w:p>
        <w:p>
          <w:pPr>
            <w:pStyle w:val="Contents2"/>
            <w:tabs>
              <w:tab w:val="clear" w:pos="8743"/>
              <w:tab w:val="right" w:pos="9026" w:leader="dot"/>
            </w:tabs>
            <w:rPr/>
          </w:pPr>
          <w:hyperlink w:anchor="__RefHeading___Toc1860931_373438147">
            <w:r>
              <w:rPr>
                <w:webHidden/>
                <w:rStyle w:val="IndexLink"/>
                <w:rtl w:val="true"/>
              </w:rPr>
              <w:t>بتخانه‌ای در چهره مسجد</w:t>
            </w:r>
            <w:r>
              <w:rPr>
                <w:rStyle w:val="IndexLink"/>
                <w:rtl w:val="true"/>
              </w:rPr>
              <w:tab/>
            </w:r>
            <w:r>
              <w:rPr>
                <w:rStyle w:val="IndexLink"/>
              </w:rPr>
              <w:t>77</w:t>
            </w:r>
          </w:hyperlink>
        </w:p>
        <w:p>
          <w:pPr>
            <w:pStyle w:val="Contents2"/>
            <w:tabs>
              <w:tab w:val="clear" w:pos="8743"/>
              <w:tab w:val="right" w:pos="9026" w:leader="dot"/>
            </w:tabs>
            <w:rPr/>
          </w:pPr>
          <w:hyperlink w:anchor="__RefHeading___Toc1860933_373438147">
            <w:r>
              <w:rPr>
                <w:webHidden/>
                <w:rStyle w:val="IndexLink"/>
                <w:rtl w:val="true"/>
              </w:rPr>
              <w:t>تنها به قیافه‌های حق به جانب اعتماد نکنید</w:t>
            </w:r>
            <w:r>
              <w:rPr>
                <w:rStyle w:val="IndexLink"/>
                <w:rtl w:val="true"/>
              </w:rPr>
              <w:tab/>
            </w:r>
            <w:r>
              <w:rPr>
                <w:rStyle w:val="IndexLink"/>
              </w:rPr>
              <w:t>80</w:t>
            </w:r>
          </w:hyperlink>
        </w:p>
        <w:p>
          <w:pPr>
            <w:pStyle w:val="Contents2"/>
            <w:tabs>
              <w:tab w:val="clear" w:pos="8743"/>
              <w:tab w:val="right" w:pos="9026" w:leader="dot"/>
            </w:tabs>
            <w:rPr/>
          </w:pPr>
          <w:hyperlink w:anchor="__RefHeading___Toc1860935_373438147">
            <w:r>
              <w:rPr>
                <w:webHidden/>
                <w:rStyle w:val="IndexLink"/>
                <w:rtl w:val="true"/>
              </w:rPr>
              <w:t>تفرقه هم ردیف عذاب‌های آسمانی</w:t>
            </w:r>
            <w:r>
              <w:rPr>
                <w:rStyle w:val="IndexLink"/>
                <w:rtl w:val="true"/>
              </w:rPr>
              <w:tab/>
            </w:r>
            <w:r>
              <w:rPr>
                <w:rStyle w:val="IndexLink"/>
              </w:rPr>
              <w:t>84</w:t>
            </w:r>
          </w:hyperlink>
        </w:p>
        <w:p>
          <w:pPr>
            <w:pStyle w:val="Contents2"/>
            <w:tabs>
              <w:tab w:val="clear" w:pos="8743"/>
              <w:tab w:val="right" w:pos="9026" w:leader="dot"/>
            </w:tabs>
            <w:rPr/>
          </w:pPr>
          <w:hyperlink w:anchor="__RefHeading___Toc1860937_373438147">
            <w:r>
              <w:rPr>
                <w:webHidden/>
                <w:rStyle w:val="IndexLink"/>
                <w:rtl w:val="true"/>
              </w:rPr>
              <w:t>تفرقه نشانه شرک است</w:t>
            </w:r>
            <w:r>
              <w:rPr>
                <w:rStyle w:val="IndexLink"/>
                <w:rtl w:val="true"/>
              </w:rPr>
              <w:tab/>
            </w:r>
            <w:r>
              <w:rPr>
                <w:rStyle w:val="IndexLink"/>
              </w:rPr>
              <w:t>86</w:t>
            </w:r>
          </w:hyperlink>
        </w:p>
        <w:p>
          <w:pPr>
            <w:pStyle w:val="Contents2"/>
            <w:tabs>
              <w:tab w:val="clear" w:pos="8743"/>
              <w:tab w:val="right" w:pos="9026" w:leader="dot"/>
            </w:tabs>
            <w:rPr/>
          </w:pPr>
          <w:hyperlink w:anchor="__RefHeading___Toc1860939_373438147">
            <w:r>
              <w:rPr>
                <w:webHidden/>
                <w:rStyle w:val="IndexLink"/>
                <w:rtl w:val="true"/>
              </w:rPr>
              <w:t>وحدت ثمره توحید است</w:t>
            </w:r>
            <w:r>
              <w:rPr>
                <w:rStyle w:val="IndexLink"/>
                <w:rtl w:val="true"/>
              </w:rPr>
              <w:tab/>
            </w:r>
            <w:r>
              <w:rPr>
                <w:rStyle w:val="IndexLink"/>
              </w:rPr>
              <w:t>88</w:t>
            </w:r>
          </w:hyperlink>
        </w:p>
        <w:p>
          <w:pPr>
            <w:pStyle w:val="Contents2"/>
            <w:tabs>
              <w:tab w:val="clear" w:pos="8743"/>
              <w:tab w:val="right" w:pos="9026" w:leader="dot"/>
            </w:tabs>
            <w:rPr/>
          </w:pPr>
          <w:hyperlink w:anchor="__RefHeading___Toc1860941_373438147">
            <w:r>
              <w:rPr>
                <w:webHidden/>
                <w:rStyle w:val="IndexLink"/>
                <w:rtl w:val="true"/>
              </w:rPr>
              <w:t>اهمیت حفظ وحدت و پرهیز از تفرقه</w:t>
            </w:r>
            <w:r>
              <w:rPr>
                <w:rStyle w:val="IndexLink"/>
                <w:rtl w:val="true"/>
              </w:rPr>
              <w:tab/>
            </w:r>
            <w:r>
              <w:rPr>
                <w:rStyle w:val="IndexLink"/>
              </w:rPr>
              <w:t>91</w:t>
            </w:r>
          </w:hyperlink>
        </w:p>
        <w:p>
          <w:pPr>
            <w:pStyle w:val="Contents2"/>
            <w:tabs>
              <w:tab w:val="clear" w:pos="8743"/>
              <w:tab w:val="right" w:pos="9026" w:leader="dot"/>
            </w:tabs>
            <w:rPr/>
          </w:pPr>
          <w:hyperlink w:anchor="__RefHeading___Toc1860943_373438147">
            <w:r>
              <w:rPr>
                <w:webHidden/>
                <w:rStyle w:val="IndexLink"/>
                <w:rtl w:val="true"/>
              </w:rPr>
              <w:t>زشتی تفرقه و نفاق</w:t>
            </w:r>
            <w:r>
              <w:rPr>
                <w:rStyle w:val="IndexLink"/>
                <w:rtl w:val="true"/>
              </w:rPr>
              <w:tab/>
            </w:r>
            <w:r>
              <w:rPr>
                <w:rStyle w:val="IndexLink"/>
              </w:rPr>
              <w:t>93</w:t>
            </w:r>
          </w:hyperlink>
        </w:p>
        <w:p>
          <w:pPr>
            <w:pStyle w:val="Contents2"/>
            <w:tabs>
              <w:tab w:val="clear" w:pos="8743"/>
              <w:tab w:val="right" w:pos="9026" w:leader="dot"/>
            </w:tabs>
            <w:rPr/>
          </w:pPr>
          <w:hyperlink w:anchor="__RefHeading___Toc1860945_373438147">
            <w:r>
              <w:rPr>
                <w:webHidden/>
                <w:rStyle w:val="IndexLink"/>
                <w:rtl w:val="true"/>
              </w:rPr>
              <w:t>رابطه اقتدار ملی با وحدت اسلامی</w:t>
            </w:r>
            <w:r>
              <w:rPr>
                <w:rStyle w:val="IndexLink"/>
                <w:rtl w:val="true"/>
              </w:rPr>
              <w:tab/>
            </w:r>
            <w:r>
              <w:rPr>
                <w:rStyle w:val="IndexLink"/>
              </w:rPr>
              <w:t>96</w:t>
            </w:r>
          </w:hyperlink>
        </w:p>
        <w:p>
          <w:pPr>
            <w:pStyle w:val="Contents2"/>
            <w:tabs>
              <w:tab w:val="clear" w:pos="8743"/>
              <w:tab w:val="right" w:pos="9026" w:leader="dot"/>
            </w:tabs>
            <w:rPr/>
          </w:pPr>
          <w:hyperlink w:anchor="__RefHeading___Toc1860947_373438147">
            <w:r>
              <w:rPr>
                <w:webHidden/>
                <w:rStyle w:val="IndexLink"/>
                <w:rtl w:val="true"/>
              </w:rPr>
              <w:t>مذهب عامل وحدت است</w:t>
            </w:r>
            <w:r>
              <w:rPr>
                <w:rStyle w:val="IndexLink"/>
                <w:rtl w:val="true"/>
              </w:rPr>
              <w:tab/>
            </w:r>
            <w:r>
              <w:rPr>
                <w:rStyle w:val="IndexLink"/>
              </w:rPr>
              <w:t>98</w:t>
            </w:r>
          </w:hyperlink>
        </w:p>
        <w:p>
          <w:pPr>
            <w:pStyle w:val="Contents2"/>
            <w:tabs>
              <w:tab w:val="clear" w:pos="8743"/>
              <w:tab w:val="right" w:pos="9026" w:leader="dot"/>
            </w:tabs>
            <w:rPr/>
          </w:pPr>
          <w:hyperlink w:anchor="__RefHeading___Toc1860949_373438147">
            <w:r>
              <w:rPr>
                <w:webHidden/>
                <w:rStyle w:val="IndexLink"/>
                <w:rtl w:val="true"/>
              </w:rPr>
              <w:t>تفرقه عامل شکست ملت‌هاست</w:t>
            </w:r>
            <w:r>
              <w:rPr>
                <w:rStyle w:val="IndexLink"/>
                <w:rtl w:val="true"/>
              </w:rPr>
              <w:tab/>
            </w:r>
            <w:r>
              <w:rPr>
                <w:rStyle w:val="IndexLink"/>
              </w:rPr>
              <w:t>101</w:t>
            </w:r>
          </w:hyperlink>
        </w:p>
        <w:p>
          <w:pPr>
            <w:pStyle w:val="Contents2"/>
            <w:tabs>
              <w:tab w:val="clear" w:pos="8743"/>
              <w:tab w:val="right" w:pos="9026" w:leader="dot"/>
            </w:tabs>
            <w:rPr/>
          </w:pPr>
          <w:hyperlink w:anchor="__RefHeading___Toc1860951_373438147">
            <w:r>
              <w:rPr>
                <w:webHidden/>
                <w:rStyle w:val="IndexLink"/>
                <w:rtl w:val="true"/>
              </w:rPr>
              <w:t>نهی از ایجاد تفرقه در جامعه اسلامی</w:t>
            </w:r>
            <w:r>
              <w:rPr>
                <w:rStyle w:val="IndexLink"/>
                <w:rtl w:val="true"/>
              </w:rPr>
              <w:tab/>
            </w:r>
            <w:r>
              <w:rPr>
                <w:rStyle w:val="IndexLink"/>
              </w:rPr>
              <w:t>103</w:t>
            </w:r>
          </w:hyperlink>
        </w:p>
        <w:p>
          <w:pPr>
            <w:pStyle w:val="Contents2"/>
            <w:tabs>
              <w:tab w:val="clear" w:pos="8743"/>
              <w:tab w:val="right" w:pos="9026" w:leader="dot"/>
            </w:tabs>
            <w:rPr/>
          </w:pPr>
          <w:hyperlink w:anchor="__RefHeading___Toc1860953_373438147">
            <w:r>
              <w:rPr>
                <w:webHidden/>
                <w:rStyle w:val="IndexLink"/>
                <w:rtl w:val="true"/>
              </w:rPr>
              <w:t>دستور دخول در سلم جمعی</w:t>
            </w:r>
            <w:r>
              <w:rPr>
                <w:rStyle w:val="IndexLink"/>
                <w:rtl w:val="true"/>
              </w:rPr>
              <w:tab/>
            </w:r>
            <w:r>
              <w:rPr>
                <w:rStyle w:val="IndexLink"/>
              </w:rPr>
              <w:t>107</w:t>
            </w:r>
          </w:hyperlink>
        </w:p>
        <w:p>
          <w:pPr>
            <w:pStyle w:val="Contents2"/>
            <w:tabs>
              <w:tab w:val="clear" w:pos="8743"/>
              <w:tab w:val="right" w:pos="9026" w:leader="dot"/>
            </w:tabs>
            <w:rPr/>
          </w:pPr>
          <w:hyperlink w:anchor="__RefHeading___Toc1860955_373438147">
            <w:r>
              <w:rPr>
                <w:webHidden/>
                <w:rStyle w:val="IndexLink"/>
                <w:rtl w:val="true"/>
              </w:rPr>
              <w:t>وحدت از دیدگاه سنّت</w:t>
            </w:r>
            <w:r>
              <w:rPr>
                <w:rStyle w:val="IndexLink"/>
                <w:rtl w:val="true"/>
              </w:rPr>
              <w:tab/>
            </w:r>
            <w:r>
              <w:rPr>
                <w:rStyle w:val="IndexLink"/>
              </w:rPr>
              <w:t>115</w:t>
            </w:r>
          </w:hyperlink>
        </w:p>
        <w:p>
          <w:pPr>
            <w:pStyle w:val="Contents2"/>
            <w:tabs>
              <w:tab w:val="clear" w:pos="8743"/>
              <w:tab w:val="right" w:pos="9026" w:leader="dot"/>
            </w:tabs>
            <w:rPr/>
          </w:pPr>
          <w:hyperlink w:anchor="__RefHeading___Toc1860957_373438147">
            <w:r>
              <w:rPr>
                <w:webHidden/>
                <w:rStyle w:val="IndexLink"/>
                <w:rtl w:val="true"/>
              </w:rPr>
              <w:t>معنای جماعت</w:t>
            </w:r>
            <w:r>
              <w:rPr>
                <w:rStyle w:val="IndexLink"/>
                <w:rtl w:val="true"/>
              </w:rPr>
              <w:tab/>
            </w:r>
            <w:r>
              <w:rPr>
                <w:rStyle w:val="IndexLink"/>
              </w:rPr>
              <w:t>115</w:t>
            </w:r>
          </w:hyperlink>
        </w:p>
        <w:p>
          <w:pPr>
            <w:pStyle w:val="Contents2"/>
            <w:tabs>
              <w:tab w:val="clear" w:pos="8743"/>
              <w:tab w:val="right" w:pos="9026" w:leader="dot"/>
            </w:tabs>
            <w:rPr/>
          </w:pPr>
          <w:hyperlink w:anchor="__RefHeading___Toc1860959_373438147">
            <w:r>
              <w:rPr>
                <w:webHidden/>
                <w:rStyle w:val="IndexLink"/>
                <w:rtl w:val="true"/>
              </w:rPr>
              <w:t>پیامدهای اختلاف</w:t>
            </w:r>
            <w:r>
              <w:rPr>
                <w:rStyle w:val="IndexLink"/>
                <w:rtl w:val="true"/>
              </w:rPr>
              <w:tab/>
            </w:r>
            <w:r>
              <w:rPr>
                <w:rStyle w:val="IndexLink"/>
              </w:rPr>
              <w:t>116</w:t>
            </w:r>
          </w:hyperlink>
        </w:p>
        <w:p>
          <w:pPr>
            <w:pStyle w:val="Contents2"/>
            <w:tabs>
              <w:tab w:val="clear" w:pos="8743"/>
              <w:tab w:val="right" w:pos="9026" w:leader="dot"/>
            </w:tabs>
            <w:rPr/>
          </w:pPr>
          <w:hyperlink w:anchor="__RefHeading___Toc1860961_373438147">
            <w:r>
              <w:rPr>
                <w:webHidden/>
                <w:rStyle w:val="IndexLink"/>
                <w:rtl w:val="true"/>
              </w:rPr>
              <w:t>اختلاف کیفری الهی است</w:t>
            </w:r>
            <w:r>
              <w:rPr>
                <w:rStyle w:val="IndexLink"/>
                <w:rtl w:val="true"/>
              </w:rPr>
              <w:tab/>
            </w:r>
            <w:r>
              <w:rPr>
                <w:rStyle w:val="IndexLink"/>
              </w:rPr>
              <w:t>124</w:t>
            </w:r>
          </w:hyperlink>
        </w:p>
        <w:p>
          <w:pPr>
            <w:pStyle w:val="Contents2"/>
            <w:tabs>
              <w:tab w:val="clear" w:pos="8743"/>
              <w:tab w:val="right" w:pos="9026" w:leader="dot"/>
            </w:tabs>
            <w:rPr/>
          </w:pPr>
          <w:hyperlink w:anchor="__RefHeading___Toc1860963_373438147">
            <w:r>
              <w:rPr>
                <w:webHidden/>
                <w:rStyle w:val="IndexLink"/>
                <w:rtl w:val="true"/>
              </w:rPr>
              <w:t xml:space="preserve">معنای </w:t>
            </w:r>
            <w:r>
              <w:rPr>
                <w:rStyle w:val="IndexLink"/>
                <w:rtl w:val="true"/>
              </w:rPr>
              <w:t>«</w:t>
            </w:r>
            <w:r>
              <w:rPr>
                <w:rStyle w:val="IndexLink"/>
                <w:rtl w:val="true"/>
              </w:rPr>
              <w:t>پراکندگی امت من رحمت است</w:t>
            </w:r>
            <w:r>
              <w:rPr>
                <w:rStyle w:val="IndexLink"/>
                <w:rtl w:val="true"/>
              </w:rPr>
              <w:t>»</w:t>
              <w:tab/>
            </w:r>
            <w:r>
              <w:rPr>
                <w:rStyle w:val="IndexLink"/>
              </w:rPr>
              <w:t>125</w:t>
            </w:r>
          </w:hyperlink>
        </w:p>
        <w:p>
          <w:pPr>
            <w:pStyle w:val="Contents2"/>
            <w:tabs>
              <w:tab w:val="clear" w:pos="8743"/>
              <w:tab w:val="right" w:pos="9026" w:leader="dot"/>
            </w:tabs>
            <w:rPr/>
          </w:pPr>
          <w:hyperlink w:anchor="__RefHeading___Toc1860965_373438147">
            <w:r>
              <w:rPr>
                <w:webHidden/>
                <w:rStyle w:val="IndexLink"/>
                <w:rtl w:val="true"/>
              </w:rPr>
              <w:t>علت تفرقه و جدایی</w:t>
            </w:r>
            <w:r>
              <w:rPr>
                <w:rStyle w:val="IndexLink"/>
                <w:rtl w:val="true"/>
              </w:rPr>
              <w:tab/>
            </w:r>
            <w:r>
              <w:rPr>
                <w:rStyle w:val="IndexLink"/>
              </w:rPr>
              <w:t>127</w:t>
            </w:r>
          </w:hyperlink>
        </w:p>
        <w:p>
          <w:pPr>
            <w:pStyle w:val="Contents2"/>
            <w:tabs>
              <w:tab w:val="clear" w:pos="8743"/>
              <w:tab w:val="right" w:pos="9026" w:leader="dot"/>
            </w:tabs>
            <w:rPr/>
          </w:pPr>
          <w:hyperlink w:anchor="__RefHeading___Toc1860967_373438147">
            <w:r>
              <w:rPr>
                <w:webHidden/>
                <w:rStyle w:val="IndexLink"/>
                <w:rtl w:val="true"/>
              </w:rPr>
              <w:t>فهرست مطالب</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_4600"/>
      <w:bookmarkStart w:id="1" w:name="pg1068_4600"/>
      <w:bookmarkEnd w:id="1"/>
    </w:p>
    <w:p>
      <w:pPr>
        <w:pStyle w:val="Heading2"/>
        <w:numPr>
          <w:ilvl w:val="1"/>
          <w:numId w:val="1"/>
        </w:numPr>
        <w:rPr/>
      </w:pPr>
      <w:bookmarkStart w:id="2" w:name="pg1068_4600"/>
      <w:bookmarkStart w:id="3" w:name="__RefHeading___Toc186085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9789645640369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۱۰۷۰۹۵۰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0853_373438147"/>
      <w:bookmarkStart w:id="6" w:name="_Toc2"/>
      <w:bookmarkEnd w:id="5"/>
      <w:r>
        <w:rPr>
          <w:rtl w:val="true"/>
        </w:rPr>
        <w:t>اشاره</w:t>
      </w:r>
      <w:bookmarkStart w:id="7" w:name="pg1068_4603"/>
      <w:bookmarkEnd w:id="6"/>
    </w:p>
    <w:p>
      <w:pPr>
        <w:pStyle w:val="Heading2"/>
        <w:numPr>
          <w:ilvl w:val="1"/>
          <w:numId w:val="1"/>
        </w:numPr>
        <w:rPr/>
      </w:pPr>
      <w:bookmarkStart w:id="8" w:name="__RefHeading___Toc1860855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068_4604"/>
    </w:p>
    <w:p>
      <w:pPr>
        <w:pStyle w:val="Heading2"/>
        <w:numPr>
          <w:ilvl w:val="1"/>
          <w:numId w:val="1"/>
        </w:numPr>
        <w:rPr/>
      </w:pPr>
      <w:bookmarkStart w:id="11" w:name="__RefHeading___Toc1860857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به‌عهده گرفته و آثار ارزشمند مفسران را با زبانی ساده و بیانی شیرین،</w:t>
      </w:r>
    </w:p>
    <w:p>
      <w:pPr>
        <w:pStyle w:val="BookText"/>
        <w:rPr/>
      </w:pPr>
      <w:r>
        <w:rPr>
          <w:rFonts w:ascii="IRNazanin" w:hAnsi="IRNazanin" w:eastAsia="IRNazanin"/>
          <w:color w:val="111111"/>
          <w:sz w:val="28"/>
          <w:sz w:val="28"/>
          <w:szCs w:val="28"/>
          <w:rtl w:val="true"/>
          <w:lang w:bidi="fa-IR"/>
        </w:rPr>
        <w:t>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خزعلی</w:t>
      </w:r>
      <w:bookmarkStart w:id="13" w:name="pg1068_4606"/>
    </w:p>
    <w:p>
      <w:pPr>
        <w:pStyle w:val="BookText"/>
        <w:rPr/>
      </w:pPr>
      <w:bookmarkEnd w:id="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1860859_373438147"/>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دیرزمانی است که در جوامع اسلامی، وحدت مسلمین و اتحاد میان کشورهای اسلامی بر سر زبان‌هاست و احزاب و اشخاص سیاسی در بسیاری از بلاد اسلامی با همین شعارها قدرت را به دست گرفته و حکومت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و مقاله در این باب نوشته می‌شود و خطبا و گویندگان و نویسندگان بر اهمیت و ضرورت آن تأکید می‌ورزند، اما در عمل گامی مثبت و تعیین کننده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ناکامی‌ها را باید در مبانی‌ای جستجو کرد که بدون توجه به آنها همه تلاش‌ها همچنان بی‌نتیجه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در خود انسان و باورهای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 تفکر توحیدی و اصول اخلاقی و ارزشی که لازمه گرایش عمومی به وحدت است بر جوامع بشری حاکم نباشد تلاش‌ها ثمری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لزوم حفظ آن صرفا یک توصیه اجتماعی و نیاز مقطعی و تاکتیک سیاسی و اقدامی عملی برای حفظ منافع مادی مشترک نیست که بتوان بر این اساس اتحادی نیرومند و پایدار بنا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مگر می‌توان تفکر توحیدی داشت، خدای یگانه را پرستید، اراده الهی را در همه اشیاء و عالم هستی ساری و جاری دانست، اما در میدان عمل و ارتباط با خلق خدا نسبت به سرنوشت دیگران بی‌تفاوت ماند؟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می‌توان موّحد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اصحاب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صدر اسلام وقتی آوای توحید به گوش جان آنان که از ظلمت حاکمیت شرک و بت‌پرستی به ستوه آمده بودند، می‌رسد،</w:t>
      </w:r>
    </w:p>
    <w:p>
      <w:pPr>
        <w:pStyle w:val="BookText"/>
        <w:rPr/>
      </w:pPr>
      <w:r>
        <w:rPr>
          <w:rFonts w:ascii="IRNazanin" w:hAnsi="IRNazanin" w:eastAsia="IRNazanin"/>
          <w:color w:val="111111"/>
          <w:sz w:val="28"/>
          <w:sz w:val="28"/>
          <w:szCs w:val="28"/>
          <w:rtl w:val="true"/>
          <w:lang w:bidi="fa-IR"/>
        </w:rPr>
        <w:t xml:space="preserve">عصبیت‌های جاهلی، فخرفروشی‌ها و قوم‌گرایی‌ها و افتخار به عشیره و نام و نسب، فرومی‌ریزند و همه آنچه که زمینه‌های اختلاف و تفرقه بودند حتی روابط سببی و نسبی نیز در مقابل اعتقاد به خدای واحد و نور عبودیت رنگ می‌بازند و جامعه‌ای پدید می‌آورند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کتاب خدا بی‌آن‌که حتی حرفی بر آن افزوده و یا کاسته شود در میان فرق اسلامی است، آئین و سنت پیامبر اکرم صلی‌الله‌علیه‌و‌آله منشور هدایت و راهنمای عمل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واحد، شعار واحد، نماز و مناسک واحد و صدها شعائر بزرگ اسلامی مورد اعتقاد همه مذاهب اسلامی است که می‌توانند محورهایی استوار و جاودانه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تشکیل امتی نمونه و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مشکل و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 و روشنفکران و زمامداران بلاد اسلامی هستند که می‌بایست رسالت خویش را در این شرایط خطیر ایفا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کتاب‌حاضر تلاشی‌است در جهت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ایجاد و تحکیم وحدت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مخاطب اصلی این مؤسسه در همه آثار تألیفی جوانان فهمیده و روشنفکر می‌باشند، مطالب به صورت خلاصه و کم حجم تدوین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مؤسسه قرآنی تفسیر جوان</w:t>
      </w:r>
      <w:bookmarkStart w:id="16" w:name="pg1068_4608"/>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Heading2"/>
        <w:numPr>
          <w:ilvl w:val="1"/>
          <w:numId w:val="1"/>
        </w:numPr>
        <w:rPr/>
      </w:pPr>
      <w:bookmarkStart w:id="17" w:name="__RefHeading___Toc1860861_373438147"/>
      <w:bookmarkStart w:id="18" w:name="_Toc6"/>
      <w:bookmarkEnd w:id="17"/>
      <w:r>
        <w:rPr>
          <w:rtl w:val="true"/>
        </w:rPr>
        <w:t>وحدت از دیدگاه قرآن و سنّت</w:t>
      </w:r>
      <w:bookmarkEnd w:id="18"/>
    </w:p>
    <w:p>
      <w:pPr>
        <w:pStyle w:val="Heading3"/>
        <w:numPr>
          <w:ilvl w:val="2"/>
          <w:numId w:val="1"/>
        </w:numPr>
        <w:rPr/>
      </w:pPr>
      <w:bookmarkStart w:id="19" w:name="__RefHeading___Toc1860863_373438147"/>
      <w:bookmarkStart w:id="20" w:name="_Toc7"/>
      <w:bookmarkEnd w:id="19"/>
      <w:r>
        <w:rPr>
          <w:rtl w:val="true"/>
        </w:rPr>
        <w:t>آیات‌بسیاری در قرآن مجید مسأله وحدت را بررسی و ریشه‌یابی کرده است</w:t>
      </w:r>
      <w:bookmarkEnd w:id="20"/>
    </w:p>
    <w:p>
      <w:pPr>
        <w:pStyle w:val="BookText"/>
        <w:rPr/>
      </w:pPr>
      <w:r>
        <w:rPr>
          <w:rFonts w:ascii="IRNazanin" w:hAnsi="IRNazanin" w:eastAsia="IRNazanin"/>
          <w:color w:val="111111"/>
          <w:sz w:val="28"/>
          <w:sz w:val="28"/>
          <w:szCs w:val="28"/>
          <w:rtl w:val="true"/>
          <w:lang w:bidi="fa-IR"/>
        </w:rPr>
        <w:t>ماابتداءاین‌آیات‌رادسته‌بندی‌می‌کنیم، سپس‌توضیحاتی‌پیرامون آن‌ها خواهیم‌داد</w:t>
      </w:r>
      <w:r>
        <w:rPr>
          <w:rFonts w:eastAsia="IRNazanin" w:cs="IRNazanin"/>
          <w:color w:val="111111"/>
          <w:sz w:val="28"/>
          <w:szCs w:val="28"/>
          <w:rtl w:val="true"/>
          <w:lang w:bidi="fa-IR"/>
        </w:rPr>
        <w:t>.</w:t>
      </w:r>
    </w:p>
    <w:p>
      <w:pPr>
        <w:pStyle w:val="Heading3"/>
        <w:numPr>
          <w:ilvl w:val="2"/>
          <w:numId w:val="1"/>
        </w:numPr>
        <w:rPr/>
      </w:pPr>
      <w:bookmarkStart w:id="21" w:name="__RefHeading___Toc1860865_373438147"/>
      <w:bookmarkStart w:id="22" w:name="_Toc8"/>
      <w:bookmarkEnd w:id="21"/>
      <w:r>
        <w:rPr>
          <w:rtl w:val="true"/>
        </w:rPr>
        <w:t>دسته اول آیات منع از تقطع و تحزّب</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الرُّسُلُ کُلُوا مِنَ الطَّیِّباتِ وَ اعْمَلُوا صالِحا اِنّیبِما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هذِهِ اُمَّتُکُمْ اُمَّةً واحِدَةً وَ اَنَا رَبُّکُمْ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اَمْرَهُمْ بَیْنَهُمْ زُبُرا کُلُّ حِزْبٍ بِمالَدَیْهِمْ فَرِحُونَ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ابتدا رسولان را مخاطب قرار می‌دهد که از طیبات بخورند و عمل صالح‌انجام‌دهند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شما، یک امت واحداست و من پروردگار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مردم، با توحید پروردگار،</w:t>
      </w:r>
    </w:p>
    <w:p>
      <w:pPr>
        <w:pStyle w:val="BookText"/>
        <w:rPr/>
      </w:pPr>
      <w:r>
        <w:rPr>
          <w:rFonts w:ascii="IRNazanin" w:hAnsi="IRNazanin" w:eastAsia="IRNazanin"/>
          <w:color w:val="111111"/>
          <w:sz w:val="28"/>
          <w:sz w:val="28"/>
          <w:szCs w:val="28"/>
          <w:rtl w:val="true"/>
          <w:lang w:bidi="fa-IR"/>
        </w:rPr>
        <w:t>لازم و ملزومند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خدا پروا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که در قرآن اینقدر به آن امر شده، جلو هوا و هوس، جهالت‌ها، نادانی‌ها و خودبینی‌ها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شما بخواهید در زمینه وحدت امت و توحیدِ پروردگار موفق باشید، پیش شرطش تشبُّث و التزام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کنترل خود را از دست ندهید، و هر چه دلتان می‌خواهد، هر چه هوا و هوستان هست، هر چه دنیاتان اقتضاء می‌کند، انجام ندهید،بلکه خودتان را حفظ و کنترل کنید، خودنگهدار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تذکر 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فَتَقَطَّعُوا اَمْرَهُمْ بَیْنَهُمْ زُبُرا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امرشان را در بینشان تکه‌پاره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شدّت و پی‌درپی و زیاد چیزی را قطعه، قطعه کردن، یعنی به صورت آشکار و روشن،</w:t>
      </w:r>
      <w:bookmarkStart w:id="23" w:name="pg1068_4610"/>
    </w:p>
    <w:p>
      <w:pPr>
        <w:pStyle w:val="BookText"/>
        <w:rPr/>
      </w:pPr>
      <w:bookmarkEnd w:id="23"/>
      <w:r>
        <w:rPr>
          <w:rFonts w:ascii="IRNazanin" w:hAnsi="IRNazanin" w:eastAsia="IRNazanin"/>
          <w:color w:val="111111"/>
          <w:sz w:val="28"/>
          <w:sz w:val="28"/>
          <w:szCs w:val="28"/>
          <w:rtl w:val="true"/>
          <w:lang w:bidi="fa-IR"/>
        </w:rPr>
        <w:t>اختلاف بینشان واقع شد و تکه پاره شدند،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به آنچه خودش دارد دل خوش کرده است و تصور می‌کند تشخیص وی برترین تشخیص و رویه دیگران مردود است و همین طرز تفکر یعنی خودبرتربینی و نفی دیدگاههای تخصصی و کارشناسی سایرین، اولین شکاف را در دیوار عظیم وحدت ملی و اراده جمعی ایجاد می‌کند</w:t>
      </w:r>
      <w:r>
        <w:rPr>
          <w:rFonts w:eastAsia="IRNazanin" w:cs="IRNazanin"/>
          <w:color w:val="111111"/>
          <w:sz w:val="28"/>
          <w:szCs w:val="28"/>
          <w:rtl w:val="true"/>
          <w:lang w:bidi="fa-IR"/>
        </w:rPr>
        <w:t>.</w:t>
      </w:r>
    </w:p>
    <w:p>
      <w:pPr>
        <w:pStyle w:val="Heading3"/>
        <w:numPr>
          <w:ilvl w:val="2"/>
          <w:numId w:val="1"/>
        </w:numPr>
        <w:rPr/>
      </w:pPr>
      <w:bookmarkStart w:id="24" w:name="__RefHeading___Toc1860867_373438147"/>
      <w:bookmarkStart w:id="25" w:name="_Toc9"/>
      <w:bookmarkEnd w:id="24"/>
      <w:r>
        <w:rPr>
          <w:rtl w:val="true"/>
        </w:rPr>
        <w:t>دسته دوم آیات منع از اختلاف پس‌از وحدت</w:t>
      </w:r>
      <w:bookmarkEnd w:id="25"/>
    </w:p>
    <w:p>
      <w:pPr>
        <w:pStyle w:val="BookText"/>
        <w:rPr/>
      </w:pPr>
      <w:r>
        <w:rPr>
          <w:rFonts w:ascii="Amiri" w:hAnsi="Amiri" w:eastAsia="Amiri" w:cs="Amiri"/>
          <w:color w:val="111111"/>
          <w:sz w:val="28"/>
          <w:sz w:val="28"/>
          <w:szCs w:val="28"/>
          <w:rtl w:val="true"/>
          <w:lang w:bidi="ar-SA"/>
        </w:rPr>
        <w:t>ابتدا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یااَیُّهَاالَّذینَ امَنُوا اتَّقُوااللّهَ حَقَّ تُقاتِهِ وَ لا تَمُوتُنَّ اِلاّ وَ اَنْتُمْ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منع از اختلاف پس از وحدت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مسلمانها تقوا پیشه کنید، آن طور تقوایی که شایسته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تکلیف شاقی است، قرآن قبل از امر به وحدت در آیه بعد، تقوی را مطرح می‌کند، آن هم در حدی که شایسته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دل‌هایتان، پاک پاک</w:t>
      </w:r>
    </w:p>
    <w:p>
      <w:pPr>
        <w:pStyle w:val="BookText"/>
        <w:rPr/>
      </w:pPr>
      <w:r>
        <w:rPr>
          <w:rFonts w:ascii="IRNazanin" w:hAnsi="IRNazanin" w:eastAsia="IRNazanin"/>
          <w:color w:val="111111"/>
          <w:sz w:val="28"/>
          <w:sz w:val="28"/>
          <w:szCs w:val="28"/>
          <w:rtl w:val="true"/>
          <w:lang w:bidi="fa-IR"/>
        </w:rPr>
        <w:t>نشود، و این نفس سرکش را درست کنترل نکنید، به وحدت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فلان عالم یارئیس می‌خواهد برتری خود را بر دیگران به کرسی بنشاند، بر حرف باطل خود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منشأ اختلاف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تقوی داشته باشید آن 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 کنید، نمیریدمگراین‌که مسلم‌باشید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یعنی‌تادم‌مرگ تسلیم‌خداباشید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انسانی‌که تسلیم هواو هوسش می‌باشد، تقوا ندارد، تسلیم خدا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تسلیم نفس خودش، تسلیم مال، جاه و مقامش است، و به وحدت نمی‌رسد، کمااین‌که به‌توحید هم‌نمی‌رسد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دراین‌آیه،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آیه‌قبل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شرط رسیدن به‌وحدت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بِحَبْلِ‌اللّهِ جَمیعا وَلاتَفَرَّقُوا وَاذْکُرُوا نِعْمَتَ‌اللّهِ عَلَیْکُمْ اِذْ کُنْتُمْ اَعْدآءً فَاَلَّفَ بَیْنَ قُلُوبِکُمْ فَاَصْبَحْتُمْ بِنِعْمَتِهِ اِخْوانا وَ کُنْتُمْ عَلی شَفا حُفْرَةٍ مِنَ النّارِ فَاَنْقَذَکُمْ مِنْها کَذلِکَ یُبَیِّنُ اللّهُ لَکُمْ ایاتِهِ لَعَلَّکُمْ تَهْتَدُونَ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خدا متمسک شوید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یعنی فرقه فرقه شدن، تقطّع یعنی قطعه، قطعه شدن، تحزُّب یعنی حزب، حزب‌شدن، بعدمی‌گوید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بر خودتان بیاد بیاورید که شما دشمن هم بودید، خدا بین دل‌های شما الفت داد، و در نتیجه این الفت برادر هم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و الفت بین مسلمانان بزرگ‌ترین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کنار گودال آتش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آن اختلافی که در جاهلیت داشتید تا مرز سقوط در آتش 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w:t>
      </w:r>
    </w:p>
    <w:p>
      <w:pPr>
        <w:pStyle w:val="BookText"/>
        <w:rPr/>
      </w:pPr>
      <w:r>
        <w:rPr>
          <w:rFonts w:ascii="IRNazanin" w:hAnsi="IRNazanin" w:eastAsia="IRNazanin"/>
          <w:color w:val="111111"/>
          <w:sz w:val="28"/>
          <w:sz w:val="28"/>
          <w:szCs w:val="28"/>
          <w:rtl w:val="true"/>
          <w:lang w:bidi="fa-IR"/>
        </w:rPr>
        <w:t xml:space="preserve">آیات منع از اختلاف پس از وحدت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انقاذ غریق، یعنی نجات دادن کسی که دارد غرق می‌شود، خداوند مسلمان‌ها را با وحدت از دریای آتش نجات 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دریای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آیات خود را برای شما بیان می‌کند شاید هدایت بشوید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 یَدْعُونَ اِلَی الْخَیْرِ وَ یَأْمُرُونَ بِالْمَعْرُوفِ وَ</w:t>
      </w:r>
    </w:p>
    <w:p>
      <w:pPr>
        <w:pStyle w:val="BookText"/>
        <w:rPr/>
      </w:pPr>
      <w:r>
        <w:rPr>
          <w:rFonts w:ascii="IRNazanin" w:hAnsi="IRNazanin" w:eastAsia="IRNazanin"/>
          <w:color w:val="111111"/>
          <w:sz w:val="28"/>
          <w:sz w:val="28"/>
          <w:szCs w:val="28"/>
          <w:rtl w:val="true"/>
          <w:lang w:bidi="fa-IR"/>
        </w:rPr>
        <w:t>یَنْهَوْنَ عَنِ الْمُنْکَرِ وَ اُولآئِکَ هُمُ الْمُفْلِحُونَ</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بخواهید به این مفاهیم عالی برسید، در وحدت امت، و در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 و تقوا موفق باشید، شرطش این است که جماعتی از شما، به معروف امر و از منکر نهی کرده مردم را به خیر دعوت کنند، قرآن، بلافاصله مسأله دعوت به خیر، امر به معروف و نهی از منکر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جماعتی مصلح و خیرخواه و آمر به معروف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ناهی از منکر، در بین مسلمانان نباشند، خود بخود مردم بطرف تفرقه و تحزب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از تقوا دست برمی‌دارند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رفتن به طرف تقوی و وحدت، این است که عده‌ای همیشه مراقب باشند که مسلمان‌ها در کجا و در کدام منطقه دارند به طرف شر می‌روند، و از خیر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دارند به راه تفرقه می‌روند و از راه وحدت دست برمی‌دارند، به آنها هشدار بدهند، باید چنین جماعتی در بین مسلمان‌ها باشد، که</w:t>
      </w:r>
    </w:p>
    <w:p>
      <w:pPr>
        <w:pStyle w:val="BookText"/>
        <w:rPr/>
      </w:pPr>
      <w:r>
        <w:rPr>
          <w:rFonts w:ascii="IRNazanin" w:hAnsi="IRNazanin" w:eastAsia="IRNazanin"/>
          <w:color w:val="111111"/>
          <w:sz w:val="28"/>
          <w:sz w:val="28"/>
          <w:szCs w:val="28"/>
          <w:rtl w:val="true"/>
          <w:lang w:bidi="fa-IR"/>
        </w:rPr>
        <w:t xml:space="preserve">اگر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اُولآئِکَ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پرپیچ و خم اسلام و وحدت اسلامی باید این افراد، ما را راهنمایی کنند تا رستگار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 دوباره برمی‌گردد به مسأله تفرقه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منع از اختلاف پس از وحدت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لاتَکُونُوا کَالَّذینَ تَفَرَّقُوا وَاخْتَلَفُوا مِنْ بَعْدِ ما جآءَهُمُ البَیِّناتُ وَ اُولآئِکَ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آن‌ها عذاب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 فَاَمَّا الَّذینَ اسْوَدَّتْ وُجُوهُهُمْ اَکَفَرْتُمْ بَعْدَ اِیْمانِکُمْ فَذُوقُوا الْعَذابَ بِما کُنْتُمْ تَکْفُرُونَ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گروهی روسفید و گروهی روسیاهند، آن‌هایی که صورتهایشان سیاه است،</w:t>
      </w:r>
    </w:p>
    <w:p>
      <w:pPr>
        <w:pStyle w:val="BookText"/>
        <w:rPr/>
      </w:pPr>
      <w:r>
        <w:rPr>
          <w:rFonts w:ascii="IRNazanin" w:hAnsi="IRNazanin" w:eastAsia="IRNazanin"/>
          <w:color w:val="111111"/>
          <w:sz w:val="28"/>
          <w:sz w:val="28"/>
          <w:szCs w:val="28"/>
          <w:rtl w:val="true"/>
          <w:lang w:bidi="fa-IR"/>
        </w:rPr>
        <w:t xml:space="preserve">خداوند به آن‌ها چه می‌گوید؟ می‌گوید شما بعد از ایمان کافر شدید؟ بعد از وحدت، اختلاف پیدا کردید؟ بعد از این که در خط خیر بودید، به طرف شرّ رفتید؟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بعد از وحدت در حقیقت، کفر بعد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اَمَّاالَّذینَ‌ابْیَضَّتْ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فَفی رَحْمَةِ اللّهِ هُمْ فیها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آن‌هایی که روسفید هستند، در رحمت خدا مخلّد و 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سیاق این آیه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وحدت، در دنیا روسفید و در آخرت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تفرقه به عکس، در دنیا و آخرت مشمول عذاب هستند و روسیاهند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اخوت اسلامی، نعمت خدا در این جهان، و باعث راحتی و آسایش در آخرت است، و بالعکس تفرقه در دنیا، مایه عذاب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روسفیدی در دنیا مایه روسفیدی آخرت و سیه‌رویی دنیا مایه سیه رویی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روسیاهی و روسفیدی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مردم خوشبخت و بدبخت را مجسّم می‌کند حالا عجیب این است که قرآن پس از این مطلب، یعنی</w:t>
      </w:r>
    </w:p>
    <w:p>
      <w:pPr>
        <w:pStyle w:val="BookText"/>
        <w:rPr/>
      </w:pPr>
      <w:r>
        <w:rPr>
          <w:rFonts w:ascii="IRNazanin" w:hAnsi="IRNazanin" w:eastAsia="IRNazanin"/>
          <w:color w:val="111111"/>
          <w:sz w:val="28"/>
          <w:sz w:val="28"/>
          <w:szCs w:val="28"/>
          <w:rtl w:val="true"/>
          <w:lang w:bidi="fa-IR"/>
        </w:rPr>
        <w:t xml:space="preserve">آیات منع از اختلاف پس از وحدت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بحث‌از وحدت و تفرقه دوباره‌مسأله امربه‌معروف و نهی‌ازمنکر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بحث از وحدت و اختلاف بود، آن گاه مسأله امر به معروف و نهی از منکر را مطرح کرد، بعد به بحث تفرقه و اختلاف برگشت، و باز برای باردوم به امر به معروف و نهی‌از منکر برمی‌گردد و می‌گوید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کُنْتُمْ‌خَیْرَاُمَّةٍ اُخْرِجَتْ‌لِلنّاسِ تَأْمُرُونَ‌بِالْمَعْرُوفِ وَتَنْهَوْنَ‌عَنِ‌الْمُنْکَرِ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در وقتی بهترین امت هستید که امر به معروف و نهی از منکر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همان وحدت و اخوت است، منکر در این جا، همان تفرّق، تحزّب، و اختلاف ، و از ایمان به طرف کفر رفتن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مسأله وحدت و اختلاف با مسأله امر به معروف و نهی از منکر کاملاً رابطه دارد</w:t>
      </w:r>
      <w:r>
        <w:rPr>
          <w:rFonts w:eastAsia="Amiri" w:cs="Amiri" w:ascii="Amiri" w:hAnsi="Amiri"/>
          <w:color w:val="111111"/>
          <w:sz w:val="28"/>
          <w:szCs w:val="28"/>
          <w:rtl w:val="true"/>
          <w:lang w:bidi="ar-SA"/>
        </w:rPr>
        <w:t>».</w:t>
      </w:r>
      <w:bookmarkStart w:id="26" w:name="pg1068_4617"/>
    </w:p>
    <w:p>
      <w:pPr>
        <w:pStyle w:val="BookText"/>
        <w:rPr/>
      </w:pPr>
      <w:bookmarkEnd w:id="26"/>
      <w:r>
        <w:rPr>
          <w:rFonts w:ascii="IRNazanin" w:hAnsi="IRNazanin" w:eastAsia="IRNazanin"/>
          <w:color w:val="111111"/>
          <w:sz w:val="28"/>
          <w:sz w:val="28"/>
          <w:szCs w:val="28"/>
          <w:rtl w:val="true"/>
          <w:lang w:bidi="fa-IR"/>
        </w:rPr>
        <w:t>درپایان‌این‌آیات‌اهل‌کتاب‌رابرای‌ما،مایه‌عبرت‌قرارمی‌دهدودرآیه‌بعدمی‌فرماید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اَیْنَ ما ثُقِفُوا</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شناخته شوند،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مسلمان‌ها، اگر شما هم از وحدت دست بردارید و به طرف تفرقه و تحزب بروید، شما هم همین سرنوشت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مسلمان‌ها دربرابر دیگران ذلیل‌اند؟ چرا دیگران جلو افتاده‌اند، و بر مسلمانان مسلط شدند؟ قبلاً دو ابر قدرت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ابرقدرت، در آینده چند ابر قدرت؟ همه هم غیر مسلمان و مسلط بر مسلمانان چرا؟ برای این که مسلمان‌ها راه تفرقه را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تحزّب ملازم با ذلت است</w:t>
      </w:r>
      <w:r>
        <w:rPr>
          <w:rFonts w:eastAsia="IRNazanin" w:cs="IRNazanin"/>
          <w:color w:val="111111"/>
          <w:sz w:val="28"/>
          <w:szCs w:val="28"/>
          <w:rtl w:val="true"/>
          <w:lang w:bidi="fa-IR"/>
        </w:rPr>
        <w:t>».</w:t>
      </w:r>
    </w:p>
    <w:p>
      <w:pPr>
        <w:pStyle w:val="Heading3"/>
        <w:numPr>
          <w:ilvl w:val="2"/>
          <w:numId w:val="1"/>
        </w:numPr>
        <w:rPr/>
      </w:pPr>
      <w:bookmarkStart w:id="27" w:name="__RefHeading___Toc1860869_373438147"/>
      <w:bookmarkStart w:id="28" w:name="_Toc10"/>
      <w:bookmarkEnd w:id="27"/>
      <w:r>
        <w:rPr>
          <w:rtl w:val="true"/>
        </w:rPr>
        <w:t xml:space="preserve">دسته سوم آیات منع از تنازع و سست شدن </w:t>
      </w:r>
      <w:r>
        <w:rPr>
          <w:rtl w:val="true"/>
        </w:rPr>
        <w:t>:</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اَطیعُوا اللّهَ وَ رَسُولَهُ وَ لا تَنازَعُوا فَتَفْشَلُوا وَ تَذْهَبَ ریحُکُمْ وَاصْبِرُوا اِنَّ اللّهَ مَعَ‌الصّبِرینَ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منع از تنازع و سست شدن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اطاعت از خدا و رسول، همان اعتصام به حبل‌اللّه و همان تقوایی است که قبلاً گفته شد که منشأ وحدت و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 نزاع نکنید، نزاع و منازعه یعنی دعواکردن، با یکدیگر جنگ کردن، اختلاف باید به صورت تنازع درنیاید، به صورت دعوا کردن نباشد، خوب اگر نزاع کردیم و اختلافات به منازعه رسید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شدن، جامعه شما یک جامعه معیوب و سستی می‌شود که زود می‌توان آن جامعه را ذلیل کرد،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 اِنَّ اللّهَ مَعَ الصّبِرینَ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بخواهید جلو این تنازع و فَشَل را بگیرید، باید صبر کنید، صبر یک رابطه قوم و خویشی باتقوا دارد، چون تقوا هم بدون صبر نمی‌شود، اگر انسان دلش چیزی را خواست و یک فکر شیطانی به آن دست داد، باید صبر کند و خود را کنترل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چند قسم است، یک قسم آن صبر در معصیت است که این جا چنین</w:t>
      </w:r>
    </w:p>
    <w:p>
      <w:pPr>
        <w:pStyle w:val="BookText"/>
        <w:rPr/>
      </w:pPr>
      <w:r>
        <w:rPr>
          <w:rFonts w:ascii="IRNazanin" w:hAnsi="IRNazanin" w:eastAsia="IRNazanin"/>
          <w:color w:val="111111"/>
          <w:sz w:val="28"/>
          <w:sz w:val="28"/>
          <w:szCs w:val="28"/>
          <w:rtl w:val="true"/>
          <w:lang w:bidi="fa-IR"/>
        </w:rPr>
        <w:t>است یعنی اگر منشأ اختلاف هوی و هوس و غرض و مرض است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اختلاف نظری هست باید تحمل کرد، اگر دو مسلمان با یکدیگر در یک مسأله اختلاف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اسلام رد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هوا و هوس، نه تحزب، نه تفرق و نه تقطع اگر اختلاف نظر دارند باید یکدیگر را بپذیرند، تحمل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اظهارنظر مخالف تحمل و صبر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این که منازعات به تقطع و تفرق نینجامد، تقوا و صبر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صَدَقَکُمُ اللّهُ وَعْدَهُ اِذْ تَحُسُّونَهُمْ بِاِذْنِهِ حَتّی اِذا فَشِلْتُمْ وَ تَنازَعْتُمْ فِی‌الاَْمْرِ وَ عَصَیْتُمْ مِنْ‌بَعْدِ مااَریکُمْ ماتُحِبُّونَ مِنْکُمْ مَنْ یُریدُ الدُّنْیا وَ مِنْکُمْ مَنْ یُریدُ الاْخِرَةَ ثُمَّ صَرَفَکُمْ عَنْهُمْ‌لِیَبْتَلِیَکُمْ وَلَقَدْ عَفاعَنْکُمْ وَاللّهُ ذُوفَضْلٍ عَلَی‌الْمُؤْمِنینَ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منع از تنازع و سست شدن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تأیید می‌کنیم و کردیم، تا کی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فَشِلْتُمْ وَ تَنازَعْتُمْ فِی‌الاَْمْرِ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سست شدید، جامعه واحد به هم بسته و نیرومند شما</w:t>
      </w:r>
    </w:p>
    <w:p>
      <w:pPr>
        <w:pStyle w:val="BookText"/>
        <w:rPr/>
      </w:pPr>
      <w:r>
        <w:rPr>
          <w:rFonts w:ascii="IRNazanin" w:hAnsi="IRNazanin" w:eastAsia="IRNazanin"/>
          <w:color w:val="111111"/>
          <w:sz w:val="28"/>
          <w:sz w:val="28"/>
          <w:szCs w:val="28"/>
          <w:rtl w:val="true"/>
          <w:lang w:bidi="fa-IR"/>
        </w:rPr>
        <w:t>سست شد، و پس از این که فتح و پیروزی را که دوست داشتید به شما ارائه داد، شما به گناه روی آوردید، با یکدیگر در کار خود به نزاع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خدا وعده نداده که شما 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اُخوت و برادری را حفظ و خدا را یاری کردید، وعده کردیم شما را نصرت دهیم و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مسلما نصرت خدا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سست ایمان شدید، و به‌جان هم افتادید و بهانه‌گیری میان شما شروع شد و گناه رواج پیدا کرد دیگر از نصرت ما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حالا باید دید چرا اختلاف و تنازع پیدا کردند؟ چرا بعد از اطاعت، به عصیان گرویدند؟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 وَ مِنْکُمْ مَنْ یُریدُ الاْخِرَةَ</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شما سردنیاست، دعوا سر دنیا است، همه اختلافات</w:t>
      </w:r>
    </w:p>
    <w:p>
      <w:pPr>
        <w:pStyle w:val="BookText"/>
        <w:rPr/>
      </w:pPr>
      <w:r>
        <w:rPr>
          <w:rFonts w:ascii="Amiri" w:hAnsi="Amiri" w:eastAsia="Amiri" w:cs="Amiri"/>
          <w:color w:val="111111"/>
          <w:sz w:val="28"/>
          <w:sz w:val="28"/>
          <w:szCs w:val="28"/>
          <w:rtl w:val="true"/>
          <w:lang w:bidi="ar-SA"/>
        </w:rPr>
        <w:t xml:space="preserve">ریشه‌اش حُبّ دنیا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خَطیئَةٍ‌حُبُّ الدُّنیا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واقعا همین‌طور است، حتی اختلافات فکری، سیاسی، حزبی منشأش حبّ دنیاست زیرا امکان ندارد کسی یا گروهی برای رضای خدا از وسایلی شیطانی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نوع از اختلاف، اختلاف دیگری هم هست، انسانی که در طلب حق است، مطالعه می‌کند، بحث می‌کند، سؤال می‌کند، ولی مادامی‌که به حق نرسیده، با</w:t>
      </w:r>
    </w:p>
    <w:p>
      <w:pPr>
        <w:pStyle w:val="BookText"/>
        <w:rPr/>
      </w:pPr>
      <w:r>
        <w:rPr>
          <w:rFonts w:ascii="IRNazanin" w:hAnsi="IRNazanin" w:eastAsia="IRNazanin"/>
          <w:color w:val="111111"/>
          <w:sz w:val="28"/>
          <w:sz w:val="28"/>
          <w:szCs w:val="28"/>
          <w:rtl w:val="true"/>
          <w:lang w:bidi="fa-IR"/>
        </w:rPr>
        <w:t xml:space="preserve">آیات منع از تنازع و سست شدن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 دیگری که آنها هم در جستجوی حق هستند،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اختلاف ناشی از، هوا و هوس، دنیاطلبی، ریاست‌طلبی، حزب‌بازی و تفرقه‌طلبی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است، چون واقع را ندیده‌اند با هم اختلاف دارند، این نوع اختلاف مذموم نیست زیرا باعث کشف حقایق و تنویر افکار عمومی خواهد شد </w:t>
      </w:r>
      <w:r>
        <w:rPr>
          <w:rFonts w:eastAsia="IRNazanin" w:cs="IRNazanin"/>
          <w:color w:val="111111"/>
          <w:sz w:val="28"/>
          <w:szCs w:val="28"/>
          <w:rtl w:val="true"/>
          <w:lang w:bidi="fa-IR"/>
        </w:rPr>
        <w:t>.</w:t>
      </w:r>
      <w:bookmarkStart w:id="29" w:name="pg1068_4622"/>
    </w:p>
    <w:p>
      <w:pPr>
        <w:pStyle w:val="Heading3"/>
        <w:numPr>
          <w:ilvl w:val="2"/>
          <w:numId w:val="1"/>
        </w:numPr>
        <w:rPr/>
      </w:pPr>
      <w:bookmarkStart w:id="30" w:name="__RefHeading___Toc1860871_373438147"/>
      <w:bookmarkStart w:id="31" w:name="_Toc11"/>
      <w:bookmarkEnd w:id="29"/>
      <w:bookmarkEnd w:id="30"/>
      <w:r>
        <w:rPr>
          <w:rtl w:val="true"/>
        </w:rPr>
        <w:t xml:space="preserve">دسته چهارم منع از تفرقه پس از کشف حقیقت </w:t>
      </w:r>
      <w:r>
        <w:rPr>
          <w:rtl w:val="true"/>
        </w:rPr>
        <w:t>:</w:t>
      </w:r>
      <w:bookmarkEnd w:id="31"/>
    </w:p>
    <w:p>
      <w:pPr>
        <w:pStyle w:val="BookText"/>
        <w:rPr/>
      </w:pPr>
      <w:r>
        <w:rPr>
          <w:rFonts w:ascii="IRNazanin" w:hAnsi="IRNazanin" w:eastAsia="IRNazanin"/>
          <w:color w:val="111111"/>
          <w:sz w:val="28"/>
          <w:sz w:val="28"/>
          <w:szCs w:val="28"/>
          <w:rtl w:val="true"/>
          <w:lang w:bidi="fa-IR"/>
        </w:rPr>
        <w:t>در چند آیه می‌خوانیم که بسیاری از افراد پس از این که علم پیدا کردند و حقیقت برای آنها کشف شد اختلاف پیدامی‌کنند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این‌اختلاف‌را قرآن منع‌می‌کند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آنرا نشانه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تَفَرَّقُوا وَ اخْتَلَفُوا مِنْ بَعْدِ ما جآءَهُمُ البَیِّناتُ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آن امت‌ها و جمعیت‌هایی نباشید که پس از این که آیات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بیّنات و علم به سراغشان آمد، اختلاف کردند و به تفرّق گرائیدند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تَفَرَّقُوا اِلاّ مِنْ بَعْدِ ما جاءَ هُمُ الْعِلْمُ بَغْیابَیْنَهُمْ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متفرق نشدند مگر بعد از آن که علم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علم و عمد، اختلاف‌کرده و متفرق شدند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بعضی از آن‌ها می‌خواستند بر دیگری تجاوز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تجاوز و ستم است، مثلاً می‌بیند اگر لحظه‌ای کوتاهی کند، ریاست را دیگری خواهد گرفت، لذا قیام می‌کند، دیگری هم همین‌طور، اینجاست که تفرقه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نیست که صرفا در یک مسأله علمی، اختلاف دارند، بلکه این است که این یکی می‌خواهد بر دیگری سیطره پیدا کند، و او هم می‌خواهد بر رقیب خود تسلط یابد، این امر هم غالبا بعد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از تفرقه پس از کشف حقیقت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در راه طلب علم قدم می‌زنند و می‌خواهند به حق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رسیده‌اند اما چون هر یک هدف پلیدی دارد، و می‌خواهد به آن برسد، راهش را جدا می‌کند و اختلاف پیدا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وَمَااخْتَلَفَ فیهِ‌اِلاَّالَّذینَ‌اوُتُوهُ‌مِنْ‌بَعْدِماجاءَتْهُمُ‌الْبَیِّناتُ‌بَغْیابَیْنَهُمْ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فرقه‌ها اختلاف پیدا نکردند، مگر پس از آن که به آن‌ها کتاب داده شد و پس از این که بیّنات به سراغشان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w:t>
      </w:r>
    </w:p>
    <w:p>
      <w:pPr>
        <w:pStyle w:val="BookText"/>
        <w:rPr/>
      </w:pPr>
      <w:r>
        <w:rPr>
          <w:rFonts w:ascii="IRNazanin" w:hAnsi="IRNazanin" w:eastAsia="IRNazanin"/>
          <w:color w:val="111111"/>
          <w:sz w:val="28"/>
          <w:sz w:val="28"/>
          <w:szCs w:val="28"/>
          <w:rtl w:val="true"/>
          <w:lang w:bidi="fa-IR"/>
        </w:rPr>
        <w:t>این که، بعضی می‌خواستند بر بعضی دیگر سیطره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این‌آیات، غالبا درباره بنی‌اسرائیل است، در چند جا از آنان اسم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الَّذینَ اوُتُوا الْکِتابَ اِلاّ مِنْ بَعْدِ ما جاءَهُمُ الْعِلْمُ بَغْیا بَیْنَهُمْ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اهل کتاب اختلاف نکردند، مگر پس از این که علم پیدا کردند، برای این که می‌خواستند بعضی بر بعضی دیگر تجاوز کنند، و برتری‌طلبی باعث شد که اختلاف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بَوَّأْنا بَنیآ اِسْرآئیلَ مُبَوَّأَ صِدْقٍ وَ رَزَقْناهُمْ مِنَ الطَّیِّباتِ فَمَا اخْتَلَفُوا حَتّی جآءَهُمُ الْعِلْمُ اِنَّ رَبَّکَ یَقْضی بَیْنَهُمْ یَوْمَ الْقِیامَةِ فیما کانُوا فیهِ یَخْتَلِفُونَ</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بنی‌اسرائیل طیّبات دادیم، ریاست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فَضَّلْناهُمْ</w:t>
      </w:r>
    </w:p>
    <w:p>
      <w:pPr>
        <w:pStyle w:val="BookText"/>
        <w:rPr/>
      </w:pP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همه جهانیان عصر خودشان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بعد از این همه نعمت‌ها، و بعد از آمدن کتاب و بیّنات و علم، دسته دسته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مسلما تقوا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هوا و هوس</w:t>
      </w:r>
    </w:p>
    <w:p>
      <w:pPr>
        <w:pStyle w:val="BookText"/>
        <w:rPr/>
      </w:pPr>
      <w:r>
        <w:rPr>
          <w:rFonts w:ascii="IRNazanin" w:hAnsi="IRNazanin" w:eastAsia="IRNazanin"/>
          <w:color w:val="111111"/>
          <w:sz w:val="28"/>
          <w:sz w:val="28"/>
          <w:szCs w:val="28"/>
          <w:rtl w:val="true"/>
          <w:lang w:bidi="fa-IR"/>
        </w:rPr>
        <w:t xml:space="preserve">منع از تفرقه پس از کشف حقیقت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هم‌ندارند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اتَیْنا بَنی اِسْرائیلَ الْکِتابَ وَ الْحُکْمَ وَ النُّبُوَّةَ وَ رَزَقْناهُمْ مِنَ‌الطَّیِّباتِ وَ فَضَّلْناهُمْ عَلَی الْعالَمینَ‌وَ اتَیْناهُمْ بَیِّناتٍ مِنَ الاَْمْرِ فَمَا اخْتَلَفُوا اِلاّ مِنْ بَعْدِ ما جاءَهُمُ الْعِلْمُ بَغْیا بَیْنَهُمْ اِنَّ رَبَّکَ یَقْضی بَیْنَهُمْ یَوْمَ الْقِیامَةِ فیما کانُوا فیهِ یَخْتَلِفُونَ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دفعات داستان‌های بنی‌اسرائیل را برای مسلمانان نقل کرده، برای این که عبرت بگیرند بنی‌اسرائیل سیادت پیدا کردند، و بر فرعون غلبه کرده و 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خودشان بر اقوام دیگر برتری داشتند، و به قول</w:t>
      </w:r>
    </w:p>
    <w:p>
      <w:pPr>
        <w:pStyle w:val="BookText"/>
        <w:rPr/>
      </w:pPr>
      <w:r>
        <w:rPr>
          <w:rFonts w:ascii="IRNazanin" w:hAnsi="IRNazanin" w:eastAsia="IRNazanin"/>
          <w:color w:val="111111"/>
          <w:sz w:val="28"/>
          <w:sz w:val="28"/>
          <w:szCs w:val="28"/>
          <w:rtl w:val="true"/>
          <w:lang w:bidi="fa-IR"/>
        </w:rPr>
        <w:t>بعضی از مورخین پرچم توحید در زمان قدرت بنی‌اسرائیل،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دیگر موّحد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مرتبه بدبخت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شدند،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اخْتَلَفُوا اِلاّ مِنْ بَعْدِ ما جاءَهُمُ الْعِلْمُ بَغْیا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نکردند مگر زمانی که علم به سراغشان آمد ، زیرا قصد تجاوز به یکدیگر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تورات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تاریخ بنی‌اسرائیل است و مسلما بعد از حضرت موسی نوشته شده، و نه یک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رقابت‌های بین بنی‌اسرائیل را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رقابت‌های آنان، به حدی رسید که در همین فلسطین کوچک، دو 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حکومتی به نام اسرائیل و در جنوب حکومت دیگر به نام یهود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تاریخ نوشته، و قرآن می‌خواهد به مسلمان‌ها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عبرت بگیرید، راز سقوط آنها را بررسی کنید، چشمتان را باز کنید و ببینید</w:t>
      </w:r>
    </w:p>
    <w:p>
      <w:pPr>
        <w:pStyle w:val="BookText"/>
        <w:rPr/>
      </w:pPr>
      <w:r>
        <w:rPr>
          <w:rFonts w:ascii="IRNazanin" w:hAnsi="IRNazanin" w:eastAsia="IRNazanin"/>
          <w:color w:val="111111"/>
          <w:sz w:val="28"/>
          <w:sz w:val="28"/>
          <w:szCs w:val="28"/>
          <w:rtl w:val="true"/>
          <w:lang w:bidi="fa-IR"/>
        </w:rPr>
        <w:t>بنی‌اسرائیل که به اوج قدرت رسیدند، چه شد که به فرموده قرآن تا قیامت</w:t>
      </w:r>
    </w:p>
    <w:p>
      <w:pPr>
        <w:pStyle w:val="BookText"/>
        <w:rPr/>
      </w:pPr>
      <w:r>
        <w:rPr>
          <w:rFonts w:ascii="IRNazanin" w:hAnsi="IRNazanin" w:eastAsia="IRNazanin"/>
          <w:color w:val="111111"/>
          <w:sz w:val="28"/>
          <w:sz w:val="28"/>
          <w:szCs w:val="28"/>
          <w:rtl w:val="true"/>
          <w:lang w:bidi="fa-IR"/>
        </w:rPr>
        <w:t xml:space="preserve">منع از تفرقه پس از کشف حقیقت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توسری می‌خورند و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ذلّت بر پیشانی آن‌ها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دستگی‌ها و اختلافات، باعث شده است که چنین بشوند، شما مسلمان‌ها مبادا به سرنوشت آن‌ها دچار بشوید، که متأسفانه دچار شده‌ایم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آیه تهدید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یَقْضی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روز قیامت در بین این‌ها حکم خواهد کرد، در آن چه اختلاف کرده‌اند،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اختلافتان باطل بوده، اسفار تورات دست شما بوده، بیّنات داشتید، اما به بیراهه رفتید، همه شما باطل هستید، نه این که یکی از شما حق است و دیگری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همه شما بر باطلید، و این وعده عذابی است از طرف خدا، به کسانی که بعد از اقامه بیّنه و حصول 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برای آنان، از روی هوا و هوس به سوی تحزّب، ریاست‌طلبی و دنیاطلبی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درجای‌دیگرمی‌گوید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عَلیشَریعَةٍ‌مِنَ‌الاَْمْرِفَاتَّبِعْهاوَلاتَتَّبِعْ اَهْواءَ الَّذینَ لا یَعْلَمُونَ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ما یک راهی از دین را به تو نشان دادیم، پس تو به آن متشبّث باش و از هوا و هوس‌های مردم جاهل تبعیت نکن، خطاها و اختلاف و تفرّق، پیروی هواست، امیرالمؤمنین در خطبه شریفه‌ای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عَلَیْکُمْ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اِتّباعُ‌الْهَوی وَ طُولُ‌اَلاَمل</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بزرگترین چیزی‌که من‌از آن برای شما نگرانم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پیروی هوای نفس کنید یعنی از تقوایی که سررشته وحدت بود دست بردارید، دیگر این که آرزوهای دور و دراز داشته باشید که اگر هزار سال</w:t>
      </w:r>
    </w:p>
    <w:p>
      <w:pPr>
        <w:pStyle w:val="BookText"/>
        <w:rPr/>
      </w:pPr>
      <w:r>
        <w:rPr>
          <w:rFonts w:ascii="IRNazanin" w:hAnsi="IRNazanin" w:eastAsia="IRNazanin"/>
          <w:color w:val="111111"/>
          <w:sz w:val="28"/>
          <w:sz w:val="28"/>
          <w:szCs w:val="28"/>
          <w:rtl w:val="true"/>
          <w:lang w:bidi="fa-IR"/>
        </w:rPr>
        <w:t xml:space="preserve">منع از تفرقه پس از کشف حقیقت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عمر کنید به آن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دو امر باعث می‌شود که انسان از حق دست بردارد و درنتیجه اختلاف پیدا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ءَاتَیْنا مُوسَی الْکِتبَ فَاخْتُلِفَ فیهِ وَ لَوْلا کَلِمَةٌ سَبَقَتْ مِنْ رَبِّکَ لَقُضِیَ‌بَیْنَهُمْ وَ اِنَّهُمْ لَفی شَکٍّ مِنْهُ مُریبٍ</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موسی کتاب دادیم سپس در آن اختلاف کردند و اگر قضای حتمی خداوند نمی‌بود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می‌شد، و آنان در شکی شبهه‌ناک به سر می‌برند، یعنی پس از این که کتاب آمد، آنان در خودِ کتاب اختلاف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الَّذینَ اخْتَلَفُوا فِی الْکِتابِ لَفی شِقاقٍ بَعیدٍ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در کتاب اختلاف می‌کنند، آنها در یک شکاف و شقاق و تفرقه، بسیار دور از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در آیات سابق اختلاف در 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علم به آن مطرح بود، اما در این دو آیه اختلاف در خود کتاب الهی عنوان</w:t>
      </w:r>
      <w:bookmarkStart w:id="32" w:name="pg1068_4630"/>
    </w:p>
    <w:p>
      <w:pPr>
        <w:pStyle w:val="BookText"/>
        <w:rPr/>
      </w:pPr>
      <w:bookmarkEnd w:id="32"/>
      <w:r>
        <w:rPr>
          <w:rFonts w:ascii="IRNazanin" w:hAnsi="IRNazanin" w:eastAsia="IRNazanin"/>
          <w:color w:val="111111"/>
          <w:sz w:val="28"/>
          <w:sz w:val="28"/>
          <w:szCs w:val="28"/>
          <w:rtl w:val="true"/>
          <w:lang w:bidi="fa-IR"/>
        </w:rPr>
        <w:t>شده است که حتما منشأ اختلافات دیگر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1860873_373438147"/>
      <w:bookmarkStart w:id="34" w:name="_Toc12"/>
      <w:bookmarkEnd w:id="33"/>
      <w:r>
        <w:rPr>
          <w:rtl w:val="true"/>
        </w:rPr>
        <w:t>دسته پنجم آیات اختلاف احزاب</w:t>
      </w:r>
      <w:r>
        <w:rPr>
          <w:rtl w:val="true"/>
        </w:rPr>
        <w:t>:</w:t>
      </w:r>
      <w:bookmarkEnd w:id="34"/>
    </w:p>
    <w:p>
      <w:pPr>
        <w:pStyle w:val="BookText"/>
        <w:rPr/>
      </w:pPr>
      <w:r>
        <w:rPr>
          <w:rFonts w:ascii="IRNazanin" w:hAnsi="IRNazanin" w:eastAsia="IRNazanin"/>
          <w:color w:val="111111"/>
          <w:sz w:val="28"/>
          <w:sz w:val="28"/>
          <w:szCs w:val="28"/>
          <w:rtl w:val="true"/>
          <w:lang w:bidi="fa-IR"/>
        </w:rPr>
        <w:t>درآیاتی چنداز قرآن، مسأله اختلاف احزاب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الاَْحْزابُ مِنْ بَیْنِهِمْ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 در بین خودشان اختلاف کردند، اصلاً اگر امت، حزب، حزب شد حتما اختلاف هست، اگر اختلاف ندارند چرا چند حزب شدند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قرآن می‌خواهد مذمّت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آنجائی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حزب‌اللّه است، تعریف می‌کند، یعنی حزب اللّه در بین مسلمانان فقط یک حزب است، و اگر به احزاب تقسیم شدند دیگر فاجعه است</w:t>
      </w:r>
      <w:r>
        <w:rPr>
          <w:rFonts w:eastAsia="IRNazanin" w:cs="IRNazanin"/>
          <w:color w:val="111111"/>
          <w:sz w:val="28"/>
          <w:szCs w:val="28"/>
          <w:rtl w:val="true"/>
          <w:lang w:bidi="fa-IR"/>
        </w:rPr>
        <w:t xml:space="preserve">. </w:t>
      </w:r>
      <w:r>
        <w:rPr>
          <w:rStyle w:val="FootnoteAnchor"/>
          <w:rtl w:val="true"/>
        </w:rPr>
        <w:footnoteReference w:id="4"/>
      </w:r>
      <w:bookmarkStart w:id="35" w:name="pg1068_4631"/>
    </w:p>
    <w:p>
      <w:pPr>
        <w:pStyle w:val="BookText"/>
        <w:rPr/>
      </w:pPr>
      <w:bookmarkEnd w:id="35"/>
      <w:r>
        <w:rPr>
          <w:rFonts w:ascii="IRNazanin" w:hAnsi="IRNazanin" w:eastAsia="IRNazanin"/>
          <w:color w:val="111111"/>
          <w:sz w:val="28"/>
          <w:sz w:val="28"/>
          <w:szCs w:val="28"/>
          <w:rtl w:val="true"/>
          <w:lang w:bidi="fa-IR"/>
        </w:rPr>
        <w:t xml:space="preserve">آیات اختلاف احزاب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2"/>
        <w:numPr>
          <w:ilvl w:val="1"/>
          <w:numId w:val="1"/>
        </w:numPr>
        <w:rPr/>
      </w:pPr>
      <w:bookmarkStart w:id="36" w:name="__RefHeading___Toc1860875_373438147"/>
      <w:bookmarkStart w:id="37" w:name="_Toc13"/>
      <w:bookmarkEnd w:id="36"/>
      <w:r>
        <w:rPr>
          <w:rtl w:val="true"/>
        </w:rPr>
        <w:t>وحدت اصولی و حقیقی</w:t>
      </w:r>
      <w:bookmarkEnd w:id="37"/>
    </w:p>
    <w:p>
      <w:pPr>
        <w:pStyle w:val="BookText"/>
        <w:rPr/>
      </w:pPr>
      <w:r>
        <w:rPr>
          <w:rFonts w:ascii="IRNazanin" w:hAnsi="IRNazanin" w:eastAsia="IRNazanin"/>
          <w:color w:val="111111"/>
          <w:sz w:val="28"/>
          <w:sz w:val="28"/>
          <w:szCs w:val="28"/>
          <w:rtl w:val="true"/>
          <w:lang w:bidi="fa-IR"/>
        </w:rPr>
        <w:t xml:space="preserve">قرآن‌کریم درنفی‌انواع دروغین‌وحدتی‌که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فیزیکی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 به وحدت حقیقی، اشاره می‌کند ؛ وحدت‌های دروغین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بر اساس منافع سیاسی ؛</w:t>
      </w:r>
    </w:p>
    <w:p>
      <w:pPr>
        <w:pStyle w:val="BookText"/>
        <w:rPr/>
      </w:pPr>
      <w:r>
        <w:rPr>
          <w:rFonts w:ascii="IRNazanin" w:hAnsi="IRNazanin" w:eastAsia="IRNazanin"/>
          <w:color w:val="111111"/>
          <w:sz w:val="28"/>
          <w:sz w:val="28"/>
          <w:szCs w:val="28"/>
          <w:rtl w:val="true"/>
          <w:lang w:bidi="fa-IR"/>
        </w:rPr>
        <w:t>وحدت بر اساس پایه قومی ؛</w:t>
      </w:r>
    </w:p>
    <w:p>
      <w:pPr>
        <w:pStyle w:val="BookText"/>
        <w:rPr/>
      </w:pPr>
      <w:r>
        <w:rPr>
          <w:rFonts w:ascii="IRNazanin" w:hAnsi="IRNazanin" w:eastAsia="IRNazanin"/>
          <w:color w:val="111111"/>
          <w:sz w:val="28"/>
          <w:sz w:val="28"/>
          <w:szCs w:val="28"/>
          <w:rtl w:val="true"/>
          <w:lang w:bidi="fa-IR"/>
        </w:rPr>
        <w:t>وحدت بر اساس تعصب‌های قبیله‌ای ؛</w:t>
      </w:r>
    </w:p>
    <w:p>
      <w:pPr>
        <w:pStyle w:val="BookText"/>
        <w:rPr/>
      </w:pPr>
      <w:r>
        <w:rPr>
          <w:rFonts w:ascii="IRNazanin" w:hAnsi="IRNazanin" w:eastAsia="IRNazanin"/>
          <w:color w:val="111111"/>
          <w:sz w:val="28"/>
          <w:sz w:val="28"/>
          <w:szCs w:val="28"/>
          <w:rtl w:val="true"/>
          <w:lang w:bidi="fa-IR"/>
        </w:rPr>
        <w:t>وحدت بر اساس مرز جغرافیایی ؛</w:t>
      </w:r>
    </w:p>
    <w:p>
      <w:pPr>
        <w:pStyle w:val="BookText"/>
        <w:rPr/>
      </w:pPr>
      <w:r>
        <w:rPr>
          <w:rFonts w:ascii="IRNazanin" w:hAnsi="IRNazanin" w:eastAsia="IRNazanin"/>
          <w:color w:val="111111"/>
          <w:sz w:val="28"/>
          <w:sz w:val="28"/>
          <w:szCs w:val="28"/>
          <w:rtl w:val="true"/>
          <w:lang w:bidi="fa-IR"/>
        </w:rPr>
        <w:t>وحدت بر پایه تاریخ مشترک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وحدت بر پایه تمدن مادی ؛</w:t>
      </w:r>
    </w:p>
    <w:p>
      <w:pPr>
        <w:pStyle w:val="BookText"/>
        <w:rPr/>
      </w:pPr>
      <w:r>
        <w:rPr>
          <w:rFonts w:ascii="IRNazanin" w:hAnsi="IRNazanin" w:eastAsia="IRNazanin"/>
          <w:color w:val="111111"/>
          <w:sz w:val="28"/>
          <w:sz w:val="28"/>
          <w:szCs w:val="28"/>
          <w:rtl w:val="true"/>
          <w:lang w:bidi="fa-IR"/>
        </w:rPr>
        <w:t>وحدت بر اساس منافع طبقاتی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هیچ یک از این انواع و گونه‌های وحدت را، عامل قطعی پیروزی</w:t>
      </w:r>
      <w:bookmarkStart w:id="38" w:name="pg1068_4632"/>
    </w:p>
    <w:p>
      <w:pPr>
        <w:pStyle w:val="BookText"/>
        <w:rPr/>
      </w:pPr>
      <w:bookmarkEnd w:id="38"/>
      <w:r>
        <w:rPr>
          <w:rFonts w:ascii="IRNazanin" w:hAnsi="IRNazanin" w:eastAsia="IRNazanin"/>
          <w:color w:val="111111"/>
          <w:sz w:val="28"/>
          <w:sz w:val="28"/>
          <w:szCs w:val="28"/>
          <w:rtl w:val="true"/>
          <w:lang w:bidi="fa-IR"/>
        </w:rPr>
        <w:t xml:space="preserve">نمی‌شمارد؛ اما درمقابل برروی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یعنی‌وحدتی انگشت می‌گذارد که پیامبراکرم صلی‌الله‌علیه‌و‌آله اگر هرآنچه‌در روی زمین‌است بپردازد،نمی‌تواند با عوامل مادی، آن را تحقق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به این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اصولی و 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نِعْمَتَ‌اللّهِ عَلَیْکُمْ اِذْ کُنْتُمْ اَعْدآءً فَاَلَّفَ بَیْنَ قُلُوبِکُمْ فَاَصْبَحْتُمْ بِنِعْمَتِهِ اِخْوانا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آیات اختلاف احزاب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39" w:name="__RefHeading___Toc1860877_373438147"/>
      <w:bookmarkStart w:id="40" w:name="_Toc14"/>
      <w:bookmarkEnd w:id="39"/>
      <w:r>
        <w:rPr>
          <w:rtl w:val="true"/>
        </w:rPr>
        <w:t>نمادهای هشتگانه وحدت اسلامی از دیدگاه قرآن کریم</w:t>
      </w:r>
      <w:bookmarkEnd w:id="40"/>
    </w:p>
    <w:p>
      <w:pPr>
        <w:pStyle w:val="Heading3"/>
        <w:numPr>
          <w:ilvl w:val="2"/>
          <w:numId w:val="1"/>
        </w:numPr>
        <w:rPr/>
      </w:pPr>
      <w:bookmarkStart w:id="41" w:name="__RefHeading___Toc1860879_373438147"/>
      <w:bookmarkStart w:id="42" w:name="_Toc15"/>
      <w:bookmarkEnd w:id="41"/>
      <w:r>
        <w:rPr>
          <w:rtl w:val="true"/>
        </w:rPr>
        <w:t>نمادهای هشتگانه وحدت اسلامی از دیدگاه قرآن کریم</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قرآن کریم، خود در پی وحدت اسلامی است، برنامه جامع، عملی و گسترده‌ای را برای تحقق آن، ترسیم می‌کند که شامل اصول والا و برگرفته از ارزش‌های حیاتی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پی بررسی جزئیات این برنامه بزرگ نیستیم، بلکه تنها به نمادها و اصول آن به منظور تحقق هدف مورد</w:t>
      </w:r>
      <w:bookmarkStart w:id="43" w:name="pg1068_4633"/>
    </w:p>
    <w:p>
      <w:pPr>
        <w:pStyle w:val="BookText"/>
        <w:rPr/>
      </w:pPr>
      <w:bookmarkEnd w:id="43"/>
      <w:r>
        <w:rPr>
          <w:rFonts w:ascii="IRNazanin" w:hAnsi="IRNazanin" w:eastAsia="IRNazanin"/>
          <w:color w:val="111111"/>
          <w:sz w:val="28"/>
          <w:sz w:val="28"/>
          <w:szCs w:val="28"/>
          <w:rtl w:val="true"/>
          <w:lang w:bidi="fa-IR"/>
        </w:rPr>
        <w:t>نظر خود از این مبحث، اشاره می‌کنیم</w:t>
      </w:r>
      <w:r>
        <w:rPr>
          <w:rFonts w:eastAsia="IRNazanin" w:cs="IRNazanin"/>
          <w:color w:val="111111"/>
          <w:sz w:val="28"/>
          <w:szCs w:val="28"/>
          <w:rtl w:val="true"/>
          <w:lang w:bidi="fa-IR"/>
        </w:rPr>
        <w:t>:</w:t>
      </w:r>
    </w:p>
    <w:p>
      <w:pPr>
        <w:pStyle w:val="Heading3"/>
        <w:numPr>
          <w:ilvl w:val="2"/>
          <w:numId w:val="1"/>
        </w:numPr>
        <w:rPr/>
      </w:pPr>
      <w:bookmarkStart w:id="44" w:name="__RefHeading___Toc1860881_373438147"/>
      <w:bookmarkStart w:id="45" w:name="_Toc16"/>
      <w:bookmarkEnd w:id="44"/>
      <w:r>
        <w:rPr/>
        <w:t>1</w:t>
      </w:r>
      <w:r>
        <w:rPr>
          <w:rtl w:val="true"/>
        </w:rPr>
        <w:t xml:space="preserve"> </w:t>
      </w:r>
      <w:r>
        <w:rPr>
          <w:rtl w:val="true"/>
        </w:rPr>
        <w:t xml:space="preserve">بیان </w:t>
      </w:r>
      <w:r>
        <w:rPr>
          <w:rtl w:val="true"/>
        </w:rPr>
        <w:t>«</w:t>
      </w:r>
      <w:r>
        <w:rPr>
          <w:rtl w:val="true"/>
        </w:rPr>
        <w:t>محور</w:t>
      </w:r>
      <w:r>
        <w:rPr>
          <w:rtl w:val="true"/>
        </w:rPr>
        <w:t xml:space="preserve">» </w:t>
      </w:r>
      <w:r>
        <w:rPr>
          <w:rtl w:val="true"/>
        </w:rPr>
        <w:t>وحدت</w:t>
      </w:r>
      <w:bookmarkEnd w:id="45"/>
    </w:p>
    <w:p>
      <w:pPr>
        <w:pStyle w:val="BookText"/>
        <w:rPr/>
      </w:pP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به ریسمان خدا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تحقق خشنودی او، خود اسلام و قرآن و هر خط و مرزی است که خطا در آن راه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Heading3"/>
        <w:numPr>
          <w:ilvl w:val="2"/>
          <w:numId w:val="1"/>
        </w:numPr>
        <w:rPr/>
      </w:pPr>
      <w:bookmarkStart w:id="46" w:name="__RefHeading___Toc1860883_373438147"/>
      <w:bookmarkStart w:id="47" w:name="_Toc17"/>
      <w:bookmarkEnd w:id="46"/>
      <w:r>
        <w:rPr/>
        <w:t>2</w:t>
      </w:r>
      <w:r>
        <w:rPr>
          <w:rtl w:val="true"/>
        </w:rPr>
        <w:t xml:space="preserve"> </w:t>
      </w:r>
      <w:r>
        <w:rPr>
          <w:rtl w:val="true"/>
        </w:rPr>
        <w:t xml:space="preserve">یادآوری </w:t>
      </w:r>
      <w:r>
        <w:rPr>
          <w:rtl w:val="true"/>
        </w:rPr>
        <w:t>«</w:t>
      </w:r>
      <w:r>
        <w:rPr>
          <w:rtl w:val="true"/>
        </w:rPr>
        <w:t>دستاوردهای</w:t>
      </w:r>
      <w:r>
        <w:rPr>
          <w:rtl w:val="true"/>
        </w:rPr>
        <w:t xml:space="preserve">» </w:t>
      </w:r>
      <w:r>
        <w:rPr>
          <w:rtl w:val="true"/>
        </w:rPr>
        <w:t>وحدت</w:t>
      </w:r>
      <w:bookmarkEnd w:id="47"/>
    </w:p>
    <w:p>
      <w:pPr>
        <w:pStyle w:val="BookText"/>
        <w:rPr/>
      </w:pPr>
      <w:r>
        <w:rPr>
          <w:rFonts w:ascii="IRNazanin" w:hAnsi="IRNazanin" w:eastAsia="IRNazanin"/>
          <w:color w:val="111111"/>
          <w:sz w:val="28"/>
          <w:sz w:val="28"/>
          <w:szCs w:val="28"/>
          <w:rtl w:val="true"/>
          <w:lang w:bidi="fa-IR"/>
        </w:rPr>
        <w:t>برای‌آن‌است‌که احساس ضرورت‌وجودی وحدت، همواره دردل‌ها، زنده‌بماند و امت را به فراتر رفتن از اختلافات گذرا و به یک سو نهادن آن‌ها، فراخواند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نِعْمَتَ اللّهِ عَلَیْکُمْ اِذْ کُنْتُمْ اَعْدآءً فَاَلَّفَ بَیْنَ قُلُوبِکُمْ فَاَصْبَحْتُمْ بِنِعْمَتِهِ اِخْوانا وَ کُنْتُمْ عَلی شَفا حُفْرَةٍ مِنَ النّارِ فَاَنْقَذَکُمْ مِنْها کَذلِکَ یُبَیِّنُ اللّهُ لَکُمْ ایاتِهِ لَعَلَّکُمْ تَهْتَدُونَ</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نعمت خدا را بر خود یاد کنید آن گاه که دشمنان یکدیگر بودید ؛ پس میان دل‌های شما الفت برقرار کرد تا به لطف او برادران هم</w:t>
      </w:r>
      <w:bookmarkStart w:id="48" w:name="pg1068_4634"/>
    </w:p>
    <w:p>
      <w:pPr>
        <w:pStyle w:val="BookText"/>
        <w:rPr/>
      </w:pPr>
      <w:bookmarkEnd w:id="48"/>
      <w:r>
        <w:rPr>
          <w:rFonts w:ascii="IRNazanin" w:hAnsi="IRNazanin" w:eastAsia="IRNazanin"/>
          <w:color w:val="111111"/>
          <w:sz w:val="28"/>
          <w:sz w:val="28"/>
          <w:szCs w:val="28"/>
          <w:rtl w:val="true"/>
          <w:lang w:bidi="fa-IR"/>
        </w:rPr>
        <w:t>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نشانه‌های خود را برای شما روشن می‌کند باشد که راه یابید</w:t>
      </w:r>
      <w:r>
        <w:rPr>
          <w:rFonts w:eastAsia="IRNazanin" w:cs="IRNazanin"/>
          <w:color w:val="111111"/>
          <w:sz w:val="28"/>
          <w:szCs w:val="28"/>
          <w:rtl w:val="true"/>
          <w:lang w:bidi="fa-IR"/>
        </w:rPr>
        <w:t>.</w:t>
      </w:r>
    </w:p>
    <w:p>
      <w:pPr>
        <w:pStyle w:val="Heading3"/>
        <w:numPr>
          <w:ilvl w:val="2"/>
          <w:numId w:val="1"/>
        </w:numPr>
        <w:rPr/>
      </w:pPr>
      <w:bookmarkStart w:id="49" w:name="__RefHeading___Toc1860885_373438147"/>
      <w:bookmarkStart w:id="50" w:name="_Toc18"/>
      <w:bookmarkEnd w:id="49"/>
      <w:r>
        <w:rPr/>
        <w:t>3</w:t>
      </w:r>
      <w:r>
        <w:rPr>
          <w:rtl w:val="true"/>
        </w:rPr>
        <w:t xml:space="preserve"> </w:t>
      </w:r>
      <w:r>
        <w:rPr>
          <w:rtl w:val="true"/>
        </w:rPr>
        <w:t xml:space="preserve">تأکید بر وحدت </w:t>
      </w:r>
      <w:r>
        <w:rPr>
          <w:rtl w:val="true"/>
        </w:rPr>
        <w:t>«</w:t>
      </w:r>
      <w:r>
        <w:rPr>
          <w:rtl w:val="true"/>
        </w:rPr>
        <w:t>اصل و راه و هدف</w:t>
      </w:r>
      <w:r>
        <w:rPr>
          <w:rtl w:val="true"/>
        </w:rPr>
        <w:t>»</w:t>
      </w:r>
      <w:bookmarkEnd w:id="50"/>
    </w:p>
    <w:p>
      <w:pPr>
        <w:pStyle w:val="BookText"/>
        <w:rPr/>
      </w:pPr>
      <w:r>
        <w:rPr>
          <w:rFonts w:ascii="IRNazanin" w:hAnsi="IRNazanin" w:eastAsia="IRNazanin"/>
          <w:color w:val="111111"/>
          <w:sz w:val="28"/>
          <w:sz w:val="28"/>
          <w:szCs w:val="28"/>
          <w:rtl w:val="true"/>
          <w:lang w:bidi="fa-IR"/>
        </w:rPr>
        <w:t xml:space="preserve">نمادهای هشتگانه وحدت اسلامی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این که اصل،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کسی که همه شما را از یک انسان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بر این نکته که راه هم یکی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اَوْحَیْنا اِلَیْکَ وَ ما وَصَّیْنا بِه اِبْراهیمَ وَ مُوسی وَ عیسی اَنْ اَقیمُوا الدّینَ وَلا تَتَفَرَّقُوا فیهِ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احکام دین، آنچه را که به نوح درباره آن سفارش کرد، برای شما تشریع کرد و آنچه را به تو وحی کردیم و آنچه را که درباره آن به ابراهیم و موسی و عیسی سفارش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برپادارید و در آن تفرقه‌اندازی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حرف پیامبران الهی در یک جمله خلاصه می‌شود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بودن و پرهیز از اختلاف</w:t>
      </w:r>
      <w:r>
        <w:rPr>
          <w:rFonts w:eastAsia="IRNazanin" w:cs="IRNazanin"/>
          <w:color w:val="111111"/>
          <w:sz w:val="28"/>
          <w:szCs w:val="28"/>
          <w:rtl w:val="true"/>
          <w:lang w:bidi="fa-IR"/>
        </w:rPr>
        <w:t>» .</w:t>
      </w:r>
      <w:bookmarkStart w:id="51" w:name="pg1068_4635"/>
    </w:p>
    <w:p>
      <w:pPr>
        <w:pStyle w:val="BookText"/>
        <w:rPr/>
      </w:pPr>
      <w:bookmarkEnd w:id="51"/>
      <w:r>
        <w:rPr>
          <w:rFonts w:ascii="IRNazanin" w:hAnsi="IRNazanin" w:eastAsia="IRNazanin"/>
          <w:color w:val="111111"/>
          <w:sz w:val="28"/>
          <w:sz w:val="28"/>
          <w:szCs w:val="28"/>
          <w:rtl w:val="true"/>
          <w:lang w:bidi="fa-IR"/>
        </w:rPr>
        <w:t>و بر یگانه بودن هدف نیز،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 و انس را نیافریدم جز برای آن که مرا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و سرانجام، همگان را فرامی‌خواند تا به اتفاق، وارد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کامل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ادْخُلُوا فِی‌السِّلْمِ کافَّةً وَلاتَتَّبِعُواخُطُواتِ الشَّیْطانِ</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 همگی به اطاعت خدا درآیید و گام‌های شیطان را دنبال می‌کنید</w:t>
      </w:r>
      <w:r>
        <w:rPr>
          <w:rFonts w:eastAsia="IRNazanin" w:cs="IRNazanin"/>
          <w:color w:val="111111"/>
          <w:sz w:val="28"/>
          <w:szCs w:val="28"/>
          <w:rtl w:val="true"/>
          <w:lang w:bidi="fa-IR"/>
        </w:rPr>
        <w:t>.</w:t>
      </w:r>
    </w:p>
    <w:p>
      <w:pPr>
        <w:pStyle w:val="Heading3"/>
        <w:numPr>
          <w:ilvl w:val="2"/>
          <w:numId w:val="1"/>
        </w:numPr>
        <w:rPr/>
      </w:pPr>
      <w:bookmarkStart w:id="52" w:name="__RefHeading___Toc1860887_373438147"/>
      <w:bookmarkStart w:id="53" w:name="_Toc19"/>
      <w:bookmarkEnd w:id="52"/>
      <w:r>
        <w:rPr/>
        <w:t>4</w:t>
      </w:r>
      <w:r>
        <w:rPr>
          <w:rtl w:val="true"/>
        </w:rPr>
        <w:t xml:space="preserve"> </w:t>
      </w:r>
      <w:r>
        <w:rPr>
          <w:rtl w:val="true"/>
        </w:rPr>
        <w:t xml:space="preserve">کاشت بذر اخلاق گرایی، </w:t>
      </w:r>
      <w:r>
        <w:rPr>
          <w:rtl w:val="true"/>
        </w:rPr>
        <w:t>«</w:t>
      </w:r>
      <w:r>
        <w:rPr>
          <w:rtl w:val="true"/>
        </w:rPr>
        <w:t>فداکاری و ایثار</w:t>
      </w:r>
      <w:r>
        <w:rPr>
          <w:rtl w:val="true"/>
        </w:rPr>
        <w:t>»</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 روشن است که از جمله شرایط وحدت و پیمودن راه مشترک، به فراموشی سپردن بسیاری از منافع فردی و کار در چارچوب منافع جمع و گروه واحد است ؛ در این میان، اسلام عزیز، تنها ایدئولوژی‌ای است که در ضمن یک برنامه پرشکوه، مشکل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میان خواست‌های فردی و منافع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4" w:name="pg1068_4636"/>
    </w:p>
    <w:p>
      <w:pPr>
        <w:pStyle w:val="BookText"/>
        <w:rPr/>
      </w:pPr>
      <w:bookmarkEnd w:id="54"/>
      <w:r>
        <w:rPr>
          <w:rFonts w:ascii="IRNazanin" w:hAnsi="IRNazanin" w:eastAsia="IRNazanin"/>
          <w:color w:val="111111"/>
          <w:sz w:val="28"/>
          <w:sz w:val="28"/>
          <w:szCs w:val="28"/>
          <w:rtl w:val="true"/>
          <w:lang w:bidi="fa-IR"/>
        </w:rPr>
        <w:t>حل می‌کند و بدین‌ترتیب، اساس وحدت را پی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محتویات این</w:t>
      </w:r>
    </w:p>
    <w:p>
      <w:pPr>
        <w:pStyle w:val="BookText"/>
        <w:rPr/>
      </w:pPr>
      <w:r>
        <w:rPr>
          <w:rFonts w:ascii="IRNazanin" w:hAnsi="IRNazanin" w:eastAsia="IRNazanin"/>
          <w:color w:val="111111"/>
          <w:sz w:val="28"/>
          <w:sz w:val="28"/>
          <w:szCs w:val="28"/>
          <w:rtl w:val="true"/>
          <w:lang w:bidi="fa-IR"/>
        </w:rPr>
        <w:t xml:space="preserve">نمادهای هشتگانه وحدت اسلامی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کاشت بذر اخلاق‌گرایی و پرورش روحیه ایثار در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اَنْفُسِهِمْ وَلَوْ کانَ بِهِمْ خَصاصَةٌ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چند در خودشان احتیاجی مبرم باشد دیگران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وپروراندن روحیه‌کار و تلاش در راه‌خدا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اِنَّمانُطْعِمُکُمْ لِوَجْهِ‌اللّهِ لانُریدُمِنْکُمْ جَزاءً وَ لا شُکُورا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برای خشنودی خداست که‌شما را اطعام‌می‌کنیم و پاداش‌وسپاسی از شما نمی‌خواهیم</w:t>
      </w:r>
      <w:r>
        <w:rPr>
          <w:rFonts w:eastAsia="IRNazanin" w:cs="IRNazanin"/>
          <w:color w:val="111111"/>
          <w:sz w:val="28"/>
          <w:szCs w:val="28"/>
          <w:rtl w:val="true"/>
          <w:lang w:bidi="fa-IR"/>
        </w:rPr>
        <w:t>.</w:t>
      </w:r>
    </w:p>
    <w:p>
      <w:pPr>
        <w:pStyle w:val="Heading3"/>
        <w:numPr>
          <w:ilvl w:val="2"/>
          <w:numId w:val="1"/>
        </w:numPr>
        <w:rPr/>
      </w:pPr>
      <w:bookmarkStart w:id="55" w:name="__RefHeading___Toc1860889_373438147"/>
      <w:bookmarkStart w:id="56" w:name="_Toc20"/>
      <w:bookmarkEnd w:id="55"/>
      <w:r>
        <w:rPr/>
        <w:t>5</w:t>
      </w:r>
      <w:r>
        <w:rPr>
          <w:rtl w:val="true"/>
        </w:rPr>
        <w:t xml:space="preserve"> </w:t>
      </w:r>
      <w:r>
        <w:rPr>
          <w:rtl w:val="true"/>
        </w:rPr>
        <w:t xml:space="preserve">تفویض اهداف والا و </w:t>
      </w:r>
      <w:r>
        <w:rPr>
          <w:rtl w:val="true"/>
        </w:rPr>
        <w:t>«</w:t>
      </w:r>
      <w:r>
        <w:rPr>
          <w:rtl w:val="true"/>
        </w:rPr>
        <w:t>مسؤولیتهای بزرگ</w:t>
      </w:r>
      <w:r>
        <w:rPr>
          <w:rtl w:val="true"/>
        </w:rPr>
        <w:t>»</w:t>
      </w:r>
      <w:bookmarkEnd w:id="56"/>
    </w:p>
    <w:p>
      <w:pPr>
        <w:pStyle w:val="BookText"/>
        <w:rPr/>
      </w:pPr>
      <w:r>
        <w:rPr>
          <w:rFonts w:ascii="IRNazanin" w:hAnsi="IRNazanin" w:eastAsia="IRNazanin"/>
          <w:color w:val="111111"/>
          <w:sz w:val="28"/>
          <w:sz w:val="28"/>
          <w:szCs w:val="28"/>
          <w:rtl w:val="true"/>
          <w:lang w:bidi="fa-IR"/>
        </w:rPr>
        <w:t>از جمله شیوه قرآن کریم، تفویض اهداف والای امت و واگذاری وظایف و مسؤولیت‌های بزرگ و تمدن‌ساز به آنهاست ؛ برای مثال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بهترین امتی هستید که برای مردم پدیدار شده‌اید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لِتَکُونُوا شُهَداءَ عَلَی</w:t>
      </w:r>
      <w:bookmarkStart w:id="57" w:name="pg1068_4637"/>
    </w:p>
    <w:p>
      <w:pPr>
        <w:pStyle w:val="BookText"/>
        <w:rPr/>
      </w:pPr>
      <w:bookmarkEnd w:id="57"/>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قبله شما ، یک قبله میانه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اعتدال که میان افراط و تفریط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بر مردم باشید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3"/>
        <w:numPr>
          <w:ilvl w:val="2"/>
          <w:numId w:val="1"/>
        </w:numPr>
        <w:rPr/>
      </w:pPr>
      <w:bookmarkStart w:id="58" w:name="__RefHeading___Toc1860891_373438147"/>
      <w:bookmarkStart w:id="59" w:name="_Toc21"/>
      <w:bookmarkEnd w:id="58"/>
      <w:r>
        <w:rPr/>
        <w:t>6</w:t>
      </w:r>
      <w:r>
        <w:rPr>
          <w:rtl w:val="true"/>
        </w:rPr>
        <w:t xml:space="preserve"> </w:t>
      </w:r>
      <w:r>
        <w:rPr>
          <w:rtl w:val="true"/>
        </w:rPr>
        <w:t xml:space="preserve">بیان معیارهای </w:t>
      </w:r>
      <w:r>
        <w:rPr>
          <w:rtl w:val="true"/>
        </w:rPr>
        <w:t>«</w:t>
      </w:r>
      <w:r>
        <w:rPr>
          <w:rtl w:val="true"/>
        </w:rPr>
        <w:t>برتری</w:t>
      </w:r>
      <w:r>
        <w:rPr>
          <w:rtl w:val="true"/>
        </w:rPr>
        <w:t>»</w:t>
      </w:r>
      <w:bookmarkEnd w:id="59"/>
    </w:p>
    <w:p>
      <w:pPr>
        <w:pStyle w:val="BookText"/>
        <w:rPr/>
      </w:pPr>
      <w:r>
        <w:rPr>
          <w:rFonts w:ascii="IRNazanin" w:hAnsi="IRNazanin" w:eastAsia="IRNazanin"/>
          <w:color w:val="111111"/>
          <w:sz w:val="28"/>
          <w:sz w:val="28"/>
          <w:szCs w:val="28"/>
          <w:rtl w:val="true"/>
          <w:lang w:bidi="fa-IR"/>
        </w:rPr>
        <w:t>ملاک‌های برتری‌ازنظرقرآن‌کریم، ازاین‌قرارند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اَکْرَمَکُمْ عِنْدَ اللّهِ اَتْقیکُمْ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یَسْتَوِی‌الَّذینَ یَعْلَمُونَ وَالَّذینَ لایَعْلَمُونَ؟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و کوشش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بِاَمْوالِهِمْ وَ اَنْفُسِهِمْ عَلَی الْقاعِدینَ دَرَجَةً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کاملاً روشن است چنان‌چه این معیارها،از سوی جامعه و امت، پیاده گردد،</w:t>
      </w:r>
    </w:p>
    <w:p>
      <w:pPr>
        <w:pStyle w:val="BookText"/>
        <w:rPr/>
      </w:pPr>
      <w:r>
        <w:rPr>
          <w:rFonts w:ascii="IRNazanin" w:hAnsi="IRNazanin" w:eastAsia="IRNazanin"/>
          <w:color w:val="111111"/>
          <w:sz w:val="28"/>
          <w:sz w:val="28"/>
          <w:szCs w:val="28"/>
          <w:rtl w:val="true"/>
          <w:lang w:bidi="fa-IR"/>
        </w:rPr>
        <w:t xml:space="preserve">نمادهای هشتگانه وحدت اسلامی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بیشترین هم پیوندی و همبستگی خواهد گشت</w:t>
      </w:r>
      <w:r>
        <w:rPr>
          <w:rFonts w:eastAsia="IRNazanin" w:cs="IRNazanin"/>
          <w:color w:val="111111"/>
          <w:sz w:val="28"/>
          <w:szCs w:val="28"/>
          <w:rtl w:val="true"/>
          <w:lang w:bidi="fa-IR"/>
        </w:rPr>
        <w:t>.</w:t>
      </w:r>
      <w:bookmarkStart w:id="60" w:name="pg1068_4638"/>
    </w:p>
    <w:p>
      <w:pPr>
        <w:pStyle w:val="Heading3"/>
        <w:numPr>
          <w:ilvl w:val="2"/>
          <w:numId w:val="1"/>
        </w:numPr>
        <w:rPr/>
      </w:pPr>
      <w:bookmarkStart w:id="61" w:name="__RefHeading___Toc1860893_373438147"/>
      <w:bookmarkStart w:id="62" w:name="_Toc22"/>
      <w:bookmarkEnd w:id="60"/>
      <w:bookmarkEnd w:id="61"/>
      <w:r>
        <w:rPr/>
        <w:t>7</w:t>
      </w:r>
      <w:r>
        <w:rPr>
          <w:rtl w:val="true"/>
        </w:rPr>
        <w:t xml:space="preserve"> </w:t>
      </w:r>
      <w:r>
        <w:rPr>
          <w:rtl w:val="true"/>
        </w:rPr>
        <w:t xml:space="preserve">تأکید بر </w:t>
      </w:r>
      <w:r>
        <w:rPr>
          <w:rtl w:val="true"/>
        </w:rPr>
        <w:t>«</w:t>
      </w:r>
      <w:r>
        <w:rPr>
          <w:rtl w:val="true"/>
        </w:rPr>
        <w:t>نقاط مشترک</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 اَلاّ نَعْبُدَ اِلاَّ اللّهَ وَ لا نُشْرِکَ بِهِ شَیْئا وَ لا یَتَّخِذَ بَعْضُنا بَعْضا اَرْبابا مِنْ دُونِ اللّهِ</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بیایید بر سر سخنی که میان ما و شما یکسان است متمرکز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چنین‌کاری، مسلمازمینه خوبی برای‌تفاهم و نیل به‌حقیقت فراهم‌می‌آورد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ناگزیر باید ما مسلمانان را به انگشت گذاردن بر نقاط مشترک میان خود، سوق‌دهد؛ نقاط مشترکی‌که بی‌تردید خیلی بیش از آنی است که تصورش می‌رود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و شامل همه زمینه‌ها، می‌گردد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 که برخی از ما، آماده همزیستی با یک کمونیست ملحد هستیم و با</w:t>
      </w:r>
      <w:bookmarkStart w:id="63" w:name="pg1068_4639"/>
    </w:p>
    <w:p>
      <w:pPr>
        <w:pStyle w:val="BookText"/>
        <w:rPr/>
      </w:pPr>
      <w:bookmarkEnd w:id="63"/>
      <w:r>
        <w:rPr>
          <w:rFonts w:ascii="IRNazanin" w:hAnsi="IRNazanin" w:eastAsia="IRNazanin"/>
          <w:color w:val="111111"/>
          <w:sz w:val="28"/>
          <w:sz w:val="28"/>
          <w:szCs w:val="28"/>
          <w:rtl w:val="true"/>
          <w:lang w:bidi="fa-IR"/>
        </w:rPr>
        <w:t>آرامش و خونسردی با او بحث می‌کنیم ؛ اما احیانا آمادگی آن را نداریم که به روی مسلمانی که در برخی موارد جزیی با او اختلاف نظر داریم،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مربوط به دشمنان خدا نیست ؟</w:t>
      </w:r>
    </w:p>
    <w:p>
      <w:pPr>
        <w:pStyle w:val="Heading3"/>
        <w:numPr>
          <w:ilvl w:val="2"/>
          <w:numId w:val="1"/>
        </w:numPr>
        <w:rPr/>
      </w:pPr>
      <w:bookmarkStart w:id="64" w:name="__RefHeading___Toc1860895_373438147"/>
      <w:bookmarkStart w:id="65" w:name="_Toc23"/>
      <w:bookmarkEnd w:id="64"/>
      <w:r>
        <w:rPr/>
        <w:t>8</w:t>
      </w:r>
      <w:r>
        <w:rPr>
          <w:rtl w:val="true"/>
        </w:rPr>
        <w:t xml:space="preserve"> </w:t>
      </w:r>
      <w:r>
        <w:rPr>
          <w:rtl w:val="true"/>
        </w:rPr>
        <w:t>شیوه‌های مثبت گفت و گو</w:t>
      </w:r>
      <w:bookmarkEnd w:id="65"/>
    </w:p>
    <w:p>
      <w:pPr>
        <w:pStyle w:val="BookText"/>
        <w:rPr/>
      </w:pPr>
      <w:r>
        <w:rPr>
          <w:rFonts w:ascii="IRNazanin" w:hAnsi="IRNazanin" w:eastAsia="IRNazanin"/>
          <w:color w:val="111111"/>
          <w:sz w:val="28"/>
          <w:sz w:val="28"/>
          <w:szCs w:val="28"/>
          <w:rtl w:val="true"/>
          <w:lang w:bidi="fa-IR"/>
        </w:rPr>
        <w:t>قرآن کریم، برای گفت و گو با دشمنان، شیوه عملی و بسیار جالبی را مطرح می‌سازد، درباره دوستان و پیروان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اکرم صلی‌الله‌علیه‌و‌آله می‌آموزد تا به رغم ایمان شدید پیامبر به باورهای خود، به کافران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اَوْ اِیّاکُمْ لَعَلی هُدًی اَوْ فی ضَلالٍ مُبینٍ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حقیقت یا ما یا شما</w:t>
      </w:r>
    </w:p>
    <w:p>
      <w:pPr>
        <w:pStyle w:val="BookText"/>
        <w:rPr/>
      </w:pPr>
      <w:r>
        <w:rPr>
          <w:rFonts w:ascii="IRNazanin" w:hAnsi="IRNazanin" w:eastAsia="IRNazanin"/>
          <w:color w:val="111111"/>
          <w:sz w:val="28"/>
          <w:sz w:val="28"/>
          <w:szCs w:val="28"/>
          <w:rtl w:val="true"/>
          <w:lang w:bidi="fa-IR"/>
        </w:rPr>
        <w:t xml:space="preserve">نمادهای هشتگانه وحدت اسلامی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هدایت یا گمراهی آشکاریم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شیوه‌های کاملاً منطقی و عملی در گفت و گوها و روشی برتر برای نیل به یک نتیجه صحیح از چنین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و طرد و ضرب و شتم و امثال</w:t>
      </w:r>
      <w:bookmarkStart w:id="66" w:name="pg1068_4640"/>
    </w:p>
    <w:p>
      <w:pPr>
        <w:pStyle w:val="BookText"/>
        <w:rPr/>
      </w:pPr>
      <w:bookmarkEnd w:id="66"/>
      <w:r>
        <w:rPr>
          <w:rFonts w:ascii="IRNazanin" w:hAnsi="IRNazanin" w:eastAsia="IRNazanin"/>
          <w:color w:val="111111"/>
          <w:sz w:val="28"/>
          <w:sz w:val="28"/>
          <w:szCs w:val="28"/>
          <w:rtl w:val="true"/>
          <w:lang w:bidi="fa-IR"/>
        </w:rPr>
        <w:t>آن، نه تنها هیچ نتیجه‌ای به دست نداده تأثیر مثبتی به جای نمی‌گذارد، اثر معکوس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آرام و علمی و منطقی میان دو طرفی که به رغم اختلاف در داده‌ها و زمینه‌ها، آماده پذیرش حق و به دنبال حقیقتند و در این راه از برهان و استدلال منطقی بهره می‌گیرند، ضامن رسیدن به باورهای مشترک و تشکیل پایه و مبنایی برای وحدت و عرصه‌ای برای همکاری‌های مشترک است</w:t>
      </w:r>
      <w:r>
        <w:rPr>
          <w:rFonts w:eastAsia="IRNazanin" w:cs="IRNazanin"/>
          <w:color w:val="111111"/>
          <w:sz w:val="28"/>
          <w:szCs w:val="28"/>
          <w:rtl w:val="true"/>
          <w:lang w:bidi="fa-IR"/>
        </w:rPr>
        <w:t>.</w:t>
      </w:r>
    </w:p>
    <w:p>
      <w:pPr>
        <w:pStyle w:val="Heading2"/>
        <w:numPr>
          <w:ilvl w:val="1"/>
          <w:numId w:val="1"/>
        </w:numPr>
        <w:rPr/>
      </w:pPr>
      <w:bookmarkStart w:id="67" w:name="__RefHeading___Toc1860897_373438147"/>
      <w:bookmarkStart w:id="68" w:name="_Toc24"/>
      <w:bookmarkEnd w:id="67"/>
      <w:r>
        <w:rPr>
          <w:rtl w:val="true"/>
        </w:rPr>
        <w:t>شرایط و ادبیات گفت و گو برای وحدت از دید قرآن</w:t>
      </w:r>
      <w:bookmarkEnd w:id="68"/>
    </w:p>
    <w:p>
      <w:pPr>
        <w:pStyle w:val="Heading3"/>
        <w:numPr>
          <w:ilvl w:val="2"/>
          <w:numId w:val="1"/>
        </w:numPr>
        <w:rPr/>
      </w:pPr>
      <w:bookmarkStart w:id="69" w:name="__RefHeading___Toc1860899_373438147"/>
      <w:bookmarkStart w:id="70" w:name="_Toc25"/>
      <w:bookmarkEnd w:id="69"/>
      <w:r>
        <w:rPr>
          <w:rtl w:val="true"/>
        </w:rPr>
        <w:t>وحدت از دیدگاه قرآن و سنّت</w:t>
      </w:r>
      <w:bookmarkEnd w:id="70"/>
    </w:p>
    <w:p>
      <w:pPr>
        <w:pStyle w:val="BookText"/>
        <w:rPr/>
      </w:pPr>
      <w:r>
        <w:rPr>
          <w:rFonts w:ascii="IRNazanin" w:hAnsi="IRNazanin" w:eastAsia="IRNazanin"/>
          <w:color w:val="111111"/>
          <w:sz w:val="28"/>
          <w:sz w:val="28"/>
          <w:szCs w:val="28"/>
          <w:rtl w:val="true"/>
          <w:lang w:bidi="fa-IR"/>
        </w:rPr>
        <w:t>بدون شک با تأمل در آیات قرآن مجید، می‌توان شالوده و ادبیات گفت و گو را کشف کرد که به ذکر مهمترین آن‌ها بسنده می‌کنیم</w:t>
      </w:r>
      <w:r>
        <w:rPr>
          <w:rFonts w:eastAsia="IRNazanin" w:cs="IRNazanin"/>
          <w:color w:val="111111"/>
          <w:sz w:val="28"/>
          <w:szCs w:val="28"/>
          <w:rtl w:val="true"/>
          <w:lang w:bidi="fa-IR"/>
        </w:rPr>
        <w:t>:</w:t>
      </w:r>
    </w:p>
    <w:p>
      <w:pPr>
        <w:pStyle w:val="Heading3"/>
        <w:numPr>
          <w:ilvl w:val="2"/>
          <w:numId w:val="1"/>
        </w:numPr>
        <w:rPr/>
      </w:pPr>
      <w:bookmarkStart w:id="71" w:name="__RefHeading___Toc1860901_373438147"/>
      <w:bookmarkStart w:id="72" w:name="_Toc26"/>
      <w:bookmarkEnd w:id="71"/>
      <w:r>
        <w:rPr/>
        <w:t>1</w:t>
      </w:r>
      <w:r>
        <w:rPr>
          <w:rtl w:val="true"/>
        </w:rPr>
        <w:t xml:space="preserve"> </w:t>
      </w:r>
      <w:r>
        <w:rPr>
          <w:rtl w:val="true"/>
        </w:rPr>
        <w:t>مقدمات گفت و گو</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مسائلی وجود دارد که پیش از گفت و گو، باید حل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قرآنی نیز تأکید دارد که دعوت کننده به خدا باید کاملاً آگاه و با بینش روشن</w:t>
      </w:r>
    </w:p>
    <w:p>
      <w:pPr>
        <w:pStyle w:val="BookText"/>
        <w:rPr/>
      </w:pPr>
      <w:r>
        <w:rPr>
          <w:rFonts w:ascii="IRNazanin" w:hAnsi="IRNazanin" w:eastAsia="IRNazanin"/>
          <w:color w:val="111111"/>
          <w:sz w:val="28"/>
          <w:sz w:val="28"/>
          <w:szCs w:val="28"/>
          <w:rtl w:val="true"/>
          <w:lang w:bidi="fa-IR"/>
        </w:rPr>
        <w:t>اقدام به این 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اَدْعُوا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مَنِ اتَّبَعَنی وَ سُبْحنَ اللّهِ وَ ما اَنَا مِنَ الْمُشْرِکینَ</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است که من و پیروانم بابصیرت کامل همه مردم را به سوی خدا دعوت می‌کنیم ، منزه است خدا و من از مشرکان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بر اصول مسلم اولیه، اتفاق نظر وجود داشته باشد؛</w:t>
      </w:r>
    </w:p>
    <w:p>
      <w:pPr>
        <w:pStyle w:val="BookText"/>
        <w:rPr/>
      </w:pPr>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پیش اصول توافق شده و فرضیات مسلمی هرچند اولیه و بدیهی وجود نداشته باشد، محال است که بتوان به نتیجه مشخصی 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جاست که قرآن کریم، در برابر آن دسته کسانی که منکر اصول مسلم و بدیهی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خطا بودن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می‌شود و آنان را در برابر پرسش‌های فطری و وجدانی، قرار می‌دهد، وقتی مقلدان، به یک اصل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روی کورکورانه از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دیگر را انکار می‌کنند،</w:t>
      </w:r>
    </w:p>
    <w:p>
      <w:pPr>
        <w:pStyle w:val="BookText"/>
        <w:rPr/>
      </w:pPr>
      <w:r>
        <w:rPr>
          <w:rFonts w:ascii="IRNazanin" w:hAnsi="IRNazanin" w:eastAsia="IRNazanin"/>
          <w:color w:val="111111"/>
          <w:sz w:val="28"/>
          <w:sz w:val="28"/>
          <w:szCs w:val="28"/>
          <w:rtl w:val="true"/>
          <w:lang w:bidi="fa-IR"/>
        </w:rPr>
        <w:t>نمی‌توان با ایشان به گفت و گو نشست ؛ بنابراین از آن‌ها سؤال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می‌دانستید که پدرانتان، دیوانه بوده‌اند آیا باز هم از آنان پیروی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البته که منفی است و هم در این جاست که گفت و گو بر اساس یکی از اصول مسلم،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قیلَ لَهُمُ اتَّبِعُوا مااَنْزَلَ اللّهُ قالُوا بَلْ نَتَّبِعُ مااَلْفَیْنا عَلَیْهِ اباءَنا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لَوْ کانَ اباؤُهُمْ لایَعْقِلُونَ شَیْئاوَ لا یَهْتَدُونَ</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به ایشان گفته شود که از آنچه خدا نازل کرده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همان راهی می‌رویم که پدرانمان می‌رفتند حتی اگر پدرانشان بی‌خرد و گمراه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ما اَرْسَلْنا مِنْ قَبْلِکَ فی قَرْیَةٍ مِنْ نَذیرٍ اِلاّ قالَ مُتْرَفُوها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 اباءَنا عَلی اُمَّةٍ وَ اِنّا عَلی اثارِهِمْ 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اَوَ لَوْ جِئْتُکُمْ بِاَهْدی مِمّا وَجَدْتُمْ عَلَیْهِ اباءَکُمْ قالُوا اِنّا بِما اُرْسِلْتُمْ بِهِ کافِروُنَ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بدین سان، پیش از تو به هیچ</w:t>
      </w:r>
      <w:bookmarkStart w:id="73" w:name="pg1068_4643"/>
    </w:p>
    <w:p>
      <w:pPr>
        <w:pStyle w:val="BookText"/>
        <w:rPr/>
      </w:pPr>
      <w:bookmarkEnd w:id="73"/>
      <w:r>
        <w:rPr>
          <w:rFonts w:ascii="IRNazanin" w:hAnsi="IRNazanin" w:eastAsia="IRNazanin"/>
          <w:color w:val="111111"/>
          <w:sz w:val="28"/>
          <w:sz w:val="28"/>
          <w:szCs w:val="28"/>
          <w:rtl w:val="true"/>
          <w:lang w:bidi="fa-IR"/>
        </w:rPr>
        <w:t>قریه‌ای بیم‌دهنده‌ای نفرستادیم مگر آن که متنعماتش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بر آیینی یافتیم و به اعمال آن‌ها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شما چیزی بیاورم که از آن چه پدرانتان را بر آن یافته بودید هدایت کننده‌تر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آیینی که</w:t>
      </w:r>
    </w:p>
    <w:p>
      <w:pPr>
        <w:pStyle w:val="BookText"/>
        <w:rPr/>
      </w:pPr>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بدان فرستاده شده‌اید بی‌ایمانیم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طبیعی نیز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هدایت‌گری بیشتری دارد و هدایت کننده‌تر است، باید پیروی شود</w:t>
      </w:r>
      <w:r>
        <w:rPr>
          <w:rFonts w:eastAsia="IRNazanin" w:cs="IRNazanin"/>
          <w:color w:val="111111"/>
          <w:sz w:val="28"/>
          <w:szCs w:val="28"/>
          <w:rtl w:val="true"/>
          <w:lang w:bidi="fa-IR"/>
        </w:rPr>
        <w:t>.»</w:t>
      </w:r>
    </w:p>
    <w:p>
      <w:pPr>
        <w:pStyle w:val="Heading3"/>
        <w:numPr>
          <w:ilvl w:val="2"/>
          <w:numId w:val="1"/>
        </w:numPr>
        <w:rPr/>
      </w:pPr>
      <w:bookmarkStart w:id="74" w:name="__RefHeading___Toc1860903_373438147"/>
      <w:bookmarkStart w:id="75" w:name="_Toc27"/>
      <w:bookmarkEnd w:id="74"/>
      <w:r>
        <w:rPr/>
        <w:t>2</w:t>
      </w:r>
      <w:r>
        <w:rPr>
          <w:rtl w:val="true"/>
        </w:rPr>
        <w:t xml:space="preserve"> </w:t>
      </w:r>
      <w:r>
        <w:rPr>
          <w:rtl w:val="true"/>
        </w:rPr>
        <w:t>دو طرف گفت و گو</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وجود دارد که دو طرف باید از آن‌ها برخوردار باشند از جمله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سطح آگاهی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حد و اندازه موضوع گفت و گو باشند ؛ زیرا گفت و گو درباره موضوعی که هیچ یک یا یکی از دو طرف، سررشته‌ای در آن ندارد و در صورت نیاز به تخصص، متخصص آن نیست،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اَنْتُمْ هؤُلاءِ حاجَجْتُمْ فیما لَکُمْ بِهِ عِلْمٌ فَلِمَ تُحاجُّونَ فیما</w:t>
      </w:r>
    </w:p>
    <w:p>
      <w:pPr>
        <w:pStyle w:val="BookText"/>
        <w:rPr/>
      </w:pPr>
      <w:r>
        <w:rPr>
          <w:rFonts w:ascii="IRNazanin" w:hAnsi="IRNazanin" w:eastAsia="IRNazanin"/>
          <w:color w:val="111111"/>
          <w:sz w:val="28"/>
          <w:sz w:val="28"/>
          <w:szCs w:val="28"/>
          <w:rtl w:val="true"/>
          <w:lang w:bidi="fa-IR"/>
        </w:rPr>
        <w:t>لَیْسَ لَکُمْ بِهِ عِلْمٌ وَ اللّهُ یَعْلَمُ وَ اَنْتُمْ لا تَعْلَمُونَ</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کسانی هستیدکه درباره آن‌چه نسبت به‌آن آگاه بودید، گفتگو و ستیز کردید، چرا درباره آن‌چه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آگاه نیستید، گفتگو می‌کنید؟ و خدا می‌داند و شما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دو طرف گفت و گو ضمن برخورداری از انصاف،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خطاب به پیامبر اکرم صلی‌الله‌علیه‌و‌آله که از چنان ایمان مستحکمی برخوردار بود که هیچ کسی تردیدی در آن ندارد از وی می‌خواهد که با موضع بی‌طرفی وارد گفت و گو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اَوْ اِیّاکُمْ لَعَلی هُدًی اَوْ فی ضَلالٍ مُبینٍ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اینک ما و شما یا در طریق هدایت هستیم یا در گمراهی آشکار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بِکِتابٍ مِنْ عِنْدِ اللّهِ هُوَ اَهْدی مِنْهُما اَتَّبِعْهُ اِنْ کُنْتُمْ صادِقینَ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w:t>
      </w:r>
      <w:bookmarkStart w:id="76" w:name="pg1068_4645"/>
    </w:p>
    <w:p>
      <w:pPr>
        <w:pStyle w:val="BookText"/>
        <w:rPr/>
      </w:pPr>
      <w:bookmarkEnd w:id="76"/>
      <w:r>
        <w:rPr>
          <w:rFonts w:ascii="IRNazanin" w:hAnsi="IRNazanin" w:eastAsia="IRNazanin"/>
          <w:color w:val="111111"/>
          <w:sz w:val="28"/>
          <w:sz w:val="28"/>
          <w:szCs w:val="28"/>
          <w:rtl w:val="true"/>
          <w:lang w:bidi="fa-IR"/>
        </w:rPr>
        <w:t xml:space="preserve">جانب خداوند کتابی بیاورید که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تورات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راه بنماید تا من هم از آن پیروی کنم</w:t>
      </w:r>
      <w:r>
        <w:rPr>
          <w:rFonts w:eastAsia="IRNazanin" w:cs="IRNazanin"/>
          <w:color w:val="111111"/>
          <w:sz w:val="28"/>
          <w:szCs w:val="28"/>
          <w:rtl w:val="true"/>
          <w:lang w:bidi="fa-IR"/>
        </w:rPr>
        <w:t>.</w:t>
      </w:r>
    </w:p>
    <w:p>
      <w:pPr>
        <w:pStyle w:val="Heading3"/>
        <w:numPr>
          <w:ilvl w:val="2"/>
          <w:numId w:val="1"/>
        </w:numPr>
        <w:rPr/>
      </w:pPr>
      <w:bookmarkStart w:id="77" w:name="__RefHeading___Toc1860905_373438147"/>
      <w:bookmarkStart w:id="78" w:name="_Toc28"/>
      <w:bookmarkEnd w:id="77"/>
      <w:r>
        <w:rPr/>
        <w:t>3</w:t>
      </w:r>
      <w:r>
        <w:rPr>
          <w:rtl w:val="true"/>
        </w:rPr>
        <w:t xml:space="preserve"> </w:t>
      </w:r>
      <w:r>
        <w:rPr>
          <w:rtl w:val="true"/>
        </w:rPr>
        <w:t>انتخاب برتر</w:t>
      </w:r>
      <w:bookmarkEnd w:id="78"/>
    </w:p>
    <w:p>
      <w:pPr>
        <w:pStyle w:val="BookText"/>
        <w:rPr/>
      </w:pPr>
      <w:r>
        <w:rPr>
          <w:rFonts w:ascii="IRNazanin" w:hAnsi="IRNazanin" w:eastAsia="IRNazanin"/>
          <w:color w:val="111111"/>
          <w:sz w:val="28"/>
          <w:sz w:val="28"/>
          <w:szCs w:val="28"/>
          <w:rtl w:val="true"/>
          <w:lang w:bidi="fa-IR"/>
        </w:rPr>
        <w:t>قرآن کریم به مسلمان می‌آموزد که بشنود و مقایسه کند آن گاه از بهترین‌ها، پیروی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 مرا بشارت ده، آن کسانی که به سخن گوش می‌دهند و از بهترین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 در آیه این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بشناسید تا بتوانید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Heading3"/>
        <w:numPr>
          <w:ilvl w:val="2"/>
          <w:numId w:val="1"/>
        </w:numPr>
        <w:rPr/>
      </w:pPr>
      <w:bookmarkStart w:id="79" w:name="__RefHeading___Toc1860907_373438147"/>
      <w:bookmarkStart w:id="80" w:name="_Toc29"/>
      <w:bookmarkEnd w:id="79"/>
      <w:r>
        <w:rPr/>
        <w:t>4</w:t>
      </w:r>
      <w:r>
        <w:rPr>
          <w:rtl w:val="true"/>
        </w:rPr>
        <w:t xml:space="preserve"> </w:t>
      </w:r>
      <w:r>
        <w:rPr>
          <w:rtl w:val="true"/>
        </w:rPr>
        <w:t>احترام به عقاید دیگران و پرهیز از دشنام</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طرف باید به نظر و عقاید دیگری احترام بگذارند، این مطلب از توجه به لحن برخی آیات قرآنی قابل درک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w:t>
      </w:r>
      <w:bookmarkStart w:id="81" w:name="pg1068_4646"/>
    </w:p>
    <w:p>
      <w:pPr>
        <w:pStyle w:val="BookText"/>
        <w:rPr/>
      </w:pPr>
      <w:bookmarkEnd w:id="81"/>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فَیَسُبُّوا اللّهَ عَدْوا بِغَیْرِ عِلْمٍ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چیزهایی را که آنان به جای اللّه می‌خوانند، دشنام مدهید که آنان نیز بی‌هیچ دانشی، از روی کینه‌توزی به اللّه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تُسْئَلُونَ عَمّا اَجْرَمْنا وَ لا نُسْئَلُ عَمّا تَعْمَلُونَ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مااگرمرتکب جرمی‌شویم، شمارا بازخواست‌نمی‌کنند و اگر شماکاری‌انجام دهید ما را بازخواست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زیبایی این تعبیر در مقایسه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مرتکب جرم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نهفته است</w:t>
      </w:r>
      <w:r>
        <w:rPr>
          <w:rFonts w:eastAsia="IRNazanin" w:cs="IRNazanin"/>
          <w:color w:val="111111"/>
          <w:sz w:val="28"/>
          <w:szCs w:val="28"/>
          <w:rtl w:val="true"/>
          <w:lang w:bidi="fa-IR"/>
        </w:rPr>
        <w:t>.</w:t>
      </w:r>
    </w:p>
    <w:p>
      <w:pPr>
        <w:pStyle w:val="Heading3"/>
        <w:numPr>
          <w:ilvl w:val="2"/>
          <w:numId w:val="1"/>
        </w:numPr>
        <w:rPr/>
      </w:pPr>
      <w:bookmarkStart w:id="82" w:name="__RefHeading___Toc1860909_373438147"/>
      <w:bookmarkStart w:id="83" w:name="_Toc30"/>
      <w:bookmarkEnd w:id="82"/>
      <w:r>
        <w:rPr/>
        <w:t>5</w:t>
      </w:r>
      <w:r>
        <w:rPr>
          <w:rtl w:val="true"/>
        </w:rPr>
        <w:t xml:space="preserve"> </w:t>
      </w:r>
      <w:r>
        <w:rPr>
          <w:rtl w:val="true"/>
        </w:rPr>
        <w:t>موضوع گفت و گو</w:t>
      </w:r>
      <w:bookmarkEnd w:id="83"/>
    </w:p>
    <w:p>
      <w:pPr>
        <w:pStyle w:val="BookText"/>
        <w:rPr/>
      </w:pPr>
      <w:r>
        <w:rPr>
          <w:rFonts w:ascii="IRNazanin" w:hAnsi="IRNazanin" w:eastAsia="IRNazanin"/>
          <w:color w:val="111111"/>
          <w:sz w:val="28"/>
          <w:sz w:val="28"/>
          <w:szCs w:val="28"/>
          <w:rtl w:val="true"/>
          <w:lang w:bidi="fa-IR"/>
        </w:rPr>
        <w:t>موضوع گفت و گو باید عینی و واقعی باشد، چنان‌چه موضوعی وهمی یا از جمله امور غیر قابل درک برای طرف دیگر باشد، گفت و گو بی‌ثمر خواهد</w:t>
      </w:r>
    </w:p>
    <w:p>
      <w:pPr>
        <w:pStyle w:val="BookText"/>
        <w:rPr/>
      </w:pPr>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در این حالت، بحث را باید متوقف کرد و به پرسش‌های مطرح شده،</w:t>
      </w:r>
    </w:p>
    <w:p>
      <w:pPr>
        <w:pStyle w:val="BookText"/>
        <w:rPr/>
      </w:pPr>
      <w:r>
        <w:rPr>
          <w:rFonts w:ascii="IRNazanin" w:hAnsi="IRNazanin" w:eastAsia="IRNazanin"/>
          <w:color w:val="111111"/>
          <w:sz w:val="28"/>
          <w:sz w:val="28"/>
          <w:szCs w:val="28"/>
          <w:rtl w:val="true"/>
          <w:lang w:bidi="fa-IR"/>
        </w:rPr>
        <w:t>پاسخی نداد یا پاسخ‌هایی داد که خیلی کلی باشد، آیاتی که در پی می‌آید در همین معنا مطرح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الاَْهِلَّةِ قُلْ هِیَ مَواقیتُ لِلنّاسِ وَ الْحَجِّ</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درباره هلال‌های ماه می‌پرسند بگو برای آن است که مردم وقت کارهای خویش و زمان حج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السّاعَةِ اَیّانَ مُرْسیها قُلْ اِنَّما عِلْمُها عِنْدَ رَبّی</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قیامت از تو می‌پرسند که چه وقت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پروردگار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اَمْرِ رَبّی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 را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روح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جزیی از فرمان پروردگار من است</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الْجِبالِ فَقُلْ یَنْسِفُها رَبّی نَسْفا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 را از کوه‌ها</w:t>
      </w:r>
      <w:bookmarkStart w:id="84" w:name="pg1068_4648"/>
    </w:p>
    <w:p>
      <w:pPr>
        <w:pStyle w:val="BookText"/>
        <w:rPr/>
      </w:pPr>
      <w:bookmarkEnd w:id="84"/>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سرنوشت آنها در آستانه قیامت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همه را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موضع را در برابر کسانی که اقدام به طرح مسائل جدل‌انگیز یا نه‌چندان جدی می‌کنند،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 تنها باید به مسائل عملی و ملموس ،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الزَّبَدُ فَیَذْهَبُ جُفآءً وَ اَمّا ما یَنْفَعُ النّاسَ فَیَمْکُثُ فِی الاَْرْضِ</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کف به کناری افتد و نابود شود و آنچه برای مردم سودمند است در زمین پایدار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85" w:name="__RefHeading___Toc1860911_373438147"/>
      <w:bookmarkStart w:id="86" w:name="_Toc31"/>
      <w:bookmarkEnd w:id="85"/>
      <w:r>
        <w:rPr/>
        <w:t>6</w:t>
      </w:r>
      <w:r>
        <w:rPr>
          <w:rtl w:val="true"/>
        </w:rPr>
        <w:t xml:space="preserve"> </w:t>
      </w:r>
      <w:r>
        <w:rPr>
          <w:rtl w:val="true"/>
        </w:rPr>
        <w:t>فضا سازی مناسب</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گفت‌وگو برای وحدت اثرمثبتی در پی‌داشته‌باشد، باید فضاسازی مناسب قبل از مذاکره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مثال در این باره، فضای انفعالی است که مشرکان در برابر پیامبر عظیم‌الشأن اسلام صلی‌الله‌علیه‌و‌آله پدید آوردند و او را به جنون متهم ساختند ؛ در چنین فضایی استدلال کردن در رد این اتهام، معنایی نداشت ؛ بنابراین قرآن کریم از آن حضرت می‌خواهد در وهله اول با حذف چنین فضا و فاصله‌ای به منظور ایجاد جو تفکر و اندیشه وارد مرحله بعدی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بِواحِدَةٍ اَنْ تَقُومُوا لِلّهِ مَثْنی وَ فُرادی ثُمَّ تَتَفَکَّرُوا ما بِصاحِبِکُمْ مِنْ جِنَّةٍ‌اِنْ هُوَ اِلاّ نَذیرٌ لَکُمْ بَیْنَ یَدَیْ عَذابٍ شَدیدٍ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چیز اندرز می‌دهم، دو به دو، و یک به یک برای خدا قیام کنید سپس بیندیشید، تا بدانید که در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آمدن عذابی شدید می‌ترساند</w:t>
      </w:r>
      <w:r>
        <w:rPr>
          <w:rFonts w:eastAsia="IRNazanin" w:cs="IRNazanin"/>
          <w:color w:val="111111"/>
          <w:sz w:val="28"/>
          <w:szCs w:val="28"/>
          <w:rtl w:val="true"/>
          <w:lang w:bidi="fa-IR"/>
        </w:rPr>
        <w:t>.</w:t>
      </w:r>
      <w:bookmarkStart w:id="87" w:name="pg1068_4650"/>
    </w:p>
    <w:p>
      <w:pPr>
        <w:pStyle w:val="BookText"/>
        <w:rPr/>
      </w:pPr>
      <w:bookmarkEnd w:id="87"/>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88" w:name="__RefHeading___Toc1860913_373438147"/>
      <w:bookmarkStart w:id="89" w:name="_Toc32"/>
      <w:bookmarkEnd w:id="88"/>
      <w:r>
        <w:rPr/>
        <w:t>7</w:t>
      </w:r>
      <w:r>
        <w:rPr>
          <w:rtl w:val="true"/>
        </w:rPr>
        <w:t xml:space="preserve"> </w:t>
      </w:r>
      <w:r>
        <w:rPr>
          <w:rtl w:val="true"/>
        </w:rPr>
        <w:t>شیوه گفت و گو برای تحقق وحدت اسلامی</w:t>
      </w:r>
      <w:bookmarkEnd w:id="89"/>
    </w:p>
    <w:p>
      <w:pPr>
        <w:pStyle w:val="BookText"/>
        <w:rPr/>
      </w:pPr>
      <w:r>
        <w:rPr>
          <w:rFonts w:ascii="IRNazanin" w:hAnsi="IRNazanin" w:eastAsia="IRNazanin"/>
          <w:color w:val="111111"/>
          <w:sz w:val="28"/>
          <w:sz w:val="28"/>
          <w:szCs w:val="28"/>
          <w:rtl w:val="true"/>
          <w:lang w:bidi="fa-IR"/>
        </w:rPr>
        <w:t>قرآن کریم، نشانه‌های برجسته‌ای از این شیوه را یادآور می‌شود ؛ از جمله انعطاف‌پذیری، عدم تعصب در روش‌ها و سرانجام گزینش بهترین راه‌ها،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 وَ جادِلْهُمْ بِالَّتی هِیَ‌اَحْسَنُ اِنَّ رَبَّکَ هُوَ اَعْلَمُ بِمَنْ ضَلَّ عَنْ سَبیلِه وَ هُوَ اَعْلَمُ بِالْمُهْتَدینَ</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با حکمت و اندرز نیکو به راه پروردگارت بخوان و با بهترین شیوه با آنان مجادله کن؛ زیرا پروردگار تو به کسانی که از راه او منحرف شده‌اند، آگاه‌تر است و هدایت یافتگان را بهتر می‌شناسد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لِعِبادی یَقُولُوا الَّتی هِیَ اَحْسَنُ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بندگان من بگو که 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به بهترین وجه سخن بگویند</w:t>
      </w:r>
      <w:r>
        <w:rPr>
          <w:rFonts w:eastAsia="IRNazanin" w:cs="IRNazanin"/>
          <w:color w:val="111111"/>
          <w:sz w:val="28"/>
          <w:szCs w:val="28"/>
          <w:rtl w:val="true"/>
          <w:lang w:bidi="fa-IR"/>
        </w:rPr>
        <w:t>... .</w:t>
      </w:r>
      <w:bookmarkStart w:id="90" w:name="pg1068_4651"/>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اَهْلَ الْکِتابِ اِلاّ بِالَّتی هِیَ اَحْسَنُ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اهل کتاب جز به نیکوترین شیوه مجادله نکنید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نشانه دیگر، رعایت منطق و استدلال درست است به گونه‌ای که بحث مورد نظر بدون از این شاخ به آن شاخ پریدن و جدال‌های بی‌فرجام به صورت طبیعی از زمینه چنینی و مقدمات، به نتیجه‌گیری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که از جدل و مناقشه و منازعات لفظی نهی می‌کنند فراوانند از جمله به استدلال و برهان فرامی‌خواند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دلایل خود را مطرح سازید</w:t>
      </w:r>
      <w:r>
        <w:rPr>
          <w:rFonts w:eastAsia="IRNazanin" w:cs="IRNazanin"/>
          <w:color w:val="111111"/>
          <w:sz w:val="28"/>
          <w:szCs w:val="28"/>
          <w:rtl w:val="true"/>
          <w:lang w:bidi="fa-IR"/>
        </w:rPr>
        <w:t>.</w:t>
      </w:r>
    </w:p>
    <w:p>
      <w:pPr>
        <w:pStyle w:val="Heading3"/>
        <w:numPr>
          <w:ilvl w:val="2"/>
          <w:numId w:val="1"/>
        </w:numPr>
        <w:rPr/>
      </w:pPr>
      <w:bookmarkStart w:id="91" w:name="__RefHeading___Toc1860915_373438147"/>
      <w:bookmarkStart w:id="92" w:name="_Toc33"/>
      <w:bookmarkEnd w:id="91"/>
      <w:r>
        <w:rPr/>
        <w:t>8</w:t>
      </w:r>
      <w:r>
        <w:rPr>
          <w:rtl w:val="true"/>
        </w:rPr>
        <w:t xml:space="preserve"> </w:t>
      </w:r>
      <w:r>
        <w:rPr>
          <w:rtl w:val="true"/>
        </w:rPr>
        <w:t>هدف از گفت و گو</w:t>
      </w:r>
      <w:bookmarkEnd w:id="92"/>
    </w:p>
    <w:p>
      <w:pPr>
        <w:pStyle w:val="BookText"/>
        <w:rPr/>
      </w:pPr>
      <w:r>
        <w:rPr>
          <w:rFonts w:ascii="IRNazanin" w:hAnsi="IRNazanin" w:eastAsia="IRNazanin"/>
          <w:color w:val="111111"/>
          <w:sz w:val="28"/>
          <w:sz w:val="28"/>
          <w:szCs w:val="28"/>
          <w:rtl w:val="true"/>
          <w:lang w:bidi="fa-IR"/>
        </w:rPr>
        <w:t>هدف، وصول به گستره‌های مشترک میان دو طرف است که از این آیه</w:t>
      </w:r>
    </w:p>
    <w:p>
      <w:pPr>
        <w:pStyle w:val="BookText"/>
        <w:rPr/>
      </w:pPr>
      <w:r>
        <w:rPr>
          <w:rFonts w:ascii="IRNazanin" w:hAnsi="IRNazanin" w:eastAsia="IRNazanin"/>
          <w:color w:val="111111"/>
          <w:sz w:val="28"/>
          <w:sz w:val="28"/>
          <w:szCs w:val="28"/>
          <w:rtl w:val="true"/>
          <w:lang w:bidi="fa-IR"/>
        </w:rPr>
        <w:t xml:space="preserve">شرایط و ادبیات گفت‌وگو برای وحدت‌از دیدقرآن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اَهْلَ الْکِتابِ تَعالَوْا اِلی کَلِمَةٍ سَواءٍ بَیْنَنا وَ بَیْنَکُمْ اَلاّ نَعْبُدَ اِلاَّ اللّهَ وَ لا نُشْرِکَ بِهِ شَیْئا وَ لا یَتَّخِذَ بَعْضُنا بَعْضا اَرْبابا مِنْ دُونِ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از آن کلمه‌ای که پذیرفته ما و شماست پیروی کنیم، آن که جز خدای‌رانپرستیم و هیچ‌چیز را شریک‌او نسازیم و بعضی‌از مابعضی دیگر را سوای خدا به پرستش نگیرد</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وحدت در نگاه امام علی علیه‌السلام</w:t>
      </w:r>
    </w:p>
    <w:p>
      <w:pPr>
        <w:pStyle w:val="BookText"/>
        <w:rPr/>
      </w:pPr>
      <w:r>
        <w:rPr>
          <w:rFonts w:ascii="IRNazanin" w:hAnsi="IRNazanin" w:eastAsia="IRNazanin"/>
          <w:color w:val="111111"/>
          <w:sz w:val="28"/>
          <w:sz w:val="28"/>
          <w:szCs w:val="28"/>
          <w:rtl w:val="true"/>
          <w:lang w:bidi="fa-IR"/>
        </w:rPr>
        <w:t>امام‌علی علیه‌السلام درنهج‌البلاغه‌می‌فرماید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 پیشین تا مادامی که با هم ید واحده بوده‌اند، همواره در حال پیشرفت و شکوفایی بوده و به عزت و اقتدار و خلافت و وراثت زمین نائل گشته، رهبر و زمامدار جهانیان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که خدا را فراموش کرده و به مادیگری روی آورده دچار خودبرتربینی و تعصبات قومی و فرقه‌ای و تشتت و پراکندگی</w:t>
      </w:r>
      <w:bookmarkStart w:id="93" w:name="pg1068_4653"/>
    </w:p>
    <w:p>
      <w:pPr>
        <w:pStyle w:val="BookText"/>
        <w:rPr/>
      </w:pPr>
      <w:bookmarkEnd w:id="93"/>
      <w:r>
        <w:rPr>
          <w:rFonts w:ascii="IRNazanin" w:hAnsi="IRNazanin" w:eastAsia="IRNazanin"/>
          <w:color w:val="111111"/>
          <w:sz w:val="28"/>
          <w:sz w:val="28"/>
          <w:szCs w:val="28"/>
          <w:rtl w:val="true"/>
          <w:lang w:bidi="fa-IR"/>
        </w:rPr>
        <w:t>گشته، با هم به نبرد پرداخته‌اند ؛ خداوند لباس کرامت و عزت و خلافت را از تنشان بیرون آورده و خیر و برکت و وفور نعمت را از آنان سلب و به ذلت و استعمار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کسراها و قیصرها در اثر تفرقه، بر بنی‌اسرائیل مسلط شدند و آن‌ها را به بردگی گرفتند، و از سرزمین‌های آباد و کناره‌های دجله و فرات به بیابان‌های کم گیاه و بی‌آب و علف تبعید کردند، و به ذلت و فقر و مسکنت و جهل و پراکندگی دچار ساختند</w:t>
      </w:r>
      <w:r>
        <w:rPr>
          <w:rFonts w:eastAsia="IRNazanin" w:cs="IRNazanin"/>
          <w:color w:val="111111"/>
          <w:sz w:val="28"/>
          <w:szCs w:val="28"/>
          <w:rtl w:val="true"/>
          <w:lang w:bidi="fa-IR"/>
        </w:rPr>
        <w:t>.</w:t>
      </w:r>
    </w:p>
    <w:p>
      <w:pPr>
        <w:pStyle w:val="Heading2"/>
        <w:numPr>
          <w:ilvl w:val="1"/>
          <w:numId w:val="1"/>
        </w:numPr>
        <w:rPr/>
      </w:pPr>
      <w:bookmarkStart w:id="94" w:name="__RefHeading___Toc1860917_373438147"/>
      <w:bookmarkStart w:id="95" w:name="_Toc34"/>
      <w:bookmarkEnd w:id="94"/>
      <w:r>
        <w:rPr>
          <w:rtl w:val="true"/>
        </w:rPr>
        <w:t xml:space="preserve">وحدت در نگاه امام علی </w:t>
      </w:r>
      <w:r>
        <w:rPr>
          <w:rtl w:val="true"/>
        </w:rPr>
        <w:t>(</w:t>
      </w:r>
      <w:r>
        <w:rPr>
          <w:rtl w:val="true"/>
        </w:rPr>
        <w:t>ع</w:t>
      </w:r>
      <w:r>
        <w:rPr>
          <w:rtl w:val="true"/>
        </w:rPr>
        <w:t>) (</w:t>
      </w:r>
      <w:r>
        <w:rPr/>
        <w:t>63</w:t>
      </w:r>
      <w:r>
        <w:rPr>
          <w:rtl w:val="true"/>
        </w:rPr>
        <w:t>)</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نعمت پیامبر اکرم صلی‌الله‌علیه‌و‌آله و اسلام، بنی‌اسماعیل و سایر مسلمانان را متحد و برادر ساخت و پر و بال کرامت خود را بر آن‌ها گشود ؛ نهرهای مواهب خود را به سویشان جاری گرداند ؛ و آنان را به نعمت و قدرت و عظمت و عزت رساند ؛ و حکومتی پایدار نصیبشان ساخت بطوری که کسی قدرت درهم شکستن نیروی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چنین هجرتی</w:t>
      </w:r>
      <w:bookmarkStart w:id="96" w:name="pg1068_4654"/>
    </w:p>
    <w:p>
      <w:pPr>
        <w:pStyle w:val="BookText"/>
        <w:rPr/>
      </w:pPr>
      <w:bookmarkEnd w:id="96"/>
      <w:r>
        <w:rPr>
          <w:rFonts w:ascii="IRNazanin" w:hAnsi="IRNazanin" w:eastAsia="IRNazanin"/>
          <w:color w:val="111111"/>
          <w:sz w:val="28"/>
          <w:sz w:val="28"/>
          <w:szCs w:val="28"/>
          <w:rtl w:val="true"/>
          <w:lang w:bidi="fa-IR"/>
        </w:rPr>
        <w:t>باشکوه، مسلمانان به احزاب و فرقه‌های گوناگون تقسیم شدند</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97" w:name="__RefHeading___Toc1860919_373438147"/>
      <w:bookmarkStart w:id="98" w:name="_Toc35"/>
      <w:bookmarkEnd w:id="97"/>
      <w:r>
        <w:rPr>
          <w:rtl w:val="true"/>
        </w:rPr>
        <w:t>راه وصول به وحدت</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کانَ النّاسُ اُمَّةً واحِدَةً فَبَعَثَ اللّهُ النَّبِیّینَ مُبَشِّرینَ‌وَ مُنْذِرینَ وَ اَنْزَلَ مَعَهُمُ الْکِتابَ‌بِالْحَقِّ لِیَحْکُمَ بَیْنَ‌النّاسِ فیمَا اخْتَلَفُوا فیهِ وَ مَا اخْتَلَفَ فیهِ اِلاَّ الَّذینَ اوُتُوهُ مِنْ بَعْدِ ما جاءَتْهُمُ الْبَیِّناتُ بَغْیا بَیْنَهُمْ فَهَدَی‌اللّهُ الَّذینَ امَنُوا لِمَااخْتَلَفُوا فیهِ مِنَ الْحَقِّ بِاِذْنِهِ وَاللّهُ یَهْدی مَنْ یَشاءُ اِلی صِراطٍ مُسْتَقیمٍ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تضادّی در میان آن‌ها وجود نداشت، به تدریج جوامع وطبقات پدید آمد و اختلافات و تضادّهایی در میان آن‌ها پیدا شد، 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برانگیخت تا مردم را بشارت و بیم دهند و کتاب</w:t>
      </w:r>
    </w:p>
    <w:p>
      <w:pPr>
        <w:pStyle w:val="BookText"/>
        <w:rPr/>
      </w:pPr>
      <w:r>
        <w:rPr>
          <w:rFonts w:ascii="IRNazanin" w:hAnsi="IRNazanin" w:eastAsia="IRNazanin"/>
          <w:color w:val="111111"/>
          <w:sz w:val="28"/>
          <w:sz w:val="28"/>
          <w:szCs w:val="28"/>
          <w:rtl w:val="true"/>
          <w:lang w:bidi="fa-IR"/>
        </w:rPr>
        <w:t xml:space="preserve">آسمانی که به سوی حقّ دعوت می‌کرد، با آن‌ها نازل نمود تا درمیان مردم در آن چه اختلاف داشتند ، داوری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با ایمان در آن اختلاف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دریافت داشته بودند و نشانه‌های روشن به آن‌ها</w:t>
      </w:r>
    </w:p>
    <w:p>
      <w:pPr>
        <w:pStyle w:val="BookText"/>
        <w:rPr/>
      </w:pPr>
      <w:r>
        <w:rPr>
          <w:rFonts w:ascii="IRNazanin" w:hAnsi="IRNazanin" w:eastAsia="IRNazanin"/>
          <w:color w:val="111111"/>
          <w:sz w:val="28"/>
          <w:sz w:val="28"/>
          <w:szCs w:val="28"/>
          <w:rtl w:val="true"/>
          <w:lang w:bidi="fa-IR"/>
        </w:rPr>
        <w:t xml:space="preserve">راه وصول به وحدت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رسیده بود، به خاطر انحراف از حقّ و ستمگری در آن اختلاف کردند ،خداوند آن‌هایی را که ایمان آورده بودند، به حقیقت آن‌چه مورد اختلاف بود، به فرمان خودش رهبری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بی‌ایمان همچنان در گمراهی و اختلاف باقی‌ماندند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هرکس را بخواهد ، به راه راست هدایت می‌کند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جماعتی است که نوعی رابطه و وحدت در میان آن‌ها باشد، خواه وحدت دینی باشد یا وحدت از نظر زمان و مکان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سراغ یک بحث اصولی و کلّی و جامع در مورد پیدایش</w:t>
      </w:r>
    </w:p>
    <w:p>
      <w:pPr>
        <w:pStyle w:val="BookText"/>
        <w:rPr/>
      </w:pPr>
      <w:r>
        <w:rPr>
          <w:rFonts w:ascii="IRNazanin" w:hAnsi="IRNazanin" w:eastAsia="IRNazanin"/>
          <w:color w:val="111111"/>
          <w:sz w:val="28"/>
          <w:sz w:val="28"/>
          <w:szCs w:val="28"/>
          <w:rtl w:val="true"/>
          <w:lang w:bidi="fa-IR"/>
        </w:rPr>
        <w:t xml:space="preserve">دین و مذهب و اهداف و مراحل هفتگانه آن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واحدی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روز تضادّی در میان آن‌ها وجود نداشت ، زندگی بشر و اجتماع او ساده بود ، فطرت‌ها دست‌نخورده و انگیزه‌های هوی و هوس و اختلاف و کشمکش در میان آن‌ها ناچیز بود ، خدا را طبق فرمان فطرت می‌پرستیدند و وظایف ساده خود را در پیشگاه او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این‌مرحله اول‌زندگانی انسان‌هابود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که‌احتمالاً فاصله میان زمان آدم و نوح را پر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زندگی انسان‌ها شکل اجتماعی به‌خود گرفت‌و می‌باید هم چنین شود ، زیرا انسان برای تکامل آفریده شده و تکامل او تنها در دل اجتماع تأمین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دوّم زندگی انسان‌ها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به هنگام ظهور اجتماع ، اختلاف‌ها و تضادّها به وجود آمد ، چه از</w:t>
      </w:r>
    </w:p>
    <w:p>
      <w:pPr>
        <w:pStyle w:val="BookText"/>
        <w:rPr/>
      </w:pPr>
      <w:r>
        <w:rPr>
          <w:rFonts w:ascii="IRNazanin" w:hAnsi="IRNazanin" w:eastAsia="IRNazanin"/>
          <w:color w:val="111111"/>
          <w:sz w:val="28"/>
          <w:sz w:val="28"/>
          <w:szCs w:val="28"/>
          <w:rtl w:val="true"/>
          <w:lang w:bidi="fa-IR"/>
        </w:rPr>
        <w:t xml:space="preserve">راه وصول به وحدت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ایمان و عقیده و چه از نظر عمل و تعیین حقّ و حقوق هرکس و هر گروه در اجتماع و در این‌جا بشر تشنه قوانین و تعلیمات انبیاء و هدایت‌های‌آن‌ها می‌گردد تا به اختلافات او در جنبه‌های مختلف پایان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سوّم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پیامبران را برانگیخت تا مردم را بشارت دهند و انذار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اللّهُ النَّبِیّینَ مُبَشِّرینَ وَ مُنْذِرینَ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مرحله چهارم بود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انسان‌ها با هشدارهای انبیاء و توجّه به مبدأ و معاد و جهان دیگر که در آن‌جا پاداش و کیفر اعمال خویش را درمی‌یابند ، برای گرفتن احکام الهی و قوانین صحیح که بتواند به اختلافات پایان دهد و سلامت جامعه و سلامت انسان‌ها را تأمین کند ، آمادگی پیدا کردند و لذا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آن‌ها کتاب آسمانی به حقّ نازل کرد تا در میان مردم در آن‌چه اختلاف داشتند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 xml:space="preserve">حکومت 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اَنْزَلَ مَعَهُمُ الْکِتابَ بِالْحَقِّ لِیَحْکُمَ بَیْنَ النّاسِ فیمَا اخْتَلَفُوا فیهِ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ایمان به انبیاء و تمسّک به تعلیمات آن‌ها و کتب آسمانی، آبی بر آتش اختلافات فروریخت و آن‌را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پنجم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وضع مدّتی ادامه یافت ولی کم‌کم وسوسه‌های شیطانی و امواج خروشان هوای نفس ، کار خود را در میان گروهی کرد و با تفسیرهای نادرست تعلیمات انبیاء و کتب آسمانی و تطبیق آن‌ها بر خواسته‌های دلشان ، پرچم اختلاف را بار دیگر برافراشتند ولی این اختلاف با اختلافات پیشین فرق داشت ، سرچشمه اختلافات پیشین ، جهل و بی‌خبری بود که با بعثت انبیاء و نزول کتب آسمانی برطرف گردید ، در حالی که سرچشمه اختلافات بعد همان ستمگری و لجاجت و انحراف آگاهانه از راه حقّ و در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در ادامه این</w:t>
      </w:r>
    </w:p>
    <w:p>
      <w:pPr>
        <w:pStyle w:val="BookText"/>
        <w:rPr/>
      </w:pPr>
      <w:r>
        <w:rPr>
          <w:rFonts w:ascii="IRNazanin" w:hAnsi="IRNazanin" w:eastAsia="IRNazanin"/>
          <w:color w:val="111111"/>
          <w:sz w:val="28"/>
          <w:sz w:val="28"/>
          <w:szCs w:val="28"/>
          <w:rtl w:val="true"/>
          <w:lang w:bidi="fa-IR"/>
        </w:rPr>
        <w:t xml:space="preserve">راه وصول به وحدت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اختلاف نکردند ، مگر کسانی که کتاب آسمانی را دریافت</w:t>
      </w:r>
    </w:p>
    <w:p>
      <w:pPr>
        <w:pStyle w:val="BookText"/>
        <w:rPr/>
      </w:pPr>
      <w:r>
        <w:rPr>
          <w:rFonts w:ascii="IRNazanin" w:hAnsi="IRNazanin" w:eastAsia="IRNazanin"/>
          <w:color w:val="111111"/>
          <w:sz w:val="28"/>
          <w:sz w:val="28"/>
          <w:szCs w:val="28"/>
          <w:rtl w:val="true"/>
          <w:lang w:bidi="fa-IR"/>
        </w:rPr>
        <w:t xml:space="preserve">داشته بودند و بیّنات و نشانه‌های روشن به آن‌ها رسیده بود ، آری آن‌ها به خاطر انحراف از حقّ و ستمگری در آن اختلاف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اخْتَلَفَ فیهِ اِلاَّ الَّذینَ اوُتُوهُ مِنْ بَعْدِ ما جاءَتْهُمُ الْبَیِّناتُ بَغْیا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مرحله ششم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مردم به دو گروه تقسیم شدند ؛ مؤمنان راستین که در برابر حق تسلیم بودند ، آن‌ها برای پایان دادن به اختلافات جدید ، به کتب آسمانی و تعلیمات انبیاء بازگشتند و به حقّ رسیدند و لذا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مؤمنان از آن‌ها را به حقیقت آن‌چه در آن اختلاف داشتند ، به فرمان خود هدایت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افراد بی‌ایمان و ستمگر و خودخواه همچنان در گمراهی و اختلاف باقی ماندند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فَهَدَی اللّهُ الَّذینَ امَنُوا لِمَا اخْتَلَفُوا فیهِ مِنَ الْحَقِّ بِاِذْنِهِ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هفتم بود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w:t>
      </w:r>
    </w:p>
    <w:p>
      <w:pPr>
        <w:pStyle w:val="BookText"/>
        <w:rPr/>
      </w:pPr>
      <w:r>
        <w:rPr>
          <w:rFonts w:ascii="Amiri" w:hAnsi="Amiri" w:eastAsia="Amiri" w:cs="Amiri"/>
          <w:color w:val="111111"/>
          <w:sz w:val="28"/>
          <w:sz w:val="28"/>
          <w:szCs w:val="28"/>
          <w:rtl w:val="true"/>
          <w:lang w:bidi="ar-SA"/>
        </w:rPr>
        <w:t xml:space="preserve">راه مستقیم هدایت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یَهْدی مَنْ یَشاءُ اِلی صِراطٍ مُسْتَقیمٍ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مشیت الهی که آمیخته با حکمت او است ، گزاف و بی‌حساب نیست و از هرگونه تبعیض ناروا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دارای نیّت پاک و روح تسلیم در برابر حقّند ، مشمول هدایت‌های او می‌شوند ، اشتباهات عقیدتی آن‌ها اصلاح می‌گردد و از روشن‌بینی‌های مخصوصی برخوردار می‌شوند ، بر توفیق آنان برای یافتن راه راست می‌افزاید و آن‌ها را از اختلافات و مشاجرات دنیاپرستان بی‌ایمان برکنار می‌دارد و آرامش‌روح و اطمینان‌خاطر و سلامت‌جسم‌وجان به آن‌ها می‌بخشد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راه وصول به وحدت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تمسّک به رهنمود واحد پیامبران الهی و کنار گذاشتن روحیه</w:t>
      </w:r>
      <w:bookmarkStart w:id="99" w:name="pg1068_4661"/>
    </w:p>
    <w:p>
      <w:pPr>
        <w:pStyle w:val="BookText"/>
        <w:rPr/>
      </w:pPr>
      <w:bookmarkEnd w:id="99"/>
      <w:r>
        <w:rPr>
          <w:rFonts w:ascii="IRNazanin" w:hAnsi="IRNazanin" w:eastAsia="IRNazanin"/>
          <w:color w:val="111111"/>
          <w:sz w:val="28"/>
          <w:sz w:val="28"/>
          <w:szCs w:val="28"/>
          <w:rtl w:val="true"/>
          <w:lang w:bidi="fa-IR"/>
        </w:rPr>
        <w:t>فرصت‌طلبی و زیاده‌خواهی تنها راه وصول به وحدت اسلامی است</w:t>
      </w:r>
      <w:r>
        <w:rPr>
          <w:rFonts w:eastAsia="IRNazanin" w:cs="IRNazanin"/>
          <w:color w:val="111111"/>
          <w:sz w:val="28"/>
          <w:szCs w:val="28"/>
          <w:rtl w:val="true"/>
          <w:lang w:bidi="fa-IR"/>
        </w:rPr>
        <w:t>» .</w:t>
      </w:r>
    </w:p>
    <w:p>
      <w:pPr>
        <w:pStyle w:val="Heading2"/>
        <w:numPr>
          <w:ilvl w:val="1"/>
          <w:numId w:val="1"/>
        </w:numPr>
        <w:rPr/>
      </w:pPr>
      <w:bookmarkStart w:id="100" w:name="__RefHeading___Toc1860921_373438147"/>
      <w:bookmarkStart w:id="101" w:name="_Toc36"/>
      <w:bookmarkEnd w:id="100"/>
      <w:r>
        <w:rPr>
          <w:rtl w:val="true"/>
        </w:rPr>
        <w:t>دعوت به سوی وحدت</w:t>
      </w:r>
      <w:bookmarkEnd w:id="101"/>
    </w:p>
    <w:p>
      <w:pPr>
        <w:pStyle w:val="BookText"/>
        <w:rPr/>
      </w:pPr>
      <w:r>
        <w:rPr>
          <w:rFonts w:ascii="Amiri" w:hAnsi="Amiri" w:eastAsia="Amiri" w:cs="Amiri"/>
          <w:color w:val="111111"/>
          <w:sz w:val="28"/>
          <w:sz w:val="28"/>
          <w:szCs w:val="28"/>
          <w:rtl w:val="true"/>
          <w:lang w:bidi="ar-SA"/>
        </w:rPr>
        <w:t>قُلْ یا اَهْلَ الْکِتابِ تَعالَوْا اِلی کَلِمَةٍ سَواءٍ بَیْنَنا وَ بَیْنَکُمْ اَلاّ نَعْبُدَ اِلاَّ اللّهَ وَ لانُشْرِکَ بِهِ شَیْئا وَ لا یَتَّخِذَ بَعْضُنا بَعْضا اَرْبابا مِنْ دُونِ اللّهِ فَاِنْ تَوَلَّوْا فَقُولُوا اشْهَدُوا بِاَنّا مُسْلِمُونَ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 بیایید به سوی سخنی که میان ما و شما یکسان است ،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جزخداوند یگانه را نپرستیم و چیزی را همتای او قرار ندهیم و بعضی از ما ، بعضی دیگر غیر از خدای یگانه به خدایی نپذیرید ،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زنند،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قران با این طرز استدلال به ما می‌آموزد ، اگر کسانی حاضر نبودند درتمام اهداف مقدس باشما همکاری کنند ، بکوشید لااقلّ در اهداف مهمّ مشترک ،</w:t>
      </w:r>
    </w:p>
    <w:p>
      <w:pPr>
        <w:pStyle w:val="BookText"/>
        <w:rPr/>
      </w:pPr>
      <w:r>
        <w:rPr>
          <w:rFonts w:ascii="IRNazanin" w:hAnsi="IRNazanin" w:eastAsia="IRNazanin"/>
          <w:color w:val="111111"/>
          <w:sz w:val="28"/>
          <w:sz w:val="28"/>
          <w:szCs w:val="28"/>
          <w:rtl w:val="true"/>
          <w:lang w:bidi="fa-IR"/>
        </w:rPr>
        <w:t xml:space="preserve">همکاری آن‌ها را جلب کنید و آن را پایه‌ای برای پیش‌برد اهداف مقدّستان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یک‌ندای وحدت دربرابر تمام‌مذاهب آسمانی‌است، به مسیحیان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حتّی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خدایان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توحید ندارد و لذا قائل به وحدت در تثلیث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سوی وحدت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همچنین‌یهوددرعین‌سخنان شرک‌آمیز،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خداپنداشتند، مدّعی‌توحیدبوده و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همه آن‌ها اعلام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اصل توحید مشترک هستیم ، بیایید دست به دست هم داده، این اصل مشترک‌را بدون‌هیچ پیرایه‌ای زنده‌کنیم واز تفسیرهای‌نابه‌جاکه نتیجه‌آن،شرک و دوری از توحید خالص است ،</w:t>
      </w:r>
      <w:bookmarkStart w:id="102" w:name="pg1068_4663"/>
    </w:p>
    <w:p>
      <w:pPr>
        <w:pStyle w:val="BookText"/>
        <w:rPr/>
      </w:pPr>
      <w:bookmarkEnd w:id="102"/>
      <w:r>
        <w:rPr>
          <w:rFonts w:ascii="IRNazanin" w:hAnsi="IRNazanin" w:eastAsia="IRNazanin"/>
          <w:color w:val="111111"/>
          <w:sz w:val="28"/>
          <w:sz w:val="28"/>
          <w:szCs w:val="28"/>
          <w:rtl w:val="true"/>
          <w:lang w:bidi="fa-IR"/>
        </w:rPr>
        <w:t xml:space="preserve">خودداری نماییم </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03" w:name="__RefHeading___Toc1860923_373438147"/>
      <w:bookmarkStart w:id="104" w:name="_Toc37"/>
      <w:bookmarkEnd w:id="103"/>
      <w:r>
        <w:rPr>
          <w:rtl w:val="true"/>
        </w:rPr>
        <w:t>دعوت به سوی اتّحاد</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اِذْکُنْتُمْ اَعْداءً فَاَلَّفَ بَیْنَ قُلُوبِکُمْ فَاَصْبَحْتُمْ بِنِعْمَتِهِ اِخْوانا وَ کُنْتُمْ عَلی شَفاحُفْرَةٍ مِنَ النّارِ فَاَنْقَذَکُمْ مِنْها کَذلِکَ یُبَیِّنُ اللّهُ لَکُمْ ایاتِهِ لَعَلَّکُمْ تَهْتَدُونَ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اسلام و هرگونه وسیله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پراکنده‌نشوید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رابر خود ، به یاد آرید که چگونه دشمن یکدیگر بودیدو او میان دل‌های شما ، الفت ایجاد کرد و به برکت نعمت‌او ، برادرشدید و شما برلب حفره‌ای از آتش بودید، خدا شما را از آن نجات داد ، این</w:t>
      </w:r>
    </w:p>
    <w:p>
      <w:pPr>
        <w:pStyle w:val="BookText"/>
        <w:rPr/>
      </w:pPr>
      <w:r>
        <w:rPr>
          <w:rFonts w:ascii="IRNazanin" w:hAnsi="IRNazanin" w:eastAsia="IRNazanin"/>
          <w:color w:val="111111"/>
          <w:sz w:val="28"/>
          <w:sz w:val="28"/>
          <w:szCs w:val="28"/>
          <w:rtl w:val="true"/>
          <w:lang w:bidi="fa-IR"/>
        </w:rPr>
        <w:t>چنین خداوند آیات خود را برای شما آشکارمی‌سازد ، شاید پذیرای هدایت شوید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ریسمان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 xml:space="preserve">دعوت به سوی وحدت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هرگونه وسیله ارتباط با ذات پاک خداوند است، خواه این وسیله ، اسلام‌باشد ، یا پیامبر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تعبیر از این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یک حقیقت است ، که انسان در شرایط عادی و بدون داشتن مربّی و راهنما ، در قعر درّه طبیعت و چاه تاریک غرایز سرکش و جهل و نادانی باقی خواهد ماند و برای نجات از این درّه و برآمدن از این چاه نیاز به رشته و ریسمان محکمی دارد که به آن چنگ بزند و بیرون آید ، این رشته محکم همان ارتباط با خدا از طریق قرآن و آورنده‌قرآن و جانشینان واقعی‌او می‌باشد ، که مردم را از سطوح پایین و پست بالا برده و به آسمان تکامل معنوی و مادّی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به نعمت بزرگ اتّحاد و برادری اشاره کرده و مسلمانان را به تفکّر در وضع اندوهبار گذشته و مقایسه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نکنید که در گذشته چگونه با هم دشمن بودید ولی خداوند در پرتو اسلام و ایمان دل‌های شما را به هم مربوط ساخت و شما دشمنان دیروز ، برادران امروز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نِعْمَتَ اللّهِ عَلَیْکُمْ اِذْ کُنْتُمْ اَعْدآءً فَاَلَّفَ بَیْنَ قُلُوبِکُمْ فَاَصْبَحْتُمْ بِنِعْمَتِهِ اِخْوانا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 در این جمله تکرار کرده و به‌این‌طریق‌اهمیّت موهبت اتفاق و برادری را گوشزد می‌کند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مسأله تألیف قلوب مؤمنان را به خود نسبت داده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درمیان دل‌های‌شما الفت‌ایجاد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بااین تعبیر ، اشاره به یک معجزه اجتماعی اسلام شده ، زیرا اگر سابقه دشمنی و عداوت پیشین عرب را درست دقّت کنیم که</w:t>
      </w:r>
    </w:p>
    <w:p>
      <w:pPr>
        <w:pStyle w:val="BookText"/>
        <w:rPr/>
      </w:pPr>
      <w:r>
        <w:rPr>
          <w:rFonts w:ascii="IRNazanin" w:hAnsi="IRNazanin" w:eastAsia="IRNazanin"/>
          <w:color w:val="111111"/>
          <w:sz w:val="28"/>
          <w:sz w:val="28"/>
          <w:szCs w:val="28"/>
          <w:rtl w:val="true"/>
          <w:lang w:bidi="fa-IR"/>
        </w:rPr>
        <w:t>چگونه کینه‌های ریشه‌دار در طول سال‌های متمادّی در دل‌های آن‌ها انباشته</w:t>
      </w:r>
    </w:p>
    <w:p>
      <w:pPr>
        <w:pStyle w:val="BookText"/>
        <w:rPr/>
      </w:pPr>
      <w:r>
        <w:rPr>
          <w:rFonts w:ascii="IRNazanin" w:hAnsi="IRNazanin" w:eastAsia="IRNazanin"/>
          <w:color w:val="111111"/>
          <w:sz w:val="28"/>
          <w:sz w:val="28"/>
          <w:szCs w:val="28"/>
          <w:rtl w:val="true"/>
          <w:lang w:bidi="fa-IR"/>
        </w:rPr>
        <w:t xml:space="preserve">دعوت به سوی وحدت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بود و چگونه یک موضوع جزیی و ساده کافی بود آتش جنگ خونینی در میان آن‌ها بیفروزد مخصوصا با توجّه به این‌که مردم نادان و بی‌سواد و نیمه وحشی معمولاً افرادی لجوج و انعطاف ناپذیرند و به آسانی حاضر به فراموش کردن کوچک‌ترین مسایل گذشته نیستند ، در این صورت اهمیّت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بزرگ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آشکار می‌شود و ثابت می‌گردد که از طرق عادی و معمولی امکان‌پذیر نبود که در طیّ چند سال ، از چنان ملّت پراکنده و کینه‌توز و نادان و بی‌خبر ، ملّتی واحد و متّحد و برادر بسازند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گذشته در لبه گودالی از آتش بودید که هر آن ممکن بود در آن سقوط کنید و همه چیز شما خاکستر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شما را نجات داد و از این پرتگاه به نقطه امن و امانی که همان نقطه برادری و محبّت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 xml:space="preserve">بود رهنمون ساخت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کُنْتُمْ عَلی شَفا حُفْرَةٍ مِنَ النّارِ فَاَنْقَذَکُمْ مِنْها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جنگ‌ها و نزاع‌هایی بوده که هر لحظه در دوران جاهلیّت به بهانه‌ای در میان اعراب شعله‌ور می‌شد ، قرآن مجید با این جمله اوضاع خطرناک عصر جاهلیّت را منعکس می‌سازد ، که هرلحظه خطر جنگ و خونریزی آن‌ها را تهدید می‌کرد و خداوند در پرتو نور اسلام آن‌ها رااز آن وضع نجات داد و مسلّما با نجات یافتن از وضع خطرناک گذشته از آتش سوزان دوزخ نیز نجات یافتند </w:t>
      </w:r>
      <w:r>
        <w:rPr>
          <w:rFonts w:eastAsia="IRNazanin" w:cs="IRNazanin"/>
          <w:color w:val="111111"/>
          <w:sz w:val="28"/>
          <w:szCs w:val="28"/>
          <w:rtl w:val="true"/>
          <w:lang w:bidi="fa-IR"/>
        </w:rPr>
        <w:t>.</w:t>
      </w:r>
      <w:r>
        <w:rPr>
          <w:rStyle w:val="FootnoteAnchor"/>
          <w:rtl w:val="true"/>
        </w:rPr>
        <w:footnoteReference w:id="9"/>
      </w:r>
      <w:bookmarkStart w:id="105" w:name="pg1068_4668"/>
    </w:p>
    <w:p>
      <w:pPr>
        <w:pStyle w:val="BookText"/>
        <w:rPr/>
      </w:pPr>
      <w:bookmarkEnd w:id="105"/>
      <w:r>
        <w:rPr>
          <w:rFonts w:ascii="IRNazanin" w:hAnsi="IRNazanin" w:eastAsia="IRNazanin"/>
          <w:color w:val="111111"/>
          <w:sz w:val="28"/>
          <w:sz w:val="28"/>
          <w:szCs w:val="28"/>
          <w:rtl w:val="true"/>
          <w:lang w:bidi="fa-IR"/>
        </w:rPr>
        <w:t xml:space="preserve">دعوت به سوی وحدت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Heading2"/>
        <w:numPr>
          <w:ilvl w:val="1"/>
          <w:numId w:val="1"/>
        </w:numPr>
        <w:rPr/>
      </w:pPr>
      <w:bookmarkStart w:id="106" w:name="__RefHeading___Toc1860925_373438147"/>
      <w:bookmarkStart w:id="107" w:name="_Toc38"/>
      <w:bookmarkEnd w:id="106"/>
      <w:r>
        <w:rPr>
          <w:rtl w:val="true"/>
        </w:rPr>
        <w:t>عذاب عظیم در انتظار اختلاف‌گرایان</w:t>
      </w:r>
      <w:bookmarkEnd w:id="107"/>
    </w:p>
    <w:p>
      <w:pPr>
        <w:pStyle w:val="BookText"/>
        <w:rPr/>
      </w:pPr>
      <w:r>
        <w:rPr>
          <w:rFonts w:ascii="Amiri" w:hAnsi="Amiri" w:eastAsia="Amiri" w:cs="Amiri"/>
          <w:color w:val="111111"/>
          <w:sz w:val="28"/>
          <w:sz w:val="28"/>
          <w:szCs w:val="28"/>
          <w:rtl w:val="true"/>
          <w:lang w:bidi="ar-SA"/>
        </w:rPr>
        <w:t>وَ لا تَکُونُوا کَالَّذینَ تَفَرَّقُوا وَ اخْتَلَفُوا مِنْ بَعْدِ ما جاآءَهُمُ البَیِّناتُ وَ اُولآئِکَ لَهُمْ عَذابٌ عَظیمٌ</w:t>
      </w:r>
    </w:p>
    <w:p>
      <w:pPr>
        <w:pStyle w:val="BookText"/>
        <w:rPr/>
      </w:pP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آن‌ها عذاب عظیمی دارند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فوری اختلاف و نفاق ذلّت و خواری است و سِرّ ذلّت و خواری هر ملت را در اختلاف و نفاق آنان باید جستجو کرد ، جامعه‌ای که اساس قدرت و ارکان همبستگی‌های آن با تیشه‌های تفرقه درهم کوبیده شود ، سرزمین آنان برای همیشه جولانگاه بیگانگان و قلمرو حکومت استعمارگران خواهد بود ،</w:t>
      </w:r>
    </w:p>
    <w:p>
      <w:pPr>
        <w:pStyle w:val="BookText"/>
        <w:rPr/>
      </w:pPr>
      <w:r>
        <w:rPr>
          <w:rFonts w:ascii="IRNazanin" w:hAnsi="IRNazanin" w:eastAsia="IRNazanin"/>
          <w:color w:val="111111"/>
          <w:sz w:val="28"/>
          <w:sz w:val="28"/>
          <w:szCs w:val="28"/>
          <w:rtl w:val="true"/>
          <w:lang w:bidi="fa-IR"/>
        </w:rPr>
        <w:t xml:space="preserve">عذاب عظیم در انتظار اختلاف‌گرایان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چه عذاب بزرگی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تَبْیَضُّ وُجُوهٌ وَ تَسْوَدُّ وُجُوهٌ فَاَمَّا الَّذینَ اسْوَدَّتْ وُجُوهُهُمْ اَکَفَرْتُمْ بَعْدَ اِیْمانِکُمْ فَذُوق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الْعَذابَ بِما کُنْتُمْ تَکْفُرُونَ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بود که چهره‌هایی سفید و چهره‌هایی سیاه می‌گردد، اما آن‌ها که صورت‌هایشان سیاه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بعد از ایمان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اخوت و برادری در سایه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شدید ؟ پس بچشید عذاب را ، به سبب آن‌چه کفر می‌ورزیدید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ایمان و اتّحاد در این جهان مایه روسفیدی است و به عکس ، ملّت پراکنده و بی‌ایمان مردمی روسیاهند ، در جهان دیگر این روسیاهی و روسفیدی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و صاحبان آن‌ها باچهره‌های</w:t>
      </w:r>
      <w:bookmarkStart w:id="108" w:name="pg1068_4670"/>
    </w:p>
    <w:p>
      <w:pPr>
        <w:pStyle w:val="BookText"/>
        <w:rPr/>
      </w:pPr>
      <w:bookmarkEnd w:id="108"/>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سفید و درخشان و یا سیاه و تاریک محشور می‌گردند </w:t>
      </w:r>
      <w:r>
        <w:rPr>
          <w:rStyle w:val="FootnoteAnchor"/>
          <w:rtl w:val="true"/>
        </w:rPr>
        <w:footnoteReference w:id="10"/>
      </w:r>
    </w:p>
    <w:p>
      <w:pPr>
        <w:pStyle w:val="Heading2"/>
        <w:numPr>
          <w:ilvl w:val="1"/>
          <w:numId w:val="1"/>
        </w:numPr>
        <w:rPr/>
      </w:pPr>
      <w:bookmarkStart w:id="109" w:name="__RefHeading___Toc1860927_373438147"/>
      <w:bookmarkStart w:id="110" w:name="_Toc39"/>
      <w:bookmarkEnd w:id="109"/>
      <w:r>
        <w:rPr>
          <w:rtl w:val="true"/>
        </w:rPr>
        <w:t>بازگشت به قرآن عامل وحدت است</w:t>
      </w:r>
      <w:bookmarkEnd w:id="110"/>
    </w:p>
    <w:p>
      <w:pPr>
        <w:pStyle w:val="BookText"/>
        <w:rPr/>
      </w:pPr>
      <w:r>
        <w:rPr>
          <w:rFonts w:ascii="Amiri" w:hAnsi="Amiri" w:eastAsia="Amiri" w:cs="Amiri"/>
          <w:color w:val="111111"/>
          <w:sz w:val="28"/>
          <w:sz w:val="28"/>
          <w:szCs w:val="28"/>
          <w:rtl w:val="true"/>
          <w:lang w:bidi="ar-SA"/>
        </w:rPr>
        <w:t>وَ ما اَنْزَلْنا عَلَیْکَ الْکِتابَ اِلاّ لِتُبَیِّنَ لَهُمُ الَّذِی اخْتَلَفُوا فیهِ وَ هُدًی و رَحْمَةً‌لِقَوْمٍ یُؤْمِنُونَ</w:t>
      </w:r>
    </w:p>
    <w:p>
      <w:pPr>
        <w:pStyle w:val="BookText"/>
        <w:rPr/>
      </w:pPr>
      <w:r>
        <w:rPr>
          <w:rFonts w:ascii="IRNazanin" w:hAnsi="IRNazanin" w:eastAsia="IRNazanin"/>
          <w:color w:val="111111"/>
          <w:sz w:val="28"/>
          <w:sz w:val="28"/>
          <w:szCs w:val="28"/>
          <w:rtl w:val="true"/>
          <w:lang w:bidi="fa-IR"/>
        </w:rPr>
        <w:t>ما قرآن‌را بر تو نازل‌نکردیم مگر برای این‌که آن‌چه را در آن اختلاف دارند برای‌آن‌ها تبیین کنی و مایه رحمت است برای گروهی که ایمان دارند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وسوسه‌های شیطان را از دل آن‌ها می‌زداید ، پرده‌های فریبنده نفس امّاره و شیطان صفتان را از چهره حقایق کنار می‌زند ، خرافات و جنایاتی که در</w:t>
      </w:r>
    </w:p>
    <w:p>
      <w:pPr>
        <w:pStyle w:val="BookText"/>
        <w:rPr/>
      </w:pPr>
      <w:r>
        <w:rPr>
          <w:rFonts w:ascii="IRNazanin" w:hAnsi="IRNazanin" w:eastAsia="IRNazanin"/>
          <w:color w:val="111111"/>
          <w:sz w:val="28"/>
          <w:sz w:val="28"/>
          <w:szCs w:val="28"/>
          <w:rtl w:val="true"/>
          <w:lang w:bidi="fa-IR"/>
        </w:rPr>
        <w:t xml:space="preserve">بازگشت به قرآن عامل وحدت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ماسک‌های فریبنده پنهان شده آشکار می‌سازد ، اختلافاتی را که در سایه هوی و هوس پدید آمده برمی‌چیند ، به قساوت‌ها پایان می‌دهد و نور هدایت و</w:t>
      </w:r>
      <w:bookmarkStart w:id="111" w:name="pg1068_4671"/>
    </w:p>
    <w:p>
      <w:pPr>
        <w:pStyle w:val="BookText"/>
        <w:rPr/>
      </w:pPr>
      <w:bookmarkEnd w:id="111"/>
      <w:r>
        <w:rPr>
          <w:rFonts w:ascii="IRNazanin" w:hAnsi="IRNazanin" w:eastAsia="IRNazanin"/>
          <w:color w:val="111111"/>
          <w:sz w:val="28"/>
          <w:sz w:val="28"/>
          <w:szCs w:val="28"/>
          <w:rtl w:val="true"/>
          <w:lang w:bidi="fa-IR"/>
        </w:rPr>
        <w:t xml:space="preserve">رحمت را در همه‌جا می‌پاشد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112" w:name="__RefHeading___Toc1860929_373438147"/>
      <w:bookmarkStart w:id="113" w:name="_Toc40"/>
      <w:bookmarkEnd w:id="112"/>
      <w:r>
        <w:rPr>
          <w:rtl w:val="true"/>
        </w:rPr>
        <w:t>تخریب نمادهای تفرقه</w:t>
      </w:r>
      <w:bookmarkEnd w:id="113"/>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الْمُؤْمِنینَ وَ اِرْصادا لِمَنْ حارَبَ اللّهَ وَ رَسُولَهُ مِنْ قَبْلُ وَ لَیَحْلِفُنَّ اِنْ اَرَدْناآ اِلاَّ الْحُسْنی وَ اللّهُ یَشْهَدُ اِنَّهُمْ لَکاذِبُونَ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 میان مؤمنان و کمینگاه برای کسی که با خدا و پیامبرش از پیش‌مبارزه کرده بود ، آن‌ها سوگند یاد می‌کنند که نظری جز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،اما خداوند گواهی می‌دهد که</w:t>
      </w:r>
    </w:p>
    <w:p>
      <w:pPr>
        <w:pStyle w:val="BookText"/>
        <w:rPr/>
      </w:pPr>
      <w:r>
        <w:rPr>
          <w:rFonts w:ascii="IRNazanin" w:hAnsi="IRNazanin" w:eastAsia="IRNazanin"/>
          <w:color w:val="111111"/>
          <w:sz w:val="28"/>
          <w:sz w:val="28"/>
          <w:szCs w:val="28"/>
          <w:rtl w:val="true"/>
          <w:lang w:bidi="fa-IR"/>
        </w:rPr>
        <w:t>آن‌ها دروغگو هستند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آیه‌درباره‌گروهی‌دیگرازمنافقان‌است‌که‌برای‌تحقق‌بخشیدن‌به‌نقشه‌های‌شوم خوداقدام‌به‌ساختن‌مسجدی‌درمدینه‌کردندکه‌بعدابه‌نام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جریان به‌طوری‌که از تفاسیر و احادیث مختلف استفاده می‌شود ، چنین است ؛ گروهی از منافقان نزد پیامبر گرامی صلی‌الله‌علیه‌و‌آله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 مسجدی درمیان قبیله بنی‌سالم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تا افراد</w:t>
      </w:r>
    </w:p>
    <w:p>
      <w:pPr>
        <w:pStyle w:val="BookText"/>
        <w:rPr/>
      </w:pPr>
      <w:r>
        <w:rPr>
          <w:rFonts w:ascii="IRNazanin" w:hAnsi="IRNazanin" w:eastAsia="IRNazanin"/>
          <w:color w:val="111111"/>
          <w:sz w:val="28"/>
          <w:sz w:val="28"/>
          <w:szCs w:val="28"/>
          <w:rtl w:val="true"/>
          <w:lang w:bidi="fa-IR"/>
        </w:rPr>
        <w:t xml:space="preserve">تخریب نمادهای تفرقه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و بیمار و پیرمردان ازکارافتاده در آن نماز بگزارند و همچنین در شب‌های بارانی‌که گروهی از مردم توانایی آمدن به مسجد شما را ندارند ، فریضه اسلامی خودرا درآن انجام‌دهند ، و این در موقعی بود که پیامبر صلی‌الله‌علیه‌و‌آله عازم جنگ‌تبوک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به آن‌ها اجازه داد ، ولی آن‌ها اضافه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شخصا بیایید و در آن نماز بگزارید ؟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w:t>
      </w:r>
    </w:p>
    <w:p>
      <w:pPr>
        <w:pStyle w:val="BookText"/>
        <w:rPr/>
      </w:pPr>
      <w:r>
        <w:rPr>
          <w:rFonts w:ascii="IRNazanin" w:hAnsi="IRNazanin" w:eastAsia="IRNazanin"/>
          <w:color w:val="111111"/>
          <w:sz w:val="28"/>
          <w:sz w:val="28"/>
          <w:szCs w:val="28"/>
          <w:rtl w:val="true"/>
          <w:lang w:bidi="fa-IR"/>
        </w:rPr>
        <w:t xml:space="preserve">و هنگام بازگشت به خواست خدا به آن مسجد می‌آیم و در آن نماز می‌گزارم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صلی‌الله‌علیه‌و‌آله از تبوک بازگشت ،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تقاضا داریم به مسجد ما بیایی و در آن‌جا نماز بگزاری و از خدا بخواهی ما را برکت دهد و این در حالی بود که هنوز پیامبر صلی‌الله‌علیه‌و‌آله وارد دروازه مدینه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پیک وحی خدا نازل شد و آیات فوق را آورد و پرده از اسرار کار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آن‌ها برداشت و به دنبال آن پیامبر صلی‌الله‌علیه‌و‌آله دستور داد مسجد مزبور را آتش زنند و بقایای آن را ویران کنند و جای آن را محل ریختن زباله‌های شهر سازند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چهره ظاهری کار این گروه نگاه کنیم ، از چنین دستوری در آغاز دچار حیرت خواهیم‌شد، مگر ساختن مسجد، آن هم برای حمایت از بیماران و پیران و مواقع اضطراری که درحقیقت هم یک خدمت دینی است و هم یک خدمت انسانی، کار بدی است، که چنین دستوری درباره آن صادر شده است </w:t>
      </w:r>
      <w:r>
        <w:rPr>
          <w:rFonts w:eastAsia="IRNazanin" w:cs="IRNazanin"/>
          <w:color w:val="111111"/>
          <w:sz w:val="28"/>
          <w:szCs w:val="28"/>
          <w:rtl w:val="true"/>
          <w:lang w:bidi="fa-IR"/>
        </w:rPr>
        <w:t>.</w:t>
      </w:r>
      <w:bookmarkStart w:id="114" w:name="pg1068_4674"/>
    </w:p>
    <w:p>
      <w:pPr>
        <w:pStyle w:val="BookText"/>
        <w:rPr/>
      </w:pPr>
      <w:bookmarkEnd w:id="114"/>
      <w:r>
        <w:rPr>
          <w:rFonts w:ascii="IRNazanin" w:hAnsi="IRNazanin" w:eastAsia="IRNazanin"/>
          <w:color w:val="111111"/>
          <w:sz w:val="28"/>
          <w:sz w:val="28"/>
          <w:szCs w:val="28"/>
          <w:rtl w:val="true"/>
          <w:lang w:bidi="fa-IR"/>
        </w:rPr>
        <w:t xml:space="preserve">اما هنگامی که چهره باطنی مسأله را بررسی کنیم ، خواهیم دید این دستور چه‌قدر حساب شده بوده است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تخریب نمادهای تفرقه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2"/>
        <w:numPr>
          <w:ilvl w:val="1"/>
          <w:numId w:val="1"/>
        </w:numPr>
        <w:rPr/>
      </w:pPr>
      <w:bookmarkStart w:id="115" w:name="__RefHeading___Toc1860931_373438147"/>
      <w:bookmarkStart w:id="116" w:name="_Toc41"/>
      <w:bookmarkEnd w:id="115"/>
      <w:r>
        <w:rPr>
          <w:rtl w:val="true"/>
        </w:rPr>
        <w:t>بتخانه‌ای در چهره مسجد</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زیان رساندن تَعَمُّدیّ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دیگر از آن‌ها مسجدی در مدینه اختیار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هدف‌های شومی زیر این نام مقدس نهفته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هدف‌های آن‌ها برای ساخت مسجد در چهار بند زیر خلاصه می‌شود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آن‌ها این بود که با این عمل ضرر و زیانی به مسلمانان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درواقع درست به‌عکس آن‌چه ادعا داشتند که هدفشان تأمین منافع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مسلمانان و کمک به بیماران و ازکارافتادگان است ، می‌خواستند با این مقدمات پیامبر صلی‌الله‌علیه‌و‌آله را نابود و مسلمانان را درهم بکوبند و حتی اگر توفیق یابند ، نام اسلام را از صفحه جهان براندازند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مبانی کفر و بازگشت دادن مردم به وضع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ایجاد تفرقه درمیان صفوف مسلمانان، زیرا با اجتماع گروهی در این مسجد ،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آن بود و یا مسجد پیامبر صلی‌الله‌علیه‌و‌آله که از آن فاصله داشت ، از رونق 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تَفْریقا بَیْنَ الْمُؤْمِنینَ</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هدف آن‌ها این بود که مرکز و کانونی برای کسی که با خدا و پیامبرش از پیش مبارزه کرده بود و سوابق سوئش بر همگان روشن بود ، بسازند تا از این پایگاه نفاق ، برنامه‌های خود را عملی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اِرْصادا</w:t>
      </w:r>
    </w:p>
    <w:p>
      <w:pPr>
        <w:pStyle w:val="BookText"/>
        <w:rPr/>
      </w:pPr>
      <w:r>
        <w:rPr>
          <w:rFonts w:ascii="IRNazanin" w:hAnsi="IRNazanin" w:eastAsia="IRNazanin"/>
          <w:color w:val="111111"/>
          <w:sz w:val="28"/>
          <w:sz w:val="28"/>
          <w:szCs w:val="28"/>
          <w:rtl w:val="true"/>
          <w:lang w:bidi="fa-IR"/>
        </w:rPr>
        <w:t xml:space="preserve">بتخانه‌ای در چهره مسجد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حارَبَ اللّهَ وَ رَسُولَهُ مِنْ قَبْلُ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ولی عجیب این است که تمام این اغراض سوء و اهداف شوم را در یک لباس زیبا و ظاهر فریب پیچیده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سوگند یاد می‌کردند که ما جز نیکی ، قصد و نظر دیگری نداشتیم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لَیَحْلِفُنَّ اِنْ اَرَدْنآ اِلاَّ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آیین منافقان در هر عصر و زمان که علاوه بر استتار در پرده‌های ظاهرا زیبا متوسل به انواع سوگندهای دروغین برای منحرف ساختن افکار عمومی می‌شوند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قرآن اضافه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از اسرار درون همه آگاه است و غیب و شهود برایش یکسان می‌باشد ، گواهی می‌دهد که به‌طور مسلم آن‌ها</w:t>
      </w:r>
      <w:bookmarkStart w:id="117" w:name="pg1068_4677"/>
    </w:p>
    <w:p>
      <w:pPr>
        <w:pStyle w:val="BookText"/>
        <w:rPr/>
      </w:pPr>
      <w:bookmarkEnd w:id="117"/>
      <w:r>
        <w:rPr>
          <w:rFonts w:ascii="IRNazanin" w:hAnsi="IRNazanin" w:eastAsia="IRNazanin"/>
          <w:color w:val="111111"/>
          <w:sz w:val="28"/>
          <w:sz w:val="28"/>
          <w:szCs w:val="28"/>
          <w:rtl w:val="true"/>
          <w:lang w:bidi="fa-IR"/>
        </w:rPr>
        <w:t xml:space="preserve">دروغگو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یَشْهَدُ اِنَّهُمْ لَکاذِبُونَ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Heading2"/>
        <w:numPr>
          <w:ilvl w:val="1"/>
          <w:numId w:val="1"/>
        </w:numPr>
        <w:rPr/>
      </w:pPr>
      <w:bookmarkStart w:id="118" w:name="__RefHeading___Toc1860933_373438147"/>
      <w:bookmarkStart w:id="119" w:name="_Toc42"/>
      <w:bookmarkEnd w:id="118"/>
      <w:r>
        <w:rPr>
          <w:rtl w:val="true"/>
        </w:rPr>
        <w:t>تنها به قیافه‌های حق به جانب اعتماد نکنید</w:t>
      </w:r>
      <w:bookmarkEnd w:id="119"/>
    </w:p>
    <w:p>
      <w:pPr>
        <w:pStyle w:val="BookText"/>
        <w:rPr/>
      </w:pPr>
      <w:r>
        <w:rPr>
          <w:rFonts w:ascii="IRNazanin" w:hAnsi="IRNazanin" w:eastAsia="IRNazanin"/>
          <w:color w:val="111111"/>
          <w:sz w:val="28"/>
          <w:sz w:val="28"/>
          <w:szCs w:val="28"/>
          <w:rtl w:val="true"/>
          <w:lang w:bidi="fa-IR"/>
        </w:rPr>
        <w:t xml:space="preserve">مسلمان کسی است که نفاق و منافق را در هر زمان ، در هر مکان ، و در هر لباس و چهره بشناسد حتی اگر در چهره دین و مذهب و در لباس طرفداری از قرآن و مسجد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برضد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چیزتازه‌ای نیست ، همواره راه و رسم استعمارگران و دستگاه‌های جبّار و منافقان در هر اجتماعی این بوده که اگر مردم گرایش خاصی به مطلبی دارند ، از همان گرایش برای اغفال و سپس</w:t>
      </w:r>
    </w:p>
    <w:p>
      <w:pPr>
        <w:pStyle w:val="BookText"/>
        <w:rPr/>
      </w:pPr>
      <w:r>
        <w:rPr>
          <w:rFonts w:ascii="IRNazanin" w:hAnsi="IRNazanin" w:eastAsia="IRNazanin"/>
          <w:color w:val="111111"/>
          <w:sz w:val="28"/>
          <w:sz w:val="28"/>
          <w:szCs w:val="28"/>
          <w:rtl w:val="true"/>
          <w:lang w:bidi="fa-IR"/>
        </w:rPr>
        <w:t xml:space="preserve">تنها به قیافه‌های حق به جانب اعتماد نکنید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آن‌ها استفاده کنند و حتی ازنیروی مذهب برضد مذهب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فلسفه ساختن پیامبران قلاّبی و مذاهب باطل همین بوده که‌از این‌راه گرایش‌های مذهبی مردم را در مسیر دلخواهشان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محیطی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عصر پیامبر گرامی صلی‌الله‌علیه‌و‌آله با آن نفوذ فوق‌العاده اسلام و قرآن ، مبارزه آشکار بر ضد اسلام ممکن نبود ، بلکه باید لامذهبی را در لفّافه مذهب و باطل را در لباس حق بپیچند و عرضه کنند تا مردم ساده‌دل جذب شوند و نیات سوء آن‌ها لباس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 راستین کسی نیست که آن‌چنان سطحی باشد که فریب این‌گونه ظواهر را بخورد ، باید با دقّت در عوامل و دست‌هایی که برای این‌گونه برنامه‌ها شروع به کار می‌کند و بررسی قرائن دیگر به ماهیّت اصلی پی ببرد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و چهره باطنی افراد را در پشت چهره ظاهری ببیند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کسی نیست که هر ندایی از هر حلقومی برخاست ، همین اندازه که</w:t>
      </w:r>
    </w:p>
    <w:p>
      <w:pPr>
        <w:pStyle w:val="BookText"/>
        <w:rPr/>
      </w:pPr>
      <w:r>
        <w:rPr>
          <w:rFonts w:ascii="IRNazanin" w:hAnsi="IRNazanin" w:eastAsia="IRNazanin"/>
          <w:color w:val="111111"/>
          <w:sz w:val="28"/>
          <w:sz w:val="28"/>
          <w:szCs w:val="28"/>
          <w:rtl w:val="true"/>
          <w:lang w:bidi="fa-IR"/>
        </w:rPr>
        <w:t xml:space="preserve">ظاهرا حق‌به‌جانب باشد ، بپذیرد و به آن لبیک گوید ، مسلمان کسی نیست که هر دستی به سویش دراز شد ، آن را بفشارد و هر حرکت ظاهرا دینی را مشاهده کرد ، با آن همگام شود و هر کسی پرچمی به نام مذهب برافراشت ، پای آن سینه زند و هربنایی به نام مذهب ساخته شد، به‌سوی آن جذب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باید هوشیار ، آگاه ، واقع‌بین ، آینده‌نگر و اهل تجزیه و تحلیل در همه مسائل اجتماعی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را در لباس فرشته بشناسد ، گرگ‌ها را در لباس چوپان تشخیص دهد و خود را برای مبارزه با این دشمنان ظاهرا</w:t>
      </w:r>
    </w:p>
    <w:p>
      <w:pPr>
        <w:pStyle w:val="BookText"/>
        <w:rPr/>
      </w:pPr>
      <w:r>
        <w:rPr>
          <w:rFonts w:ascii="IRNazanin" w:hAnsi="IRNazanin" w:eastAsia="IRNazanin"/>
          <w:color w:val="111111"/>
          <w:sz w:val="28"/>
          <w:sz w:val="28"/>
          <w:szCs w:val="28"/>
          <w:rtl w:val="true"/>
          <w:lang w:bidi="fa-IR"/>
        </w:rPr>
        <w:t xml:space="preserve">تنها به قیافه‌های حق به جانب اعتماد نکنید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آماده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اساسی در اسلام این است که باید قبل از همه‌چیز نیات بررسی شود و ارزش هر عملی بستگی به نیت آن دارد نه به ظاهر آن ، گرچه نیت یک امر باطنی</w:t>
      </w:r>
    </w:p>
    <w:p>
      <w:pPr>
        <w:pStyle w:val="BookText"/>
        <w:rPr/>
      </w:pPr>
      <w:r>
        <w:rPr>
          <w:rFonts w:ascii="IRNazanin" w:hAnsi="IRNazanin" w:eastAsia="IRNazanin"/>
          <w:color w:val="111111"/>
          <w:sz w:val="28"/>
          <w:sz w:val="28"/>
          <w:szCs w:val="28"/>
          <w:rtl w:val="true"/>
          <w:lang w:bidi="fa-IR"/>
        </w:rPr>
        <w:t>است اما ممکن نیست کسی نیتی در دل داشته‌باشد، اثر آن در گوشه و کنار عملش ظاهر نشود، هر چند در پرده‌پوشی فوق العاده استاد و ماهر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جواب این سؤال روشن می‌شود که چرا پیامبر صلی‌الله‌علیه‌و‌آله با آن عظمت مقام دستور داد مسجد یعنی خانه خدا را آتش بزنند و مسجدی که یک ریگ آن را نمی‌توان بیرون برد ، ویران سازند و مکانی را که اگر آلوده شود ، باید فورا تطهیر کنند ، مزبله‌گاه شهر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این سؤال‌ها یک مطلب است و آن این‌که مسجد ضرار ، مسجد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نبود ، درواقع بتخانه بود ، مکان مقدس نبود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تفرقه و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خدا نبود بلکه خانه شیطان بود و هرگز اسم و عنوان ظاهری و ماسک‌ها ، واقعیت چیزی را دگرگون نمی‌سازد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بزرگی بود که داستان مسجد ضرار به همه مسلمانان برای</w:t>
      </w:r>
      <w:bookmarkStart w:id="120" w:name="pg1068_4681"/>
    </w:p>
    <w:p>
      <w:pPr>
        <w:pStyle w:val="BookText"/>
        <w:rPr/>
      </w:pPr>
      <w:bookmarkEnd w:id="120"/>
      <w:r>
        <w:rPr>
          <w:rFonts w:ascii="IRNazanin" w:hAnsi="IRNazanin" w:eastAsia="IRNazanin"/>
          <w:color w:val="111111"/>
          <w:sz w:val="28"/>
          <w:sz w:val="28"/>
          <w:szCs w:val="28"/>
          <w:rtl w:val="true"/>
          <w:lang w:bidi="fa-IR"/>
        </w:rPr>
        <w:t xml:space="preserve">همه اعصار و قرون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این موضوع نیز روشن می‌شود که اهمیت اتحاد در میان صفوف مسلمین در نظر اسلام به‌قدری زیاد است که حتی اگر ساختن مسجدی در کنار مسجد دیگر باعث ایجاد تفرقه و اختلاف و شکاف در میان صفوف مسلمانان گردد ، آن مسجد تفرقه‌انداز نامقدس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تنها به قیافه‌های حق به جانب اعتماد نکنید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121" w:name="__RefHeading___Toc1860935_373438147"/>
      <w:bookmarkStart w:id="122" w:name="_Toc43"/>
      <w:bookmarkEnd w:id="121"/>
      <w:r>
        <w:rPr>
          <w:rtl w:val="true"/>
        </w:rPr>
        <w:t>تفرقه هم ردیف عذاب‌های آسمانی</w:t>
      </w:r>
      <w:bookmarkEnd w:id="122"/>
    </w:p>
    <w:p>
      <w:pPr>
        <w:pStyle w:val="BookText"/>
        <w:rPr/>
      </w:pPr>
      <w:r>
        <w:rPr>
          <w:rFonts w:ascii="Amiri" w:hAnsi="Amiri" w:eastAsia="Amiri" w:cs="Amiri"/>
          <w:color w:val="111111"/>
          <w:sz w:val="28"/>
          <w:sz w:val="28"/>
          <w:szCs w:val="28"/>
          <w:rtl w:val="true"/>
          <w:lang w:bidi="ar-SA"/>
        </w:rPr>
        <w:t>قُلْ هُوَ الْقادِرُ عَلیآ اَنْ یَّبْعَثَ عَلَیْکُمْ عَذابا مِنْ فَوْقِکُمْ اَوْ مِنْ تَحْتِ اَرْجُلِکُمْ اَوْیَلْبِسَکُمْ شِیَعا وَ یُذیقَ بَعْضَکُمْ بَأسَ بَعْضٍ اُنْظُرْ کَیْفَ نُصَرِّفُ الاْیتِ لَعَلَّهُمْ یَفْقَهُونَ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او قادر است که عذابی از طرف فوق یا از زیر پای شما بر شما بفرستد یا</w:t>
      </w:r>
    </w:p>
    <w:p>
      <w:pPr>
        <w:pStyle w:val="BookText"/>
        <w:rPr/>
      </w:pPr>
      <w:r>
        <w:rPr>
          <w:rFonts w:ascii="IRNazanin" w:hAnsi="IRNazanin" w:eastAsia="IRNazanin"/>
          <w:color w:val="111111"/>
          <w:sz w:val="28"/>
          <w:sz w:val="28"/>
          <w:szCs w:val="28"/>
          <w:rtl w:val="true"/>
          <w:lang w:bidi="fa-IR"/>
        </w:rPr>
        <w:t xml:space="preserve">به‌صورت دسته‌های پراکنده شما را با هم بیامیزد و طعم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هریک‌از شما به وسیله دیگری بچشاند ، ببین چگونه آیات گوناگون را برای آن‌ها بازگو می‌کنیم شاید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بازگردند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اختلاف کلمه و پراکندگی در میان مردم به قدری خطرناک است که 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ردیف عذاب‌های آسمانی و صاعقه‌ها و زلزله‌ها قرار گرفته است و راستی چنین است ، بلکه گاهی ویرانی‌های ناشی از اختلاف و پراکندگی به درجات بیشتر از ویرانی‌های ناشی از صاعقه‌ها و زلزله‌ها است ، کرارا دیده شده است کشورهای آباد در سایه شوم نفاق و تفرقه به نابودی مطلق کشیده شده است و این جمله هشداری است به همه مسلمانان جهان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آیه مورد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تفرقه درمیان شما بیفکند نه به این معنی است که خداوند بی‌جهت مردم را گرفتار نفاق و اختلاف می‌کند بلکه این</w:t>
      </w:r>
      <w:bookmarkStart w:id="123" w:name="pg1068_4683"/>
    </w:p>
    <w:p>
      <w:pPr>
        <w:pStyle w:val="BookText"/>
        <w:rPr/>
      </w:pPr>
      <w:bookmarkEnd w:id="123"/>
      <w:r>
        <w:rPr>
          <w:rFonts w:ascii="IRNazanin" w:hAnsi="IRNazanin" w:eastAsia="IRNazanin"/>
          <w:color w:val="111111"/>
          <w:sz w:val="28"/>
          <w:sz w:val="28"/>
          <w:szCs w:val="28"/>
          <w:rtl w:val="true"/>
          <w:lang w:bidi="fa-IR"/>
        </w:rPr>
        <w:t>نتیجه اعمال سوء مردم و خودخواهی‌ها و خودپرستی‌ها و سودجویی‌های شخصی است که نتیجه آن به صورت نفاق و تفرقه بروز می‌کند و نسبت دادن آن به خدا به خاطر آن است که او چنین اثری را در این</w:t>
      </w:r>
    </w:p>
    <w:p>
      <w:pPr>
        <w:pStyle w:val="BookText"/>
        <w:rPr/>
      </w:pPr>
      <w:r>
        <w:rPr>
          <w:rFonts w:ascii="IRNazanin" w:hAnsi="IRNazanin" w:eastAsia="IRNazanin"/>
          <w:color w:val="111111"/>
          <w:sz w:val="28"/>
          <w:sz w:val="28"/>
          <w:szCs w:val="28"/>
          <w:rtl w:val="true"/>
          <w:lang w:bidi="fa-IR"/>
        </w:rPr>
        <w:t xml:space="preserve">تفرقه هم ردیف عذابهای آسمانی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زشت قرار داده است </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124" w:name="__RefHeading___Toc1860937_373438147"/>
      <w:bookmarkStart w:id="125" w:name="_Toc44"/>
      <w:bookmarkEnd w:id="124"/>
      <w:r>
        <w:rPr>
          <w:rtl w:val="true"/>
        </w:rPr>
        <w:t>تفرقه نشانه شرک است</w:t>
      </w:r>
      <w:bookmarkEnd w:id="125"/>
    </w:p>
    <w:p>
      <w:pPr>
        <w:pStyle w:val="BookText"/>
        <w:rPr/>
      </w:pP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 الدّینُ الْقَیِّمُ وَ لکِنَّ اَکْثَرَ النّاسِ لا یَعْلَمُونَ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خود را متوجه آیین خالص پروردگار کن ، این فطرتی است که خداوند انسان‌ها را بر آن آفریده، دگرگونی در آفرینش خدا نیست، این است</w:t>
      </w:r>
    </w:p>
    <w:p>
      <w:pPr>
        <w:pStyle w:val="BookText"/>
        <w:rPr/>
      </w:pPr>
      <w:r>
        <w:rPr>
          <w:rFonts w:ascii="IRNazanin" w:hAnsi="IRNazanin" w:eastAsia="IRNazanin"/>
          <w:color w:val="111111"/>
          <w:sz w:val="28"/>
          <w:sz w:val="28"/>
          <w:szCs w:val="28"/>
          <w:rtl w:val="true"/>
          <w:lang w:bidi="fa-IR"/>
        </w:rPr>
        <w:t xml:space="preserve">دین و آیین محکم و استوار ، ولی اکثر مردم نمی‌دانند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مُنیبینَ اِلَیْهِ وَ اتَّقُوهُ وَ اَقیمُوا الصَّلوةَ وَ لا تَکُونُوا مِنَ الْمُشْرِکینَ</w:t>
      </w:r>
    </w:p>
    <w:p>
      <w:pPr>
        <w:pStyle w:val="BookText"/>
        <w:rPr/>
      </w:pPr>
      <w:r>
        <w:rPr>
          <w:rFonts w:ascii="IRNazanin" w:hAnsi="IRNazanin" w:eastAsia="IRNazanin"/>
          <w:color w:val="111111"/>
          <w:sz w:val="28"/>
          <w:sz w:val="28"/>
          <w:szCs w:val="28"/>
          <w:rtl w:val="true"/>
          <w:lang w:bidi="fa-IR"/>
        </w:rPr>
        <w:t xml:space="preserve">این باید در حالی باشد که شما بازگشت به سوی او کنید و از او بپرهیزید و نماز را برپا دارید و از مشرکان نباشید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فَرَّقُوا دینَهُمْ وَ کانُوا شِیَعا کُلُّ حِزْبٍ بِما لَدَیْهِمْ فَرِحُونَ</w:t>
      </w:r>
    </w:p>
    <w:p>
      <w:pPr>
        <w:pStyle w:val="BookText"/>
        <w:rPr/>
      </w:pPr>
      <w:r>
        <w:rPr>
          <w:rFonts w:ascii="IRNazanin" w:hAnsi="IRNazanin" w:eastAsia="IRNazanin"/>
          <w:color w:val="111111"/>
          <w:sz w:val="28"/>
          <w:sz w:val="28"/>
          <w:szCs w:val="28"/>
          <w:rtl w:val="true"/>
          <w:lang w:bidi="fa-IR"/>
        </w:rPr>
        <w:t xml:space="preserve">از کسانی که دین خود را پراکنده ساختند و به دسته‌ها و گروه‌ها تقسیم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شرک ، پراکندگی و تفرقه است ، چراکه معبودهای مختلف منشأ روش‌های متفاوت و سرچشمه جدایی‌ها و پراکندگی‌ها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به‌خصوص این‌که شرک همواره توأم با هوای نفس و تعصب و کبر و خودخواهی و</w:t>
      </w:r>
      <w:bookmarkStart w:id="126" w:name="pg1068_4685"/>
    </w:p>
    <w:p>
      <w:pPr>
        <w:pStyle w:val="BookText"/>
        <w:rPr/>
      </w:pPr>
      <w:bookmarkEnd w:id="126"/>
      <w:r>
        <w:rPr>
          <w:rFonts w:ascii="IRNazanin" w:hAnsi="IRNazanin" w:eastAsia="IRNazanin"/>
          <w:color w:val="111111"/>
          <w:sz w:val="28"/>
          <w:sz w:val="28"/>
          <w:szCs w:val="28"/>
          <w:rtl w:val="true"/>
          <w:lang w:bidi="fa-IR"/>
        </w:rPr>
        <w:t xml:space="preserve">تفرقه نشانه شرک است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خودپسندی و مولود آن است ، لذا اتحاد و وحدت جز در سایه خداپرستی و عقل و تواضع و ایثار امکان‌پذیر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هرجا اختلاف و پراکندگی دیدیم ، باید بدانیم نوعی شرک حاکم‌است ، این موضوع را به صورت نتیجه می‌توان بازگو کرد که نتیجه شرک ، جدایی صفوف ، تضاد ، هدر رفتن نیروها و سرانجام ضعف و زبونی و ناتوانی است </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127" w:name="__RefHeading___Toc1860939_373438147"/>
      <w:bookmarkStart w:id="128" w:name="_Toc45"/>
      <w:bookmarkEnd w:id="127"/>
      <w:r>
        <w:rPr>
          <w:rtl w:val="true"/>
        </w:rPr>
        <w:t>وحدت ثمره توحید است</w:t>
      </w:r>
      <w:bookmarkEnd w:id="128"/>
    </w:p>
    <w:p>
      <w:pPr>
        <w:pStyle w:val="BookText"/>
        <w:rPr/>
      </w:pPr>
      <w:r>
        <w:rPr>
          <w:rFonts w:ascii="Amiri" w:hAnsi="Amiri" w:eastAsia="Amiri" w:cs="Amiri"/>
          <w:color w:val="111111"/>
          <w:sz w:val="28"/>
          <w:sz w:val="28"/>
          <w:szCs w:val="28"/>
          <w:rtl w:val="true"/>
          <w:lang w:bidi="ar-SA"/>
        </w:rPr>
        <w:t>وَ اِنَّ هذِهِ اُمَّتُکُمْ اُمَّةً واحِدَةً وَ اَنَا رَبُّکُمْ فَاتَّقُونِ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شما امت واحدی هستید و من پروردگار شما هستم ، از مخالفت فرمان من بپرهیزید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وحدت و یگانگی جامعه انسانی و حذف هرگونه تبعیض و جدایی دعوت می‌کند، همان‌گونه که او پروردگار واحد است ، انسان‌ها نیز امت واحد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مردم از یک برنامه پیروی کنند ، همان‌گونه که پیامبرانشان نیز به آیین واحدی دعوت می‌کردند که اصول و اساس آن همه‌جا یکی بود ؛ توحید و شناسایی حق ، توجه به معاد و زندگی تکاملی بشر و استفاده از طیبات و انجام اعمال صالح ، و حمایت از عدالت و اصول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مذهبی یافتیم و از آن‌ها پیروی</w:t>
      </w:r>
    </w:p>
    <w:p>
      <w:pPr>
        <w:pStyle w:val="BookText"/>
        <w:rPr/>
      </w:pPr>
      <w:r>
        <w:rPr>
          <w:rFonts w:ascii="IRNazanin" w:hAnsi="IRNazanin" w:eastAsia="IRNazanin"/>
          <w:color w:val="111111"/>
          <w:sz w:val="28"/>
          <w:sz w:val="28"/>
          <w:szCs w:val="28"/>
          <w:rtl w:val="true"/>
          <w:lang w:bidi="fa-IR"/>
        </w:rPr>
        <w:t xml:space="preserve">وحدت ثمره توحید است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می‌کنیم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اَمْرَهُمْ بَیْنَهُمْ زُبُرا کُلُّ حِزْبٍ بِمالَدَیْهِمْ فَرِحُونَ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کارهای خودرا به‌پراکندگی‌کشاندند و هرگروهی‌به راهی‌رفتند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عجب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به آن‌چه نزد خود دارند ، خوشحالند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اختلاف در این جا عبارت است از تکّه پاره شدن یک جامعه یا پیروان یک دین به طوری که در آن جامعه، احزاب پیدا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یا حزب بازی، این است که جمعیتی تا پای جان در برابرِ هدف و مرامی که دارد ایستاده و از آن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دیگر هم، همین‌جور، بنابراین در این آیه آن نوع از اختلاف را مذمت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باعث تقطع، تکه پاره شدن امت و حزب، حزب شدن آنان باشد، و هر حزبی به مرام خود و آنچه نزدش محترم است، شاد باشد و سرمست، یعنی هر</w:t>
      </w:r>
      <w:r>
        <w:rPr>
          <w:rFonts w:eastAsia="Times New Roman" w:cs="Times New Roman" w:ascii="Times New Roman" w:hAnsi="Times New Roman"/>
          <w:color w:val="111111"/>
          <w:sz w:val="28"/>
          <w:szCs w:val="28"/>
          <w:lang w:val="en-US" w:bidi="en-US"/>
        </w:rPr>
        <w:t>ØϘǙŠ</w:t>
      </w:r>
      <w:r>
        <w:rPr>
          <w:rFonts w:ascii="IRNazanin" w:hAnsi="IRNazanin" w:eastAsia="IRNazanin"/>
          <w:color w:val="111111"/>
          <w:sz w:val="28"/>
          <w:sz w:val="28"/>
          <w:szCs w:val="28"/>
          <w:rtl w:val="true"/>
          <w:lang w:bidi="fa-IR"/>
        </w:rPr>
        <w:t>خودشان را حق بدانند، به آنان مباهات کنند، و فکر دیگران را مردود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w:t>
      </w:r>
      <w:bookmarkStart w:id="129" w:name="pg1068_4688"/>
    </w:p>
    <w:p>
      <w:pPr>
        <w:pStyle w:val="BookText"/>
        <w:rPr/>
      </w:pPr>
      <w:bookmarkEnd w:id="129"/>
      <w:r>
        <w:rPr>
          <w:rFonts w:ascii="IRNazanin" w:hAnsi="IRNazanin" w:eastAsia="IRNazanin"/>
          <w:color w:val="111111"/>
          <w:sz w:val="28"/>
          <w:sz w:val="28"/>
          <w:szCs w:val="28"/>
          <w:rtl w:val="true"/>
          <w:lang w:bidi="fa-IR"/>
        </w:rPr>
        <w:t>پس در این جا اختلافی که مذمت شده، در قبال وحدت،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تکه پاره شدن و حزب، حزب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قرآن منع کرده و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اختلاف، مرضی است‌که دامن‌گیر مسلمانان شده و باید آن را معالجه کرد، تا مسلمان‌ها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 و 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وحدت ثمره توحید 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130" w:name="__RefHeading___Toc1860941_373438147"/>
      <w:bookmarkStart w:id="131" w:name="_Toc46"/>
      <w:bookmarkEnd w:id="130"/>
      <w:r>
        <w:rPr>
          <w:rtl w:val="true"/>
        </w:rPr>
        <w:t>اهمیت حفظ وحدت و پرهیز از تفرقه</w:t>
      </w:r>
      <w:bookmarkEnd w:id="131"/>
    </w:p>
    <w:p>
      <w:pPr>
        <w:pStyle w:val="BookText"/>
        <w:rPr/>
      </w:pPr>
      <w:r>
        <w:rPr>
          <w:rFonts w:ascii="Amiri" w:hAnsi="Amiri" w:eastAsia="Amiri" w:cs="Amiri"/>
          <w:color w:val="111111"/>
          <w:sz w:val="28"/>
          <w:sz w:val="28"/>
          <w:szCs w:val="28"/>
          <w:rtl w:val="true"/>
          <w:lang w:bidi="ar-SA"/>
        </w:rPr>
        <w:t>قالَ یا هرُونُ ما مَنَعَکَ اِذْ رَأَیْتَهُمْ ضَلُّوا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دیدی آن‌ها گمراه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تَتَّبِعَنِ اَفَعَصَیْتَ اَمْری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پیروی نکردی ؟ آیا فرمان مرا عصیان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تَتَّبِعَنِ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چرا از روش و سنت من در شدت عمل نسبت به بت‌پرستی پیروی نکردی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یَابْنَ اُمَّ لا تَأْخُذْ بِلِحْیَتی وَ لا بِرَأْسی اِنّی خَشیتُ اَنْ تَقُولَ فَرَّقْتَ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بَیْنَ بَنی اِسْرائیلَ وَ لَمْ تَرْقُبْ قَوْلی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 ریش و سر مرا مگیر، من ترسیدم بگویی تو میان بنی‌اسرائیل‌تفرقه انداختی و سفارش مرا به کار نبستی</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با شدت و عصبانیت هرچه تمام‌تر این‌سخنان را با برادرش می‌گفت و بر او فریاد می‌زد ، در حالی که ریش و سر او را گرفته بود و می‌کشید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که ناراحتی شدید برادر را دید ، برای این‌که او را بر سر لطف آورد و از التهاب او بکاهد و ضمنا عذر موجه خویش را در این ماجرا بیان کند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 من فکر کردم که اگر به مبارزه برخیزم و</w:t>
      </w:r>
      <w:bookmarkStart w:id="132" w:name="pg1068_4690"/>
    </w:p>
    <w:p>
      <w:pPr>
        <w:pStyle w:val="BookText"/>
        <w:rPr/>
      </w:pPr>
      <w:bookmarkEnd w:id="132"/>
      <w:r>
        <w:rPr>
          <w:rFonts w:ascii="IRNazanin" w:hAnsi="IRNazanin" w:eastAsia="IRNazanin"/>
          <w:color w:val="111111"/>
          <w:sz w:val="28"/>
          <w:sz w:val="28"/>
          <w:szCs w:val="28"/>
          <w:rtl w:val="true"/>
          <w:lang w:bidi="fa-IR"/>
        </w:rPr>
        <w:t>درگیری پیدا کنم ، تفرقه شدیدی در میان بنی اسرائیل می‌افتد و از این ترسیدم که تو به هنگام بازگشت بگویی چرا در میان بنی‌اسرائیل تفرقه افکندی و سفارش مرا در</w:t>
      </w:r>
    </w:p>
    <w:p>
      <w:pPr>
        <w:pStyle w:val="BookText"/>
        <w:rPr/>
      </w:pPr>
      <w:r>
        <w:rPr>
          <w:rFonts w:ascii="IRNazanin" w:hAnsi="IRNazanin" w:eastAsia="IRNazanin"/>
          <w:color w:val="111111"/>
          <w:sz w:val="28"/>
          <w:sz w:val="28"/>
          <w:szCs w:val="28"/>
          <w:rtl w:val="true"/>
          <w:lang w:bidi="fa-IR"/>
        </w:rPr>
        <w:t xml:space="preserve">اهمیت حفظ وحدت و پرهیز از تفرقه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غیاب من به کار نبستی </w:t>
      </w:r>
      <w:r>
        <w:rPr>
          <w:rFonts w:eastAsia="IRNazanin" w:cs="IRNazanin"/>
          <w:color w:val="111111"/>
          <w:sz w:val="28"/>
          <w:szCs w:val="28"/>
          <w:rtl w:val="true"/>
          <w:lang w:bidi="fa-IR"/>
        </w:rPr>
        <w:t>» .</w:t>
      </w:r>
      <w:r>
        <w:rPr>
          <w:rStyle w:val="FootnoteAnchor"/>
          <w:rtl w:val="true"/>
        </w:rPr>
        <w:footnoteReference w:id="19"/>
      </w:r>
    </w:p>
    <w:p>
      <w:pPr>
        <w:pStyle w:val="Heading2"/>
        <w:numPr>
          <w:ilvl w:val="1"/>
          <w:numId w:val="1"/>
        </w:numPr>
        <w:rPr/>
      </w:pPr>
      <w:bookmarkStart w:id="133" w:name="__RefHeading___Toc1860943_373438147"/>
      <w:bookmarkStart w:id="134" w:name="_Toc47"/>
      <w:bookmarkEnd w:id="133"/>
      <w:r>
        <w:rPr>
          <w:rtl w:val="true"/>
        </w:rPr>
        <w:t>زشتی تفرقه و نفاق</w:t>
      </w:r>
      <w:bookmarkEnd w:id="134"/>
    </w:p>
    <w:p>
      <w:pPr>
        <w:pStyle w:val="BookText"/>
        <w:rPr/>
      </w:pPr>
      <w:r>
        <w:rPr>
          <w:rFonts w:ascii="Amiri" w:hAnsi="Amiri" w:eastAsia="Amiri" w:cs="Amiri"/>
          <w:color w:val="111111"/>
          <w:sz w:val="28"/>
          <w:sz w:val="28"/>
          <w:szCs w:val="28"/>
          <w:rtl w:val="true"/>
          <w:lang w:bidi="ar-SA"/>
        </w:rPr>
        <w:t>اِنَّ الَّذینَ فَرَّقُوا دینَهُمْ وَ کانُوا شِیَعا لَسْتَ مِنْهُمْ فی شَیْ‌ءٍ اِنَّماآ اَمْرُهُمْ اِلَی اللّهِ‌ثُمَّ یُنَبِّئُهُمْ بِما کانُوا یَفْعَلُونَ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آیین خودرا پراکنده‌ساختند و به‌دستجات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تقسیم‌شدند ، هیچ‌گونه ارتباطی با آن‌هانداری ، کار آن‌ها واگذار به خدا است ، پس خدا آن‌ها را از آن‌چه انجام می‌دادند ، باخبر می‌کند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محتوای آیه یک حکم عمومی و همگانی درباره تمام افراد تفرقه‌انداز است که با ایجاد انواع بدعت‌ها میان بندگان خدا ، بذر نفاق و اختلاف می‌پاشند ، اعم از آن‌ها که در امت‌های پیشین بودند یا آن‌ها که در این امت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این حقیقت را که اسلام ، آیین وحدت و یگانگی است و از هرگونه نفاق و تفرقه و پراکندگی بیزار است ، با تأکید تمام بازگو می‌کند و به پیامبر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کار تو هیچ‌گونه شباهتی با افراد تفرقه‌انداز ندارد ، خداوند منتقم قهّار از آنان انتقام خواهد گرفت و عاقبت شوم اعمالشان را به آن‌ها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نه تنها یکی از اصول اسلام است ، بلکه تمام اصول و فروع اسلام و همه برنامه‌های آن بر محور توحید دور می‌زند ، توحید روحی است در کالبد همه تعلیمات اسلام، توحید جانی‌است که در پیکر اسلام دمیده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زشتی تفرقه و نفاق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نهایت تأسف آیینی که سر تا پای آن را وحدت و یگانگی تشکیل می‌دهد ،</w:t>
      </w:r>
    </w:p>
    <w:p>
      <w:pPr>
        <w:pStyle w:val="BookText"/>
        <w:rPr/>
      </w:pPr>
      <w:r>
        <w:rPr>
          <w:rFonts w:ascii="IRNazanin" w:hAnsi="IRNazanin" w:eastAsia="IRNazanin"/>
          <w:color w:val="111111"/>
          <w:sz w:val="28"/>
          <w:sz w:val="28"/>
          <w:szCs w:val="28"/>
          <w:rtl w:val="true"/>
          <w:lang w:bidi="fa-IR"/>
        </w:rPr>
        <w:t xml:space="preserve">امروز آن‌چنان دستخوش تفرقه نفاق‌افکنان شده است که چهره اصلی خود را به‌کلی از دست داده ، هر روز نغمه شومی همانند صدای جغدی که در ویرانه می‌خواند ، از گوشه‌ای بلند می‌شود و شخصی ماجراجو یا مبتلا به بیماری روانی و یا کج‌سلیقه‌ای پرچم مخالفت با یکی از برنامه‌های اسلامی بلند می‌کند و جمعی از افراد ابله و نادان را گرد خود جمع می‌نماید و منشأ اختلاف تازه‌ای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بی‌اطلاعی و جهل و نادانی جمعی از توده مردم در این نفاق‌افکنی، مانند نقش بیداری و آگاهی دشمنان،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مسائلی را که قرن‌ها موضوع بحث آن گذشته است ، از نو عَلَم می‌کنند و جار و جنجال ابلهانه‌ای پیرامون آن راه‌می‌اندازند تا افکار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به خود مشغول سازند ، اما همان‌طور که آیه فوق می‌گوید ، اسلام</w:t>
      </w:r>
      <w:bookmarkStart w:id="135" w:name="pg1068_4693"/>
    </w:p>
    <w:p>
      <w:pPr>
        <w:pStyle w:val="BookText"/>
        <w:rPr/>
      </w:pPr>
      <w:bookmarkEnd w:id="135"/>
      <w:r>
        <w:rPr>
          <w:rFonts w:ascii="IRNazanin" w:hAnsi="IRNazanin" w:eastAsia="IRNazanin"/>
          <w:color w:val="111111"/>
          <w:sz w:val="28"/>
          <w:sz w:val="28"/>
          <w:szCs w:val="28"/>
          <w:rtl w:val="true"/>
          <w:lang w:bidi="fa-IR"/>
        </w:rPr>
        <w:t xml:space="preserve">از آن‌ها بیگانه است و آن‌ها نیز از اسلام بیگانه‌اند و سرانجام برنامه‌های نفاق‌افکنی شکست خواهد خورد </w:t>
      </w:r>
      <w:r>
        <w:rPr>
          <w:rFonts w:eastAsia="IRNazanin" w:cs="IRNazanin"/>
          <w:color w:val="111111"/>
          <w:sz w:val="28"/>
          <w:szCs w:val="28"/>
          <w:rtl w:val="true"/>
          <w:lang w:bidi="fa-IR"/>
        </w:rPr>
        <w:t>.</w:t>
      </w:r>
      <w:r>
        <w:rPr>
          <w:rStyle w:val="FootnoteAnchor"/>
          <w:rtl w:val="true"/>
        </w:rPr>
        <w:footnoteReference w:id="20"/>
      </w:r>
    </w:p>
    <w:p>
      <w:pPr>
        <w:pStyle w:val="BookText"/>
        <w:rPr/>
      </w:pPr>
      <w:r>
        <w:rPr>
          <w:rStyle w:val="FootnoteAnchor"/>
          <w:rtl w:val="true"/>
        </w:rPr>
        <w:footnoteReference w:id="21"/>
      </w:r>
    </w:p>
    <w:p>
      <w:pPr>
        <w:pStyle w:val="Heading2"/>
        <w:numPr>
          <w:ilvl w:val="1"/>
          <w:numId w:val="1"/>
        </w:numPr>
        <w:rPr/>
      </w:pPr>
      <w:bookmarkStart w:id="136" w:name="__RefHeading___Toc1860945_373438147"/>
      <w:bookmarkStart w:id="137" w:name="_Toc48"/>
      <w:bookmarkEnd w:id="136"/>
      <w:r>
        <w:rPr>
          <w:rtl w:val="true"/>
        </w:rPr>
        <w:t>رابطه اقتدار ملی با وحدت اسلامی</w:t>
      </w:r>
      <w:bookmarkEnd w:id="137"/>
    </w:p>
    <w:p>
      <w:pPr>
        <w:pStyle w:val="BookText"/>
        <w:rPr/>
      </w:pPr>
      <w:r>
        <w:rPr>
          <w:rFonts w:ascii="Amiri" w:hAnsi="Amiri" w:eastAsia="Amiri" w:cs="Amiri"/>
          <w:color w:val="111111"/>
          <w:sz w:val="28"/>
          <w:sz w:val="28"/>
          <w:szCs w:val="28"/>
          <w:rtl w:val="true"/>
          <w:lang w:bidi="ar-SA"/>
        </w:rPr>
        <w:t>وَ اَطیعُوا اللّهَ وَ رَسُولَهُ وَ لا تَنزَعُوا فَتَفْشَلُوا وَ تَذْهَبَ ریحُکُمْ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نمایید و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مکنید تا</w:t>
      </w:r>
    </w:p>
    <w:p>
      <w:pPr>
        <w:pStyle w:val="BookText"/>
        <w:rPr/>
      </w:pPr>
      <w:r>
        <w:rPr>
          <w:rFonts w:ascii="IRNazanin" w:hAnsi="IRNazanin" w:eastAsia="IRNazanin"/>
          <w:color w:val="111111"/>
          <w:sz w:val="28"/>
          <w:sz w:val="28"/>
          <w:szCs w:val="28"/>
          <w:rtl w:val="true"/>
          <w:lang w:bidi="fa-IR"/>
        </w:rPr>
        <w:t xml:space="preserve">رابطه اقتدار ملی با وحدت اسلامی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سست نشوند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شوکت و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مهم‌ترین برنامه‌های مبارزه توجّه به مسأله رهبری و اطاعت از دستور پیشوا و رهبر است همان دستوری که اگر انجام نمی‌گرفت جنگ بدر به</w:t>
      </w:r>
    </w:p>
    <w:p>
      <w:pPr>
        <w:pStyle w:val="BookText"/>
        <w:rPr/>
      </w:pPr>
      <w:r>
        <w:rPr>
          <w:rFonts w:ascii="IRNazanin" w:hAnsi="IRNazanin" w:eastAsia="IRNazanin"/>
          <w:color w:val="111111"/>
          <w:sz w:val="28"/>
          <w:sz w:val="28"/>
          <w:szCs w:val="28"/>
          <w:rtl w:val="true"/>
          <w:lang w:bidi="fa-IR"/>
        </w:rPr>
        <w:t xml:space="preserve">شکست کامل مسلمانان منتهی می‌شد ، لذا در آیه بعد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اطاعت خدا و پیامبرش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وَاَطیعُوا اللّهَ وَ رَسُولَهُ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پراکندگی و نزاع بپرهیزید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تَنزَعُوا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کشمکش و نزاع و اختلاف مجاهدان در برابر دشمن نخستین اثرش سستی و ناتوانی و ضعف در مبارزه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فَتَفْشَلُوا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نتیجه این سستی و فتور از میان‌رفتن قدرت و قوّت و هیبت و عظمت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تَذْهَبَ ریحُکُمْ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باد است و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نزاع با یکدیگر برخیزید سست می‌شوید و به دنبال آن باد شما را از میان خواهد برد اشاره لطیفی به این معنی است که قوّت و عظمت و جریان امور بر وفق مراد و مقصودتان از میان خواهد رفت زیرا همیشه وزش بادهای موافق سبب حرکت کشتی‌ها به سوی</w:t>
      </w:r>
      <w:bookmarkStart w:id="138" w:name="pg1068_4695"/>
    </w:p>
    <w:p>
      <w:pPr>
        <w:pStyle w:val="BookText"/>
        <w:rPr/>
      </w:pPr>
      <w:bookmarkEnd w:id="138"/>
      <w:r>
        <w:rPr>
          <w:rFonts w:ascii="IRNazanin" w:hAnsi="IRNazanin" w:eastAsia="IRNazanin"/>
          <w:color w:val="111111"/>
          <w:sz w:val="28"/>
          <w:sz w:val="28"/>
          <w:szCs w:val="28"/>
          <w:rtl w:val="true"/>
          <w:lang w:bidi="fa-IR"/>
        </w:rPr>
        <w:t>منزل مقصود بوده است و در آن زمان که تنهانیروی محرک کشتی وزش باد بود این مطلب فوق‌العادّه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وزش باد به پرچم‌ها نشانه برپا بودن پرچم که رمز قدرت و حکومت است می‌باشد و تعبیر فوق کنایه‌ای از این معنی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رابطه اقتدار ملی با وحدت اسلامی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2"/>
        <w:numPr>
          <w:ilvl w:val="1"/>
          <w:numId w:val="1"/>
        </w:numPr>
        <w:rPr/>
      </w:pPr>
      <w:bookmarkStart w:id="139" w:name="__RefHeading___Toc1860947_373438147"/>
      <w:bookmarkStart w:id="140" w:name="_Toc49"/>
      <w:bookmarkEnd w:id="139"/>
      <w:r>
        <w:rPr>
          <w:rtl w:val="true"/>
        </w:rPr>
        <w:t>مذهب عامل وحدت است</w:t>
      </w:r>
      <w:bookmarkEnd w:id="140"/>
    </w:p>
    <w:p>
      <w:pPr>
        <w:pStyle w:val="BookText"/>
        <w:rPr/>
      </w:pPr>
      <w:r>
        <w:rPr>
          <w:rFonts w:ascii="Amiri" w:hAnsi="Amiri" w:eastAsia="Amiri" w:cs="Amiri"/>
          <w:color w:val="111111"/>
          <w:sz w:val="28"/>
          <w:sz w:val="28"/>
          <w:szCs w:val="28"/>
          <w:rtl w:val="true"/>
          <w:lang w:bidi="ar-SA"/>
        </w:rPr>
        <w:t>وَ ما تَفَرَّقُوا اِلاّ مِنْ بَعْدِ ما جاءَ هُمُ الْعِلْمُ بَغْیا بَیْنَهُمْ وَ لَوْلا کَلِمَةٌ سَبَقَتْ مِنْ‌رَبِّکَ اِلی اَجَلٍ مُسَمّیً لَقُضِیَ بَیْنَهُمْ وَ اِنَّ الَّذینَ اوُرِثُو الْکِتابَ مِنْ بَعْدِهِمْ لَفی شَکٍّ مِنْهُ مُریبٍ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پراکنده نشدند مگر بعد از علم و آگاهی و این تفرقه‌جویی به‌خاطر انحراف ازحق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عداوت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فرمانی از سوی پروردگارت صادر</w:t>
      </w:r>
    </w:p>
    <w:p>
      <w:pPr>
        <w:pStyle w:val="BookText"/>
        <w:rPr/>
      </w:pPr>
      <w:r>
        <w:rPr>
          <w:rFonts w:ascii="IRNazanin" w:hAnsi="IRNazanin" w:eastAsia="IRNazanin"/>
          <w:color w:val="111111"/>
          <w:sz w:val="28"/>
          <w:sz w:val="28"/>
          <w:szCs w:val="28"/>
          <w:rtl w:val="true"/>
          <w:lang w:bidi="fa-IR"/>
        </w:rPr>
        <w:t>نشده بود که آن‌هاتا سرآمد معینی زنده و آزاد باشند، خداوند در میان آن‌ها داوری می‌کرد و کسانی‌که بعد از آن‌ها وارثان کتاب شدند از آن در شک و تردیدند ، شکی توأم بابدبینی و سوء ظن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این آیه به پاسخ این سؤال پرداخته ، سرچشمه اصلی اختلافات دینی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اختلاف‌های مذهبی جهل و بی‌خبری نبود ، بلکه بغی و ظلم و انحراف از حق و اعمال نظرهای شخصی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دنیاطلب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عوام‌های متعصب و کینه‌توز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دادند و این اختلافات را بنیان نهادند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پاسخ روشنی است به آن‌ها که می‌گویند مذهب در میان بشر ایجاد اختلاف کرده‌و خونریزی‌های‌فراوانی در طول تاریخ ببار آورده است ،</w:t>
      </w:r>
    </w:p>
    <w:p>
      <w:pPr>
        <w:pStyle w:val="BookText"/>
        <w:rPr/>
      </w:pPr>
      <w:r>
        <w:rPr>
          <w:rFonts w:ascii="IRNazanin" w:hAnsi="IRNazanin" w:eastAsia="IRNazanin"/>
          <w:color w:val="111111"/>
          <w:sz w:val="28"/>
          <w:sz w:val="28"/>
          <w:szCs w:val="28"/>
          <w:rtl w:val="true"/>
          <w:lang w:bidi="fa-IR"/>
        </w:rPr>
        <w:t xml:space="preserve">زیرا اگر دقت شود ، مذهب همیشه عامل وحدت و یکپارچگی در محیط خود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اسلام و قبایل حجاز و حتی</w:t>
      </w:r>
    </w:p>
    <w:p>
      <w:pPr>
        <w:pStyle w:val="BookText"/>
        <w:rPr/>
      </w:pPr>
      <w:r>
        <w:rPr>
          <w:rFonts w:ascii="IRNazanin" w:hAnsi="IRNazanin" w:eastAsia="IRNazanin"/>
          <w:color w:val="111111"/>
          <w:sz w:val="28"/>
          <w:sz w:val="28"/>
          <w:szCs w:val="28"/>
          <w:rtl w:val="true"/>
          <w:lang w:bidi="fa-IR"/>
        </w:rPr>
        <w:t xml:space="preserve">مذهب عامل وحدت است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خارج از جزیره عرب تحقق یافت و به اختلافات پایان و امت واحدی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سیاست‌های استعماری در میان مردم تفرقه ایجاد کرد ، به اختلافات دامن زده و مایه خونریزی‌ها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سلیقه‌های شخصی و تحمیل آن بر مذاهب آسمانی خود یک عامل بزرگ دیگر تفرقه بود که آن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می‌گرفت </w:t>
      </w:r>
      <w:r>
        <w:rPr>
          <w:rStyle w:val="FootnoteAnchor"/>
          <w:rtl w:val="true"/>
        </w:rPr>
        <w:footnoteReference w:id="23"/>
      </w:r>
      <w:bookmarkStart w:id="141" w:name="pg1068_4698"/>
    </w:p>
    <w:p>
      <w:pPr>
        <w:pStyle w:val="BookText"/>
        <w:rPr/>
      </w:pPr>
      <w:bookmarkEnd w:id="141"/>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Heading2"/>
        <w:numPr>
          <w:ilvl w:val="1"/>
          <w:numId w:val="1"/>
        </w:numPr>
        <w:rPr/>
      </w:pPr>
      <w:bookmarkStart w:id="142" w:name="__RefHeading___Toc1860949_373438147"/>
      <w:bookmarkStart w:id="143" w:name="_Toc50"/>
      <w:bookmarkEnd w:id="142"/>
      <w:r>
        <w:rPr>
          <w:rtl w:val="true"/>
        </w:rPr>
        <w:t>تفرقه عامل شکست ملت‌هاست</w:t>
      </w:r>
      <w:bookmarkEnd w:id="143"/>
    </w:p>
    <w:p>
      <w:pPr>
        <w:pStyle w:val="BookText"/>
        <w:rPr/>
      </w:pPr>
      <w:r>
        <w:rPr>
          <w:rFonts w:ascii="Amiri" w:hAnsi="Amiri" w:eastAsia="Amiri" w:cs="Amiri"/>
          <w:color w:val="111111"/>
          <w:sz w:val="28"/>
          <w:sz w:val="28"/>
          <w:szCs w:val="28"/>
          <w:rtl w:val="true"/>
          <w:lang w:bidi="ar-SA"/>
        </w:rPr>
        <w:t>وَ لَقَدْ اتَیْنا بَنی اِسْرائیلَ الْکِتابَ وَ الْحُکْمَ وَ النُّبُوَّةَ وَ رَزَقْناهُمْ مِنَ الطَّیِّباتِ وَ فَضَّلْناهُمْ عَلَی الْعالَمینَ</w:t>
      </w:r>
    </w:p>
    <w:p>
      <w:pPr>
        <w:pStyle w:val="BookText"/>
        <w:rPr/>
      </w:pPr>
      <w:r>
        <w:rPr>
          <w:rFonts w:ascii="IRNazanin" w:hAnsi="IRNazanin" w:eastAsia="IRNazanin"/>
          <w:color w:val="111111"/>
          <w:sz w:val="28"/>
          <w:sz w:val="28"/>
          <w:szCs w:val="28"/>
          <w:rtl w:val="true"/>
          <w:lang w:bidi="fa-IR"/>
        </w:rPr>
        <w:t xml:space="preserve">ما بنی‌اسرائیل را کتاب آسمانی و حکومت و نبوت بخشیدیم و از روزی‌های پاک به‌آن‌ها عطا کردیم و آن‌ها را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اتَیْناهُمْ بَیِّناتٍ مِنَ الاَْمْرِ فَمَا اخْتَلَفُوا اِلاّ مِنْ بَعْدِ ما جاءَهُمُ الْعِلْمُ بَغْیابَیْنَهُمْ اِنَّ رَبَّکَ یَقْضی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و دلایل روشنی از امر نبوت و شریعت در اختیار آن‌ها قرار دادیم ، آن‌ها اختلاف‌نکردند ، مگر بعد از علم و آگاهی، و این‌اختلاف به‌خاطر ستم و</w:t>
      </w:r>
    </w:p>
    <w:p>
      <w:pPr>
        <w:pStyle w:val="BookText"/>
        <w:rPr/>
      </w:pPr>
      <w:r>
        <w:rPr>
          <w:rFonts w:ascii="IRNazanin" w:hAnsi="IRNazanin" w:eastAsia="IRNazanin"/>
          <w:color w:val="111111"/>
          <w:sz w:val="28"/>
          <w:sz w:val="28"/>
          <w:szCs w:val="28"/>
          <w:rtl w:val="true"/>
          <w:lang w:bidi="fa-IR"/>
        </w:rPr>
        <w:t xml:space="preserve">تفرقه عامل شکست ملت‌هاست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برتری‌جویی بود، اماپروردگارت روز قیامت درمیان آن‌ها درآن‌چه اختلاف</w:t>
      </w:r>
    </w:p>
    <w:p>
      <w:pPr>
        <w:pStyle w:val="BookText"/>
        <w:rPr/>
      </w:pPr>
      <w:r>
        <w:rPr>
          <w:rFonts w:ascii="IRNazanin" w:hAnsi="IRNazanin" w:eastAsia="IRNazanin"/>
          <w:color w:val="111111"/>
          <w:sz w:val="28"/>
          <w:sz w:val="28"/>
          <w:szCs w:val="28"/>
          <w:rtl w:val="true"/>
          <w:lang w:bidi="fa-IR"/>
        </w:rPr>
        <w:t xml:space="preserve">داشتند ، داوری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مواهب بزرگ و دلایل بیّن و روشن ، جایی برای اختلاف وجود نداشت ، ولی این کفران‌کنندگان به زودی دست به اختلاف زدند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پرچم طغیان برافراشتند و هرگروهی به‌جان گروه دیگری افتاد، حتی عوامل وحدت و انسجام‌را وسیله اختلاف و تفرقه قرار دادند و به دنبال آن قدرتشان به ضعف گرایید ، ستاره عظمتشان اُفول کرد ، حکومتشان متلاشی‌شد و دردنیادربه‌در شدند </w:t>
      </w:r>
      <w:r>
        <w:rPr>
          <w:rFonts w:eastAsia="IRNazanin" w:cs="IRNazanin"/>
          <w:color w:val="111111"/>
          <w:sz w:val="28"/>
          <w:szCs w:val="28"/>
          <w:rtl w:val="true"/>
          <w:lang w:bidi="fa-IR"/>
        </w:rPr>
        <w:t>.</w:t>
      </w:r>
      <w:r>
        <w:rPr>
          <w:rStyle w:val="FootnoteAnchor"/>
          <w:rtl w:val="true"/>
        </w:rPr>
        <w:footnoteReference w:id="24"/>
      </w:r>
      <w:bookmarkStart w:id="144" w:name="pg1068_4700"/>
    </w:p>
    <w:p>
      <w:pPr>
        <w:pStyle w:val="BookText"/>
        <w:rPr/>
      </w:pPr>
      <w:bookmarkEnd w:id="144"/>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Heading2"/>
        <w:numPr>
          <w:ilvl w:val="1"/>
          <w:numId w:val="1"/>
        </w:numPr>
        <w:rPr/>
      </w:pPr>
      <w:bookmarkStart w:id="145" w:name="__RefHeading___Toc1860951_373438147"/>
      <w:bookmarkStart w:id="146" w:name="_Toc51"/>
      <w:bookmarkEnd w:id="145"/>
      <w:r>
        <w:rPr>
          <w:rtl w:val="true"/>
        </w:rPr>
        <w:t>نهی از ایجاد تفرقه در جامعه اسلامی</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الرَّسُولَ مِنْ بَعْدِ ما تَبَیَّنَ لَهُ الْهُدی وَ یَتَّبِعْ غَیْرَ سَبیلِ‌الْمُؤْمِنینَ نُوَلِّه ما تَوَلّی وَ نُصْلِه جَهَنَّمَ وَ سآئَتْ مَصیرا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بعد از آنکه حق برایش روشن شد مخالفت رسول کند و روشی غیر راه مؤمنین اتخاذ نماید، وی را به همان وضعی که دوست دارد واگذاریم و به جهنم در آریم که چه بد سرانجامی 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یُشْرَکَ بِه وَ یَغْفِرُ ما دُونَ ذلِکَ لِمَنْ یَشآءُ وَ مَنْ یُشْرِکْ بِاللّهِ فَقَدْ ضَلَّ ضَلالاً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نهی از ایجاد تفرقه در جامعه اسلامی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وجه نمی‌بخشد که به او شرک آورند، و گناهان کوچکتر از آن را از هر کس بخواهد می‌بخشد و هر که به خدا شرک بورزد به گمراهی افتاده 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مشاقه کردن با رسول خدا، آن هم بعد از آن‌که راه هدایت روشن و مشخص شده معنائی جز مخالفت کردن با رسول، و از اطاعتش سرپیچی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اطاعت رسول، اطاعت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سبیل مؤمنین بدان جهت که بر ایمان به خدا اجتماع کرده جامعه‌ای تشکیل می‌دهد، همان اجتماع بر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مؤمنین عبارت است از اجتماع بر اطاعت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حافظ وحدت سبیل 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همان اطاعت رسول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به حکم آیات راه خدا عبارت است از راه تقوا و مؤمنین عبارتند از کسانی که به سوی این راه دعوت شده‌اند، در نتیجه سبیل این مؤمنین در حالی که اجتماعی تشکیل داده‌اند عبارت است از سبیل تعاون برتقوا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الاِْثْمِ وَ 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بطوری که ملاحظه می‌کنید از معصیت خدای تعالی و شق عصای اجتماعی اسلام و یا به عبارتی ایجاد تفرقه در آن را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افراد دو نوع معامله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بر اینکه هر دو معامله یکی است، یک امر الهی است که قسمتی از آن که قسمت آغاز آن باشد در دنیا جریان‌می‌یابد و آن‌مسأله</w:t>
      </w:r>
    </w:p>
    <w:p>
      <w:pPr>
        <w:pStyle w:val="BookText"/>
        <w:rPr/>
      </w:pPr>
      <w:r>
        <w:rPr>
          <w:rFonts w:ascii="IRNazanin" w:hAnsi="IRNazanin" w:eastAsia="IRNazanin"/>
          <w:color w:val="111111"/>
          <w:sz w:val="28"/>
          <w:sz w:val="28"/>
          <w:szCs w:val="28"/>
          <w:rtl w:val="true"/>
          <w:lang w:bidi="fa-IR"/>
        </w:rPr>
        <w:t xml:space="preserve">نهی از ایجاد تفرقه در جامعه اسلامی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قسمت دیگرش در آخرت بروز می‌کند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اِصْلاءِ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 بازگشت‌گاهی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لا یَغْفِرُ اَنْ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بر اینکه مشاقه و دشمنی با رسول، شرک به خدای عظیم است، و اینکه خدای تعالی این گناه را که به وی شرک بورزند نمی‌آمرزد، و ای بسا این معنا از آیات شریفه زیر نیز</w:t>
      </w:r>
    </w:p>
    <w:p>
      <w:pPr>
        <w:pStyle w:val="BookText"/>
        <w:rPr/>
      </w:pPr>
      <w:r>
        <w:rPr>
          <w:rFonts w:ascii="IRNazanin" w:hAnsi="IRNazanin" w:eastAsia="IRNazanin"/>
          <w:color w:val="111111"/>
          <w:sz w:val="28"/>
          <w:sz w:val="28"/>
          <w:szCs w:val="28"/>
          <w:rtl w:val="true"/>
          <w:lang w:bidi="fa-IR"/>
        </w:rPr>
        <w:t>استفاده شود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وَ صَدُّوا عَنْ سَبیلِ اللّهِ وَ شاقُّواالرَّسُولَ مِنْ بَعْدِ ما تَبَیَّنَ لَهُمُ الْهُدی لَنْ یَضُرُّوا اللّهَ شَیْئا وَ سَیُحْبِطُ اَعْمالَهُمْ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امَنُوا اَطیعُوااللّهَ وَ اَطیعُوا الرَّسُولَ وَ لا تُبْطِلُوا اَعْمالَکُمْ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کَفَروُا وَ صَدُّوا عَنْ سَبیلِ اللّهِ ثُمَّ ماتُوا وَ هُمْ کُفّارٌ فَلَنْ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یَغْفِرَ اللّهُ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ظاهر آیه سوم این است که می‌خواهد مضمون آیه دوم که به اطاعت خدا و اطاعت کردن از رسول امر می‌کند را تعلیل کند، در نتیجه بفهماند که خروج از اطاعت خدا و طاعت رسول او، کفری است که هرگز آمرزیده نمی‌شود، و این را هم به حکم آیاتی دیگر می‌دانیم که کفری که هرگز آمرزیده نمی‌شود شرک‌به خدا است</w:t>
      </w:r>
      <w:r>
        <w:rPr>
          <w:rFonts w:eastAsia="IRNazanin" w:cs="IRNazanin"/>
          <w:color w:val="111111"/>
          <w:sz w:val="28"/>
          <w:szCs w:val="28"/>
          <w:rtl w:val="true"/>
          <w:lang w:bidi="fa-IR"/>
        </w:rPr>
        <w:t>.</w:t>
      </w:r>
      <w:bookmarkStart w:id="147" w:name="pg1068_4704"/>
    </w:p>
    <w:p>
      <w:pPr>
        <w:pStyle w:val="BookText"/>
        <w:rPr/>
      </w:pPr>
      <w:bookmarkEnd w:id="147"/>
      <w:r>
        <w:rPr>
          <w:rFonts w:ascii="Amiri" w:hAnsi="Amiri" w:eastAsia="Amiri" w:cs="Amiri"/>
          <w:color w:val="111111"/>
          <w:sz w:val="28"/>
          <w:sz w:val="28"/>
          <w:szCs w:val="28"/>
          <w:rtl w:val="true"/>
          <w:lang w:bidi="ar-SA"/>
        </w:rPr>
        <w:t xml:space="preserve">الحاق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ما دُونَ ذلِکَ لِمَنْ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منظور بوده که بیان را تکمیل کند و عظمت این مصیبت شوم یعنی مشاقه و دشمنی با رسول رابفهماند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نهی از ایجاد تفرقه در جامعه اسلامی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2"/>
        <w:numPr>
          <w:ilvl w:val="1"/>
          <w:numId w:val="1"/>
        </w:numPr>
        <w:rPr/>
      </w:pPr>
      <w:bookmarkStart w:id="148" w:name="__RefHeading___Toc1860953_373438147"/>
      <w:bookmarkStart w:id="149" w:name="_Toc52"/>
      <w:bookmarkEnd w:id="148"/>
      <w:r>
        <w:rPr>
          <w:rtl w:val="true"/>
        </w:rPr>
        <w:t>دستور دخول در سلم جمعی</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امَنُوا ادْخُلُوا فِی‌السِّلْمِ کافَّةً وَ لا تَتَّبِعُوا خُطُواتِ الشَّیْطانِ اِنَّهُ لَکُمْ عَدُوٌّ مُبینٌ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بدون هیچ اختلافی همگی تسلیم خدا شوید و زنهار گامهای شیطان را پیروی مکنید که او برای شما دشمنی آشکار است،</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زَلَلْتُمْ مِنْ بَعْدِ ما جاءَتْکُمُ الْبَیِّناتُ فَاعْلَمُوا اَنَّ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بعد از این همه آیات روشن که برایتان آمد داخل در سلم نگردید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باز هم پیروی گامهای شیطان کنید بدانید که خدا غالبی شکست‌ناپذیر و حکیمی است که هر حکمی در باره شما براند به مقتضای حکمت می‌راند</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راه تحفظ و نگهداری وحدت دینی در جامعه انسانی را بیان می‌کند، و آن این است که مسلمانان داخل در سلم شوند، وتنها آن سخنانی که قرآن تجویز کرده بگویند، و آن طریقه عملی را که قرآن نشان داده پیش گیرند، که وحدت دینی از بین نمی‌رود، و سعادت دو سرای انسان‌ها رخت نمی‌بندد، و هلاکت به سراغ هیچ قومی نمی‌رود مگر به خاطر خارج شدن از سلم، و تصرف در آیات خدا، و جابجا کردن آنها، که در امت بنی‌اسرائیل و امتهای گذشته دیگر</w:t>
      </w:r>
    </w:p>
    <w:p>
      <w:pPr>
        <w:pStyle w:val="BookText"/>
        <w:rPr/>
      </w:pPr>
      <w:r>
        <w:rPr>
          <w:rFonts w:ascii="IRNazanin" w:hAnsi="IRNazanin" w:eastAsia="IRNazanin"/>
          <w:color w:val="111111"/>
          <w:sz w:val="28"/>
          <w:sz w:val="28"/>
          <w:szCs w:val="28"/>
          <w:rtl w:val="true"/>
          <w:lang w:bidi="fa-IR"/>
        </w:rPr>
        <w:t>دیده شده، و به زودی نظیر آن هم در این امت جریان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تعالی این امت را وعده نصرت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w:t>
      </w:r>
    </w:p>
    <w:p>
      <w:pPr>
        <w:pStyle w:val="BookText"/>
        <w:rPr/>
      </w:pPr>
      <w:r>
        <w:rPr>
          <w:rFonts w:ascii="IRNazanin" w:hAnsi="IRNazanin" w:eastAsia="IRNazanin"/>
          <w:color w:val="111111"/>
          <w:sz w:val="28"/>
          <w:sz w:val="28"/>
          <w:szCs w:val="28"/>
          <w:rtl w:val="true"/>
          <w:lang w:bidi="fa-IR"/>
        </w:rPr>
        <w:t xml:space="preserve">دستور دخول در سلم جمعی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اللّهَ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کلمات سلم و اسلام و تسلیم هرسه به یک معنا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یعنی‌همگی،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را افاده می‌کند، و چون خطاب به مؤمنین بود و مؤمنین مأمور شده‌اند همگی داخل در سلم شوند پس در نتیجه امر در آیه مربوط به همگی و به یک یک افراد جامعه است، هم بر یک یک افراد واجب است و هم بر جمیع که در دین خدا چون و چرا نکنند، و تسلیم امر خدا و رسول او گردند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آنجائی که خطاب به خصوص مؤمنین شده، آن سلمی هم که به</w:t>
      </w:r>
    </w:p>
    <w:p>
      <w:pPr>
        <w:pStyle w:val="BookText"/>
        <w:rPr/>
      </w:pPr>
      <w:r>
        <w:rPr>
          <w:rFonts w:ascii="IRNazanin" w:hAnsi="IRNazanin" w:eastAsia="IRNazanin"/>
          <w:color w:val="111111"/>
          <w:sz w:val="28"/>
          <w:sz w:val="28"/>
          <w:szCs w:val="28"/>
          <w:rtl w:val="true"/>
          <w:lang w:bidi="fa-IR"/>
        </w:rPr>
        <w:t>سویش دعوت کرده به معنای تسلیم در برابر خدا و رسول شدن است، و امری است متعلق به مجموع امت و به فرد فرد آنان، پس هم بر یک 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مؤمنین واجب است و هم بر مجموع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سلمی که بدان دعوت شده‌اند عبارت شد از تسلیم شدن برای خدا، بعد از ایمان به او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مؤمنین واجب است امر را تسلیم خدا کنند، و برای خود صلاح دید و استبداد به رأی قائل نباشند و به غیر آن طریقی که خدا و رسول بیان کرده‌اند طریقی دیگر اتخاذ ننمایند، که هیچ قومی هلاک نشد مگر به خاطر همین که راه خدا را رها کرده، راه هوای نفس را پیمودند، راهی که هیچ دلیلی از ناحیه خدا بر آن نداشتند، و نیز حق حیات و</w:t>
      </w:r>
    </w:p>
    <w:p>
      <w:pPr>
        <w:pStyle w:val="BookText"/>
        <w:rPr/>
      </w:pPr>
      <w:r>
        <w:rPr>
          <w:rFonts w:ascii="IRNazanin" w:hAnsi="IRNazanin" w:eastAsia="IRNazanin"/>
          <w:color w:val="111111"/>
          <w:sz w:val="28"/>
          <w:sz w:val="28"/>
          <w:szCs w:val="28"/>
          <w:rtl w:val="true"/>
          <w:lang w:bidi="fa-IR"/>
        </w:rPr>
        <w:t>سعادت جدی و حقیقی از هیچ قومی سلب نشد مگر به خاطر این که در اثر پیروی هوای نفس ایجاد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دخول در سلم جمعی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می‌گردد که مراد از پیروی خطوات شیطان، پیروی او در تمامی دعوت‌های او به باطل نیست، بلکه منظور پیروی او است در دعوتهائی که به عنوان دین می‌کند، و باطلی را که أجنبی از دین است زینت داده و در لفافه زیبای دین می‌پیچد، و نام دین بر آن می‌گذارد، و انسان‌های جاهل هم بدون دلیل آنرا می‌پذیرند، و علامت شیطانی بودن آن این است که خدا و رسول در ضمن تعالیم دینی خود نامی از آن نبرده 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خصوصیات سیاق کلام و قیود آن این معنا نیز استفاده می‌شود، که خطوات شیطان تنها آن گامهائی از شیطان است، که در طریقه و روش</w:t>
      </w:r>
    </w:p>
    <w:p>
      <w:pPr>
        <w:pStyle w:val="BookText"/>
        <w:rPr/>
      </w:pPr>
      <w:r>
        <w:rPr>
          <w:rFonts w:ascii="IRNazanin" w:hAnsi="IRNazanin" w:eastAsia="IRNazanin"/>
          <w:color w:val="111111"/>
          <w:sz w:val="28"/>
          <w:sz w:val="28"/>
          <w:szCs w:val="28"/>
          <w:rtl w:val="true"/>
          <w:lang w:bidi="fa-IR"/>
        </w:rPr>
        <w:t>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کنیم که این پیروی کننده مؤمن باشد که طریقه او همان طریقه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ایمان است لاجرم طریقه چنین مؤمنی طریقه شیطانی در ایمان است، و وقتی بر هر مؤمنی دخول در سلم واجب باشد، قهرا هر طریقی که بدون سلم طی کند خطوات شیطان و پیروی از آن پیروی از خطوات شیطان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شریفه نظیر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کُلُوا مِمّا فِی الاَْرْضِ حَلالاً طَیِّبا وَ لا تَتَّبِعُوا خُطُواتِ الشَّیْطانِ اِنَّهُ لَکُمْ عَدُوٌّ مُبینٌ اِنَّما یَأْمُرُکُمْ بِالسُّوءِ وَ الْفَحْشاءِ وَ اَنْ تَقُولُوا عَلَی اللّهِ ما لا تَعْلَمُونَ</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نظیر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الَّذینَ امَنُوا لا تَتَّبِعُوا خُطُواتِ الشَّیْطانِ وَ مَنْ</w:t>
      </w:r>
    </w:p>
    <w:p>
      <w:pPr>
        <w:pStyle w:val="BookText"/>
        <w:rPr/>
      </w:pPr>
      <w:r>
        <w:rPr>
          <w:rFonts w:ascii="Amiri" w:hAnsi="Amiri" w:eastAsia="Amiri" w:cs="Amiri"/>
          <w:color w:val="111111"/>
          <w:sz w:val="28"/>
          <w:sz w:val="28"/>
          <w:szCs w:val="28"/>
          <w:rtl w:val="true"/>
          <w:lang w:bidi="ar-SA"/>
        </w:rPr>
        <w:t>یَتَّبِعْ خُطُواتِ الشَّیْطانِ فَاِنَّهُ یَأْمُرُ بِالْفَحْشاءِ وَ الْمُنْکَرِ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نظیر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کُلُوا مِمّا رَزَقَکُمُ اللّهُ وَ لا تَتَّبِعُوا خُطُواتِ الشَّیْطانِ اِنَّهُ لَکُمْ</w:t>
      </w:r>
    </w:p>
    <w:p>
      <w:pPr>
        <w:pStyle w:val="BookText"/>
        <w:rPr/>
      </w:pPr>
      <w:r>
        <w:rPr>
          <w:rFonts w:ascii="IRNazanin" w:hAnsi="IRNazanin" w:eastAsia="IRNazanin"/>
          <w:color w:val="111111"/>
          <w:sz w:val="28"/>
          <w:sz w:val="28"/>
          <w:szCs w:val="28"/>
          <w:rtl w:val="true"/>
          <w:lang w:bidi="fa-IR"/>
        </w:rPr>
        <w:t xml:space="preserve">دستور دخول در سلم جمعی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میان این آیات و آیه مورد بحث این است که در آیه مورد بحث 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متوجه به جماعت شده و در آیات نامبرده این خصوصیت نیست، پس آیه مورد بحث در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صِراطی مُسْتَقیما فَاتَّبِعُوهُ وَ لا تَتَّبِعُوا السُّبُلَ فَتَفَرَّقَ بِکُمْ عَنْ سَبیلِهِ</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خطاب متوجه جامعه اسلام و مجموعه افراد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بالا استفاده می‌شود که اسلام تمامی احکام و معارفی را که</w:t>
      </w:r>
    </w:p>
    <w:p>
      <w:pPr>
        <w:pStyle w:val="BookText"/>
        <w:rPr/>
      </w:pPr>
      <w:r>
        <w:rPr>
          <w:rFonts w:ascii="IRNazanin" w:hAnsi="IRNazanin" w:eastAsia="IRNazanin"/>
          <w:color w:val="111111"/>
          <w:sz w:val="28"/>
          <w:sz w:val="28"/>
          <w:szCs w:val="28"/>
          <w:rtl w:val="true"/>
          <w:lang w:bidi="fa-IR"/>
        </w:rPr>
        <w:t xml:space="preserve">مورد حاجت بشر است و صلاح مردم را تأمین می‌کند تکفل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زَلَلْتُمْ مِنْ بَعْدِ ما جاءَتْکُمُ 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لغزش و اشتباه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است و معنای آیه این است که حال که دستور دادیم همگی داخل در سلم شوید، اگر نشدید و به خطا رفتید، با اینکه زلت همان پیروی خطوات شیطان بود پس بدانید که خدا عزیز و مقتدری است که در کارش از هیچ کس شکست نمی‌خورد، و حکیمی است که در قضائی که درباره شما می‌راند هرگز از حکمت خارج نمی‌شود، آنچه حکم می‌کند بر طبق حکمت است، و بعد از آنکه حکم کرد خودش هم ضامن اجرای آن است اجرا می‌کند بدون اینکه کسی بتواند از اجرای آن جلوگیری کند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50" w:name="pg1068_4712"/>
    </w:p>
    <w:p>
      <w:pPr>
        <w:pStyle w:val="Heading2"/>
        <w:numPr>
          <w:ilvl w:val="1"/>
          <w:numId w:val="1"/>
        </w:numPr>
        <w:rPr/>
      </w:pPr>
      <w:bookmarkStart w:id="151" w:name="__RefHeading___Toc1860955_373438147"/>
      <w:bookmarkStart w:id="152" w:name="_Toc53"/>
      <w:bookmarkEnd w:id="150"/>
      <w:bookmarkEnd w:id="151"/>
      <w:r>
        <w:rPr>
          <w:rtl w:val="true"/>
        </w:rPr>
        <w:t>وحدت از دیدگاه سنّت</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عَلَی الْجَماعَةِ، فَإذَا اشْتَذَّ الشّاذُّ مِنْهُمُ اخْتَطَفَهُ الشَّیْطانُ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یَخْتَطِفُ الذِّئْبُ الشّاةَ الشّاذَّةَ مِنَ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خدا بر سر جماعت است ؛ هرگاه فردی از جماعت جدا شود شیطان او را می‌رباید؛ همچنان که گرگ گوسفند جدا مانده از رمه را </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153" w:name="__RefHeading___Toc1860957_373438147"/>
      <w:bookmarkStart w:id="154" w:name="_Toc54"/>
      <w:bookmarkEnd w:id="153"/>
      <w:r>
        <w:rPr>
          <w:rtl w:val="true"/>
        </w:rPr>
        <w:t>معنای جماعت</w:t>
      </w:r>
      <w:bookmarkEnd w:id="1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تَفْسیرِ السُّنّةِ وَ الْبِدْعَةِ وَ الْجَماعَةِ وَ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وَاللّه‌ِ سُنّةُ مُحَمَّدٍ صلی‌الله‌علیه‌و‌آله ، وَ الْبِدعَةُ ما فارَقَها، وَ الْجَماعَةُ وَ اللّه‌ِ مُجامَعَةُ أهْلِ الْحَقِّ وَ إنْ قَلُّوا، وَ الْفُرْقَةُ مُجامَعَةُ أهْلِ الْباطِلِ و إنْ کَثُرُوا</w:t>
      </w:r>
      <w:r>
        <w:rPr>
          <w:rFonts w:eastAsia="Amiri" w:cs="Amiri" w:ascii="Amiri" w:hAnsi="Amiri"/>
          <w:color w:val="111111"/>
          <w:sz w:val="28"/>
          <w:szCs w:val="28"/>
          <w:rtl w:val="true"/>
          <w:lang w:bidi="ar-SA"/>
        </w:rPr>
        <w:t>»</w:t>
      </w:r>
      <w:bookmarkStart w:id="155" w:name="pg1068_4713"/>
    </w:p>
    <w:p>
      <w:pPr>
        <w:pStyle w:val="BookText"/>
        <w:rPr/>
      </w:pPr>
      <w:bookmarkEnd w:id="155"/>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امام علی علیه‌السلام در پاسخ به پرسش معنای سنّت، بدعت، جماعت و تفرقه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سنّت همان سنتّ محمد صلی‌الله‌علیه‌و‌آله است و بدعت آنچه خلاف آن باشد و به خدا قسم جماعت همدست شدن با اهل حق است هر چند اندک باشند و تفرقه همدستی با اهل باطل است هر چند بسیار باشند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56" w:name="__RefHeading___Toc1860959_373438147"/>
      <w:bookmarkStart w:id="157" w:name="_Toc55"/>
      <w:bookmarkEnd w:id="156"/>
      <w:r>
        <w:rPr>
          <w:rtl w:val="true"/>
        </w:rPr>
        <w:t>پیامدهای اختلاف</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اُمَّةٌ بَعْدَ نَبِیّها إلاّ ظَهَرَ أهْلُ باطِلِها عَلی أهْلِ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پس از پیامبر خود گرفتار</w:t>
      </w:r>
    </w:p>
    <w:p>
      <w:pPr>
        <w:pStyle w:val="BookText"/>
        <w:rPr/>
      </w:pPr>
      <w:r>
        <w:rPr>
          <w:rFonts w:ascii="IRNazanin" w:hAnsi="IRNazanin" w:eastAsia="IRNazanin"/>
          <w:color w:val="111111"/>
          <w:sz w:val="28"/>
          <w:sz w:val="28"/>
          <w:szCs w:val="28"/>
          <w:rtl w:val="true"/>
          <w:lang w:bidi="fa-IR"/>
        </w:rPr>
        <w:t xml:space="preserve">معنای جماعت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نشد مگر آن که باطل گرایان آن بر حق‌خواهانش پیروز گشتند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تَخْتَلِفُوا، فَإنَّ مَنْ کانَ قَبْلَکُمُ اخْتَلَفوا فَهلَکوا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نکنید ؛ که پیشینیان شما دچار اختلاف شدند و نابود گشتند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تَخْتَلِفوا فَتخْتَلِفَ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یکدیگر ناسازگاری مکنید که دلهایتان ناسازگار و پراکنده می‌شود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مِن عِنْدی جَمیعا وَ جِئْتُم مُتَفَرِّقینَ؟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أهْلَکَ مَنْ کانَ قَبْلَکُمُ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نزد من با هم و یکپارچه رفتید و پراکنده برگشتید؟ جز این نیست که پیشینیان شما را، تفرقه و پراکندگی نابود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قَبْلَکُمْ مِن الْمَثُلاَتِ بِسُوءِ الأفْعالِ وَ ذَمیمِ الأَْعْمالِ، فَتَذَکّروا فِی الْخَیرِ وَ الشَّرِّ أحْوالَهُمْ، وَ احْذَروا أنْ تَکونوا أمْثالَهُم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تَفَکّرْتُم فی تَفاوُتِ حالَیْهِم فَالْزَموا کُلَّ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زاحَتِ الأَْعْداءُ لَهُ عَنْهُم، وَ مُدَّتِ الْعافِیَةُ بهِ عَلَیْهِمْ، وَ انْقادَتِ النِّعْمَةُ، وَ وَصَلَتِ الْکَرامَةُ عَلَیْهِ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 وَ اللُّزومِ لِلاُْلْفَةِ، وَ التَّحاضِّ عَلَیْها، وَ التَّواصی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کُلَّ أمْرٍ کَسَرَ فِقْرَتَهُمْ، وَ 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تَضَاغُنِ الْقُلوبِ، و تَشاحُنِ الصُّدورِ،</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تَدابُرِ النُّفوسِ، و تَخاذُلِ 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تَدبَّروا أحْوالَ الْماضینَ مِنَ الْمُؤْمنینَ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کانُوا حَیْثُ کانَتِ الاَْمْلاءُ مُجْتَمِعةً، وَ الاَْهْواءُ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الْقُلُوبُ مُعْتَدِلَةً، وَ الاَْیْدی مُتَرادِفَةً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السُّیوفُ مُتَناصِرَةً،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أرْبابا فی أقْطارِ الاَْرَضینَ، وَ مُلوکا عَلی رِقابِ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ما صارُوا إلَیْهِ فی آخِرِ اُمورِهِم، حِینَ وَقَعتِ الْفُرقَةُ، وَ تَشَتُّتِ الاُْلْفَةُ، وَ اخْتَلَفَتِ الْکَلِمَةُ وَ الأفْئدَةُ،</w:t>
      </w:r>
    </w:p>
    <w:p>
      <w:pPr>
        <w:pStyle w:val="BookText"/>
        <w:rPr/>
      </w:pPr>
      <w:r>
        <w:rPr>
          <w:rFonts w:ascii="Amiri" w:hAnsi="Amiri" w:eastAsia="Amiri" w:cs="Amiri"/>
          <w:color w:val="111111"/>
          <w:sz w:val="28"/>
          <w:sz w:val="28"/>
          <w:szCs w:val="28"/>
          <w:rtl w:val="true"/>
          <w:lang w:bidi="ar-SA"/>
        </w:rPr>
        <w:t xml:space="preserve">وَ تَشَعَّبُوا مُخْتَلِفینَ، وَ تَفَرَّقُوا مُتَحارِبینَ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خَلعَ اللّه‌ُ عَنهُم لِباسَ کَرامَتِهِ، وَ سَلَبَهُم غَضارَةَ نِعْمَتِهِ، وَ بَقِیَ قَصصُ أخْبارِهِم فیکُم عِبَرا لِلْمُعْتَبِرینَ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بلاهایی که به سبب اعمال زشت و نکوهیده بر سر ملت‌های پیش از شما آمد بپرهیزید و احوال خوب و بد آنان را به یاد آورید و از این که چون آنان باشید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احوال نیک و بد آنان بیندیشید همان کاری را عهده‌دار شوید که عزیزشان گرداند و دشمنانشان‌را از آنان دورساخت و تندرست نگاهشان داشت و نعمت و فراوانی به سراغشان آمد و نیکوکاری و بزرگواری باعث پیوند آنان گردید و آن از تفرقه و پراکندگی اجتناب ورزیدن و به یکدیگر مهربانی کردن و همدیگر را به این کار تشویق نمودن است و از کارهایی که پشت آنان را شکست و قدرت آنان را از بین برد دوری کنید ؛ کارهایی چون کینه‌ورزی دل‌ها و دشمنی</w:t>
      </w:r>
    </w:p>
    <w:p>
      <w:pPr>
        <w:pStyle w:val="BookText"/>
        <w:rPr/>
      </w:pPr>
      <w:r>
        <w:rPr>
          <w:rFonts w:ascii="IRNazanin" w:hAnsi="IRNazanin" w:eastAsia="IRNazanin"/>
          <w:color w:val="111111"/>
          <w:sz w:val="28"/>
          <w:sz w:val="28"/>
          <w:szCs w:val="28"/>
          <w:rtl w:val="true"/>
          <w:lang w:bidi="fa-IR"/>
        </w:rPr>
        <w:t>سینه‌ها و پشت کردن جان‌ها به یکدیگر و دست شستن از یاری هم و در احوال مؤمنان پیش از خود نیز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که آنان چگونه بودند آن گاه که جمعیت‌ها فراهم بودند و خواست‌ها یکی بود و دل‌ها یکسان بود و چگونه دست‌ها یار هم بودند و شمشیرها به کمک یکدیگر می‌آمدند و بینشان ژرف و اراده‌ها</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مهتران سراسر زمین نبودند و بر گرده جهانیان شهر یاری نمی‌کردند؟ نیز به فرجام کار آن‌ها بنگرید آن‌گاه که در میانشان جدایی افتاد و رشته الفت از هم گسست و سخن‌ها و دل‌هایشان از هم جدا گشت و به دسته‌های گونه‌گون تقسیم شدند و دسته دسته شده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جامه کرامت را از تن آنان برکند و نعمت‌های فراوانش را از ایشان گرفت و داستان</w:t>
      </w:r>
    </w:p>
    <w:p>
      <w:pPr>
        <w:pStyle w:val="BookText"/>
        <w:rPr/>
      </w:pPr>
      <w:r>
        <w:rPr>
          <w:rFonts w:ascii="IRNazanin" w:hAnsi="IRNazanin" w:eastAsia="IRNazanin"/>
          <w:color w:val="111111"/>
          <w:sz w:val="28"/>
          <w:sz w:val="28"/>
          <w:szCs w:val="28"/>
          <w:rtl w:val="true"/>
          <w:lang w:bidi="fa-IR"/>
        </w:rPr>
        <w:t>سرگذشت آنها در میان شما ماند تا درس عبرتی برای عبرت‌آموزان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 اللّه‌ِ، مَا اخْتَلَفتْ اُمَّةٌ بَعدَ نَبِیّها إلاّ ظَهرَ أهْلُ باطِلِها عَلی أهْلِ حقِّها إلاّ ما 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هیچ امتی پس از آن پیامبر خود دچار اختلاف نشد جز آن که باطل گرایان آن امت بر حق خواهانش چیره گشتند، مگر آن جا که خدا نخواست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التَّلَوُّنَ فی دِینِ اللّه‌ِ، فإنَّ جَماعَةً فیما تَکْرَهونَ مِن الْحَقِّ خَیْرٌ مِن فُرقَةٍ فیما تُحِبّونَ مِنَ الْباطِلِ، وَ إنَّ اللّه‌َ سُبحانَهُ لَم یُعْطِ أحَدا بفُرقَةٍ خَیْرا، مِمّن بَقِیَ</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چندرنگی و اختلاف دردین‌خدا بپرهیزید؛ زیرا یکپارچگی در</w:t>
      </w:r>
    </w:p>
    <w:p>
      <w:pPr>
        <w:pStyle w:val="BookText"/>
        <w:rPr/>
      </w:pPr>
      <w:r>
        <w:rPr>
          <w:rFonts w:ascii="IRNazanin" w:hAnsi="IRNazanin" w:eastAsia="IRNazanin"/>
          <w:color w:val="111111"/>
          <w:sz w:val="28"/>
          <w:sz w:val="28"/>
          <w:szCs w:val="28"/>
          <w:rtl w:val="true"/>
          <w:lang w:bidi="fa-IR"/>
        </w:rPr>
        <w:t>آنچه حق است ولی شما آن را ناخوش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در آنچه باطل است اما خوشایند شما می‌باشد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هیچ یک از گذشتگان و</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ماندگان بر اثر تفرقه و جدایی خیر و خوبی عطا نکرده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یُسَنّی لَکُم طُرُقَهُ، و یُریدُ أنْ یَحُلَّ دِینَکُم عُقْدَةً عُقْدَةً، و یُعْطیَکُم بِالْجَماعَةِ الفُرْقَةَ، وَ بِالْفُرْقَةِ الفِتْنَةَ، فَاصْدِفُوا عَنْ نَزَغاتِهِ و نَفَثاتِهِ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شیطان راه‌های خود را برای شما آسان و هموار می‌کند و می‌خواهد بندبند دین شما را بگسلاند و به جای یکپارچگی پراکندگی نصیبتان کند و بر اثر پراکندگی فتنه و فساد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افسون‌هایش رویگردان شوید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لاَءَظُنُّ أنَّ هؤلاءِالقَومَ سَیُدالونَ مِنْکُم بِاجْتِماعِهِم عَلی باطِلِهِم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وَ تَفَرُّقِکُم عَنْ حَقِّکُم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گمان می‌کنم که این قوم بزودی بر شما یکپارچه و متحدند و شما در حق خود دچار تفرقه و پراکندگی هستید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هذَا الأَْمْرُ فی بَنی اُمَیَّةَ ما لَمْ یَخْتلِفوا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میان بنی‌امیه اختلاف نیفتد حکومت پیوسته در دست آنان خواهد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لِبَنی اُمَیَّةَ مِرْوَدا یَجْرونَ فیهِ، و لَوْ قَدِ اخْتَلَفوا بَینَهُم ثُمَّ کادَتْهُمُ الضَّباعُ لَغَلبَتْهُم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را میدان مهلتی است که در آن می‌تازند و آن گاه که در</w:t>
      </w:r>
      <w:bookmarkStart w:id="158" w:name="pg1068_4721"/>
    </w:p>
    <w:p>
      <w:pPr>
        <w:pStyle w:val="BookText"/>
        <w:rPr/>
      </w:pPr>
      <w:bookmarkEnd w:id="158"/>
      <w:r>
        <w:rPr>
          <w:rFonts w:ascii="IRNazanin" w:hAnsi="IRNazanin" w:eastAsia="IRNazanin"/>
          <w:color w:val="111111"/>
          <w:sz w:val="28"/>
          <w:sz w:val="28"/>
          <w:szCs w:val="28"/>
          <w:rtl w:val="true"/>
          <w:lang w:bidi="fa-IR"/>
        </w:rPr>
        <w:t>میانشان اختلاف افتد کفتارها بر آنان چیره گردند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کانتْ إحْداهُما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هیچ‌گاه دو دعوت برخلاف یکدیگر نشد مگر این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بود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159" w:name="__RefHeading___Toc1860961_373438147"/>
      <w:bookmarkStart w:id="160" w:name="_Toc56"/>
      <w:bookmarkEnd w:id="159"/>
      <w:r>
        <w:rPr>
          <w:rtl w:val="true"/>
        </w:rPr>
        <w:t>اختلاف کیفری الهی است</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بَعْضُ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نَبیَّکُم حَتّی اِخْتَلَفْتُم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اِخْتَلَفْنا عَنهُ لا فیهِ، وَ لکنَّکُم ما جَفّتْ أرْجُلُکُم مِن الْبَحرِ حَتّی قُلْتُم لنَبیِّکُم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 فَقالَ إنَّکُمْ قَوْمٌ تَجْهَلُونَ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یهودی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خود را دفن نکرده درباره</w:t>
      </w:r>
      <w:bookmarkStart w:id="161" w:name="pg1068_4722"/>
    </w:p>
    <w:p>
      <w:pPr>
        <w:pStyle w:val="BookText"/>
        <w:rPr/>
      </w:pPr>
      <w:bookmarkEnd w:id="161"/>
      <w:r>
        <w:rPr>
          <w:rFonts w:ascii="IRNazanin" w:hAnsi="IRNazanin" w:eastAsia="IRNazanin"/>
          <w:color w:val="111111"/>
          <w:sz w:val="28"/>
          <w:sz w:val="28"/>
          <w:szCs w:val="28"/>
          <w:rtl w:val="true"/>
          <w:lang w:bidi="fa-IR"/>
        </w:rPr>
        <w:t>او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جانشینی او اختلاف کردیم نه درباره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هنوز پاهایتان از آب دریا نخشکیده بود که به پیامبرتان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آنان را خدایان است برای ما نیز خدایی در نظر گیر،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نادانید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2"/>
        <w:numPr>
          <w:ilvl w:val="1"/>
          <w:numId w:val="1"/>
        </w:numPr>
        <w:rPr/>
      </w:pPr>
      <w:bookmarkStart w:id="162" w:name="__RefHeading___Toc1860963_373438147"/>
      <w:bookmarkStart w:id="163" w:name="_Toc57"/>
      <w:bookmarkEnd w:id="162"/>
      <w:r>
        <w:rPr>
          <w:rtl w:val="true"/>
        </w:rPr>
        <w:t xml:space="preserve">معنای </w:t>
      </w:r>
      <w:r>
        <w:rPr>
          <w:rtl w:val="true"/>
        </w:rPr>
        <w:t>«</w:t>
      </w:r>
      <w:r>
        <w:rPr>
          <w:rtl w:val="true"/>
        </w:rPr>
        <w:t>پراکندگی امت من رحمت است</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اُمّتی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امت من رحمت است </w:t>
      </w:r>
      <w:r>
        <w:rPr>
          <w:rFonts w:eastAsia="IRNazanin" w:cs="IRNazanin"/>
          <w:color w:val="111111"/>
          <w:sz w:val="28"/>
          <w:szCs w:val="28"/>
          <w:rtl w:val="true"/>
          <w:lang w:bidi="fa-IR"/>
        </w:rPr>
        <w:t>.</w:t>
      </w:r>
      <w:r>
        <w:rPr>
          <w:rStyle w:val="FootnoteAnchor"/>
          <w:rtl w:val="true"/>
        </w:rPr>
        <w:footnoteReference w:id="4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لَمّاسَألَهُ عَبْدُالْمؤمنِ‌الأَْنصاریُّ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قَومارَوَوْا أنَّ رَسولَ‌اللّه‌ِ صلی‌الله‌علیه‌و‌آله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اُمَّتی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اِخْتِلافُهُم رَحمَةً فاجْتِماعُهُم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ذَهَبْتَ و ذَهَبوا، إنَّما أرادَ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فَأمَرَهُم أنْ یَنْفِروا إلی رَسولِ اللّه‌ِ صلی‌الله‌علیه‌و‌آله وَیَخْتَلِفوا إلَیهِ فَیَتَعلّموا ثُمَّ یَرْجِعوا إلی قَومِهِم فیُعَلِّموهُم، إنّما أرادَ اخْتِلافَهُم مِنَ الْبُلْدانِ، لاَ اخْتِلافا فی دِینِ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Amiri" w:hAnsi="Amiri" w:eastAsia="Amiri" w:cs="Amiri"/>
          <w:color w:val="111111"/>
          <w:sz w:val="28"/>
          <w:sz w:val="28"/>
          <w:szCs w:val="28"/>
          <w:rtl w:val="true"/>
          <w:lang w:bidi="ar-SA"/>
        </w:rPr>
        <w:t>إنّما الدِّینُ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عبدالمؤمن انصاری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روایت می‌کنند که 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پراکندگی آنان رحمت است پس یکپارچگی ایشان عذاب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آن‌گونه که تو و آنان فهمیده‌اید نیست بلکه منظور پیامبر این سخن خدای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گروهی از ایشان جماعتی کوچ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w:t>
      </w:r>
      <w:bookmarkStart w:id="164" w:name="pg1068_4724"/>
    </w:p>
    <w:p>
      <w:pPr>
        <w:pStyle w:val="BookText"/>
        <w:rPr/>
      </w:pPr>
      <w:bookmarkEnd w:id="164"/>
      <w:r>
        <w:rPr>
          <w:rFonts w:ascii="IRNazanin" w:hAnsi="IRNazanin" w:eastAsia="IRNazanin"/>
          <w:color w:val="111111"/>
          <w:sz w:val="28"/>
          <w:sz w:val="28"/>
          <w:szCs w:val="28"/>
          <w:rtl w:val="true"/>
          <w:lang w:bidi="fa-IR"/>
        </w:rPr>
        <w:t>فرمان داد که از هر سو نزد پیامبر خدا صلی‌الله‌علیه‌و‌آله بروند و آموزش ببینند و سپس نزد مردم خود برگردند و تعلیمات را به آنها نیز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پراکنده و جدا شدن آنها از شهرهایشان است نه پراکندگی در دین خدا</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امت من رحمت است</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دین یکی بیش نیست</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165" w:name="__RefHeading___Toc1860965_373438147"/>
      <w:bookmarkStart w:id="166" w:name="_Toc58"/>
      <w:bookmarkEnd w:id="165"/>
      <w:r>
        <w:rPr>
          <w:rtl w:val="true"/>
        </w:rPr>
        <w:t>علت تفرقه و جدایی</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سَکَتَ الْجاهِلُ مَا اخْتَلَفَ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نادان خاموشی‌می‌گزید مردم دچار اختلاف نمی‌شدند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إخْوانٌ عَلی دِینِ اللّه‌ِ، ما فَرّقَ بَیْنَکُم إلاّ خُبْثُ السَّرائِرِ، وَ سُوءُ الضَّمائِرِ، فَلا تَوَازَرونَ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تَنَاصَحونَ،</w:t>
      </w:r>
    </w:p>
    <w:p>
      <w:pPr>
        <w:pStyle w:val="BookText"/>
        <w:rPr/>
      </w:pPr>
      <w:r>
        <w:rPr>
          <w:rFonts w:ascii="Amiri" w:hAnsi="Amiri" w:eastAsia="Amiri" w:cs="Amiri"/>
          <w:color w:val="111111"/>
          <w:sz w:val="28"/>
          <w:sz w:val="28"/>
          <w:szCs w:val="28"/>
          <w:rtl w:val="true"/>
          <w:lang w:bidi="ar-SA"/>
        </w:rPr>
        <w:t>وَ لا تَبَاذَلونَ و لا تَوَادّونَ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دیدگاه قرآن و سنّت</w:t>
      </w:r>
    </w:p>
    <w:p>
      <w:pPr>
        <w:pStyle w:val="BookText"/>
        <w:rPr/>
      </w:pPr>
      <w:r>
        <w:rPr>
          <w:rFonts w:ascii="IRNazanin" w:hAnsi="IRNazanin" w:eastAsia="IRNazanin"/>
          <w:color w:val="111111"/>
          <w:sz w:val="28"/>
          <w:sz w:val="28"/>
          <w:szCs w:val="28"/>
          <w:rtl w:val="true"/>
          <w:lang w:bidi="fa-IR"/>
        </w:rPr>
        <w:t>شما برادر دینی یکدیگرند و آنچه میان شما جدایی انداخته درون پلید و نهاد بد است، به این سبب بار یکدیگر را برنمی‌دارید و برای هم خیرخواهی نمی‌کنید و به هم بذل و بخشش نمی‌کنید و با هم دوستی نمی‌ورزید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تفرقه و جدایی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bookmarkStart w:id="167" w:name="pg1068_4726"/>
    </w:p>
    <w:p>
      <w:pPr>
        <w:pStyle w:val="BookText"/>
        <w:rPr/>
      </w:pPr>
      <w:bookmarkEnd w:id="1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860967_373438147"/>
      <w:bookmarkStart w:id="169" w:name="_Toc59"/>
      <w:bookmarkEnd w:id="168"/>
      <w:r>
        <w:rPr>
          <w:rtl w:val="true"/>
        </w:rPr>
        <w:t>فهرست مطالب</w:t>
      </w:r>
      <w:bookmarkEnd w:id="16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مقدمه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وحدت از دیدگاه قرآن و سنّت•••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دسته اول آیات منع از تقطع و تحزّب•••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دسته دوم آیات منع از اختلاف پس از وحدت•••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دسته سوم آیات منع از تنازع و سست شدن•••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دسته چهارم منع از تفرقه پس از کشف حقیقت•••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دسته پنجم آیات اختلاف احزاب•••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وحدت اصولی و حقیقی•••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نمادهای هشتگانه وحدت اسلامی از دیدگاه قرآن کریم•••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34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تأکید بر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راه و هدف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کاشت بذر اخلاق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و 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تفویض اهداف والا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معیارهای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مثبت گفت و گو•••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شرایط و ادبیات گفت و گو برای وحدت از دید قرآن•••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مقدمات گفت و گو•••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 طرف گفت و گو••• </w:t>
      </w:r>
      <w:r>
        <w:rPr>
          <w:rFonts w:eastAsia="IRNazanin" w:cs="IRNazanin"/>
          <w:color w:val="111111"/>
          <w:sz w:val="28"/>
          <w:szCs w:val="28"/>
          <w:lang w:bidi="fa-IR"/>
        </w:rPr>
        <w:t>44</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برتر•••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احترام به عقاید دیگران و پرهیز از دشنام•••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موضوع گفت و گو•••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فضا سازی مناسب•••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گفت و گو برای تحقق وحدت اسلامی•••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هدف از گفت و گو•••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وحدت در نگاه امام علی علیه‌السلام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راه وصول به وحدت•••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دعوت به سوی وحدت•••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دعوت به سوی اتّحاد••• </w:t>
      </w:r>
      <w:r>
        <w:rPr>
          <w:rFonts w:eastAsia="IRNazanin" w:cs="IRNazanin"/>
          <w:color w:val="111111"/>
          <w:sz w:val="28"/>
          <w:szCs w:val="28"/>
          <w:lang w:bidi="fa-IR"/>
        </w:rPr>
        <w:t>64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عظیم در انتظار اختلاف‌گرایان•••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بازگشت به قرآن عامل وحدت است•••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نمادهای تفرقه•••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بتخانه‌ای در چهره مسجد•••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تنها به قیافه‌های حق به جانب اعتماد نکنید•••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تفرقه هم ردیف عذاب‌های آسمانی•••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تفرقه نشانه شرک است•••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وحدت ثمره توحید است•••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اهمیت حفظ وحدت و پرهیز از تفرقه•••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زشتی تفرقه و نفاق••• </w:t>
      </w:r>
      <w:r>
        <w:rPr>
          <w:rFonts w:eastAsia="IRNazanin" w:cs="IRNazanin"/>
          <w:color w:val="111111"/>
          <w:sz w:val="28"/>
          <w:szCs w:val="28"/>
          <w:lang w:bidi="fa-IR"/>
        </w:rPr>
        <w:t>91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اقتدار ملی با وحدت اسلامی•••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مذهب عامل وحدت است•••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تفرقه عامل شکست ملت‌هاست•••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نهی از ایجاد تفرقه در جامعه اسلامی•••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دستور دخول در سلم جمعی•••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وحدت از دیدگاه سنّت•••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معنای جماعت•••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پیامدهای اختلاف•••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اختلاف کیفری الهی است•••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امت من رحمت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تفرقه و جدایی•••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هفت ویژگی منحصر بفرد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اعراب‌گذاری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ابداعی گرافیکی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صفحه‌آرایی شعرگونه و چشم‌نواز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هرگونه نسخه برداری و چاپ با هماهنگی مؤسسه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همه‌محصولات مؤسسه پس‌از فروش‌و استفاده، در صورت سالم بودن پس گرفته می‌شود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به قیمت نقد و با تعیین اقساط توسط خریدار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حداقل یک مجتهد جامع الشرایط به نشانه تأیید محتوا</w:t>
      </w:r>
    </w:p>
    <w:p>
      <w:pPr>
        <w:pStyle w:val="BookText"/>
        <w:rPr/>
      </w:pPr>
      <w:r>
        <w:rPr>
          <w:rFonts w:ascii="IRNazanin" w:hAnsi="IRNazanin" w:eastAsia="IRNazanin"/>
          <w:color w:val="111111"/>
          <w:sz w:val="28"/>
          <w:sz w:val="28"/>
          <w:szCs w:val="28"/>
          <w:rtl w:val="true"/>
          <w:lang w:bidi="fa-IR"/>
        </w:rPr>
        <w:t xml:space="preserve">در صورتی که هر کس از صدر اسلام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یک نمونه کتاب‌قرآنی را با جمع</w:t>
      </w:r>
    </w:p>
    <w:p>
      <w:pPr>
        <w:pStyle w:val="BookText"/>
        <w:rPr/>
      </w:pPr>
      <w:r>
        <w:rPr>
          <w:rFonts w:ascii="IRNazanin" w:hAnsi="IRNazanin" w:eastAsia="IRNazanin"/>
          <w:color w:val="111111"/>
          <w:sz w:val="28"/>
          <w:sz w:val="28"/>
          <w:szCs w:val="28"/>
          <w:rtl w:val="true"/>
          <w:lang w:bidi="fa-IR"/>
        </w:rPr>
        <w:t xml:space="preserve">ویژگی‌های هفت‌گانه مذکور، به‌این مؤسسه‌ارائه دهد هزینه سفر عمره را جایزه می‌گیرد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قیمت‌گذاری‌کل‌محصولات‌مؤسسه‌برمبنای‌هفت‌ویژگی‌اشاره‌شده،انجام 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مجمع جهانی تقریب مذاهب اسلامی، چاپ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وحدت و تقریب مذاهب اسلامی، محمد علی تسخیری، چاپ اول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ندای‌وحدت، مجمع‌جهانی تقریب مذاهب‌اسلامی، چاپ‌اول،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چاپ اول،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28686</w:t>
      </w:r>
      <w:r>
        <w:rPr>
          <w:rFonts w:ascii="IRNazanin" w:hAnsi="IRNazanin" w:eastAsia="IRNazanin"/>
          <w:b w:val="false"/>
          <w:b w:val="false"/>
          <w:bCs w:val="false"/>
          <w:i w:val="false"/>
          <w:i w:val="false"/>
          <w:iCs w:val="false"/>
          <w:color w:val="333333"/>
          <w:sz w:val="20"/>
          <w:sz w:val="20"/>
          <w:szCs w:val="20"/>
          <w:rtl w:val="true"/>
        </w:rPr>
        <w:t xml:space="preserve">، قال المناویّ فی الفیض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17979</Words>
  <Characters>69854</Characters>
  <CharactersWithSpaces>86900</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2026-08-16T11:51:22Z</dcterms:created>
  <dc:creator>ghaemiyeh.com</dc:creator>
  <dc:description/>
  <dc:language>en-US</dc:language>
  <cp:lastModifiedBy/>
  <dcterms:modified xsi:type="dcterms:W3CDTF">2026-08-16T15:21:25Z</dcterms:modified>
  <cp:revision>1</cp:revision>
  <dc:subject/>
  <dc:title>وحدت از دیدگاه قرآن و سنت</dc:title>
</cp:coreProperties>
</file>

<file path=docProps/custom.xml><?xml version="1.0" encoding="utf-8"?>
<Properties xmlns="http://schemas.openxmlformats.org/officeDocument/2006/custom-properties" xmlns:vt="http://schemas.openxmlformats.org/officeDocument/2006/docPropsVTypes"/>
</file>