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تدبر درقرآن شامل زمینه ها کلیدها 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4490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34492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34494_373438147">
            <w:r>
              <w:rPr>
                <w:webHidden/>
                <w:rStyle w:val="IndexLink"/>
                <w:rtl w:val="true"/>
              </w:rPr>
              <w:t xml:space="preserve">اين كتاب را هديه مى‌كنم به </w:t>
            </w:r>
            <w:r>
              <w:rPr>
                <w:rStyle w:val="IndexLink"/>
                <w:rtl w:val="true"/>
              </w:rPr>
              <w:t>:</w:t>
              <w:tab/>
            </w:r>
            <w:r>
              <w:rPr>
                <w:rStyle w:val="IndexLink"/>
              </w:rPr>
              <w:t>9</w:t>
            </w:r>
          </w:hyperlink>
        </w:p>
        <w:p>
          <w:pPr>
            <w:pStyle w:val="Contents2"/>
            <w:tabs>
              <w:tab w:val="clear" w:pos="8743"/>
              <w:tab w:val="right" w:pos="9026" w:leader="dot"/>
            </w:tabs>
            <w:rPr/>
          </w:pPr>
          <w:hyperlink w:anchor="__RefHeading___Toc1834496_373438147">
            <w:r>
              <w:rPr>
                <w:webHidden/>
                <w:rStyle w:val="IndexLink"/>
                <w:rtl w:val="true"/>
              </w:rPr>
              <w:t>متن‌تأييديه حضرت آيت‌اللّه مرتضى مقتدايى مديرمحترم‌حوزه علميه قم</w:t>
            </w:r>
            <w:r>
              <w:rPr>
                <w:rStyle w:val="IndexLink"/>
                <w:rtl w:val="true"/>
              </w:rPr>
              <w:tab/>
            </w:r>
            <w:r>
              <w:rPr>
                <w:rStyle w:val="IndexLink"/>
              </w:rPr>
              <w:t>10</w:t>
            </w:r>
          </w:hyperlink>
        </w:p>
        <w:p>
          <w:pPr>
            <w:pStyle w:val="Contents2"/>
            <w:tabs>
              <w:tab w:val="clear" w:pos="8743"/>
              <w:tab w:val="right" w:pos="9026" w:leader="dot"/>
            </w:tabs>
            <w:rPr/>
          </w:pPr>
          <w:hyperlink w:anchor="__RefHeading___Toc1834498_373438147">
            <w:r>
              <w:rPr>
                <w:webHidden/>
                <w:rStyle w:val="IndexLink"/>
                <w:rtl w:val="true"/>
              </w:rPr>
              <w:t>متن تقريظ حضرت آية‌اللّه سيد على اصغر دستغيب</w:t>
            </w:r>
            <w:r>
              <w:rPr>
                <w:rStyle w:val="IndexLink"/>
                <w:rtl w:val="true"/>
              </w:rPr>
              <w:tab/>
            </w:r>
            <w:r>
              <w:rPr>
                <w:rStyle w:val="IndexLink"/>
              </w:rPr>
              <w:t>12</w:t>
            </w:r>
          </w:hyperlink>
        </w:p>
        <w:p>
          <w:pPr>
            <w:pStyle w:val="Contents2"/>
            <w:tabs>
              <w:tab w:val="clear" w:pos="8743"/>
              <w:tab w:val="right" w:pos="9026" w:leader="dot"/>
            </w:tabs>
            <w:rPr/>
          </w:pPr>
          <w:hyperlink w:anchor="__RefHeading___Toc1834500_373438147">
            <w:r>
              <w:rPr>
                <w:webHidden/>
                <w:rStyle w:val="IndexLink"/>
                <w:rtl w:val="true"/>
              </w:rPr>
              <w:t xml:space="preserve">مقدمه </w:t>
            </w:r>
            <w:r>
              <w:rPr>
                <w:rStyle w:val="IndexLink"/>
                <w:rtl w:val="true"/>
              </w:rPr>
              <w:t>:</w:t>
              <w:tab/>
            </w:r>
            <w:r>
              <w:rPr>
                <w:rStyle w:val="IndexLink"/>
              </w:rPr>
              <w:t>13</w:t>
            </w:r>
          </w:hyperlink>
        </w:p>
        <w:p>
          <w:pPr>
            <w:pStyle w:val="Contents2"/>
            <w:tabs>
              <w:tab w:val="clear" w:pos="8743"/>
              <w:tab w:val="right" w:pos="9026" w:leader="dot"/>
            </w:tabs>
            <w:rPr/>
          </w:pPr>
          <w:hyperlink w:anchor="__RefHeading___Toc1834502_373438147">
            <w:r>
              <w:rPr>
                <w:webHidden/>
                <w:rStyle w:val="IndexLink"/>
                <w:rtl w:val="true"/>
              </w:rPr>
              <w:t>قرآن كتاب انديشه و عمل است</w:t>
            </w:r>
            <w:r>
              <w:rPr>
                <w:rStyle w:val="IndexLink"/>
                <w:rtl w:val="true"/>
              </w:rPr>
              <w:tab/>
            </w:r>
            <w:r>
              <w:rPr>
                <w:rStyle w:val="IndexLink"/>
              </w:rPr>
              <w:t>14</w:t>
            </w:r>
          </w:hyperlink>
        </w:p>
        <w:p>
          <w:pPr>
            <w:pStyle w:val="Contents3"/>
            <w:tabs>
              <w:tab w:val="clear" w:pos="8459"/>
              <w:tab w:val="right" w:pos="9026" w:leader="dot"/>
            </w:tabs>
            <w:rPr/>
          </w:pPr>
          <w:hyperlink w:anchor="__RefHeading___Toc1834504_373438147">
            <w:r>
              <w:rPr>
                <w:webHidden/>
                <w:rStyle w:val="IndexLink"/>
                <w:rtl w:val="true"/>
              </w:rPr>
              <w:t>تدبّر و اهميّت آن</w:t>
            </w:r>
            <w:r>
              <w:rPr>
                <w:rStyle w:val="IndexLink"/>
                <w:rtl w:val="true"/>
              </w:rPr>
              <w:tab/>
            </w:r>
            <w:r>
              <w:rPr>
                <w:rStyle w:val="IndexLink"/>
              </w:rPr>
              <w:t>14</w:t>
            </w:r>
          </w:hyperlink>
        </w:p>
        <w:p>
          <w:pPr>
            <w:pStyle w:val="Contents3"/>
            <w:tabs>
              <w:tab w:val="clear" w:pos="8459"/>
              <w:tab w:val="right" w:pos="9026" w:leader="dot"/>
            </w:tabs>
            <w:rPr/>
          </w:pPr>
          <w:hyperlink w:anchor="__RefHeading___Toc1834506_373438147">
            <w:r>
              <w:rPr>
                <w:webHidden/>
                <w:rStyle w:val="IndexLink"/>
                <w:rtl w:val="true"/>
              </w:rPr>
              <w:t>تدبّر و تلاوت راستين قرآن</w:t>
            </w:r>
            <w:r>
              <w:rPr>
                <w:rStyle w:val="IndexLink"/>
                <w:rtl w:val="true"/>
              </w:rPr>
              <w:tab/>
            </w:r>
            <w:r>
              <w:rPr>
                <w:rStyle w:val="IndexLink"/>
              </w:rPr>
              <w:t>15</w:t>
            </w:r>
          </w:hyperlink>
        </w:p>
        <w:p>
          <w:pPr>
            <w:pStyle w:val="Contents2"/>
            <w:tabs>
              <w:tab w:val="clear" w:pos="8743"/>
              <w:tab w:val="right" w:pos="9026" w:leader="dot"/>
            </w:tabs>
            <w:rPr/>
          </w:pPr>
          <w:hyperlink w:anchor="__RefHeading___Toc1834508_373438147">
            <w:r>
              <w:rPr>
                <w:webHidden/>
                <w:rStyle w:val="IndexLink"/>
                <w:rtl w:val="true"/>
              </w:rPr>
              <w:t>ضرورت انس با قرآن</w:t>
            </w:r>
            <w:r>
              <w:rPr>
                <w:rStyle w:val="IndexLink"/>
                <w:rtl w:val="true"/>
              </w:rPr>
              <w:tab/>
            </w:r>
            <w:r>
              <w:rPr>
                <w:rStyle w:val="IndexLink"/>
              </w:rPr>
              <w:t>16</w:t>
            </w:r>
          </w:hyperlink>
        </w:p>
        <w:p>
          <w:pPr>
            <w:pStyle w:val="Contents2"/>
            <w:tabs>
              <w:tab w:val="clear" w:pos="8743"/>
              <w:tab w:val="right" w:pos="9026" w:leader="dot"/>
            </w:tabs>
            <w:rPr/>
          </w:pPr>
          <w:hyperlink w:anchor="__RefHeading___Toc1834510_373438147">
            <w:r>
              <w:rPr>
                <w:webHidden/>
                <w:rStyle w:val="IndexLink"/>
                <w:rtl w:val="true"/>
              </w:rPr>
              <w:t>مفاهيم انس با قرآن</w:t>
            </w:r>
            <w:r>
              <w:rPr>
                <w:rStyle w:val="IndexLink"/>
                <w:rtl w:val="true"/>
              </w:rPr>
              <w:tab/>
            </w:r>
            <w:r>
              <w:rPr>
                <w:rStyle w:val="IndexLink"/>
              </w:rPr>
              <w:t>20</w:t>
            </w:r>
          </w:hyperlink>
        </w:p>
        <w:p>
          <w:pPr>
            <w:pStyle w:val="Contents3"/>
            <w:tabs>
              <w:tab w:val="clear" w:pos="8459"/>
              <w:tab w:val="right" w:pos="9026" w:leader="dot"/>
            </w:tabs>
            <w:rPr/>
          </w:pPr>
          <w:hyperlink w:anchor="__RefHeading___Toc1834512_37343814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34514_373438147">
            <w:r>
              <w:rPr>
                <w:webHidden/>
                <w:rStyle w:val="IndexLink"/>
              </w:rPr>
              <w:t>1</w:t>
            </w:r>
            <w:r>
              <w:rPr>
                <w:rStyle w:val="IndexLink"/>
                <w:rtl w:val="true"/>
              </w:rPr>
              <w:t xml:space="preserve">- </w:t>
            </w:r>
            <w:r>
              <w:rPr>
                <w:rStyle w:val="IndexLink"/>
                <w:rtl w:val="true"/>
              </w:rPr>
              <w:t>مفاهيمى براى متعلّم قرآن</w:t>
            </w:r>
            <w:r>
              <w:rPr>
                <w:rStyle w:val="IndexLink"/>
                <w:rtl w:val="true"/>
              </w:rPr>
              <w:tab/>
            </w:r>
            <w:r>
              <w:rPr>
                <w:rStyle w:val="IndexLink"/>
              </w:rPr>
              <w:t>21</w:t>
            </w:r>
          </w:hyperlink>
        </w:p>
        <w:p>
          <w:pPr>
            <w:pStyle w:val="Contents3"/>
            <w:tabs>
              <w:tab w:val="clear" w:pos="8459"/>
              <w:tab w:val="right" w:pos="9026" w:leader="dot"/>
            </w:tabs>
            <w:rPr/>
          </w:pPr>
          <w:hyperlink w:anchor="__RefHeading___Toc1834516_373438147">
            <w:r>
              <w:rPr>
                <w:webHidden/>
                <w:rStyle w:val="IndexLink"/>
              </w:rPr>
              <w:t>2</w:t>
            </w:r>
            <w:r>
              <w:rPr>
                <w:rStyle w:val="IndexLink"/>
                <w:rtl w:val="true"/>
              </w:rPr>
              <w:t xml:space="preserve">- </w:t>
            </w:r>
            <w:r>
              <w:rPr>
                <w:rStyle w:val="IndexLink"/>
                <w:rtl w:val="true"/>
              </w:rPr>
              <w:t>مفاهيم جهت معلّم‌قرآن</w:t>
            </w:r>
            <w:r>
              <w:rPr>
                <w:rStyle w:val="IndexLink"/>
                <w:rtl w:val="true"/>
              </w:rPr>
              <w:tab/>
            </w:r>
            <w:r>
              <w:rPr>
                <w:rStyle w:val="IndexLink"/>
              </w:rPr>
              <w:t>21</w:t>
            </w:r>
          </w:hyperlink>
        </w:p>
        <w:p>
          <w:pPr>
            <w:pStyle w:val="Contents2"/>
            <w:tabs>
              <w:tab w:val="clear" w:pos="8743"/>
              <w:tab w:val="right" w:pos="9026" w:leader="dot"/>
            </w:tabs>
            <w:rPr/>
          </w:pPr>
          <w:hyperlink w:anchor="__RefHeading___Toc1834518_373438147">
            <w:r>
              <w:rPr>
                <w:webHidden/>
                <w:rStyle w:val="IndexLink"/>
                <w:rtl w:val="true"/>
              </w:rPr>
              <w:t>قرائت</w:t>
            </w:r>
            <w:r>
              <w:rPr>
                <w:rStyle w:val="IndexLink"/>
                <w:rtl w:val="true"/>
              </w:rPr>
              <w:tab/>
            </w:r>
            <w:r>
              <w:rPr>
                <w:rStyle w:val="IndexLink"/>
              </w:rPr>
              <w:t>21</w:t>
            </w:r>
          </w:hyperlink>
        </w:p>
        <w:p>
          <w:pPr>
            <w:pStyle w:val="Contents3"/>
            <w:tabs>
              <w:tab w:val="clear" w:pos="8459"/>
              <w:tab w:val="right" w:pos="9026" w:leader="dot"/>
            </w:tabs>
            <w:rPr/>
          </w:pPr>
          <w:hyperlink w:anchor="__RefHeading___Toc1834520_37343814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834522_373438147">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22</w:t>
            </w:r>
          </w:hyperlink>
        </w:p>
        <w:p>
          <w:pPr>
            <w:pStyle w:val="Contents3"/>
            <w:tabs>
              <w:tab w:val="clear" w:pos="8459"/>
              <w:tab w:val="right" w:pos="9026" w:leader="dot"/>
            </w:tabs>
            <w:rPr/>
          </w:pPr>
          <w:hyperlink w:anchor="__RefHeading___Toc1834524_373438147">
            <w:r>
              <w:rPr>
                <w:webHidden/>
                <w:rStyle w:val="IndexLink"/>
              </w:rPr>
              <w:t>2</w:t>
            </w:r>
            <w:r>
              <w:rPr>
                <w:rStyle w:val="IndexLink"/>
                <w:rtl w:val="true"/>
              </w:rPr>
              <w:t xml:space="preserve">- </w:t>
            </w:r>
            <w:r>
              <w:rPr>
                <w:rStyle w:val="IndexLink"/>
                <w:rtl w:val="true"/>
              </w:rPr>
              <w:t>احاديث</w:t>
            </w:r>
            <w:r>
              <w:rPr>
                <w:rStyle w:val="IndexLink"/>
                <w:rtl w:val="true"/>
              </w:rPr>
              <w:tab/>
            </w:r>
            <w:r>
              <w:rPr>
                <w:rStyle w:val="IndexLink"/>
              </w:rPr>
              <w:t>22</w:t>
            </w:r>
          </w:hyperlink>
        </w:p>
        <w:p>
          <w:pPr>
            <w:pStyle w:val="Contents2"/>
            <w:tabs>
              <w:tab w:val="clear" w:pos="8743"/>
              <w:tab w:val="right" w:pos="9026" w:leader="dot"/>
            </w:tabs>
            <w:rPr/>
          </w:pPr>
          <w:hyperlink w:anchor="__RefHeading___Toc1834526_373438147">
            <w:r>
              <w:rPr>
                <w:webHidden/>
                <w:rStyle w:val="IndexLink"/>
                <w:rtl w:val="true"/>
              </w:rPr>
              <w:t>تحليل آيات</w:t>
            </w:r>
            <w:r>
              <w:rPr>
                <w:rStyle w:val="IndexLink"/>
                <w:rtl w:val="true"/>
              </w:rPr>
              <w:tab/>
            </w:r>
            <w:r>
              <w:rPr>
                <w:rStyle w:val="IndexLink"/>
              </w:rPr>
              <w:t>23</w:t>
            </w:r>
          </w:hyperlink>
        </w:p>
        <w:p>
          <w:pPr>
            <w:pStyle w:val="Contents2"/>
            <w:tabs>
              <w:tab w:val="clear" w:pos="8743"/>
              <w:tab w:val="right" w:pos="9026" w:leader="dot"/>
            </w:tabs>
            <w:rPr/>
          </w:pPr>
          <w:hyperlink w:anchor="__RefHeading___Toc1834528_373438147">
            <w:r>
              <w:rPr>
                <w:webHidden/>
                <w:rStyle w:val="IndexLink"/>
                <w:rtl w:val="true"/>
              </w:rPr>
              <w:t>تحليل احاديث</w:t>
            </w:r>
            <w:r>
              <w:rPr>
                <w:rStyle w:val="IndexLink"/>
                <w:rtl w:val="true"/>
              </w:rPr>
              <w:tab/>
            </w:r>
            <w:r>
              <w:rPr>
                <w:rStyle w:val="IndexLink"/>
              </w:rPr>
              <w:t>24</w:t>
            </w:r>
          </w:hyperlink>
        </w:p>
        <w:p>
          <w:pPr>
            <w:pStyle w:val="Contents2"/>
            <w:tabs>
              <w:tab w:val="clear" w:pos="8743"/>
              <w:tab w:val="right" w:pos="9026" w:leader="dot"/>
            </w:tabs>
            <w:rPr/>
          </w:pPr>
          <w:hyperlink w:anchor="__RefHeading___Toc1834530_373438147">
            <w:r>
              <w:rPr>
                <w:webHidden/>
                <w:rStyle w:val="IndexLink"/>
                <w:rtl w:val="true"/>
              </w:rPr>
              <w:t>مقدار و نحوه قرائت قرآن</w:t>
            </w:r>
            <w:r>
              <w:rPr>
                <w:rStyle w:val="IndexLink"/>
                <w:rtl w:val="true"/>
              </w:rPr>
              <w:tab/>
            </w:r>
            <w:r>
              <w:rPr>
                <w:rStyle w:val="IndexLink"/>
              </w:rPr>
              <w:t>25</w:t>
            </w:r>
          </w:hyperlink>
        </w:p>
        <w:p>
          <w:pPr>
            <w:pStyle w:val="Contents2"/>
            <w:tabs>
              <w:tab w:val="clear" w:pos="8743"/>
              <w:tab w:val="right" w:pos="9026" w:leader="dot"/>
            </w:tabs>
            <w:rPr/>
          </w:pPr>
          <w:hyperlink w:anchor="__RefHeading___Toc1834532_373438147">
            <w:r>
              <w:rPr>
                <w:webHidden/>
                <w:rStyle w:val="IndexLink"/>
                <w:rtl w:val="true"/>
              </w:rPr>
              <w:t>تلاوت</w:t>
            </w:r>
            <w:r>
              <w:rPr>
                <w:rStyle w:val="IndexLink"/>
                <w:rtl w:val="true"/>
              </w:rPr>
              <w:tab/>
            </w:r>
            <w:r>
              <w:rPr>
                <w:rStyle w:val="IndexLink"/>
              </w:rPr>
              <w:t>29</w:t>
            </w:r>
          </w:hyperlink>
        </w:p>
        <w:p>
          <w:pPr>
            <w:pStyle w:val="Contents3"/>
            <w:tabs>
              <w:tab w:val="clear" w:pos="8459"/>
              <w:tab w:val="right" w:pos="9026" w:leader="dot"/>
            </w:tabs>
            <w:rPr/>
          </w:pPr>
          <w:hyperlink w:anchor="__RefHeading___Toc1834534_37343814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834536_373438147">
            <w:r>
              <w:rPr>
                <w:webHidden/>
                <w:rStyle w:val="IndexLink"/>
              </w:rPr>
              <w:t>1</w:t>
            </w:r>
            <w:r>
              <w:rPr>
                <w:rStyle w:val="IndexLink"/>
                <w:rtl w:val="true"/>
              </w:rPr>
              <w:t xml:space="preserve">- </w:t>
            </w:r>
            <w:r>
              <w:rPr>
                <w:rStyle w:val="IndexLink"/>
                <w:rtl w:val="true"/>
              </w:rPr>
              <w:t>درس</w:t>
            </w:r>
            <w:r>
              <w:rPr>
                <w:rStyle w:val="IndexLink"/>
                <w:rtl w:val="true"/>
              </w:rPr>
              <w:tab/>
            </w:r>
            <w:r>
              <w:rPr>
                <w:rStyle w:val="IndexLink"/>
              </w:rPr>
              <w:t>31</w:t>
            </w:r>
          </w:hyperlink>
        </w:p>
        <w:p>
          <w:pPr>
            <w:pStyle w:val="Contents3"/>
            <w:tabs>
              <w:tab w:val="clear" w:pos="8459"/>
              <w:tab w:val="right" w:pos="9026" w:leader="dot"/>
            </w:tabs>
            <w:rPr/>
          </w:pPr>
          <w:hyperlink w:anchor="__RefHeading___Toc1834538_373438147">
            <w:r>
              <w:rPr>
                <w:webHidden/>
                <w:rStyle w:val="IndexLink"/>
              </w:rPr>
              <w:t>2</w:t>
            </w:r>
            <w:r>
              <w:rPr>
                <w:rStyle w:val="IndexLink"/>
                <w:rtl w:val="true"/>
              </w:rPr>
              <w:t xml:space="preserve">- </w:t>
            </w:r>
            <w:r>
              <w:rPr>
                <w:rStyle w:val="IndexLink"/>
                <w:rtl w:val="true"/>
              </w:rPr>
              <w:t>تمسيك و استمساك</w:t>
            </w:r>
            <w:r>
              <w:rPr>
                <w:rStyle w:val="IndexLink"/>
                <w:rtl w:val="true"/>
              </w:rPr>
              <w:tab/>
            </w:r>
            <w:r>
              <w:rPr>
                <w:rStyle w:val="IndexLink"/>
              </w:rPr>
              <w:t>32</w:t>
            </w:r>
          </w:hyperlink>
        </w:p>
        <w:p>
          <w:pPr>
            <w:pStyle w:val="Contents2"/>
            <w:tabs>
              <w:tab w:val="clear" w:pos="8743"/>
              <w:tab w:val="right" w:pos="9026" w:leader="dot"/>
            </w:tabs>
            <w:rPr/>
          </w:pPr>
          <w:hyperlink w:anchor="__RefHeading___Toc1834540_373438147">
            <w:r>
              <w:rPr>
                <w:webHidden/>
                <w:rStyle w:val="IndexLink"/>
                <w:rtl w:val="true"/>
              </w:rPr>
              <w:t>تدبّر</w:t>
            </w:r>
            <w:r>
              <w:rPr>
                <w:rStyle w:val="IndexLink"/>
                <w:rtl w:val="true"/>
              </w:rPr>
              <w:tab/>
            </w:r>
            <w:r>
              <w:rPr>
                <w:rStyle w:val="IndexLink"/>
              </w:rPr>
              <w:t>43</w:t>
            </w:r>
          </w:hyperlink>
        </w:p>
        <w:p>
          <w:pPr>
            <w:pStyle w:val="Contents2"/>
            <w:tabs>
              <w:tab w:val="clear" w:pos="8743"/>
              <w:tab w:val="right" w:pos="9026" w:leader="dot"/>
            </w:tabs>
            <w:rPr/>
          </w:pPr>
          <w:hyperlink w:anchor="__RefHeading___Toc1834542_373438147">
            <w:r>
              <w:rPr>
                <w:webHidden/>
                <w:rStyle w:val="IndexLink"/>
                <w:rtl w:val="true"/>
              </w:rPr>
              <w:t>تفكّر</w:t>
            </w:r>
            <w:r>
              <w:rPr>
                <w:rStyle w:val="IndexLink"/>
                <w:rtl w:val="true"/>
              </w:rPr>
              <w:tab/>
            </w:r>
            <w:r>
              <w:rPr>
                <w:rStyle w:val="IndexLink"/>
              </w:rPr>
              <w:t>45</w:t>
            </w:r>
          </w:hyperlink>
        </w:p>
        <w:p>
          <w:pPr>
            <w:pStyle w:val="Contents2"/>
            <w:tabs>
              <w:tab w:val="clear" w:pos="8743"/>
              <w:tab w:val="right" w:pos="9026" w:leader="dot"/>
            </w:tabs>
            <w:rPr/>
          </w:pPr>
          <w:hyperlink w:anchor="__RefHeading___Toc1834544_373438147">
            <w:r>
              <w:rPr>
                <w:webHidden/>
                <w:rStyle w:val="IndexLink"/>
                <w:rtl w:val="true"/>
              </w:rPr>
              <w:t>عقل</w:t>
            </w:r>
            <w:r>
              <w:rPr>
                <w:rStyle w:val="IndexLink"/>
                <w:rtl w:val="true"/>
              </w:rPr>
              <w:tab/>
            </w:r>
            <w:r>
              <w:rPr>
                <w:rStyle w:val="IndexLink"/>
              </w:rPr>
              <w:t>46</w:t>
            </w:r>
          </w:hyperlink>
        </w:p>
        <w:p>
          <w:pPr>
            <w:pStyle w:val="Contents2"/>
            <w:tabs>
              <w:tab w:val="clear" w:pos="8743"/>
              <w:tab w:val="right" w:pos="9026" w:leader="dot"/>
            </w:tabs>
            <w:rPr/>
          </w:pPr>
          <w:hyperlink w:anchor="__RefHeading___Toc1834546_373438147">
            <w:r>
              <w:rPr>
                <w:webHidden/>
                <w:rStyle w:val="IndexLink"/>
                <w:rtl w:val="true"/>
              </w:rPr>
              <w:t>فقه و تفقّه</w:t>
            </w:r>
            <w:r>
              <w:rPr>
                <w:rStyle w:val="IndexLink"/>
                <w:rtl w:val="true"/>
              </w:rPr>
              <w:tab/>
            </w:r>
            <w:r>
              <w:rPr>
                <w:rStyle w:val="IndexLink"/>
              </w:rPr>
              <w:t>48</w:t>
            </w:r>
          </w:hyperlink>
        </w:p>
        <w:p>
          <w:pPr>
            <w:pStyle w:val="Contents2"/>
            <w:tabs>
              <w:tab w:val="clear" w:pos="8743"/>
              <w:tab w:val="right" w:pos="9026" w:leader="dot"/>
            </w:tabs>
            <w:rPr/>
          </w:pPr>
          <w:hyperlink w:anchor="__RefHeading___Toc1834548_373438147">
            <w:r>
              <w:rPr>
                <w:webHidden/>
                <w:rStyle w:val="IndexLink"/>
                <w:rtl w:val="true"/>
              </w:rPr>
              <w:t>فهم</w:t>
            </w:r>
            <w:r>
              <w:rPr>
                <w:rStyle w:val="IndexLink"/>
                <w:rtl w:val="true"/>
              </w:rPr>
              <w:tab/>
            </w:r>
            <w:r>
              <w:rPr>
                <w:rStyle w:val="IndexLink"/>
              </w:rPr>
              <w:t>49</w:t>
            </w:r>
          </w:hyperlink>
        </w:p>
        <w:p>
          <w:pPr>
            <w:pStyle w:val="Contents2"/>
            <w:tabs>
              <w:tab w:val="clear" w:pos="8743"/>
              <w:tab w:val="right" w:pos="9026" w:leader="dot"/>
            </w:tabs>
            <w:rPr/>
          </w:pPr>
          <w:hyperlink w:anchor="__RefHeading___Toc1834550_373438147">
            <w:r>
              <w:rPr>
                <w:webHidden/>
                <w:rStyle w:val="IndexLink"/>
                <w:rtl w:val="true"/>
              </w:rPr>
              <w:t>علم</w:t>
            </w:r>
            <w:r>
              <w:rPr>
                <w:rStyle w:val="IndexLink"/>
                <w:rtl w:val="true"/>
              </w:rPr>
              <w:tab/>
            </w:r>
            <w:r>
              <w:rPr>
                <w:rStyle w:val="IndexLink"/>
              </w:rPr>
              <w:t>49</w:t>
            </w:r>
          </w:hyperlink>
        </w:p>
        <w:p>
          <w:pPr>
            <w:pStyle w:val="Contents2"/>
            <w:tabs>
              <w:tab w:val="clear" w:pos="8743"/>
              <w:tab w:val="right" w:pos="9026" w:leader="dot"/>
            </w:tabs>
            <w:rPr/>
          </w:pPr>
          <w:hyperlink w:anchor="__RefHeading___Toc1834552_373438147">
            <w:r>
              <w:rPr>
                <w:webHidden/>
                <w:rStyle w:val="IndexLink"/>
                <w:rtl w:val="true"/>
              </w:rPr>
              <w:t>عبرت</w:t>
            </w:r>
            <w:r>
              <w:rPr>
                <w:rStyle w:val="IndexLink"/>
                <w:rtl w:val="true"/>
              </w:rPr>
              <w:tab/>
            </w:r>
            <w:r>
              <w:rPr>
                <w:rStyle w:val="IndexLink"/>
              </w:rPr>
              <w:t>49</w:t>
            </w:r>
          </w:hyperlink>
        </w:p>
        <w:p>
          <w:pPr>
            <w:pStyle w:val="Contents2"/>
            <w:tabs>
              <w:tab w:val="clear" w:pos="8743"/>
              <w:tab w:val="right" w:pos="9026" w:leader="dot"/>
            </w:tabs>
            <w:rPr/>
          </w:pPr>
          <w:hyperlink w:anchor="__RefHeading___Toc1834554_373438147">
            <w:r>
              <w:rPr>
                <w:webHidden/>
                <w:rStyle w:val="IndexLink"/>
                <w:rtl w:val="true"/>
              </w:rPr>
              <w:t>سياحت و سير و نظر</w:t>
            </w:r>
            <w:r>
              <w:rPr>
                <w:rStyle w:val="IndexLink"/>
                <w:rtl w:val="true"/>
              </w:rPr>
              <w:tab/>
            </w:r>
            <w:r>
              <w:rPr>
                <w:rStyle w:val="IndexLink"/>
              </w:rPr>
              <w:t>50</w:t>
            </w:r>
          </w:hyperlink>
        </w:p>
        <w:p>
          <w:pPr>
            <w:pStyle w:val="Contents2"/>
            <w:tabs>
              <w:tab w:val="clear" w:pos="8743"/>
              <w:tab w:val="right" w:pos="9026" w:leader="dot"/>
            </w:tabs>
            <w:rPr/>
          </w:pPr>
          <w:hyperlink w:anchor="__RefHeading___Toc1834556_373438147">
            <w:r>
              <w:rPr>
                <w:webHidden/>
                <w:rStyle w:val="IndexLink"/>
                <w:rtl w:val="true"/>
              </w:rPr>
              <w:t>ذكر، ذِكرى و تذكّر</w:t>
            </w:r>
            <w:r>
              <w:rPr>
                <w:rStyle w:val="IndexLink"/>
                <w:rtl w:val="true"/>
              </w:rPr>
              <w:tab/>
            </w:r>
            <w:r>
              <w:rPr>
                <w:rStyle w:val="IndexLink"/>
              </w:rPr>
              <w:t>51</w:t>
            </w:r>
          </w:hyperlink>
        </w:p>
        <w:p>
          <w:pPr>
            <w:pStyle w:val="Contents2"/>
            <w:tabs>
              <w:tab w:val="clear" w:pos="8743"/>
              <w:tab w:val="right" w:pos="9026" w:leader="dot"/>
            </w:tabs>
            <w:rPr/>
          </w:pPr>
          <w:hyperlink w:anchor="__RefHeading___Toc1834558_373438147">
            <w:r>
              <w:rPr>
                <w:webHidden/>
                <w:rStyle w:val="IndexLink"/>
                <w:rtl w:val="true"/>
              </w:rPr>
              <w:t>استماع و انصات</w:t>
            </w:r>
            <w:r>
              <w:rPr>
                <w:rStyle w:val="IndexLink"/>
                <w:rtl w:val="true"/>
              </w:rPr>
              <w:tab/>
            </w:r>
            <w:r>
              <w:rPr>
                <w:rStyle w:val="IndexLink"/>
              </w:rPr>
              <w:t>52</w:t>
            </w:r>
          </w:hyperlink>
        </w:p>
        <w:p>
          <w:pPr>
            <w:pStyle w:val="Contents2"/>
            <w:tabs>
              <w:tab w:val="clear" w:pos="8743"/>
              <w:tab w:val="right" w:pos="9026" w:leader="dot"/>
            </w:tabs>
            <w:rPr/>
          </w:pPr>
          <w:hyperlink w:anchor="__RefHeading___Toc1834560_373438147">
            <w:r>
              <w:rPr>
                <w:webHidden/>
                <w:rStyle w:val="IndexLink"/>
                <w:rtl w:val="true"/>
              </w:rPr>
              <w:t>وَعْى</w:t>
            </w:r>
            <w:r>
              <w:rPr>
                <w:rStyle w:val="IndexLink"/>
                <w:rtl w:val="true"/>
              </w:rPr>
              <w:tab/>
            </w:r>
            <w:r>
              <w:rPr>
                <w:rStyle w:val="IndexLink"/>
              </w:rPr>
              <w:t>56</w:t>
            </w:r>
          </w:hyperlink>
        </w:p>
        <w:p>
          <w:pPr>
            <w:pStyle w:val="Contents2"/>
            <w:tabs>
              <w:tab w:val="clear" w:pos="8743"/>
              <w:tab w:val="right" w:pos="9026" w:leader="dot"/>
            </w:tabs>
            <w:rPr/>
          </w:pPr>
          <w:hyperlink w:anchor="__RefHeading___Toc1834562_373438147">
            <w:r>
              <w:rPr>
                <w:webHidden/>
                <w:rStyle w:val="IndexLink"/>
                <w:rtl w:val="true"/>
              </w:rPr>
              <w:t>مفاهيمى براى معلّم قرآن</w:t>
            </w:r>
            <w:r>
              <w:rPr>
                <w:rStyle w:val="IndexLink"/>
                <w:rtl w:val="true"/>
              </w:rPr>
              <w:tab/>
            </w:r>
            <w:r>
              <w:rPr>
                <w:rStyle w:val="IndexLink"/>
              </w:rPr>
              <w:t>57</w:t>
            </w:r>
          </w:hyperlink>
        </w:p>
        <w:p>
          <w:pPr>
            <w:pStyle w:val="Contents3"/>
            <w:tabs>
              <w:tab w:val="clear" w:pos="8459"/>
              <w:tab w:val="right" w:pos="9026" w:leader="dot"/>
            </w:tabs>
            <w:rPr/>
          </w:pPr>
          <w:hyperlink w:anchor="__RefHeading___Toc1834564_373438147">
            <w:r>
              <w:rPr>
                <w:webHidden/>
                <w:rStyle w:val="IndexLink"/>
                <w:rtl w:val="true"/>
              </w:rPr>
              <w:t>تفسير و تأويل</w:t>
            </w:r>
            <w:r>
              <w:rPr>
                <w:rStyle w:val="IndexLink"/>
                <w:rtl w:val="true"/>
              </w:rPr>
              <w:tab/>
            </w:r>
            <w:r>
              <w:rPr>
                <w:rStyle w:val="IndexLink"/>
              </w:rPr>
              <w:t>57</w:t>
            </w:r>
          </w:hyperlink>
        </w:p>
        <w:p>
          <w:pPr>
            <w:pStyle w:val="Contents3"/>
            <w:tabs>
              <w:tab w:val="clear" w:pos="8459"/>
              <w:tab w:val="right" w:pos="9026" w:leader="dot"/>
            </w:tabs>
            <w:rPr/>
          </w:pPr>
          <w:hyperlink w:anchor="__RefHeading___Toc1834566_373438147">
            <w:r>
              <w:rPr>
                <w:webHidden/>
                <w:rStyle w:val="IndexLink"/>
                <w:rtl w:val="true"/>
              </w:rPr>
              <w:t>بحث ترجمه</w:t>
            </w:r>
            <w:r>
              <w:rPr>
                <w:rStyle w:val="IndexLink"/>
                <w:rtl w:val="true"/>
              </w:rPr>
              <w:tab/>
            </w:r>
            <w:r>
              <w:rPr>
                <w:rStyle w:val="IndexLink"/>
              </w:rPr>
              <w:t>57</w:t>
            </w:r>
          </w:hyperlink>
        </w:p>
        <w:p>
          <w:pPr>
            <w:pStyle w:val="Contents4"/>
            <w:tabs>
              <w:tab w:val="clear" w:pos="8176"/>
              <w:tab w:val="right" w:pos="9026" w:leader="dot"/>
            </w:tabs>
            <w:rPr/>
          </w:pPr>
          <w:hyperlink w:anchor="__RefHeading___Toc1834568_37343814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834570_373438147">
            <w:r>
              <w:rPr>
                <w:webHidden/>
                <w:rStyle w:val="IndexLink"/>
                <w:rtl w:val="true"/>
              </w:rPr>
              <w:t>مرحله اوّل</w:t>
            </w:r>
            <w:r>
              <w:rPr>
                <w:rStyle w:val="IndexLink"/>
                <w:rtl w:val="true"/>
              </w:rPr>
              <w:t xml:space="preserve">: </w:t>
            </w:r>
            <w:r>
              <w:rPr>
                <w:rStyle w:val="IndexLink"/>
                <w:rtl w:val="true"/>
              </w:rPr>
              <w:t>شناخت زبان قرآن</w:t>
            </w:r>
            <w:r>
              <w:rPr>
                <w:rStyle w:val="IndexLink"/>
                <w:rtl w:val="true"/>
              </w:rPr>
              <w:tab/>
            </w:r>
            <w:r>
              <w:rPr>
                <w:rStyle w:val="IndexLink"/>
              </w:rPr>
              <w:t>57</w:t>
            </w:r>
          </w:hyperlink>
        </w:p>
        <w:p>
          <w:pPr>
            <w:pStyle w:val="Contents4"/>
            <w:tabs>
              <w:tab w:val="clear" w:pos="8176"/>
              <w:tab w:val="right" w:pos="9026" w:leader="dot"/>
            </w:tabs>
            <w:rPr/>
          </w:pPr>
          <w:hyperlink w:anchor="__RefHeading___Toc1834572_373438147">
            <w:r>
              <w:rPr>
                <w:webHidden/>
                <w:rStyle w:val="IndexLink"/>
                <w:rtl w:val="true"/>
              </w:rPr>
              <w:t>مرحله دوم</w:t>
            </w:r>
            <w:r>
              <w:rPr>
                <w:rStyle w:val="IndexLink"/>
                <w:rtl w:val="true"/>
              </w:rPr>
              <w:t xml:space="preserve">: </w:t>
            </w:r>
            <w:r>
              <w:rPr>
                <w:rStyle w:val="IndexLink"/>
                <w:rtl w:val="true"/>
              </w:rPr>
              <w:t>زبان مقصد</w:t>
            </w:r>
            <w:r>
              <w:rPr>
                <w:rStyle w:val="IndexLink"/>
                <w:rtl w:val="true"/>
              </w:rPr>
              <w:tab/>
            </w:r>
            <w:r>
              <w:rPr>
                <w:rStyle w:val="IndexLink"/>
              </w:rPr>
              <w:t>57</w:t>
            </w:r>
          </w:hyperlink>
        </w:p>
        <w:p>
          <w:pPr>
            <w:pStyle w:val="Contents4"/>
            <w:tabs>
              <w:tab w:val="clear" w:pos="8176"/>
              <w:tab w:val="right" w:pos="9026" w:leader="dot"/>
            </w:tabs>
            <w:rPr/>
          </w:pPr>
          <w:hyperlink w:anchor="__RefHeading___Toc1834574_373438147">
            <w:r>
              <w:rPr>
                <w:webHidden/>
                <w:rStyle w:val="IndexLink"/>
                <w:rtl w:val="true"/>
              </w:rPr>
              <w:t>شرايط ترجمه</w:t>
            </w:r>
            <w:r>
              <w:rPr>
                <w:rStyle w:val="IndexLink"/>
                <w:rtl w:val="true"/>
              </w:rPr>
              <w:tab/>
            </w:r>
            <w:r>
              <w:rPr>
                <w:rStyle w:val="IndexLink"/>
              </w:rPr>
              <w:t>57</w:t>
            </w:r>
          </w:hyperlink>
        </w:p>
        <w:p>
          <w:pPr>
            <w:pStyle w:val="Contents4"/>
            <w:tabs>
              <w:tab w:val="clear" w:pos="8176"/>
              <w:tab w:val="right" w:pos="9026" w:leader="dot"/>
            </w:tabs>
            <w:rPr/>
          </w:pPr>
          <w:hyperlink w:anchor="__RefHeading___Toc1834576_373438147">
            <w:r>
              <w:rPr>
                <w:webHidden/>
                <w:rStyle w:val="IndexLink"/>
                <w:rtl w:val="true"/>
              </w:rPr>
              <w:t>شرايط مترجم قرآن</w:t>
            </w:r>
            <w:r>
              <w:rPr>
                <w:rStyle w:val="IndexLink"/>
                <w:rtl w:val="true"/>
              </w:rPr>
              <w:tab/>
            </w:r>
            <w:r>
              <w:rPr>
                <w:rStyle w:val="IndexLink"/>
              </w:rPr>
              <w:t>58</w:t>
            </w:r>
          </w:hyperlink>
        </w:p>
        <w:p>
          <w:pPr>
            <w:pStyle w:val="Contents2"/>
            <w:tabs>
              <w:tab w:val="clear" w:pos="8743"/>
              <w:tab w:val="right" w:pos="9026" w:leader="dot"/>
            </w:tabs>
            <w:rPr/>
          </w:pPr>
          <w:hyperlink w:anchor="__RefHeading___Toc1834578_373438147">
            <w:r>
              <w:rPr>
                <w:webHidden/>
                <w:rStyle w:val="IndexLink"/>
                <w:rtl w:val="true"/>
              </w:rPr>
              <w:t>بحث تفسير</w:t>
            </w:r>
            <w:r>
              <w:rPr>
                <w:rStyle w:val="IndexLink"/>
                <w:rtl w:val="true"/>
              </w:rPr>
              <w:tab/>
            </w:r>
            <w:r>
              <w:rPr>
                <w:rStyle w:val="IndexLink"/>
              </w:rPr>
              <w:t>58</w:t>
            </w:r>
          </w:hyperlink>
        </w:p>
        <w:p>
          <w:pPr>
            <w:pStyle w:val="Contents3"/>
            <w:tabs>
              <w:tab w:val="clear" w:pos="8459"/>
              <w:tab w:val="right" w:pos="9026" w:leader="dot"/>
            </w:tabs>
            <w:rPr/>
          </w:pPr>
          <w:hyperlink w:anchor="__RefHeading___Toc1834580_37343814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834582_373438147">
            <w:r>
              <w:rPr>
                <w:webHidden/>
                <w:rStyle w:val="IndexLink"/>
                <w:rtl w:val="true"/>
              </w:rPr>
              <w:t>رعايت مراحل و موضوعات مورد بحث در تفسير</w:t>
            </w:r>
            <w:r>
              <w:rPr>
                <w:rStyle w:val="IndexLink"/>
                <w:rtl w:val="true"/>
              </w:rPr>
              <w:tab/>
            </w:r>
            <w:r>
              <w:rPr>
                <w:rStyle w:val="IndexLink"/>
              </w:rPr>
              <w:t>58</w:t>
            </w:r>
          </w:hyperlink>
        </w:p>
        <w:p>
          <w:pPr>
            <w:pStyle w:val="Contents2"/>
            <w:tabs>
              <w:tab w:val="clear" w:pos="8743"/>
              <w:tab w:val="right" w:pos="9026" w:leader="dot"/>
            </w:tabs>
            <w:rPr/>
          </w:pPr>
          <w:hyperlink w:anchor="__RefHeading___Toc1834584_373438147">
            <w:r>
              <w:rPr>
                <w:webHidden/>
                <w:rStyle w:val="IndexLink"/>
                <w:rtl w:val="true"/>
              </w:rPr>
              <w:t>بحث تأويل</w:t>
            </w:r>
            <w:r>
              <w:rPr>
                <w:rStyle w:val="IndexLink"/>
                <w:rtl w:val="true"/>
              </w:rPr>
              <w:tab/>
            </w:r>
            <w:r>
              <w:rPr>
                <w:rStyle w:val="IndexLink"/>
              </w:rPr>
              <w:t>59</w:t>
            </w:r>
          </w:hyperlink>
        </w:p>
        <w:p>
          <w:pPr>
            <w:pStyle w:val="Contents3"/>
            <w:tabs>
              <w:tab w:val="clear" w:pos="8459"/>
              <w:tab w:val="right" w:pos="9026" w:leader="dot"/>
            </w:tabs>
            <w:rPr/>
          </w:pPr>
          <w:hyperlink w:anchor="__RefHeading___Toc1834586_37343814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834588_373438147">
            <w:r>
              <w:rPr>
                <w:webHidden/>
                <w:rStyle w:val="IndexLink"/>
                <w:rtl w:val="true"/>
              </w:rPr>
              <w:t>شرايط تأويل‌گر</w:t>
            </w:r>
            <w:r>
              <w:rPr>
                <w:rStyle w:val="IndexLink"/>
                <w:rtl w:val="true"/>
              </w:rPr>
              <w:tab/>
            </w:r>
            <w:r>
              <w:rPr>
                <w:rStyle w:val="IndexLink"/>
              </w:rPr>
              <w:t>59</w:t>
            </w:r>
          </w:hyperlink>
        </w:p>
        <w:p>
          <w:pPr>
            <w:pStyle w:val="Contents2"/>
            <w:tabs>
              <w:tab w:val="clear" w:pos="8743"/>
              <w:tab w:val="right" w:pos="9026" w:leader="dot"/>
            </w:tabs>
            <w:rPr/>
          </w:pPr>
          <w:hyperlink w:anchor="__RefHeading___Toc1834590_373438147">
            <w:r>
              <w:rPr>
                <w:webHidden/>
                <w:rStyle w:val="IndexLink"/>
                <w:rtl w:val="true"/>
              </w:rPr>
              <w:t>شيوه‌هاى تدبّر در قرآن</w:t>
            </w:r>
            <w:r>
              <w:rPr>
                <w:rStyle w:val="IndexLink"/>
                <w:rtl w:val="true"/>
              </w:rPr>
              <w:tab/>
            </w:r>
            <w:r>
              <w:rPr>
                <w:rStyle w:val="IndexLink"/>
              </w:rPr>
              <w:t>59</w:t>
            </w:r>
          </w:hyperlink>
        </w:p>
        <w:p>
          <w:pPr>
            <w:pStyle w:val="Contents2"/>
            <w:tabs>
              <w:tab w:val="clear" w:pos="8743"/>
              <w:tab w:val="right" w:pos="9026" w:leader="dot"/>
            </w:tabs>
            <w:rPr/>
          </w:pPr>
          <w:hyperlink w:anchor="__RefHeading___Toc1834592_373438147">
            <w:r>
              <w:rPr>
                <w:webHidden/>
                <w:rStyle w:val="IndexLink"/>
                <w:rtl w:val="true"/>
              </w:rPr>
              <w:t>زمان‌هاى مناسب تدبّر در قرآن</w:t>
            </w:r>
            <w:r>
              <w:rPr>
                <w:rStyle w:val="IndexLink"/>
                <w:rtl w:val="true"/>
              </w:rPr>
              <w:tab/>
            </w:r>
            <w:r>
              <w:rPr>
                <w:rStyle w:val="IndexLink"/>
              </w:rPr>
              <w:t>61</w:t>
            </w:r>
          </w:hyperlink>
        </w:p>
        <w:p>
          <w:pPr>
            <w:pStyle w:val="Contents2"/>
            <w:tabs>
              <w:tab w:val="clear" w:pos="8743"/>
              <w:tab w:val="right" w:pos="9026" w:leader="dot"/>
            </w:tabs>
            <w:rPr/>
          </w:pPr>
          <w:hyperlink w:anchor="__RefHeading___Toc1834594_373438147">
            <w:r>
              <w:rPr>
                <w:webHidden/>
                <w:rStyle w:val="IndexLink"/>
                <w:rtl w:val="true"/>
              </w:rPr>
              <w:t>كليدهاى تدبّر در قرآن</w:t>
            </w:r>
            <w:r>
              <w:rPr>
                <w:rStyle w:val="IndexLink"/>
                <w:rtl w:val="true"/>
              </w:rPr>
              <w:tab/>
            </w:r>
            <w:r>
              <w:rPr>
                <w:rStyle w:val="IndexLink"/>
              </w:rPr>
              <w:t>63</w:t>
            </w:r>
          </w:hyperlink>
        </w:p>
        <w:p>
          <w:pPr>
            <w:pStyle w:val="Contents2"/>
            <w:tabs>
              <w:tab w:val="clear" w:pos="8743"/>
              <w:tab w:val="right" w:pos="9026" w:leader="dot"/>
            </w:tabs>
            <w:rPr/>
          </w:pPr>
          <w:hyperlink w:anchor="__RefHeading___Toc1834596_373438147">
            <w:r>
              <w:rPr>
                <w:webHidden/>
                <w:rStyle w:val="IndexLink"/>
                <w:rtl w:val="true"/>
              </w:rPr>
              <w:t xml:space="preserve">كليدهاى عامل تدبّر در قرآن </w:t>
            </w:r>
            <w:r>
              <w:rPr>
                <w:rStyle w:val="IndexLink"/>
                <w:rtl w:val="true"/>
              </w:rPr>
              <w:t>:</w:t>
              <w:tab/>
            </w:r>
            <w:r>
              <w:rPr>
                <w:rStyle w:val="IndexLink"/>
              </w:rPr>
              <w:t>66</w:t>
            </w:r>
          </w:hyperlink>
        </w:p>
        <w:p>
          <w:pPr>
            <w:pStyle w:val="Contents3"/>
            <w:tabs>
              <w:tab w:val="clear" w:pos="8459"/>
              <w:tab w:val="right" w:pos="9026" w:leader="dot"/>
            </w:tabs>
            <w:rPr/>
          </w:pPr>
          <w:hyperlink w:anchor="__RefHeading___Toc1834598_373438147">
            <w:r>
              <w:rPr>
                <w:webHidden/>
                <w:rStyle w:val="IndexLink"/>
              </w:rPr>
              <w:t>1</w:t>
            </w:r>
            <w:r>
              <w:rPr>
                <w:rStyle w:val="IndexLink"/>
                <w:rtl w:val="true"/>
              </w:rPr>
              <w:t>-</w:t>
            </w:r>
            <w:r>
              <w:rPr>
                <w:rStyle w:val="IndexLink"/>
                <w:rtl w:val="true"/>
              </w:rPr>
              <w:t>كليدهاى قبل از تدبّر</w:t>
            </w:r>
            <w:r>
              <w:rPr>
                <w:rStyle w:val="IndexLink"/>
                <w:rtl w:val="true"/>
              </w:rPr>
              <w:t>:</w:t>
              <w:tab/>
            </w:r>
            <w:r>
              <w:rPr>
                <w:rStyle w:val="IndexLink"/>
              </w:rPr>
              <w:t>66</w:t>
            </w:r>
          </w:hyperlink>
        </w:p>
        <w:p>
          <w:pPr>
            <w:pStyle w:val="Contents4"/>
            <w:tabs>
              <w:tab w:val="clear" w:pos="8176"/>
              <w:tab w:val="right" w:pos="9026" w:leader="dot"/>
            </w:tabs>
            <w:rPr/>
          </w:pPr>
          <w:hyperlink w:anchor="__RefHeading___Toc1834600_373438147">
            <w:r>
              <w:rPr>
                <w:webHidden/>
                <w:rStyle w:val="IndexLink"/>
              </w:rPr>
              <w:t>1/1</w:t>
            </w:r>
            <w:r>
              <w:rPr>
                <w:rStyle w:val="IndexLink"/>
                <w:rtl w:val="true"/>
              </w:rPr>
              <w:t>مسواك زدن</w:t>
            </w:r>
            <w:r>
              <w:rPr>
                <w:rStyle w:val="IndexLink"/>
                <w:rtl w:val="true"/>
              </w:rPr>
              <w:tab/>
            </w:r>
            <w:r>
              <w:rPr>
                <w:rStyle w:val="IndexLink"/>
              </w:rPr>
              <w:t>66</w:t>
            </w:r>
          </w:hyperlink>
        </w:p>
        <w:p>
          <w:pPr>
            <w:pStyle w:val="Contents4"/>
            <w:tabs>
              <w:tab w:val="clear" w:pos="8176"/>
              <w:tab w:val="right" w:pos="9026" w:leader="dot"/>
            </w:tabs>
            <w:rPr/>
          </w:pPr>
          <w:hyperlink w:anchor="__RefHeading___Toc1834602_373438147">
            <w:r>
              <w:rPr>
                <w:webHidden/>
                <w:rStyle w:val="IndexLink"/>
              </w:rPr>
              <w:t>2/1</w:t>
            </w:r>
            <w:r>
              <w:rPr>
                <w:rStyle w:val="IndexLink"/>
                <w:rtl w:val="true"/>
              </w:rPr>
              <w:t>طهارت داشتن</w:t>
            </w:r>
            <w:r>
              <w:rPr>
                <w:rStyle w:val="IndexLink"/>
                <w:rtl w:val="true"/>
              </w:rPr>
              <w:tab/>
            </w:r>
            <w:r>
              <w:rPr>
                <w:rStyle w:val="IndexLink"/>
              </w:rPr>
              <w:t>66</w:t>
            </w:r>
          </w:hyperlink>
        </w:p>
        <w:p>
          <w:pPr>
            <w:pStyle w:val="Contents2"/>
            <w:tabs>
              <w:tab w:val="clear" w:pos="8743"/>
              <w:tab w:val="right" w:pos="9026" w:leader="dot"/>
            </w:tabs>
            <w:rPr/>
          </w:pPr>
          <w:hyperlink w:anchor="__RefHeading___Toc1834604_373438147">
            <w:r>
              <w:rPr>
                <w:webHidden/>
                <w:rStyle w:val="IndexLink"/>
              </w:rPr>
              <w:t>2</w:t>
            </w:r>
            <w:r>
              <w:rPr>
                <w:rStyle w:val="IndexLink"/>
                <w:rtl w:val="true"/>
              </w:rPr>
              <w:t>-</w:t>
            </w:r>
            <w:r>
              <w:rPr>
                <w:rStyle w:val="IndexLink"/>
                <w:rtl w:val="true"/>
              </w:rPr>
              <w:t>كليدهاى هنگام تدبّر قرآن</w:t>
            </w:r>
            <w:r>
              <w:rPr>
                <w:rStyle w:val="IndexLink"/>
                <w:rtl w:val="true"/>
              </w:rPr>
              <w:tab/>
            </w:r>
            <w:r>
              <w:rPr>
                <w:rStyle w:val="IndexLink"/>
              </w:rPr>
              <w:t>71</w:t>
            </w:r>
          </w:hyperlink>
        </w:p>
        <w:p>
          <w:pPr>
            <w:pStyle w:val="Contents3"/>
            <w:tabs>
              <w:tab w:val="clear" w:pos="8459"/>
              <w:tab w:val="right" w:pos="9026" w:leader="dot"/>
            </w:tabs>
            <w:rPr/>
          </w:pPr>
          <w:hyperlink w:anchor="__RefHeading___Toc1834606_373438147">
            <w:r>
              <w:rPr>
                <w:webHidden/>
                <w:rStyle w:val="IndexLink"/>
              </w:rPr>
              <w:t>1/2</w:t>
            </w:r>
            <w:r>
              <w:rPr>
                <w:rStyle w:val="IndexLink"/>
                <w:rtl w:val="true"/>
              </w:rPr>
              <w:t>استقبال قبله</w:t>
            </w:r>
            <w:r>
              <w:rPr>
                <w:rStyle w:val="IndexLink"/>
                <w:rtl w:val="true"/>
              </w:rPr>
              <w:tab/>
            </w:r>
            <w:r>
              <w:rPr>
                <w:rStyle w:val="IndexLink"/>
              </w:rPr>
              <w:t>71</w:t>
            </w:r>
          </w:hyperlink>
        </w:p>
        <w:p>
          <w:pPr>
            <w:pStyle w:val="Contents3"/>
            <w:tabs>
              <w:tab w:val="clear" w:pos="8459"/>
              <w:tab w:val="right" w:pos="9026" w:leader="dot"/>
            </w:tabs>
            <w:rPr/>
          </w:pPr>
          <w:hyperlink w:anchor="__RefHeading___Toc1834608_373438147">
            <w:r>
              <w:rPr>
                <w:webHidden/>
                <w:rStyle w:val="IndexLink"/>
              </w:rPr>
              <w:t>2/2</w:t>
            </w:r>
            <w:r>
              <w:rPr>
                <w:rStyle w:val="IndexLink"/>
                <w:rtl w:val="true"/>
              </w:rPr>
              <w:t>از رو خواندن قرآن</w:t>
            </w:r>
            <w:r>
              <w:rPr>
                <w:rStyle w:val="IndexLink"/>
                <w:rtl w:val="true"/>
              </w:rPr>
              <w:tab/>
            </w:r>
            <w:r>
              <w:rPr>
                <w:rStyle w:val="IndexLink"/>
              </w:rPr>
              <w:t>72</w:t>
            </w:r>
          </w:hyperlink>
        </w:p>
        <w:p>
          <w:pPr>
            <w:pStyle w:val="Contents3"/>
            <w:tabs>
              <w:tab w:val="clear" w:pos="8459"/>
              <w:tab w:val="right" w:pos="9026" w:leader="dot"/>
            </w:tabs>
            <w:rPr/>
          </w:pPr>
          <w:hyperlink w:anchor="__RefHeading___Toc1834610_373438147">
            <w:r>
              <w:rPr>
                <w:webHidden/>
                <w:rStyle w:val="IndexLink"/>
              </w:rPr>
              <w:t>3/2</w:t>
            </w:r>
            <w:r>
              <w:rPr>
                <w:rStyle w:val="IndexLink"/>
                <w:rtl w:val="true"/>
              </w:rPr>
              <w:t>دعاى شروع و ختم تدبّر</w:t>
            </w:r>
            <w:r>
              <w:rPr>
                <w:rStyle w:val="IndexLink"/>
                <w:rtl w:val="true"/>
              </w:rPr>
              <w:tab/>
            </w:r>
            <w:r>
              <w:rPr>
                <w:rStyle w:val="IndexLink"/>
              </w:rPr>
              <w:t>73</w:t>
            </w:r>
          </w:hyperlink>
        </w:p>
        <w:p>
          <w:pPr>
            <w:pStyle w:val="Contents3"/>
            <w:tabs>
              <w:tab w:val="clear" w:pos="8459"/>
              <w:tab w:val="right" w:pos="9026" w:leader="dot"/>
            </w:tabs>
            <w:rPr/>
          </w:pPr>
          <w:hyperlink w:anchor="__RefHeading___Toc1834612_373438147">
            <w:r>
              <w:rPr>
                <w:webHidden/>
                <w:rStyle w:val="IndexLink"/>
              </w:rPr>
              <w:t>4/2</w:t>
            </w:r>
            <w:r>
              <w:rPr>
                <w:rStyle w:val="IndexLink"/>
                <w:rtl w:val="true"/>
              </w:rPr>
              <w:t xml:space="preserve">پناهندگى به خدا </w:t>
            </w:r>
            <w:r>
              <w:rPr>
                <w:rStyle w:val="IndexLink"/>
                <w:rtl w:val="true"/>
              </w:rPr>
              <w:t>(</w:t>
            </w:r>
            <w:r>
              <w:rPr>
                <w:rStyle w:val="IndexLink"/>
                <w:rtl w:val="true"/>
              </w:rPr>
              <w:t>استعاذه</w:t>
            </w:r>
            <w:r>
              <w:rPr>
                <w:rStyle w:val="IndexLink"/>
                <w:rtl w:val="true"/>
              </w:rPr>
              <w:t>)</w:t>
              <w:tab/>
            </w:r>
            <w:r>
              <w:rPr>
                <w:rStyle w:val="IndexLink"/>
              </w:rPr>
              <w:t>74</w:t>
            </w:r>
          </w:hyperlink>
        </w:p>
        <w:p>
          <w:pPr>
            <w:pStyle w:val="Contents3"/>
            <w:tabs>
              <w:tab w:val="clear" w:pos="8459"/>
              <w:tab w:val="right" w:pos="9026" w:leader="dot"/>
            </w:tabs>
            <w:rPr/>
          </w:pPr>
          <w:hyperlink w:anchor="__RefHeading___Toc1834614_373438147">
            <w:r>
              <w:rPr>
                <w:webHidden/>
                <w:rStyle w:val="IndexLink"/>
              </w:rPr>
              <w:t>5/2</w:t>
            </w:r>
            <w:r>
              <w:rPr>
                <w:rStyle w:val="IndexLink"/>
                <w:rtl w:val="true"/>
              </w:rPr>
              <w:t xml:space="preserve">استمداد و يارى جستن از خدا </w:t>
            </w:r>
            <w:r>
              <w:rPr>
                <w:rStyle w:val="IndexLink"/>
                <w:rtl w:val="true"/>
              </w:rPr>
              <w:t>(</w:t>
            </w:r>
            <w:r>
              <w:rPr>
                <w:rStyle w:val="IndexLink"/>
                <w:rtl w:val="true"/>
              </w:rPr>
              <w:t>تسميه</w:t>
            </w:r>
            <w:r>
              <w:rPr>
                <w:rStyle w:val="IndexLink"/>
                <w:rtl w:val="true"/>
              </w:rPr>
              <w:t>)</w:t>
              <w:tab/>
            </w:r>
            <w:r>
              <w:rPr>
                <w:rStyle w:val="IndexLink"/>
              </w:rPr>
              <w:t>75</w:t>
            </w:r>
          </w:hyperlink>
        </w:p>
        <w:p>
          <w:pPr>
            <w:pStyle w:val="Contents2"/>
            <w:tabs>
              <w:tab w:val="clear" w:pos="8743"/>
              <w:tab w:val="right" w:pos="9026" w:leader="dot"/>
            </w:tabs>
            <w:rPr/>
          </w:pPr>
          <w:hyperlink w:anchor="__RefHeading___Toc1834616_373438147">
            <w:r>
              <w:rPr>
                <w:webHidden/>
                <w:rStyle w:val="IndexLink"/>
                <w:rtl w:val="true"/>
              </w:rPr>
              <w:t>كليدهاى خاصّ تدبّر</w:t>
            </w:r>
            <w:r>
              <w:rPr>
                <w:rStyle w:val="IndexLink"/>
                <w:rtl w:val="true"/>
              </w:rPr>
              <w:tab/>
            </w:r>
            <w:r>
              <w:rPr>
                <w:rStyle w:val="IndexLink"/>
              </w:rPr>
              <w:t>76</w:t>
            </w:r>
          </w:hyperlink>
        </w:p>
        <w:p>
          <w:pPr>
            <w:pStyle w:val="Contents3"/>
            <w:tabs>
              <w:tab w:val="clear" w:pos="8459"/>
              <w:tab w:val="right" w:pos="9026" w:leader="dot"/>
            </w:tabs>
            <w:rPr/>
          </w:pPr>
          <w:hyperlink w:anchor="__RefHeading___Toc1834618_373438147">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834620_373438147">
            <w:r>
              <w:rPr>
                <w:webHidden/>
                <w:rStyle w:val="IndexLink"/>
              </w:rPr>
              <w:t>1</w:t>
            </w:r>
            <w:r>
              <w:rPr>
                <w:rStyle w:val="IndexLink"/>
                <w:rtl w:val="true"/>
              </w:rPr>
              <w:t>-</w:t>
            </w:r>
            <w:r>
              <w:rPr>
                <w:rStyle w:val="IndexLink"/>
                <w:rtl w:val="true"/>
              </w:rPr>
              <w:t>كليدهاى علمى</w:t>
            </w:r>
            <w:r>
              <w:rPr>
                <w:rStyle w:val="IndexLink"/>
                <w:rtl w:val="true"/>
              </w:rPr>
              <w:tab/>
            </w:r>
            <w:r>
              <w:rPr>
                <w:rStyle w:val="IndexLink"/>
              </w:rPr>
              <w:t>77</w:t>
            </w:r>
          </w:hyperlink>
        </w:p>
        <w:p>
          <w:pPr>
            <w:pStyle w:val="Contents3"/>
            <w:tabs>
              <w:tab w:val="clear" w:pos="8459"/>
              <w:tab w:val="right" w:pos="9026" w:leader="dot"/>
            </w:tabs>
            <w:rPr/>
          </w:pPr>
          <w:hyperlink w:anchor="__RefHeading___Toc1834622_373438147">
            <w:r>
              <w:rPr>
                <w:webHidden/>
                <w:rStyle w:val="IndexLink"/>
              </w:rPr>
              <w:t>2</w:t>
            </w:r>
            <w:r>
              <w:rPr>
                <w:rStyle w:val="IndexLink"/>
                <w:rtl w:val="true"/>
              </w:rPr>
              <w:t>-</w:t>
            </w:r>
            <w:r>
              <w:rPr>
                <w:rStyle w:val="IndexLink"/>
                <w:rtl w:val="true"/>
              </w:rPr>
              <w:t>كليدهاى روحى و عملى</w:t>
            </w:r>
            <w:r>
              <w:rPr>
                <w:rStyle w:val="IndexLink"/>
                <w:rtl w:val="true"/>
              </w:rPr>
              <w:tab/>
            </w:r>
            <w:r>
              <w:rPr>
                <w:rStyle w:val="IndexLink"/>
              </w:rPr>
              <w:t>100</w:t>
            </w:r>
          </w:hyperlink>
        </w:p>
        <w:p>
          <w:pPr>
            <w:pStyle w:val="Contents2"/>
            <w:tabs>
              <w:tab w:val="clear" w:pos="8743"/>
              <w:tab w:val="right" w:pos="9026" w:leader="dot"/>
            </w:tabs>
            <w:rPr/>
          </w:pPr>
          <w:hyperlink w:anchor="__RefHeading___Toc1834624_373438147">
            <w:r>
              <w:rPr>
                <w:webHidden/>
                <w:rStyle w:val="IndexLink"/>
                <w:rtl w:val="true"/>
              </w:rPr>
              <w:t>تفصيل صفات اولواالالباب</w:t>
            </w:r>
            <w:r>
              <w:rPr>
                <w:rStyle w:val="IndexLink"/>
                <w:rtl w:val="true"/>
              </w:rPr>
              <w:t>:</w:t>
              <w:tab/>
            </w:r>
            <w:r>
              <w:rPr>
                <w:rStyle w:val="IndexLink"/>
              </w:rPr>
              <w:t>105</w:t>
            </w:r>
          </w:hyperlink>
        </w:p>
        <w:p>
          <w:pPr>
            <w:pStyle w:val="Contents2"/>
            <w:tabs>
              <w:tab w:val="clear" w:pos="8743"/>
              <w:tab w:val="right" w:pos="9026" w:leader="dot"/>
            </w:tabs>
            <w:rPr/>
          </w:pPr>
          <w:hyperlink w:anchor="__RefHeading___Toc1834626_373438147">
            <w:r>
              <w:rPr>
                <w:webHidden/>
                <w:rStyle w:val="IndexLink"/>
                <w:rtl w:val="true"/>
              </w:rPr>
              <w:t>اهل قرآن در روايات</w:t>
            </w:r>
            <w:r>
              <w:rPr>
                <w:rStyle w:val="IndexLink"/>
                <w:rtl w:val="true"/>
              </w:rPr>
              <w:tab/>
            </w:r>
            <w:r>
              <w:rPr>
                <w:rStyle w:val="IndexLink"/>
              </w:rPr>
              <w:t>110</w:t>
            </w:r>
          </w:hyperlink>
        </w:p>
        <w:p>
          <w:pPr>
            <w:pStyle w:val="Contents2"/>
            <w:tabs>
              <w:tab w:val="clear" w:pos="8743"/>
              <w:tab w:val="right" w:pos="9026" w:leader="dot"/>
            </w:tabs>
            <w:rPr/>
          </w:pPr>
          <w:hyperlink w:anchor="__RefHeading___Toc1834628_373438147">
            <w:r>
              <w:rPr>
                <w:webHidden/>
                <w:rStyle w:val="IndexLink"/>
                <w:rtl w:val="true"/>
              </w:rPr>
              <w:t>كليدهاى تخصّصى علمى و فنّى براى همه قرآن و براى مباحث خاصّ قرآن</w:t>
            </w:r>
            <w:r>
              <w:rPr>
                <w:rStyle w:val="IndexLink"/>
                <w:rtl w:val="true"/>
              </w:rPr>
              <w:tab/>
            </w:r>
            <w:r>
              <w:rPr>
                <w:rStyle w:val="IndexLink"/>
              </w:rPr>
              <w:t>111</w:t>
            </w:r>
          </w:hyperlink>
        </w:p>
        <w:p>
          <w:pPr>
            <w:pStyle w:val="Contents3"/>
            <w:tabs>
              <w:tab w:val="clear" w:pos="8459"/>
              <w:tab w:val="right" w:pos="9026" w:leader="dot"/>
            </w:tabs>
            <w:rPr/>
          </w:pPr>
          <w:hyperlink w:anchor="__RefHeading___Toc1834630_373438147">
            <w:r>
              <w:rPr>
                <w:webHidden/>
                <w:rStyle w:val="IndexLink"/>
              </w:rPr>
              <w:t>1</w:t>
            </w:r>
            <w:r>
              <w:rPr>
                <w:rStyle w:val="IndexLink"/>
                <w:rtl w:val="true"/>
              </w:rPr>
              <w:t xml:space="preserve">- </w:t>
            </w:r>
            <w:r>
              <w:rPr>
                <w:rStyle w:val="IndexLink"/>
                <w:rtl w:val="true"/>
              </w:rPr>
              <w:t>براى همه قرآن</w:t>
            </w:r>
            <w:r>
              <w:rPr>
                <w:rStyle w:val="IndexLink"/>
                <w:rtl w:val="true"/>
              </w:rPr>
              <w:t>:</w:t>
              <w:tab/>
            </w:r>
            <w:r>
              <w:rPr>
                <w:rStyle w:val="IndexLink"/>
              </w:rPr>
              <w:t>111</w:t>
            </w:r>
          </w:hyperlink>
        </w:p>
        <w:p>
          <w:pPr>
            <w:pStyle w:val="Contents3"/>
            <w:tabs>
              <w:tab w:val="clear" w:pos="8459"/>
              <w:tab w:val="right" w:pos="9026" w:leader="dot"/>
            </w:tabs>
            <w:rPr/>
          </w:pPr>
          <w:hyperlink w:anchor="__RefHeading___Toc1834632_373438147">
            <w:r>
              <w:rPr>
                <w:webHidden/>
                <w:rStyle w:val="IndexLink"/>
              </w:rPr>
              <w:t>2</w:t>
            </w:r>
            <w:r>
              <w:rPr>
                <w:rStyle w:val="IndexLink"/>
                <w:rtl w:val="true"/>
              </w:rPr>
              <w:t xml:space="preserve">- </w:t>
            </w:r>
            <w:r>
              <w:rPr>
                <w:rStyle w:val="IndexLink"/>
                <w:rtl w:val="true"/>
              </w:rPr>
              <w:t>كليدهاى تخصصى‌براى مباحث‌خاص‌قرآن</w:t>
            </w:r>
            <w:r>
              <w:rPr>
                <w:rStyle w:val="IndexLink"/>
                <w:rtl w:val="true"/>
              </w:rPr>
              <w:tab/>
            </w:r>
            <w:r>
              <w:rPr>
                <w:rStyle w:val="IndexLink"/>
              </w:rPr>
              <w:t>112</w:t>
            </w:r>
          </w:hyperlink>
        </w:p>
        <w:p>
          <w:pPr>
            <w:pStyle w:val="Contents2"/>
            <w:tabs>
              <w:tab w:val="clear" w:pos="8743"/>
              <w:tab w:val="right" w:pos="9026" w:leader="dot"/>
            </w:tabs>
            <w:rPr/>
          </w:pPr>
          <w:hyperlink w:anchor="__RefHeading___Toc1834634_373438147">
            <w:r>
              <w:rPr>
                <w:webHidden/>
                <w:rStyle w:val="IndexLink"/>
                <w:rtl w:val="true"/>
              </w:rPr>
              <w:t>كليدهاى تخصصى روحى و عملى و صفات ويژه اولواالالباب</w:t>
            </w:r>
            <w:r>
              <w:rPr>
                <w:rStyle w:val="IndexLink"/>
                <w:rtl w:val="true"/>
              </w:rPr>
              <w:tab/>
            </w:r>
            <w:r>
              <w:rPr>
                <w:rStyle w:val="IndexLink"/>
              </w:rPr>
              <w:t>112</w:t>
            </w:r>
          </w:hyperlink>
        </w:p>
        <w:p>
          <w:pPr>
            <w:pStyle w:val="Contents2"/>
            <w:tabs>
              <w:tab w:val="clear" w:pos="8743"/>
              <w:tab w:val="right" w:pos="9026" w:leader="dot"/>
            </w:tabs>
            <w:rPr/>
          </w:pPr>
          <w:hyperlink w:anchor="__RefHeading___Toc1834636_373438147">
            <w:r>
              <w:rPr>
                <w:webHidden/>
                <w:rStyle w:val="IndexLink"/>
                <w:rtl w:val="true"/>
              </w:rPr>
              <w:t>اصول اساسى تدبّر در قرآن</w:t>
            </w:r>
            <w:r>
              <w:rPr>
                <w:rStyle w:val="IndexLink"/>
                <w:rtl w:val="true"/>
              </w:rPr>
              <w:tab/>
            </w:r>
            <w:r>
              <w:rPr>
                <w:rStyle w:val="IndexLink"/>
              </w:rPr>
              <w:t>114</w:t>
            </w:r>
          </w:hyperlink>
        </w:p>
        <w:p>
          <w:pPr>
            <w:pStyle w:val="Contents3"/>
            <w:tabs>
              <w:tab w:val="clear" w:pos="8459"/>
              <w:tab w:val="right" w:pos="9026" w:leader="dot"/>
            </w:tabs>
            <w:rPr/>
          </w:pPr>
          <w:hyperlink w:anchor="__RefHeading___Toc1834638_373438147">
            <w:r>
              <w:rPr>
                <w:webHidden/>
                <w:rStyle w:val="IndexLink"/>
                <w:rtl w:val="true"/>
              </w:rPr>
              <w:t>اصل اول</w:t>
            </w:r>
            <w:r>
              <w:rPr>
                <w:rStyle w:val="IndexLink"/>
                <w:rtl w:val="true"/>
              </w:rPr>
              <w:t xml:space="preserve">: </w:t>
            </w:r>
            <w:r>
              <w:rPr>
                <w:rStyle w:val="IndexLink"/>
                <w:rtl w:val="true"/>
              </w:rPr>
              <w:t>قابل فهم بودن براى مردم</w:t>
            </w:r>
            <w:r>
              <w:rPr>
                <w:rStyle w:val="IndexLink"/>
                <w:rtl w:val="true"/>
              </w:rPr>
              <w:tab/>
            </w:r>
            <w:r>
              <w:rPr>
                <w:rStyle w:val="IndexLink"/>
              </w:rPr>
              <w:t>114</w:t>
            </w:r>
          </w:hyperlink>
        </w:p>
        <w:p>
          <w:pPr>
            <w:pStyle w:val="Contents3"/>
            <w:tabs>
              <w:tab w:val="clear" w:pos="8459"/>
              <w:tab w:val="right" w:pos="9026" w:leader="dot"/>
            </w:tabs>
            <w:rPr/>
          </w:pPr>
          <w:hyperlink w:anchor="__RefHeading___Toc1834640_373438147">
            <w:r>
              <w:rPr>
                <w:webHidden/>
                <w:rStyle w:val="IndexLink"/>
                <w:rtl w:val="true"/>
              </w:rPr>
              <w:t>اصل دوّم</w:t>
            </w:r>
            <w:r>
              <w:rPr>
                <w:rStyle w:val="IndexLink"/>
                <w:rtl w:val="true"/>
              </w:rPr>
              <w:t xml:space="preserve">: </w:t>
            </w:r>
            <w:r>
              <w:rPr>
                <w:rStyle w:val="IndexLink"/>
                <w:rtl w:val="true"/>
              </w:rPr>
              <w:t>عدم جدايى از عترت</w:t>
            </w:r>
            <w:r>
              <w:rPr>
                <w:rStyle w:val="IndexLink"/>
                <w:rtl w:val="true"/>
              </w:rPr>
              <w:tab/>
            </w:r>
            <w:r>
              <w:rPr>
                <w:rStyle w:val="IndexLink"/>
              </w:rPr>
              <w:t>115</w:t>
            </w:r>
          </w:hyperlink>
        </w:p>
        <w:p>
          <w:pPr>
            <w:pStyle w:val="Contents3"/>
            <w:tabs>
              <w:tab w:val="clear" w:pos="8459"/>
              <w:tab w:val="right" w:pos="9026" w:leader="dot"/>
            </w:tabs>
            <w:rPr/>
          </w:pPr>
          <w:hyperlink w:anchor="__RefHeading___Toc1834642_373438147">
            <w:r>
              <w:rPr>
                <w:webHidden/>
                <w:rStyle w:val="IndexLink"/>
                <w:rtl w:val="true"/>
              </w:rPr>
              <w:t>اصل سوّم</w:t>
            </w:r>
            <w:r>
              <w:rPr>
                <w:rStyle w:val="IndexLink"/>
                <w:rtl w:val="true"/>
              </w:rPr>
              <w:t xml:space="preserve">: </w:t>
            </w:r>
            <w:r>
              <w:rPr>
                <w:rStyle w:val="IndexLink"/>
                <w:rtl w:val="true"/>
              </w:rPr>
              <w:t>عدم تحريف قرآن</w:t>
            </w:r>
            <w:r>
              <w:rPr>
                <w:rStyle w:val="IndexLink"/>
                <w:rtl w:val="true"/>
              </w:rPr>
              <w:tab/>
            </w:r>
            <w:r>
              <w:rPr>
                <w:rStyle w:val="IndexLink"/>
              </w:rPr>
              <w:t>116</w:t>
            </w:r>
          </w:hyperlink>
        </w:p>
        <w:p>
          <w:pPr>
            <w:pStyle w:val="Contents3"/>
            <w:tabs>
              <w:tab w:val="clear" w:pos="8459"/>
              <w:tab w:val="right" w:pos="9026" w:leader="dot"/>
            </w:tabs>
            <w:rPr/>
          </w:pPr>
          <w:hyperlink w:anchor="__RefHeading___Toc1834644_373438147">
            <w:r>
              <w:rPr>
                <w:webHidden/>
                <w:rStyle w:val="IndexLink"/>
                <w:rtl w:val="true"/>
              </w:rPr>
              <w:t>اصل چهارم</w:t>
            </w:r>
            <w:r>
              <w:rPr>
                <w:rStyle w:val="IndexLink"/>
                <w:rtl w:val="true"/>
              </w:rPr>
              <w:t xml:space="preserve">: </w:t>
            </w:r>
            <w:r>
              <w:rPr>
                <w:rStyle w:val="IndexLink"/>
                <w:rtl w:val="true"/>
              </w:rPr>
              <w:t>خدايى بودن لفظ و چينش قرآن</w:t>
            </w:r>
            <w:r>
              <w:rPr>
                <w:rStyle w:val="IndexLink"/>
                <w:rtl w:val="true"/>
              </w:rPr>
              <w:tab/>
            </w:r>
            <w:r>
              <w:rPr>
                <w:rStyle w:val="IndexLink"/>
              </w:rPr>
              <w:t>117</w:t>
            </w:r>
          </w:hyperlink>
        </w:p>
        <w:p>
          <w:pPr>
            <w:pStyle w:val="Contents3"/>
            <w:tabs>
              <w:tab w:val="clear" w:pos="8459"/>
              <w:tab w:val="right" w:pos="9026" w:leader="dot"/>
            </w:tabs>
            <w:rPr/>
          </w:pPr>
          <w:hyperlink w:anchor="__RefHeading___Toc1834646_373438147">
            <w:r>
              <w:rPr>
                <w:webHidden/>
                <w:rStyle w:val="IndexLink"/>
                <w:rtl w:val="true"/>
              </w:rPr>
              <w:t>اصل پنجم</w:t>
            </w:r>
            <w:r>
              <w:rPr>
                <w:rStyle w:val="IndexLink"/>
                <w:rtl w:val="true"/>
              </w:rPr>
              <w:t xml:space="preserve">: </w:t>
            </w:r>
            <w:r>
              <w:rPr>
                <w:rStyle w:val="IndexLink"/>
                <w:rtl w:val="true"/>
              </w:rPr>
              <w:t>ابدى بودن پيام</w:t>
            </w:r>
            <w:r>
              <w:rPr>
                <w:rStyle w:val="IndexLink"/>
                <w:rtl w:val="true"/>
              </w:rPr>
              <w:tab/>
            </w:r>
            <w:r>
              <w:rPr>
                <w:rStyle w:val="IndexLink"/>
              </w:rPr>
              <w:t>117</w:t>
            </w:r>
          </w:hyperlink>
        </w:p>
        <w:p>
          <w:pPr>
            <w:pStyle w:val="Contents3"/>
            <w:tabs>
              <w:tab w:val="clear" w:pos="8459"/>
              <w:tab w:val="right" w:pos="9026" w:leader="dot"/>
            </w:tabs>
            <w:rPr/>
          </w:pPr>
          <w:hyperlink w:anchor="__RefHeading___Toc1834648_373438147">
            <w:r>
              <w:rPr>
                <w:webHidden/>
                <w:rStyle w:val="IndexLink"/>
                <w:rtl w:val="true"/>
              </w:rPr>
              <w:t>اصل ششم</w:t>
            </w:r>
            <w:r>
              <w:rPr>
                <w:rStyle w:val="IndexLink"/>
                <w:rtl w:val="true"/>
              </w:rPr>
              <w:t xml:space="preserve">: </w:t>
            </w:r>
            <w:r>
              <w:rPr>
                <w:rStyle w:val="IndexLink"/>
                <w:rtl w:val="true"/>
              </w:rPr>
              <w:t>هدايت و تربيت فرد و جامعه</w:t>
            </w:r>
            <w:r>
              <w:rPr>
                <w:rStyle w:val="IndexLink"/>
                <w:rtl w:val="true"/>
              </w:rPr>
              <w:tab/>
            </w:r>
            <w:r>
              <w:rPr>
                <w:rStyle w:val="IndexLink"/>
              </w:rPr>
              <w:t>118</w:t>
            </w:r>
          </w:hyperlink>
        </w:p>
        <w:p>
          <w:pPr>
            <w:pStyle w:val="Contents3"/>
            <w:tabs>
              <w:tab w:val="clear" w:pos="8459"/>
              <w:tab w:val="right" w:pos="9026" w:leader="dot"/>
            </w:tabs>
            <w:rPr/>
          </w:pPr>
          <w:hyperlink w:anchor="__RefHeading___Toc1834650_373438147">
            <w:r>
              <w:rPr>
                <w:webHidden/>
                <w:rStyle w:val="IndexLink"/>
                <w:rtl w:val="true"/>
              </w:rPr>
              <w:t>اصل هفتم</w:t>
            </w:r>
            <w:r>
              <w:rPr>
                <w:rStyle w:val="IndexLink"/>
                <w:rtl w:val="true"/>
              </w:rPr>
              <w:t xml:space="preserve">: </w:t>
            </w:r>
            <w:r>
              <w:rPr>
                <w:rStyle w:val="IndexLink"/>
                <w:rtl w:val="true"/>
              </w:rPr>
              <w:t>فرهنگ اصطلاحات قرآن</w:t>
            </w:r>
            <w:r>
              <w:rPr>
                <w:rStyle w:val="IndexLink"/>
                <w:rtl w:val="true"/>
              </w:rPr>
              <w:tab/>
            </w:r>
            <w:r>
              <w:rPr>
                <w:rStyle w:val="IndexLink"/>
              </w:rPr>
              <w:t>119</w:t>
            </w:r>
          </w:hyperlink>
        </w:p>
        <w:p>
          <w:pPr>
            <w:pStyle w:val="Contents3"/>
            <w:tabs>
              <w:tab w:val="clear" w:pos="8459"/>
              <w:tab w:val="right" w:pos="9026" w:leader="dot"/>
            </w:tabs>
            <w:rPr/>
          </w:pPr>
          <w:hyperlink w:anchor="__RefHeading___Toc1834652_373438147">
            <w:r>
              <w:rPr>
                <w:webHidden/>
                <w:rStyle w:val="IndexLink"/>
                <w:rtl w:val="true"/>
              </w:rPr>
              <w:t>اصل هشتم</w:t>
            </w:r>
            <w:r>
              <w:rPr>
                <w:rStyle w:val="IndexLink"/>
                <w:rtl w:val="true"/>
              </w:rPr>
              <w:t xml:space="preserve">: </w:t>
            </w:r>
            <w:r>
              <w:rPr>
                <w:rStyle w:val="IndexLink"/>
                <w:rtl w:val="true"/>
              </w:rPr>
              <w:t>عدم تعارض و تزاحم</w:t>
            </w:r>
            <w:r>
              <w:rPr>
                <w:rStyle w:val="IndexLink"/>
                <w:rtl w:val="true"/>
              </w:rPr>
              <w:tab/>
            </w:r>
            <w:r>
              <w:rPr>
                <w:rStyle w:val="IndexLink"/>
              </w:rPr>
              <w:t>121</w:t>
            </w:r>
          </w:hyperlink>
        </w:p>
        <w:p>
          <w:pPr>
            <w:pStyle w:val="Contents3"/>
            <w:tabs>
              <w:tab w:val="clear" w:pos="8459"/>
              <w:tab w:val="right" w:pos="9026" w:leader="dot"/>
            </w:tabs>
            <w:rPr/>
          </w:pPr>
          <w:hyperlink w:anchor="__RefHeading___Toc1834654_373438147">
            <w:r>
              <w:rPr>
                <w:webHidden/>
                <w:rStyle w:val="IndexLink"/>
                <w:rtl w:val="true"/>
              </w:rPr>
              <w:t>اصل نهم</w:t>
            </w:r>
            <w:r>
              <w:rPr>
                <w:rStyle w:val="IndexLink"/>
                <w:rtl w:val="true"/>
              </w:rPr>
              <w:t xml:space="preserve">: </w:t>
            </w:r>
            <w:r>
              <w:rPr>
                <w:rStyle w:val="IndexLink"/>
                <w:rtl w:val="true"/>
              </w:rPr>
              <w:t>كليدها و شيوه‌هاى تدبّر</w:t>
            </w:r>
            <w:r>
              <w:rPr>
                <w:rStyle w:val="IndexLink"/>
                <w:rtl w:val="true"/>
              </w:rPr>
              <w:tab/>
            </w:r>
            <w:r>
              <w:rPr>
                <w:rStyle w:val="IndexLink"/>
              </w:rPr>
              <w:t>121</w:t>
            </w:r>
          </w:hyperlink>
        </w:p>
        <w:p>
          <w:pPr>
            <w:pStyle w:val="Contents3"/>
            <w:tabs>
              <w:tab w:val="clear" w:pos="8459"/>
              <w:tab w:val="right" w:pos="9026" w:leader="dot"/>
            </w:tabs>
            <w:rPr/>
          </w:pPr>
          <w:hyperlink w:anchor="__RefHeading___Toc1834656_373438147">
            <w:r>
              <w:rPr>
                <w:webHidden/>
                <w:rStyle w:val="IndexLink"/>
                <w:rtl w:val="true"/>
              </w:rPr>
              <w:t>اصل دهم</w:t>
            </w:r>
            <w:r>
              <w:rPr>
                <w:rStyle w:val="IndexLink"/>
                <w:rtl w:val="true"/>
              </w:rPr>
              <w:t xml:space="preserve">: </w:t>
            </w:r>
            <w:r>
              <w:rPr>
                <w:rStyle w:val="IndexLink"/>
                <w:rtl w:val="true"/>
              </w:rPr>
              <w:t>آفت‌هاى تدبّر</w:t>
            </w:r>
            <w:r>
              <w:rPr>
                <w:rStyle w:val="IndexLink"/>
                <w:rtl w:val="true"/>
              </w:rPr>
              <w:tab/>
            </w:r>
            <w:r>
              <w:rPr>
                <w:rStyle w:val="IndexLink"/>
              </w:rPr>
              <w:t>124</w:t>
            </w:r>
          </w:hyperlink>
        </w:p>
        <w:p>
          <w:pPr>
            <w:pStyle w:val="Contents2"/>
            <w:tabs>
              <w:tab w:val="clear" w:pos="8743"/>
              <w:tab w:val="right" w:pos="9026" w:leader="dot"/>
            </w:tabs>
            <w:rPr/>
          </w:pPr>
          <w:hyperlink w:anchor="__RefHeading___Toc1834658_373438147">
            <w:r>
              <w:rPr>
                <w:webHidden/>
                <w:rStyle w:val="IndexLink"/>
                <w:rtl w:val="true"/>
              </w:rPr>
              <w:t>فرق تدبّر و تفسير</w:t>
            </w:r>
            <w:r>
              <w:rPr>
                <w:rStyle w:val="IndexLink"/>
                <w:rtl w:val="true"/>
              </w:rPr>
              <w:tab/>
            </w:r>
            <w:r>
              <w:rPr>
                <w:rStyle w:val="IndexLink"/>
              </w:rPr>
              <w:t>126</w:t>
            </w:r>
          </w:hyperlink>
        </w:p>
        <w:p>
          <w:pPr>
            <w:pStyle w:val="Contents2"/>
            <w:tabs>
              <w:tab w:val="clear" w:pos="8743"/>
              <w:tab w:val="right" w:pos="9026" w:leader="dot"/>
            </w:tabs>
            <w:rPr/>
          </w:pPr>
          <w:hyperlink w:anchor="__RefHeading___Toc1834660_373438147">
            <w:r>
              <w:rPr>
                <w:webHidden/>
                <w:rStyle w:val="IndexLink"/>
                <w:rtl w:val="true"/>
              </w:rPr>
              <w:t>تدبّر، تلاوت راستين و ترتيل</w:t>
            </w:r>
            <w:r>
              <w:rPr>
                <w:rStyle w:val="IndexLink"/>
                <w:rtl w:val="true"/>
              </w:rPr>
              <w:tab/>
            </w:r>
            <w:r>
              <w:rPr>
                <w:rStyle w:val="IndexLink"/>
              </w:rPr>
              <w:t>127</w:t>
            </w:r>
          </w:hyperlink>
        </w:p>
        <w:p>
          <w:pPr>
            <w:pStyle w:val="Contents2"/>
            <w:tabs>
              <w:tab w:val="clear" w:pos="8743"/>
              <w:tab w:val="right" w:pos="9026" w:leader="dot"/>
            </w:tabs>
            <w:rPr/>
          </w:pPr>
          <w:hyperlink w:anchor="__RefHeading___Toc1834662_373438147">
            <w:r>
              <w:rPr>
                <w:webHidden/>
                <w:rStyle w:val="IndexLink"/>
                <w:rtl w:val="true"/>
              </w:rPr>
              <w:t xml:space="preserve">فرق </w:t>
            </w:r>
            <w:r>
              <w:rPr>
                <w:rStyle w:val="IndexLink"/>
                <w:rtl w:val="true"/>
              </w:rPr>
              <w:t>«</w:t>
            </w:r>
            <w:r>
              <w:rPr>
                <w:rStyle w:val="IndexLink"/>
                <w:rtl w:val="true"/>
              </w:rPr>
              <w:t>قرائت، تلاوت و ترتيل</w:t>
            </w:r>
            <w:r>
              <w:rPr>
                <w:rStyle w:val="IndexLink"/>
                <w:rtl w:val="true"/>
              </w:rPr>
              <w:t>»</w:t>
              <w:tab/>
            </w:r>
            <w:r>
              <w:rPr>
                <w:rStyle w:val="IndexLink"/>
              </w:rPr>
              <w:t>128</w:t>
            </w:r>
          </w:hyperlink>
        </w:p>
        <w:p>
          <w:pPr>
            <w:pStyle w:val="Contents2"/>
            <w:tabs>
              <w:tab w:val="clear" w:pos="8743"/>
              <w:tab w:val="right" w:pos="9026" w:leader="dot"/>
            </w:tabs>
            <w:rPr/>
          </w:pPr>
          <w:hyperlink w:anchor="__RefHeading___Toc1834664_373438147">
            <w:r>
              <w:rPr>
                <w:webHidden/>
                <w:rStyle w:val="IndexLink"/>
                <w:rtl w:val="true"/>
              </w:rPr>
              <w:t>شناخت شيوه‌ها و مراحل برداشت از قرآن</w:t>
            </w:r>
            <w:r>
              <w:rPr>
                <w:rStyle w:val="IndexLink"/>
                <w:rtl w:val="true"/>
              </w:rPr>
              <w:tab/>
            </w:r>
            <w:r>
              <w:rPr>
                <w:rStyle w:val="IndexLink"/>
              </w:rPr>
              <w:t>133</w:t>
            </w:r>
          </w:hyperlink>
        </w:p>
        <w:p>
          <w:pPr>
            <w:pStyle w:val="Contents2"/>
            <w:tabs>
              <w:tab w:val="clear" w:pos="8743"/>
              <w:tab w:val="right" w:pos="9026" w:leader="dot"/>
            </w:tabs>
            <w:rPr/>
          </w:pPr>
          <w:hyperlink w:anchor="__RefHeading___Toc1834666_373438147">
            <w:r>
              <w:rPr>
                <w:webHidden/>
                <w:rStyle w:val="IndexLink"/>
                <w:rtl w:val="true"/>
              </w:rPr>
              <w:t>روش ترتيل بر دو وجه است</w:t>
            </w:r>
            <w:r>
              <w:rPr>
                <w:rStyle w:val="IndexLink"/>
                <w:rtl w:val="true"/>
              </w:rPr>
              <w:t xml:space="preserve">: </w:t>
            </w:r>
            <w:r>
              <w:rPr>
                <w:rStyle w:val="IndexLink"/>
                <w:rtl w:val="true"/>
              </w:rPr>
              <w:t>ترتيل لفظى و معنوى</w:t>
            </w:r>
            <w:r>
              <w:rPr>
                <w:rStyle w:val="IndexLink"/>
                <w:rtl w:val="true"/>
              </w:rPr>
              <w:tab/>
            </w:r>
            <w:r>
              <w:rPr>
                <w:rStyle w:val="IndexLink"/>
              </w:rPr>
              <w:t>133</w:t>
            </w:r>
          </w:hyperlink>
        </w:p>
        <w:p>
          <w:pPr>
            <w:pStyle w:val="Contents3"/>
            <w:tabs>
              <w:tab w:val="clear" w:pos="8459"/>
              <w:tab w:val="right" w:pos="9026" w:leader="dot"/>
            </w:tabs>
            <w:rPr/>
          </w:pPr>
          <w:hyperlink w:anchor="__RefHeading___Toc1834668_373438147">
            <w:r>
              <w:rPr>
                <w:webHidden/>
                <w:rStyle w:val="IndexLink"/>
                <w:rtl w:val="true"/>
              </w:rPr>
              <w:t>ترتيل لفظى</w:t>
            </w:r>
            <w:r>
              <w:rPr>
                <w:rStyle w:val="IndexLink"/>
                <w:rtl w:val="true"/>
              </w:rPr>
              <w:tab/>
            </w:r>
            <w:r>
              <w:rPr>
                <w:rStyle w:val="IndexLink"/>
              </w:rPr>
              <w:t>133</w:t>
            </w:r>
          </w:hyperlink>
        </w:p>
        <w:p>
          <w:pPr>
            <w:pStyle w:val="Contents3"/>
            <w:tabs>
              <w:tab w:val="clear" w:pos="8459"/>
              <w:tab w:val="right" w:pos="9026" w:leader="dot"/>
            </w:tabs>
            <w:rPr/>
          </w:pPr>
          <w:hyperlink w:anchor="__RefHeading___Toc1834670_373438147">
            <w:r>
              <w:rPr>
                <w:webHidden/>
                <w:rStyle w:val="IndexLink"/>
                <w:rtl w:val="true"/>
              </w:rPr>
              <w:t>ترتيل معنوى</w:t>
            </w:r>
            <w:r>
              <w:rPr>
                <w:rStyle w:val="IndexLink"/>
                <w:rtl w:val="true"/>
              </w:rPr>
              <w:tab/>
            </w:r>
            <w:r>
              <w:rPr>
                <w:rStyle w:val="IndexLink"/>
              </w:rPr>
              <w:t>134</w:t>
            </w:r>
          </w:hyperlink>
        </w:p>
        <w:p>
          <w:pPr>
            <w:pStyle w:val="Contents2"/>
            <w:tabs>
              <w:tab w:val="clear" w:pos="8743"/>
              <w:tab w:val="right" w:pos="9026" w:leader="dot"/>
            </w:tabs>
            <w:rPr/>
          </w:pPr>
          <w:hyperlink w:anchor="__RefHeading___Toc1834672_373438147">
            <w:r>
              <w:rPr>
                <w:webHidden/>
                <w:rStyle w:val="IndexLink"/>
                <w:rtl w:val="true"/>
              </w:rPr>
              <w:t>موسى عليه‌السلام با فرعون</w:t>
            </w:r>
            <w:r>
              <w:rPr>
                <w:rStyle w:val="IndexLink"/>
                <w:rtl w:val="true"/>
              </w:rPr>
              <w:tab/>
            </w:r>
            <w:r>
              <w:rPr>
                <w:rStyle w:val="IndexLink"/>
              </w:rPr>
              <w:t>135</w:t>
            </w:r>
          </w:hyperlink>
        </w:p>
        <w:p>
          <w:pPr>
            <w:pStyle w:val="Contents2"/>
            <w:tabs>
              <w:tab w:val="clear" w:pos="8743"/>
              <w:tab w:val="right" w:pos="9026" w:leader="dot"/>
            </w:tabs>
            <w:rPr/>
          </w:pPr>
          <w:hyperlink w:anchor="__RefHeading___Toc1834674_373438147">
            <w:r>
              <w:rPr>
                <w:webHidden/>
                <w:rStyle w:val="IndexLink"/>
                <w:rtl w:val="true"/>
              </w:rPr>
              <w:t>موسى عليه‌السلام با بنى اسرائيل</w:t>
            </w:r>
            <w:r>
              <w:rPr>
                <w:rStyle w:val="IndexLink"/>
                <w:rtl w:val="true"/>
              </w:rPr>
              <w:tab/>
            </w:r>
            <w:r>
              <w:rPr>
                <w:rStyle w:val="IndexLink"/>
              </w:rPr>
              <w:t>137</w:t>
            </w:r>
          </w:hyperlink>
        </w:p>
        <w:p>
          <w:pPr>
            <w:pStyle w:val="Contents2"/>
            <w:tabs>
              <w:tab w:val="clear" w:pos="8743"/>
              <w:tab w:val="right" w:pos="9026" w:leader="dot"/>
            </w:tabs>
            <w:rPr/>
          </w:pPr>
          <w:hyperlink w:anchor="__RefHeading___Toc1834676_373438147">
            <w:r>
              <w:rPr>
                <w:webHidden/>
                <w:rStyle w:val="IndexLink"/>
                <w:rtl w:val="true"/>
              </w:rPr>
              <w:t>كاوش در آيات براى درمان خويش</w:t>
            </w:r>
            <w:r>
              <w:rPr>
                <w:rStyle w:val="IndexLink"/>
                <w:rtl w:val="true"/>
              </w:rPr>
              <w:tab/>
            </w:r>
            <w:r>
              <w:rPr>
                <w:rStyle w:val="IndexLink"/>
              </w:rPr>
              <w:t>139</w:t>
            </w:r>
          </w:hyperlink>
        </w:p>
        <w:p>
          <w:pPr>
            <w:pStyle w:val="Contents2"/>
            <w:tabs>
              <w:tab w:val="clear" w:pos="8743"/>
              <w:tab w:val="right" w:pos="9026" w:leader="dot"/>
            </w:tabs>
            <w:rPr/>
          </w:pPr>
          <w:hyperlink w:anchor="__RefHeading___Toc1834678_373438147">
            <w:r>
              <w:rPr>
                <w:webHidden/>
                <w:rStyle w:val="IndexLink"/>
                <w:rtl w:val="true"/>
              </w:rPr>
              <w:t>نمونه‌هاى تدبّر</w:t>
            </w:r>
            <w:r>
              <w:rPr>
                <w:rStyle w:val="IndexLink"/>
                <w:rtl w:val="true"/>
              </w:rPr>
              <w:tab/>
            </w:r>
            <w:r>
              <w:rPr>
                <w:rStyle w:val="IndexLink"/>
              </w:rPr>
              <w:t>145</w:t>
            </w:r>
          </w:hyperlink>
        </w:p>
        <w:p>
          <w:pPr>
            <w:pStyle w:val="Contents2"/>
            <w:tabs>
              <w:tab w:val="clear" w:pos="8743"/>
              <w:tab w:val="right" w:pos="9026" w:leader="dot"/>
            </w:tabs>
            <w:rPr/>
          </w:pPr>
          <w:hyperlink w:anchor="__RefHeading___Toc1834680_373438147">
            <w:r>
              <w:rPr>
                <w:webHidden/>
                <w:rStyle w:val="IndexLink"/>
                <w:rtl w:val="true"/>
              </w:rPr>
              <w:t>نمونه‌هاى تدبّر در مرتبه عبارات و اشارات قرآن</w:t>
            </w:r>
            <w:r>
              <w:rPr>
                <w:rStyle w:val="IndexLink"/>
                <w:rtl w:val="true"/>
              </w:rPr>
              <w:tab/>
            </w:r>
            <w:r>
              <w:rPr>
                <w:rStyle w:val="IndexLink"/>
              </w:rPr>
              <w:t>146</w:t>
            </w:r>
          </w:hyperlink>
        </w:p>
        <w:p>
          <w:pPr>
            <w:pStyle w:val="Contents2"/>
            <w:tabs>
              <w:tab w:val="clear" w:pos="8743"/>
              <w:tab w:val="right" w:pos="9026" w:leader="dot"/>
            </w:tabs>
            <w:rPr/>
          </w:pPr>
          <w:hyperlink w:anchor="__RefHeading___Toc1834682_373438147">
            <w:r>
              <w:rPr>
                <w:webHidden/>
                <w:rStyle w:val="IndexLink"/>
                <w:rtl w:val="true"/>
              </w:rPr>
              <w:t>طرح بعضى از سؤالات در مورد سوره حمد</w:t>
            </w:r>
            <w:r>
              <w:rPr>
                <w:rStyle w:val="IndexLink"/>
                <w:rtl w:val="true"/>
              </w:rPr>
              <w:tab/>
            </w:r>
            <w:r>
              <w:rPr>
                <w:rStyle w:val="IndexLink"/>
              </w:rPr>
              <w:t>146</w:t>
            </w:r>
          </w:hyperlink>
        </w:p>
        <w:p>
          <w:pPr>
            <w:pStyle w:val="Contents2"/>
            <w:tabs>
              <w:tab w:val="clear" w:pos="8743"/>
              <w:tab w:val="right" w:pos="9026" w:leader="dot"/>
            </w:tabs>
            <w:rPr/>
          </w:pPr>
          <w:hyperlink w:anchor="__RefHeading___Toc1834684_373438147">
            <w:r>
              <w:rPr>
                <w:webHidden/>
                <w:rStyle w:val="IndexLink"/>
                <w:rtl w:val="true"/>
              </w:rPr>
              <w:t>پاسخ‌ها</w:t>
            </w:r>
            <w:r>
              <w:rPr>
                <w:rStyle w:val="IndexLink"/>
                <w:rtl w:val="true"/>
              </w:rPr>
              <w:tab/>
            </w:r>
            <w:r>
              <w:rPr>
                <w:rStyle w:val="IndexLink"/>
              </w:rPr>
              <w:t>147</w:t>
            </w:r>
          </w:hyperlink>
        </w:p>
        <w:p>
          <w:pPr>
            <w:pStyle w:val="Contents2"/>
            <w:tabs>
              <w:tab w:val="clear" w:pos="8743"/>
              <w:tab w:val="right" w:pos="9026" w:leader="dot"/>
            </w:tabs>
            <w:rPr/>
          </w:pPr>
          <w:hyperlink w:anchor="__RefHeading___Toc1834686_373438147">
            <w:r>
              <w:rPr>
                <w:webHidden/>
                <w:rStyle w:val="IndexLink"/>
                <w:rtl w:val="true"/>
              </w:rPr>
              <w:t>نمونه‌هايى ديگر</w:t>
            </w:r>
            <w:r>
              <w:rPr>
                <w:rStyle w:val="IndexLink"/>
                <w:rtl w:val="true"/>
              </w:rPr>
              <w:t>:</w:t>
              <w:tab/>
            </w:r>
            <w:r>
              <w:rPr>
                <w:rStyle w:val="IndexLink"/>
              </w:rPr>
              <w:t>174</w:t>
            </w:r>
          </w:hyperlink>
        </w:p>
        <w:p>
          <w:pPr>
            <w:pStyle w:val="Contents2"/>
            <w:tabs>
              <w:tab w:val="clear" w:pos="8743"/>
              <w:tab w:val="right" w:pos="9026" w:leader="dot"/>
            </w:tabs>
            <w:rPr/>
          </w:pPr>
          <w:hyperlink w:anchor="__RefHeading___Toc1834688_373438147">
            <w:r>
              <w:rPr>
                <w:webHidden/>
                <w:rStyle w:val="IndexLink"/>
                <w:rtl w:val="true"/>
              </w:rPr>
              <w:t>نمونه‌هاى تدبّر در مرتبه لطائف قرآن</w:t>
            </w:r>
            <w:r>
              <w:rPr>
                <w:rStyle w:val="IndexLink"/>
                <w:rtl w:val="true"/>
              </w:rPr>
              <w:tab/>
            </w:r>
            <w:r>
              <w:rPr>
                <w:rStyle w:val="IndexLink"/>
              </w:rPr>
              <w:t>184</w:t>
            </w:r>
          </w:hyperlink>
        </w:p>
        <w:p>
          <w:pPr>
            <w:pStyle w:val="Contents2"/>
            <w:tabs>
              <w:tab w:val="clear" w:pos="8743"/>
              <w:tab w:val="right" w:pos="9026" w:leader="dot"/>
            </w:tabs>
            <w:rPr/>
          </w:pPr>
          <w:hyperlink w:anchor="__RefHeading___Toc1834690_373438147">
            <w:r>
              <w:rPr>
                <w:webHidden/>
                <w:rStyle w:val="IndexLink"/>
                <w:rtl w:val="true"/>
              </w:rPr>
              <w:t>نمونه‌هاى تدبّر در مرتبه لطائف قرآن</w:t>
            </w:r>
            <w:r>
              <w:rPr>
                <w:rStyle w:val="IndexLink"/>
                <w:rtl w:val="true"/>
              </w:rPr>
              <w:tab/>
            </w:r>
            <w:r>
              <w:rPr>
                <w:rStyle w:val="IndexLink"/>
              </w:rPr>
              <w:t>188</w:t>
            </w:r>
          </w:hyperlink>
        </w:p>
        <w:p>
          <w:pPr>
            <w:pStyle w:val="Contents2"/>
            <w:tabs>
              <w:tab w:val="clear" w:pos="8743"/>
              <w:tab w:val="right" w:pos="9026" w:leader="dot"/>
            </w:tabs>
            <w:rPr/>
          </w:pPr>
          <w:hyperlink w:anchor="__RefHeading___Toc1834692_373438147">
            <w:r>
              <w:rPr>
                <w:webHidden/>
                <w:rStyle w:val="IndexLink"/>
                <w:rtl w:val="true"/>
              </w:rPr>
              <w:t>فهرست مطالب</w:t>
            </w:r>
            <w:r>
              <w:rPr>
                <w:rStyle w:val="IndexLink"/>
                <w:rtl w:val="true"/>
              </w:rPr>
              <w:tab/>
            </w:r>
            <w:r>
              <w:rPr>
                <w:rStyle w:val="IndexLink"/>
              </w:rPr>
              <w:t>198</w:t>
            </w:r>
          </w:hyperlink>
        </w:p>
        <w:p>
          <w:pPr>
            <w:pStyle w:val="Contents2"/>
            <w:tabs>
              <w:tab w:val="clear" w:pos="8743"/>
              <w:tab w:val="right" w:pos="9026" w:leader="dot"/>
            </w:tabs>
            <w:rPr/>
          </w:pPr>
          <w:hyperlink w:anchor="__RefHeading___Toc1834694_373438147">
            <w:r>
              <w:rPr>
                <w:webHidden/>
                <w:rStyle w:val="IndexLink"/>
              </w:rPr>
              <w:t>12</w:t>
            </w:r>
            <w:r>
              <w:rPr>
                <w:rStyle w:val="IndexLink"/>
                <w:rtl w:val="true"/>
              </w:rPr>
              <w:t xml:space="preserve"> </w:t>
            </w:r>
            <w:r>
              <w:rPr>
                <w:rStyle w:val="IndexLink"/>
                <w:rtl w:val="true"/>
              </w:rPr>
              <w:t>ويژگى منحصر بفرد در آثار مكتوب مؤسسه قرآنى تفسير جوان</w:t>
            </w:r>
            <w:r>
              <w:rPr>
                <w:rStyle w:val="IndexLink"/>
                <w:rtl w:val="true"/>
              </w:rPr>
              <w:tab/>
            </w:r>
            <w:r>
              <w:rPr>
                <w:rStyle w:val="IndexLink"/>
              </w:rPr>
              <w:t>205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_11888"/>
      <w:bookmarkStart w:id="1" w:name="pg1063_11888"/>
      <w:bookmarkEnd w:id="1"/>
    </w:p>
    <w:p>
      <w:pPr>
        <w:pStyle w:val="Heading2"/>
        <w:numPr>
          <w:ilvl w:val="1"/>
          <w:numId w:val="1"/>
        </w:numPr>
        <w:rPr/>
      </w:pPr>
      <w:bookmarkStart w:id="2" w:name="pg1063_11888"/>
      <w:bookmarkStart w:id="3" w:name="__RefHeading___Toc183449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كننده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درقرآن شامل زمينه‌ها، كليدها،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بيستونی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جوان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9648399557</w:t>
      </w:r>
    </w:p>
    <w:p>
      <w:pPr>
        <w:pStyle w:val="BookText"/>
        <w:rPr/>
      </w:pPr>
      <w:r>
        <w:rPr>
          <w:rFonts w:ascii="IRNazanin" w:hAnsi="IRNazanin" w:eastAsia="IRNazanin"/>
          <w:color w:val="111111"/>
          <w:sz w:val="28"/>
          <w:sz w:val="28"/>
          <w:szCs w:val="28"/>
          <w:rtl w:val="true"/>
          <w:lang w:bidi="fa-IR"/>
        </w:rPr>
        <w:t xml:space="preserve">وضعيت فهرست نويسی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برگزيده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پيرامون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ولی‌الله نقی‌پورفر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پيرامون تدبر درقرآن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تحقيق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نقی‌پورفر، ولی الله ، پژوهشی پيرامون تدبر درقرآن</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w:t>
      </w:r>
      <w:r>
        <w:rPr>
          <w:rFonts w:eastAsia="IRNazanin" w:cs="IRNazanin"/>
          <w:color w:val="111111"/>
          <w:sz w:val="28"/>
          <w:szCs w:val="28"/>
          <w:lang w:bidi="fa-IR"/>
        </w:rPr>
        <w:t>4012</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eastAsia="IRNazanin" w:cs="IRNazanin"/>
          <w:color w:val="111111"/>
          <w:sz w:val="28"/>
          <w:szCs w:val="28"/>
          <w:lang w:bidi="fa-IR"/>
        </w:rPr>
        <w:t>297/15</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47194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4492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3_11891"/>
      <w:bookmarkStart w:id="8" w:name="pg1063_11891"/>
      <w:bookmarkEnd w:id="8"/>
    </w:p>
    <w:p>
      <w:pPr>
        <w:pStyle w:val="Heading2"/>
        <w:numPr>
          <w:ilvl w:val="1"/>
          <w:numId w:val="1"/>
        </w:numPr>
        <w:rPr/>
      </w:pPr>
      <w:bookmarkStart w:id="9" w:name="pg1063_11891"/>
      <w:bookmarkStart w:id="10" w:name="__RefHeading___Toc1834494_373438147"/>
      <w:bookmarkStart w:id="11" w:name="_Toc3"/>
      <w:bookmarkEnd w:id="9"/>
      <w:bookmarkEnd w:id="10"/>
      <w:r>
        <w:rPr>
          <w:rtl w:val="true"/>
        </w:rPr>
        <w:t xml:space="preserve">اين كتاب را هديه مى‌كنم به </w:t>
      </w:r>
      <w:r>
        <w:rPr>
          <w:rtl w:val="true"/>
        </w:rPr>
        <w:t>:</w:t>
      </w:r>
      <w:bookmarkEnd w:id="11"/>
    </w:p>
    <w:p>
      <w:pPr>
        <w:pStyle w:val="BookText"/>
        <w:rPr/>
      </w:pPr>
      <w:r>
        <w:rPr>
          <w:rFonts w:ascii="Amiri" w:hAnsi="Amiri" w:eastAsia="Amiri" w:cs="Amiri"/>
          <w:color w:val="111111"/>
          <w:sz w:val="28"/>
          <w:sz w:val="28"/>
          <w:szCs w:val="28"/>
          <w:rtl w:val="true"/>
          <w:lang w:bidi="ar-SA"/>
        </w:rPr>
        <w:t>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الْمَعْصُومينَ‌الْمُكَرَّمينَ مِنْ‌وُلْدِالْحُسَيْنِ لاسِيَّما بَقِيَّةَ‌اللّهِ فِى الاَْرَضينَ وَ وارِثِ عُلُومِ</w:t>
      </w:r>
    </w:p>
    <w:p>
      <w:pPr>
        <w:pStyle w:val="BookText"/>
        <w:rPr/>
      </w:pPr>
      <w:r>
        <w:rPr>
          <w:rFonts w:ascii="Amiri" w:hAnsi="Amiri" w:eastAsia="Amiri" w:cs="Amiri"/>
          <w:color w:val="111111"/>
          <w:sz w:val="28"/>
          <w:sz w:val="28"/>
          <w:szCs w:val="28"/>
          <w:rtl w:val="true"/>
          <w:lang w:bidi="ar-SA"/>
        </w:rPr>
        <w:t>الاَْنْبِياءِ وَالْمُرْسَلينَ،الْمُعَدِّلِقَطْعِ‌دابِرِالظَّلَمَةِ‌وَالْمُدَّخِرِ لاِِحْياءِ الْفَرائِضِ وَمَعالِمِ‌الدّينِ،</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2" w:name="pg1063_11892"/>
    </w:p>
    <w:p>
      <w:pPr>
        <w:pStyle w:val="Heading2"/>
        <w:numPr>
          <w:ilvl w:val="1"/>
          <w:numId w:val="1"/>
        </w:numPr>
        <w:rPr/>
      </w:pPr>
      <w:bookmarkStart w:id="13" w:name="__RefHeading___Toc1834496_373438147"/>
      <w:bookmarkStart w:id="14" w:name="_Toc4"/>
      <w:bookmarkEnd w:id="12"/>
      <w:bookmarkEnd w:id="13"/>
      <w:r>
        <w:rPr>
          <w:rtl w:val="true"/>
        </w:rPr>
        <w:t>متن‌تأييديه حضرت آيت‌اللّه مرتضى مقتدايى مديرمحترم‌حوزه علميه قم</w:t>
      </w:r>
      <w:bookmarkEnd w:id="14"/>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توفيق نصيب گرديد از مؤسسه قرآنى تفسير جوان بازديد داشته باشم و مواجه شدم با يك باغستان گسترده پرگل و متنوع كه بطور يقين از معجزات قرآن است كه اين ابتكارات و روش‌هاى نو و جالب را به ذهن يكنفر كه بايد مورد عنايت ويژه قرار گرفته باشد القاء نمايد تا بتواند در سطح گسترده كودكان و جوانان و نوجوانان و غيرهم را با قرآن مجيد مأنوس به طورى كه مفاهيم بلند و باارزش قرآن در وجود آنها نقش بسته و روش آنها را الهى و قرآنى نمايد و آن برادر بزرگوار جناب آقاى دكتر محمد بيستونى است كه اين توفيق نصيب ايشان گرديده و ذخيره عظيم و باقيات الصالحات جارى براى آخرت ايشان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مى‌دانم از زحمات طاقت‌فرسا و تلاش مستمر چندين ساله ايشان در رابطه باطرح و اجراى برنامه‌هاى فنّى و تخصصى و علمى همراه با ذوق و سليقه خوب خدادادى در مورد روش انس با قرآن و مبانى پژوهشى قرآنى تقدير و تشكر نمايم و بحمداللّه و المنّة اثر مطلوب در جامعه داشته و موجب آسان شدن و سرعت پيدا كردن قرائت و فهم مفاهيم عاليه قرآن و زنده و نورانى شدن دلهاى علاقمندان به قرآن گرديده است و انشاءاللّه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اَحْياها فَكَأَنَّما اَحْيَاالنّاسَ جَميعا</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اين كه همه اقدامات با خلوص قرين و مورد توجه ويژه حضرت بقية‌اللّه الاعظم ارواحنافداه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مقتدايى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تاريخ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63_11894"/>
      <w:bookmarkStart w:id="16" w:name="pg1063_11894"/>
      <w:bookmarkEnd w:id="16"/>
    </w:p>
    <w:p>
      <w:pPr>
        <w:pStyle w:val="Heading2"/>
        <w:numPr>
          <w:ilvl w:val="1"/>
          <w:numId w:val="1"/>
        </w:numPr>
        <w:rPr/>
      </w:pPr>
      <w:bookmarkStart w:id="17" w:name="pg1063_11894"/>
      <w:bookmarkStart w:id="18" w:name="__RefHeading___Toc1834498_373438147"/>
      <w:bookmarkStart w:id="19" w:name="_Toc5"/>
      <w:bookmarkEnd w:id="17"/>
      <w:bookmarkEnd w:id="18"/>
      <w:r>
        <w:rPr>
          <w:rtl w:val="true"/>
        </w:rPr>
        <w:t>متن تقريظ حضرت آية‌اللّه سيد على اصغر دستغيب</w:t>
      </w:r>
      <w:bookmarkEnd w:id="19"/>
    </w:p>
    <w:p>
      <w:pPr>
        <w:pStyle w:val="BookText"/>
        <w:rPr/>
      </w:pPr>
      <w:r>
        <w:rPr>
          <w:rFonts w:ascii="IRNazanin" w:hAnsi="IRNazanin" w:eastAsia="IRNazanin"/>
          <w:color w:val="111111"/>
          <w:sz w:val="28"/>
          <w:sz w:val="28"/>
          <w:szCs w:val="28"/>
          <w:rtl w:val="true"/>
          <w:lang w:bidi="fa-IR"/>
        </w:rPr>
        <w:t>نماينده محترم مجلس خبرگان رهبرى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الَّذينَ جاهَدوُا فينا لَنَهْدِيَنَّهُمْ سُبُلَنا وَ اِنَّ اللّهَ لَمَعَ الْمُحْسِنينَ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بندگانى است كه در راه او تلاشگر و نيكوكارند و همانها هستند كه از هدايت و نصرت الهى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نخستين ديدارم با نورچشم گرامى و عزيزم جناب‌آقاى دكتر محمد بيستونى در مسجدالرّضاى عليه‌السلام شيراز مى‌گذرد و با روحيّه تعهّد، اخلاص و فداكارى ايشان آشنائى كافى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از جوانان پيشگام در مبارزات بوده و مكرّر بازداشت و زندانى مى‌شدند و پس از پيروزى، خطيرترين كارها را در صحنه‌هاى مختلف با توكّل به‌خدا و بعنوان انجام وظيفه به عهده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موفقيّت‌هاى چشمگير و ارزشمند آقاى دكتر بيستونى از جمله تحقيقات و تأليفات جالب و جذّاب مؤسسه قرآنى تفسيرجوان خصوصا ابداع روش اُنس باقرآن ازطريق‌كارگاههاى‌آموزشى تفسير و تحقيق موضوعى قرآن كريم را مرهون مجاهدات و صالحات ايشان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اينكه مشاراليه فرصت جوانى را مغتنم دانسته و در راه خدا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بحمداللّه جوانان عزيز ميهن اسلامى از نتايج كار و تلاش مستمر وى بنحو شايسته‌اى بهره‌مند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اقشار مختلف خصوصا نسل جوان با استفاده از آثار اين وجود گرانمايه، معارف دينى خود را ارتقاء بخشند و مسئولين محترم فرهنگى جامعه با حمايت بى‌دريغ خود گام مؤثرى در اشاعه فرهنگ قرآنى و اسلامى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شيراز سيد على اصغر دستغيب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28/12/84</w:t>
      </w:r>
      <w:r>
        <w:rPr>
          <w:rFonts w:eastAsia="Times New Roman" w:cs="Times New Roman" w:ascii="Times New Roman" w:hAnsi="Times New Roman"/>
          <w:color w:val="111111"/>
          <w:sz w:val="28"/>
          <w:szCs w:val="28"/>
          <w:rtl w:val="true"/>
          <w:lang w:val="en-US" w:bidi="en-US"/>
        </w:rPr>
        <w:t xml:space="preserve"> </w:t>
      </w:r>
      <w:bookmarkStart w:id="20" w:name="pg1063_11895"/>
    </w:p>
    <w:p>
      <w:pPr>
        <w:pStyle w:val="Heading2"/>
        <w:numPr>
          <w:ilvl w:val="1"/>
          <w:numId w:val="1"/>
        </w:numPr>
        <w:rPr/>
      </w:pPr>
      <w:bookmarkStart w:id="21" w:name="__RefHeading___Toc1834500_373438147"/>
      <w:bookmarkStart w:id="22" w:name="_Toc6"/>
      <w:bookmarkEnd w:id="20"/>
      <w:bookmarkEnd w:id="21"/>
      <w:r>
        <w:rPr>
          <w:rtl w:val="true"/>
        </w:rPr>
        <w:t xml:space="preserve">مقدمه </w:t>
      </w:r>
      <w:r>
        <w:rPr>
          <w:rtl w:val="true"/>
        </w:rPr>
        <w:t>:</w:t>
      </w:r>
      <w:bookmarkEnd w:id="22"/>
    </w:p>
    <w:p>
      <w:pPr>
        <w:pStyle w:val="BookText"/>
        <w:rPr/>
      </w:pPr>
      <w:r>
        <w:rPr>
          <w:rFonts w:ascii="IRNazanin" w:hAnsi="IRNazanin" w:eastAsia="IRNazanin"/>
          <w:color w:val="111111"/>
          <w:sz w:val="28"/>
          <w:sz w:val="28"/>
          <w:szCs w:val="28"/>
          <w:rtl w:val="true"/>
          <w:lang w:bidi="fa-IR"/>
        </w:rPr>
        <w:t xml:space="preserve">قرآن‌كريم‌دستورالعمل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با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سراسر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بهشت به تعداد آيات قرآن است و طبق فرموده پيامبر اكرم صلى‌الله‌عليه‌و‌آله در قيامت خطاب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بخوانيد و از درجات بهشت بالا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 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براساس بيان خود قرآن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صلى‌الله‌عليه‌و‌آله ،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سوره‌نساء و آيه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صرفاروخوانى يا حفظ آن نيست بلكه تفكروتدبّر درآيات و تأمل‌درمحتواى‌آنهاو پياده‌كردن مفاهيم‌قرآن در فرهنگ زندگى در همه ابعاد فردى، اجتماعى، سياسى، اقتصادى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رفتارباقرآن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المتقين، قرآن ناطق، على بن ابيطالب عليه‌السلام در همين رابطه بيان زيبايى دارند و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قِرائَةٍ لَيْسَ فيها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 بركت فقط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تدبّر، فهم و عمل به آيات قرآن، زمينه ساز نزول خير مادى و معنوى در دنيا و آخرت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براى اطمينان قلبى خود، در ملاقات حضورى كه پيش از ماه مبارك رمضان سال جارى با مرجع عاليقدر حضرت آية‌اللّه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داشتم، از معظمٌ له سؤال نمودم كه اگر فرصت محدودى در روز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آيا اولويت در قرائت سريع و ختم دوره‌اى قرآن است يا قرائت آيات كمتر همراه با ترجمه، لغت‌شناسى، درك مفاهيم و مراجعه به تفسير؟ اين بزرگوار در پاسخ شفاهى كه بلافاصله آن را در قالب استفتاء مكتوب نمودم، تصريح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قرائت آيات كمتر به همراه تدبّر و توجه به معنى و تفسير اولويت داشته و ثواب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راستاى تحقق اين هدف، تصميم گرفتم كتاب بسيار خوب و كاربردى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استاد ارجمند و دانشمند فرزانه جناب آقاى ولى اللّه نقى‌پورفر را با اجازه ايشان، خلاصه و ساده‌سازى نموده و با اعراب‌گذارى كامل آيات، روايات و كلمات عربى به علاقمندان و قرآن‌پژوهان خصوصا جوانان عزيز اهداء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قبيل تلاش‌هاى قرآنى براى همه ما ذخيره جاودان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بيستونى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23" w:name="pg1063_11896"/>
    </w:p>
    <w:p>
      <w:pPr>
        <w:pStyle w:val="Heading2"/>
        <w:numPr>
          <w:ilvl w:val="1"/>
          <w:numId w:val="1"/>
        </w:numPr>
        <w:rPr/>
      </w:pPr>
      <w:bookmarkStart w:id="24" w:name="__RefHeading___Toc1834502_373438147"/>
      <w:bookmarkStart w:id="25" w:name="_Toc7"/>
      <w:bookmarkEnd w:id="23"/>
      <w:bookmarkEnd w:id="24"/>
      <w:r>
        <w:rPr>
          <w:rtl w:val="true"/>
        </w:rPr>
        <w:t>قرآن كتاب انديشه و عمل است</w:t>
      </w:r>
      <w:bookmarkEnd w:id="25"/>
    </w:p>
    <w:p>
      <w:pPr>
        <w:pStyle w:val="Heading3"/>
        <w:numPr>
          <w:ilvl w:val="2"/>
          <w:numId w:val="1"/>
        </w:numPr>
        <w:rPr/>
      </w:pPr>
      <w:bookmarkStart w:id="26" w:name="__RefHeading___Toc1834504_373438147"/>
      <w:bookmarkStart w:id="27" w:name="_Toc8"/>
      <w:bookmarkEnd w:id="26"/>
      <w:r>
        <w:rPr>
          <w:rtl w:val="true"/>
        </w:rPr>
        <w:t>تدبّر و اهميّت آن</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انديشى و عاقبت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چهار بار در قرآن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مخاطبين خود را به تدبّر در اعماق و مقاصد پيام خويش دعوت نموده است، آهنگ و سياق اين آيات نوعى توبيخ و اعتراض را به همراه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يَدَّبَّرُوا الْقَوْلَ</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در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ژرف نينديشيد؟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قرآن ژرف نمى‌انديشند؟ مگر بر دل‌هايى قفل‌هاى آن چيره گشته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اين قرآن ژرف نمى‌انديشند؟ و اگر از نزد غيرخدا مى‌بود، در آن ناهماهنگى و تضاد بسيارى مى‌يافتند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مخاطبين اين آيات كسانى هستند كه به حقانيّت الهى اين كتاب به ديده ترديد نگريسته و يا منكرِ آن مى‌باشند و نيز كسانى هستند كه به تقليد و بدونِ معرفت، به آن ايمان آورده‌اند، و در حقانيتش انديشه نمى‌نمايند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چهارم، محتواى پرخير و بركت قرآن را بيان مى‌كند تا به </w:t>
      </w:r>
      <w:bookmarkStart w:id="28" w:name="pg1063_11897"/>
    </w:p>
    <w:p>
      <w:pPr>
        <w:pStyle w:val="BookText"/>
        <w:rPr/>
      </w:pPr>
      <w:bookmarkEnd w:id="28"/>
      <w:r>
        <w:rPr>
          <w:rFonts w:ascii="IRNazanin" w:hAnsi="IRNazanin" w:eastAsia="IRNazanin"/>
          <w:color w:val="111111"/>
          <w:sz w:val="28"/>
          <w:sz w:val="28"/>
          <w:szCs w:val="28"/>
          <w:rtl w:val="true"/>
          <w:lang w:bidi="fa-IR"/>
        </w:rPr>
        <w:t>واسطه تدبّر در آن، از بركات عظيم آن بهره‌مند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اَنْزَلْناهُ اِلَيْكَ مُبارَكٌ لِيَدَّبَّروُا اياتِهِ وَ لِيَتَذَكَّرَ اوُلُوا الاَْلْبابِ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دقت و تأمل در اين آيات و سياق آن درمى‌يابيم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نخواهد گشت، و نيز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از ذخائر بيكران و پرخير و بركت كلام خدا بهره‌اى جست و هم‌چنين نمى‌توان از ظلمت شك و ترديد و حيرت و سرگردانى نفاق، خود را رهانيد و به ايمانى راسخ و يقينى استوار،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و مغز آيات را نمى‌توان دريافت و به حقايق شگفت‌انگيز و حيرت‌آورش پى‌برد ؛ آن كه در آيات به تدبّر مى‌نشيند، مى‌تواند با تمام وجود و با تمام مشاعرش، در جاى جاى قرآن، حضور خدا را حس كند و دل و جانش را از نور خدا سرشار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به خوبى نشان مى‌دهد</w:t>
      </w:r>
      <w:r>
        <w:rPr>
          <w:rFonts w:eastAsia="IRNazanin" w:cs="IRNazanin"/>
          <w:color w:val="111111"/>
          <w:sz w:val="28"/>
          <w:szCs w:val="28"/>
          <w:rtl w:val="true"/>
          <w:lang w:bidi="fa-IR"/>
        </w:rPr>
        <w:t>) .</w:t>
      </w:r>
    </w:p>
    <w:p>
      <w:pPr>
        <w:pStyle w:val="Heading3"/>
        <w:numPr>
          <w:ilvl w:val="2"/>
          <w:numId w:val="1"/>
        </w:numPr>
        <w:rPr/>
      </w:pPr>
      <w:bookmarkStart w:id="29" w:name="__RefHeading___Toc1834506_373438147"/>
      <w:bookmarkStart w:id="30" w:name="_Toc9"/>
      <w:bookmarkEnd w:id="29"/>
      <w:r>
        <w:rPr>
          <w:rtl w:val="true"/>
        </w:rPr>
        <w:t>تدبّر و تلاوت راستين قرآن</w:t>
      </w:r>
      <w:bookmarkEnd w:id="30"/>
    </w:p>
    <w:p>
      <w:pPr>
        <w:pStyle w:val="BookText"/>
        <w:rPr/>
      </w:pPr>
      <w:r>
        <w:rPr>
          <w:rFonts w:ascii="IRNazanin" w:hAnsi="IRNazanin" w:eastAsia="IRNazanin"/>
          <w:color w:val="111111"/>
          <w:sz w:val="28"/>
          <w:sz w:val="28"/>
          <w:szCs w:val="28"/>
          <w:rtl w:val="true"/>
          <w:lang w:bidi="fa-IR"/>
        </w:rPr>
        <w:t>كسانى حقيقتا به اسلام و قرآن ايمان دارند كه، كتاب خدا را آن‌گونه كه شايسته است تلاوت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اتَيْناهُمُ الْكِتابَ يَتْلُونَهُ حَقَّ تِلاوَتِهِ اوُلئِكَ يُؤْمِنُونَ بِهِ</w:t>
      </w:r>
      <w:r>
        <w:rPr>
          <w:rFonts w:eastAsia="IRNazanin" w:cs="IRNazanin"/>
          <w:color w:val="111111"/>
          <w:sz w:val="28"/>
          <w:szCs w:val="28"/>
          <w:rtl w:val="true"/>
          <w:lang w:bidi="fa-IR"/>
        </w:rPr>
        <w:t>...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 كه اين تلاوت راستين و پيروى از قرآن را نداشته باشد از ايمان تهى و در زمره سرمايه باختگان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يَكْفُرْ بِهِ </w:t>
      </w:r>
      <w:bookmarkStart w:id="31" w:name="pg1063_11898"/>
    </w:p>
    <w:p>
      <w:pPr>
        <w:pStyle w:val="BookText"/>
        <w:rPr/>
      </w:pPr>
      <w:bookmarkEnd w:id="31"/>
      <w:r>
        <w:rPr>
          <w:rFonts w:ascii="Amiri" w:hAnsi="Amiri" w:eastAsia="Amiri" w:cs="Amiri"/>
          <w:color w:val="111111"/>
          <w:sz w:val="28"/>
          <w:sz w:val="28"/>
          <w:szCs w:val="28"/>
          <w:rtl w:val="true"/>
          <w:lang w:bidi="ar-SA"/>
        </w:rPr>
        <w:t xml:space="preserve">فَاوُلئِكَ هُمُ الْخاسِرُونَ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ضرورت انس با قرآن</w:t>
      </w:r>
    </w:p>
    <w:p>
      <w:pPr>
        <w:pStyle w:val="BookText"/>
        <w:rPr/>
      </w:pPr>
      <w:r>
        <w:rPr>
          <w:rFonts w:ascii="Amiri" w:hAnsi="Amiri" w:eastAsia="Amiri" w:cs="Amiri"/>
          <w:color w:val="111111"/>
          <w:sz w:val="28"/>
          <w:sz w:val="28"/>
          <w:szCs w:val="28"/>
          <w:rtl w:val="true"/>
          <w:lang w:bidi="ar-SA"/>
        </w:rPr>
        <w:t xml:space="preserve">با مقايسه اين آيه شريفه با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 كه هدف از نزول و وسيله بهره‌مندى از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مى‌نمايد ؛ درمى‌يابيم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 راستين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تدبّر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834508_373438147"/>
      <w:bookmarkStart w:id="33" w:name="_Toc10"/>
      <w:bookmarkEnd w:id="32"/>
      <w:r>
        <w:rPr>
          <w:rtl w:val="true"/>
        </w:rPr>
        <w:t>ضرورت انس با قرآن</w:t>
      </w:r>
      <w:bookmarkEnd w:id="33"/>
    </w:p>
    <w:p>
      <w:pPr>
        <w:pStyle w:val="BookText"/>
        <w:rPr/>
      </w:pPr>
      <w:r>
        <w:rPr>
          <w:rFonts w:ascii="IRNazanin" w:hAnsi="IRNazanin" w:eastAsia="IRNazanin"/>
          <w:color w:val="111111"/>
          <w:sz w:val="28"/>
          <w:sz w:val="28"/>
          <w:szCs w:val="28"/>
          <w:rtl w:val="true"/>
          <w:lang w:bidi="fa-IR"/>
        </w:rPr>
        <w:t>انس مستمر با قرآن و بهره‌گيرى دائم از رهنمودهاى آن در همه حوزه‌هاى فكرى و اجرايى زندگى فردى و اجتماعى، نيازمند طى مراحلى است كه فهرست‌وار به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شأن قرآن كريم و معصوم عليه‌السلام كه خود، چند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هستى ؛</w:t>
      </w:r>
    </w:p>
    <w:p>
      <w:pPr>
        <w:pStyle w:val="BookText"/>
        <w:rPr/>
      </w:pPr>
      <w:r>
        <w:rPr>
          <w:rFonts w:ascii="Amiri" w:hAnsi="Amiri" w:eastAsia="Amiri" w:cs="Amiri"/>
          <w:color w:val="111111"/>
          <w:sz w:val="28"/>
          <w:sz w:val="28"/>
          <w:szCs w:val="28"/>
          <w:rtl w:val="true"/>
          <w:lang w:bidi="ar-SA"/>
        </w:rPr>
        <w:t>در ميان بشر و شناخت شأن خويش ؛</w:t>
      </w:r>
    </w:p>
    <w:p>
      <w:pPr>
        <w:pStyle w:val="BookText"/>
        <w:rPr/>
      </w:pPr>
      <w:r>
        <w:rPr>
          <w:rFonts w:ascii="IRNazanin" w:hAnsi="IRNazanin" w:eastAsia="IRNazanin"/>
          <w:color w:val="111111"/>
          <w:sz w:val="28"/>
          <w:sz w:val="28"/>
          <w:szCs w:val="28"/>
          <w:rtl w:val="true"/>
          <w:lang w:bidi="fa-IR"/>
        </w:rPr>
        <w:t xml:space="preserve">در عالم آخرت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مفاهيم انس با 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زمان، مكان و حالات مناسب انس با 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كليدهاى انس با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اصول اساسى و قواعد برداشت از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شيوه برداشت از قرآن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عملى نحوه به كارگيرى آگاهى‌هاى مذكور </w:t>
      </w:r>
    </w:p>
    <w:p>
      <w:pPr>
        <w:pStyle w:val="BookText"/>
        <w:rPr/>
      </w:pPr>
      <w:r>
        <w:rPr>
          <w:rFonts w:ascii="IRNazanin" w:hAnsi="IRNazanin" w:eastAsia="IRNazanin"/>
          <w:color w:val="111111"/>
          <w:sz w:val="28"/>
          <w:sz w:val="28"/>
          <w:szCs w:val="28"/>
          <w:rtl w:val="true"/>
          <w:lang w:bidi="fa-IR"/>
        </w:rPr>
        <w:t>در برداشت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اين مراحل براى هر قشر و صنفى و با هر توان ذهنى، روحى و علمى ميسّر است و همگان، مكلف به طى اين مراحل هستند ؛ چرا كه همه مكلفان، اعم از جنّ و انس، مسلمان و غيرمسلمان و مجتهد و غير مجتهد، شديدا دعوت به تدبّر در قرآن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يَتَدَبَّرُونَ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در اين قرآن عميقانمى‌انديشند؟ </w:t>
      </w:r>
      <w:r>
        <w:rPr>
          <w:rStyle w:val="FootnoteAnchor"/>
          <w:rtl w:val="true"/>
        </w:rPr>
        <w:footnoteReference w:id="8"/>
      </w:r>
      <w:r>
        <w:rPr>
          <w:rFonts w:ascii="IRNazanin" w:hAnsi="IRNazanin" w:eastAsia="IRNazanin"/>
          <w:color w:val="111111"/>
          <w:sz w:val="28"/>
          <w:sz w:val="28"/>
          <w:szCs w:val="28"/>
          <w:rtl w:val="true"/>
          <w:lang w:bidi="fa-IR"/>
        </w:rPr>
        <w:t xml:space="preserve">، اين شدّت دعوت، گاه به صورت تشويق اكيد، گاه به صورت توبيخ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يَدَّبَّروُا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گاه مانند آيه زير، به صورت توصيه ملايم و همراه با مفاهيم گوناگون خصوصا مفهوم تدبّر، در قرآن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كِتابٌ‌اَنْزَلْناهُ‌اِلَيْكَ مُبارَكٌ لِيَدَّبَّروُا اياتِهِ وَ لِيَتَذَكَّرَ 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آن كتاب باعظمتى كه به سويت فرو فرستاديم بسيار پر خير و بركت است تا كه مردم در آياتش عميقا بينديشند و صاحبان عقل آزاد از بند شهوت، به آياتش متذكّر شوند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اصرار در دعوت به انس با قرآن، از شدّت نيازى است كه انس و جن به هدايت تشريعى خداوند عالم دارند </w:t>
      </w:r>
      <w:r>
        <w:rPr>
          <w:rStyle w:val="FootnoteAnchor"/>
          <w:rtl w:val="true"/>
        </w:rPr>
        <w:footnoteReference w:id="11"/>
      </w:r>
      <w:r>
        <w:rPr>
          <w:rFonts w:ascii="IRNazanin" w:hAnsi="IRNazanin" w:eastAsia="IRNazanin"/>
          <w:color w:val="111111"/>
          <w:sz w:val="28"/>
          <w:sz w:val="28"/>
          <w:szCs w:val="28"/>
          <w:rtl w:val="true"/>
          <w:lang w:bidi="fa-IR"/>
        </w:rPr>
        <w:t>؛ چرا كه عقل و تجربه بشرى ضعيف‌تراز آن‌است كه مستقلاً و بدون‌راهنمايى خالقش راه رشد و تعالىى</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وجود عقل، عاملى است كه مردم مى‌توانند مستقيما اعجاز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درك يا با تعقل مستقيم حاصل مى‌شود كه شأن اولواالالباب است و يا با تعقل غيرمستقيم حاصل مى‌شود كه آن، درك عموم مردم است كه با ارشاد و توضيح اولواالالباب، خود در حدّ فهم و ادراك خويش، به اعجاز قرآن پى مى‌برند و اين‌گونه نيست كه مردم صرفا به تعبّد و تقليد از أولواالالباب به خدايى بودن قرآن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سلامت فكرى و روحى مردم بيشتر شود، توان بيشترى براى فهم مستقيم اعجاز قرآن، برايشان ميسر مى‌شود و اين همان نكته‌اى است كه با كنار هم قرار دادن دو آيه تدبّر، حاصل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الْقُرْانَ؟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 اَمْ عَلى قُلُوبٍ اَقْفالُها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پس چرا عميقا در اين قرآن نمى‌انديشند؟ مگر بر دل‌ها، قفل‌هاى قلوب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ديگر آن كه، آيه اخير نشان مى‌دهد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تدبّر در قرآن، عمدتا امرى است قلبى نه صرفا ذهنى و فكرى ؛</w:t>
      </w:r>
    </w:p>
    <w:p>
      <w:pPr>
        <w:pStyle w:val="BookText"/>
        <w:rPr/>
      </w:pPr>
      <w:r>
        <w:rPr>
          <w:rFonts w:ascii="IRNazanin" w:hAnsi="IRNazanin" w:eastAsia="IRNazanin"/>
          <w:color w:val="111111"/>
          <w:sz w:val="28"/>
          <w:sz w:val="28"/>
          <w:szCs w:val="28"/>
          <w:rtl w:val="true"/>
          <w:lang w:bidi="fa-IR"/>
        </w:rPr>
        <w:t>عواملى قفل دل‌ها بوده و مانع تدبّر مى‌شوند ؛</w:t>
      </w:r>
    </w:p>
    <w:p>
      <w:pPr>
        <w:pStyle w:val="BookText"/>
        <w:rPr/>
      </w:pPr>
      <w:r>
        <w:rPr>
          <w:rFonts w:ascii="Amiri" w:hAnsi="Amiri" w:eastAsia="Amiri" w:cs="Amiri"/>
          <w:color w:val="111111"/>
          <w:sz w:val="28"/>
          <w:sz w:val="28"/>
          <w:szCs w:val="28"/>
          <w:rtl w:val="true"/>
          <w:lang w:bidi="ar-SA"/>
        </w:rPr>
        <w:t>اين قفل‌ها كليدهايى دارند كه بايد آن را تحصيل كرد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كليدهاى اساسى تدبّر، عمدتا روحى و 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نه فنّى و تخصّصى</w:t>
      </w:r>
      <w:r>
        <w:rPr>
          <w:rFonts w:eastAsia="Amiri" w:cs="Amiri" w:ascii="Amiri" w:hAnsi="Amiri"/>
          <w:color w:val="111111"/>
          <w:sz w:val="28"/>
          <w:szCs w:val="28"/>
          <w:rtl w:val="true"/>
          <w:lang w:bidi="ar-SA"/>
        </w:rPr>
        <w:t xml:space="preserve">. . </w:t>
      </w:r>
      <w:bookmarkStart w:id="34" w:name="pg1063_11902"/>
    </w:p>
    <w:p>
      <w:pPr>
        <w:pStyle w:val="BookText"/>
        <w:rPr/>
      </w:pPr>
      <w:bookmarkEnd w:id="34"/>
      <w:r>
        <w:rPr>
          <w:rFonts w:ascii="IRNazanin" w:hAnsi="IRNazanin" w:eastAsia="IRNazanin"/>
          <w:color w:val="111111"/>
          <w:sz w:val="28"/>
          <w:sz w:val="28"/>
          <w:szCs w:val="28"/>
          <w:rtl w:val="true"/>
          <w:lang w:bidi="fa-IR"/>
        </w:rPr>
        <w:t>پس امكان تدبّر و امكان درك اعجاز براى همگان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كه طريق انس با قرآن و تدبّر در آن را به تناسب توان ذهنى و تخصصى افراد، به آنان آموزش دهيم تا هر كه فراخور حال خويش و با روشى صحيح از ذخاير بيكران قرآن، مستمرا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روش صحيح، از طريق طى مراحل هفتگانه‌اى كه گذشت، امكان‌پذير است</w:t>
      </w:r>
      <w:r>
        <w:rPr>
          <w:rFonts w:eastAsia="IRNazanin" w:cs="IRNazanin"/>
          <w:color w:val="111111"/>
          <w:sz w:val="28"/>
          <w:szCs w:val="28"/>
          <w:rtl w:val="true"/>
          <w:lang w:bidi="fa-IR"/>
        </w:rPr>
        <w:t>.</w:t>
      </w:r>
    </w:p>
    <w:p>
      <w:pPr>
        <w:pStyle w:val="Heading2"/>
        <w:numPr>
          <w:ilvl w:val="1"/>
          <w:numId w:val="1"/>
        </w:numPr>
        <w:rPr/>
      </w:pPr>
      <w:bookmarkStart w:id="35" w:name="__RefHeading___Toc1834510_373438147"/>
      <w:bookmarkStart w:id="36" w:name="_Toc11"/>
      <w:bookmarkEnd w:id="35"/>
      <w:r>
        <w:rPr>
          <w:rtl w:val="true"/>
        </w:rPr>
        <w:t>مفاهيم انس با قرآن</w:t>
      </w:r>
      <w:bookmarkEnd w:id="36"/>
    </w:p>
    <w:p>
      <w:pPr>
        <w:pStyle w:val="Heading3"/>
        <w:numPr>
          <w:ilvl w:val="2"/>
          <w:numId w:val="1"/>
        </w:numPr>
        <w:rPr/>
      </w:pPr>
      <w:bookmarkStart w:id="37" w:name="__RefHeading___Toc1834512_373438147"/>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نخستين قدم براى انس با قرآن، شناخت مفاهيمى است كه نحوه ورود به قرآن را به ما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را خود قرآن به ما معرّفى مى‌كند، همچنان كه شأن خويش و مفسّرين را خود به ما معرّفى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مفاهيم در هفت عنوان اساسى، آمده‌است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و انصات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w:t>
      </w:r>
    </w:p>
    <w:p>
      <w:pPr>
        <w:pStyle w:val="BookText"/>
        <w:rPr/>
      </w:pPr>
      <w:r>
        <w:rPr>
          <w:rFonts w:ascii="IRNazanin" w:hAnsi="IRNazanin" w:eastAsia="IRNazanin"/>
          <w:color w:val="111111"/>
          <w:sz w:val="28"/>
          <w:sz w:val="28"/>
          <w:szCs w:val="28"/>
          <w:rtl w:val="true"/>
          <w:lang w:bidi="fa-IR"/>
        </w:rPr>
        <w:t>پنج عنوان اول، براى متعلّم قرآن و عنوان ششم و هفتم براى معلّم قرآن است كه از مرحله تعلّم قرآن، به مرحله تعليم قرآن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مفاهيمى منحصر به فرد در قرآن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انس با قرآن </w:t>
      </w:r>
      <w:bookmarkStart w:id="39" w:name="pg1063_11903"/>
    </w:p>
    <w:p>
      <w:pPr>
        <w:pStyle w:val="BookText"/>
        <w:rPr/>
      </w:pPr>
      <w:bookmarkEnd w:id="39"/>
      <w:r>
        <w:rPr>
          <w:rFonts w:ascii="IRNazanin" w:hAnsi="IRNazanin" w:eastAsia="IRNazanin"/>
          <w:color w:val="111111"/>
          <w:sz w:val="28"/>
          <w:sz w:val="28"/>
          <w:szCs w:val="28"/>
          <w:rtl w:val="true"/>
          <w:lang w:bidi="fa-IR"/>
        </w:rPr>
        <w:t>مى‌باشند و چهار مفهوم اساسى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مفاهيم مشابهى را در زير مجموعه خود دارند كه به نحو زير مرتّب مى‌شوند</w:t>
      </w:r>
      <w:r>
        <w:rPr>
          <w:rFonts w:eastAsia="IRNazanin" w:cs="IRNazanin"/>
          <w:color w:val="111111"/>
          <w:sz w:val="28"/>
          <w:szCs w:val="28"/>
          <w:rtl w:val="true"/>
          <w:lang w:bidi="fa-IR"/>
        </w:rPr>
        <w:t>:</w:t>
      </w:r>
    </w:p>
    <w:p>
      <w:pPr>
        <w:pStyle w:val="Heading3"/>
        <w:numPr>
          <w:ilvl w:val="2"/>
          <w:numId w:val="1"/>
        </w:numPr>
        <w:rPr/>
      </w:pPr>
      <w:bookmarkStart w:id="40" w:name="__RefHeading___Toc1834514_373438147"/>
      <w:bookmarkStart w:id="41" w:name="_Toc13"/>
      <w:bookmarkEnd w:id="40"/>
      <w:r>
        <w:rPr/>
        <w:t>1</w:t>
      </w:r>
      <w:r>
        <w:rPr>
          <w:rtl w:val="true"/>
        </w:rPr>
        <w:t xml:space="preserve">- </w:t>
      </w:r>
      <w:r>
        <w:rPr>
          <w:rtl w:val="true"/>
        </w:rPr>
        <w:t>مفاهيمى براى متعلّم قرآن</w:t>
      </w:r>
      <w:bookmarkEnd w:id="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تمسيك، استمساك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عقل، فقه، تفقّه، فهم، عبرت، سير و نظر، سياحت، علم، ذكر، ذكرى، تذكّر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و 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وَعْى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834516_373438147"/>
      <w:bookmarkStart w:id="43" w:name="_Toc14"/>
      <w:bookmarkEnd w:id="42"/>
      <w:r>
        <w:rPr/>
        <w:t>2</w:t>
      </w:r>
      <w:r>
        <w:rPr>
          <w:rtl w:val="true"/>
        </w:rPr>
        <w:t xml:space="preserve">- </w:t>
      </w:r>
      <w:r>
        <w:rPr>
          <w:rtl w:val="true"/>
        </w:rPr>
        <w:t>مفاهيم جهت معلّم‌قرآن</w:t>
      </w:r>
      <w:bookmarkEnd w:id="4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تفصيل، تصريف، تيسير، تعليم، تذكير؛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ميان اين مفاهيم، شاخص‌ترين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مفاهيم را به نحوى گرد خويش، جمع مى‌كند و خود، محور مفاهيم انس با قرآن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مفاهيمى كه به متعلّم قرآن بستگى دارد مى‌پردازيم</w:t>
      </w:r>
      <w:r>
        <w:rPr>
          <w:rFonts w:eastAsia="IRNazanin" w:cs="IRNazanin"/>
          <w:color w:val="111111"/>
          <w:sz w:val="28"/>
          <w:szCs w:val="28"/>
          <w:rtl w:val="true"/>
          <w:lang w:bidi="fa-IR"/>
        </w:rPr>
        <w:t>:</w:t>
      </w:r>
    </w:p>
    <w:p>
      <w:pPr>
        <w:pStyle w:val="Heading2"/>
        <w:numPr>
          <w:ilvl w:val="1"/>
          <w:numId w:val="1"/>
        </w:numPr>
        <w:rPr/>
      </w:pPr>
      <w:bookmarkStart w:id="44" w:name="__RefHeading___Toc1834518_373438147"/>
      <w:bookmarkStart w:id="45" w:name="_Toc15"/>
      <w:bookmarkEnd w:id="44"/>
      <w:r>
        <w:rPr>
          <w:rtl w:val="true"/>
        </w:rPr>
        <w:t>قرائت</w:t>
      </w:r>
      <w:bookmarkEnd w:id="45"/>
    </w:p>
    <w:p>
      <w:pPr>
        <w:pStyle w:val="Heading3"/>
        <w:numPr>
          <w:ilvl w:val="2"/>
          <w:numId w:val="1"/>
        </w:numPr>
        <w:rPr/>
      </w:pPr>
      <w:bookmarkStart w:id="46" w:name="__RefHeading___Toc1834520_373438147"/>
      <w:bookmarkStart w:id="47" w:name="_Toc16"/>
      <w:bookmarkEnd w:id="46"/>
      <w:r>
        <w:rPr>
          <w:rtl w:val="true"/>
        </w:rPr>
        <w:t>اشاره</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جمع كردن و به هم پيوستن است و مقصود از آن در سخن، جمع و پيوستن حروف و كلمات مى‌باشد كه با به هم پيوستن حروف، كلمات با معنى و با پيوستن كلمات و حروف با هم، جمله‌هاى مفيد، ساخته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علم قرائت و در اصطلاح قاريان قرآن، تلفّظ </w:t>
      </w:r>
      <w:bookmarkStart w:id="48" w:name="pg1063_11904"/>
    </w:p>
    <w:p>
      <w:pPr>
        <w:pStyle w:val="BookText"/>
        <w:rPr/>
      </w:pPr>
      <w:bookmarkEnd w:id="48"/>
      <w:r>
        <w:rPr>
          <w:rFonts w:ascii="IRNazanin" w:hAnsi="IRNazanin" w:eastAsia="IRNazanin"/>
          <w:color w:val="111111"/>
          <w:sz w:val="28"/>
          <w:sz w:val="28"/>
          <w:szCs w:val="28"/>
          <w:rtl w:val="true"/>
          <w:lang w:bidi="fa-IR"/>
        </w:rPr>
        <w:t>كلمات قرآن است به كيفيتى كه قاريان معتبر، ادا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فرهنگ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و مطالعه كردن مى‌باشد در حدّى كه قارى به معنى كلمات و جملات در سطح عرفى، آگاه باشد و به صرف تلفّظ حروف 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آيات و روايات معصومين عليهم‌السلام مطلب فوق را به روشنى نشان مى‌دهد</w:t>
      </w:r>
      <w:r>
        <w:rPr>
          <w:rFonts w:eastAsia="IRNazanin" w:cs="IRNazanin"/>
          <w:color w:val="111111"/>
          <w:sz w:val="28"/>
          <w:szCs w:val="28"/>
          <w:rtl w:val="true"/>
          <w:lang w:bidi="fa-IR"/>
        </w:rPr>
        <w:t>:</w:t>
      </w:r>
    </w:p>
    <w:p>
      <w:pPr>
        <w:pStyle w:val="Heading3"/>
        <w:numPr>
          <w:ilvl w:val="2"/>
          <w:numId w:val="1"/>
        </w:numPr>
        <w:rPr/>
      </w:pPr>
      <w:bookmarkStart w:id="49" w:name="__RefHeading___Toc1834522_373438147"/>
      <w:bookmarkStart w:id="50" w:name="_Toc17"/>
      <w:bookmarkEnd w:id="49"/>
      <w:r>
        <w:rPr/>
        <w:t>1</w:t>
      </w:r>
      <w:r>
        <w:rPr>
          <w:rtl w:val="true"/>
        </w:rPr>
        <w:t xml:space="preserve">- </w:t>
      </w:r>
      <w:r>
        <w:rPr>
          <w:rtl w:val="true"/>
        </w:rPr>
        <w:t>قرآن</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Style w:val="FootnoteAnchor"/>
          <w:rtl w:val="true"/>
        </w:rPr>
        <w:footnoteReference w:id="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 الَّذينَ يَقْرَؤوُنَ الْكِتابَ مِنْ قَبْلِكَ</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قُرْانا فَرَقْناهُ لِتَقْرَاَهُ عَلَى النّاسِ عَلى مُكْثٍ</w:t>
      </w:r>
      <w:r>
        <w:rPr>
          <w:rStyle w:val="FootnoteAnchor"/>
          <w:rtl w:val="true"/>
        </w:rPr>
        <w:footnoteReference w:id="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قُرِءَ الْقُرْآنُ فَاسْتَمِعُوا لَهُ وَ اَنْصِتُوا لَعَلَّكُمْ تُرْحَمُونَ</w:t>
      </w:r>
      <w:r>
        <w:rPr>
          <w:rStyle w:val="FootnoteAnchor"/>
          <w:rtl w:val="true"/>
        </w:rPr>
        <w:footnoteReference w:id="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51" w:name="__RefHeading___Toc1834524_373438147"/>
      <w:bookmarkStart w:id="52" w:name="_Toc18"/>
      <w:bookmarkEnd w:id="51"/>
      <w:r>
        <w:rPr/>
        <w:t>2</w:t>
      </w:r>
      <w:r>
        <w:rPr>
          <w:rtl w:val="true"/>
        </w:rPr>
        <w:t xml:space="preserve">- </w:t>
      </w:r>
      <w:r>
        <w:rPr>
          <w:rtl w:val="true"/>
        </w:rPr>
        <w:t>احاديث</w:t>
      </w:r>
      <w:bookmarkEnd w:id="52"/>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فَهُوَ غَنِىٌّ وَ لا فَقْرَ بَعْدَهُ وَ اِلاّ ما بِهِ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كه قرآن بخواند پس او بى‌نياز است در حالى كه بعد از آن هيچ فقرى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والاّ هيچ غنايى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صلى‌الله‌عليه‌و‌آله مى‌فرمايد</w:t>
      </w:r>
      <w:r>
        <w:rPr>
          <w:rFonts w:eastAsia="IRNazanin" w:cs="IRNazanin"/>
          <w:color w:val="111111"/>
          <w:sz w:val="28"/>
          <w:szCs w:val="28"/>
          <w:rtl w:val="true"/>
          <w:lang w:bidi="fa-IR"/>
        </w:rPr>
        <w:t xml:space="preserve">: </w:t>
      </w:r>
      <w:bookmarkStart w:id="53" w:name="pg1063_11905"/>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قَبْلَ أَنْ يَحْتَلِمَ فَقَدْ أُوتِىَ الْحُكَمْ صَبِيّا</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هر كه قرآن بخواند قبل از اين كه به سن بلوغ رسد پس بى‌شك به او در حال كودكى، حكمت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أَحَبَّ اَحَدُكُمْ أَنْ يُحَدِّثَ رَبَّهُ فَلْيَقْرَأِ الْقُرْآنَ</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هرگاه يكى از شما دوست داشت كه با پروردگارش سخن گويد پس بايد قرآن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لاََعْجَبُ كَيْفَ لا أَشيبُ اِذا قَرَأْتُ الْقُرْانَ</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من در شگفتم، چگونه پير نمى‌شوم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قرآن مى‌خوانم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تَقْرَأُ الْقُرْآنَ، ما نَهاكَ، فَاِذا لَمْ يَنْهَكَ فَلَسْتَ تَقْرَؤُهُ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تو مادامى قرآن مى‌خوانى كه تو را نهى كند، پس هرگاه تو را نهى ننمود بدان كه آن را نمى‌خوانى</w:t>
      </w:r>
      <w:r>
        <w:rPr>
          <w:rFonts w:eastAsia="IRNazanin" w:cs="IRNazanin"/>
          <w:color w:val="111111"/>
          <w:sz w:val="28"/>
          <w:szCs w:val="28"/>
          <w:rtl w:val="true"/>
          <w:lang w:bidi="fa-IR"/>
        </w:rPr>
        <w:t>.</w:t>
      </w:r>
    </w:p>
    <w:p>
      <w:pPr>
        <w:pStyle w:val="Heading2"/>
        <w:numPr>
          <w:ilvl w:val="1"/>
          <w:numId w:val="1"/>
        </w:numPr>
        <w:rPr/>
      </w:pPr>
      <w:bookmarkStart w:id="54" w:name="__RefHeading___Toc1834526_373438147"/>
      <w:bookmarkStart w:id="55" w:name="_Toc19"/>
      <w:bookmarkEnd w:id="54"/>
      <w:r>
        <w:rPr>
          <w:rtl w:val="true"/>
        </w:rPr>
        <w:t>تحليل آيات</w:t>
      </w:r>
      <w:bookmarkEnd w:id="55"/>
    </w:p>
    <w:p>
      <w:pPr>
        <w:pStyle w:val="BookText"/>
        <w:rPr/>
      </w:pPr>
      <w:r>
        <w:rPr>
          <w:rFonts w:ascii="IRNazanin" w:hAnsi="IRNazanin" w:eastAsia="IRNazanin"/>
          <w:color w:val="111111"/>
          <w:sz w:val="28"/>
          <w:sz w:val="28"/>
          <w:szCs w:val="28"/>
          <w:rtl w:val="true"/>
          <w:lang w:bidi="fa-IR"/>
        </w:rPr>
        <w:t>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حسابگرى، فرع علم به كتاب است و علم به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قاريان كتاب در صورتى است كه آنان علم به كتاب داشته باشند و الاّ عملى لغو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معانى نيز دارد نه تلفّظ صرف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تدريجى بودن نزول آيات، قرائت با تأنّى براى مردم مى‌باشد تا آنان كه به تدريج پيام قرآن را درك كنند و درغيراين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تلفظ، نيازى به‌تدريج در نزول ندارد </w:t>
      </w:r>
      <w:r>
        <w:rPr>
          <w:rFonts w:eastAsia="IRNazanin" w:cs="IRNazanin"/>
          <w:color w:val="111111"/>
          <w:sz w:val="28"/>
          <w:szCs w:val="28"/>
          <w:rtl w:val="true"/>
          <w:lang w:bidi="fa-IR"/>
        </w:rPr>
        <w:t xml:space="preserve">. </w:t>
      </w:r>
      <w:bookmarkStart w:id="56" w:name="pg1063_11906"/>
    </w:p>
    <w:p>
      <w:pPr>
        <w:pStyle w:val="BookText"/>
        <w:rPr/>
      </w:pPr>
      <w:bookmarkEnd w:id="56"/>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رحمت الهى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بر درك معانى قرآن براى مستمع و قارى قرآن است</w:t>
      </w:r>
      <w:r>
        <w:rPr>
          <w:rFonts w:eastAsia="IRNazanin" w:cs="IRNazanin"/>
          <w:color w:val="111111"/>
          <w:sz w:val="28"/>
          <w:szCs w:val="28"/>
          <w:rtl w:val="true"/>
          <w:lang w:bidi="fa-IR"/>
        </w:rPr>
        <w:t>.</w:t>
      </w:r>
    </w:p>
    <w:p>
      <w:pPr>
        <w:pStyle w:val="Heading2"/>
        <w:numPr>
          <w:ilvl w:val="1"/>
          <w:numId w:val="1"/>
        </w:numPr>
        <w:rPr/>
      </w:pPr>
      <w:bookmarkStart w:id="57" w:name="__RefHeading___Toc1834528_373438147"/>
      <w:bookmarkStart w:id="58" w:name="_Toc20"/>
      <w:bookmarkEnd w:id="57"/>
      <w:r>
        <w:rPr>
          <w:rtl w:val="true"/>
        </w:rPr>
        <w:t>تحليل احاديث</w:t>
      </w:r>
      <w:bookmarkEnd w:id="58"/>
    </w:p>
    <w:p>
      <w:pPr>
        <w:pStyle w:val="BookText"/>
        <w:rPr/>
      </w:pPr>
      <w:r>
        <w:rPr>
          <w:rFonts w:ascii="IRNazanin" w:hAnsi="IRNazanin" w:eastAsia="IRNazanin"/>
          <w:color w:val="111111"/>
          <w:sz w:val="28"/>
          <w:sz w:val="28"/>
          <w:szCs w:val="28"/>
          <w:rtl w:val="true"/>
          <w:lang w:bidi="fa-IR"/>
        </w:rPr>
        <w:t xml:space="preserve">در اين احاديث، غناى معنوى، كسب حكمت الهى، تكلّم با خداوند، حصول پيروى و مخاطب نهى قرآن واقع شدن،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و از تلفظ بدون درك معانى، حصول آن مقاصد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فراوان راجع به ثواب قرائت سوره‌ها، احاديث تعيين درجات بهشت با ميزان قرائت قرآن و احاديث ديگر، همه به درك معانى قرآن و بالاتر، عمل به قرآن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آيات فراوانى كه دستور به تدبّر، تفكّر، تعقّل، فقه و فهم آيات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مى‌دهند به همراه احاديثى كه پاداش اعمال را منوط به ميزان معرفت، عمل و تعقّل آن مى‌كنند، اين مفهوم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در حدّ درك معانى تحت‌اللفظى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توضيحات فوق، روشن مى‌شود كه دستور قرائت قرآن، براى مؤمنان در سوره مزّمّل به معنى خواندن آيات در حدّ درك ظاهرى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درك عرف 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تلفّظ آيات،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معنى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نگاه به قرآن، همراه داشتن قرآن و از رو خواندن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به‌حساب‌مى‌آيدوثواب‌اخروى دارد؛ تلفظ آيات نيزداراى ثواب و اجر معنوى‌است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احاديث </w:t>
      </w:r>
      <w:bookmarkStart w:id="59" w:name="pg1063_11907"/>
    </w:p>
    <w:p>
      <w:pPr>
        <w:pStyle w:val="Heading2"/>
        <w:numPr>
          <w:ilvl w:val="1"/>
          <w:numId w:val="1"/>
        </w:numPr>
        <w:rPr/>
      </w:pPr>
      <w:bookmarkStart w:id="60" w:name="__RefHeading___Toc1834530_373438147"/>
      <w:bookmarkStart w:id="61" w:name="_Toc21"/>
      <w:bookmarkEnd w:id="59"/>
      <w:bookmarkEnd w:id="60"/>
      <w:r>
        <w:rPr>
          <w:rtl w:val="true"/>
        </w:rPr>
        <w:t>مقدار و نحوه قرائت قرآن</w:t>
      </w:r>
      <w:bookmarkEnd w:id="61"/>
    </w:p>
    <w:p>
      <w:pPr>
        <w:pStyle w:val="BookText"/>
        <w:rPr/>
      </w:pPr>
      <w:r>
        <w:rPr>
          <w:rFonts w:ascii="IRNazanin" w:hAnsi="IRNazanin" w:eastAsia="IRNazanin"/>
          <w:color w:val="111111"/>
          <w:sz w:val="28"/>
          <w:sz w:val="28"/>
          <w:szCs w:val="28"/>
          <w:rtl w:val="true"/>
          <w:lang w:bidi="fa-IR"/>
        </w:rPr>
        <w:t>در آيه قرائت، مؤمنان موظّفند به قدر آنچه ميسّر است قرآن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نظر به كميّت، كيفيت و زمان آيات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احاديث، حداقل قرآن براى مؤمنان در يك شبانه روز ده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عَشَرَ آياتٍ فى لَيْلَةٍ لَمْ يَكْتَبْ مِنَ الْغافِلينَ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نشان مى‌دهد كه ده آيه در هر شب، حداقل مقدار قرائت است و كمتر از آن از وجود مؤمن غفلت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كيفيت ميسور در قرائت از نظر علمى، درك تحت‌اللفظى معانى آيات است و مرتبه اوّل درك معانى قرآن مى‌باشد و از نظر روحى اقل مراتب خشوع قلب و صفاى باطن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قرائت، از امام رضا عليه‌السلام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تَيَسَّرَ لَكُمْ مِنْ خُشُوعِ الْقَلْبِ وَ صَفاءِ السِّرِّ</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تَيَسَّرَ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كه از خشوع قلب و صفاى باطن براى شما ميسّر است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حداكثر مقدار قرائت در احاديث، در ايّام معمول، ختم قرآن در يك ماه است كه كمتر از يك ماه مطلوب نيست، </w:t>
      </w:r>
      <w:r>
        <w:rPr>
          <w:rStyle w:val="FootnoteAnchor"/>
          <w:rtl w:val="true"/>
        </w:rPr>
        <w:footnoteReference w:id="25"/>
      </w:r>
      <w:r>
        <w:rPr>
          <w:rFonts w:ascii="Amiri" w:hAnsi="Amiri" w:eastAsia="Amiri" w:cs="Amiri"/>
          <w:color w:val="111111"/>
          <w:sz w:val="28"/>
          <w:sz w:val="28"/>
          <w:szCs w:val="28"/>
          <w:rtl w:val="true"/>
          <w:lang w:bidi="ar-SA"/>
        </w:rPr>
        <w:t>ليكن اين امر استثنائا در ماه مبارك رمضان به تقليل يك ختم در سه روز اجازه داده شده است</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روايات اهل سنّت به نقل از پيامبر صلى‌الله‌عليه‌و‌آله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 مَنْ قَرَأَ الْقُرْآنَ فى اَقَلٍّ مِنْ ثَلاثٍ</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 هيچ فهمى نخواهد </w:t>
      </w:r>
    </w:p>
    <w:p>
      <w:pPr>
        <w:pStyle w:val="BookText"/>
        <w:rPr/>
      </w:pPr>
      <w:r>
        <w:rPr>
          <w:rFonts w:ascii="Amiri" w:hAnsi="Amiri" w:eastAsia="Amiri" w:cs="Amiri"/>
          <w:color w:val="111111"/>
          <w:sz w:val="28"/>
          <w:sz w:val="28"/>
          <w:szCs w:val="28"/>
          <w:rtl w:val="true"/>
          <w:lang w:bidi="ar-SA"/>
        </w:rPr>
        <w:t>داشت كسى كه قرآن را در كمتر از سه روز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رعايت مخارج حروف و قواعد زيباخوانى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چرخاندن صوت در گلو و قرائت توأم با حزن، از جمله نكات ديگر در حوزه كيفيّت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به اين معنا اشاره شده است پيامبر اكرم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الْقُرْآنَ بِعَرَبِيَّتِه وَ اِيّاكُمْ وَالنَّبْزَ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الهَمْزَةَ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قرآن را با تلفظ عربى آن فراگيريد و مراقب تلفظ همزه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قرآن را با صوت خويش زينت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ازامام‌صادق عليه‌السلام آمده‌است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اِنَ‌الْقُرْآنَ‌نَزَلَ‌بِالْحُزْنِ‌فَاقْرَؤُهُ‌بِالْحُزْنِ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بى‌شك قرآن با حزن نازل شده است پس آن را با صداى حزين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صادق عليه‌السلام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اَوْحى اِلى مُوسَى بْنَ عِمْرانَ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وَقَفْتَ بَيْنَ يَدَىَّ فَقِفْ مَوْقِفَ الذَّليلِ الْفَقيرِ، وَ اِذا قَرَأْتَ التَّوْراةَ فَاَسْمعينها بِصَوْتٍ حَزينٍ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مقدار و نحوه قرائت قرآن</w:t>
      </w:r>
    </w:p>
    <w:p>
      <w:pPr>
        <w:pStyle w:val="BookText"/>
        <w:rPr/>
      </w:pPr>
      <w:r>
        <w:rPr>
          <w:rFonts w:ascii="IRNazanin" w:hAnsi="IRNazanin" w:eastAsia="IRNazanin"/>
          <w:color w:val="111111"/>
          <w:sz w:val="28"/>
          <w:sz w:val="28"/>
          <w:szCs w:val="28"/>
          <w:rtl w:val="true"/>
          <w:lang w:bidi="fa-IR"/>
        </w:rPr>
        <w:t>خداوند عزّ و جلّ به حضرت موسى بن عمران عليه‌السلام وحى فرمود كه هرگاه در برابرم ايستادى، همچون عبد ذليل فقير بايست و هرگاه كه تورات را مى‌خوانى پس با صوتى حزين، تورات را به سمع من برسان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دست يافتن به زيبايى صوت و قرائت مطلوب، عوامل زير مؤثر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مخارج حروف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قواعد تجويد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مناسب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و 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اوّل و دوم، شرط علمى عملى زيبايى صوت است كه با تمرين فراوان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سوّم موهبتى وراثتى است كه مى‌توان آن را تا اندازه‌اى با تمرين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عمده، شرط چهارم است كه به ميزان ايمان و تقواى افراد بستگى دارد و هرچه ايمان و تقوا و خشيت الهى در فرد فزونى گيرد، صوت قارى قرآن، دلنشين‌تر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صوتى كه از روحى متّقى و خدا ترس و عاشق برمى‌خيزد، آن چنان نافذ و گيراست كه انسان را مدهوش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عَلِىُ‌بْنُ الْحُسَيْنِ عليه‌السلام أَحْسَنُ النّاسِ صَوْتا بِالْقُرْآنِ، وَ كانَ السَّقّاؤُونَ يَمُرُّونَ، فَيَقِفُونَ بِبابِهِ، يَسْتَمِعُونَ الْقُرْآنَ</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امام سجّاد عليه‌السلام بهترين مردم در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سقّايان درگذر بودند و به درب خانه آن حضرت مى‌رسيدند،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سنگينى بار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به صورت قرآن ايشان گوش مى‌دادند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النّاسِ أَحَْسنُ صَوْتا بِالْقُرْآنِ؟ قالَ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 سَمِعْتَ قِراءَتَهُ رَأَيْتَ أَنَّهُ يَخْشَى اللّه‌َ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از پيامبر اسلام صلى‌الله‌عليه‌و‌آله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مردم، قرآن را زيباتر مى‌خواند؟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چون قرائتش را بشنوى، ببينى كه از عظمت مقام الهى در خوف و هراس به سربرد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و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است كه در قرائت و متناسب با حال و هواى آن بايد از سوى قارى مراعات شود ؛ گاهى بايد قرآن را با زمزمه بخواند كه در اين حال نبايد به جهر در قرائت بپردازد و گاهى نياز به جهر در قرائت است كه در اين حال نبايد قرآن را زمزمه كند و گاه نياز به استماع قرآن دارد كه در اين حال، برخورد احسن، استماع قرآن مى‌باشد نه قرائت آن، ليكن به هر حال هر مؤمنى در شبانه‌روز، يك بار بايد قرآن را قرائت كند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همان‌گونه كه در روايات آمده، ريا و نفاق، آفتى است كه قارى خوش صدا را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مُنافِقى أُمَّتى قُرّاؤُها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اكثريّت منافقين امّت من از قاريان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 قرآن از تدبّر و خشيّت الهى و انقلاب روحى تهى شد، كم‌كم اين وسيله تحول روحيه، خود اصالت پيدا كرده و محور مى‌شود و معيار ارزش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به موازات مقبوليت و مورد توجه واقع شدن نزد مردم، صوت زيبا وسيله خودنمايى و غرور مى‌گردد و به صورت پلى براى رسيدن هر چه بيشتر به اميال نفسانى و حبّ دنيا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دنياطلبى در باطن و صلاح و مقبوليّت ظاهرى، تعارضى را در وجود قارى پديد مى‌آورد كه سرانجام به نفاق مستمر مى‌انجامد و اين ورطه‌اى است كه قاريان فراوانى را در كام خويش فروبلعيده‌است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شگردهاى مستمر و پنهان شيطان است كه هر عبادت برجسته را اگر نتواند از انسان سلب كند از حقيقتش تهى ساخته و صورت ظاهرى </w:t>
      </w:r>
      <w:r>
        <w:rPr>
          <w:rFonts w:eastAsia="IRNazanin" w:cs="IRNazanin"/>
          <w:color w:val="111111"/>
          <w:sz w:val="28"/>
          <w:szCs w:val="28"/>
          <w:rtl w:val="true"/>
          <w:lang w:bidi="fa-IR"/>
        </w:rPr>
        <w:t xml:space="preserve">. </w:t>
      </w:r>
      <w:bookmarkStart w:id="62" w:name="pg1063_11911"/>
    </w:p>
    <w:p>
      <w:pPr>
        <w:pStyle w:val="BookText"/>
        <w:rPr/>
      </w:pPr>
      <w:bookmarkEnd w:id="62"/>
      <w:r>
        <w:rPr>
          <w:rFonts w:ascii="Amiri" w:hAnsi="Amiri" w:eastAsia="Amiri" w:cs="Amiri"/>
          <w:color w:val="111111"/>
          <w:sz w:val="28"/>
          <w:sz w:val="28"/>
          <w:szCs w:val="28"/>
          <w:rtl w:val="true"/>
          <w:lang w:bidi="ar-SA"/>
        </w:rPr>
        <w:t>عبادت را معيار ارزش معرفى كرده و انسان را مغرور به ظاهر عبادت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مصون ماندن از ريا و شكل‌گيرى نفاق در سوره مزّمّل بر حفظ دو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نماز، استغفار، زكات و انفاق تأكيد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الْقُرْاآنِ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 وَ اَقيمُوا الصَّلاةَ وَ اتُوا الزَّكوةَ وَ اَقْرِضُوا اللّهَ قَرْضا حَسَنا وَ ما تُقَدِّمُوا لاَِنْفُسِكُمْ مِنْ خَيْرٍ تَجِدوُهُ عِنْدَ اللّهِ هُوَ خَيْرا وَ اَعْظَمَ اَجْرا وَ اسْتَغْفِروُا اللّهَ اِنَّ اللّهَ غَفُورٌ رَحيمٌ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Heading2"/>
        <w:numPr>
          <w:ilvl w:val="1"/>
          <w:numId w:val="1"/>
        </w:numPr>
        <w:rPr/>
      </w:pPr>
      <w:bookmarkStart w:id="63" w:name="__RefHeading___Toc1834532_373438147"/>
      <w:bookmarkStart w:id="64" w:name="_Toc22"/>
      <w:bookmarkEnd w:id="63"/>
      <w:r>
        <w:rPr>
          <w:rtl w:val="true"/>
        </w:rPr>
        <w:t>تلاوت</w:t>
      </w:r>
      <w:bookmarkEnd w:id="64"/>
    </w:p>
    <w:p>
      <w:pPr>
        <w:pStyle w:val="Heading3"/>
        <w:numPr>
          <w:ilvl w:val="2"/>
          <w:numId w:val="1"/>
        </w:numPr>
        <w:rPr/>
      </w:pPr>
      <w:bookmarkStart w:id="65" w:name="__RefHeading___Toc1834534_373438147"/>
      <w:bookmarkStart w:id="66" w:name="_Toc23"/>
      <w:bookmarkEnd w:id="65"/>
      <w:r>
        <w:rPr>
          <w:rtl w:val="true"/>
        </w:rPr>
        <w:t>اشاره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پيروى كردن است، به نحوى كه بين تابع و متبوع چيزى جز تبعيّت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متابعت، امرى مادى باشد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 و 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متابعت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مصدرش تلاوت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و احاديث نيز، تلاوت قرائتى است كه به عمل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پيامبر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يَتَّبِعُونَهُ حَقَّ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كرده‌اند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بقره اين معنى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اَتَأْمُرُونَ النّاسَ بِالْبِرِّ وَ تَنْسَوْنَ اَنْفُسَكُمْ وَ اَنْتُمْ تَتْلُونَ الْكِتابَ اَفَلا تَعْقِلُونَ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آيا مردم را به نيكى فرمان </w:t>
      </w:r>
    </w:p>
    <w:p>
      <w:pPr>
        <w:pStyle w:val="BookText"/>
        <w:rPr/>
      </w:pPr>
      <w:r>
        <w:rPr>
          <w:rFonts w:ascii="IRNazanin" w:hAnsi="IRNazanin" w:eastAsia="IRNazanin"/>
          <w:color w:val="111111"/>
          <w:sz w:val="28"/>
          <w:sz w:val="28"/>
          <w:szCs w:val="28"/>
          <w:rtl w:val="true"/>
          <w:lang w:bidi="fa-IR"/>
        </w:rPr>
        <w:t>مى‌دهيد و خود را فراموش مى‌كنيد، حال آن كه شما كتاب را تلاوت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تعقّل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هواى نفستان را مهار نمى‌زنيد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توبيخ تلاوت كنندگان، نشانگر عدم جدايى تلاوت قرآن از حوزه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حديثى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الْقُرْآنِ وَ الْقُرآنُ يَلْعَنُهُ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چه بسيار تلاوت‌كنندگانى كه قرآن آنان را لعنت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وضعيت كسانى را كه برخلاف ادعاى تلاوت قرآن، فاقد عمل بودند و برخلاف قرآن رفتار كرده‌اند،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اساسى ايمان به قرآن خوانده است و به خوب فهميدن پيام قرآن و درست عمل كردن به آن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فهميدن پيام قرآن، قرائتى است در حدّ تدبّر و درست عمل كردن، تبعيّتى است در حدّ پيروان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اَنْزَلْناهُ اِلَيْكَ مُبارَكٌ لِيَدَّبَّروُا اياتِهِ وَ لِيَتَذَكَّرَ اوُلُوا الاَْلْبابِ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كَاَيِّنْ مِنْ نَبِىٍّ قاتَلَ مَعَهُ رِبِّيُّونَ كَثيرٌ فَما وَهَنُوا لِماآ اَصابَهُمْ فى سَبيلِ اللّهِ وَ ما ضَعُفُوا وَ مَا اسْتَكانُوا وَ اللّهُ يُحِبُّ الصّابِرينَ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و چه بسيار از پيامبرانى كه در كنار آنان، جنگاوران خدايى مسلك فراوانى جنگيدند و هرگز بدانچه در راه خدا به آنان رسيد، سستى به خود راه ندادند و هرگز از خويش ضعف و ذلت نشان ندادند و خدا صابران </w:t>
      </w:r>
      <w:r>
        <w:rPr>
          <w:rFonts w:eastAsia="IRNazanin" w:cs="IRNazanin"/>
          <w:color w:val="111111"/>
          <w:sz w:val="28"/>
          <w:szCs w:val="28"/>
          <w:rtl w:val="true"/>
          <w:lang w:bidi="fa-IR"/>
        </w:rPr>
        <w:t xml:space="preserve">. </w:t>
      </w:r>
      <w:bookmarkStart w:id="67" w:name="pg1063_11913"/>
    </w:p>
    <w:p>
      <w:pPr>
        <w:pStyle w:val="BookText"/>
        <w:rPr/>
      </w:pPr>
      <w:bookmarkEnd w:id="67"/>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تدبّر در قرآن دانسته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هُوَ تَدَبُّرُ آياتِهِ</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تبعيّت در حد پيروان انبياء، تفسيرى است كه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الْكِتابِ اُمَّةٌ قائِمَةٌ يَتْلُونَ اياتِ اللّهِ اناءَ اللَّيْلِ وَ هُمْ يَسْجُدُونَ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مفاهيم مشابه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34536_373438147"/>
      <w:bookmarkStart w:id="69" w:name="_Toc24"/>
      <w:bookmarkEnd w:id="68"/>
      <w:r>
        <w:rPr/>
        <w:t>1</w:t>
      </w:r>
      <w:r>
        <w:rPr>
          <w:rtl w:val="true"/>
        </w:rPr>
        <w:t xml:space="preserve">- </w:t>
      </w:r>
      <w:r>
        <w:rPr>
          <w:rtl w:val="true"/>
        </w:rPr>
        <w:t>درس</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مكرّر قرآن، رجوع مكرّر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نظر به انس عميق با قرآن و ديگرى نظر به الگو قراردادن قرآن در صحنه عمل و اجرا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ميثاقى است در برابر كتاب آسمانى كه از امت هر پيامبرى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يُؤْخَذْ عَلَيْهِمْ ميثاقُ الْكِتابِ اَنْ لا يَقُولُوا عَلَى اللّهِ اِلاَّ الْحَقَّ وَ دَرَسُوا ما فيهِ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آيا ميثاق بر ايشان اخذ نشده است كه جز حق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ندهند و آنچه كه در كتاب خداست مكرّر كرده و به آن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موظّف است كه </w:t>
      </w:r>
      <w:bookmarkStart w:id="70" w:name="pg1063_11914"/>
    </w:p>
    <w:p>
      <w:pPr>
        <w:pStyle w:val="BookText"/>
        <w:rPr/>
      </w:pPr>
      <w:bookmarkEnd w:id="70"/>
      <w:r>
        <w:rPr>
          <w:rFonts w:ascii="IRNazanin" w:hAnsi="IRNazanin" w:eastAsia="IRNazanin"/>
          <w:color w:val="111111"/>
          <w:sz w:val="28"/>
          <w:sz w:val="28"/>
          <w:szCs w:val="28"/>
          <w:rtl w:val="true"/>
          <w:lang w:bidi="fa-IR"/>
        </w:rPr>
        <w:t>آن‌قدر به امر قرائت قرآن اهتمام ورزد كه گويى آن را مندرس و كهنه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به قرآن به عنوان مرجع حلّ مشكلات و نابسامانى‌ها و ارائه راه سعادت، رجوع كند كه گويى قرآن را پير و فرتوت كرده است و هرگز قرآن از كثرت رجوع كهنه نمى‌شود و از كثرت مرور عجايبش پايانى نمى‌پذيرد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تَخْلُقُهُ كَثْرَةُ الرَدِّ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و هرگز كثرت رجوع، قرآن را كهنه و پوسيده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عَجائِبُهُ وَ لا تَنْقَضى غَرائِبُهُ</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هرگز شگفتى‌هاى قرآن تمام نمى‌شود و هرگز امور اسرار آميزش پايان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است كه معلّمان قرآن بدان متّصفند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سزاوار آنند كه در سلك علماى ربّانى قرار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كُونُوا رَبّانِيّينَ بِما كُنْتُمْ تُعَلِّمُونَ الْكِتابَ وَ بِما كُنْتُمْ تَدْرُسُونَ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وليكن وجودهايى ربّانى باشيد به واسطه آن كه كتاب خدا را پيوسته تعليم مى‌دهيد و به‌واسطه آن كه پيوسته درس قرآن مى‌خوانيد</w:t>
      </w:r>
      <w:r>
        <w:rPr>
          <w:rFonts w:eastAsia="IRNazanin" w:cs="IRNazanin"/>
          <w:color w:val="111111"/>
          <w:sz w:val="28"/>
          <w:szCs w:val="28"/>
          <w:rtl w:val="true"/>
          <w:lang w:bidi="fa-IR"/>
        </w:rPr>
        <w:t>.</w:t>
      </w:r>
    </w:p>
    <w:p>
      <w:pPr>
        <w:pStyle w:val="Heading3"/>
        <w:numPr>
          <w:ilvl w:val="2"/>
          <w:numId w:val="1"/>
        </w:numPr>
        <w:rPr/>
      </w:pPr>
      <w:bookmarkStart w:id="71" w:name="__RefHeading___Toc1834538_373438147"/>
      <w:bookmarkStart w:id="72" w:name="_Toc25"/>
      <w:bookmarkEnd w:id="71"/>
      <w:r>
        <w:rPr/>
        <w:t>2</w:t>
      </w:r>
      <w:r>
        <w:rPr>
          <w:rtl w:val="true"/>
        </w:rPr>
        <w:t xml:space="preserve">- </w:t>
      </w:r>
      <w:r>
        <w:rPr>
          <w:rtl w:val="true"/>
        </w:rPr>
        <w:t>تمسيك و استمساك</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قريب‌المعناست، جز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شديد و محكم را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و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نيزنظر به‌طلب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دارد كه به پيامبر صلى‌الله‌عليه‌و‌آله دستور امساك شديد به وحى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تمسيك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است كه قرآن كريم براى مصلحان الهى برگزيده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بِالَّذى اُوحِىَ اِلَيْكَ اِنَّكَ عَلى صِراطٍ مُسْتَقيمٍ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تمسيك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درك عميق و يقينى پيام قرآن و عزم قاطع براى عمل به پيام و دستور قرآن است كه به مرتبه بالايى از تدبّر و عمل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حقّانيّت تامّه قرآن و عزم قاطع بر عمل، شرط اساسى اصلاح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ملامت ملامتگران خللى در عزم راسخ مصلحان پديد نمى‌آورد و جوّ اجتماعى غلط و آلوده، آنان را از ادامه راه بازنمى‌دارد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اَحَدًا اِلاَّاللّهَ وَ كَفى بِاللّهِ حَسيبا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جهت تبيين رسالت سنگين مصلحان الهى، قرآن كريم در ادامه آيه اشاره به حادثه‌اى هول‌انگيز از تاريخ بنى‌اسرائيل فرموده و به ما هشدار مى‌دهد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نَتَقْنَا الْجَبَلَ فَوْقَهُمْ كَأَنَّهُ ظُلَّةٌ وَ ظَنُّوا اَنَّهُ واقِعٌ بِهِمْ خُذوُا ما اتَيْناكُمْ بِقُوَّةٍ وَاذْكُرُوا ما فيهِ لَعَلَّكُمْ تَتَّقُونَ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و ياد آوريد زمانى را كه كوه را بر سر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سايبانى بركشيديم و گمان بردند كه قطعا كوه بر ايشان فرود آينده است و آنان را راه گريزى نيست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چنين صحنه هول و هراس، از آنان پيمان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شما داديم با قوّت به دست گيريد و محتوياتش را يادآورى كنيد شايد كه تقوا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آن جا آغاز شد كه خداوند در طور سينا، تورات را به عنوان كتاب قانون زندگى بنى‌اسرائيل بر حضرت موسى عليه‌السلام نازل كرد، ليكن بنى‌اسرائيل از باب بى‌اعتنايى، راحت‌طلبى و عناد و سركشى، از اطاعت و التزام به فرامين تورات سرباز زدند و شانه خالى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براى تنبيه بنى‌اسرائيل دنياطلب، كوه با غرش وحشتناكى از جا كنده شده بر سر آنان قرار گرفت و نفس از همه بريد و تمام اعتراض‌هاى بنى‌اسرائيل را به سكوتى مرگبار 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است كه فرمان مى‌رسد كه شما بايد جهت عمل به دين خدا تعهّد بسپاريد و به محتويات كتابش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چنين تعهّدى در چنين شرايط به اين معناست كه در صورت عدم پذيرش تعهّد، كوه را بر سرتان خواهم كوبيد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ديدن معجزات الهى در صحنه‌هاى سرنوشت ساز، حجّت را بر بنى‌اسرائيل تمام كرده، راهى جز ادامه رسالت الهى ندارند و الاّ عذاب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بَنىاِسْرائيلَ كَمْ اتَيْناهُمْ مِنْ ايَةٍ بَيِّنَةٍ وَ مَنْ يُبَدِّلْ‌نِعْمَةَ اللّهِ مِنْ بَعْدِ ما جاءَتْهُ فَاِنَّ اللّهَ شَديدُ الْعِقابِ</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ديگر قرارگرفتن كوه بر سرشان، گوشزد كردن مسؤوليت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سنگين هر مسلمان در برابر كتاب آسمانى است و اين كه نعمت عظيم پيروزى انقلاب، نابودى طاغوت، فرعون زمانه شكر مناسبش، به عهده گرفتن مسؤوليت عظيم قرآنى و در استمرار بخشيدن به انقلاب اسلامى مى‌باشد و در غير اين صورت بايد، منتظر عذاب خدا باشيم كه همچون كوه بر سرمان كوفته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كوتاهى در برابر فرامين تورات، چنين پاسخى را از جانب خداى واحد قهّار داشته باشد، كوتاهى در برابر قرآن كريم، كتاب جامع و مهيمن الهى، چگونه پاسخى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تدبّر در دو آيه فوق، نشان مى‌دهد كه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آتَيْناكُمْ بِقُوَّةٍ وَاذْكُرُوا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با قوّت قرآن، معنى مطابقى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محتويات قرآن، لازمه 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 عليه‌السلام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آتَيْناكُمْ بِقُوَّةٍ، أَقُوَةٌ مِنَ الاَْبْدانِ أَمْ قُوَّةٌ فِى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قوّت جسمى است يا قوّت قلبى؟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خداوند هر دو قوّه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تَرْتيل به معنى جمع شدن و هماهنگى و نظام يافتن زيباى چيزى بر طريقى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شخصى كه دندانهايش از هماهنگى و تركيب و نظام سالم و زيبايى برخوردار باشند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رَتَّلُ الاَْسْنان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معنى باب مجرّد را اگر به باب تفعيل بريم،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و هماهنگى‌ونظام‌بخشى زيباى چيزى برطريقى‌مستقيم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چيزى، معنايى متناسب با آن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دندان‌ها با نظمى خاصّ و براساس بنيادى محكم و صحيح، به منظور خرد كردن و هضم مناسب غذا چيده شده است و ترتيب دندان‌ها با توجّه به اين هدف خاصّ، شكل گرفته است، آيات قرآن نيز از نظم و چينش خاصّى برخوردار است كه باهدف درمان فكر و روح بشر، و هدايت و ارشاد آنها به قلّه‌هاى كمال انسانيّت،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ترتيل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چينش زيباى آيات، هماهنگ با تأمين نيازهاى فكرى روحى بشر و با هدف درمان فكر و روح و ثبات بخشى به قلب مؤمنان و هدايت و ارشاد آنها به كمال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منتسب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فُؤادَكَ وَ رَتَّلْناهُ تَرتيلاً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بدين سان قرآن را يكباره فرونفرستاديم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از راه نزول تدريجى، دل پرالتهاب تو را ثبات بخشيم،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ما به نحو زيباى خاصّى چيده و نظام بخشيده‌ايم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قرآن با روح بشر، سر و كار دارد، اين چينش و انتظام هم در بخش الفاظ قرآن و هم در حوزه محتوا و معانى آيات و هم در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الفاظ با معانى آيات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مطرح است كه هم زيبايى ظاهر و هم عمق باطن را گوياست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ظاهِرُهُ أنيقٌ وَ باطِنُهُ عَميقٌ</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قرآن، ظاهرش بسيار زيبا و باطنش بسيار عميق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الفاظ و موسيقى قرآن، مقدمه‌اى است براى ورود به حوزه معانى قرآن تا با توجه به چينش و نظام خاصّ معانى آيات، به ژرف‌انديشى و انديشه در نتايج و آثار پيام قرآن بپردازيم، ترتيل قرآن، فقط يك بار آن هم به پيامبر اسلام، دستور داده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الْقُرانَ تَرْتيلاً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مزّمّل،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است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و اين خود، اشاره به سنگينى امر ترتيل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در شب و ترتيل قرآن، دو امر اساسى است كه توان به دوش كشيدن بار رسالت عظيم الهى را به پيامبر صلى‌الله‌عليه‌و‌آله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سَنُلْقى عَلَيْكَ قَوْلاً ثَقيلاً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عظيم ترتيل قرآن معلوم مى‌شود كه رعايت حدود ترتيل در حد مطلوب، كارى پيامبرگونه است و تنها اولياى الهى از عهده اداى حق ترتيل 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اسناد ترتيل به خداوند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معنى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ترتيل به پيامبر در آيه چهارم مزّمّل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نظم و چينش زيباى الهى آيات و سير در فضاى فكرى روحى كه آيات قرآن در آن جارى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مخارج حروف به همراه مراعات آهنگ كلمات و تركيبات و لحن آيات و موسيقى ملكوتى قرآن به همراه سپردن فكر و روح خويش به جريان ملكوتى قرآن بدان گونه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اَحْسَنَ الْحَديثِ كِتابامُتَشابِها مَثانِىَ تَقْشَعِرُّ مِنْهُ جُلُودُ الَّذينَ يَخْشَوْنَ رَبَّهُمْ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وجود قارى قرآن به لرزه درآيد و دل منقلب گشته و سخت از پيام قرآن اثر پذيرد، همه و همه، حسّاسيّت و دشوارى جمع ميان اين حدود در امر قرائت قرآن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گذشت، رعايت ترتيل در دو حوزه لفظ و معنا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ترتيل در حوزه الفاظ قرآن به رعايت موارد زير بستگى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حروف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كلمات و موسيقى آيات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تقطيع مناسب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حضرت جبرئيل، وقف و ابتدا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شتاب در قرائت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پيوستگى در قرائت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ترتيل در حوزه معانى قرآن، به رعايت موارد زير بستگى دارد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معانى و نظم و چينش آيات در سطح ترجمه، تفسير و تأويل، از طريق طرح سؤالات در سه حوزه ترجمه، تفسير و تأويل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در برابر سؤالات برخاسته از آيات در سه حوزه ترجمه و تفسير و تأويل، و حوصله بخرج دادن در طول مسير تدبّر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و تمركز بر روى آيات و سؤالات حاصله بطور نظام يافته و منطقى؛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مخاطب قرآن ديدن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 كردن جان خويش از هشدارهاى قرآن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 پيگير در آيات جهت درمان درد خويش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اين مراحل ترتيل در لفظ و معنا، همه نكاتى است كه از معصوم عليه‌السلام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الْقُرانَ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رسيده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عَبْدِاللّه عليه‌السلام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الْقُرانَ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الرَّمْلِ،وَلكِنِ‌اقْرَعُوا بِهِ‌قُلُوبَكُمُ‌الْقاسِيَةُ‌وَلايَكُنْ هَمُ‌أحَدِكُمْ آخِرَالسُّورَةِ</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از امام صادق عليه‌السلام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رَتِّلِ‌الْقُرانَ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به روشنى تلفّظ نما و همچون شتاب در قرائت شعر، قرآن را به شتاب مخوان و همچون ريگ، آن را پراكنده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دل‌هاى سخت خويش را سخت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بكوبيد و مبادا فكر و خيال احدى از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سوره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فقره اوّل، دوم، سوم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مى‌دهد و فقره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مشابه حديث فوق،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عِنْدَ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تَنْثُرُوهُ نَثْرَ الرَّمَلِ</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جاى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اِقْرَعُوا بِهِ قُلُوبَكُمُ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اَفْزِعُوا بِه قُلُوبَكُمُ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اَفْرِغُوا بِهِ قُلُوبَكُمُ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حَرِّكُوا بِهِ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جَرِّحُوا بِهِ‌الْقُلُوبَ</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امام صادق عليه‌السلام پرسيدند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الْقُرانَ تَرْتيلاً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تَتَمَكَّثَ فيهِ وَ تُحَسِّنَ بِهِ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ترتيل اين است كه در آيات درنگ نمايى و با آن صوت خويش را زيبا گردانى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لا يُقرَءُ هَذْرَمَةً وَ لكِنَّ يُرَتَّلُ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مَرَرْتَ بِآيَةٍ فيها ذِكْرُ الْجَنَّةِ فَقِفْ عِنْدَها، وَ سَلِ اللّه‌َ الْجَنَّةَ وَ اِذا مَرَرْتَ بِآيةٍ فيها ذِكْرُ النّارِ فقِفْ عِنْدَها وَ تَعَوَّذْ بِاللّه‌ِ مِنَ النّارِ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به يقين قرآن با سرعت خوانده نمى‌شود وليكن به نحو خاصّى ترتيل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آيه‌اى گذر كردى كه در آن يادى از بهشت بود، در آن انديشه و فكر كن و بهشت را از خدا طلب نما و هرگاه به آيه‌اى رسيدى در آن يادى از آتش دوزخ بود، درنگ كن و به تفكّر بپرداز و از آتش دوزخ به خدا پناه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برخلاف سنّت معمول كه خواندن با شتاب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دستور تأنّى و طمأنينه در قرائت، جزئى از رعايت ترتيل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خطبه متّقين، توضيحات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اللَّيْلَ فَصافّونَ أَقْدامَهُمْ، تالينَ لاَِجْزاءِ 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 بِهِ أَنْفُسَهُمْ يَسْتَشيرُونَ بِه دَواءَ دائِهِمْ، فَاِذا مَرُّوا بِآيَةٍ فيها تَشْويقٌ رَكِنُوا اِلَيْها طَمُعا، وَ تَطَلَّعَتْ نُفُوسُهُمْ اِلَيْها شِوْقا، 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مَرُّوا بِآيَةٍ فيها تَخْويفٌ أَصْغَوْا اِلَيْها مَسامِعَ قُلُوبِهِمْ، وَ ظَنُّوا أَنَّ زَفيرَ جَهَنَّمَ وَ شَهيقَها فى أُصُولِ آذانِهِمْ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شب، پس قدم‌هايشان را به صف كشيده‌اند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درحالى كه اجزاء قرآن را به شيوه‌هاى خاصّى ترتيل مى‌كنند و با قرآن، جانشان را محزون مى‌كنند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و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دردشان را با زير و رو كردن آيات،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به آيه‌اى گذر كنند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چشم داشت به آن ميل مى‌كنند و جانشان از شوق، به سوى آن پر مى‌كشد و باور دارند كه بهشت در برابر ديدگانش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آيه‌اى گذر كردند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دادن است، گوشهاى دلشان را با حسّاسيّت به شنيدن آيات عذاب مى‌سپارند و باور دارند كه صداى جهنّم و نعره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عمق گوششان طنين‌انداز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آداب ترتيل قرآن، به خوبى در فقرات اين خطبه شريفه، تبيين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توضيحات فوق، معلوم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الحروف و حفظ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حضرت على عليه‌السلام نسبت داده شده و در منابع اهل سنّت آمده است معنى ناقصى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معنى جامع ترتيل عمدتا همانى است كه از حضرت على عليه‌السلام و از منابع معتبر شيعه نقل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 به‌الگوهاى ملكوتى ترتيل قرآن، راه عملى رعايت ترتيل را به‌طور واضح به ما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عليه‌السلام علاوه‌برخطبه متّقين، در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را چنين توصيف مى‌كنند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صلى‌الله‌عليه‌و‌آله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وَ قَدْ باتُوا سُجَّدا وَ قِياما يُراوِحُونَ بَيْنَ جِباهِهِمْ وَ خُدُودِهِمْ،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 اللّه‌ُ هَمَلَت أعيُنُهُم حَتّى تَبُلَّ جُيُوبُهُمْ، وَ مادُوا كَما يَميدُ الشَّجَرُ يَوْمَ الرّيحِ الْعاصِفِ، خَوْفا مِنَ الْعِقابِ وَ رَجاءً مِنَ الثَّوابِ</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به خدا قسم، اصحاب رسول خدا صلى‌الله‌عليه‌و‌آله را ديدم، پس احدى از شما را نمى‌بينم كه به آنان 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با موى ژوليده و غبارآلوده صبح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زهد و عدم وابستگى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شب را به حال سجده و قيام سپرى كرده بودند، با حالتى كه گاه، گونه </w:t>
      </w:r>
      <w:r>
        <w:rPr>
          <w:rFonts w:eastAsia="IRNazanin" w:cs="IRNazanin"/>
          <w:color w:val="111111"/>
          <w:sz w:val="28"/>
          <w:szCs w:val="28"/>
          <w:rtl w:val="true"/>
          <w:lang w:bidi="fa-IR"/>
        </w:rPr>
        <w:t xml:space="preserve">. </w:t>
      </w:r>
      <w:bookmarkStart w:id="73" w:name="pg1063_11925"/>
    </w:p>
    <w:p>
      <w:pPr>
        <w:pStyle w:val="BookText"/>
        <w:rPr/>
      </w:pPr>
      <w:bookmarkEnd w:id="73"/>
      <w:r>
        <w:rPr>
          <w:rFonts w:ascii="IRNazanin" w:hAnsi="IRNazanin" w:eastAsia="IRNazanin"/>
          <w:color w:val="111111"/>
          <w:sz w:val="28"/>
          <w:sz w:val="28"/>
          <w:szCs w:val="28"/>
          <w:rtl w:val="true"/>
          <w:lang w:bidi="fa-IR"/>
        </w:rPr>
        <w:t>بر زمين ساييده، و گاه به سجده، فرو مى‌افتادند و از ياد روز قيامت، گويى بر مجمرى از آتش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مابين دو چشمشان از طول سجده، به زانوان بز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ياد شود اشك از چشمانشان آن چنان سرازير مى‌شود كه سينه‌هايشان را تر مى‌كند و همچون لرزش درخت در روز طوفانى، به جهت خوف از عذاب و اميد به پاداش، سخت بر خود مى‌لرزند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توصيفات، نمونه 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جَرِّحُوا بِهِ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اَفْزِعُوا بِهِ قُلُوبَكُمُ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خوبى نشان مى‌دهد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2"/>
        <w:numPr>
          <w:ilvl w:val="1"/>
          <w:numId w:val="1"/>
        </w:numPr>
        <w:rPr/>
      </w:pPr>
      <w:bookmarkStart w:id="74" w:name="__RefHeading___Toc1834540_373438147"/>
      <w:bookmarkStart w:id="75" w:name="_Toc26"/>
      <w:bookmarkEnd w:id="74"/>
      <w:r>
        <w:rPr>
          <w:rtl w:val="true"/>
        </w:rPr>
        <w:t>تدبّر</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انديشيدن در پشت و ماوراء امور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 دارد كه نتيجه‌اش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حقايقى است كه در ابتداى امر و نظر سطحى، به چشم نمى‌آمد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التَفْكيرُ فى دُبُرِ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التَّفكُّرُ فى دُبُرِ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انديشيدن در پشت امور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فى 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اِلى ما تَؤُلُ اِلَيْهِ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التَّفَكُّر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نگريستن به آنچه كه عاقبت امر به آن بازمى‌گردد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در عاقبت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القُبُلِ مِنْ كُلِّ شَى‌ءٍ وَ مِنْهُ يُقالُ لاِآخِرِ الاَْمْرِ دُبُرٌ وَ أصْلُهُ ما أَدْبَرَ عَنْهُ 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تَدَبَّرْتُهُ تَدَبُّرا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فى دُبُرِهِ وَ هُوَ عاقِبَتُهُ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جلو از هر چيز مى‌باشد و از اين رو به آخر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اصل آن، هر آنچه انسان از آن اعراض نمايد و به آن پشت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تَدَبَّرتهُ تَدَبُّرا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آن با دقّت نگريستم كه عاقبت و آخر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هلال عسكرى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اللغويه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قلب با نظر كردن در عواقب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قلب با نظر كردن در دلائل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نكته را ذكر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التَّدَبُّرُ تَصَرُّفُ الْقَلْبِ بِالنَّظَرِ الَى الْعَواقِبِ، وَ التَّفَكُّرُ تَصَرُّفُ الْقَلْبِ بِالنَّظرِ الَى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پيگيرى سير آيات، يكى پشت سر ديگرى و دقت در باطن ارتباط آن‌ها نيز نظر دارد، چرا كه كشف انسجام و هماهنگى، و عدم وجود اختلاف، نيازمند پيگيرى و بررسى آيات در يك سوره و آيات يك سوره باكل قرآن دارد تامعلوم‌گردد كتابى‌كه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فراز و نشيب‌هاى زندگى پيامبر در شرايط بسيار متفاوت از يكديگر، مطرح گشته است نمى‌تواند ساخته و پرداخته ذهن بشر بلكه هر موجود مادى باشد كه پيوسته محكوم به تغيير و تحول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تدبّر </w:t>
      </w:r>
      <w:bookmarkStart w:id="76" w:name="pg1063_11927"/>
    </w:p>
    <w:p>
      <w:pPr>
        <w:pStyle w:val="BookText"/>
        <w:rPr/>
      </w:pPr>
      <w:bookmarkEnd w:id="76"/>
      <w:r>
        <w:rPr>
          <w:rFonts w:ascii="Amiri" w:hAnsi="Amiri" w:eastAsia="Amiri" w:cs="Amiri"/>
          <w:color w:val="111111"/>
          <w:sz w:val="28"/>
          <w:sz w:val="28"/>
          <w:szCs w:val="28"/>
          <w:rtl w:val="true"/>
          <w:lang w:bidi="ar-SA"/>
        </w:rPr>
        <w:t>و حركت از نقص به سوى كمال نسبى خويش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 و انديشه در كشف مفاهيم و روابط ناپيداى موجود در هر يك از آيات و ارتباط با يكديگر و آن آيات با آيات ديگر سور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مى‌باشد</w:t>
      </w:r>
      <w:r>
        <w:rPr>
          <w:rFonts w:eastAsia="IRNazanin" w:cs="IRNazanin"/>
          <w:color w:val="111111"/>
          <w:sz w:val="28"/>
          <w:szCs w:val="28"/>
          <w:rtl w:val="true"/>
          <w:lang w:bidi="fa-IR"/>
        </w:rPr>
        <w:t>.</w:t>
      </w:r>
    </w:p>
    <w:p>
      <w:pPr>
        <w:pStyle w:val="Heading2"/>
        <w:numPr>
          <w:ilvl w:val="1"/>
          <w:numId w:val="1"/>
        </w:numPr>
        <w:rPr/>
      </w:pPr>
      <w:bookmarkStart w:id="77" w:name="__RefHeading___Toc1834542_373438147"/>
      <w:bookmarkStart w:id="78" w:name="_Toc27"/>
      <w:bookmarkEnd w:id="77"/>
      <w:r>
        <w:rPr>
          <w:rtl w:val="true"/>
        </w:rPr>
        <w:t>تفكّر</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مأمور تجسسى است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كمك معلومات خويش و ديگران به كشف مجهولات مى‌پردازد و راههاى رسيدن به مقاصد را شناسايى كرده، و بر عقل عرضه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الْعَقْلِ التَّفَكُّرِ</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تفكّر، راهنماى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در وراى ظاهر و در عاقبت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چهره باطن امور جلوه‌گر شده و عاقبتش آشكار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ظواهر و بواطن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علل و اسباب امور و نتايج و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طور مطلق به راه‌يابى و كشف مجهول‌ها،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يُبَيِّنُ اللّهُ لَكُمُ الاْياتِ لَعَلَّكُمْ 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فِى‌الدُّنْياوَالاْخِرَةِ</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قهرى است و انسان بى‌فكر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مطلب در ارزش تفكّر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حوزه‌اى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حوزه به جستجو و كشف مجهول مى‌پردازد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آيا كشف اين مجهول چه مشكلى را در امر دنيا </w:t>
      </w:r>
      <w:bookmarkStart w:id="79" w:name="pg1063_11928"/>
    </w:p>
    <w:p>
      <w:pPr>
        <w:pStyle w:val="BookText"/>
        <w:rPr/>
      </w:pPr>
      <w:bookmarkEnd w:id="79"/>
      <w:r>
        <w:rPr>
          <w:rFonts w:ascii="IRNazanin" w:hAnsi="IRNazanin" w:eastAsia="IRNazanin"/>
          <w:color w:val="111111"/>
          <w:sz w:val="28"/>
          <w:sz w:val="28"/>
          <w:szCs w:val="28"/>
          <w:rtl w:val="true"/>
          <w:lang w:bidi="fa-IR"/>
        </w:rPr>
        <w:t>و آخرت مرتفع مى‌كند و به چه نياز ضرورى انسان پاسخ مثبت مى‌دهد، ميزان ارزش فكر را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مبانى و قواعد فكر است كه متفكّر، به آنها ايمان دارد و پاى‌بند مى‌باشد، اين كه اين مبانى ارزشى، نسبت به حيات انسان چقدر از ارزش واقعى برخوردارند، ميزان ارزش تفكّر را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مبانى ماده فكر است كه آيا يقينى است يا ظنّى، يا تخيّلى و يا توهّمى؟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نتيجه‌اى است كه مبتنى بر مقدّمات يقينى و واقعى به دست آمده است كه آيا اين نتيجه يا نتايج، از اين مقدّمات به دست مى‌آيد يا نه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و غرضى است كه متفكّر در اعمال فكرش آن را جستجو مى‌كند كه آيا اين حركت فكرى به قصد قرب و كسب رضاى خداست و يا اين كه اغراض ديگرى در كار است ؟</w:t>
      </w:r>
    </w:p>
    <w:p>
      <w:pPr>
        <w:pStyle w:val="Heading2"/>
        <w:numPr>
          <w:ilvl w:val="1"/>
          <w:numId w:val="1"/>
        </w:numPr>
        <w:rPr/>
      </w:pPr>
      <w:bookmarkStart w:id="80" w:name="__RefHeading___Toc1834544_373438147"/>
      <w:bookmarkStart w:id="81" w:name="_Toc28"/>
      <w:bookmarkEnd w:id="80"/>
      <w:r>
        <w:rPr>
          <w:rtl w:val="true"/>
        </w:rPr>
        <w:t>عقل</w:t>
      </w:r>
      <w:bookmarkEnd w:id="81"/>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نقش قرآن كريم، ارزيابى و هدايت افكار براساس موارد چهارگانه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عقل، سنجش و ارزيابى افكار و كنترل تمايلات و غرايز است ولى تأثيرات سوء وراثت، تربيت خانوادگى و محيطى، در كار عقل ايجاد اختلال مى‌كند، بلكه اغلب عقل افراد، به جاى برخورد فعال در سنجش افكار و كنترل تمايلات، خود تحت تأثير ارزيابى و كنترل تمايلات خويش و خواسته ديگران قرار گرفته و در جهت باطل، به اسارت هواى نفس درمى‌آيند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w:t>
      </w:r>
    </w:p>
    <w:p>
      <w:pPr>
        <w:pStyle w:val="BookText"/>
        <w:rPr/>
      </w:pPr>
      <w:r>
        <w:rPr>
          <w:rFonts w:ascii="Amiri" w:hAnsi="Amiri" w:eastAsia="Amiri" w:cs="Amiri"/>
          <w:color w:val="111111"/>
          <w:sz w:val="28"/>
          <w:sz w:val="28"/>
          <w:szCs w:val="28"/>
          <w:rtl w:val="true"/>
          <w:lang w:bidi="ar-SA"/>
        </w:rPr>
        <w:t>حضرت على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در اين جاست كه قرآن كريم مستقيما و يا از طريق حاملينش، نقش آزادسازى و فعال كردن عقل‌ها را برعهده دارد، زيرا هدايت افكار، اساسش هدايت عقول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اَنْزَلْنا اِلَيْكُمْ كِتابا فيهِ ذِكْرُكُمْ اَفَلا تَعْقِلُونَ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به حقيقت قسم، به سوى شما كتابى را فروفرستاديم كه در آن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نهفته است پس چرا تعقّل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عقل را در حوزه قرآن خرج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اَنْزَلْنهُ قُرْءنا عَرَبِيّا لَعَلَّكُمْ تَعْقِلُونَ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 يَهْدِى‌اللّهُ لِنُورِهِ مَنْ‌يَشاءُ</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 نورى غيرقابل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نورى غيرقابل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سيطره دارد كه خداوند هر كه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 و نور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انبياء و سپس، اهل قرآن، كه تلبّس به نور عقل و وحى دارند ايجاد انقلاب روحى و بكار انداختن ذخاير مدفون عقول بشريّت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تفكّرات بشرى را در موارد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تفكّر مطرح </w:t>
      </w:r>
      <w:r>
        <w:rPr>
          <w:rFonts w:eastAsia="IRNazanin" w:cs="IRNazanin"/>
          <w:color w:val="111111"/>
          <w:sz w:val="28"/>
          <w:szCs w:val="28"/>
          <w:rtl w:val="true"/>
          <w:lang w:bidi="fa-IR"/>
        </w:rPr>
        <w:t xml:space="preserve">. </w:t>
      </w:r>
      <w:bookmarkStart w:id="82" w:name="pg1063_11930"/>
    </w:p>
    <w:p>
      <w:pPr>
        <w:pStyle w:val="BookText"/>
        <w:rPr/>
      </w:pPr>
      <w:bookmarkEnd w:id="82"/>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بررسى مى‌كند و ضعف و انحراف آنها را آشكار ساخته و طريق صحيح تفكّر را به بشريت مى‌آموزد و با هشدارها و موعظه‌ها دل را منقلب كرده و عقل رحمانى را از بند شهوات آزاد مى‌كند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ويژگى‌اش،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و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از فكر در خدمت عقل رحمانى فعال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رعايت موارد صحت و ارزشمندى فكر به همراه نظارت و كنترل عقل مطرح است</w:t>
      </w:r>
      <w:r>
        <w:rPr>
          <w:rFonts w:eastAsia="IRNazanin" w:cs="IRNazanin"/>
          <w:color w:val="111111"/>
          <w:sz w:val="28"/>
          <w:szCs w:val="28"/>
          <w:rtl w:val="true"/>
          <w:lang w:bidi="fa-IR"/>
        </w:rPr>
        <w:t>.</w:t>
      </w:r>
    </w:p>
    <w:p>
      <w:pPr>
        <w:pStyle w:val="Heading2"/>
        <w:numPr>
          <w:ilvl w:val="1"/>
          <w:numId w:val="1"/>
        </w:numPr>
        <w:rPr/>
      </w:pPr>
      <w:bookmarkStart w:id="83" w:name="__RefHeading___Toc1834546_373438147"/>
      <w:bookmarkStart w:id="84" w:name="_Toc29"/>
      <w:bookmarkEnd w:id="83"/>
      <w:r>
        <w:rPr>
          <w:rtl w:val="true"/>
        </w:rPr>
        <w:t>فقه و تفقّه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معرفت و علمى پنهان از طريق معرفتى محسوس است كه در حوزه قرآن، رسيدن به باطن قرآن، با اتّكا بر ظواهر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شَىْ‌ءٍ اِلاّ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 كه با تلاش و كوشش بسيار، همراه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فِى الدّينِ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مفهوم، فقط در همين آيه، در حوزه تماميّت دين به كار رفته است كه احاطه به مجموعه، عقايد، اخلاق و احكام كارى است كه رنج‌هاى اجتهادى بسيارى را طلب مى‌كند و فقيه در دين كسى است كه اين جامعيّت علمى را از راه تفقّه به دست آورده باشد</w:t>
      </w:r>
      <w:r>
        <w:rPr>
          <w:rFonts w:eastAsia="Amiri" w:cs="Amiri" w:ascii="Amiri" w:hAnsi="Amiri"/>
          <w:color w:val="111111"/>
          <w:sz w:val="28"/>
          <w:szCs w:val="28"/>
          <w:rtl w:val="true"/>
          <w:lang w:bidi="ar-SA"/>
        </w:rPr>
        <w:t xml:space="preserve">. </w:t>
      </w:r>
      <w:bookmarkStart w:id="85" w:name="pg1063_11931"/>
    </w:p>
    <w:p>
      <w:pPr>
        <w:pStyle w:val="Heading2"/>
        <w:numPr>
          <w:ilvl w:val="1"/>
          <w:numId w:val="1"/>
        </w:numPr>
        <w:rPr/>
      </w:pPr>
      <w:bookmarkStart w:id="86" w:name="__RefHeading___Toc1834548_373438147"/>
      <w:bookmarkStart w:id="87" w:name="_Toc30"/>
      <w:bookmarkEnd w:id="85"/>
      <w:bookmarkEnd w:id="86"/>
      <w:r>
        <w:rPr>
          <w:rtl w:val="true"/>
        </w:rPr>
        <w:t>فهم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حقيقت امور است كه با الهام الهى و يا به وسيله عقل رحمانى براى‌انسان حاصل‌مى‌شود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فَفَهَّمْناهاسُلَيْمنَ‌وَكُلّااتَيْناحُكْما وَ عِلْما</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احسن حكم‌موردقضاوت‌داوود عليه‌السلام و سليمان عليه‌السلام راخداوند به‌سليمان عليه‌السلام الهام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فَهْما لِمَنْ عَقَلَ وَ لُبّا تَدَبَّرَ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اسلام مورد فهم است براى كسى كه تعقل مى‌كند و مايه درك حقيقت است براى كسى كه تدبّر كند</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834550_373438147"/>
      <w:bookmarkStart w:id="89" w:name="_Toc31"/>
      <w:bookmarkEnd w:id="88"/>
      <w:r>
        <w:rPr>
          <w:rtl w:val="true"/>
        </w:rPr>
        <w:t>علم</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 ادراك حقيقت اشياست كه راه تصوّرات ذهنى و يا كشف و شهودقلبى‌وادراكات‌حضورى‌به‌دست‌مى‌آيد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قَدْعَلِمَ صَلوتَه‌وَتَسْبيحَهُ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هر موجودى به يقين، به نماز و تسبيحش علم دارد</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834552_373438147"/>
      <w:bookmarkStart w:id="91" w:name="_Toc32"/>
      <w:bookmarkEnd w:id="90"/>
      <w:r>
        <w:rPr>
          <w:rtl w:val="true"/>
        </w:rPr>
        <w:t>عبرت</w:t>
      </w:r>
      <w:bookmarkEnd w:id="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ظواهر حوادث و رسيدن به پيام آنها و درس گرفتن از آن در حوادث و امور مشابه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نصيب كسانى است كه از مقام عظمت الهى، در خشيت به سربرند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چشم دلشان بينا و عقلشان آزاد از هوس‌ورزى است </w:t>
      </w:r>
      <w:r>
        <w:rPr>
          <w:rFonts w:eastAsia="IRNazanin" w:cs="IRNazanin"/>
          <w:color w:val="111111"/>
          <w:sz w:val="28"/>
          <w:szCs w:val="28"/>
          <w:rtl w:val="true"/>
          <w:lang w:bidi="fa-IR"/>
        </w:rPr>
        <w:t xml:space="preserve">: </w:t>
      </w:r>
      <w:bookmarkStart w:id="92" w:name="pg1063_11932"/>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ذلِكَ لَعِبْرَةً لِمَنْ‌يَخْشى</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اُولِى‌الاَْبْصارِ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فى قَصَصِهِمْ عِبْرَةٌ لاُِولِى‌الاَْلْببِ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1834554_373438147"/>
      <w:bookmarkStart w:id="94" w:name="_Toc33"/>
      <w:bookmarkEnd w:id="93"/>
      <w:r>
        <w:rPr>
          <w:rtl w:val="true"/>
        </w:rPr>
        <w:t>سياحت و سير و نظر</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مستمر آب در مكان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سانح و سيّاح كسى است كه همچون آب در مكانى وسيع در گشت و گذار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يكى از ويژگى‌هاى مؤمنان را پس از اسلام، ايمان، توبه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مى‌شمارد كه معنى آن اين است كه مؤمن دائما اهل گشت و گذار معنوى در حوزه‌هاى مختلف دين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معارف الهى اخلاق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يك حوزه محدود و محصور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اَلتّاآئِبُونَ الْعابِدوُنَ الْحامِدوُنَ السّاآئِحُونَ الرّاكِعُونَ السّاجِدوُنَ الاْمِروُنَ بِالْمَعْروُفِ وَ النّاهُونَ عَنِ‌الْمُنْكَرِ وَ الْحافِظُونَ لِحُدوُدِ اللّهِ</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مُؤْمِناتٍ قانِتاتٍ تائِباتٍ عابِداتٍ سائِحاتٍ</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تردّد مستمر در حوزه‌هاى مختلف معنوى است كه صلاحيّت امر به معروف و نهى از منكر و توان حفظ حدود الهى را به مؤمن بخشيده و او را به مقام پاسدار دين خدا نايل مى‌كند</w:t>
      </w:r>
      <w:r>
        <w:rPr>
          <w:rFonts w:eastAsia="IRNazanin" w:cs="IRNazanin"/>
          <w:color w:val="111111"/>
          <w:sz w:val="28"/>
          <w:szCs w:val="28"/>
          <w:rtl w:val="true"/>
          <w:lang w:bidi="fa-IR"/>
        </w:rPr>
        <w:t xml:space="preserve">. </w:t>
      </w:r>
      <w:bookmarkStart w:id="95" w:name="pg1063_11933"/>
    </w:p>
    <w:p>
      <w:pPr>
        <w:pStyle w:val="BookText"/>
        <w:rPr/>
      </w:pPr>
      <w:bookmarkEnd w:id="95"/>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شكل انديشه و تحقيق و پژوهش در حوزه‌هاى دين خدا يا تلبّس مستمر به عباديّات و يا در هر دو شكل، جلوه‌گر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بستر اين سياحت معنوى، دقّت نظر در معاشرت‌ها و در برخورد با حوادث و عبرت‌آموزى از آن است و سير و سفر در زمين نيز زمينه اين سياحت معنوى را فراهم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اَفَلَمْ يَسيروُا فِى‌الاَْرْضِ فَتَكُونَ لَهُمْ قُلُوبٌ يَعْقِلُونَ بِها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مكانى نيز زمينه‌سازاين سياحت و سير و سلوك معنوى‌است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يُهاجِرْ فى سَبيلِ اللّهِ يَجِدْ فِى الاَْرْضِ مُراغَما كَثيرا وَسَعَةً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مؤمن سيّاح است كه بر هر چه مى‌گذرد، از دين خدا و يا عالم خلقت، با دقّت و حساسيت نظر مى‌كند تا از آيات و پيام خدا غافل نماند و تذكّرات و هشدارها را به گوش جان بشنود و بدان عمل كند</w:t>
      </w:r>
      <w:r>
        <w:rPr>
          <w:rFonts w:eastAsia="IRNazanin" w:cs="IRNazanin"/>
          <w:color w:val="111111"/>
          <w:sz w:val="28"/>
          <w:szCs w:val="28"/>
          <w:rtl w:val="true"/>
          <w:lang w:bidi="fa-IR"/>
        </w:rPr>
        <w:t>.</w:t>
      </w:r>
    </w:p>
    <w:p>
      <w:pPr>
        <w:pStyle w:val="Heading2"/>
        <w:numPr>
          <w:ilvl w:val="1"/>
          <w:numId w:val="1"/>
        </w:numPr>
        <w:rPr/>
      </w:pPr>
      <w:bookmarkStart w:id="96" w:name="__RefHeading___Toc1834556_373438147"/>
      <w:bookmarkStart w:id="97" w:name="_Toc34"/>
      <w:bookmarkEnd w:id="96"/>
      <w:r>
        <w:rPr>
          <w:rtl w:val="true"/>
        </w:rPr>
        <w:t>ذكر، ذِكرى و تذكّر</w:t>
      </w:r>
      <w:bookmarkEnd w:id="97"/>
    </w:p>
    <w:p>
      <w:pPr>
        <w:pStyle w:val="BookText"/>
        <w:rPr/>
      </w:pPr>
      <w:r>
        <w:rPr>
          <w:rFonts w:ascii="Amiri" w:hAnsi="Amiri" w:eastAsia="Amiri" w:cs="Amiri"/>
          <w:color w:val="111111"/>
          <w:sz w:val="28"/>
          <w:sz w:val="28"/>
          <w:szCs w:val="28"/>
          <w:rtl w:val="true"/>
          <w:lang w:bidi="ar-SA"/>
        </w:rPr>
        <w:t>قرآن، ذكر جامع و كامل حقايق الهى است و از اين رو مؤمن، بلكه بشر را به يادآورى حقايق فراموش شده، مى‌كشاند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هِىَ اِلاّ ذِكْرى لِلْبَشَرِ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حقايق دنيا و آخرت، ما را به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و </w:t>
      </w:r>
      <w:bookmarkStart w:id="98" w:name="pg1063_11934"/>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زمينه مساعدى براى انس با قرآن فراهم مى‌كند و در ادامه، قرآن كه معدن ذكر حقايق است حالت هشيارى و تذكّر به‌حقايق را وسعت و استمرار مى‌بخشد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اِنَّماتُنْذِرُ مَنِ‌اتَّبَعَ‌الذِّكْرَ وَ خَشِىَ الرَّحْمنَ بِالْغَيْبِ</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الْقُرْاآنَ لِلذِّكْرِ فَهَلْ مِنْ مُدَّكِرٍ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مبالغه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سهم ذاكرين، مؤمنين، متقين، عابدين و اولواالالباب </w:t>
      </w:r>
      <w:r>
        <w:rPr>
          <w:rStyle w:val="FootnoteAnchor"/>
          <w:rtl w:val="true"/>
        </w:rPr>
        <w:footnoteReference w:id="92"/>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2"/>
        <w:numPr>
          <w:ilvl w:val="1"/>
          <w:numId w:val="1"/>
        </w:numPr>
        <w:rPr/>
      </w:pPr>
      <w:bookmarkStart w:id="99" w:name="__RefHeading___Toc1834558_373438147"/>
      <w:bookmarkStart w:id="100" w:name="_Toc35"/>
      <w:bookmarkEnd w:id="99"/>
      <w:r>
        <w:rPr>
          <w:rtl w:val="true"/>
        </w:rPr>
        <w:t>استماع و انصات</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سپردن به همراه پذيرش قلبى است،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شنيدن است ولو بدون اراده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اعمال اراده حاصل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به جهت استماع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استماع و انصات ادبى است كه بايد در مجلس انس با قرآن مراعات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قُرِءَ الْقُرْاآنُ فَاسْتَمِعُوا لَهُ وَ اَنْصِتُوا لَعَلَّكُمْ تُرْحَمُونَ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استماع و انصات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همراهى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سكوت ظاهرى و تذكّر به تمركز باطنى 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سكوت </w:t>
      </w:r>
    </w:p>
    <w:p>
      <w:pPr>
        <w:pStyle w:val="BookText"/>
        <w:rPr/>
      </w:pPr>
      <w:r>
        <w:rPr>
          <w:rFonts w:ascii="IRNazanin" w:hAnsi="IRNazanin" w:eastAsia="IRNazanin"/>
          <w:color w:val="111111"/>
          <w:sz w:val="28"/>
          <w:sz w:val="28"/>
          <w:szCs w:val="28"/>
          <w:rtl w:val="true"/>
          <w:lang w:bidi="fa-IR"/>
        </w:rPr>
        <w:t>ظاهرى امكان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به همراه سكوت ظاهرى و تمركز بخشيدن به فكر جهت دريافت عميق پيام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نحوه برخورد در شنيدن قرائت قرآن، توجّه و تدبّر در پيام قرآن را در پى دارد و سپس رقّت قلب و انقلاب روحى و خوف و خشيت توأم با اشك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اَحْسَنَ الْحَديثِ كِتابا مُتَشابِها مَثانِىَ تَقْشَعِرُّ مِنْهُ جُلُودُ الَّذينَ يَخْشَوْنَ رَبَّهُمْ ثُمَّ تَلينُ جُلُودُهُمْ وَ قُلُوبُهُمْ اِلى ذِكْرِ اللّهِ ذلِكَ هُدَى اللّهِ يَهْدى بِهِ مَنْ يَشاءُ</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مسيحى جستجوگر و آخرت‌طلبى كه اهل تواضع هستند اين چنين منقلب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سَمِعُوا ماآ اُنْزِلَ اِلَى الرَّسُولِ تَرىآ اَعْيُنَهُمْ تَفيضُ مِنَ الدَّمْعِ مِمّا عَرَفُوا مِنَ الحَقِّ</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 هرگاه آنچه را كه به سوى رسول خدا نازل شده است بشنوند، چشمانشان را مى‌بينى كه از اشك لبريز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معرفتى كه از حق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آن دارد كه در طول قرائت سكوت كنيم تا از بركات قرآن بهره‌مند شويم و الاّ نتيجه بى‌توجّهى به آن محروميت از بركات قرآن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و تكبير گفتن در پس هر قطعه قرائت قارى، برخلاف دستور قرآن و برخلاف تفسير معصوم صلى‌الله‌عليه‌و‌آله از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عَبْدِاللّه‌ِ عليه‌السلام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الاَْنْصاتُ لِلْقُرْآنِ فِى الصَّلوةِ وَ غَيْرِها، وَ اِذا قُرِئَ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عِنْدَكَ الْقُرْآنَ، وَجَبَ عَلَيْكَ الاِْنْصاتُ وَ الاِْسْتِماعُ</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همان‌گونه كه در نماز جماعت در حال قيام در پى هر قطعه‌اى از قرائت امام جماعت حق شعار و تكبير را نداريم همين معنى بايد در غير نماز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ديگر اين كه تكليف تدبّر در آيات منوط به هر قطعه از آيات نيست، بلكه سير فكرى عميق در جريان آيات، شرط ضرورى تدبّر است ؛ در حالى كه شعار و تكبير جريان تدبّر را قطع كرده و انسان را از عمق به سطح مى‌كشاند و در نتيجه، انسان از بركات آيات محروم مى‌ماند، بركتى كه از بستر حزن و گريه و انقلاب روحى پديد مى‌آيد، در حالى كه شعار دادن و تكبير بر سر هر فقره، ناقض حال گريه و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حال انبياء و اولياء در برخورد با قرائت قرآن است كه دليلى قاطع بر مردود بودن ابراز احساسات و شعار و تكبير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اَنْعَمَ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تُتْلى عَلَيْهِمْ اياتُ الرَّحْمنِ خَرُّوا سُجَّدا وَ بُكِيّا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غلط تكبير بر سر هر فقره، امرى است كه از ديار اهل سنّت به جامعه شيعه نفوذ كرده و خلاف سيره متشرّعه است و بايد مرتفع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چند مورد، عملكرد جن را در برخورد با قرآن كريم بسيار ستوده است، در حالى كه در همان موارد را توبيخ كرده و به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توصيه‌هايى مى‌كند اين مايه شرمسارى ماست كه بايد نحوه برخورد با قرآن را از جنّيان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وقتى براى اولين بار در مجلس قرائت پيامبر حضور يافتند به خوبى ادب حضور را فهميده به يكديگر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 جهت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تذكّر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كه ما با وجود دستور انصات به دادن شعار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بركت اين ادب در ظرف يك جلسه به حقيقت قرآن پى برده و به پيامبر ايمان آوردند و سپس جهت انذار قوم خويش، عازم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صَرَفْنا اِلَيْكَ نَفَرا مِنَ الْجِنِّ يَسْتَمِعُونَ الْقُرْآنَ فَلَمّا حَضَروُهُ قالُوا اَنْصِتُوا فَلَمّا قُضِىَ وَلَّوْا اِلى قَوْمِهِمْ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ياقَوْمَنا اِنّاسَمِعْنا كِتابااُنْزِلَ مِنْ بَعْدِ مُوسى مُصَدِّقا لِما بَيْنَ يَدَيْهِ يَهْدى اِلَى الْحَقِّ وَ اِلى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قَوْمَنا اَجيبُوا داعِىَ اللّهِ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برخورد انحرافى ديگر، حركات بعضى از صوفيان است كه هنگام استماع قرآن و يا ذكر خدا، حالت غشوه به خود مى‌گيرند و از خود بى‌خود مى‌شوند كه حالتى شيطانى است و معصوم عليه‌السلام اين امر را به ما گوشزد مى‌كند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اَبى جَعْفَرٍ عليه‌السلام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اِذا ذُكِّرُوا شَيْئا مِنَ الْقُرْآنِ اَوْ حُدِّثُوا بِهِ صَعِقَ اَحَدُهُمْ حَتّى يُرى انَّ اَحَدُهُم لَوْ قُطِّعَتْ يَداهُ وَ رِجْلاهَ لَمْ يَشْعُرْ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ذاكَ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بِهذا نُعِتُوا، اِنَّما هُوَ اللّينُ وَ الرِّقَّةُ وَ الدَّمْعَةُ وَ الْوَجَلُ</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جابر مى‌گويد به </w:t>
      </w:r>
      <w:r>
        <w:rPr>
          <w:rFonts w:eastAsia="IRNazanin" w:cs="IRNazanin"/>
          <w:color w:val="111111"/>
          <w:sz w:val="28"/>
          <w:szCs w:val="28"/>
          <w:rtl w:val="true"/>
          <w:lang w:bidi="fa-IR"/>
        </w:rPr>
        <w:t xml:space="preserve">. </w:t>
      </w:r>
      <w:bookmarkStart w:id="101" w:name="pg1063_11938"/>
    </w:p>
    <w:p>
      <w:pPr>
        <w:pStyle w:val="BookText"/>
        <w:rPr/>
      </w:pPr>
      <w:bookmarkEnd w:id="101"/>
      <w:r>
        <w:rPr>
          <w:rFonts w:ascii="IRNazanin" w:hAnsi="IRNazanin" w:eastAsia="IRNazanin"/>
          <w:color w:val="111111"/>
          <w:sz w:val="28"/>
          <w:sz w:val="28"/>
          <w:szCs w:val="28"/>
          <w:rtl w:val="true"/>
          <w:lang w:bidi="fa-IR"/>
        </w:rPr>
        <w:t>حضرت باقر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قومى هستند كه هرگاه چيزى از قرآن را متذكّر شوند يا به آنان گفته شود، يكى از آنان بى‌هوش مى‌شود به گونه‌اى كه اگر دست‌ها و پاهايش قطع شود آن را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ايجاد اين گونه تأثيرات بر روح مستمع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حالت از شيطان است و هرگز به اين صفت اهل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نشدند،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قرآن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تأثّر و نرمش و رقّت قلب و اشك چشم و احساس شور و اضطراب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نظر دارد</w:t>
      </w:r>
      <w:r>
        <w:rPr>
          <w:rFonts w:eastAsia="IRNazanin" w:cs="IRNazanin"/>
          <w:color w:val="111111"/>
          <w:sz w:val="28"/>
          <w:szCs w:val="28"/>
          <w:rtl w:val="true"/>
          <w:lang w:bidi="fa-IR"/>
        </w:rPr>
        <w:t>.</w:t>
      </w:r>
    </w:p>
    <w:p>
      <w:pPr>
        <w:pStyle w:val="Heading2"/>
        <w:numPr>
          <w:ilvl w:val="1"/>
          <w:numId w:val="1"/>
        </w:numPr>
        <w:rPr/>
      </w:pPr>
      <w:bookmarkStart w:id="102" w:name="__RefHeading___Toc1834560_373438147"/>
      <w:bookmarkStart w:id="103" w:name="_Toc36"/>
      <w:bookmarkEnd w:id="102"/>
      <w:r>
        <w:rPr>
          <w:rtl w:val="true"/>
        </w:rPr>
        <w:t>وَعْى</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شنيدن و خوب فهميدن و خوب حفظ كردن پيام و معانى قرآن در فكر و عمل مى‌باشد كه حكايت از ظرفيّت وسيع فكرى و روحى مستمع قرآن، دارد و در ادامه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اُذُنٌ واعِيَةٌ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أَسْمَعَ الاَْسْماعِ ما وَعىَ التَّذْكيرَ وَ قَبِلَهُ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به هوش باشيد كه شنواترين گوش‌ها، آن گوشى است كه تذكّرات را خوب دريابد و بپذيرد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اِنَّ هذِهِ الْقُلُوبُ اَوْعِيَةٌ فَخَيْرُها أَوْعاها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04" w:name="pg1063_11939"/>
    </w:p>
    <w:p>
      <w:pPr>
        <w:pStyle w:val="Heading2"/>
        <w:numPr>
          <w:ilvl w:val="1"/>
          <w:numId w:val="1"/>
        </w:numPr>
        <w:rPr/>
      </w:pPr>
      <w:bookmarkStart w:id="105" w:name="__RefHeading___Toc1834562_373438147"/>
      <w:bookmarkStart w:id="106" w:name="_Toc37"/>
      <w:bookmarkEnd w:id="104"/>
      <w:bookmarkEnd w:id="105"/>
      <w:r>
        <w:rPr>
          <w:rtl w:val="true"/>
        </w:rPr>
        <w:t>مفاهيمى براى معلّم قرآن</w:t>
      </w:r>
      <w:bookmarkEnd w:id="106"/>
    </w:p>
    <w:p>
      <w:pPr>
        <w:pStyle w:val="Heading3"/>
        <w:numPr>
          <w:ilvl w:val="2"/>
          <w:numId w:val="1"/>
        </w:numPr>
        <w:rPr/>
      </w:pPr>
      <w:bookmarkStart w:id="107" w:name="__RefHeading___Toc1834564_373438147"/>
      <w:bookmarkStart w:id="108" w:name="_Toc38"/>
      <w:bookmarkEnd w:id="107"/>
      <w:r>
        <w:rPr>
          <w:rtl w:val="true"/>
        </w:rPr>
        <w:t>تفسير و تأويل</w:t>
      </w:r>
      <w:bookmarkEnd w:id="108"/>
    </w:p>
    <w:p>
      <w:pPr>
        <w:pStyle w:val="BookText"/>
        <w:rPr/>
      </w:pPr>
      <w:r>
        <w:rPr>
          <w:rFonts w:ascii="IRNazanin" w:hAnsi="IRNazanin" w:eastAsia="IRNazanin"/>
          <w:color w:val="111111"/>
          <w:sz w:val="28"/>
          <w:sz w:val="28"/>
          <w:szCs w:val="28"/>
          <w:rtl w:val="true"/>
          <w:lang w:bidi="fa-IR"/>
        </w:rPr>
        <w:t>قرآن كريم سه مرتبه ترجمه، تفسير و تأويل دارد كه يكى بر ديگرى مرتّب مى‌باشد و هريك را اصول و شرايط و مراحلى است كه شرح آن، فرصتى ديگر مى‌طلبد</w:t>
      </w:r>
      <w:r>
        <w:rPr>
          <w:rFonts w:eastAsia="IRNazanin" w:cs="IRNazanin"/>
          <w:color w:val="111111"/>
          <w:sz w:val="28"/>
          <w:szCs w:val="28"/>
          <w:rtl w:val="true"/>
          <w:lang w:bidi="fa-IR"/>
        </w:rPr>
        <w:t>.</w:t>
      </w:r>
    </w:p>
    <w:p>
      <w:pPr>
        <w:pStyle w:val="Heading3"/>
        <w:numPr>
          <w:ilvl w:val="2"/>
          <w:numId w:val="1"/>
        </w:numPr>
        <w:rPr/>
      </w:pPr>
      <w:bookmarkStart w:id="109" w:name="__RefHeading___Toc1834566_373438147"/>
      <w:bookmarkStart w:id="110" w:name="_Toc39"/>
      <w:bookmarkEnd w:id="109"/>
      <w:r>
        <w:rPr>
          <w:rtl w:val="true"/>
        </w:rPr>
        <w:t>بحث ترجمه</w:t>
      </w:r>
      <w:bookmarkEnd w:id="110"/>
    </w:p>
    <w:p>
      <w:pPr>
        <w:pStyle w:val="Heading4"/>
        <w:numPr>
          <w:ilvl w:val="3"/>
          <w:numId w:val="1"/>
        </w:numPr>
        <w:rPr/>
      </w:pPr>
      <w:bookmarkStart w:id="111" w:name="__RefHeading___Toc1834568_373438147"/>
      <w:bookmarkStart w:id="112" w:name="_Toc40"/>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مراحل ترجمه آن مستلزم داشتن شرايط زير است</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834570_373438147"/>
      <w:bookmarkStart w:id="114" w:name="_Toc41"/>
      <w:bookmarkEnd w:id="113"/>
      <w:r>
        <w:rPr>
          <w:rtl w:val="true"/>
        </w:rPr>
        <w:t>مرحله اوّل</w:t>
      </w:r>
      <w:r>
        <w:rPr>
          <w:rtl w:val="true"/>
        </w:rPr>
        <w:t xml:space="preserve">: </w:t>
      </w:r>
      <w:r>
        <w:rPr>
          <w:rtl w:val="true"/>
        </w:rPr>
        <w:t>شناخت زبان قرآن</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معنى ريشه و هيأت، بررسى لغت در سياق آيات و معنى نهايى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نحوى؛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بلاغى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834572_373438147"/>
      <w:bookmarkStart w:id="116" w:name="_Toc42"/>
      <w:bookmarkEnd w:id="115"/>
      <w:r>
        <w:rPr>
          <w:rtl w:val="true"/>
        </w:rPr>
        <w:t>مرحله دوم</w:t>
      </w:r>
      <w:r>
        <w:rPr>
          <w:rtl w:val="true"/>
        </w:rPr>
        <w:t xml:space="preserve">: </w:t>
      </w:r>
      <w:r>
        <w:rPr>
          <w:rtl w:val="true"/>
        </w:rPr>
        <w:t>زبان مقصد</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معادل‌يابى لغت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معادل‌يابى تركيب نحوى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معادل‌يابى تركيب بلاغى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طى هر مرحله نيازمند مشورت با متخصّص درجه يك آن مرحله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شش تن از متخصصّان مشاور به مترجم كمك كنند</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834574_373438147"/>
      <w:bookmarkStart w:id="118" w:name="_Toc43"/>
      <w:bookmarkEnd w:id="117"/>
      <w:r>
        <w:rPr>
          <w:rtl w:val="true"/>
        </w:rPr>
        <w:t>شرايط ترجمه</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محكم و متشابه، عام و خاصّ، مطلق و مقيد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حل كند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آيات احكام را با ارجاع به رساله مراجع حل كنند</w:t>
      </w:r>
      <w:r>
        <w:rPr>
          <w:rFonts w:eastAsia="Amiri" w:cs="Amiri" w:ascii="Amiri" w:hAnsi="Amiri"/>
          <w:color w:val="111111"/>
          <w:sz w:val="28"/>
          <w:szCs w:val="28"/>
          <w:rtl w:val="true"/>
          <w:lang w:bidi="ar-SA"/>
        </w:rPr>
        <w:t xml:space="preserve">. </w:t>
      </w:r>
      <w:bookmarkStart w:id="119" w:name="pg1063_11940"/>
    </w:p>
    <w:p>
      <w:pPr>
        <w:pStyle w:val="Heading4"/>
        <w:numPr>
          <w:ilvl w:val="3"/>
          <w:numId w:val="1"/>
        </w:numPr>
        <w:rPr/>
      </w:pPr>
      <w:bookmarkStart w:id="120" w:name="__RefHeading___Toc1834576_373438147"/>
      <w:bookmarkStart w:id="121" w:name="_Toc44"/>
      <w:bookmarkEnd w:id="119"/>
      <w:bookmarkEnd w:id="120"/>
      <w:r>
        <w:rPr>
          <w:rtl w:val="true"/>
        </w:rPr>
        <w:t>شرايط مترجم قرآن</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باشد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شورايى از متخصصّان به رياست مفسّر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ديدگاه تفسيرى مناسب ؛ همچون نظر گاه علامه طباطبايى</w:t>
      </w:r>
      <w:r>
        <w:rPr>
          <w:rFonts w:eastAsia="IRNazanin" w:cs="IRNazanin"/>
          <w:color w:val="111111"/>
          <w:sz w:val="28"/>
          <w:szCs w:val="28"/>
          <w:rtl w:val="true"/>
          <w:lang w:bidi="fa-IR"/>
        </w:rPr>
        <w:t>.</w:t>
      </w:r>
    </w:p>
    <w:p>
      <w:pPr>
        <w:pStyle w:val="Heading2"/>
        <w:numPr>
          <w:ilvl w:val="1"/>
          <w:numId w:val="1"/>
        </w:numPr>
        <w:rPr/>
      </w:pPr>
      <w:bookmarkStart w:id="122" w:name="__RefHeading___Toc1834578_373438147"/>
      <w:bookmarkStart w:id="123" w:name="_Toc45"/>
      <w:bookmarkEnd w:id="122"/>
      <w:r>
        <w:rPr>
          <w:rtl w:val="true"/>
        </w:rPr>
        <w:t>بحث تفسير</w:t>
      </w:r>
      <w:bookmarkEnd w:id="123"/>
    </w:p>
    <w:p>
      <w:pPr>
        <w:pStyle w:val="Heading3"/>
        <w:numPr>
          <w:ilvl w:val="2"/>
          <w:numId w:val="1"/>
        </w:numPr>
        <w:rPr/>
      </w:pPr>
      <w:bookmarkStart w:id="124" w:name="__RefHeading___Toc1834580_373438147"/>
      <w:bookmarkStart w:id="125" w:name="_Toc46"/>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الف تفسير موضوعى ؛</w:t>
      </w:r>
    </w:p>
    <w:p>
      <w:pPr>
        <w:pStyle w:val="BookText"/>
        <w:rPr/>
      </w:pPr>
      <w:r>
        <w:rPr>
          <w:rFonts w:ascii="Amiri" w:hAnsi="Amiri" w:eastAsia="Amiri" w:cs="Amiri"/>
          <w:color w:val="111111"/>
          <w:sz w:val="28"/>
          <w:sz w:val="28"/>
          <w:szCs w:val="28"/>
          <w:rtl w:val="true"/>
          <w:lang w:bidi="ar-SA"/>
        </w:rPr>
        <w:t>ب تفسير سوره‌اى ؛</w:t>
      </w:r>
    </w:p>
    <w:p>
      <w:pPr>
        <w:pStyle w:val="BookText"/>
        <w:rPr/>
      </w:pPr>
      <w:r>
        <w:rPr>
          <w:rFonts w:ascii="Amiri" w:hAnsi="Amiri" w:eastAsia="Amiri" w:cs="Amiri"/>
          <w:color w:val="111111"/>
          <w:sz w:val="28"/>
          <w:sz w:val="28"/>
          <w:szCs w:val="28"/>
          <w:rtl w:val="true"/>
          <w:lang w:bidi="ar-SA"/>
        </w:rPr>
        <w:t xml:space="preserve">ج تفسير مزجى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834582_373438147"/>
      <w:bookmarkStart w:id="127" w:name="_Toc47"/>
      <w:bookmarkEnd w:id="126"/>
      <w:r>
        <w:rPr>
          <w:rtl w:val="true"/>
        </w:rPr>
        <w:t>رعايت مراحل و موضوعات مورد بحث در تفسير</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سوره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مجموعه آيات و سوره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مجموعه آيات و سوره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 از مجموعه آيات و سوره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درونى آيات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آيات با يكديگر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سوره با كلّ قرآن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و مدنى بودن سوره‌ها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و وضعيت زمان نزول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روايات و جمع‌بندى نتايج به دست آمده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تفاسير به عنوان مشورت نهايى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مفاهيمى براى معلّم قرآن </w:t>
      </w:r>
      <w:bookmarkStart w:id="128" w:name="pg1063_11941"/>
    </w:p>
    <w:p>
      <w:pPr>
        <w:pStyle w:val="Heading2"/>
        <w:numPr>
          <w:ilvl w:val="1"/>
          <w:numId w:val="1"/>
        </w:numPr>
        <w:rPr/>
      </w:pPr>
      <w:bookmarkStart w:id="129" w:name="__RefHeading___Toc1834584_373438147"/>
      <w:bookmarkStart w:id="130" w:name="_Toc48"/>
      <w:bookmarkEnd w:id="128"/>
      <w:bookmarkEnd w:id="129"/>
      <w:r>
        <w:rPr>
          <w:rtl w:val="true"/>
        </w:rPr>
        <w:t>بحث تأويل</w:t>
      </w:r>
      <w:bookmarkEnd w:id="130"/>
    </w:p>
    <w:p>
      <w:pPr>
        <w:pStyle w:val="Heading3"/>
        <w:numPr>
          <w:ilvl w:val="2"/>
          <w:numId w:val="1"/>
        </w:numPr>
        <w:rPr/>
      </w:pPr>
      <w:bookmarkStart w:id="131" w:name="__RefHeading___Toc1834586_373438147"/>
      <w:bookmarkStart w:id="132" w:name="_Toc49"/>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حوزه‌هاى تأويل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آينده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حوادث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834588_373438147"/>
      <w:bookmarkStart w:id="134" w:name="_Toc50"/>
      <w:bookmarkEnd w:id="133"/>
      <w:r>
        <w:rPr>
          <w:rtl w:val="true"/>
        </w:rPr>
        <w:t>شرايط تأويل‌گر</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باشد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عنصر زمان علم داشته باشد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ايمان و تقواى بالايى برخوردار باشد</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1834590_373438147"/>
      <w:bookmarkStart w:id="136" w:name="_Toc51"/>
      <w:bookmarkEnd w:id="135"/>
      <w:r>
        <w:rPr>
          <w:rtl w:val="true"/>
        </w:rPr>
        <w:t>شيوه‌هاى تدبّر در قرآن</w:t>
      </w:r>
      <w:bookmarkEnd w:id="1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قرآن طبيب است و ما بيمار و از آنجا كه قرآن طعام روح است و ما نيازمندِ آن و از آنجا كه حالات و اوضاع روحى در شرايط مختلف و اوقات شب و روز متفاوت مى‌باشد، در برخورد با قرآن و تدبّر در آن،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اين رو،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يا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تدبّر از طريقِ سَماعِ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 استماع و 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 ترتيل حاصل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قُرِءَالْقُرْآنُ‌فَاسْتَمِعُوالَهُ وَاَنْصِتُوالَعَلَّكُمْ تُرْحَمُونَ</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خوانده شود پس به آن گوش فرا دهيد و ساكت باشيد شايد كه مورد رحمت الهى قرار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رَتِّلِ الْقُرآنَ تَرْتيلاً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را به شيوه ترتيلى مخصوص، تلاوت 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فرادادن به همراه پذيرش،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توأم با تمركز فكر و آرامش باطنى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و تبعيّت لفظى و معنوى از چينِش خاصِ آيات و سير فكرى و روحى در فضاىِ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اين روش را در عملكرد رسول خدا صلى‌الله‌عليه‌و‌آله مشاهده مى‌كنيم كه گاه به يكى از اصحاب مى‌فرمودند قرآن بخواند تا او استماع كند چرا كه در آن شرايط،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حتى گاه شرايط روحى به گونه‌اى است كه انسان صرفا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گاه برعكس،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از اين رو، بايد با توجه به اوضاع نفسانى خود و با توجه شرايط خارجى يكى از آن دو شيوه را برگزيد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تنهايى به سرمى‌بريم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است</w:t>
      </w:r>
      <w:r>
        <w:rPr>
          <w:rFonts w:eastAsia="IRNazanin" w:cs="IRNazanin"/>
          <w:color w:val="111111"/>
          <w:sz w:val="28"/>
          <w:szCs w:val="28"/>
          <w:rtl w:val="true"/>
          <w:lang w:bidi="fa-IR"/>
        </w:rPr>
        <w:t xml:space="preserve">. . </w:t>
      </w:r>
      <w:bookmarkStart w:id="137" w:name="pg1063_11943"/>
    </w:p>
    <w:p>
      <w:pPr>
        <w:pStyle w:val="BookText"/>
        <w:rPr/>
      </w:pPr>
      <w:bookmarkEnd w:id="13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جمع قرار گرفته‌ايم و كسى قرآن را قرائت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بود</w:t>
      </w:r>
      <w:r>
        <w:rPr>
          <w:rFonts w:eastAsia="IRNazanin" w:cs="IRNazanin"/>
          <w:color w:val="111111"/>
          <w:sz w:val="28"/>
          <w:szCs w:val="28"/>
          <w:rtl w:val="true"/>
          <w:lang w:bidi="fa-IR"/>
        </w:rPr>
        <w:t>.</w:t>
      </w:r>
    </w:p>
    <w:p>
      <w:pPr>
        <w:pStyle w:val="Heading2"/>
        <w:numPr>
          <w:ilvl w:val="1"/>
          <w:numId w:val="1"/>
        </w:numPr>
        <w:rPr/>
      </w:pPr>
      <w:bookmarkStart w:id="138" w:name="__RefHeading___Toc1834592_373438147"/>
      <w:bookmarkStart w:id="139" w:name="_Toc52"/>
      <w:bookmarkEnd w:id="138"/>
      <w:r>
        <w:rPr>
          <w:rtl w:val="true"/>
        </w:rPr>
        <w:t>زمان‌هاى مناسب تدبّر در قرآن</w:t>
      </w:r>
      <w:bookmarkEnd w:id="139"/>
    </w:p>
    <w:p>
      <w:pPr>
        <w:pStyle w:val="BookText"/>
        <w:rPr/>
      </w:pPr>
      <w:r>
        <w:rPr>
          <w:rFonts w:ascii="Amiri" w:hAnsi="Amiri" w:eastAsia="Amiri" w:cs="Amiri"/>
          <w:color w:val="111111"/>
          <w:sz w:val="28"/>
          <w:sz w:val="28"/>
          <w:szCs w:val="28"/>
          <w:rtl w:val="true"/>
          <w:lang w:bidi="ar-SA"/>
        </w:rPr>
        <w:t>قرآن ديدار با خداست، از اين رو، بايد زنده‌ترين حالات و اوقات را به قرآن اختصاص داد و در خدمت قرآن به سر برد ؛ براى زنده‌ترين حالات، وقت خاصى را نمى‌توان معين كرد، ليكن با توجه به تحولات شب و روز، اغلب مى‌توان با كمى دقت در برنامه ريزى روزانه، مناسب‌ترين حالات را با مناسب‌ترين اوقاتِ طبيعت، همزمان نمود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طلوع و غروبِ خورشيد، دو وقت مهم، در تحولات شبانه روزى است كه يكى جانشين ديگرى مى‌گردد و اوضاع و شرايط جوّى خاصى را پديد مى‌آورد كه با قبل از خود، بسيار متفاوت است ؛ اين جريان طبيعى بر وجودهاى لطيف و حساس، تأثيرات عميقى را مى‌تواند به جاى گذارد و به انسان، طلوع و غروبِ زندگى و گذرِ سريعِ عمر را هشدار دهد و انسان را سخت به انديشه در عاقبت زندگى و مقصد حركتش وادار نمايد ؛ از اين رو، آغاز تحوّل تا حصول تحوّل در اين دو وقت، جهت تدبّر در قرآن، خلوت و مناجات با پروردگار و محاسبه با نفس بسيار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اِذاقُرِءَالْقُرْآنُ‌فَاسْتَمِعُوالَهُ وَاَنْصِتُوالَعَلَّكُمْ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رَبَّكَ فى نَفْسِكَ تَضَرُّعا وَ خيفَةً وَ دُونَ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بِالْغُدُوِّ وَالاْصالِ وَ لا تَكُنْ مِنَ الْغفِلينَ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عِنْدَ رَبِّكَ لا يَسْتَكْبِرُونَ عَنْ عِبادَتِه وَ يُسَبِّحُونَهُ وَ </w:t>
      </w:r>
    </w:p>
    <w:p>
      <w:pPr>
        <w:pStyle w:val="BookText"/>
        <w:rPr/>
      </w:pPr>
      <w:r>
        <w:rPr>
          <w:rFonts w:ascii="Amiri" w:hAnsi="Amiri" w:eastAsia="Amiri" w:cs="Amiri"/>
          <w:color w:val="111111"/>
          <w:sz w:val="28"/>
          <w:sz w:val="28"/>
          <w:szCs w:val="28"/>
          <w:rtl w:val="true"/>
          <w:lang w:bidi="ar-SA"/>
        </w:rPr>
        <w:t xml:space="preserve">لَهُ يَسْجُدُونَ </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قرآن خوانده شود پس به آن گوش فرا دهيد و ساكت باشيد شايد شما موردِ رحمت واقع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در وجودت، با حالت ناله و زارى، و خوف و هراس، و بدون آشكار كردن سخن در صبحگاه و بعد از عصر، ياد نما و از بى‌خبران مباش، زيرا كسانى كه نزد پروردگارت بسر مى‌برند به هيچ‌وجه از عبادتش سرپيچى نكرده و بزرگى نمى‌ورزند و او را از هر عيب و نقص تنزيه و تقديس مى‌نمايند و صرفا به او سجده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وقت، از اوقات دعاست، از اين رو شيطان، سعى فراوان در اغفال انسان از اين دو وقت دارد؛ </w:t>
      </w:r>
      <w:r>
        <w:rPr>
          <w:rStyle w:val="FootnoteAnchor"/>
          <w:rtl w:val="true"/>
        </w:rPr>
        <w:footnoteReference w:id="107"/>
      </w:r>
      <w:r>
        <w:rPr>
          <w:rFonts w:ascii="IRNazanin" w:hAnsi="IRNazanin" w:eastAsia="IRNazanin"/>
          <w:color w:val="111111"/>
          <w:sz w:val="28"/>
          <w:sz w:val="28"/>
          <w:szCs w:val="28"/>
          <w:rtl w:val="true"/>
          <w:lang w:bidi="fa-IR"/>
        </w:rPr>
        <w:t>در روايات نيز همچون ؛ آيه شريفه، تأكيد شده است مبادا از اين اوقات غفلت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تَغَيّرتِ الشَّمسُ فَاذْكُرِ اللّه‌ِ عَزَّ وَ جَلَّ وَ انْ كُنْتَ مَعَ قَوْمٍ يَشْغَلُونَكَ فَقُمْ وَادْعُ</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خورشيد متغيّر گشت پس خداى عزيز و جليل را ياد كن و اگر با قومى هستى كه تو را سرگرم مى‌كنند پس از ميانشان برخيز و دعا نما</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مهمِ ديگر، كمى از دو ثلث آخر شب، خصوصا ثلث آخر مى‌باشد كه از ارزشمندترين و مؤثرترين اوقاتِ مناجات و انس و تدبّر در قرآن مى‌باشد كه در سوره مزّمّل بر آن تأكيد شده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40" w:name="pg1063_11945"/>
    </w:p>
    <w:p>
      <w:pPr>
        <w:pStyle w:val="BookText"/>
        <w:rPr/>
      </w:pPr>
      <w:bookmarkEnd w:id="140"/>
      <w:r>
        <w:rPr>
          <w:rFonts w:ascii="Amiri" w:hAnsi="Amiri" w:eastAsia="Amiri" w:cs="Amiri"/>
          <w:color w:val="111111"/>
          <w:sz w:val="28"/>
          <w:sz w:val="28"/>
          <w:szCs w:val="28"/>
          <w:rtl w:val="true"/>
          <w:lang w:bidi="ar-SA"/>
        </w:rPr>
        <w:t>در آيات بى‌شمارى، بر خصوص اين سه وقت، جهت كسب توان روحى تأكيد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اسْمَ رَبِّكَ بُكْرَةً وَ اَصيلاً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پروردگارت را صبحِ زود و بعد از عصر ياد نما و در پاره‌اى از شب او را سجده كن و او را شبى طولانى تسبيح نما</w:t>
      </w:r>
      <w:r>
        <w:rPr>
          <w:rFonts w:eastAsia="IRNazanin" w:cs="IRNazanin"/>
          <w:color w:val="111111"/>
          <w:sz w:val="28"/>
          <w:szCs w:val="28"/>
          <w:rtl w:val="true"/>
          <w:lang w:bidi="fa-IR"/>
        </w:rPr>
        <w:t>) .</w:t>
      </w:r>
    </w:p>
    <w:p>
      <w:pPr>
        <w:pStyle w:val="Heading2"/>
        <w:numPr>
          <w:ilvl w:val="1"/>
          <w:numId w:val="1"/>
        </w:numPr>
        <w:rPr/>
      </w:pPr>
      <w:bookmarkStart w:id="141" w:name="__RefHeading___Toc1834594_373438147"/>
      <w:bookmarkStart w:id="142" w:name="_Toc53"/>
      <w:bookmarkEnd w:id="141"/>
      <w:r>
        <w:rPr>
          <w:rtl w:val="true"/>
        </w:rPr>
        <w:t>كليدهاى تدبّر در قرآن</w:t>
      </w:r>
      <w:bookmarkEnd w:id="142"/>
    </w:p>
    <w:p>
      <w:pPr>
        <w:pStyle w:val="BookText"/>
        <w:rPr/>
      </w:pPr>
      <w:r>
        <w:rPr>
          <w:rFonts w:ascii="IRNazanin" w:hAnsi="IRNazanin" w:eastAsia="IRNazanin"/>
          <w:color w:val="111111"/>
          <w:sz w:val="28"/>
          <w:sz w:val="28"/>
          <w:szCs w:val="28"/>
          <w:rtl w:val="true"/>
          <w:lang w:bidi="fa-IR"/>
        </w:rPr>
        <w:t>شرايط و كليدهاى تدبّر در قرآن دو قسم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كليدهاى عام، كليدهاى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حداقل شرايطى است كه براى تدبّر در قرآن موردنياز مى‌باشد و همه‌اقشار ازهرصنف و گروه را دربرمى‌گيرد ؛ در اين سطح كه اولين مرتبه تدبّرِ در قرآن است، تنها شرطِ ضرورى علمى، آگاهى به ترجمه آيات و يا استفاده‌از ترجمه‌اى معتبر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حسين عليه‌السلام ، مراتبِ فهم و تدبّر قرآن، به همراهِ نكته فوق، مطرح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عَزَّ وَ جلَّ عَلى أرْبَعَةِ أَشْياءَ عَلَى العِبارَةِ وَ الاِْشارَةِ وَ اللَّطائِفِ وَ الْحَقايِقْ فَالْعِبارَةُ لِلْعَوامِ، وَ الاِْشارَةُ لِلْخَواصِّ، وَ اللَّطائِفُ لِلاَْوْلياءِ وَ الحَقائِقُ لِلاْنبياء</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خداى عزيز و جليل بر چهار چيز مستقر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اشارت و لطائف و حقايق، پس عبارت قرآن براى توده مردم و اشارت آن براى خواص، و لطائف آن براى اولياء خدا و حقايق آن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براى انبياء الهى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سهم توده‌هاى مردمى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قيدِ خواصّ،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نظر دارد كه در حوزه صلاحيت متخصصين قرآن و مجتهدين تفسير مى‌باشد كه به ابزار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مجهز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مقصود از لطائف قرآن نكات و برداشت‌هايى است كه از حدّ فهم نوع علماى تفسير فراتر بوده،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دل به خدا سپرده‌اند و سرپرستى فكر و دل و جوارحشان را خدا بر عهده گرفته است و از حواريون معصومين عليهم‌السلام به شمار مى‌روند، به حوزه لطائف قرآن راه يافته از آن بهره‌مند مى‌گردند، از نمونه اين بزرگواران،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سيدعلى آقاى قاضى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تفسير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طباطبايى و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مقصود از حقايق قرآن، ذات قدسى و مكنون ملكوتى قرآن مى‌باشد كه اتصال و تماس با آن، معصوم عليهم‌السلام را سِزد و دست ديگران از آن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حقيقت قرآن را جز پاك شدگان، مسّ نمى‌نمايند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درنمى‌يابند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عصمت را نظر دارد ؛ آنان كه خدا عهده‌دار تطهيرشان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گذشته، شرايط يا كليدهاى تدبّر در قرآن را در دو بخش كلى مطالعه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عام تدبّر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خاص تدبّر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توده‌هاى مردمى، را نظر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مراتب علماء و اولياء و معصومين را دربرمى‌گيرد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يَتَدَبَّرُونَ القُرآنَ اَمْ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به خوبى نشان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 امرى قلبى است نه صرفا ذهنى و علمى ؛</w:t>
      </w:r>
    </w:p>
    <w:p>
      <w:pPr>
        <w:pStyle w:val="BookText"/>
        <w:rPr/>
      </w:pPr>
      <w:r>
        <w:rPr>
          <w:rFonts w:ascii="IRNazanin" w:hAnsi="IRNazanin" w:eastAsia="IRNazanin"/>
          <w:color w:val="111111"/>
          <w:sz w:val="28"/>
          <w:sz w:val="28"/>
          <w:szCs w:val="28"/>
          <w:rtl w:val="true"/>
          <w:lang w:bidi="fa-IR"/>
        </w:rPr>
        <w:t>عواملى قفلِ دل بوده، مانع تدبّر مى‌گردند ؛</w:t>
      </w:r>
    </w:p>
    <w:p>
      <w:pPr>
        <w:pStyle w:val="BookText"/>
        <w:rPr/>
      </w:pPr>
      <w:r>
        <w:rPr>
          <w:rFonts w:ascii="Amiri" w:hAnsi="Amiri" w:eastAsia="Amiri" w:cs="Amiri"/>
          <w:color w:val="111111"/>
          <w:sz w:val="28"/>
          <w:sz w:val="28"/>
          <w:szCs w:val="28"/>
          <w:rtl w:val="true"/>
          <w:lang w:bidi="ar-SA"/>
        </w:rPr>
        <w:t>اين قفل‌ها كليدهايى دارند كه بايد آن را تحصيل كرد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كليدهاى اساسى تدبّر عمدتا قلبى هستند نه ذهنى و عملى</w:t>
      </w:r>
      <w:r>
        <w:rPr>
          <w:rFonts w:eastAsia="Amiri" w:cs="Amiri" w:ascii="Amiri" w:hAnsi="Amiri"/>
          <w:color w:val="111111"/>
          <w:sz w:val="28"/>
          <w:szCs w:val="28"/>
          <w:rtl w:val="true"/>
          <w:lang w:bidi="ar-SA"/>
        </w:rPr>
        <w:t xml:space="preserve">! </w:t>
      </w:r>
      <w:bookmarkStart w:id="143" w:name="pg1063_11948"/>
    </w:p>
    <w:p>
      <w:pPr>
        <w:pStyle w:val="Heading2"/>
        <w:numPr>
          <w:ilvl w:val="1"/>
          <w:numId w:val="1"/>
        </w:numPr>
        <w:rPr/>
      </w:pPr>
      <w:bookmarkStart w:id="144" w:name="__RefHeading___Toc1834596_373438147"/>
      <w:bookmarkStart w:id="145" w:name="_Toc54"/>
      <w:bookmarkEnd w:id="143"/>
      <w:bookmarkEnd w:id="144"/>
      <w:r>
        <w:rPr>
          <w:rtl w:val="true"/>
        </w:rPr>
        <w:t xml:space="preserve">كليدهاى عامل تدبّر در قرآن </w:t>
      </w:r>
      <w:r>
        <w:rPr>
          <w:rtl w:val="true"/>
        </w:rPr>
        <w:t>:</w:t>
      </w:r>
      <w:bookmarkEnd w:id="145"/>
    </w:p>
    <w:p>
      <w:pPr>
        <w:pStyle w:val="Heading3"/>
        <w:numPr>
          <w:ilvl w:val="2"/>
          <w:numId w:val="1"/>
        </w:numPr>
        <w:rPr/>
      </w:pPr>
      <w:bookmarkStart w:id="146" w:name="__RefHeading___Toc1834598_373438147"/>
      <w:bookmarkStart w:id="147" w:name="_Toc55"/>
      <w:bookmarkEnd w:id="146"/>
      <w:r>
        <w:rPr/>
        <w:t>1</w:t>
      </w:r>
      <w:r>
        <w:rPr>
          <w:rtl w:val="true"/>
        </w:rPr>
        <w:t>-</w:t>
      </w:r>
      <w:r>
        <w:rPr>
          <w:rtl w:val="true"/>
        </w:rPr>
        <w:t>كليدهاى قبل از تدبّر</w:t>
      </w:r>
      <w:r>
        <w:rPr>
          <w:rtl w:val="true"/>
        </w:rPr>
        <w:t>:</w:t>
      </w:r>
      <w:bookmarkEnd w:id="147"/>
    </w:p>
    <w:p>
      <w:pPr>
        <w:pStyle w:val="Heading4"/>
        <w:numPr>
          <w:ilvl w:val="3"/>
          <w:numId w:val="1"/>
        </w:numPr>
        <w:rPr/>
      </w:pPr>
      <w:bookmarkStart w:id="148" w:name="__RefHeading___Toc1834600_373438147"/>
      <w:bookmarkStart w:id="149" w:name="_Toc56"/>
      <w:bookmarkEnd w:id="148"/>
      <w:r>
        <w:rPr/>
        <w:t>1/1</w:t>
      </w:r>
      <w:r>
        <w:rPr>
          <w:rtl w:val="true"/>
        </w:rPr>
        <w:t>مسواك زدن</w:t>
      </w:r>
      <w:bookmarkEnd w:id="149"/>
    </w:p>
    <w:p>
      <w:pPr>
        <w:pStyle w:val="BookText"/>
        <w:rPr/>
      </w:pPr>
      <w:r>
        <w:rPr>
          <w:rFonts w:ascii="Amiri" w:hAnsi="Amiri" w:eastAsia="Amiri" w:cs="Amiri"/>
          <w:color w:val="111111"/>
          <w:sz w:val="28"/>
          <w:sz w:val="28"/>
          <w:szCs w:val="28"/>
          <w:rtl w:val="true"/>
          <w:lang w:bidi="ar-SA"/>
        </w:rPr>
        <w:t>مسواك زدن، قدم اوّل، در تحصيل شرايط مى‌باشد، از رسول خدا صلى‌الله‌عليه‌و‌آله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نَظِّفُوا طَريقَ القُرآنِ، قيلَ يا رَسُولَ اللّه‌ِ وَ ما طَريقُ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أَفْواهُكُمْ، قيلَ بِماذا؟ قالَ بِالسِّواكَ</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قرآن را پاك نماييد،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قرآن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مسواك زدن</w:t>
      </w:r>
      <w:r>
        <w:rPr>
          <w:rFonts w:eastAsia="IRNazanin" w:cs="IRNazanin"/>
          <w:color w:val="111111"/>
          <w:sz w:val="28"/>
          <w:szCs w:val="28"/>
          <w:rtl w:val="true"/>
          <w:lang w:bidi="fa-IR"/>
        </w:rPr>
        <w:t>) .</w:t>
      </w:r>
    </w:p>
    <w:p>
      <w:pPr>
        <w:pStyle w:val="Heading4"/>
        <w:numPr>
          <w:ilvl w:val="3"/>
          <w:numId w:val="1"/>
        </w:numPr>
        <w:rPr/>
      </w:pPr>
      <w:bookmarkStart w:id="150" w:name="__RefHeading___Toc1834602_373438147"/>
      <w:bookmarkStart w:id="151" w:name="_Toc57"/>
      <w:bookmarkEnd w:id="150"/>
      <w:r>
        <w:rPr/>
        <w:t>2/1</w:t>
      </w:r>
      <w:r>
        <w:rPr>
          <w:rtl w:val="true"/>
        </w:rPr>
        <w:t>طهارت داشتن</w:t>
      </w:r>
      <w:bookmarkEnd w:id="1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شرط تلاوت و تدبّر راستين قرآن مى‌باشد همان‌گونه كه شرط اساسى نماز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بدن و لباس، قدم اول است سپس دهان كه مسير قرآن مى‌باشد قدم دوم به حساب مى‌آيد، قدم سوم طهارت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يا غسل و در صورت فقدانِ آب، تيمم ؛ اين طهارت، سمبل طهارت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وضو و غسل و تيمم به روشنى اين معنى بيان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يُريدُ اللّه‌ُ لِيَجْعَلَ عَلَيْكُمْ مِنْ حَرَجٍ وَ لكِنْ يُريدُ لِيُطَهِّرَكُمْ وَ لِيُتِمَّ نِعْمَتَهُ عَلَيْكُمْ لَعَلَّكُمْ تَشْكُرُونَ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نمى‌خواهد تا بر شما حكمى سخت، قرار دهد وليكن مى‌خواهد به واسطه وضوء، غسل و تيمم تا اين كه شما را پاك نمايد و براى اين كه نعمتش را بر شما تمام كند، شايد كه شما شكر نماييد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در بيان علت و فلسفه طهارت به خوبى اين معنا را، مى‌نماياند ؛ با اين همه تأكيدات معلوم مى‌شود انس و رفاقت با قرآن و تدبّر راستين در آن بدون طهارت حاصل نخواهد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يَقْرَءِ الْعَبْدُ القُرآنَ اذا كانَ عَلى غَيْرِ طَهُورٍ حَتّى يَتَطهَّرَ</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خدا، در شرايطى كه بر غير طهارت باشد، قرآن نمى‌خواند نبايد بخواند تا آن كه طهارت را به دست‌آرد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بانوان و مشكل طهارت</w:t>
      </w:r>
    </w:p>
    <w:p>
      <w:pPr>
        <w:pStyle w:val="BookText"/>
        <w:rPr/>
      </w:pPr>
      <w:r>
        <w:rPr>
          <w:rFonts w:ascii="IRNazanin" w:hAnsi="IRNazanin" w:eastAsia="IRNazanin"/>
          <w:color w:val="111111"/>
          <w:sz w:val="28"/>
          <w:sz w:val="28"/>
          <w:szCs w:val="28"/>
          <w:rtl w:val="true"/>
          <w:lang w:bidi="fa-IR"/>
        </w:rPr>
        <w:t xml:space="preserve">مسأله مهمى كه در ارتباط با بانوان مطرح است عذر ماهيانه آنان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مى‌باشد، بى‌توجهى خانم‌ها به بَدَل نماز در اين مدت از يك طرف و توهم ناپاكى روح و ممنوعيت قرآن از طرف ديگر موجب گشته، به كلى از بركات اين دو گنج عظيم روحى فاصله بگيرد و در محروميت تغذيه روحى به سر برند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دورى، موجب ركود روحى و صدمه قابل توجه در فرصتِ قريب به يك چهارم عمرشان مى‌باشد كه خسارتى بس عظيم و جبران‌ناپذير مى‌باشد ؛ چگونه مى‌شود، انسان از دو بعد جسم و روح برخوردار باشد و هر دو بُعد نيازمند تغذيه و رشد، و قرآن و نماز هم دو غذاى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اصلى روح انسان باشد و در عين حال يك چهارم عمر، در محروميت از آن به سربرد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 از امام صادق عليه‌السلام نقل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تَقْرَأُ الْقُرآنَ وَ تَحْمَدُ اللّه‌َ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حائض قرآن مى‌خواند و خدا را حمد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دلايل ذيل و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درصحيحه معاوية بن عمار، محمد بن مسلم، زرارة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نه تنها منعى براى حائض نسبت به تلاوت و تدبّر در قرآن وجود ندارد، بلكه تشويق نيز شده است و حتى براى رعايت حدود حرمت مس خطوط قرآن و كراهت مس اوراق آن، امام باقر عليه‌السلام در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 و حائض قرآن را از وراى لباس بگشايند و هرچقدركه‌مى‌خواهند جز آيه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أبى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الَمْرأَةُ طامِثا فلا تَحِلُّ لَها الصَّلوةُ وَ عَلَيْها اَنْ تَتَوَضَّأَ وُضُوءَ الصَّلوةِ عِنْدَ وَقْتِ كُلِّ صَلوةٍ ثُمَّ تَقْعُدَ فى مُوْضِعٍ طاهِرٍ فَتَذْكُرَ اللّه‌َ عَزَّ وَ جَلَّ وَ تُسَبِّحَهُ وَ تُهَلِّلَهُ وَ تَحْمَدَهُ كَمِقدارِ صَلوتِها ثُمَّ تَفْرُغَ لِحاجَتِها</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باقر عليه‌السلام نقل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حايض شد پس نماز بر او جايز نيست و بر اوست كه هنگام وقت هر نماز، مشابه وضوى نماز،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وضوء بگيرد، سپس در جايگاهى پاك بنشيند، پس خداى عزيز و جليل را به قدر نمازش ياد كند و تسبيح و تهليل و حمد گويد سپس به جهت حاجتش از عبادت فارغ‌شود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روايات، ايمان زن را ناقص مى‌شمارند به جهت يك هفته تعطيلى عبادت در عرض يك ماه مى‌باشد كه نوع خانم‌ها به آن تن در داده‌اند و از بدل نماز و انس و تدبّر در قرآن غافل مانده‌اند و اين اختصاصى به خانم‌ها ندارد، هر كسى در امر عبادات، به خود تعطيلى دهد گرفتار نقصان در ايمان خواهد شد و با جبران از آن نقصان ايمان، نجات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 از امام صادق عليه‌السلام نقل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تَقْرَأُ الْقُرآنَ وَ تَحْمَدُ اللّه‌َ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حائض قرآن مى‌خواند و خدا را حمد مى‌گويد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حضرت امام خمينى، حكم به كراهت قرائت قرآن توسط حائض شده است ؛ كراهت در مستحبّات به معنى نقصان ثواب مى‌باشد نسبت به‌زمانى‌كه عذر برطرف شده‌است، نه اين كه به معنى ناخشنودى خدا تلقى گردد، همچون كراهت نماز جمعه براى فرد مسافر كه ثواب شركتش در نماز، كمتر از فرد مقيم مى‌باشد، ليكن قطعا ثوابش از حال نماز انفرادى بيشتر است، چه ثوابى بالاتر از شركت در جماعت مسلمين در نماز جمعه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بارى، آثار تعطيلى مستمر در فكر و روح خانم‌ها، بسيار جانكاه‌تر از آن است كه به تصور آيد، اين كه در احاديث خصوصا در نهج البلاغه از زنان نكوهش شده‌است و ايمانشان، ناقص‌معرفى‌گشته‌است‌كسانى را ناظر است كه اين جريان تغذيه روحى به كنارى افتاده‌اند و در نتيجه، آتش بيار معركه جنگ جمل </w:t>
      </w:r>
      <w:r>
        <w:rPr>
          <w:rStyle w:val="FootnoteAnchor"/>
          <w:rtl w:val="true"/>
        </w:rPr>
        <w:footnoteReference w:id="119"/>
      </w:r>
      <w:r>
        <w:rPr>
          <w:rFonts w:ascii="IRNazanin" w:hAnsi="IRNazanin" w:eastAsia="IRNazanin"/>
          <w:color w:val="111111"/>
          <w:sz w:val="28"/>
          <w:sz w:val="28"/>
          <w:szCs w:val="28"/>
          <w:rtl w:val="true"/>
          <w:lang w:bidi="fa-IR"/>
        </w:rPr>
        <w:t xml:space="preserve">و منع كننده از شركت در جنگ با قاسطين و ناكثين و مارقين گشته‌اند و همتشان زر و زيور دنيا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النِّساءَ هَمُّهُنَّ زينَةٌ الحَيوةِ الدُّنيا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اختصاصى به زن ندارد، بلكه هر آن كه از ارتباط با خدا از طريق قرآن و نماز منعزل شود چنين سرنوشتى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هَلُوعا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مَسَّهُ الْخَيْرُ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الْمُصَلّينَ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طبعا بسيار حريص و بخيل آفريده شده است، هرگاه كه شر او را فراگيرد بسيار جزع‌كننده مى‌گردد و هرگاه خير او را مس نمايد بسيار منع كننده مى‌شود مگر آنان كه نمازگزارند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زن و مرد ندارد و هر دو در انسانيّت يكسان مى‌باشند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تأثيرى در انسانيت زن نمى‌گذارد و او را نجس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همچون روح مرد نيازمند تغذيه دائمى مى‌باشد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قرآن دو غذاى مستمر روح انسان مى‌باشند</w:t>
      </w:r>
      <w:r>
        <w:rPr>
          <w:rFonts w:eastAsia="IRNazanin" w:cs="IRNazanin"/>
          <w:color w:val="111111"/>
          <w:sz w:val="28"/>
          <w:szCs w:val="28"/>
          <w:rtl w:val="true"/>
          <w:lang w:bidi="fa-IR"/>
        </w:rPr>
        <w:t xml:space="preserve">. . </w:t>
      </w:r>
      <w:bookmarkStart w:id="152" w:name="pg1063_11953"/>
    </w:p>
    <w:p>
      <w:pPr>
        <w:pStyle w:val="BookText"/>
        <w:rPr/>
      </w:pPr>
      <w:bookmarkEnd w:id="152"/>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شرايط خاص براى نماز، براى حائض ذكر خدا، به جاى نماز آمده است تا رزق روحش را تأمين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بدلى برايش متصور نيست و از اين رو شرايط خاص نماز را ندارد پس خود، غذاى روح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در شرايط روحى نامساعدى قرارداشته باشد بيشتر به روزق روحى نيازمند است نه آن كه از آن محروم گردد </w:t>
      </w:r>
      <w:r>
        <w:rPr>
          <w:rFonts w:eastAsia="IRNazanin" w:cs="IRNazanin"/>
          <w:color w:val="111111"/>
          <w:sz w:val="28"/>
          <w:szCs w:val="28"/>
          <w:rtl w:val="true"/>
          <w:lang w:bidi="fa-IR"/>
        </w:rPr>
        <w:t>!</w:t>
      </w:r>
    </w:p>
    <w:p>
      <w:pPr>
        <w:pStyle w:val="Heading2"/>
        <w:numPr>
          <w:ilvl w:val="1"/>
          <w:numId w:val="1"/>
        </w:numPr>
        <w:rPr/>
      </w:pPr>
      <w:bookmarkStart w:id="153" w:name="__RefHeading___Toc1834604_373438147"/>
      <w:bookmarkStart w:id="154" w:name="_Toc58"/>
      <w:bookmarkEnd w:id="153"/>
      <w:r>
        <w:rPr/>
        <w:t>2</w:t>
      </w:r>
      <w:r>
        <w:rPr>
          <w:rtl w:val="true"/>
        </w:rPr>
        <w:t>-</w:t>
      </w:r>
      <w:r>
        <w:rPr>
          <w:rtl w:val="true"/>
        </w:rPr>
        <w:t>كليدهاى هنگام تدبّر قرآن</w:t>
      </w:r>
      <w:bookmarkEnd w:id="154"/>
    </w:p>
    <w:p>
      <w:pPr>
        <w:pStyle w:val="Heading3"/>
        <w:numPr>
          <w:ilvl w:val="2"/>
          <w:numId w:val="1"/>
        </w:numPr>
        <w:rPr/>
      </w:pPr>
      <w:bookmarkStart w:id="155" w:name="__RefHeading___Toc1834606_373438147"/>
      <w:bookmarkStart w:id="156" w:name="_Toc59"/>
      <w:bookmarkEnd w:id="155"/>
      <w:r>
        <w:rPr/>
        <w:t>1/2</w:t>
      </w:r>
      <w:r>
        <w:rPr>
          <w:rtl w:val="true"/>
        </w:rPr>
        <w:t>استقبال قبله</w:t>
      </w:r>
      <w:bookmarkEnd w:id="156"/>
    </w:p>
    <w:p>
      <w:pPr>
        <w:pStyle w:val="BookText"/>
        <w:rPr/>
      </w:pPr>
      <w:r>
        <w:rPr>
          <w:rFonts w:ascii="IRNazanin" w:hAnsi="IRNazanin" w:eastAsia="IRNazanin"/>
          <w:color w:val="111111"/>
          <w:sz w:val="28"/>
          <w:sz w:val="28"/>
          <w:szCs w:val="28"/>
          <w:rtl w:val="true"/>
          <w:lang w:bidi="fa-IR"/>
        </w:rPr>
        <w:t>روح عبادات در اسلام، توجّه وجودى عابد به سوى خدا مى‌باشد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اللّه، غايت فعاليت هر موجودى است ؛ از آن جا كه انسان در كارهايش خواه ناخواه رو به جهتى از جهاتِ جغرافيايى دارد، براى انطباق جهت ظاهرى عمل با جهت قلبى‌اش و وحدت‌بخشى ظاهر و باطن وجود انسان، خانه كعبه، سمبل توجهات مسلمين به سوى خدا قرارداده شده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سمبل، مايه تذكرى است براى انسانِ غافل، تا توجه قلبى‌اش را در زندگى و برنامه‌هايش به سوى خدا گرداند و از جهات رو به غيرِ حق، بيرون كشد و توجه‌اش را معطوف كمال خوبى‌ها و زيبايى‌ها و قداست‌ها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قرآنى كه ديدار با خداست از شرايط تدبّرش، استقبال قبله باشد تا با حقيقت عمل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توجه، آن‌قدر همت انسان را بالا مى‌برد و آن‌قدر شخصيت و ارزش به انسان مى‌بخشد كه </w:t>
      </w:r>
      <w:bookmarkStart w:id="157" w:name="pg1063_11954"/>
    </w:p>
    <w:p>
      <w:pPr>
        <w:pStyle w:val="BookText"/>
        <w:rPr/>
      </w:pPr>
      <w:bookmarkEnd w:id="157"/>
      <w:r>
        <w:rPr>
          <w:rFonts w:ascii="IRNazanin" w:hAnsi="IRNazanin" w:eastAsia="IRNazanin"/>
          <w:color w:val="111111"/>
          <w:sz w:val="28"/>
          <w:sz w:val="28"/>
          <w:szCs w:val="28"/>
          <w:rtl w:val="true"/>
          <w:lang w:bidi="fa-IR"/>
        </w:rPr>
        <w:t>ديگر حاضر نمى‌شود به هر پستى‌اى، تن در دهد و آلتِ دست هر عنصر طغيانگرى بشرى و جنى، واقع گردد</w:t>
      </w:r>
      <w:r>
        <w:rPr>
          <w:rFonts w:eastAsia="IRNazanin" w:cs="IRNazanin"/>
          <w:color w:val="111111"/>
          <w:sz w:val="28"/>
          <w:szCs w:val="28"/>
          <w:rtl w:val="true"/>
          <w:lang w:bidi="fa-IR"/>
        </w:rPr>
        <w:t>.</w:t>
      </w:r>
    </w:p>
    <w:p>
      <w:pPr>
        <w:pStyle w:val="Heading3"/>
        <w:numPr>
          <w:ilvl w:val="2"/>
          <w:numId w:val="1"/>
        </w:numPr>
        <w:rPr/>
      </w:pPr>
      <w:bookmarkStart w:id="158" w:name="__RefHeading___Toc1834608_373438147"/>
      <w:bookmarkStart w:id="159" w:name="_Toc60"/>
      <w:bookmarkEnd w:id="158"/>
      <w:r>
        <w:rPr/>
        <w:t>2/2</w:t>
      </w:r>
      <w:r>
        <w:rPr>
          <w:rtl w:val="true"/>
        </w:rPr>
        <w:t>از رو خواندن قرآن</w:t>
      </w:r>
      <w:bookmarkEnd w:id="159"/>
    </w:p>
    <w:p>
      <w:pPr>
        <w:pStyle w:val="BookText"/>
        <w:rPr/>
      </w:pPr>
      <w:r>
        <w:rPr>
          <w:rFonts w:ascii="IRNazanin" w:hAnsi="IRNazanin" w:eastAsia="IRNazanin"/>
          <w:color w:val="111111"/>
          <w:sz w:val="28"/>
          <w:sz w:val="28"/>
          <w:szCs w:val="28"/>
          <w:rtl w:val="true"/>
          <w:lang w:bidi="fa-IR"/>
        </w:rPr>
        <w:t>در برخورد با قرآن تمام دستگاه‌هاى ادراكى انسان، بهره‌مند مى‌شوند و هر يك رزق خاصى را به دست مى‌آورند ؛ از اين رو، نظر كردن به قرآن و آياتش خود عبادت محسوب مى‌شود و تأثير فراوانى در روشنى و نورانيت چشم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نظر به قرآن، تمركز حواس، در پى‌گيرى جريان فكرى روحى آيات و توجّه و دقت و تدبّر در آيات و ارتباط آن‌ها مى‌باشد از اين رو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شَىْ‌ءٌ أَشَدُّ عَلَى الشَّيْطانِ مِنَ الْقِراءَةِ فِى الْمُصْحَفِ نَظَرا</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شيطان، نگاهى شديدتر از قرائت قرآن از روى مصحف، وجود ندارد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 همراه دقت، مى‌باشد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جُعِلْتُ فِداكَ، اِنّى أَحْفَظُ الْقُرآنَ عَلى ظَهْرِ قَلْبى أَفْضَلُ اَوْ أَنْظُرُ فِى الْمُصْحَفِ؟ قالَ عليه‌السلام بَلِ اقْرَأُهُ وَ انْظُر فِى الْمُصْحَفِ فَهُوَ أَفْضَلْ ،أما عَلِمْتَ أنَّ النَّظَرَ فِى الْمُصْحَفِ عِبادَةٌ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مى‌گويد 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من قرآن را بر صفحه دلم حفظ مى‌نمايم پس آيا آن را از حفظ بخوانم، افضل است يا اين كه در مصحف </w:t>
      </w:r>
      <w:bookmarkStart w:id="160" w:name="pg1063_11955"/>
    </w:p>
    <w:p>
      <w:pPr>
        <w:pStyle w:val="BookText"/>
        <w:rPr/>
      </w:pPr>
      <w:bookmarkEnd w:id="160"/>
      <w:r>
        <w:rPr>
          <w:rFonts w:ascii="IRNazanin" w:hAnsi="IRNazanin" w:eastAsia="IRNazanin"/>
          <w:color w:val="111111"/>
          <w:sz w:val="28"/>
          <w:sz w:val="28"/>
          <w:szCs w:val="28"/>
          <w:rtl w:val="true"/>
          <w:lang w:bidi="fa-IR"/>
        </w:rPr>
        <w:t>بنگرم؟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بخوان و در مصحف بنگر، پس آن افضل است، مگر ندانستى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w:t>
      </w:r>
    </w:p>
    <w:p>
      <w:pPr>
        <w:pStyle w:val="Heading3"/>
        <w:numPr>
          <w:ilvl w:val="2"/>
          <w:numId w:val="1"/>
        </w:numPr>
        <w:rPr/>
      </w:pPr>
      <w:bookmarkStart w:id="161" w:name="__RefHeading___Toc1834610_373438147"/>
      <w:bookmarkStart w:id="162" w:name="_Toc61"/>
      <w:bookmarkEnd w:id="161"/>
      <w:r>
        <w:rPr/>
        <w:t>3/2</w:t>
      </w:r>
      <w:r>
        <w:rPr>
          <w:rtl w:val="true"/>
        </w:rPr>
        <w:t>دعاى شروع و ختم تدبّر</w:t>
      </w:r>
      <w:bookmarkEnd w:id="162"/>
    </w:p>
    <w:p>
      <w:pPr>
        <w:pStyle w:val="BookText"/>
        <w:rPr/>
      </w:pPr>
      <w:r>
        <w:rPr>
          <w:rFonts w:ascii="IRNazanin" w:hAnsi="IRNazanin" w:eastAsia="IRNazanin"/>
          <w:color w:val="111111"/>
          <w:sz w:val="28"/>
          <w:sz w:val="28"/>
          <w:szCs w:val="28"/>
          <w:rtl w:val="true"/>
          <w:lang w:bidi="fa-IR"/>
        </w:rPr>
        <w:t>از جمله شرايط هنگام تدبّر، قرائت دعاى شروع و ختم تلاوت قرآن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سجاديه دعاى ختم قرآن، به تفصيل و با محتوايى بسيار عميق آمده است، ليكن دعاى افتتاح، موجود نيست كه با توجه به خصوصيات صحيفه، قطعا جزء حدود بيست دعايى از صحيفه است كه با كمال تأسف مفقود شده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ادعيه از معصومين عليهم‌السلام فراوان است از جمله دعاى مختصر و پربار امام صادق عليه‌السلام مى‌باشد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نَشَرْتُ عَهْدَكَ وَ كِتابَكَ، اَللّهُمَّ فَاجْعَلْ نَظَرى فيهِ عِبادَةً وَ قِرائَتى فيهِ فِكْرا وَ فِكْرى فيهِ اعْتِبارا، وَ جَعَلَنى مِمَّنِ اتَّعَظَ بِبَيانِ مَواعِظِكَ فيهِ وَاجْتَبَ مَعاصِيِكَ، وَ لا تَجْعَلْ عَلى بَصَرى غِشاوَةً وَ لا تَجْعَلْ قِرائَتى قِرائَةً لاتَدَبُّرَ فيها بَل اِجْعَلْنى أتَدَبَّرُ آياتِهِ وَ أحْكامِهِ آخِذا بِشَرائِعِ دينِكَ وَ لا تَجْعَلْ نَظَرى فيهِ غَفْلَةً وَ لا قِرائَتى هَذَرا، اِنَّكَ أنْتَ الرَّؤُفُ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عهدنامه و كتاب تو را گشودم، بارخدايا پس نگاه مرا در آن عبادت و قرائت مرا در آن تفكّر و تفكّر مرا در آن عبرت قرار ده، و مرا از كسانى بگردان كه به سبب روشنى هشدارها و مژده‌هايت در آن، متأثر گشته و از موجبات عصيان تو دورى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قرائت من بر گوش دلم </w:t>
      </w:r>
      <w:bookmarkStart w:id="163" w:name="pg1063_11956"/>
    </w:p>
    <w:p>
      <w:pPr>
        <w:pStyle w:val="BookText"/>
        <w:rPr/>
      </w:pPr>
      <w:bookmarkEnd w:id="163"/>
      <w:r>
        <w:rPr>
          <w:rFonts w:ascii="IRNazanin" w:hAnsi="IRNazanin" w:eastAsia="IRNazanin"/>
          <w:color w:val="111111"/>
          <w:sz w:val="28"/>
          <w:sz w:val="28"/>
          <w:szCs w:val="28"/>
          <w:rtl w:val="true"/>
          <w:lang w:bidi="fa-IR"/>
        </w:rPr>
        <w:t>مهر مزن و بر چشم دلم حجاب قرار مده و قرائت مرا قرائتى كه هيچ تدبّرى در آن نيست، قرار مَدِه، بلكه مرا چنان كن كه در آيات و احكامش ژرف بينديشيم به شرايع دينت دست يازم، و نگاه مرا در آن بى‌خبرى قرار مده و نه قرائت مرا بيهوده گويى، چراكه فقط تو دلسوز و رحيم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حضرت امير عليه‌السلام قرآن را چنين ختم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اشْرَحْ بِالْقُرآن صَدْرى وَ اسْتَعْمِل بِالْقُرآنِ بَدَنى وَ نَوِّر بِالْقُرآنِ بَصَرى وَ أطْلِقْ بِالْقُرآنِ لِسانى وَ أَعِنّى عَلَيهِ ما أَبْقَيْتَنى فَاِنَّهُ لا قُوَّةَ اِلا بِكَ</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سينه‌ام را با قرآن بگشا و بدنم را به واسطه قرآن بكارگير، و ديده‌ام را به سبب قرآن منوّر بگردان و زبانم را به واسطه قرآن روان ساز و بر آن مرا يارى فرما، مادامى كه مرا باقى گذاشته‌اى چرا كه هيچ حائل از گناه و نه قدتر بر طاعتى نيست مگر به واسطه تو</w:t>
      </w:r>
      <w:r>
        <w:rPr>
          <w:rFonts w:eastAsia="IRNazanin" w:cs="IRNazanin"/>
          <w:color w:val="111111"/>
          <w:sz w:val="28"/>
          <w:szCs w:val="28"/>
          <w:rtl w:val="true"/>
          <w:lang w:bidi="fa-IR"/>
        </w:rPr>
        <w:t>).</w:t>
      </w:r>
    </w:p>
    <w:p>
      <w:pPr>
        <w:pStyle w:val="Heading3"/>
        <w:numPr>
          <w:ilvl w:val="2"/>
          <w:numId w:val="1"/>
        </w:numPr>
        <w:rPr/>
      </w:pPr>
      <w:bookmarkStart w:id="164" w:name="__RefHeading___Toc1834612_373438147"/>
      <w:bookmarkStart w:id="165" w:name="_Toc62"/>
      <w:bookmarkEnd w:id="164"/>
      <w:r>
        <w:rPr/>
        <w:t>4/2</w:t>
      </w:r>
      <w:r>
        <w:rPr>
          <w:rtl w:val="true"/>
        </w:rPr>
        <w:t xml:space="preserve">پناهندگى به خدا </w:t>
      </w:r>
      <w:r>
        <w:rPr>
          <w:rtl w:val="true"/>
        </w:rPr>
        <w:t>(</w:t>
      </w:r>
      <w:r>
        <w:rPr>
          <w:rtl w:val="true"/>
        </w:rPr>
        <w:t>استعاذه</w:t>
      </w:r>
      <w:r>
        <w:rPr>
          <w:rtl w:val="true"/>
        </w:rPr>
        <w:t>)</w:t>
      </w:r>
      <w:bookmarkEnd w:id="165"/>
    </w:p>
    <w:p>
      <w:pPr>
        <w:pStyle w:val="BookText"/>
        <w:rPr/>
      </w:pPr>
      <w:r>
        <w:rPr>
          <w:rFonts w:ascii="IRNazanin" w:hAnsi="IRNazanin" w:eastAsia="IRNazanin"/>
          <w:color w:val="111111"/>
          <w:sz w:val="28"/>
          <w:sz w:val="28"/>
          <w:szCs w:val="28"/>
          <w:rtl w:val="true"/>
          <w:lang w:bidi="fa-IR"/>
        </w:rPr>
        <w:t>از شرايط تلاوت راستين، پناهنده شدن به خداوند مى‌باشد كه در قرآن بر آن تأكيد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قَرَأْتَ الْقُرْانَ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 سُلْطانٌ عَلَى الَّذينَ امَنُوا وَ عَلى رَبِّهِمْ يَتَوَكَّلُونَ</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قرآن مى‌خوانى پس به خدا از شر شيطان سنگسار شده، پناه بر چرا كه او بر كسانى كه ايمان آورند و بر پروردگارشان </w:t>
      </w:r>
      <w:bookmarkStart w:id="166" w:name="pg1063_11957"/>
    </w:p>
    <w:p>
      <w:pPr>
        <w:pStyle w:val="BookText"/>
        <w:rPr/>
      </w:pPr>
      <w:bookmarkEnd w:id="166"/>
      <w:r>
        <w:rPr>
          <w:rFonts w:ascii="IRNazanin" w:hAnsi="IRNazanin" w:eastAsia="IRNazanin"/>
          <w:color w:val="111111"/>
          <w:sz w:val="28"/>
          <w:sz w:val="28"/>
          <w:szCs w:val="28"/>
          <w:rtl w:val="true"/>
          <w:lang w:bidi="fa-IR"/>
        </w:rPr>
        <w:t>تكيه مى‌كنند، هيچ تسلّطى ندارد</w:t>
      </w:r>
      <w:r>
        <w:rPr>
          <w:rFonts w:eastAsia="IRNazanin" w:cs="IRNazanin"/>
          <w:color w:val="111111"/>
          <w:sz w:val="28"/>
          <w:szCs w:val="28"/>
          <w:rtl w:val="true"/>
          <w:lang w:bidi="fa-IR"/>
        </w:rPr>
        <w:t>) .</w:t>
      </w:r>
    </w:p>
    <w:p>
      <w:pPr>
        <w:pStyle w:val="Heading3"/>
        <w:numPr>
          <w:ilvl w:val="2"/>
          <w:numId w:val="1"/>
        </w:numPr>
        <w:rPr/>
      </w:pPr>
      <w:bookmarkStart w:id="167" w:name="__RefHeading___Toc1834614_373438147"/>
      <w:bookmarkStart w:id="168" w:name="_Toc63"/>
      <w:bookmarkEnd w:id="167"/>
      <w:r>
        <w:rPr/>
        <w:t>5/2</w:t>
      </w:r>
      <w:r>
        <w:rPr>
          <w:rtl w:val="true"/>
        </w:rPr>
        <w:t xml:space="preserve">استمداد و يارى جستن از خدا </w:t>
      </w:r>
      <w:r>
        <w:rPr>
          <w:rtl w:val="true"/>
        </w:rPr>
        <w:t>(</w:t>
      </w:r>
      <w:r>
        <w:rPr>
          <w:rtl w:val="true"/>
        </w:rPr>
        <w:t>تسميه</w:t>
      </w:r>
      <w:r>
        <w:rPr>
          <w:rtl w:val="true"/>
        </w:rPr>
        <w:t>)</w:t>
      </w:r>
      <w:bookmarkEnd w:id="168"/>
    </w:p>
    <w:p>
      <w:pPr>
        <w:pStyle w:val="BookText"/>
        <w:rPr/>
      </w:pPr>
      <w:r>
        <w:rPr>
          <w:rFonts w:ascii="IRNazanin" w:hAnsi="IRNazanin" w:eastAsia="IRNazanin"/>
          <w:color w:val="111111"/>
          <w:sz w:val="28"/>
          <w:sz w:val="28"/>
          <w:szCs w:val="28"/>
          <w:rtl w:val="true"/>
          <w:lang w:bidi="fa-IR"/>
        </w:rPr>
        <w:t xml:space="preserve">كمال مطلق، وقتى حاصل مى‌شود كه انسان، در مسير دستيابى به آن، با يگانه مظهر اين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پيوندى برقرار كند و با تكيه و استمداد از او، به پيش رود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كمال مطلق، تنها ذات مقدس پايدار و ابدى است و نه تنها كمال‌مطلوب انسان، بلكه كمال مطلوب همه موجودات، در همه عوالم هستى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اِلاّ هُوَ الْحَىُّ الْقَيُّومُ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معبود و معشوقى غيرِ او نيست در حالى كه هَمُو يگانه زنده پايدار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شروع و ختم با ياد او، يارى از او و بانشان ازاو مى‌باشد،ازاين‌رو گرامى‌ترين‌وعظيم‌ترين‌آيه،لقب‌گرفته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كشتى نوح عليه‌السلام است كه در آن طوفان سهمگين و هولناك جريانش و لنگرش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گشته است كه حاوى اسم اعظم الهى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ارْكَبُوا فيها بِسْمِ اللّه‌ِ مَجْريها وَ مُرْسها</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 سوار كشتى شويد كه جريان آن و لنگرش با بسم‌اللّه محقق است</w:t>
      </w:r>
      <w:r>
        <w:rPr>
          <w:rFonts w:eastAsia="IRNazanin" w:cs="IRNazanin"/>
          <w:color w:val="111111"/>
          <w:sz w:val="28"/>
          <w:szCs w:val="28"/>
          <w:rtl w:val="true"/>
          <w:lang w:bidi="fa-IR"/>
        </w:rPr>
        <w:t xml:space="preserve">...). </w:t>
      </w:r>
      <w:bookmarkStart w:id="169" w:name="pg1063_11958"/>
    </w:p>
    <w:p>
      <w:pPr>
        <w:pStyle w:val="Heading2"/>
        <w:numPr>
          <w:ilvl w:val="1"/>
          <w:numId w:val="1"/>
        </w:numPr>
        <w:rPr/>
      </w:pPr>
      <w:bookmarkStart w:id="170" w:name="__RefHeading___Toc1834616_373438147"/>
      <w:bookmarkStart w:id="171" w:name="_Toc64"/>
      <w:bookmarkEnd w:id="169"/>
      <w:bookmarkEnd w:id="170"/>
      <w:r>
        <w:rPr>
          <w:rtl w:val="true"/>
        </w:rPr>
        <w:t>كليدهاى خاصّ تدبّر</w:t>
      </w:r>
      <w:bookmarkEnd w:id="171"/>
    </w:p>
    <w:p>
      <w:pPr>
        <w:pStyle w:val="Heading3"/>
        <w:numPr>
          <w:ilvl w:val="2"/>
          <w:numId w:val="1"/>
        </w:numPr>
        <w:rPr/>
      </w:pPr>
      <w:bookmarkStart w:id="172" w:name="__RefHeading___Toc1834618_373438147"/>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در بيان امام حسين عليه‌السلام معلوم گشت قرآن چهار مرتبه فهم و تدبّر را داراست كه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عموم مردم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سهم‌اولياء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سهم‌انبياء و معصومين عليهم‌السلام مى‌باشد ؛ كليدهاى خاص نظر به سه مرتبه اخير دارد كه جنبه تخصصى به خود مى‌گيرد و بر دو قسم كلى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علمى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روحى و عملى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مجتهدين در تفسير قرآن مى‌باشند كه هر دو قسم از كليدها، براى آنان واجب و ضرورى است، چرا كه تلاش و كوشش علمى در كنار طهارت روحى، شرط اساسى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علماء در امر تدبّر در قرآن، عموما عقلى اجتهادى مى‌باشد و گاهى نيز از طريق شهودى، توفيق تدبّر در قرآن پيدا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همان مجتهدين در تفسير قرآن مى‌باشند كه كليدهاى علمى براى آنان نيز، ضرورت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به واسطه تعالى روحى و رسيدن به مرتبه‌اى از مراتب ولايت الهى، به حوزه لطايف قرآن راه يافته‌اند و از دو طريق عقلى و شهودى متناسب با مقام ولايتشان در قرآن تدبير مى‌نمايند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 و معصومين عليهم‌السلام به واسطه مقام عصمت و طهارت و اتصال با حقيقت ملكوتى قرآت از بسيارى از كليدهاى علمى بى‌نياز بوده، طريقى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كليدهاى هنگام تدبّر قرآن </w:t>
      </w:r>
      <w:bookmarkStart w:id="174" w:name="pg1063_11959"/>
    </w:p>
    <w:p>
      <w:pPr>
        <w:pStyle w:val="BookText"/>
        <w:rPr/>
      </w:pPr>
      <w:bookmarkEnd w:id="174"/>
      <w:r>
        <w:rPr>
          <w:rFonts w:ascii="Amiri" w:hAnsi="Amiri" w:eastAsia="Amiri" w:cs="Amiri"/>
          <w:color w:val="111111"/>
          <w:sz w:val="28"/>
          <w:sz w:val="28"/>
          <w:szCs w:val="28"/>
          <w:rtl w:val="true"/>
          <w:lang w:bidi="ar-SA"/>
        </w:rPr>
        <w:t xml:space="preserve">شهودى براى تدبّر در قرآن، در اختيار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طريق كسب كليدهاى علمى و روحى گام برمى‌دارند جزء محققّين از مرتبه اول محسوب مى‌شوند چرا كه هنوز به درجه علماء مجتهد نرسيده‌اند، از اين رو توجه به نظر علماء برجسته تفسير، در امر تدبّر و تعمق در قرآن براى آن ضرورى است</w:t>
      </w:r>
      <w:r>
        <w:rPr>
          <w:rFonts w:eastAsia="IRNazanin" w:cs="IRNazanin"/>
          <w:color w:val="111111"/>
          <w:sz w:val="28"/>
          <w:szCs w:val="28"/>
          <w:rtl w:val="true"/>
          <w:lang w:bidi="fa-IR"/>
        </w:rPr>
        <w:t>.</w:t>
      </w:r>
    </w:p>
    <w:p>
      <w:pPr>
        <w:pStyle w:val="Heading3"/>
        <w:numPr>
          <w:ilvl w:val="2"/>
          <w:numId w:val="1"/>
        </w:numPr>
        <w:rPr/>
      </w:pPr>
      <w:bookmarkStart w:id="175" w:name="__RefHeading___Toc1834620_373438147"/>
      <w:bookmarkStart w:id="176" w:name="_Toc66"/>
      <w:bookmarkEnd w:id="175"/>
      <w:r>
        <w:rPr/>
        <w:t>1</w:t>
      </w:r>
      <w:r>
        <w:rPr>
          <w:rtl w:val="true"/>
        </w:rPr>
        <w:t>-</w:t>
      </w:r>
      <w:r>
        <w:rPr>
          <w:rtl w:val="true"/>
        </w:rPr>
        <w:t>كليدهاى علمى</w:t>
      </w:r>
      <w:bookmarkEnd w:id="17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قرآن و روايات ذيل آيات</w:t>
      </w:r>
    </w:p>
    <w:p>
      <w:pPr>
        <w:pStyle w:val="BookText"/>
        <w:rPr/>
      </w:pPr>
      <w:r>
        <w:rPr>
          <w:rFonts w:ascii="IRNazanin" w:hAnsi="IRNazanin" w:eastAsia="IRNazanin"/>
          <w:color w:val="111111"/>
          <w:sz w:val="28"/>
          <w:sz w:val="28"/>
          <w:szCs w:val="28"/>
          <w:rtl w:val="true"/>
          <w:lang w:bidi="fa-IR"/>
        </w:rPr>
        <w:t>مفسر قرآن براى تدبّر، نيازمند آگاهى وسيع و جزيى از جايگاه مباحث و موضوعات مطرح شده در قرآن مى‌باشد از اين رو تشخيص آيه از روايت و آگاهى اجمالى بر جايگاه آن در قرآن و حفظ قابل توجه بسيارى از آيات، علامت تسلط بر قرآن مى‌باشد كه از تلاوت و انس بسيار فراوان با قرآن و ختم‌هاى مكرر آن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اين 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ندارد ليكن فضيلتى مهم به شمار مى‌رود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معتبر قريب به عصر قرآن</w:t>
      </w:r>
    </w:p>
    <w:p>
      <w:pPr>
        <w:pStyle w:val="BookText"/>
        <w:rPr/>
      </w:pPr>
      <w:r>
        <w:rPr>
          <w:rFonts w:ascii="IRNazanin" w:hAnsi="IRNazanin" w:eastAsia="IRNazanin"/>
          <w:color w:val="111111"/>
          <w:sz w:val="28"/>
          <w:sz w:val="28"/>
          <w:szCs w:val="28"/>
          <w:rtl w:val="true"/>
          <w:lang w:bidi="fa-IR"/>
        </w:rPr>
        <w:t>فهم معانى دقيق واژه‌هاى قرآن، قدم دوم در تدبّر مى‌باشد چرا كه واژه‌ها، مجراى كاوش و تدبّر، و دريچه ورود به حوزه ملكوتى قرآن مى‌باشند و پس از تسلط بر قرآن و روايات از مهمترين كليدها به شمار مى‌آيد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كشف مراد خداوند، نيازمند فهم ريشه لغوى، معنى حقيقى واژه و موارد استعمال آن در صدر اسلام مى‌باشيم چرا كه زبان و لغت </w:t>
      </w:r>
    </w:p>
    <w:p>
      <w:pPr>
        <w:pStyle w:val="BookText"/>
        <w:rPr/>
      </w:pPr>
      <w:r>
        <w:rPr>
          <w:rFonts w:ascii="IRNazanin" w:hAnsi="IRNazanin" w:eastAsia="IRNazanin"/>
          <w:color w:val="111111"/>
          <w:sz w:val="28"/>
          <w:sz w:val="28"/>
          <w:szCs w:val="28"/>
          <w:rtl w:val="true"/>
          <w:lang w:bidi="fa-IR"/>
        </w:rPr>
        <w:t>پيوسته به مرور زمان و به واسطه آميزش با زبان و فرهنگ‌هاى ديگر، دستخوش دگرگونى و تحول بوده، واژه‌ها، معانى تازه‌اى به خود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موارد استعمال واژه در قرآن، نكته مهم ديگرى است كه ما را در بهره‌جويى از معانى متعدد لغوى و اختيار معنى مناسب با سياق آيه، يارى مى‌دهد ؛ استفاده از نكته سنجى‌هاى مفسرين محقق در لغت و توجه به روايات ذيل آيات، اين بهره‌مندى را به كمال خود نزديك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فرهنگ‌هاى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شرح قاموس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عرب</w:t>
      </w:r>
    </w:p>
    <w:p>
      <w:pPr>
        <w:pStyle w:val="BookText"/>
        <w:rPr/>
      </w:pPr>
      <w:r>
        <w:rPr>
          <w:rFonts w:ascii="IRNazanin" w:hAnsi="IRNazanin" w:eastAsia="IRNazanin"/>
          <w:color w:val="111111"/>
          <w:sz w:val="28"/>
          <w:sz w:val="28"/>
          <w:szCs w:val="28"/>
          <w:rtl w:val="true"/>
          <w:lang w:bidi="fa-IR"/>
        </w:rPr>
        <w:t xml:space="preserve">آگاهى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معانى، بيان و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بسيار ضرورى در كنار فهمِ معانىِ دقيق واژه‌هاى قرآن مى‌باشد و از يكديگر جدايى نمى‌پذيرند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شناسنامه كلمات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جايگاه واژه‌ها در جمله و نقش معنايى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بيان و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جنبه‌هاى فصاحت و بلاغت آيات و زيبايى‌هاى هنرى قرآن را مورد توجه قرار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واژه‌ها، بلاغت تركيب آيات و كيفيت چينش واژه‌ها و جملات نظر دارد و با توجه به اهداف آيات و مقاصد هدايت الهى، ما را به مقتضاى حال مخاطب آيات و انگيزه‌هاى درونى‌اش آگاه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اسلوب‌هاى سخن در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كليدهاى علمى </w:t>
      </w:r>
    </w:p>
    <w:p>
      <w:pPr>
        <w:pStyle w:val="BookText"/>
        <w:rPr/>
      </w:pPr>
      <w:r>
        <w:rPr>
          <w:rFonts w:ascii="IRNazanin" w:hAnsi="IRNazanin" w:eastAsia="IRNazanin"/>
          <w:color w:val="111111"/>
          <w:sz w:val="28"/>
          <w:sz w:val="28"/>
          <w:szCs w:val="28"/>
          <w:rtl w:val="true"/>
          <w:lang w:bidi="fa-IR"/>
        </w:rPr>
        <w:t xml:space="preserve">آيات مى‌پردازد و علت اختيار آن شيوه هنرى را در ارتباط با اهداف آيات و مخاطب آن جستجو مى‌كند ؛ شيوه‌هاى مختلف مورد بحث در علم بيان، براى ارائه يك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 مجاز، تشبيه و استعاره و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هر يك، از زيبايى، ظرافت و تأثير خاصى در شنونده، برخوردار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زيبايى‌هاى لفظى و معنوى كه دارد نقش اساسى در سخن ندارد، بلكه بر زيبايى سخن مى‌افزايد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نقش مهمى را در پيام‌رسانى و تأثر و تحول روحى مخاطب، بازى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مفسّر، بايد در علم صرف و نحو، صاحب نظر و در علم فصاحت و بلاغت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بيان و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تشخيص و لطافت روحى و ذوق مناسبى، برخوردار باشد ؛ از كتب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عبدالقاهر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تفتازانى مى‌باشد ؛ از جمله كتب در عصر حاضر،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الواضحه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الجارم، مى‌توان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تفاسير مناسب در بلاغت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فى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التنزيل و غرّة‌التأويل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 فى تشبيهات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تاقيا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الاشاره الى ايجاز فى بعض انواع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بن عبدالسلام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الاصبغ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 و تفسير أبى السعود مى‌باشد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كتب در زمينه صرف و نحو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املاء ما منَّ 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ابوالبقاء عكبرى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فى غريب اعراب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انبارى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آلوسى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و روش‌هاى تحقيق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تفكر صحيح است كه از شرايط شيوه‌ها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و استدلال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و معيارهاى تشخيص صحت و خطاى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مى‌نمايد، از اين رو فراگيرى آن در امر تدبّر ضرورى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آگاهى بر روش‌هاى تحقيق در علوم، خصوصا در حوزه علوم انسانى، براى تدبّر در مباحث متنوع قرآن بسيار ضرورت دارد كه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متدلوژى يا روش‌شناسى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بر منطق نوين خصوصا منطق رياضى نيز جهت فهم و دفع شبهات فكرى، بسيار مفيد بلكه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صورى صرفا به صورت و شكل فكرى و استدلال مى‌پردازد و كارى به مواد و روش‌هاى تفكر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جديد، ضرورت آزادى محقق و متفكر از عوامل درونى و بيرونى مؤثر در نتايج تحقيق مطرح مى‌شود، چرا كه به نقش حساس محيط روانى، تربيتى و اجتماعى محقق، در نتايج تحقيقاتش عنايت دارد، ليكن از چگونگى رهايى تفكر از تأثيرات وراثت و محيط سخن به ميان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نمى‌آورد و از ارائه روش تربيتى آزادى تفكر و هدايت آن به سمت تفكر سالم عاجز مى‌باشد و در واقع اين نقش اساسى مذهب و رسولان الهى است كه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 بلاواسطه و حضورى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سؤال از مسائل زندگى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جهان، خدا، دنيا و آخرت و روابط انسان را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را به جريان انداخته با تزكيه، تعليم و تذكر، انسان را تربيت كرده او را از اسارت وراثت و محيط نجات مى‌بخشد و به آزادگى 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اَعِظُكُمْ بِواحِدَةٍ اَنْ تَقُومُوا لِلّهِ مَثْنى وَ فُرادى ثُمَّ تَتَفَكَّرُوا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فقط شما را به يك امر مهم موعظه مى‌كنم به اين كه دوتا دوتا يا تك تك، به خاطر خدا بپاخيزيد سپس به تفكر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تفكر فردى يا جمعى، به انگيزه حقيقت‌طلبى و به 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نگيرد در دام گرايش‌هاى خاص و اميال نفسانى فرد و جامعه گرفتار مى‌شود و به انحراف مى‌گرايد، دراين جا ديگر با وجود شكل صحيح استدلال و روش علمى مناسب، نتايج تحقيقات متأثر از اميال نفسانى گشته، در مسير تباهى به كار خواهد رفت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هر كس مبتنى بر نگرش و ديدگاه خاص او نسبت به خود و جهان و مبدأ و مقصد هستى، استوار مى‌باشد اين مجموعه نگرش كلى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مرتبط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تشكيل مى‌دهد و در واقع هر انسانى از نوعى انديشه فلسفى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عقلى است كه در كاربرد عام، همه دانش‌هاى مبتنى بر تعقل و تجربه را دربرمى‌گيرد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كليدهاى علمى</w:t>
      </w:r>
    </w:p>
    <w:p>
      <w:pPr>
        <w:pStyle w:val="BookText"/>
        <w:rPr/>
      </w:pPr>
      <w:r>
        <w:rPr>
          <w:rFonts w:ascii="IRNazanin" w:hAnsi="IRNazanin" w:eastAsia="IRNazanin"/>
          <w:color w:val="111111"/>
          <w:sz w:val="28"/>
          <w:sz w:val="28"/>
          <w:szCs w:val="28"/>
          <w:rtl w:val="true"/>
          <w:lang w:bidi="fa-IR"/>
        </w:rPr>
        <w:t xml:space="preserve">كه در برابر علوم نقلى مطرح مى‌شود از اين رو قدما فلسفه را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حقيقت و واقعيت اشياء بحث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را آن‌چنان كه بايد و شايسته است مورد بررسى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سه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فلسفه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فلسفه سفلا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مشتمل بر دو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الهياتبه معنى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هر يك از رياضيات و طبيعيات نيز به اقسام زيادى تقسيم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سه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تدبير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سياست 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مى‌شود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كاربرد خاص، صرفا نظر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قدما آن را فلسفه حقيقى و يا فلسفه اولى و يا علم 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مى‌ناميدند كه عنوان بحث ما نيز به همين كاربرد خاص نظر دارد و آن علمى است كه همه هستى رابه عنوان موضوع واحد مورد مطالعه قرار مى‌دهد و درباره كلى‌ترينى </w:t>
      </w:r>
    </w:p>
    <w:p>
      <w:pPr>
        <w:pStyle w:val="BookText"/>
        <w:rPr/>
      </w:pPr>
      <w:r>
        <w:rPr>
          <w:rFonts w:ascii="Amiri" w:hAnsi="Amiri" w:eastAsia="Amiri" w:cs="Amiri"/>
          <w:color w:val="111111"/>
          <w:sz w:val="28"/>
          <w:sz w:val="28"/>
          <w:szCs w:val="28"/>
          <w:rtl w:val="true"/>
          <w:lang w:bidi="ar-SA"/>
        </w:rPr>
        <w:t>مسايل آن بحث مى‌كند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علمى است كه از عقايد و جهان‌بينى اسلامى بحث نموده، عهده‌دار شرح و بسط، استدلال و دفاع از آن است و عمده مباحث آن در سه حوزه توحيد، نبوت و معاد مى‌باشد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كلام از مباحث جبر و اختيار و قضاء و قدر الهى آغاز گشت و در ادامه مباحث، توحيد و نبوت و معاد را در برگرفت ؛ بر اثر درگيرى فكرى ميان مسلمين چهار مكتب كلامى جلوه‌گر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معتزله، اشاعره و مرجئه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كوششى، علمى عملى است از طريق قلب، تا كه انسان به معرفتى حضورى و شهودى، نسبت به حقيقت هستى نايل گشته در اثر تصفيه و تزكيه نفس به وصال حقيقت رسد و همچون قطره‌اى به آن بپيوندد؛ و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منصرف ساختن ذهن است از ما سوى اللّه و توجه كامل به ذات حق براى تابش نور حق بر قلب</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علمى فرهنگى است كه داراى دو بخش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و وظايف انسان را با خود و جهان و خدا بيان مى‌كند و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و 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تفسير خدا و جهان و انسان، همچون فلسفه مى‌باشد ليكن در استدلالات، به جاى تكيه بر مبادى و اصول عقلى، بر مبادى و اصول كشف و شهود، تكيه مى‌كند و سپس آن‌ها را با زبان عقل توضيح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از رفتارها، حالات تو ملكات شايسته و ناشايست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 حركت و حالت و خصلتى بد يا خوب، سزاوار يا ناسزا، شمرده مى‌شود بستگى به نوع بينش و مبادى و اصولى دارد كه شخص بدان ملتزم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اصول و مبادى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به ميان مى‌آيد و جنبه زيربنايى نسبت به علم اخلاق دارد ؛ در فرهنگ وحى، مسائل اخلاقى، در ضمن دستورات دينى جلوه‌گر بوده، بلكه غيرقابل انفكاك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برانگيخته شدم براى اين كه ارزش‌ها و بزرگ منشى‌هاى اخلاق را به اتمام رسانم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رواية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الحديث و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و احاديث معصوم عليهم‌السلام دو منبع اساسى در استنباط عقايد و احكام جميع روابط انسانى مى‌باشند كه از دو جهت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بررسى واقع مى‌شوند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كليدهاى علمى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اختلاف 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جمع‌آورى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مجدد آن را ضرورى مى‌نمايد تا روشن گردد كه اين شبهه، ربطى به سند قرآن ندارد چرا كه صرفا تحريف به كم شدن آيات، ادعا شده است نه افزايش آن ؛ ديگر آن كه شبهه‌اى است باطل كه در ذهن كج‌انديشان مسلمان و مستشرقين ناآگاه و اكثرا مغرض نقش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قرائت‌ها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به قطعيت قرآن ندارد و صرفا به اختلاف لهجه در قرائت مربوط مى‌باشد و مسأله سوم نيز مشكلى نداشته خود به روشنى قطعيت سند را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قطعيت سند قرآن به تناسب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احاديث، جز روايات اندكى قطعى نبوده، نيازمند تتبع و بررسى مى‌باشد تا صحت انتساب حديث به پيامبر صلى‌الله‌عليه‌و‌آله و ائمه عليهم‌السلام روشن گردد ؛ علمى كه عهده‌دار اين مسأله مى‌باشد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الحديث يا اصول الحديث</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خود به دو شاخه تقسيم مى‌گردد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صداقت و عدالت ناقلين حديث و طبقات آنان را مورد تحقيق قرار مى‌دهد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 نقل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لحاظ تواتر يا وحدت نقل، اتصال يا انقطاع سند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نقل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صحت نقل رجال حديث و ضعف نقل و اصطلاحات مربوط به اين خصوصيات بحث مى‌نمايد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اصول و مبانى استنباط و فقه دين</w:t>
      </w:r>
    </w:p>
    <w:p>
      <w:pPr>
        <w:pStyle w:val="BookText"/>
        <w:rPr/>
      </w:pPr>
      <w:r>
        <w:rPr>
          <w:rFonts w:ascii="IRNazanin" w:hAnsi="IRNazanin" w:eastAsia="IRNazanin"/>
          <w:color w:val="111111"/>
          <w:sz w:val="28"/>
          <w:sz w:val="28"/>
          <w:szCs w:val="28"/>
          <w:rtl w:val="true"/>
          <w:lang w:bidi="fa-IR"/>
        </w:rPr>
        <w:t xml:space="preserve">معيارهاى بررسى متن قرآن و حديث و ميزان ارزش آن دو منبع اساسى در فهم دين و احكام شريعت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و بررسى قرار مى‌گيرد ؛ در كنار اين دو منبع، منابع مطرح شده ديگر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اجماع، شهرت روايى و فتوايى، قياس و استحسان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ارزيابى گشته، اعتبار يا عدم اعتبار، ميزان ارزش دليليت آن‌ها و محدوده به كارگيرى‌شان، براى فهم دين و استخراج احكام اسلام، مشخص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توجه، ضرورت آگاهى بر اصول استنباط و صاحب نظر بودن در آن، در امر تدبّر در قرآن و تفسير آن، روشن‌تر از آن است كه نيازمند دليل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احكام اسلامى،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فقهاء منحصرا در حوزه احكام عملى و اجتهاد در آن، خلاصه مى‌گردد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عنوان ابزار استنباط در اين حوزه، مورد تحقيق 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بررسى واقع گشته است، حال آن كه اين حوزه صرفا هشت درصد آيات قرآن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بقيه قرآن كه شامل معارف، عقايد، تربيت و اخلاق و غيره مى‌باشد از حوزه استنباط به دور مانده است، از اين رو، تحقيق در ابزار خاص استنباط آن‌ها، علاوه بر اصول ضرورى معمول در حوزه احكام عملى، به غفلت سپرده شده، كارى جدّى در آن‌ها صورت نگرفته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دين و فقه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اصولى فراتر از اصول معهود، نيازمند مى‌باشد، چنان كه در بحث منطق گذشت، تدبّر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تعقلى بوده، خود اين تعقل، به تفكر و به روش‌هاى صحيح تفكر و تعقل نيازمند مى‌باشد كه در جريان دعوت انبياء به آن‌ها اشاره شده است ؛ آنان با تكيه بر حضوريات و فطريات مردم، با طرح سؤال‌هاى اساسى زندگى، بر فضاى غفلت‌زا و عقول راكدشان، هجوم آورده، آنان را به انديشيدن در حقيقت خود و جهان، دنيا و آخرت، وادار مى‌نمودند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اَتُتْرَكُونَ فى ما ههُنا امِنينَ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جَنّاتٍ وَ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زُرُوعٍ وَ نَخْلٍ طَلْعُها هَضيمٌ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دنيا در حال امنيت رها مى‌شود؟ در باغ‌ها و چشمه‌سارها و زراعت‌ها و نخلى كه شكوفه‌اش با لطافت است و از كوه‌ها خانه‌هايى به سرگرمى مى‌تراشيد؟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اَيَحْسَبُ الاِْنْسانُ اَنْ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يَكُ نُطْفَةً مِنْ مَنِىٍّ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ذلِكَ بِقادِرٍ عَلى اَنْ يُحْيِىَ الْمَوْتى</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انسان خيال مى‌كند كه بيهوده، 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مى‌شود؟ مگر نطفه‌اى نبود كه از آب گنديده‌اى پديد آمد سپس علقه‌اى شد پس خدا او را آفريد پس هماهنگ نمود پس از آن، دو زوج، زن و مرد را پديد آورد؟ آيا چنان كسى توان آن را ندارد كه مردگان را زنده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حوزه‌هاى شناخت، معارف، عقايد و نظامات و احكام اسلامى، ضرورت ارائه طرحى كلى و جامع و مستند از اسلام را مطرح مى‌نمايد ؛ طرحى كه همه حوزه‌ها را دربرگيرد و ترتيب منطقى آن‌ها و ارتباط منسجم‌شان را توضيح دهد و در پى آن سير منطقى و مستند مباحث هر يك از حوزه‌ها، از شروع تا ختم را ارائه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اصول مصطلحى است كه در حوزه‌هاى علميه تدريس مى‌شود و در خدمت همه حوزه‌ها، خصوصا فقه احكام قرار دارد كه در ابتداى بحث قبل به آن اشاره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تعبير شهيد 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اصول فقه، علم به عناصر مشتركى است كه براى استنباط جعل شرعى به كار مى‌آيد</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پايان علم اصول، بحث اجتهاد و تقليد و شرايط آن دو مطرح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فقه احكام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قرآن و سنت است كه گسترده‌ترين تحقيقات فقهاء و علماى اسلام را از آغاز تاكنون به خود اختصاص داده است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 عميق‌ترين تدبّرها در پانصد آيه از قرآن و روايات ذيل آن‌ها صورت گرفته است، از اين رو آگاهى بر نظرات آن‌ها و كيفيت استدلال و برداشت آن‌ها از قرآن زمينه مساعدى را براى تدبّر صحيح در قرآن فراهم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است جامع كه همه شئونات زندگى فردى و اجتماعى، اعم از معارف، عقايد، نظامات و احكام را دربرمى‌گيرد</w:t>
      </w:r>
      <w:r>
        <w:rPr>
          <w:rStyle w:val="FootnoteAnchor"/>
          <w:rtl w:val="true"/>
        </w:rPr>
        <w:footnoteReference w:id="142"/>
      </w:r>
      <w:r>
        <w:rPr>
          <w:rFonts w:ascii="IRNazanin" w:hAnsi="IRNazanin" w:eastAsia="IRNazanin"/>
          <w:color w:val="111111"/>
          <w:sz w:val="28"/>
          <w:sz w:val="28"/>
          <w:szCs w:val="28"/>
          <w:rtl w:val="true"/>
          <w:lang w:bidi="fa-IR"/>
        </w:rPr>
        <w:t xml:space="preserve">و هدفش دگرگونى اساسى در همه حوزه‌ها مى‌باشد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مكتب اعتقادى، كه يك نهضت فراگير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اين نهضت، بيانگر و توضيح دهنده اهداف، مسايل و مراحل نهضت و پاسخگوى تمام نيازهاى فكرى روحى و معرفتى عملى رهيافتگان و هدايتگر بشريت گمراه و سرگشته به صراط آزادى از غير و بندگى خدا مى‌باشد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صلى‌الله‌عليه‌و‌آله در كنار شرح و بسط و تفسير قرآن، عالى‌ترين نمونه عينى انسان آرمانى اين مكتب است كه سيره و رفتارش در مراحل مختلف نهضت، الگوى عملى قرآن به شمار مى‌آيد كه سه سؤال اساسى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بايد رفت؟ از كجا بايد آغاز كرد؟ و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فرد و جامعه ، پاسخ مى‌دهد ؛ از اين رو آگاهى بر تاريخ بعثت پيامبر صلى‌الله‌عليه‌و‌آله 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رحلت حضرت و اوضاع منطقه‌اى و جهانى معاصر آن براى درك پيام‌ها و اشارات قرآن، شأن نزول آيات ؛ و چگونگى تطبيق آيات بر مصاديق خارجى، بسيار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تاريخ پيامبر صلى‌الله‌عليه‌و‌آله آگاهى بر تاريخ ائمه معصومين عليهم‌السلام بسيار ضرورت دارد چرا كه آنان جانشين پيامبر صلى‌الله‌عليه‌و‌آله ، مفسر مخصوص و چهره عملى قرآن، امام امت اسلامى و نشان‌دهنده شأن تأويل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بر مصاديق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ياعَلىُّ أَناأُقاتِلُ النّاسَ عَلَى‌التَّنزيلِ وَ أَنْتَ تُقاتِلُهُمْ عَلَى التَّأويلِ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من بامردم بر سر تنزيل قرآن مى‌جنگم و تو با آنان بر سر تأويل قرآن خواهى جنگيد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شرايط‌گوناگون و بسيارمتنوع هريك‌از ائمه با يكديگر و با دوران پيامبر صلى‌الله‌عليه‌و‌آله ، نمونه‌هاى بسيار متنوع و روشنگرى از چگونگى تطبيق و پياده كردن قرآن را به ما نشان مى‌دهد و اين از بركات عظيم ائمه معصومين عليهم‌السلام مى‌باشد كه موضع‌گيرى صحيح، در برابر شرايط گوناگون را به ما آموخته‌اند ؛ از اين رو، بى‌جهت نيست كه يكى از فقهاى بزرگ اهل‌سنّت عليه‌السلام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سيره على عليه‌السلام نبود، ما چگونگى برخورد با گروه‌هاى منحرف مسلمان را نمى‌دانستيم و از احكام آگاه نمى‌شديم</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با كمال تفسيرى اهل سنت، از مكتب تفسيرى ائمه معصومين عليهم‌السلام بركنار بوده، در آغاز از اقوال علماى يهودى 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مسيحى تازه مسلمان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كعب الاحبار، تميم دارى، وهب بن منبه و ابن جريج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تغذيه گرديد </w:t>
      </w:r>
      <w:r>
        <w:rPr>
          <w:rStyle w:val="FootnoteAnchor"/>
          <w:rtl w:val="true"/>
        </w:rPr>
        <w:footnoteReference w:id="144"/>
      </w:r>
      <w:r>
        <w:rPr>
          <w:rFonts w:ascii="IRNazanin" w:hAnsi="IRNazanin" w:eastAsia="IRNazanin"/>
          <w:color w:val="111111"/>
          <w:sz w:val="28"/>
          <w:sz w:val="28"/>
          <w:szCs w:val="28"/>
          <w:rtl w:val="true"/>
          <w:lang w:bidi="fa-IR"/>
        </w:rPr>
        <w:t>شگفتى انسان را برمى‌انگيزد و ريشه‌هاى اسرائيليات را در جريان تفسير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 از مكتب تفسير اهل بيت عليهم‌السلام ضايعات بسيار عظيمى را در فهم قرآن پديد آورد كه به اين زودى قابل جبران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اين پايه‌گذاران تفسير و گنه‌كار جلوه دادن مفسرين بعدى در نقل اسرائيليات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عين تعجب چيزى از گناه اين انحراف بزرگ و شرمندگى آن نمى‌كاهد </w:t>
      </w:r>
      <w:r>
        <w:rPr>
          <w:rStyle w:val="FootnoteAnchor"/>
          <w:rtl w:val="true"/>
        </w:rPr>
        <w:footnoteReference w:id="145"/>
      </w:r>
      <w:r>
        <w:rPr>
          <w:rFonts w:ascii="IRNazanin" w:hAnsi="IRNazanin" w:eastAsia="IRNazanin"/>
          <w:color w:val="111111"/>
          <w:sz w:val="28"/>
          <w:sz w:val="28"/>
          <w:szCs w:val="28"/>
          <w:rtl w:val="true"/>
          <w:lang w:bidi="fa-IR"/>
        </w:rPr>
        <w:t xml:space="preserve">جريانى كه به قصد دور كردن مردم از اهل‌بيت عليهم‌السلام صورت پذيرفت و با تبليغ بيش از حد و مبالغه‌آميز در شخصيت ابن عباس و عمده كردن او در تفسير قرآن، شخصيت عظيم و غيرقابل انكار على عليه‌السلام ، استاد ابن عباس، را عملاً به فراموشى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انداختند </w:t>
      </w:r>
      <w:r>
        <w:rPr>
          <w:rStyle w:val="FootnoteAnchor"/>
          <w:rtl w:val="true"/>
        </w:rPr>
        <w:footnoteReference w:id="146"/>
      </w:r>
      <w:r>
        <w:rPr>
          <w:rFonts w:ascii="IRNazanin" w:hAnsi="IRNazanin" w:eastAsia="IRNazanin"/>
          <w:color w:val="111111"/>
          <w:sz w:val="28"/>
          <w:sz w:val="28"/>
          <w:szCs w:val="28"/>
          <w:rtl w:val="true"/>
          <w:lang w:bidi="fa-IR"/>
        </w:rPr>
        <w:t xml:space="preserve">، جريانى كه هم‌اكنون نيز خوراك فكرى آلوده‌اى براى معاندين و مغرضينى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كليدهاى علمى</w:t>
      </w:r>
    </w:p>
    <w:p>
      <w:pPr>
        <w:pStyle w:val="BookText"/>
        <w:rPr/>
      </w:pPr>
      <w:r>
        <w:rPr>
          <w:rFonts w:ascii="IRNazanin" w:hAnsi="IRNazanin" w:eastAsia="IRNazanin"/>
          <w:color w:val="111111"/>
          <w:sz w:val="28"/>
          <w:sz w:val="28"/>
          <w:szCs w:val="28"/>
          <w:rtl w:val="true"/>
          <w:lang w:bidi="fa-IR"/>
        </w:rPr>
        <w:t xml:space="preserve">دورى از فرهنگ اهل بيت عليهم‌السلام تا بدانجاست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مى‌كند در مسافرتى به لبنان در هتلى براى اولين بار با كمال تعجب با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على عليه‌السلام آشنا مى‌شود و از عظمت محتوايش در شگفتى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شرح و نشر آن مى‌پردازد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عمومى جهان و تاريخ تمدن و اديان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مهمى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عليه‌السلام تا رسول خدا صلى‌الله‌عليه‌و‌آله تشكيل مى‌دهد، مطالعه تاريخ زندگى بشر و تمدن‌ها و خصوصا تاريخ اديان الهى و اديان منحرف، زمينه بسيار مفيدى براى فهم و درك اشارات قرآن پديد مى‌آورد، چرا كه قرآن به دقت و لطافت و اختصار، سرگذشت و سرنوشت اقوام گذشته در برابر انبياء را، منعكس مى‌نمايد كه كشفى </w:t>
      </w:r>
    </w:p>
    <w:p>
      <w:pPr>
        <w:pStyle w:val="BookText"/>
        <w:rPr/>
      </w:pPr>
      <w:r>
        <w:rPr>
          <w:rFonts w:ascii="IRNazanin" w:hAnsi="IRNazanin" w:eastAsia="IRNazanin"/>
          <w:color w:val="111111"/>
          <w:sz w:val="28"/>
          <w:sz w:val="28"/>
          <w:szCs w:val="28"/>
          <w:rtl w:val="true"/>
          <w:lang w:bidi="fa-IR"/>
        </w:rPr>
        <w:t>بعضى از آن‌ها به آگاهى بر تاريخ، نيازمند است وديگر اين كه در اين ميان يكى از چهره‌هاى اعجاز قرآن آشكار مى‌شود و آن، چگونگى گزينش‌گرى قرآن از حوادث تاريخى و گزارش آن است كه به طور كلى از جهت شيوه خبرنگارى، محتواى گزارش و هدف از آن، با طبيعت گزارش‌دهندگى بشر متفاوت و از نقائص‌و ضعف آن بركنار مى‌باشد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نكته ديگر در آگاهى بر تاريخ، كشف صدق گزارش قرآن است كه دليلى ديگر بر حقانيّت قرآن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تاريخ جهان و اديان از زمان ظهور اسلام تاكنون ما را به ريشه‌يابى جريان‌هاى انحرافى و تفسيرى‌رهنمون مى‌شود؛ خصوصا جريانات انحرافى‌كه بعداز رنسانس و شروع هجوم‌استعمار غرب به ممالك‌اسلامى،درميان مسلمين،پديد آمد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خود در آيات بسيارى، تأكيد بر سير در زمين جهت تحقيق و بررسى در چگونگى سرنوشت اقوام بشرى دارد تا حقيقت دعوت قرآن و بطلان عقايد و رفتار منكرين اسلام روشن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 يَسيروُا فِى الاَْرْضِ فَيَنْظُروُا كَيْفَ كانَ عاقِبَةُ الَّذينَ مِنْ قَبْلِهِمْ كانُوا اَشَدَّ مِنْهُمْ قُوَّةً وَ اَثاروُا الاَْرْضَ وَ عَمَروُها اَكْثَرَ مِمّا عَمَروُها وَ جاءَتْهُمْ‌رُسُلُهُمْ بِالْبَيِّناتِ فَما كانَ اللّهُ لِيَظْلِمَهُمْ وَ لكِنْ كانُوا اَنْفُسَهُمْ يَظْلِمُونَ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در زمين سير نكردند پس به دقّت بنگرند، سرنوشت كسانى كه قبل از آن‌ها مشركين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چگونه شد؟ آنان از نظر قدرت از ايشان شديدتر بودند و زمين را زير و رو كردند و آن را آباد نمودند بيش از آنچه كه ايشان آن را آباد كردند و رسولان آن‌ها روشنگرى‌ها را آوردند، پس هرگز خدا چنين نيست كه به ايشان ستم نمايد وليكن آنان خود، به خود ستم روا مى‌داشتند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تاريخ و فلسفه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روش‌ها و معيارهاى تحقيق و بررسى حوادث گذشته سخن مى‌گويد و در پى آن به تحقيق و بررسى جهت كشف قوانين حاكم بر پيدايش و رشد و اعتلاء و انحطاط جوامع بشر مى‌پردازد </w:t>
      </w:r>
      <w:r>
        <w:rPr>
          <w:rStyle w:val="FootnoteAnchor"/>
          <w:rtl w:val="true"/>
        </w:rPr>
        <w:footnoteReference w:id="150"/>
      </w:r>
      <w:r>
        <w:rPr>
          <w:rFonts w:ascii="IRNazanin" w:hAnsi="IRNazanin" w:eastAsia="IRNazanin"/>
          <w:color w:val="111111"/>
          <w:sz w:val="28"/>
          <w:sz w:val="28"/>
          <w:szCs w:val="28"/>
          <w:rtl w:val="true"/>
          <w:lang w:bidi="fa-IR"/>
        </w:rPr>
        <w:t>كه به كمك آن مى‌توان، حوادث آينده جوامع بشرى را با توجه به سير حوادث در حال حاضر پيش‌بينى نمود و يا اين كه با توجه به قوانين اعتلاء و سقوط جوامع و عوامل پديدآورنده آن، مسير حركت جوامع بشرى را به سمت اهداف مورد نظر كشاند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نگرش كلى جريان حوادث و سير جوامع بشرى و قوانين حاكم بر آن، توجه دارد و ديگر آن كه مراحل كلى سير جوامع و سرنوشت نهايى جوامع بشرى را توضيح مى‌دهد و در واقع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نوعى پيش‌گويى مى‌پردازد </w:t>
      </w:r>
      <w:r>
        <w:rPr>
          <w:rStyle w:val="FootnoteAnchor"/>
          <w:rtl w:val="true"/>
        </w:rPr>
        <w:footnoteReference w:id="151"/>
      </w:r>
      <w:r>
        <w:rPr>
          <w:rFonts w:ascii="IRNazanin" w:hAnsi="IRNazanin" w:eastAsia="IRNazanin"/>
          <w:color w:val="111111"/>
          <w:sz w:val="28"/>
          <w:sz w:val="28"/>
          <w:szCs w:val="28"/>
          <w:rtl w:val="true"/>
          <w:lang w:bidi="fa-IR"/>
        </w:rPr>
        <w:t>كه از نوع نگرش و اعتقاد افراد و مكاتب ناشى مى‌شود هم‌چنان كه، حكومت جهانى حضرت مهدى عليه‌السلام حكايت‌گر پيش‌بينى اسلام، نسبت به آينده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 ضرورت آگاهى از تاريخ نقلى و تحليلى و هم‌چنين علم تاريخ و فلسفه آن، بستر مساعدى براى فهم و تدبّر در آيات را پديد مى‌آورد كه به هيچ‌وجه مفسّرازآن بى‌نيازنمى‌باشد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يَسيرُوا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برخورد با حوادث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 يا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سير و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تحقيق و كيفيت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 عاقِبَةُ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نتايج تحقيق و قوانين حاكم بر سرنوشت اقوام نظردارد،كه درآيات بى‌شمارى اين نكات را تكرار مى‌نمايد </w:t>
      </w:r>
      <w:r>
        <w:rPr>
          <w:rStyle w:val="FootnoteAnchor"/>
          <w:rtl w:val="true"/>
        </w:rPr>
        <w:footnoteReference w:id="152"/>
      </w:r>
      <w:r>
        <w:rPr>
          <w:rFonts w:ascii="Amiri" w:hAnsi="Amiri" w:eastAsia="Amiri" w:cs="Amiri"/>
          <w:color w:val="111111"/>
          <w:sz w:val="28"/>
          <w:sz w:val="28"/>
          <w:szCs w:val="28"/>
          <w:rtl w:val="true"/>
          <w:lang w:bidi="ar-SA"/>
        </w:rPr>
        <w:t xml:space="preserve">و در جريان بيان حوادث عملاً آن‌ها 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كار مى‌گيرد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پى‌جويى‌و تحليل و بررسى حوادث مهم تاريخ انبياء براساس بينش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هدف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 درس گرفتن از حوادث، براى زندگى جارى خود، و تذكر و بيدارى، و تحوّل و تثبيت دل مؤمنين مى‌باشد</w:t>
      </w:r>
      <w:r>
        <w:rPr>
          <w:rFonts w:eastAsia="IRNazanin" w:cs="IRNazanin"/>
          <w:color w:val="111111"/>
          <w:sz w:val="28"/>
          <w:szCs w:val="28"/>
          <w:rtl w:val="true"/>
          <w:lang w:bidi="fa-IR"/>
        </w:rPr>
        <w:t>» .</w:t>
      </w:r>
      <w:r>
        <w:rPr>
          <w:rStyle w:val="FootnoteAnchor"/>
          <w:rtl w:val="true"/>
        </w:rPr>
        <w:footnoteReference w:id="154"/>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علوم</w:t>
      </w:r>
    </w:p>
    <w:p>
      <w:pPr>
        <w:pStyle w:val="BookText"/>
        <w:rPr/>
      </w:pPr>
      <w:r>
        <w:rPr>
          <w:rFonts w:ascii="IRNazanin" w:hAnsi="IRNazanin" w:eastAsia="IRNazanin"/>
          <w:color w:val="111111"/>
          <w:sz w:val="28"/>
          <w:sz w:val="28"/>
          <w:szCs w:val="28"/>
          <w:rtl w:val="true"/>
          <w:lang w:bidi="fa-IR"/>
        </w:rPr>
        <w:t xml:space="preserve">تاريخ علوم، به‌طوركلى و علوم انسانى و علوم پايه آن بالخصوص </w:t>
      </w:r>
      <w:r>
        <w:rPr>
          <w:rStyle w:val="FootnoteAnchor"/>
          <w:rtl w:val="true"/>
        </w:rPr>
        <w:footnoteReference w:id="155"/>
      </w:r>
      <w:r>
        <w:rPr>
          <w:rFonts w:ascii="IRNazanin" w:hAnsi="IRNazanin" w:eastAsia="IRNazanin"/>
          <w:color w:val="111111"/>
          <w:sz w:val="28"/>
          <w:sz w:val="28"/>
          <w:szCs w:val="28"/>
          <w:rtl w:val="true"/>
          <w:lang w:bidi="fa-IR"/>
        </w:rPr>
        <w:t>چشم‌انداز روشنى از جريان سير و تحول يك علم را در برابر محقق مى‌گشايد و نكات پنهان بسيارى را در حوزه آن علم، آشكار مى‌نمايد كه در درك مسايل موجود علم و روابط ميان آن‌ها و اهداف و ريشه‌هاى مسايل و علل پيدايش آن‌ها، بسيار مفيد مى‌باشد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فلسفه، كلام، عرفان، فقه و اصول منطق و متدلوژى روانشناسى و جامعه‌شناسى و اقتصاد و سياست و حقوق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دارد كه در واقع شناسنامه كلى آن‌ها را برايمان روشن مى‌گرداند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زمان و عصر خود</w:t>
      </w:r>
    </w:p>
    <w:p>
      <w:pPr>
        <w:pStyle w:val="BookText"/>
        <w:rPr/>
      </w:pPr>
      <w:r>
        <w:rPr>
          <w:rFonts w:ascii="Amiri" w:hAnsi="Amiri" w:eastAsia="Amiri" w:cs="Amiri"/>
          <w:color w:val="111111"/>
          <w:sz w:val="28"/>
          <w:sz w:val="28"/>
          <w:szCs w:val="28"/>
          <w:rtl w:val="true"/>
          <w:lang w:bidi="ar-SA"/>
        </w:rPr>
        <w:t>قرآن خورشيدى است كه ناظر بر مشكلات فردى و اجتماعى هر عصر و عهده‌دار درمان آن‌ها مى‌باشد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يَهْجُمُ عَلَيْهِ اللَّوابِسْ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عالم به زمان خود، افكار آلوده و شبهات هجوم نخواهد آورد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اساسا شأن الهى عالم و خصوصا مفسر قرآن، اقدام به درمان مشكلات فكرى روحى مردم مى‌باشد كه بدون معاشرت، امكان نخواهد داشت، همان شأنى كه رسول خدا دارا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جريان هدايت و رهبرى فرد و جامعه، حقايقى بى‌شمار از مسايل روانى و اجتماعى مطرح مى‌نمايد كه در حوزه روانشناسى، روانكاوى و جامعه‌شناسى قرار دارد دركنار اين مسايل، مباحث بسيارى از سياست و حكومت و اقتصاد و حقوق و قضاوت و جزاء مطرح شده است كه براى درك پيام قرآن در ارائه خط مشى كلى و موضوعات و احكام آن‌ها و نقد و بررسى يافته‌هاى علوم مذكور، بايد به محتوايشان آگاهى داشت ؛ خصوصا در بخش‌هايى از قرآن، كه محور مباحث، يكى از اين عناوين باشد تسلط بر مباحث آن‌ها، ضرورت دارد و آگاهى اجمالى و كلى كفايت نمى‌كند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علمى رفتارها و فرايندهاى ذهنى فرد، مى‌باشد كه شامل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ادراك و شعور، يادگيرى و يادآورى، انگيزش و هيجان، شخصيت و منش، تعارض و انطباق با محيط، بهداشت روانى و رفتار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بر اساس پنج نگرش متفاوت </w:t>
      </w:r>
      <w:r>
        <w:rPr>
          <w:rStyle w:val="FootnoteAnchor"/>
          <w:rtl w:val="true"/>
        </w:rPr>
        <w:footnoteReference w:id="157"/>
      </w:r>
      <w:r>
        <w:rPr>
          <w:rFonts w:ascii="Amiri" w:hAnsi="Amiri" w:eastAsia="Amiri" w:cs="Amiri"/>
          <w:color w:val="111111"/>
          <w:sz w:val="28"/>
          <w:sz w:val="28"/>
          <w:szCs w:val="28"/>
          <w:rtl w:val="true"/>
          <w:lang w:bidi="ar-SA"/>
        </w:rPr>
        <w:t>مورد تحليل و بررسى واقع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مطالعه علمى چگونگى تكوين اجتماعات و نهادهاى اجتماعى و شكل‌گيرى حكومت‌ها مى‌پردازد و از قوانين حاكم بر حركت‌هاى اجتماعى و علل پيدايش و رشد و اعتلاء و سقوط جوامع، بحث مى‌نمايد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ضوابط و احكام مدنى و قضايى و كيفرى ميان افراد و جوامع بشرى مى‌پردازد؛ مبانى علم حقوق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 فردى و اجتماعى چيست؟ آيا حقوق صرف قرارداد هستند يا اين كه از حقيقتى برخوردارند؟ منشأ جرم و جنايت‌ها چيست؟ آيا بايد به تربيت مجرم پرداخت يا بايد او را به تناسب جرم، مجازات كرد؟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حقوق مورد بحث واقع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قوانين حاكم بر روابط اقتصادى و مسايل آن گفتگو مى‌نمايد و طرق بالا رفتن توليد و قدرت اقتصادى و رفاه مادى را مورد بررسى قرار مى‌دهد ؛ در كنار علم اقتصاد، مكتب‌هاى اقتصادى مطرح مى‌شوند كه مبتنى بر نگرش‌هاى فلسفى به انسان و جامعه و طبيعت و مسأله مالكيت، نظام معيشتى و سيستم اقتصادى خاصى را پيشنهاد مى‌كنند ؛ سياستگزارى اقتصادى هر نظام سياسى از ضرورت‌هاى اجتماعى بين‌المللى و بينش فلسفى آن نظام، ناشى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استنباط</w:t>
      </w:r>
    </w:p>
    <w:p>
      <w:pPr>
        <w:pStyle w:val="BookText"/>
        <w:rPr/>
      </w:pPr>
      <w:r>
        <w:rPr>
          <w:rFonts w:ascii="IRNazanin" w:hAnsi="IRNazanin" w:eastAsia="IRNazanin"/>
          <w:color w:val="111111"/>
          <w:sz w:val="28"/>
          <w:sz w:val="28"/>
          <w:szCs w:val="28"/>
          <w:rtl w:val="true"/>
          <w:lang w:bidi="fa-IR"/>
        </w:rPr>
        <w:t xml:space="preserve">ملكه استنباط نورانيتى موهوبى اكتسابى است كه از چهار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عنايت خدا، تعليم و تربيت صحيح و سعى و تلاش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مهارت مولد، تغذيه حلال و مناسب و استعدادهاى موروثى و سهم عقلانى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روش‌هاى صحيح تفكر و تعقل دارد تا كه فرد را منطقى بارآورد و برخورد صحيح با وهم و خيال فكر و عقل و احساس و قلب را فراگيرد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و تلاش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اجتهاد مستمر علمى نظر دارد كه موجب بارورى و رشد و نضج عقل فطرى مى‌گردد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اجتهاد مستمر علمى، تجربه عملى باعث فزونى عقل و قدرت سنجش و ارزيابى و تحقق ملكه استنباط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غَريزَةٌ </w:t>
      </w:r>
      <w:bookmarkStart w:id="177" w:name="pg1063_11982"/>
    </w:p>
    <w:p>
      <w:pPr>
        <w:pStyle w:val="BookText"/>
        <w:rPr/>
      </w:pPr>
      <w:bookmarkEnd w:id="177"/>
      <w:r>
        <w:rPr>
          <w:rFonts w:ascii="Amiri" w:hAnsi="Amiri" w:eastAsia="Amiri" w:cs="Amiri"/>
          <w:color w:val="111111"/>
          <w:sz w:val="28"/>
          <w:sz w:val="28"/>
          <w:szCs w:val="28"/>
          <w:rtl w:val="true"/>
          <w:lang w:bidi="ar-SA"/>
        </w:rPr>
        <w:t>يَزيدُ بِالعِلْمِ وَ التَّجارِبِ</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غريزه‌اى است كه با علم و معرفت و تجربه فزونى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الطالف الهى دارد كه به ايمان و تقواى انسان به او عطاء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فَاِنَّهُ يَنْظُرُ بِنُورِ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و تيزهوشى مؤمن پروا گيريد چرا كه او با نور الهى مى‌نگرد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ياآ اَيُّهَا الَّذينَ ءَامَنُوآا اِنْ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براى شما وسيله‌اى براى جدايى حق از باطل قرار مى‌دهد</w:t>
      </w:r>
      <w:r>
        <w:rPr>
          <w:rFonts w:eastAsia="IRNazanin" w:cs="IRNazanin"/>
          <w:color w:val="111111"/>
          <w:sz w:val="28"/>
          <w:szCs w:val="28"/>
          <w:rtl w:val="true"/>
          <w:lang w:bidi="fa-IR"/>
        </w:rPr>
        <w:t>).</w:t>
      </w:r>
    </w:p>
    <w:p>
      <w:pPr>
        <w:pStyle w:val="Heading3"/>
        <w:numPr>
          <w:ilvl w:val="2"/>
          <w:numId w:val="1"/>
        </w:numPr>
        <w:rPr/>
      </w:pPr>
      <w:bookmarkStart w:id="178" w:name="__RefHeading___Toc1834622_373438147"/>
      <w:bookmarkStart w:id="179" w:name="_Toc67"/>
      <w:bookmarkEnd w:id="178"/>
      <w:r>
        <w:rPr/>
        <w:t>2</w:t>
      </w:r>
      <w:r>
        <w:rPr>
          <w:rtl w:val="true"/>
        </w:rPr>
        <w:t>-</w:t>
      </w:r>
      <w:r>
        <w:rPr>
          <w:rtl w:val="true"/>
        </w:rPr>
        <w:t>كليدهاى روحى و عملى</w:t>
      </w:r>
      <w:bookmarkEnd w:id="179"/>
    </w:p>
    <w:p>
      <w:pPr>
        <w:pStyle w:val="BookText"/>
        <w:rPr/>
      </w:pPr>
      <w:r>
        <w:rPr>
          <w:rFonts w:ascii="IRNazanin" w:hAnsi="IRNazanin" w:eastAsia="IRNazanin"/>
          <w:color w:val="111111"/>
          <w:sz w:val="28"/>
          <w:sz w:val="28"/>
          <w:szCs w:val="28"/>
          <w:rtl w:val="true"/>
          <w:lang w:bidi="fa-IR"/>
        </w:rPr>
        <w:t>عمده‌ترين شرايط و كليدها در امر تدبّر، امورى قلبى و روحى هستند و نقش گشودن قفل‌ها و رفع موانع قلوب را برعهده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 اَمْ عَلى قُلُوبٍ اَقْفالُها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آياآن‌هادر قرآن تدبّرنمى‌كنند؟ يا بردل‌هايشان قفل نهاده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كليدها موجب طهارت روحى مى‌باشد كه حوزه‌هاى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باورهاى قلبى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 خو و ملكات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برمى‌گيرد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كليدهاى روحى و عملى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لَقُرْاآنٌ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آن همان قرآن بسيار بزرگوار در كتابى پوشيده است كه آن را جز پاك شدگان درنمى‌يابند مسّ نمى‌كنند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تماس تنگاتنگ و بى‌واسطه با حقيقت ملكوتى قرآن مى‌باشد كه شرط آن، كمال تطهير است كه اهل بيت و معصومين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دارا هستند و ديگران به نسبت طهارت روحى و تمسك به رهنمودهاى آنان از صلاحيت تدبّر در قرآن،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يا لطائف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طهارت دو جنبه نفى و اثبات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پاك‌بودن ازآلودگى اعتقادى‌وفساداخلاقى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به كمالات فكرى و روحى</w:t>
      </w:r>
    </w:p>
    <w:p>
      <w:pPr>
        <w:pStyle w:val="BookText"/>
        <w:rPr/>
      </w:pPr>
      <w:r>
        <w:rPr>
          <w:rFonts w:ascii="Amiri" w:hAnsi="Amiri" w:eastAsia="Amiri" w:cs="Amiri"/>
          <w:color w:val="111111"/>
          <w:sz w:val="28"/>
          <w:sz w:val="28"/>
          <w:szCs w:val="28"/>
          <w:rtl w:val="true"/>
          <w:lang w:bidi="ar-SA"/>
        </w:rPr>
        <w:t xml:space="preserve">اين دو جنبه به نحو كلى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 لاَانْفِصامَ لَها وَ اللّهُ سَميعٌ عَليمٌ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تمام زشتى‌ها و آلودگى‌هاست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جميع خوبى‌ها و كمالات و ارزش‌هاى متعالى است ؛ تركيب كفر به مظاهر طغيان و شيطنت، با ايمان به مظهر قداست و تعالى، طهارت مطلوب را پديد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طهارت روحى</w:t>
      </w:r>
    </w:p>
    <w:p>
      <w:pPr>
        <w:pStyle w:val="BookText"/>
        <w:rPr/>
      </w:pPr>
      <w:r>
        <w:rPr>
          <w:rFonts w:ascii="IRNazanin" w:hAnsi="IRNazanin" w:eastAsia="IRNazanin"/>
          <w:color w:val="111111"/>
          <w:sz w:val="28"/>
          <w:sz w:val="28"/>
          <w:szCs w:val="28"/>
          <w:rtl w:val="true"/>
          <w:lang w:bidi="fa-IR"/>
        </w:rPr>
        <w:t>آنچه اين دو جنبه را محقق مى‌سازد تعقل سالم، بدون تأثر از اميال و غرايز و تأثّرات بيرونى مى‌باشد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أنْزَلناهُ اِلَيْكَ مُبارَكٌ لِيَدَّبَّرُوا آياتِهِ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لِيَتَذَكَّرَ أوْلُوالاَْلبابِ</w:t>
      </w:r>
      <w:r>
        <w:rPr>
          <w:rFonts w:eastAsia="Amiri" w:cs="Amiri" w:ascii="Amiri" w:hAnsi="Amiri"/>
          <w:color w:val="111111"/>
          <w:sz w:val="28"/>
          <w:szCs w:val="28"/>
          <w:rtl w:val="true"/>
          <w:lang w:bidi="ar-SA"/>
        </w:rPr>
        <w:t>»</w:t>
      </w:r>
      <w:r>
        <w:rPr>
          <w:rStyle w:val="FootnoteAnchor"/>
          <w:rtl w:val="true"/>
        </w:rPr>
        <w:footnoteReference w:id="164"/>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كتابى بسيار با بركت است كه آن را به سوى تو فرو فرستاديم تا مردم در آياتش ژرف بينديشند و تا صاحبان خرد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صفت را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مى‌باشند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خالص هر چيزى را گويند و 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آزاد از بند شهوات و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مى‌باشد كه اساس تمام ارزش‌هاى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 و سوره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صلاحيت تدبّر در قرآن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بالاترين سهم از حقايق قرآن را در اختيار دارند و از اولواالالباب و از كمال عقل و خرد برخوردار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دو عنوان دو جنبه از شخصيّت مفسّر قرآن را مطرح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ايمان و عقل</w:t>
      </w:r>
    </w:p>
    <w:p>
      <w:pPr>
        <w:pStyle w:val="BookText"/>
        <w:rPr/>
      </w:pPr>
      <w:r>
        <w:rPr>
          <w:rFonts w:ascii="Amiri" w:hAnsi="Amiri" w:eastAsia="Amiri" w:cs="Amiri"/>
          <w:color w:val="111111"/>
          <w:sz w:val="28"/>
          <w:sz w:val="28"/>
          <w:szCs w:val="28"/>
          <w:rtl w:val="true"/>
          <w:lang w:bidi="ar-SA"/>
        </w:rPr>
        <w:t xml:space="preserve">كمترين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و انابة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نفرت از زشتى‌ها و عشق به زيبايى‌هاست كه هر انسانى به طور فطرى آن دو را داراست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 بر اين اساس است كه تفكر سالم شكل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اِنَّمااَعِظُكُمْ بِواحِدَةٍ اَنْ تَقُومُوا لِلّهِ مَثْنى وَ فُرادى ثُمَّ تَتَفَكَّرُوا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كليدهاى روحى و عملى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فقط به يك موعظه سفارش مى‌كنم به اين كه به خاطر خدا دو تا دوتا و تك تك بپاخيزيد سپس تفكر نماييد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عشق خدا و بانيّت پاك مى‌باشد كه زمينه‌ساز تفكر سالم است و تفكر سالم، هدايتگر عقل، در مسير صحيح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الْعَقْلِ الْتَفَكُّرُ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فرهنگ قرآن، رابطه‌اى ناگسستنى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عدم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ماكانَ لِنَفْسٍ اَنْ تُؤْمِنَ اِلاّ بِاِذْنِ اللّهِ وَ يَجْعَلُ الرِّجْسَ عَلَى الَّذينَ لا يَعْقِلُونَ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نفسى جز به اجازه خدا نمى‌تواند ايمان آورد و او پليدى كفر و شرك را بر كسانى قرار مى‌دهد كه عقلشان را به كار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نتيجه طبيعى عدم تعقل، كفر و شرك مى‌باشد، اين معنى با در نظر گرفتن آيه سوره انعام، بيشتر تأكيد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يَجْعَلُ اللّهُ الرِّجْسَ عَلَى الَّذينَ لا يُؤْمِنُونَ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خدا پليدى را بر جان كسانى قرار مى‌دهد كه به حقيقت ايمان نمى‌آورند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انفال، شرورترين جنبنده در نزد ذات مقدس الهى كسانى هستند كه از شنيدن سخن حق كر و از دفاع از آن لال مى‌باشند، آنان كه تعقل نمى‌كنند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الدَّوآابِّ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ندارد آن كه عقل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عَقْلَ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رابطه فوق معلوم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بى‌شعورى و عدم تعقل سازش ندارد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لاينفك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ألْعَقْلُ ما عُبِدَ بِهِ الرَّحْمنُ وَ اكْتُسِبَ بِهِ الْجَنانُ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از اين جا دو نكته مهم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امكان ندارد كسى محقق و انديشمند باشد در عين حال به دين خدا پايبند نباشد و يا لااقل، مسير حركتش به ديانت حق منجر نشود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 سر انحطاط جامعه مسلمين، توقف انديشه سالم و ريشه گرفتن تفكر شيطانى مى‌باشد و راه عظمت و تعالى اسلامى براه انداختن جريان انديشه سالم با الهام از پيشروان اين راه، اهل بيت عليهم‌السلام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به‌نكته فوق يكى‌ازاهداف‌اساسى نزول قرآن و تفسيرآن‌توسط‌پيامبر صلى‌الله‌عليه‌و‌آله ايجاد جريان تفكرى سالم، در جامعه است كه شأن اولواالالباب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اِلَيْكَ الذِّكْرَ لِتُبَيِّنَ لِلنّاسِ ما نُزِّلَ اِلَيْهِمْ وَ لَعَلَّهُمْ يَتَفَكَّرُونَ</w:t>
      </w:r>
      <w:r>
        <w:rPr>
          <w:rFonts w:eastAsia="IRNazanin" w:cs="IRNazanin"/>
          <w:color w:val="111111"/>
          <w:sz w:val="28"/>
          <w:szCs w:val="28"/>
          <w:rtl w:val="true"/>
          <w:lang w:bidi="fa-IR"/>
        </w:rPr>
        <w:t>»</w:t>
      </w:r>
      <w:r>
        <w:rPr>
          <w:rStyle w:val="FootnoteAnchor"/>
          <w:rtl w:val="true"/>
        </w:rPr>
        <w:footnoteReference w:id="1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تو ذكر را فرو فرستاديم تا براى مردم روشن گردانى آنچه را كه به سوى آنان به تدريج فرو فرستاده شده است و شايد ايشان تفكر نمايند</w:t>
      </w:r>
      <w:r>
        <w:rPr>
          <w:rFonts w:eastAsia="IRNazanin" w:cs="IRNazanin"/>
          <w:color w:val="111111"/>
          <w:sz w:val="28"/>
          <w:szCs w:val="28"/>
          <w:rtl w:val="true"/>
          <w:lang w:bidi="fa-IR"/>
        </w:rPr>
        <w:t xml:space="preserve">). . </w:t>
      </w:r>
      <w:bookmarkStart w:id="180" w:name="pg1063_11987"/>
    </w:p>
    <w:p>
      <w:pPr>
        <w:pStyle w:val="Heading2"/>
        <w:numPr>
          <w:ilvl w:val="1"/>
          <w:numId w:val="1"/>
        </w:numPr>
        <w:rPr/>
      </w:pPr>
      <w:bookmarkStart w:id="181" w:name="__RefHeading___Toc1834624_373438147"/>
      <w:bookmarkStart w:id="182" w:name="_Toc68"/>
      <w:bookmarkEnd w:id="180"/>
      <w:bookmarkEnd w:id="181"/>
      <w:r>
        <w:rPr>
          <w:rtl w:val="true"/>
        </w:rPr>
        <w:t>تفصيل صفات اولواالالباب</w:t>
      </w:r>
      <w:r>
        <w:rPr>
          <w:rtl w:val="true"/>
        </w:rPr>
        <w:t>:</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به حقانيت قرآن</w:t>
      </w:r>
    </w:p>
    <w:p>
      <w:pPr>
        <w:pStyle w:val="BookText"/>
        <w:rPr/>
      </w:pPr>
      <w:r>
        <w:rPr>
          <w:rFonts w:ascii="Amiri" w:hAnsi="Amiri" w:eastAsia="Amiri" w:cs="Amiri"/>
          <w:color w:val="111111"/>
          <w:sz w:val="28"/>
          <w:sz w:val="28"/>
          <w:szCs w:val="28"/>
          <w:rtl w:val="true"/>
          <w:lang w:bidi="ar-SA"/>
        </w:rPr>
        <w:t>در سوره رعد، اولين خصوصيت اولوالالباب، درك شهودى به حقانيت و حقيقت قرآن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اَفَمَنْ يَعْلَمُ اَنَّما اُنْزِلَ اِلَيْكَ مِنْ رَبِّكَ الْحَقُّ كَمَنْ هُوَ اَعْمى اِنَّما يَتَذَكَّرُ اوُلُواالاَْلْببِ</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آن كه به شهود مى‌داند كه به يقين آنچه به سوى تو از جانب پروردگارت نازل شده است، حق مى‌باشد </w:t>
      </w:r>
      <w:r>
        <w:rPr>
          <w:rStyle w:val="FootnoteAnchor"/>
          <w:rtl w:val="true"/>
        </w:rPr>
        <w:footnoteReference w:id="176"/>
      </w:r>
      <w:r>
        <w:rPr>
          <w:rFonts w:ascii="Amiri" w:hAnsi="Amiri" w:eastAsia="Amiri" w:cs="Amiri"/>
          <w:color w:val="111111"/>
          <w:sz w:val="28"/>
          <w:sz w:val="28"/>
          <w:szCs w:val="28"/>
          <w:rtl w:val="true"/>
          <w:lang w:bidi="ar-SA"/>
        </w:rPr>
        <w:t>مانند كسى است كه او كور است؟ فقط صاحبان خرد متذكر مى‌شوند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شهودى را مى‌رساند ؛ در آيه‌اى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يَرَى الَّذينَ اُوتُوا الْعِلْمَ الَّذى اُنْزِلَ اِلَيْكَ مِنْ رَبِّكَ هُوَ الْحَقَّ وَ يَهْدى اِلى صِراطِ الْعزيزِ الْحَميدِ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ايشان علم داده شده است مى‌بينند كسى كه به سوى تو از جانب پروردگارت فرو فرستاده شده است همان حق است و به سوى شاهراه خداى عزت‌بخش بسيار ستوده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علم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عقول خالص را مى‌رساند و با توجه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اولواالالباب از علمى مستحكم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ريشه‌دار برخوردارمى‌باشند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فِى الْعِلْمِ يَقُولُونَ امَنّا بِهِ كُلٌّ مِنْ عِنْدِ رَبِّنا وَ ما يَذَّكَّرُ اِلاّ اوُلُوا الاَْلْبابِ</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در علم استحكام يافته‌اند مى‌گويند به آن ايمان آورديم هر يك از نزد پروردگار ما مى‌باشد و جز صاحبان خرد آن متذكر نمى‌شوند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ذكر و فكر و مناجات</w:t>
      </w:r>
    </w:p>
    <w:p>
      <w:pPr>
        <w:pStyle w:val="BookText"/>
        <w:rPr/>
      </w:pPr>
      <w:r>
        <w:rPr>
          <w:rFonts w:ascii="IRNazanin" w:hAnsi="IRNazanin" w:eastAsia="IRNazanin"/>
          <w:color w:val="111111"/>
          <w:sz w:val="28"/>
          <w:sz w:val="28"/>
          <w:szCs w:val="28"/>
          <w:rtl w:val="true"/>
          <w:lang w:bidi="fa-IR"/>
        </w:rPr>
        <w:t>ذكر دائم و تفكر مستمر در خلقت آسمان‌ها و زمين و مناجات با خدا سه صفت ديگر اولواالالباب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خَلْقِ السَّمواتِ وَ الاَْرْضِ وَ اخْتِلافِ اللَّيْلِ وَ النَّهارِ لاَياتٍ لاُِولِى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 قُعُودا وَ عَلى جُنُوبِهِمْ وَ يَتَفَكَّرُونَ فى خَلْقِ‌السَّمواتِ وَ الاَْرْضِ رَبَّنا ما خَلَقْتَ هذا باطِلاً سُبْحانَكَ فَقِنا عَذابَ النّارِ</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به‌يقين درآفرينش آسمان‌ها و زمين و رفت‌وآمد شب و روز آيات بى‌شمارى است براى صاحبان خرد آنان كه پيوسته خدا را در حال قيام و نشسته و بر پهلو خوابيده ياد مى‌نمايند و پيوسته در آفرينش آسمان‌ها و زمين تفكر مى‌كنند، پروردگار اين نظام را هرگز به باطل نيافريدى، تو پاك و منزهى از اين كه خلقت را به بيهوده آفريده باشى پس ما را از عذاب آتش حفظ فرما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شريفه، همان آياتى است كه شب زنده‌داران، در دل نيمه‌هاى شب در حال آماده شدن براى راز و نياز با محبوبشان زير لب زمزمه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مى‌كنند آنان‌كه عشق به‌خدا از درونشان زبانه‌كشيده، سراسر وجودشان را به تسخير خود درآورده است و آنان را به قيام در شب و مناجات كشانده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ندا كننده‌اى را كه براى ايمان ندا مى‌كرد كه به پروردگارتان ايمان آوريد، پس ايمان آورديم، پروردگارا پس گناهانمان را بپوشان و از وجودمان آلودگى‌هايمان را بِزُداى و با ابرار بميران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 وَ لا يَنْقُضُونَ الْميثقَ</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عهد الهى وفا، مى‌كنند و پيمان‌هاى محكم را نقض نمى‌نمايند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برقرارى‌پيوندها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اَمَرَ اللّهُ بِه اَنْ يُوصَلَ</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وصل مى‌نمايند آنچه را كه خدا به آن فرمان داده است كه وصل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خشيت خدا و روز بازپرسى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يَخْشَوْنَ رَبَّهُمْ وَ يَخافُونَ سُوءَ الْحِسابِ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پروردگارشان هراسى توأم با تعظيم دارند و از بدى حساب مى‌ترسند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خوفى است كه از درك مقام عظمت الهى سرچشمه مى‌گيرد و اختصاص به علما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يَخْشَى اللّهَ مِنْ عِبادِهِ الْعُلَمؤُا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علماى از بندگان خدا از خدا خشيت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اقامه نماز و انفاق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صَبَرُوا ابْتِغاءَ وَجْهِ رَبِّهِمْ وَ اَقامُوا الصَّلوةَ وَ اَنْفَقُوا مِمّا رَزَقْنهُمْ سِرّا وَ عَلانِيَةً</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جهت كسب رضاى پروردگارشان صبر نمودند و نماز را برپا كردند و از آنچه كه به آنان روزى داديم در حالت پنهان و آشكار انفاق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بدى با خوبى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السَّيِّئَةَ‌اوُلئِكَ لَهُمْ‌عُقْبَى‌الدّارِ</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خوبى بدى را دفع مى‌نمايند آنان عاقبت خانه هستى سهم ايشان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طلبى، آزاد انديشى و شرح 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حقيقت‌اند از اين رو در جستجوى آن به هر كجا سَرَك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هركس سراغ آن را مى‌گيرند بدين‌جهت، در پى حقيقت به هر سخنى گوش فرامى‌دهند و از بهترين و زيباترين آن پيروى مى‌نمايند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اَحْسَنَهُ اوُلئِكَ الَّذينَ هَديهُمُ اللّهُ وَ اوُلئِكَ هُمْ اوُلُوا الاَْلْبابِ</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جل</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به نقش اساسى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هدايت انسان تأكيد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اَنْ يَهْدِيَهُ يَشْرَحْ صَدْرَهُ لِلاِْسْلمِ وَ مَنْ يُرِدْ اَنْ يُضِلَّهُ يَجْعَلْ صَدْرَهُ ضَيِّقا حَرَجا كَأَنَّما يَصَّعَّدُ فِى السَّماآءِ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را خدا بخواهد كه او را هدايت كند سينه‌اش را براى اسلام مى‌گشايد و هركه را بخواهد كه او را گمراه كند سينه‌اش را بسيار تنگ و در سختى قرار مى‌دهد گويا كه در آسمان به سختى حركت مى‌كند بدان‌گونه خدا پليدى را بر جان كسانى كه ايمان نمى‌آورند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به دنيا و عشق به آخرت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اولواالالباب فناى زندگى دنيا و حقيقت پايدار آخرت را به نور عقلشان درمى‌يابند و براساس ابديت‌طلبى و حقيقت‌طلبى فطريشان، زندگى آخرت را برمى‌گزينند و دل به دنيا نمى‌بندند در عين حال كه با تلاش مستمر از دنيا توشه آخرت را فراهم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اَنَّ اللّهَ اَنْزَلَ مِنَ السَّماءِ ماءً فَسَلَكَهُ يَنابيعَ فِى الاَْرْضِ ثُمَّ يُخْرِجُ بِهِ زَرْعا مُخْتَلِفا اَلْوانُهُ ثُمَّ يَهيجُ فَتَريهُ مُصْفَرّا ثُمَّ يَجْعَلُهُ حُطاما اِنَّ فى ذلِكَ لَذِكْرى لاِوُلِى الاَْلْبابِ</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نديدى </w:t>
      </w:r>
      <w:r>
        <w:rPr>
          <w:rFonts w:eastAsia="Amiri" w:cs="Amiri" w:ascii="Amiri" w:hAnsi="Amiri"/>
          <w:color w:val="111111"/>
          <w:sz w:val="28"/>
          <w:szCs w:val="28"/>
          <w:rtl w:val="true"/>
          <w:lang w:bidi="ar-SA"/>
        </w:rPr>
        <w:t xml:space="preserve">. </w:t>
      </w:r>
      <w:bookmarkStart w:id="183" w:name="pg1063_11992"/>
    </w:p>
    <w:p>
      <w:pPr>
        <w:pStyle w:val="BookText"/>
        <w:rPr/>
      </w:pPr>
      <w:bookmarkEnd w:id="183"/>
      <w:r>
        <w:rPr>
          <w:rFonts w:ascii="IRNazanin" w:hAnsi="IRNazanin" w:eastAsia="IRNazanin"/>
          <w:color w:val="111111"/>
          <w:sz w:val="28"/>
          <w:sz w:val="28"/>
          <w:szCs w:val="28"/>
          <w:rtl w:val="true"/>
          <w:lang w:bidi="fa-IR"/>
        </w:rPr>
        <w:t>كه خدا از آسمان آبى را فرو فرستاد پس آن را به صورت چشمه سارهايى در زمين روان ساخت سپس به واسطه آن زراعتى كه رنگ‌هايش متفاوت است بيرون مى‌آورد سپس به نهايت خود رسيده خشك مى‌گردد پس آن را زرد مى‌بينى سپس آن را خاشاك خرد شده مى‌گرداند، به يقين، در آن تذكّر فراوانى براى صاحبان‌خرد وجوددارد</w:t>
      </w:r>
      <w:r>
        <w:rPr>
          <w:rFonts w:eastAsia="IRNazanin" w:cs="IRNazanin"/>
          <w:color w:val="111111"/>
          <w:sz w:val="28"/>
          <w:szCs w:val="28"/>
          <w:rtl w:val="true"/>
          <w:lang w:bidi="fa-IR"/>
        </w:rPr>
        <w:t>).</w:t>
      </w:r>
    </w:p>
    <w:p>
      <w:pPr>
        <w:pStyle w:val="Heading2"/>
        <w:numPr>
          <w:ilvl w:val="1"/>
          <w:numId w:val="1"/>
        </w:numPr>
        <w:rPr/>
      </w:pPr>
      <w:bookmarkStart w:id="184" w:name="__RefHeading___Toc1834626_373438147"/>
      <w:bookmarkStart w:id="185" w:name="_Toc69"/>
      <w:bookmarkEnd w:id="184"/>
      <w:r>
        <w:rPr>
          <w:rtl w:val="true"/>
        </w:rPr>
        <w:t>اهل قرآن در روايات</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الْقُرآنِ فى اَعْلى دَرَجَةٍ مِنَ الادَميّيّنَ ما خَلاَ النَّبييّنَ وَ الْمُرْسَلينَ فَلا تَسْتَضْعِفُوا أَهْلَ الْقُرآنِ حُقُوقَهُمْ فَاِنَّ لَهُمْ اللّه‌ِ الْعَزيزِ الْجَبّارِ لَمَكانا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اهل قرآن در بالاترين درجه بشرى جز مقام انبياء و رسولان قرار دارند، پس حقوق اهل قرآن و مقامشان را تضعيف نكنيد چرا كه براى آنان از جانب خداى عزّت بخش و جبران‌كننده، موقعيّت عظيمى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أُمَّتى حَمَلَةُ الْقُرآنِ وَ أَصحابُ اللَّيْلِ</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امت من حاملين قرآن و ياران شب مى‌باشند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الْقُرآنِ، حامِلُ رايَةِ الاسلامِ مَنْ أكْرَمَهُ فَقَد أكْرَمَ اللّه‌َ وَ مَنْ أَهانَهُ فَعَلَيْهِ لَعْنَةُ اللّه‌ِ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86" w:name="pg1063_11993"/>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قران، حامل پرچم اسلام مى‌باشد هر كه او را گرامى بدارد پس به واقع خدا را گرامى داشته است و هر كه او را خوار نمايد پس لعنت خدا بر او مستقر گشته است</w:t>
      </w:r>
      <w:r>
        <w:rPr>
          <w:rFonts w:eastAsia="IRNazanin" w:cs="IRNazanin"/>
          <w:color w:val="111111"/>
          <w:sz w:val="28"/>
          <w:szCs w:val="28"/>
          <w:rtl w:val="true"/>
          <w:lang w:bidi="fa-IR"/>
        </w:rPr>
        <w:t>).</w:t>
      </w:r>
    </w:p>
    <w:p>
      <w:pPr>
        <w:pStyle w:val="Heading2"/>
        <w:numPr>
          <w:ilvl w:val="1"/>
          <w:numId w:val="1"/>
        </w:numPr>
        <w:rPr/>
      </w:pPr>
      <w:bookmarkStart w:id="187" w:name="__RefHeading___Toc1834628_373438147"/>
      <w:bookmarkStart w:id="188" w:name="_Toc70"/>
      <w:bookmarkEnd w:id="187"/>
      <w:r>
        <w:rPr>
          <w:rtl w:val="true"/>
        </w:rPr>
        <w:t>كليدهاى تخصّصى علمى و فنّى براى همه قرآن و براى مباحث خاصّ قرآن</w:t>
      </w:r>
      <w:bookmarkEnd w:id="188"/>
    </w:p>
    <w:p>
      <w:pPr>
        <w:pStyle w:val="Heading3"/>
        <w:numPr>
          <w:ilvl w:val="2"/>
          <w:numId w:val="1"/>
        </w:numPr>
        <w:rPr/>
      </w:pPr>
      <w:bookmarkStart w:id="189" w:name="__RefHeading___Toc1834630_373438147"/>
      <w:bookmarkStart w:id="190" w:name="_Toc71"/>
      <w:bookmarkEnd w:id="189"/>
      <w:r>
        <w:rPr/>
        <w:t>1</w:t>
      </w:r>
      <w:r>
        <w:rPr>
          <w:rtl w:val="true"/>
        </w:rPr>
        <w:t xml:space="preserve">- </w:t>
      </w:r>
      <w:r>
        <w:rPr>
          <w:rtl w:val="true"/>
        </w:rPr>
        <w:t>براى همه قرآن</w:t>
      </w:r>
      <w:r>
        <w:rPr>
          <w:rtl w:val="true"/>
        </w:rPr>
        <w:t>:</w:t>
      </w:r>
      <w:bookmarkEnd w:id="19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به قرآن و احاديث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لغت قريب به عصر نزول قرآن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ادبيّات عرب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منطق و روش‌هاى تحقيق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اصول استنباط همه قرآن و آيات احكام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فقه استدلالى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علم الحديث، علم مصطلح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درايه و علم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پيامبر صلى‌الله‌عليه‌و‌آله و ائمّه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تاريخ قرآن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اجمالى، تدريجى، كتابت، جمع‌آورى و تنظيم، اختلاف قرائت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حديث در شيعه و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تاريخ تفسير و روش‌هاى تفسير مفسّران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تاريخ معاصر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شناسى ؛ </w:t>
      </w:r>
      <w:bookmarkStart w:id="191" w:name="pg1063_11994"/>
    </w:p>
    <w:p>
      <w:pPr>
        <w:pStyle w:val="BookText"/>
        <w:rPr/>
      </w:pPr>
      <w:bookmarkEnd w:id="191"/>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استنباط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834632_373438147"/>
      <w:bookmarkStart w:id="193" w:name="_Toc72"/>
      <w:bookmarkEnd w:id="192"/>
      <w:r>
        <w:rPr/>
        <w:t>2</w:t>
      </w:r>
      <w:r>
        <w:rPr>
          <w:rtl w:val="true"/>
        </w:rPr>
        <w:t xml:space="preserve">- </w:t>
      </w:r>
      <w:r>
        <w:rPr>
          <w:rtl w:val="true"/>
        </w:rPr>
        <w:t>كليدهاى تخصصى‌براى مباحث‌خاص‌قرآن</w:t>
      </w:r>
      <w:bookmarkEnd w:id="19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تاريخ عمومى‌وتاريخ تمدن‌ها؛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تاريخ اديان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تاريخ و فلسفه تاريخ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تاريخ علوم‌تجربى‌خالص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طب،نجوم،زمين‌شناسى‌و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علوم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كارشناسى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 جامعه‌شناسى، اقتصاد، مديريت، سياست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علم كلام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اخلاق و فلسفه اخلاق</w:t>
      </w:r>
      <w:r>
        <w:rPr>
          <w:rFonts w:eastAsia="IRNazanin" w:cs="IRNazanin"/>
          <w:color w:val="111111"/>
          <w:sz w:val="28"/>
          <w:szCs w:val="28"/>
          <w:rtl w:val="true"/>
          <w:lang w:bidi="fa-IR"/>
        </w:rPr>
        <w:t>.</w:t>
      </w:r>
    </w:p>
    <w:p>
      <w:pPr>
        <w:pStyle w:val="Heading2"/>
        <w:numPr>
          <w:ilvl w:val="1"/>
          <w:numId w:val="1"/>
        </w:numPr>
        <w:rPr/>
      </w:pPr>
      <w:bookmarkStart w:id="194" w:name="__RefHeading___Toc1834634_373438147"/>
      <w:bookmarkStart w:id="195" w:name="_Toc73"/>
      <w:bookmarkEnd w:id="194"/>
      <w:r>
        <w:rPr>
          <w:rtl w:val="true"/>
        </w:rPr>
        <w:t>كليدهاى تخصصى روحى و عملى و صفات ويژه اولواالالباب</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صفات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حقّانيّت قرآن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علم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ذكر و فكر و مناجات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وفاى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فطرى، عهد دينى و عهد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برقرارى ارتباطات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ايمانى، خويشى و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خشيت از خدا و روز قيامت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كليدهاى تخصصى روحى و علمى و صفات ويژه اولواالالباب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صبر و صلاة و انفاق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بدى با خوبى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حقيقت‌طلبى، آزاد انديشى و شرح صدر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گريزى و عشق به آخرت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صفات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به سوى خدا، عمل صالح و همطراز ديدن خود با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امر خدا، احسان و تبعيّت از روحيّه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96" w:name="pg1063_11996"/>
    </w:p>
    <w:p>
      <w:pPr>
        <w:pStyle w:val="Heading2"/>
        <w:numPr>
          <w:ilvl w:val="1"/>
          <w:numId w:val="1"/>
        </w:numPr>
        <w:rPr/>
      </w:pPr>
      <w:bookmarkStart w:id="197" w:name="__RefHeading___Toc1834636_373438147"/>
      <w:bookmarkStart w:id="198" w:name="_Toc74"/>
      <w:bookmarkEnd w:id="196"/>
      <w:bookmarkEnd w:id="197"/>
      <w:r>
        <w:rPr>
          <w:rtl w:val="true"/>
        </w:rPr>
        <w:t>اصول اساسى تدبّر در قرآن</w:t>
      </w:r>
      <w:bookmarkEnd w:id="198"/>
    </w:p>
    <w:p>
      <w:pPr>
        <w:pStyle w:val="Heading3"/>
        <w:numPr>
          <w:ilvl w:val="2"/>
          <w:numId w:val="1"/>
        </w:numPr>
        <w:rPr/>
      </w:pPr>
      <w:bookmarkStart w:id="199" w:name="__RefHeading___Toc1834638_373438147"/>
      <w:bookmarkStart w:id="200" w:name="_Toc75"/>
      <w:bookmarkEnd w:id="199"/>
      <w:r>
        <w:rPr>
          <w:rtl w:val="true"/>
        </w:rPr>
        <w:t>اصل اول</w:t>
      </w:r>
      <w:r>
        <w:rPr>
          <w:rtl w:val="true"/>
        </w:rPr>
        <w:t xml:space="preserve">: </w:t>
      </w:r>
      <w:r>
        <w:rPr>
          <w:rtl w:val="true"/>
        </w:rPr>
        <w:t>قابل فهم بودن براى مردم</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اَنْزَلْناهُ اِلَيْكَ مُبارَكٌ لِيَدَّبَّروُا اياتِهِ وَ لِيَتَذَكَّرَ اوُلُوا الاَْلْبابِ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قرآن براى مردم نازل شده است و آنان، مخاطب پيام‌ها و دستورالعمل‌هاى قرآن مى‌باشند ؛ نظرى گذرا بر خطاب‌هاى،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تعبيرات ديگر، به روشنى مقصود ما را شهادت مى‌دهد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خطاب‌ها، قرآن به زبانِ توده مردمى از هر قشر و طبقه و از هر كيش و آيين و از هر قوم و قبيله و نژاد كه باشند، سخن مى‌گويد ؛ چرا كه مسؤوليت هدايت تمام بنى آدم را تا روز قيامت بر عهده دارد و در مقابل، مردم مسؤوليت تبعيت و اطاعت را بايد به گردن بگيرند، اين مسؤوليت دو طرفه، در كنار اين خطاب‌هاى مستقيم به انبياء و مؤمنين، كفار و مشركين و توده‌هاى مردمى، به ناچار قابل فهم بودن خطاب‌ها را به ضرورت، مطرح مى‌نمايد كه شبهه در آن، بسيار شگفت‌انگيز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201" w:name="pg1063_11997"/>
    </w:p>
    <w:p>
      <w:pPr>
        <w:pStyle w:val="Heading3"/>
        <w:numPr>
          <w:ilvl w:val="2"/>
          <w:numId w:val="1"/>
        </w:numPr>
        <w:rPr/>
      </w:pPr>
      <w:bookmarkStart w:id="202" w:name="__RefHeading___Toc1834640_373438147"/>
      <w:bookmarkStart w:id="203" w:name="_Toc76"/>
      <w:bookmarkEnd w:id="201"/>
      <w:bookmarkEnd w:id="202"/>
      <w:r>
        <w:rPr>
          <w:rtl w:val="true"/>
        </w:rPr>
        <w:t>اصل دوّم</w:t>
      </w:r>
      <w:r>
        <w:rPr>
          <w:rtl w:val="true"/>
        </w:rPr>
        <w:t xml:space="preserve">: </w:t>
      </w:r>
      <w:r>
        <w:rPr>
          <w:rtl w:val="true"/>
        </w:rPr>
        <w:t>عدم جدايى از عترت</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قرآن كريم، در ين قابل فهم بودن خطاب‌هايش براى اقشار مردمى، قرين دائمى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از اين رو، اين دو سرمايه و گوهر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از يك حقيقت مى‌باشند كه نبايد ميانشان جدايى افكند و از آن جا كه تدبّر گسترده و فراگير در قرآن، علاوه بر طهارت فطرى، نيازمند آشنايى با روش‌هاى صحيح تدبّر و قبل از آن، اصول اساسى تدبّر، مى‌باشد و از طرفى فهم قرآن مراتب بى‌شمارى دارد و نفوس مردمى نيز از نظر مراتب فهم، يكسان نبوده و از آلودگى نيز بركنار نمى‌باشند و قرآن نيز داراى محكم و متشابه و عام‌وخاص و غيره مى‌باشد، پس به ناچار بايد در فهم قرآن، از معصومين عليهم‌السلام يارى جست كه به حقيقت قرآن، دست يافته‌اند و تمام مراتب فهم قرآن را طى كرده‌اند، تا اصول تدبّر و روش‌هاى آن را به ما بياموزند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اثْنانٍ وَ لَهُ أَصْلٌ فى كِتاب اللّه‌ِ عَزَّ وَ جَلَّ وَ لكنْ لا تَبْلُغُهُ عُقُولُ الرِّجالِ</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امرى نيست كه دو نفر در آن اختلاف نمايند مگر درحالى كه بر آن اصلى در كتاب خداست، وليكن عقولِ اشخاص بدون آموزش از معصوم عليهم‌السلام به نهايت آن نمى‌رسد</w:t>
      </w:r>
      <w:r>
        <w:rPr>
          <w:rFonts w:eastAsia="IRNazanin" w:cs="IRNazanin"/>
          <w:color w:val="111111"/>
          <w:sz w:val="28"/>
          <w:szCs w:val="28"/>
          <w:rtl w:val="true"/>
          <w:lang w:bidi="fa-IR"/>
        </w:rPr>
        <w:t xml:space="preserve">). ). </w:t>
      </w:r>
      <w:bookmarkStart w:id="204" w:name="pg1063_11998"/>
    </w:p>
    <w:p>
      <w:pPr>
        <w:pStyle w:val="Heading3"/>
        <w:numPr>
          <w:ilvl w:val="2"/>
          <w:numId w:val="1"/>
        </w:numPr>
        <w:rPr/>
      </w:pPr>
      <w:bookmarkStart w:id="205" w:name="__RefHeading___Toc1834642_373438147"/>
      <w:bookmarkStart w:id="206" w:name="_Toc77"/>
      <w:bookmarkEnd w:id="204"/>
      <w:bookmarkEnd w:id="205"/>
      <w:r>
        <w:rPr>
          <w:rtl w:val="true"/>
        </w:rPr>
        <w:t>اصل سوّم</w:t>
      </w:r>
      <w:r>
        <w:rPr>
          <w:rtl w:val="true"/>
        </w:rPr>
        <w:t xml:space="preserve">: </w:t>
      </w:r>
      <w:r>
        <w:rPr>
          <w:rtl w:val="true"/>
        </w:rPr>
        <w:t>عدم تحريف قرآن</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لَكِتابٌ عَزيزٌ</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قرآن معجزه و سند ابدى دين خداست از اين رو، هرگونه تحريف لفظى به زيادت يا نقصان در آن راه ندارد چرا كه مظهر مطلق عزت و حقانيت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لَكِتابٌ‌عَزيزٌ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شك آن به راستى كتابى است شكست‌ناپذير و نفوذناپذير كه باطل نه از پيش رويش حال و نه از پشت سرش آينده به سراغ آن نمى‌آيد چرا كه فروفرستاده‌اى است از جانب خداى بسيار فرزانه بسيار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عزت خويش، حفظ و صيانت آن را از هر نقض و عيبى، خود بر عهده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الذِّكْرَ وَ اِنّا لَهُ لَحافِظُونَ</w:t>
      </w:r>
      <w:r>
        <w:rPr>
          <w:rFonts w:eastAsia="IRNazanin" w:cs="IRNazanin"/>
          <w:color w:val="111111"/>
          <w:sz w:val="28"/>
          <w:szCs w:val="28"/>
          <w:rtl w:val="true"/>
          <w:lang w:bidi="fa-IR"/>
        </w:rPr>
        <w:t>»</w:t>
      </w:r>
      <w:r>
        <w:rPr>
          <w:rStyle w:val="FootnoteAnchor"/>
          <w:rtl w:val="true"/>
        </w:rPr>
        <w:footnoteReference w:id="2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ما خود اين ذكر را به تدريج فرو فرستاديم و به يقين ما آن را حفظ كننده‌ايم</w:t>
      </w:r>
      <w:r>
        <w:rPr>
          <w:rFonts w:eastAsia="Amiri" w:cs="Amiri" w:ascii="Amiri" w:hAnsi="Amiri"/>
          <w:color w:val="111111"/>
          <w:sz w:val="28"/>
          <w:szCs w:val="28"/>
          <w:rtl w:val="true"/>
          <w:lang w:bidi="ar-SA"/>
        </w:rPr>
        <w:t xml:space="preserve">). . </w:t>
      </w:r>
      <w:bookmarkStart w:id="207" w:name="pg1063_11999"/>
    </w:p>
    <w:p>
      <w:pPr>
        <w:pStyle w:val="Heading3"/>
        <w:numPr>
          <w:ilvl w:val="2"/>
          <w:numId w:val="1"/>
        </w:numPr>
        <w:rPr/>
      </w:pPr>
      <w:bookmarkStart w:id="208" w:name="__RefHeading___Toc1834644_373438147"/>
      <w:bookmarkStart w:id="209" w:name="_Toc78"/>
      <w:bookmarkEnd w:id="207"/>
      <w:bookmarkEnd w:id="208"/>
      <w:r>
        <w:rPr>
          <w:rtl w:val="true"/>
        </w:rPr>
        <w:t>اصل چهارم</w:t>
      </w:r>
      <w:r>
        <w:rPr>
          <w:rtl w:val="true"/>
        </w:rPr>
        <w:t xml:space="preserve">: </w:t>
      </w:r>
      <w:r>
        <w:rPr>
          <w:rtl w:val="true"/>
        </w:rPr>
        <w:t>خدايى بودن لفظ و چينش قرآن</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غَيْرَ ذى عِوَجٍ</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رَتَّلْناهُ تَرتيلاً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قرآن با همين الفاظش از جانب خدا بر قلب مبارك پيامبر به وحى نازل شده است و اين مرتبه لفظى، تنزل آن حقيقت ملكوتى قرآن مى‌باشد كه در پيشگاه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جَعَلْناهُ قُرْاآنا عَرَبِيّا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فى اُمِّ الْكِتابِ لَدَيْنا لَعَلِىٌّ حَكيمٌ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ما آن را به صورت قرآنى عربى با فصاحت و بلاغت قرار داديم شايد كه شما تعقل نماييد و به يقين آن در حالى كه در مرجع كتاب در پيشگاه ماست به راستى بسيار والايى فرزانه است</w:t>
      </w:r>
      <w:r>
        <w:rPr>
          <w:rFonts w:eastAsia="IRNazanin" w:cs="IRNazanin"/>
          <w:color w:val="111111"/>
          <w:sz w:val="28"/>
          <w:szCs w:val="28"/>
          <w:rtl w:val="true"/>
          <w:lang w:bidi="fa-IR"/>
        </w:rPr>
        <w:t>) .</w:t>
      </w:r>
    </w:p>
    <w:p>
      <w:pPr>
        <w:pStyle w:val="Heading3"/>
        <w:numPr>
          <w:ilvl w:val="2"/>
          <w:numId w:val="1"/>
        </w:numPr>
        <w:rPr/>
      </w:pPr>
      <w:bookmarkStart w:id="210" w:name="__RefHeading___Toc1834646_373438147"/>
      <w:bookmarkStart w:id="211" w:name="_Toc79"/>
      <w:bookmarkEnd w:id="210"/>
      <w:r>
        <w:rPr>
          <w:rtl w:val="true"/>
        </w:rPr>
        <w:t>اصل پنجم</w:t>
      </w:r>
      <w:r>
        <w:rPr>
          <w:rtl w:val="true"/>
        </w:rPr>
        <w:t xml:space="preserve">: </w:t>
      </w:r>
      <w:r>
        <w:rPr>
          <w:rtl w:val="true"/>
        </w:rPr>
        <w:t>ابدى بودن پيام</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هِىَ اِلاّ ذِكْرى لِلْبَشَرِ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 كَما تَجْرى الشَّمسُ وَ القَمَرُ</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خورشيد جارى در بستر زمان مى‌باشد و همه مكان‌ها و زمان‌ها را تا قيامت، در هنگام نزول مدنظر داشت چرا كه مظهر احاطه و نظارت الهى بر گذشته و حال و آينده مى‌باشد از اين رو، پيام قرآن مقيد به هيچ مكان و زمانى، حتى زمان و مكان نزول نمى‌باشد ؛ </w:t>
      </w:r>
      <w:r>
        <w:rPr>
          <w:rFonts w:eastAsia="IRNazanin" w:cs="IRNazanin"/>
          <w:color w:val="111111"/>
          <w:sz w:val="28"/>
          <w:szCs w:val="28"/>
          <w:rtl w:val="true"/>
          <w:lang w:bidi="fa-IR"/>
        </w:rPr>
        <w:t xml:space="preserve">. </w:t>
      </w:r>
      <w:bookmarkStart w:id="212" w:name="pg1063_12000"/>
    </w:p>
    <w:p>
      <w:pPr>
        <w:pStyle w:val="BookText"/>
        <w:rPr/>
      </w:pPr>
      <w:bookmarkEnd w:id="212"/>
      <w:r>
        <w:rPr>
          <w:rFonts w:ascii="IRNazanin" w:hAnsi="IRNazanin" w:eastAsia="IRNazanin"/>
          <w:color w:val="111111"/>
          <w:sz w:val="28"/>
          <w:sz w:val="28"/>
          <w:szCs w:val="28"/>
          <w:rtl w:val="true"/>
          <w:lang w:bidi="fa-IR"/>
        </w:rPr>
        <w:t>در غير اين صورت قرآن نمى‌توانست براى آيندگان، پيامى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الايَةَ اِذا نَزَلَتْ فى قَوْمٍ ثُمَّ ماتَ القَوْمُ ماتَتِ الايَةُ، لَما بَقَىِ الْقُرآنِ شَىْ‌ءٌ وَ لكِنَّ القُرآنَ يَجْرى أَوَّلُهُ عَلى آخِرِهِ ما دامَتِ السَّمواتُ وَ الاَْرْضُ وَ لِكُلِّ قَوْمٍ آيَةٌ يَتْلُونَها هُمْ مِنْها مِنْ خَيْرٍ اَوْ شَرٍّ</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آيه هرگاه درخصوص قومى نازل شود سپس آن قوم بميرند، آيه نيز مى‌ميرد، كه بى‌شك از قرآن ديگر چيزى باقى نخواهد ماند، وليكن قرآن از اول تا آخرش جريان دارد مادامى كه آسمان‌ها و زمين استمرار دارند و براى هر قومى آيه‌اى است كه آن را تلاوت مى‌نمايند بايد تلاوت نمايند يا از آن پيروى خواهند نمود در حالى كه ايشان نسبت به آن آيه در خير يا شرّ خواهند بود</w:t>
      </w:r>
      <w:r>
        <w:rPr>
          <w:rFonts w:eastAsia="IRNazanin" w:cs="IRNazanin"/>
          <w:color w:val="111111"/>
          <w:sz w:val="28"/>
          <w:szCs w:val="28"/>
          <w:rtl w:val="true"/>
          <w:lang w:bidi="fa-IR"/>
        </w:rPr>
        <w:t>).</w:t>
      </w:r>
    </w:p>
    <w:p>
      <w:pPr>
        <w:pStyle w:val="Heading3"/>
        <w:numPr>
          <w:ilvl w:val="2"/>
          <w:numId w:val="1"/>
        </w:numPr>
        <w:rPr/>
      </w:pPr>
      <w:bookmarkStart w:id="213" w:name="__RefHeading___Toc1834648_373438147"/>
      <w:bookmarkStart w:id="214" w:name="_Toc80"/>
      <w:bookmarkEnd w:id="213"/>
      <w:r>
        <w:rPr>
          <w:rtl w:val="true"/>
        </w:rPr>
        <w:t>اصل ششم</w:t>
      </w:r>
      <w:r>
        <w:rPr>
          <w:rtl w:val="true"/>
        </w:rPr>
        <w:t xml:space="preserve">: </w:t>
      </w:r>
      <w:r>
        <w:rPr>
          <w:rtl w:val="true"/>
        </w:rPr>
        <w:t>هدايت و تربيت فرد و جامعه</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اِلَى الرُّشْدِ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يُزَكّيهِمْ وَ يُعَلِّمُهُمُ‌الْكِتابَ وَالحِكْمَةَ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مَكارِمَ الاَْخْلاقِ</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كتاب هدايت و تربيت فرد و جامعه است به سوى رشد و تعالى و بروز ارزش‌هاى الهى در وجود انسان و صحنه اجتماع ؛ از اين رو هر آنچه كه در اين حوزه ضرورى است در قرآن مطرح گشته است </w:t>
      </w:r>
      <w:r>
        <w:rPr>
          <w:rFonts w:eastAsia="IRNazanin" w:cs="IRNazanin"/>
          <w:color w:val="111111"/>
          <w:sz w:val="28"/>
          <w:szCs w:val="28"/>
          <w:rtl w:val="true"/>
          <w:lang w:bidi="fa-IR"/>
        </w:rPr>
        <w:t xml:space="preserve">. </w:t>
      </w:r>
      <w:bookmarkStart w:id="215" w:name="pg1063_12001"/>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شَىْ‌ءٍ</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و هر چه كه نقشى در امر تربيت و هدايت ندارد به كنار گذاشته شده است ولو كه براى مردم بسيار جذاب و شنيدنى باشد</w:t>
      </w:r>
      <w:r>
        <w:rPr>
          <w:rFonts w:eastAsia="IRNazanin" w:cs="IRNazanin"/>
          <w:color w:val="111111"/>
          <w:sz w:val="28"/>
          <w:szCs w:val="28"/>
          <w:rtl w:val="true"/>
          <w:lang w:bidi="fa-IR"/>
        </w:rPr>
        <w:t>.</w:t>
      </w:r>
    </w:p>
    <w:p>
      <w:pPr>
        <w:pStyle w:val="Heading3"/>
        <w:numPr>
          <w:ilvl w:val="2"/>
          <w:numId w:val="1"/>
        </w:numPr>
        <w:rPr/>
      </w:pPr>
      <w:bookmarkStart w:id="216" w:name="__RefHeading___Toc1834650_373438147"/>
      <w:bookmarkStart w:id="217" w:name="_Toc81"/>
      <w:bookmarkEnd w:id="216"/>
      <w:r>
        <w:rPr>
          <w:rtl w:val="true"/>
        </w:rPr>
        <w:t>اصل هفتم</w:t>
      </w:r>
      <w:r>
        <w:rPr>
          <w:rtl w:val="true"/>
        </w:rPr>
        <w:t xml:space="preserve">: </w:t>
      </w:r>
      <w:r>
        <w:rPr>
          <w:rtl w:val="true"/>
        </w:rPr>
        <w:t>فرهنگ اصطلاحات قرآن</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اُحْكِمَتْ ءَايتُهُ ثُمَّ فُصِّلَتْ مِنْ لَّدُنْ حَكيمٍ خَبيرٍ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قرآن كريم در ميان مردمى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شمشير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محبوب آنان به حساب مى‌آمد و افق نگاهشان از مظاهر مادى طبيعت، فراتر نمى‌رفت و در خصلت‌هاى آلوده و زشت غرق بودند و علم و معرفت و معنويات، مورد تحقير و اهانت بود و جهل و ماديگرى و آلودگى، معيار مباهات و تكريم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عالِمُها مُلْجَمْ وَ جاهِلُها مُكْرَمْ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سرزمينى مبعوث شد كه عالمش به لجام كشيده شده و جاهلش مورد تكريم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چنين فضايى با چنين معيارها وبينشى پست و منحط، طبعا الفاظ متداول در حوزه مفاهيم مذكور و در حيطه مظاهر مادى به كار مى‌رفت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شرايطى، قرآن كريم به زبان اين چنين مردمى نازل شد و براى القاء مفاهيم و معيارها متعالى خويش، همين الفاظ متداول را به كار گرفت و چشم‌اندازى جديد از مفاهيم را براى اين الفاظ مطرح نمود كه تا آن زمان سابقه نداشت و فرهنگ خاص خويش را در حوزه لغات عربى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پديد آورد در عين حال كه به معانى اصلى الفاظ عنايت داشت و از آن، در اين تحول مفاهيم الفاظ بهره مى‌جست؛ از اين رو، براى درك بار معنايى الفاظ قرآن، هرگز رجوع به كتاب لغت معتبر، كفايت نمى‌كند و بايد به نحوه كاربرد آن لغت در سياق آيات نيز توجه نمود و فضاى آيات را مورد توجه قرارداد كه در اين توجه، مقاطع آيات كمك بسيارى در درك صحيح روند آيات و فضاى مفاهيم، مى‌نمايد ؛ و در واقع اين نكته، مهم‌ترين مسئله در كشف مفاهيم الفاظ قرآن و مقاصد قرآن از بكارگيرى اين الفاظ، شمرده مى‌شود كه نيازمند احاطه بر آيات، و انس مستمر با مفاهيم و فضاى آيات مى‌باشد كه در اين انس، احاديث ذيل آيات، نيز كمك شايانى مى‌نمايند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سياق آيات، دامنه معنى لغوى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داده و يا 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و معنى متناسب رااز ميان‌معانى‌متعدد در كتب لغت، مشخص مى‌كند و در بسيارى از موارد با توصيف عناوين به كار رفته و بيان مصداق خارجى آن، مقصود خويش را از لغت و عنوان مذكور، برملا مى‌نمايد و با كاربرد واژه‌هاى مشابه و متضاد در سياق‌هاى متفاوت يا كنار هم، خصوصيت هر يك از واژه‌ها را روشن مى‌نمايد كه در بسيارى از كتب لغت، كارى جدى در اين زمينه صورت نگرفته است</w:t>
      </w:r>
      <w:r>
        <w:rPr>
          <w:rFonts w:eastAsia="IRNazanin" w:cs="IRNazanin"/>
          <w:color w:val="111111"/>
          <w:sz w:val="28"/>
          <w:szCs w:val="28"/>
          <w:rtl w:val="true"/>
          <w:lang w:bidi="fa-IR"/>
        </w:rPr>
        <w:t xml:space="preserve">. </w:t>
      </w:r>
      <w:bookmarkStart w:id="218" w:name="pg1063_12003"/>
    </w:p>
    <w:p>
      <w:pPr>
        <w:pStyle w:val="Heading3"/>
        <w:numPr>
          <w:ilvl w:val="2"/>
          <w:numId w:val="1"/>
        </w:numPr>
        <w:rPr/>
      </w:pPr>
      <w:bookmarkStart w:id="219" w:name="__RefHeading___Toc1834652_373438147"/>
      <w:bookmarkStart w:id="220" w:name="_Toc82"/>
      <w:bookmarkEnd w:id="218"/>
      <w:bookmarkEnd w:id="219"/>
      <w:r>
        <w:rPr>
          <w:rtl w:val="true"/>
        </w:rPr>
        <w:t>اصل هشتم</w:t>
      </w:r>
      <w:r>
        <w:rPr>
          <w:rtl w:val="true"/>
        </w:rPr>
        <w:t xml:space="preserve">: </w:t>
      </w:r>
      <w:r>
        <w:rPr>
          <w:rtl w:val="true"/>
        </w:rPr>
        <w:t>عدم تعارض و تزاحم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الْقُرْاآنَ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يَنْطِقُ بَعْضُهُ بِبَعْضٍ وَ يَشْهَدُ بَعْضُهُ عَلى بَعْضٍ وَ لا يَخْتَلِفُ فِى‌اللّه‌ِ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 به بعضى ديگر گوياست و بعضى از آن بر بعضى ديگر شهادت مى‌دهد و در امر يا سبيل خدا اختلاف نمى‌نمايند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تنافى دو دليل در مدلول و 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تنافى دو دليل در امتثال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221" w:name="__RefHeading___Toc1834654_373438147"/>
      <w:bookmarkStart w:id="222" w:name="_Toc83"/>
      <w:bookmarkEnd w:id="221"/>
      <w:r>
        <w:rPr>
          <w:rtl w:val="true"/>
        </w:rPr>
        <w:t>اصل نهم</w:t>
      </w:r>
      <w:r>
        <w:rPr>
          <w:rtl w:val="true"/>
        </w:rPr>
        <w:t xml:space="preserve">: </w:t>
      </w:r>
      <w:r>
        <w:rPr>
          <w:rtl w:val="true"/>
        </w:rPr>
        <w:t>كليدها و شيوه‌هاى تدبّر</w:t>
      </w:r>
      <w:bookmarkEnd w:id="222"/>
    </w:p>
    <w:p>
      <w:pPr>
        <w:pStyle w:val="BookText"/>
        <w:rPr/>
      </w:pPr>
      <w:r>
        <w:rPr>
          <w:rFonts w:ascii="Amiri" w:hAnsi="Amiri" w:eastAsia="Amiri" w:cs="Amiri"/>
          <w:color w:val="111111"/>
          <w:sz w:val="28"/>
          <w:sz w:val="28"/>
          <w:szCs w:val="28"/>
          <w:rtl w:val="true"/>
          <w:lang w:bidi="ar-SA"/>
        </w:rPr>
        <w:t>اصل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 و شيوه‌هاى تدبّر</w:t>
      </w:r>
      <w:r>
        <w:rPr>
          <w:rStyle w:val="FootnoteAnchor"/>
          <w:rtl w:val="true"/>
        </w:rPr>
        <w:footnoteReference w:id="21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نيازمند كليدها و شيوه‌هاى خاص خويش مى‌باشد كه بايد آن‌ها را تحصيل نمود و به آن‌ها آگاهى يافت، اين كه اين كليدها كدامند و شيوه‌ها چه هستند و از چه منبع يا منابعى به‌دست مى‌آيند، بايد مورد توجه و تحقيق جدى متدبّر قرآن قرار گيرد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عدم جدى گرفتن اين كليدها و شيوه‌ها و يا عدم تحقيق جدى در بررسى كليدها و شيوه‌هاى معتبر، بلبشوى عظيمى را در فهم قرآن در طول تاريخ اسلام پديد آورده است و عملاً آثارى كه مورد انتظار از فهم و تدبّر در قرآن بود حاصل نگشته است، بلكه انحرافات و انشعابات فراوانى را در ميان مسلمين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منبع فهم قرآن را صرفا نقلياتى مى‌دانند كه از پيامبر صلى‌الله‌عليه‌و‌آله و صحابه و حتى تابعين مطرح گشته است و گروهى ديگر عقل را نيز ضميمه كرده‌اند كه دامنه‌اش، حتى خوش‌آيندها و سليقه‌هاى شخصى را نيز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عده‌اى ديگر ظواهر قرآن را به كنارى نهاده، رو به باطن قرآن آوردند و رأى و نظرهاى بدون استناد صحيح فراوانى را عرضه كردند و فتنه فهم غلط از قرآن را هرچه بيشتر دامن زدند و عده‌اى هم بودند كه علوم‌تجربى را معيار قرارداد در سوق دادن آيات به سوى آن علوم، تلاش‌ها به خرج دادند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اوضاع بحرانى، گروهى ديگر قدعلم كرده، هرچه خلاف ظواهر قرآن است، انكار نمودند و به تكفير ديگران پرداختند ؛ طائفه‌اى نيز در برابر همه اين‌ها قد علم كرده، تدبّر در قرآن را ممنوع كرده، آن را صرفا به معصومين اختصاص دادند و به ناچار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حديث، به هر آنچه كه در كتب اربعه و يا بالاتر در كتب شيعه به ائمه عليهم‌السلام منتسب است، وسيله فهم قرآن قلمداد نمودند و عقل را محكوم كرده، اجتهاد را منتفى دانستند ؛ و در اين اواخر نيز گروهى تازه به دوران </w:t>
      </w:r>
    </w:p>
    <w:p>
      <w:pPr>
        <w:pStyle w:val="BookText"/>
        <w:rPr/>
      </w:pPr>
      <w:r>
        <w:rPr>
          <w:rFonts w:ascii="IRNazanin" w:hAnsi="IRNazanin" w:eastAsia="IRNazanin"/>
          <w:color w:val="111111"/>
          <w:sz w:val="28"/>
          <w:sz w:val="28"/>
          <w:szCs w:val="28"/>
          <w:rtl w:val="true"/>
          <w:lang w:bidi="fa-IR"/>
        </w:rPr>
        <w:t xml:space="preserve">رسيده، كليد فهم قرآن را صرفا عربى دست و پا شكسته و شركت در جريان اعتراض به طاغوت تصور نمودند و از اين راه بر خويش، هر نوع تحليل و تفسيرى را در زمينه قرآن، جائز دانستند و بلكه خود را تنها جريان صاحب صلاحيت در فهم قرآن اعلام نمودند و ديگران را به ارتجاعى بودن و جمود داشتن متهم كردند و تحصيل كليدهاى علمى قرآن را شوخى تلقى كرده به استهزاء پرداختند و كليدهاى روحى را نيز در زندان رفتن و مخالف رژيم بودن خلاصه نمودند، در اين جريان، كار به جايى رسيد كه فهم صاحب الميزان از قرآن، تخطئه مى‌شد ليكن فرد ملحد بى‌دين، با جرأت، به خود اجازه تفسير قرآن و نهج‌البلاغه را مى‌داد و در اين زمينه، شيوه استدلال نيز بسته به ميل و رغبت افراد، تفاوت مى‌نمود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اين جريانات، گروهى نيز بودند كه فهم ادبى را كليد اساسى فهم قرآن تلقى مى‌نمودند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اين اوضاع بلبشو، شيعيانى آگاه و بصير به نظرات اهل‌بيت عليهم‌السلام متوسل شدند تا به كليدها و شيوه‌هاى تدبّر، آگاهى يابند و از خطر تفسير به رأى در امان بمانند، اينان براساس آموزش اهل بيت عليهم‌السلام قرآن را منبع اساسى تدبّر با توجه به احاديث، معتبر دانستند و حكم قطعى عقل و فهم عرفى از ظواهر را در كنار قرآن و احاديث، محترم شمردند و جريانى سالم را پديد آوردند كه ثمره‌اش، اجتهاد مستمر به طور كلى و ظهور تفسيرهايى همچون الميزان در حوزه همه معارف و </w:t>
      </w:r>
      <w:bookmarkStart w:id="223" w:name="pg1063_12006"/>
    </w:p>
    <w:p>
      <w:pPr>
        <w:pStyle w:val="BookText"/>
        <w:rPr/>
      </w:pPr>
      <w:bookmarkEnd w:id="223"/>
      <w:r>
        <w:rPr>
          <w:rFonts w:ascii="IRNazanin" w:hAnsi="IRNazanin" w:eastAsia="IRNazanin"/>
          <w:color w:val="111111"/>
          <w:sz w:val="28"/>
          <w:sz w:val="28"/>
          <w:szCs w:val="28"/>
          <w:rtl w:val="true"/>
          <w:lang w:bidi="fa-IR"/>
        </w:rPr>
        <w:t>احكام قرآن، به نحو مشخص بود كه بايد از بركات و دست آوردهاى اين اجتهاد مستمر و بالخصوص تفسير الميزان در فهم قرآن و كليدها و ابزار ضرورى آن و شيوه‌هاى فهمش، بهره‌مند گشت</w:t>
      </w:r>
      <w:r>
        <w:rPr>
          <w:rFonts w:eastAsia="IRNazanin" w:cs="IRNazanin"/>
          <w:color w:val="111111"/>
          <w:sz w:val="28"/>
          <w:szCs w:val="28"/>
          <w:rtl w:val="true"/>
          <w:lang w:bidi="fa-IR"/>
        </w:rPr>
        <w:t>.</w:t>
      </w:r>
    </w:p>
    <w:p>
      <w:pPr>
        <w:pStyle w:val="Heading3"/>
        <w:numPr>
          <w:ilvl w:val="2"/>
          <w:numId w:val="1"/>
        </w:numPr>
        <w:rPr/>
      </w:pPr>
      <w:bookmarkStart w:id="224" w:name="__RefHeading___Toc1834656_373438147"/>
      <w:bookmarkStart w:id="225" w:name="_Toc84"/>
      <w:bookmarkEnd w:id="224"/>
      <w:r>
        <w:rPr>
          <w:rtl w:val="true"/>
        </w:rPr>
        <w:t>اصل دهم</w:t>
      </w:r>
      <w:r>
        <w:rPr>
          <w:rtl w:val="true"/>
        </w:rPr>
        <w:t xml:space="preserve">: </w:t>
      </w:r>
      <w:r>
        <w:rPr>
          <w:rtl w:val="true"/>
        </w:rPr>
        <w:t>آفت‌هاى تدبّر</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 اَمْ عَلى قُلُوبٍ اَقْفالُها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شناخت آفت‌ها و موانع تدبّر نقش مهمّى در بكارگيرى روش‌ها و كليدهاى مناسب فهم قرآن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تاريخ تفسير و جريانات فكرى مختلف در آن، ما را با مجارى انحراف و بدعت آشنا كرده، با پختگى و استوارى در حوزه فهم قرآن، قدم خواهيم زد ؛ اين نكته مهم را در بيان معصومين عليهم‌السلام ملاحظه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تَمَسَّكُوا بِميثاقِ الكِتابِ حَتّى تَعْرَفُوا الَّذى نَبَذَهُ وَ لَنْ تَتْلُوا الكِتابَ حَقَّ تِلاوَتِهِ حَتّى تَعْرِفُوا الَّذى حَرَّفَهُ فَاذا عَرَفْتُمْ ذلِكَ عَرَفْتُمْ البِدَعَ وَ التَّكَلُّفَ وَ رَاَيْتُمْ الفِرْيَةَ عَلَى اللّه‌ِ وَ التَّحْريفَ، وَ رَأَيْتُمْ كَيْفَ يَهْوى مَنْ يَهْوى وَ لا يَجْهَلَنَّكُمُ الَّذينَ لا يَعْلَمُونَ</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يقينى بدانيد كه قطعا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عهد و ميثاق كتاب را با قدرت به دست نخواهيد گرفت تا آن كه بشناسيد كسى را ميثاق كتاب را به كنارى انداخته است و هرگز كتاب را به حقيقت تلاوت نخواهيد نمود تا آن كه بشناسيد كسى را كه قرآن را تحريف مى‌نمايد پس هرگاه آن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شناختيد، بدعت‌ها و تكلف در فهم قرآن را خواهيد شناخت و افتراء بر خدا و تحريف را با چشم بصيرت خواهيد ديد و خواهيد ديد چگونه سقوط مى‌كند آن كه بايد سقوط كند و مبادا شما را كسانى كه علم ندارند به جهالت افكنند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اَنَّكُمْ لَنْ تَعْرِفُوا الرُّشْدَ حَتّى تَعْرِفُوا الَّذى تَرَكَهُ وَ لَنْ تَأْخُذُوا بِميثاقِ الكِتابِ حَتّى تَعْرِفُوا الَّذى نَقَضَهُ وَ لَنْ تَمَسّكُوا بِه حَتّى تَعْرِفُوا الَّذى نَبَذَهُ</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آفت‌شناسى را حضرت در تمام حوزه‌هاى دين به ضرورت مطرح مى‌نمايد كه به عنوان مقدمه‌اى جدى و ضرورى بايد به آن عنايت شود ؛ در ادامه، هر دو حديث، راه چاره خروج از بدعت‌ها و تحريف‌ها را مطرح مى‌نمايد كه رجوع به اهل بيت عليهم‌السلام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فَاتَمِسُوا ذلِكَ مِنْ عِنْدِ أَهْلِهِ فَاِنَّهُمْ عَيْشُ العِلْمِ وَ مَوْتُ الجَهْلِ هُمُ الَّذينَ يُخْبِرُكُمْ حُكْمُهُمْ عَنْ عِلْمِهِمْ وَ صَمْتُهُمْ عَنْ مَنْطِقِهِمْ وَ ظاهِرُهُمْ عَنْ باطِنِهِمْ، لا يُخالِفُونَ الدينَ وَ لا يَخْتَلِفُونَ فيهِ فَهُوَ بَيْنَهُمْ شاهِدٌ صادِقٌ وَ صامِتٌ ناطِقٌ</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را از نزد اهلش درخواست نماييد چرا كه موجب رونق علم و مرگ جهل مى‌باشند، آنان كسانى هستند كه حكمشان از عملشان و سكوتشان از منطقشان و ظاهرشان از باطنشان خبر مى‌دهد، هرگز با دين حق مخالفت نمى‌كنند و هرگز در امر دين اختلاف نظر پيدا نمى‌كنند پس او قرآن درميانشان شاهدى صادق </w:t>
      </w:r>
      <w:r>
        <w:rPr>
          <w:rFonts w:eastAsia="IRNazanin" w:cs="IRNazanin"/>
          <w:color w:val="111111"/>
          <w:sz w:val="28"/>
          <w:szCs w:val="28"/>
          <w:rtl w:val="true"/>
          <w:lang w:bidi="fa-IR"/>
        </w:rPr>
        <w:t xml:space="preserve">. </w:t>
      </w:r>
      <w:bookmarkStart w:id="226" w:name="pg1063_12008"/>
    </w:p>
    <w:p>
      <w:pPr>
        <w:pStyle w:val="BookText"/>
        <w:rPr/>
      </w:pPr>
      <w:bookmarkEnd w:id="226"/>
      <w:r>
        <w:rPr>
          <w:rFonts w:ascii="IRNazanin" w:hAnsi="IRNazanin" w:eastAsia="IRNazanin"/>
          <w:color w:val="111111"/>
          <w:sz w:val="28"/>
          <w:sz w:val="28"/>
          <w:szCs w:val="28"/>
          <w:rtl w:val="true"/>
          <w:lang w:bidi="fa-IR"/>
        </w:rPr>
        <w:t>و صامتى ناطق مى‌باشد</w:t>
      </w:r>
      <w:r>
        <w:rPr>
          <w:rFonts w:eastAsia="IRNazanin" w:cs="IRNazanin"/>
          <w:color w:val="111111"/>
          <w:sz w:val="28"/>
          <w:szCs w:val="28"/>
          <w:rtl w:val="true"/>
          <w:lang w:bidi="fa-IR"/>
        </w:rPr>
        <w:t>!) .</w:t>
      </w:r>
    </w:p>
    <w:p>
      <w:pPr>
        <w:pStyle w:val="Heading2"/>
        <w:numPr>
          <w:ilvl w:val="1"/>
          <w:numId w:val="1"/>
        </w:numPr>
        <w:rPr/>
      </w:pPr>
      <w:bookmarkStart w:id="227" w:name="__RefHeading___Toc1834658_373438147"/>
      <w:bookmarkStart w:id="228" w:name="_Toc85"/>
      <w:bookmarkEnd w:id="227"/>
      <w:r>
        <w:rPr>
          <w:rtl w:val="true"/>
        </w:rPr>
        <w:t>فرق تدبّر و تفسير</w:t>
      </w:r>
      <w:bookmarkEnd w:id="228"/>
    </w:p>
    <w:p>
      <w:pPr>
        <w:pStyle w:val="BookText"/>
        <w:rPr/>
      </w:pPr>
      <w:r>
        <w:rPr>
          <w:rFonts w:ascii="IRNazanin" w:hAnsi="IRNazanin" w:eastAsia="IRNazanin"/>
          <w:color w:val="111111"/>
          <w:sz w:val="28"/>
          <w:sz w:val="28"/>
          <w:szCs w:val="28"/>
          <w:rtl w:val="true"/>
          <w:lang w:bidi="fa-IR"/>
        </w:rPr>
        <w:t xml:space="preserve">بادقت نظر در آيات معلوم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ميان آن دو تفاوت‌هاى بارزى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اقشار مردمى در هر رتبه از فهم درك، و مراتب علمى و روحى كه باشند، شركت دارند و صرف بهره‌مندى از ترجمه، براى اصل تدبّر كفايت مى‌كند حال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مجتهدين در فهم قرآن، اختصاص دارد كه حداقل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علمى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مجهز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فوق در آيات دعوت به تدبّر، به روشنى ديده مى‌شود كه عموم مردم حتى منافقين و مشركين را مورد خطاب قرار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يَدَّبَّروُا الْقَوْلَ اَمْ جاءَهُمْ ما لَمْ يَأْتِ اباءَهُمُ الاَْوَّلينَ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الْقُرْآنَ اَمْ‌عَلى قُلُوبٍ اَقْفالُها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الْقُرْاآنَ وَ لَوْ كانَ مِنْ عِنْدِ غَيْرِ اللّهِ‌لَوَجَدُوا فيهِ اخْتِلافا كَثيرا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 و دل هر دو شركت دارند 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جريانى است فكرى كه لزوما، با جريان قلبى همراه نيست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جريانى روحى فكرى است كه با قرائت آهنگين و يا </w:t>
      </w:r>
      <w:r>
        <w:rPr>
          <w:rFonts w:eastAsia="IRNazanin" w:cs="IRNazanin"/>
          <w:color w:val="111111"/>
          <w:sz w:val="28"/>
          <w:szCs w:val="28"/>
          <w:rtl w:val="true"/>
          <w:lang w:bidi="fa-IR"/>
        </w:rPr>
        <w:t xml:space="preserve">. </w:t>
      </w:r>
      <w:bookmarkStart w:id="229" w:name="pg1063_12009"/>
    </w:p>
    <w:p>
      <w:pPr>
        <w:pStyle w:val="BookText"/>
        <w:rPr/>
      </w:pPr>
      <w:bookmarkEnd w:id="229"/>
      <w:r>
        <w:rPr>
          <w:rFonts w:ascii="IRNazanin" w:hAnsi="IRNazanin" w:eastAsia="IRNazanin"/>
          <w:color w:val="111111"/>
          <w:sz w:val="28"/>
          <w:sz w:val="28"/>
          <w:szCs w:val="28"/>
          <w:rtl w:val="true"/>
          <w:lang w:bidi="fa-IR"/>
        </w:rPr>
        <w:t xml:space="preserve">استماع آيات، زمينه‌سازى شده با كاوش در آيات ادامه يافته، به استخراج داروى درد خويش و بكارگيرى آن ختم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فهم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مسأله با توجه به حديث معصوم عليه‌السلام در توضيح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معلوم مى‌گردد، حال آن كه در امر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مقدمه و اين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تدبّر، كافر و مشرك نيز شركت دارند حال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مسلمان آن هم مجتهدين،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تدبّر، رجوع به احاديث لزومى ندارد بلكه امكان ندارد چرا كه به تخصص نياز ندارد بلكه گاهى اصلاً معنى ندارد آن جا كه متدبّر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كافر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مى‌خواهد به حقيقت دست يابد، حال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احاديث معصوم عليهم‌السلام امرى اساسى و ضرورى است و بدون احاديث و تسلّط بر آن‌ها، نمى‌توان به تفسير پرداخت </w:t>
      </w:r>
      <w:r>
        <w:rPr>
          <w:rFonts w:eastAsia="IRNazanin" w:cs="IRNazanin"/>
          <w:color w:val="111111"/>
          <w:sz w:val="28"/>
          <w:szCs w:val="28"/>
          <w:rtl w:val="true"/>
          <w:lang w:bidi="fa-IR"/>
        </w:rPr>
        <w:t>.</w:t>
      </w:r>
    </w:p>
    <w:p>
      <w:pPr>
        <w:pStyle w:val="Heading2"/>
        <w:numPr>
          <w:ilvl w:val="1"/>
          <w:numId w:val="1"/>
        </w:numPr>
        <w:rPr/>
      </w:pPr>
      <w:bookmarkStart w:id="230" w:name="__RefHeading___Toc1834660_373438147"/>
      <w:bookmarkStart w:id="231" w:name="_Toc86"/>
      <w:bookmarkEnd w:id="230"/>
      <w:r>
        <w:rPr>
          <w:rtl w:val="true"/>
        </w:rPr>
        <w:t>تدبّر، تلاوت راستين و ترتيل</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تلاوت راستين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مى‌گردد ؛ اين معنى، همانگونه كه در مقدمه مباحث گذشت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يُرَتِّلُونَ آياتِهِ وَ يَتَفَقَّهُونَ مَعانِيَهُ وَ يَعْمَلُونَ بِأحْكامِهِ وَ يَرْجُونَ وَعْدَهُ وَ يَخْشَونَ عَذابَهُ وَ يَتَمَثَّلُونَ قِصَصَهُ وَ يَعْتَبِرُونَ أمْثالَهُ وَ يَأْتُونَ أَوامِرَهُ وَ يَجْتَنِبُونَ نَواهِيَهُ، وَ ما هُوَ </w:t>
      </w:r>
      <w:bookmarkStart w:id="232" w:name="pg1063_12010"/>
    </w:p>
    <w:p>
      <w:pPr>
        <w:pStyle w:val="BookText"/>
        <w:rPr/>
      </w:pPr>
      <w:bookmarkEnd w:id="232"/>
      <w:r>
        <w:rPr>
          <w:rFonts w:ascii="Amiri" w:hAnsi="Amiri" w:eastAsia="Amiri" w:cs="Amiri"/>
          <w:color w:val="111111"/>
          <w:sz w:val="28"/>
          <w:sz w:val="28"/>
          <w:szCs w:val="28"/>
          <w:rtl w:val="true"/>
          <w:lang w:bidi="ar-SA"/>
        </w:rPr>
        <w:t>وَاللّه‌ِ بِحِفْظِ آياتِهِ وَ سَرْدِ حُرُوفِهِ وَ تِلاوَةِ سُوَرِهِ وَ دَرْسِ أعْشارِهِ وَ أخْماسِهِ، حَفِظُوا حُرُوفَهُ وَ أَضاعُوا حُدُودَهُ وَ اِنَّما هُوَ تَدَبُّرُ آياتِهِ،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اِلَيْكَ مُبارَكٌ لِيَدَّبَّرُوا آياتِهِ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اين حديث شريف و پر محتوى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آيات، فهم معانى، عمل به احكام، اميد به وعده الهى، خشيت از عذاب، تجسم نمودن قصص، عبرت از نمونه حوادث، اجراى اوامر و دورى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مى‌شود با آن كه نه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وسعت معنى را با خود دارد از اين جا معلوم مى‌گردد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تلاوت راستين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تدبّر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دارد كه از قرائت شروع با فهم ادامه و به عمل ختم مى‌شود</w:t>
      </w:r>
      <w:r>
        <w:rPr>
          <w:rFonts w:eastAsia="IRNazanin" w:cs="IRNazanin"/>
          <w:color w:val="111111"/>
          <w:sz w:val="28"/>
          <w:szCs w:val="28"/>
          <w:rtl w:val="true"/>
          <w:lang w:bidi="fa-IR"/>
        </w:rPr>
        <w:t>.</w:t>
      </w:r>
    </w:p>
    <w:p>
      <w:pPr>
        <w:pStyle w:val="Heading2"/>
        <w:numPr>
          <w:ilvl w:val="1"/>
          <w:numId w:val="1"/>
        </w:numPr>
        <w:rPr/>
      </w:pPr>
      <w:bookmarkStart w:id="233" w:name="__RefHeading___Toc1834662_373438147"/>
      <w:bookmarkStart w:id="234" w:name="_Toc87"/>
      <w:bookmarkEnd w:id="233"/>
      <w:r>
        <w:rPr>
          <w:rtl w:val="true"/>
        </w:rPr>
        <w:t xml:space="preserve">فرق </w:t>
      </w:r>
      <w:r>
        <w:rPr>
          <w:rtl w:val="true"/>
        </w:rPr>
        <w:t>«</w:t>
      </w:r>
      <w:r>
        <w:rPr>
          <w:rtl w:val="true"/>
        </w:rPr>
        <w:t>قرائت، تلاوت و ترتيل</w:t>
      </w:r>
      <w:r>
        <w:rPr>
          <w:rtl w:val="true"/>
        </w:rPr>
        <w:t>»</w:t>
      </w:r>
      <w:bookmarkEnd w:id="234"/>
    </w:p>
    <w:p>
      <w:pPr>
        <w:pStyle w:val="BookText"/>
        <w:rPr/>
      </w:pPr>
      <w:r>
        <w:rPr>
          <w:rFonts w:ascii="IRNazanin" w:hAnsi="IRNazanin" w:eastAsia="IRNazanin"/>
          <w:color w:val="111111"/>
          <w:sz w:val="28"/>
          <w:sz w:val="28"/>
          <w:szCs w:val="28"/>
          <w:rtl w:val="true"/>
          <w:lang w:bidi="fa-IR"/>
        </w:rPr>
        <w:t xml:space="preserve">براى انس با قرآن، پنج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مِنَ‌الْقُرْاآنِ</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اوُحِىَ اِلَيْكَ مِنَ الْكِتابِ</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الْقُراآنَ تَرْتيلاً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قُرِءَ الْقُرْاآنُ فَاسْتَمِعُوا لَهُ وَ اَنْصِتُوا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يَتَدَبَّرُونَ الْقُرْاآنَ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و به هم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مقصود از آن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پيوستن حروف و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با به هم پيوستن حروف، كلمات بامعنى و با پيوستن كلمات و حروف با هم، جملات مفيد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 و پيوندى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و هم‌چنين تلفظ حرفى واحد را قرائت نمى‌گويند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تَلى يَتْلُو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آمدن، دنبال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به‌نحوى كه مابين تابع و متبوع، چيزى جز تبعيّت نباشد، دين متابعت يا امرى مادى است و يا به معناى پيروى در قرائت و تدبّر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پيروى مادى و پيروى در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اِذا تَليها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ماه آنگاه كه در پى خورشيد رود و در حكم نورانيت، از آن تبعيت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پيروى در حكم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شاهدى‌از خاندان پيامبر او را الگومى‌گيرد و از او متابعت‌مى‌نمايد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پيروى در قرائت و تدبّر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الْكِتابِ اُمَّةٌ قائِمَةٌ يَتْلُونَ اياتِ اللّهِ اناءَ اللَّيْلِ وَ هُمْ يَسْجُدُونَ</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اهل كتاب، امتى بپاخواسته‌اند كه آيات خدا را در اوقات شب درحالى كه به سجده رفته‌اند با قرائت و تدبّر در معنى، دنبال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پيروى در قرائت و تدبّر و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اتَيْناهُمُ الْكِتابَ يَتْلُونَهُ حَقَّ تِلاوَتِهِ اوُلئِكَ يُؤْمِنُونَ بِهِ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آنان كتاب داديم آن را به حق تلاوت مى‌نمايند، چرا كه آنان به آن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حديث ديگرى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راستين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يَتَّبِعُونَهُ حَقَّ اتّباعِهِ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مى‌بينيم اين آيه شريفه، نظر به تلاوت جامع در پيروى لفظى، معنوى و عملى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از قرآن در قرائت و دنبال كردن معانى و پيروى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تلاوتى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قرائتى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نمى‌شود ؛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كار مى‌رود كه مطالب قرائت شده، وجوب پيروى را در پى آورد، از اين رو گفته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تَلَوْتُ رُقْعَتَكَ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نامه‌ات را تلاوت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صحيح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رُقْعَتَكَ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 اين معنى را به وضوح در آيات 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اَتَأْمُرُونَ النّاسَ بِالْبِرِّ وَ تَنْسَوْنَ اَنْفُسَكُمْ وَ اَنْتُمْ تَتْلُونَ الْكِتابَ اَفَلا تَعْقِلُونَ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را به نيكى فرمان مى‌دهيد و خود را فراموش مى‌كنيد حال آن كه شما كتاب را تلاوت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تعقل نمى‌كنيد و هواى نفستان را مهار نمى‌زنيد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شريفه با توبيخ، سؤال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تلاوت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است و چرا هواى نفس را مهار ننموده است ؟</w:t>
      </w:r>
    </w:p>
    <w:p>
      <w:pPr>
        <w:pStyle w:val="BookText"/>
        <w:rPr/>
      </w:pPr>
      <w:r>
        <w:rPr>
          <w:rFonts w:ascii="Amiri" w:hAnsi="Amiri" w:eastAsia="Amiri" w:cs="Amiri"/>
          <w:color w:val="111111"/>
          <w:sz w:val="28"/>
          <w:sz w:val="28"/>
          <w:szCs w:val="28"/>
          <w:rtl w:val="true"/>
          <w:lang w:bidi="ar-SA"/>
        </w:rPr>
        <w:t xml:space="preserve">در قرآن كريم، آن جا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تأنى و 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مقصود باشد فعل قرائت با قيد اضافى آورده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قُرْانا فَرَقْناهُ لِتَقْرَاَهُ عَلَى النّاسِ عَلى مُكْثٍ وَ نَزَّلْناهُ‌تَنْزيلاً</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قرآنى عظيم را نازل كرديم كه جدا جدايش نموديم قطعه قطعه نازل كرديم به اين مقصود كه آن را بر مردم با تأنى و درنگ بخوانى و به اين دليل كه به نحو خاصى آن را نازل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جمع‌شدن و هماهنگى و نظام‌يافتن چيزى بر طريقى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 از اين رو به شخصى كه دندان‌هايش از هماهنگى و تركيب و نظام سالمى برخوردار باشد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رَتَلُ الاسنانِ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باب مجرد را اگر به باب تفعيل بريم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آمد</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و هماهنگى و نظام‌بخشى چيزى بر طريق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چيزى، معنايى متناسب با آن را خواهد 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دندان‌ها با نظمى خاص و براساس بنيادى محكم و صحيح، به منظور خرد كردن و هضم مناسب غذا چيده شده است و ترتيب دندان‌ها با توجه به اين هدف خاص، شكل گرفته است، آيات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نيز از نظم و چينش خاصى برخوردار مى‌باشد كه با هدف درمان فكر و روح بشر و هدايت و ارشاد آن‌ها به قلّه‌هاى كمال انسانيّت، هماهنگ گرديده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چينش خاص آيات، هماهنگ با تأمين نيازهاى فكرى روحى بشر، با اهداف درمان فكر و ثبات بخشى به قلب مؤمنين و هدايت و ارشاد آن‌ها به قله‌هاى كمال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منسوب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لِنُثَبِّتَ بِه فُؤادَكَ وَ رَتَّلْناهُ تَرتيلاً</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بدينسان قرآن را يكباره فرو نفرستاديم به اين دليل كه از اين راه، دل پر التهاب تو را ثبات بخشيم و دليل ديگر اين كه آن را ما به نحو خاصى، چيده و نظام بخشيده‌ايم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قرآن با روح بشر، سر و كار دارد،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چينش و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معانى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كه هم زيبايى ظاهر و هم عمق باطن را گوياست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واقع، بخش الفاظ، انتظامش، مقدمه‌اى است براى ورود به حوزه معانى قرآن تا كه با توجه به چينش و نظام خاص معانى آيات، به ژرف‌انديشى و بررسى نتايج و آثار پيام قرآن بپردازيم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توضيحات، معنايى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ترتيل آورده است نه با معنى باب مجرد آن هماهنگ است و نه با كاربرد واژه در قرآن، سازگارى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اتِّساقُ الشَىْ‌ءِ وَ انتظامُهُ عَلَى استِقامَةٍ يُقالُ رِجُلٌ رَتَلُ الاَسْنانِ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الكَلِمَةِ مِنَ الْفَمِ بِسُهُولَةٍ وَ </w:t>
      </w:r>
      <w:r>
        <w:rPr>
          <w:rFonts w:eastAsia="IRNazanin" w:cs="IRNazanin"/>
          <w:color w:val="111111"/>
          <w:sz w:val="28"/>
          <w:szCs w:val="28"/>
          <w:rtl w:val="true"/>
          <w:lang w:bidi="fa-IR"/>
        </w:rPr>
        <w:t xml:space="preserve">. </w:t>
      </w:r>
      <w:bookmarkStart w:id="235" w:name="pg1063_12015"/>
    </w:p>
    <w:p>
      <w:pPr>
        <w:pStyle w:val="BookText"/>
        <w:rPr/>
      </w:pPr>
      <w:bookmarkEnd w:id="235"/>
      <w:r>
        <w:rPr>
          <w:rFonts w:ascii="IRNazanin" w:hAnsi="IRNazanin" w:eastAsia="IRNazanin"/>
          <w:color w:val="111111"/>
          <w:sz w:val="28"/>
          <w:sz w:val="28"/>
          <w:szCs w:val="28"/>
          <w:rtl w:val="true"/>
          <w:lang w:bidi="fa-IR"/>
        </w:rPr>
        <w:t xml:space="preserve">اسْتِقامَةٍ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تَرتيلاً، وَ رَتَّلناهُ تَرتيلاً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و خارج نمودن كلمه از دهان با سهولت و به شيوه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و اين استشهاد، هر دو ناقص مى‌باشد كه در ادامه توضيح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معنى ترتيل آن هم جزء مقدمى آن نظر دارد، حال آن كه عمده، بخش معنى قرآن مى‌باشد كه به غفلت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غفلت شگفت آور در اكثر تفاسير و كتب لغت به چشم مى‌خورد </w:t>
      </w:r>
      <w:r>
        <w:rPr>
          <w:rStyle w:val="FootnoteAnchor"/>
          <w:rtl w:val="true"/>
        </w:rPr>
        <w:footnoteReference w:id="240"/>
      </w:r>
      <w:r>
        <w:rPr>
          <w:rFonts w:ascii="IRNazanin" w:hAnsi="IRNazanin" w:eastAsia="IRNazanin"/>
          <w:color w:val="111111"/>
          <w:sz w:val="28"/>
          <w:sz w:val="28"/>
          <w:szCs w:val="28"/>
          <w:rtl w:val="true"/>
          <w:lang w:bidi="fa-IR"/>
        </w:rPr>
        <w:t xml:space="preserve">با وجود اين كه آيات و احاديث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اين‌گونه تلقى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مى‌شمارد</w:t>
      </w:r>
      <w:r>
        <w:rPr>
          <w:rFonts w:eastAsia="IRNazanin" w:cs="IRNazanin"/>
          <w:color w:val="111111"/>
          <w:sz w:val="28"/>
          <w:szCs w:val="28"/>
          <w:rtl w:val="true"/>
          <w:lang w:bidi="fa-IR"/>
        </w:rPr>
        <w:t>.</w:t>
      </w:r>
    </w:p>
    <w:p>
      <w:pPr>
        <w:pStyle w:val="Heading2"/>
        <w:numPr>
          <w:ilvl w:val="1"/>
          <w:numId w:val="1"/>
        </w:numPr>
        <w:rPr/>
      </w:pPr>
      <w:bookmarkStart w:id="236" w:name="__RefHeading___Toc1834664_373438147"/>
      <w:bookmarkStart w:id="237" w:name="_Toc88"/>
      <w:bookmarkEnd w:id="236"/>
      <w:r>
        <w:rPr>
          <w:rtl w:val="true"/>
        </w:rPr>
        <w:t>شناخت شيوه‌ها و مراحل برداشت از قرآن</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ترتيل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استماع و گوش سپردن</w:t>
      </w:r>
    </w:p>
    <w:p>
      <w:pPr>
        <w:pStyle w:val="Heading2"/>
        <w:numPr>
          <w:ilvl w:val="1"/>
          <w:numId w:val="1"/>
        </w:numPr>
        <w:rPr/>
      </w:pPr>
      <w:bookmarkStart w:id="238" w:name="__RefHeading___Toc1834666_373438147"/>
      <w:bookmarkStart w:id="239" w:name="_Toc89"/>
      <w:bookmarkEnd w:id="238"/>
      <w:r>
        <w:rPr>
          <w:rtl w:val="true"/>
        </w:rPr>
        <w:t>روش ترتيل بر دو وجه است</w:t>
      </w:r>
      <w:r>
        <w:rPr>
          <w:rtl w:val="true"/>
        </w:rPr>
        <w:t xml:space="preserve">: </w:t>
      </w:r>
      <w:r>
        <w:rPr>
          <w:rtl w:val="true"/>
        </w:rPr>
        <w:t>ترتيل لفظى و معنوى</w:t>
      </w:r>
      <w:bookmarkEnd w:id="239"/>
    </w:p>
    <w:p>
      <w:pPr>
        <w:pStyle w:val="Heading3"/>
        <w:numPr>
          <w:ilvl w:val="2"/>
          <w:numId w:val="1"/>
        </w:numPr>
        <w:rPr/>
      </w:pPr>
      <w:bookmarkStart w:id="240" w:name="__RefHeading___Toc1834668_373438147"/>
      <w:bookmarkStart w:id="241" w:name="_Toc90"/>
      <w:bookmarkEnd w:id="240"/>
      <w:r>
        <w:rPr>
          <w:rtl w:val="true"/>
        </w:rPr>
        <w:t>ترتيل لفظى</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مخارج حروف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تجويد و زيبايى قرائت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تقطيع آيات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شتاب در قرائت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پيوستگى و تداوم در قرائت ؛ </w:t>
      </w:r>
      <w:r>
        <w:rPr>
          <w:rFonts w:eastAsia="IRNazanin" w:cs="IRNazanin"/>
          <w:color w:val="111111"/>
          <w:sz w:val="28"/>
          <w:szCs w:val="28"/>
          <w:rtl w:val="true"/>
          <w:lang w:bidi="fa-IR"/>
        </w:rPr>
        <w:t xml:space="preserve">. </w:t>
      </w:r>
      <w:bookmarkStart w:id="242" w:name="pg1063_12016"/>
    </w:p>
    <w:p>
      <w:pPr>
        <w:pStyle w:val="Heading3"/>
        <w:numPr>
          <w:ilvl w:val="2"/>
          <w:numId w:val="1"/>
        </w:numPr>
        <w:rPr/>
      </w:pPr>
      <w:bookmarkStart w:id="243" w:name="__RefHeading___Toc1834670_373438147"/>
      <w:bookmarkStart w:id="244" w:name="_Toc91"/>
      <w:bookmarkEnd w:id="242"/>
      <w:bookmarkEnd w:id="243"/>
      <w:r>
        <w:rPr>
          <w:rtl w:val="true"/>
        </w:rPr>
        <w:t>ترتيل معنوى</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توجه‌به‌چينش‌آيات‌درچهارحوزه‌ترجمه،تفسير،تأويل‌وطرح‌سؤال؛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در برابر آيات و سؤالات مطرح شده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در آيات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مخاطب قرآن ديدن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 كردن جان خويش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كاوش در آيات، در جهت درمان درد خويش</w:t>
      </w:r>
    </w:p>
    <w:p>
      <w:pPr>
        <w:pStyle w:val="BookText"/>
        <w:rPr/>
      </w:pPr>
      <w:r>
        <w:rPr>
          <w:rFonts w:ascii="Amiri" w:hAnsi="Amiri" w:eastAsia="Amiri" w:cs="Amiri"/>
          <w:color w:val="111111"/>
          <w:sz w:val="28"/>
          <w:sz w:val="28"/>
          <w:szCs w:val="28"/>
          <w:rtl w:val="true"/>
          <w:lang w:bidi="ar-SA"/>
        </w:rPr>
        <w:t>خود را مخاطب قرآن ديدن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تَقْرَأُ الْقُرآنَ ما نَهاكَ فَاذا لَمْ يَنْهَكَ فَلَسْتَ تَقْرَؤُهُ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مادامى قرآن مى‌خوانى كه تو را نهى كند پس هرگاه تو را نهى نكرد پس تو آن را نمى‌خوانى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تدبّر از پس كندو كاو و پى بردن به پيام قرآن، بايد خود را مخاطب پيام‌ها و انذار و بشارت‌هاى آن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كتابى است صرفا براى مطالعه و نه فيلمى است جهت تماشا، بلكه همچون كارگردانى است كه متناسب با واقعيت نفسانى و شرايط فكرى روحى مخاطب، نقشى از او را در صحنه‌هاى خويش به نمايش مى‌گذارد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 ما به عنوان مخاطب قرآن بايد خود را صاحب نقشى در صحنه‌هاى مطرح شده در قرآن ببينيم ؛ در اين صحنه بايد ببينيم ما با </w:t>
      </w:r>
      <w:r>
        <w:rPr>
          <w:rFonts w:eastAsia="Amiri" w:cs="Amiri" w:ascii="Amiri" w:hAnsi="Amiri"/>
          <w:color w:val="111111"/>
          <w:sz w:val="28"/>
          <w:szCs w:val="28"/>
          <w:rtl w:val="true"/>
          <w:lang w:bidi="ar-SA"/>
        </w:rPr>
        <w:t xml:space="preserve">. </w:t>
      </w:r>
      <w:bookmarkStart w:id="245" w:name="pg1063_12017"/>
    </w:p>
    <w:p>
      <w:pPr>
        <w:pStyle w:val="BookText"/>
        <w:rPr/>
      </w:pPr>
      <w:bookmarkEnd w:id="245"/>
      <w:r>
        <w:rPr>
          <w:rFonts w:ascii="IRNazanin" w:hAnsi="IRNazanin" w:eastAsia="IRNazanin"/>
          <w:color w:val="111111"/>
          <w:sz w:val="28"/>
          <w:sz w:val="28"/>
          <w:szCs w:val="28"/>
          <w:rtl w:val="true"/>
          <w:lang w:bidi="fa-IR"/>
        </w:rPr>
        <w:t xml:space="preserve">توجه به شرايط فكرى، روحى و اخلاقى كه هم‌اكنون در آن به سر مى‌بريم، چه نقشى را ايفاء مى‌كرديم و چه موضعى را اتخاذ مى‌نموديم و در چه راهى قدم مى‌گذاشتيم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توجه، صحنه‌هاى قرآن، برايمان ملموس و عينى شده، هشدارها و بشارت‌هايش تا عمق جانمان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جاست كه ما با آينه قرآن شخصيت خويش و نهايت كارهايمان را به عينه مشاهده كرده، از چهره خويش به هراس مى‌افتيم و در اين جاست كه ناله‌مان به آسمان برمى‌خيزد و وحشت زده به متكلم قرآن پناهنده مى‌شويم تا با كلامش مارا درمان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جريان قصه موسى عليه‌السلام با فرعون و موسى عليه‌السلام با بنى‌اسرائيل را مورد تدبّر قرار مى‌دهيم</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1834672_373438147"/>
      <w:bookmarkStart w:id="247" w:name="_Toc92"/>
      <w:bookmarkEnd w:id="246"/>
      <w:r>
        <w:rPr>
          <w:rtl w:val="true"/>
        </w:rPr>
        <w:t>موسى عليه‌السلام با فرعون</w:t>
      </w:r>
      <w:bookmarkEnd w:id="247"/>
    </w:p>
    <w:p>
      <w:pPr>
        <w:pStyle w:val="BookText"/>
        <w:rPr/>
      </w:pPr>
      <w:r>
        <w:rPr>
          <w:rFonts w:ascii="IRNazanin" w:hAnsi="IRNazanin" w:eastAsia="IRNazanin"/>
          <w:color w:val="111111"/>
          <w:sz w:val="28"/>
          <w:sz w:val="28"/>
          <w:szCs w:val="28"/>
          <w:rtl w:val="true"/>
          <w:lang w:bidi="fa-IR"/>
        </w:rPr>
        <w:t xml:space="preserve">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عنصرى كه مردم به بردگى او تن داده، ذليل او مى‌باشند، جبارى كه قدرت نظامى سياسى وحشتناكى را پديد آورده، هر صدايى را در نطفه خفه مى‌كنند ؛ با اطرافيانى كه مأمور چاپلوسى و تعريف و تمجيد از او مى‌باشند ؛ در كنار اين‌ها، ثروت سرشار مصر، همه در اختيار او قراردارد ؛ در شرايطى كه هيچ كس قدرت منازعه با او را ندارد و اصلاً فكر مقابله را به خود راه نمى‌دهد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موسى عليه‌السلام را مى‌بينيم، به همراه برادرش، با قيافه دو چوپان </w:t>
      </w:r>
    </w:p>
    <w:p>
      <w:pPr>
        <w:pStyle w:val="BookText"/>
        <w:rPr/>
      </w:pPr>
      <w:r>
        <w:rPr>
          <w:rFonts w:ascii="IRNazanin" w:hAnsi="IRNazanin" w:eastAsia="IRNazanin"/>
          <w:color w:val="111111"/>
          <w:sz w:val="28"/>
          <w:sz w:val="28"/>
          <w:szCs w:val="28"/>
          <w:rtl w:val="true"/>
          <w:lang w:bidi="fa-IR"/>
        </w:rPr>
        <w:t xml:space="preserve">ساده، با نمد چوپانى و كلاه روستايى </w:t>
      </w:r>
      <w:r>
        <w:rPr>
          <w:rStyle w:val="FootnoteAnchor"/>
          <w:rtl w:val="true"/>
        </w:rPr>
        <w:footnoteReference w:id="242"/>
      </w:r>
      <w:r>
        <w:rPr>
          <w:rFonts w:ascii="IRNazanin" w:hAnsi="IRNazanin" w:eastAsia="IRNazanin"/>
          <w:color w:val="111111"/>
          <w:sz w:val="28"/>
          <w:sz w:val="28"/>
          <w:szCs w:val="28"/>
          <w:rtl w:val="true"/>
          <w:lang w:bidi="fa-IR"/>
        </w:rPr>
        <w:t>و سر و وضع ژنده و عصاى چوپانى در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عليه‌السلام شروع به صحبت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آيا مايل هستى كه از آلودگى پاك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را به سوى پروردگارت هدايت كنم تا از مقام عظمتش، خشيت 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اِلى اَنْ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اَهْدِيَكَ اِلى رَبِّكَ فَتَخْشى</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اين درگيرى، واقعا ببينيم آيا اگر ما در شرايط فرعون بوديم و آن قدرت و امكانات را داشتيم، از موسى عليه‌السلام سخنى را مى‌پذيرفتيم؟، يا اين كه پناه بر خدا كمتر از فرعون عمل نمى‌كرديم و دست كمى از او نداشتيم ؟</w:t>
      </w:r>
    </w:p>
    <w:p>
      <w:pPr>
        <w:pStyle w:val="BookText"/>
        <w:rPr/>
      </w:pPr>
      <w:r>
        <w:rPr>
          <w:rFonts w:ascii="IRNazanin" w:hAnsi="IRNazanin" w:eastAsia="IRNazanin"/>
          <w:color w:val="111111"/>
          <w:sz w:val="28"/>
          <w:sz w:val="28"/>
          <w:szCs w:val="28"/>
          <w:rtl w:val="true"/>
          <w:lang w:bidi="fa-IR"/>
        </w:rPr>
        <w:t>آخر وقتى ما تحمل شنيدن يك انتقاد از فرزند خود و يا كم سن‌تر از خود را نداريم و اجازه انتقاد به آنان نمى‌دهيم، و حتى حاضر نيستيم از بزرگ‌تر از خويش انتقادى بشنويم، با اين كه نه از قدرت فرعون برخورداريم و نه كمترين زرق و برق‌هاى او را در اختيار داريم، پس چگونه مى‌توانستيم در آن شرايط با تواضع و فروتنى تسليم موسى عليه‌السلام شويم؟ و آيا جز جواب فرعون را به حضرت مى‌داديم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ما به دو بشرى همانند خود ايمان آوريم در حالى كه قوم آن دو </w:t>
      </w:r>
      <w:r>
        <w:rPr>
          <w:rFonts w:eastAsia="Amiri" w:cs="Amiri" w:ascii="Amiri" w:hAnsi="Amiri"/>
          <w:color w:val="111111"/>
          <w:sz w:val="28"/>
          <w:szCs w:val="28"/>
          <w:rtl w:val="true"/>
          <w:lang w:bidi="ar-SA"/>
        </w:rPr>
        <w:t xml:space="preserve">. </w:t>
      </w:r>
      <w:bookmarkStart w:id="248" w:name="pg1063_12019"/>
    </w:p>
    <w:p>
      <w:pPr>
        <w:pStyle w:val="BookText"/>
        <w:rPr/>
      </w:pPr>
      <w:bookmarkEnd w:id="248"/>
      <w:r>
        <w:rPr>
          <w:rFonts w:ascii="Amiri" w:hAnsi="Amiri" w:eastAsia="Amiri" w:cs="Amiri"/>
          <w:color w:val="111111"/>
          <w:sz w:val="28"/>
          <w:sz w:val="28"/>
          <w:szCs w:val="28"/>
          <w:rtl w:val="true"/>
          <w:lang w:bidi="ar-SA"/>
        </w:rPr>
        <w:t>صرفا برده ما هستند و اطاعت امر ما را مى‌كنند؟</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همان بچه‌اى نيستى كه در ميان خود تو را به عنوان فرزند بزرگ كرديم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براى ما مربى شده‌اى؟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پست و بى‌مقدار است و حرف زدن بلد نيست، بهتر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او گردنبندهايى از طلا آويخته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فرشتگان‌الهى به حالت منظم و صف كشيده به‌همراه او نيامده‌اند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مى‌گويدكه از جانب خداى عالم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49" w:name="__RefHeading___Toc1834674_373438147"/>
      <w:bookmarkStart w:id="250" w:name="_Toc93"/>
      <w:bookmarkEnd w:id="249"/>
      <w:r>
        <w:rPr>
          <w:rtl w:val="true"/>
        </w:rPr>
        <w:t>موسى عليه‌السلام با بنى اسرائيل</w:t>
      </w:r>
      <w:bookmarkEnd w:id="250"/>
    </w:p>
    <w:p>
      <w:pPr>
        <w:pStyle w:val="BookText"/>
        <w:rPr/>
      </w:pPr>
      <w:r>
        <w:rPr>
          <w:rFonts w:ascii="IRNazanin" w:hAnsi="IRNazanin" w:eastAsia="IRNazanin"/>
          <w:color w:val="111111"/>
          <w:sz w:val="28"/>
          <w:sz w:val="28"/>
          <w:szCs w:val="28"/>
          <w:rtl w:val="true"/>
          <w:lang w:bidi="fa-IR"/>
        </w:rPr>
        <w:t xml:space="preserve">فرعون غرق شده، بنى‌اسرائيل از دريا گذر كرده در سرزمين صحراى سينا به سر مى‌برند، خوراكشان به اعجاز،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مرغ بريان با يك نوع حلواء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تغذيه يكنواخت، به جايى مى‌رسد كه ديگر بنى‌اسرائيل طاقت نياورده با اعتراض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بر يك نوع غذا، صبر نخواهيم كرد، پس براى ما از خدايت بخواه كه برايمان از آن‌چه كه درزمين مى‌روياند بيرون آورد، از سبزيجات آن، خيار آن گندم و عدس و پياز آن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نَصْبِرَ عَلى طَعامٍ واحِدٍ فَادْعُ لَنا رَبَّكَ يُخْرِجْ لَنا مِمّاتُنْبِتُ الاَْرْضُ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مِنْ‌بَقْلِها وَ قِثّائِها وَ فُومِها وَ عَدَسِها وَ بَصَلِها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نزول شخصيت آنان و ضعف و زبونى روحى و فساد اعتقاديشان مى‌باشد كه چقدر ماديگرا شده‌اند و براى ادامه انقلاب، شرايط رياضت اقتصادى، مخالف هستند و ديگر برايشان، آزادى ؛ استقلال و نظام الهى، به قيمت تحمل فشار و سختى‌ها معنى ندارد، و حاضرند اين شرافت و عزت را از دست ندهند و يا كم رنگ شود ولى به رفاه مادى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بى‌طاقتى شديد آنان را نشان مى‌دهد، اين قوم چنان به پستى گراييده‌اند و دل به دنيا سپرده‌اند كه همه‌چيز را از ياد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عظيم هلاكت فرعون، رهبرى الهى، آزادى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هيچ مى‌گيرند و بر درخواست‌هاى ذليلانه خود پاى مى‌فشرند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شرايط، ديگراز شلاق توبيخ‌و سرزنش موسى عليه‌السلام و موعظه‌اش كارى ساخته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اَتَسْتَبْدِلُونَ الَّذى هُوَ اَدْنى بِالَّذى هُوَ خَيْرٌ اِهْبِطُوا مِصْرا فَاِنَّ لَكُمْ ما سَأَلْتُمْ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چيزى را كه پست‌تر است عوض مى‌گيريد در مقابل چيزى كه ارزشمند است؟ در شهرى با ذلت فرود آييد چرا كه قطعا براى شماست آنچه را كه درخواست مى‌نماييد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ما خود را در شرايط موسى عليه‌السلام و بنى‌اسرائيل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واقعا ما بر يك نوع غذا، طاقت مى‌آورديم؟ و اعتراضى نمى‌نموديم و به نهضت ادامه مى‌داديم و ياور موسى عليه‌السلام بوديم؟، و يا اين كه از جلوداران معترضين به موسى عليه‌السلام به حساب مى‌آمديم ؟ </w:t>
      </w:r>
      <w:r>
        <w:rPr>
          <w:rFonts w:eastAsia="Amiri" w:cs="Amiri" w:ascii="Amiri" w:hAnsi="Amiri"/>
          <w:color w:val="111111"/>
          <w:sz w:val="28"/>
          <w:szCs w:val="28"/>
          <w:rtl w:val="true"/>
          <w:lang w:bidi="ar-SA"/>
        </w:rPr>
        <w:t xml:space="preserve">. </w:t>
      </w:r>
      <w:bookmarkStart w:id="251" w:name="pg1063_12021"/>
    </w:p>
    <w:p>
      <w:pPr>
        <w:pStyle w:val="Heading2"/>
        <w:numPr>
          <w:ilvl w:val="1"/>
          <w:numId w:val="1"/>
        </w:numPr>
        <w:rPr/>
      </w:pPr>
      <w:bookmarkStart w:id="252" w:name="__RefHeading___Toc1834676_373438147"/>
      <w:bookmarkStart w:id="253" w:name="_Toc94"/>
      <w:bookmarkEnd w:id="251"/>
      <w:bookmarkEnd w:id="252"/>
      <w:r>
        <w:rPr>
          <w:rtl w:val="true"/>
        </w:rPr>
        <w:t>كاوش در آيات براى درمان خويش</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يَسْتَشيرُونَ بِهِ دَواءَ دائِهِمْ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واسطه تلاوت ترتيلى و محزون كردن خويش، داروى دردشان را در قرآن با زير و رو كردن جستجومى‌كنند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توجه به جريان آيات و طرح سؤال و درنگ و فهم و تدبّر پيامِ آيه و مخاطب آيات ديدن خود و تحزين نفس، نوبت كاوش براى استخراج داروى درد خويش از ميان آيات مورد تدبّر قرار گرفته، فرامى‌رسد چرا كه قرآن در كنار بيان دردها، بلافاصله از درمان آن،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افكار فاسد و ارواح‌آلوده‌بشرى، شأن‌اساسى قرآن و معصوم عليهم‌السلام مى‌باشد ؛ طبابتى كه درمان بزرگ‌ترين دردهاى بشرى را برعهده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فيهِ شِفاءً مِنْ أَكْبَرِ الدّاءِ، وَ هُوَ الكُفْرُ وَ النِّفاقُ وَ الغَىُّ وَ الضَّلالُ</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آن بهبودى از بزرگ‌ترين امراض، وجود دارد و آن كفر است و نفاق و تباهى است و گمراهى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درد و مرض هايى كه حيرت حيوانى و قساوت صخره‌اى </w:t>
      </w:r>
      <w:r>
        <w:rPr>
          <w:rStyle w:val="FootnoteAnchor"/>
          <w:rtl w:val="true"/>
        </w:rPr>
        <w:footnoteReference w:id="250"/>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ارمغان آورده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فى ذلِكَ كَالاَنْعامِ السّائِمَةِ وَ الصُّخُورِ القاسِيَةِ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آن كه از درد غفلت و سرگشتگى به خود آمده است و خود را محروم از روشنايى حكمت و خاموشى از جرقه‌هاى علوم انسانيت مى‌بيند، چه عاشقانه و دردمند روى به معشوق مى‌آورد و درمان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اسْمُهُ دَواءٌ وَ ذِكْرُهُ شِفاءٌ وَ طاعَتُهُ غِنىً اِرْحَمْ مَنْ رَأْسُ مالِهِ الرَّجاءُ وَ سِلاحُهُ البُكاءُ</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نامش دارو و يادش بهبودى و طاعتش بى‌نيازى است، رحمت نما كسى را كه سرمايه‌اش اميد و سلاحش گريه و ناله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طلب، عاشق را به خلوت شب، كشانده به مناجات با معشوق و انس با قرآن مى‌نشاند، چرا كه معشوق از خلال قرآنش سخن مى‌گويد و در آن به نهايت تجلّى كرده و به درمان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اشتاقَ اِلَى اللّه‌ِ فَلْيَسْتَمِعْ كَلامَ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باشيد هر كه شوق به سوى خدا دارد پس بايد به سخن خدا گوش فرادهد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اَحَبَّ أَحَدَكُمْ أَنْ يُحَدِّثَ رَبَّهُ فَلْيَقْرَءِ القُرآنَ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شوق داشت كه با پروردگارش سخن تازه كند پس بايد قرآن بخواند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لَهُمْ سُبْحانَهُ فى كِتابِهِ مِنْ غَيْرِ اَنْ يَكُونُوا رَأَوْهُ</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برايشان او خداوند كه پاك و منزه است در كتابش به نهايت و عظمت تجلّى نموده است، بدون اين كه بتوانند او را ببينند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سخن‌بامعشوق و ديدار بااو ودل‌سپردن به‌كلامش،زنگاراز دل‌شسته، سنگينى گوش را به حق شنوى و شب كورى را به بينايى مبدّل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جَعَلَ الذِّكْرَ جَلاءً لِلْقُلُوبِ تَسْمَعُ بِهِ بَعْدَ الوَقْرَةِ وَ تُبْصِرُ بِهِ بَعْدَ العَشَوة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القُلُوبَ تَصْدَأُ كَما يَصْدَأُ الحَديدُ،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جِلاؤُها؟، قالَ بِتِلاوَةِ‌القُرآنِ</w:t>
      </w:r>
      <w:r>
        <w:rPr>
          <w:rFonts w:eastAsia="Amiri" w:cs="Amiri" w:ascii="Amiri" w:hAnsi="Amiri"/>
          <w:color w:val="111111"/>
          <w:sz w:val="28"/>
          <w:szCs w:val="28"/>
          <w:rtl w:val="true"/>
          <w:lang w:bidi="ar-SA"/>
        </w:rPr>
        <w:t xml:space="preserve">» </w:t>
      </w:r>
      <w:r>
        <w:rPr>
          <w:rStyle w:val="FootnoteAnchor"/>
          <w:rtl w:val="true"/>
        </w:rPr>
        <w:footnoteReference w:id="256"/>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اين دل‌ها، زنگار مى‌گيرند، همان‌گونه كه آهن زنگ مى‌زند،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خداپس جلاى آن‌هابه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به‌تلاوت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هذِهِ القُلُوبِ ذِكْرُ اللّه‌ِ وَ تِلاوَةِ القُرآنِ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 جلا و صيقلى اين دل‌ها، ياد خدا و تلاوت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بايد تنها دل به قرآن سپرد ؟</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دل‌ها احدى را با چيزى همچون قرآن، موعظه نكرده است و جز به قرآن چيز ديگرى را جلاء دهنده دل‌ها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لَمْ يَعِظْ أَحَدا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لِلْقَلْبِ جِلاءٌ غَيْرُهُ</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حيات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غرور و سركشى را مى‌شكند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 و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چشم را بينايى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صحنه‌هاى دلخراش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احتياط و هشيارى مى‌كشاند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و سرنوشت شوم گذشتگان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مى‌باشد ؛ و آن‌چه موجب استمرار همه اين‌هاست،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حق و تقواپيشگى از آلودگى‌هاى و محرّمات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و بسيارى ديگر در اين مسير، در نسخه طبيب دل‌ها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شناساندن حقيقت فقر انسانى، فناى دنيا، واقعيت مرگ، حسابگرى قيامت، وسعت رحمت حق، نظارت و احاطه علمى با اقتدار همه جانبه الهى، خباثت شيطان و عداوت دائمى او، بيان حقيقت و باطن جرم و جنايت و گناه و پليدى و ظلم و خيانت كه زبانه‌هاى سركش آتشند </w:t>
      </w:r>
      <w:r>
        <w:rPr>
          <w:rStyle w:val="FootnoteAnchor"/>
          <w:rtl w:val="true"/>
        </w:rPr>
        <w:footnoteReference w:id="2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بيان حقيقت طاعت و ايمان و احسان و طهارت كه نسيم رحمت است و گل و بوستان الهى </w:t>
      </w:r>
      <w:r>
        <w:rPr>
          <w:rStyle w:val="FootnoteAnchor"/>
          <w:rtl w:val="true"/>
        </w:rPr>
        <w:footnoteReference w:id="262"/>
      </w:r>
      <w:r>
        <w:rPr>
          <w:rFonts w:ascii="IRNazanin" w:hAnsi="IRNazanin" w:eastAsia="IRNazanin"/>
          <w:color w:val="111111"/>
          <w:sz w:val="28"/>
          <w:sz w:val="28"/>
          <w:szCs w:val="28"/>
          <w:rtl w:val="true"/>
          <w:lang w:bidi="fa-IR"/>
        </w:rPr>
        <w:t xml:space="preserve">و بيان حقيقت طاعت و ايمان كه فساد و تباهى و جرم و جنايت، آثار ويرانگرش صرفا متوجه خود مفسدين و جنايت‌كاران است نه ديگران، آن هم نه در قيامت، بلكه از لحظه نيت ارتكاب‌گناه‌و آلودگى كه دم به دم و لحظه به لحظه در كام عذاب فرو مى‌روند،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كاوش در آيات براى درمان خويش</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قرآن با بيان همه اين‌ها و شكل‌هاى گوناگون، در قالب قصص انبياء، تجربه زندگى و تاريخ و آينده بشر، با زبان رحمت و دلسوزى و گاه با شلاق انذار و اعلان خطر، دل‌هاى قساوت‌پيشه را نرم كرده به درمانش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مسير، با ارائه طريق نجات و سلامتى، بيمار را از انتحار و خودكشى و يأس از رحمت خداوند، مانع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وقتى انسان وضعيت بحرانى و وخيمش را از طريق قرآن متوجه مى‌شود و عاقبت را نظر مى‌كند، از وحشت و اضطراب نزديك است كه قالب تهى كند، اين حالت فزونى مى‌گيرد، وقتى كه استحكام و ريشه دوانى آلودگى‌ها را در فكر و عقل و قلب و روحش، مشاهده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عجز تام و استيصال زايدالوصفى را درپى مى‌آورد، در اين حال و هواست كه نداى ربانى آن رؤف رحيم، آن عزيز كريم، آن اهل تقوى و مغفرت، انسان را به خود مى‌آورد و به او نويد رحمت مى‌دهد و راه وصول به حق را مى‌نماياند و جبران مافات را تضمين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ياعِبادِىَ‌الَّذينَ اَسْرَفُوا عَلى اَنْفُسِهِمْ لا تَقْنَطُوامِنْ رَحْمَةِ اللّهِ اِنَّ اللّهَ يَغْفِرُ الذُّنُوبَ جَميعا</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بندگان من، كسانى كه بر جان خويش، زياده‌روى نمودند، از رحمت خدا، مأيوس نشويد چرا كه خداوند، همه گناهان و آثارشان را پاك مى‌كند و مى‌آمرزد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استغفار و اعتراف به آلودگى، به همراه حزن و اندوه، و گريه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بيچارگى خود </w:t>
      </w:r>
      <w:r>
        <w:rPr>
          <w:rStyle w:val="FootnoteAnchor"/>
          <w:rtl w:val="true"/>
        </w:rPr>
        <w:footnoteReference w:id="265"/>
      </w:r>
      <w:r>
        <w:rPr>
          <w:rFonts w:ascii="IRNazanin" w:hAnsi="IRNazanin" w:eastAsia="IRNazanin"/>
          <w:color w:val="111111"/>
          <w:sz w:val="28"/>
          <w:sz w:val="28"/>
          <w:szCs w:val="28"/>
          <w:rtl w:val="true"/>
          <w:lang w:bidi="fa-IR"/>
        </w:rPr>
        <w:t>با توسل به حق، ضميمه نشود، و با اطاعت و اجراى اوامر الهى درنياميزد، توان شكستن سدها و برچيدن پايگاه‌هاى فساد و تباهى را در وجود خويش نداشته، يأس و نااميدى بر او مستولى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ما أَرْجُو مِنْ كَرَمِكَ وَسَعَةِ رَحْمَتِكَ وَ نَهْيِكَ اِيّاىَ عَنِ القُنُوطِ لَقَنَطْتُ عِنْدَما أَتَذَكَّرُها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اين مرحله يا راه انتحار را پيش مى‌گيرد و يا خود را به تمامى در اختيار شياطين قرارداده، سينه‌اش را به وسعت، پايگاه كفر و تباهى، مى‌گرداند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شَرَحَ بِالْكُفْرِ صَدْرا فَعَلَيْهِمْ غَضَبٌ مِنَ اللّهِ وَ لَهُمْ عَذابٌ عَظيمٌ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اثر طاعت حاصل از انس با قرآن و اتصال و مناجات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 صفاى باطن و صلابت 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رقت و نرمش نسبت به مؤمنين، صفاى از آلودگى و صلابت در حق و بى‌باكى در راه خدا از سرزنش ملامت‌گران،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آنِيَةً فِى الاَْرْضِ، فَأَحَبُّها اِلَى اللّه‌ِ، ما صَفا مِنْها وَ رَقَّ وَ صَلُبَ وَ هِىَ الْقُلُوبُ، فَأَمّا ما رَقَّ مِنْها، فَالرِّقَّةُ عَلَى الاِْخْوانِ، وَ أَمّا ما صَلُبَ مِنْها </w:t>
      </w:r>
      <w:r>
        <w:rPr>
          <w:rFonts w:eastAsia="Amiri" w:cs="Amiri" w:ascii="Amiri" w:hAnsi="Amiri"/>
          <w:color w:val="111111"/>
          <w:sz w:val="28"/>
          <w:szCs w:val="28"/>
          <w:rtl w:val="true"/>
          <w:lang w:bidi="ar-SA"/>
        </w:rPr>
        <w:t xml:space="preserve">. </w:t>
      </w:r>
      <w:bookmarkStart w:id="254" w:name="pg1063_12027"/>
    </w:p>
    <w:p>
      <w:pPr>
        <w:pStyle w:val="BookText"/>
        <w:rPr/>
      </w:pPr>
      <w:bookmarkEnd w:id="254"/>
      <w:r>
        <w:rPr>
          <w:rFonts w:ascii="Amiri" w:hAnsi="Amiri" w:eastAsia="Amiri" w:cs="Amiri"/>
          <w:color w:val="111111"/>
          <w:sz w:val="28"/>
          <w:sz w:val="28"/>
          <w:szCs w:val="28"/>
          <w:rtl w:val="true"/>
          <w:lang w:bidi="ar-SA"/>
        </w:rPr>
        <w:t>فَقُوْلُ الرَّجُلِ فِى الْحَقِّ، لا يَخافُ فِى اللّه‌ِ لَوْمَةَ لائِمً</w:t>
      </w:r>
      <w:r>
        <w:rPr>
          <w:rStyle w:val="FootnoteAnchor"/>
          <w:rtl w:val="true"/>
        </w:rPr>
        <w:footnoteReference w:id="269"/>
      </w:r>
      <w:r>
        <w:rPr>
          <w:rFonts w:ascii="Amiri" w:hAnsi="Amiri" w:eastAsia="Amiri" w:cs="Amiri"/>
          <w:color w:val="111111"/>
          <w:sz w:val="28"/>
          <w:sz w:val="28"/>
          <w:szCs w:val="28"/>
          <w:rtl w:val="true"/>
          <w:lang w:bidi="ar-SA"/>
        </w:rPr>
        <w:t>وَ أَمّا ما صَفا فَما صَفَتْ مِنَ الذُّنُوبِ</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2"/>
        <w:numPr>
          <w:ilvl w:val="1"/>
          <w:numId w:val="1"/>
        </w:numPr>
        <w:rPr/>
      </w:pPr>
      <w:bookmarkStart w:id="255" w:name="__RefHeading___Toc1834678_373438147"/>
      <w:bookmarkStart w:id="256" w:name="_Toc95"/>
      <w:bookmarkEnd w:id="255"/>
      <w:r>
        <w:rPr>
          <w:rtl w:val="true"/>
        </w:rPr>
        <w:t>نمونه‌هاى تدبّر</w:t>
      </w:r>
      <w:bookmarkEnd w:id="256"/>
    </w:p>
    <w:p>
      <w:pPr>
        <w:pStyle w:val="BookText"/>
        <w:rPr/>
      </w:pPr>
      <w:r>
        <w:rPr>
          <w:rFonts w:ascii="Amiri" w:hAnsi="Amiri" w:eastAsia="Amiri" w:cs="Amiri"/>
          <w:color w:val="111111"/>
          <w:sz w:val="28"/>
          <w:sz w:val="28"/>
          <w:szCs w:val="28"/>
          <w:rtl w:val="true"/>
          <w:lang w:bidi="ar-SA"/>
        </w:rPr>
        <w:t>تدبّر، در دو سطح عمومى و خصوصى مطرح بود، در هر يك از دو سطح، مسلمان و غيرمسلمان مى‌توانستند شركت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سطح عمومى، براى غير مسلمان كليد اساسى، عقل سالم و ترجمه دقيق و بليغ مى‌باشد و براى مسلمان، علاوه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حاكم بر 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احاطه بر آيات و روايات،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سطح تخصصى، تمام كليدهاى تدبّر و اصول اساسى تدبّر براى دو گروه مطرح مى‌باشد </w:t>
      </w:r>
      <w:r>
        <w:rPr>
          <w:rStyle w:val="FootnoteAnchor"/>
          <w:rtl w:val="true"/>
        </w:rPr>
        <w:footnoteReference w:id="271"/>
      </w:r>
      <w:r>
        <w:rPr>
          <w:rFonts w:ascii="Amiri" w:hAnsi="Amiri" w:eastAsia="Amiri" w:cs="Amiri"/>
          <w:color w:val="111111"/>
          <w:sz w:val="28"/>
          <w:sz w:val="28"/>
          <w:szCs w:val="28"/>
          <w:rtl w:val="true"/>
          <w:lang w:bidi="ar-SA"/>
        </w:rPr>
        <w:t>جز آن كه اصل صحت اعتقادات براى محقق غيرمسلمان، به عنوان راهنما، مى‌تواند مطرح باشد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نمونه تدبّر، به عنايت الهى، سوره حمد را با به‌كارگيرى روش طرح سؤال، مورد تدبّر قرار مى‌دهيم بعضى از سؤالات در حد پاسخ‌گويى با امكانات عمومى است و بعضى ديگر، آشنايى با ابزار تخصصى را نياز دارد، مقدار نياز به اين ابزار، بستگى به نوع سؤالات تفاوت مى‌كند</w:t>
      </w:r>
      <w:r>
        <w:rPr>
          <w:rFonts w:eastAsia="IRNazanin" w:cs="IRNazanin"/>
          <w:color w:val="111111"/>
          <w:sz w:val="28"/>
          <w:szCs w:val="28"/>
          <w:rtl w:val="true"/>
          <w:lang w:bidi="fa-IR"/>
        </w:rPr>
        <w:t xml:space="preserve">. . </w:t>
      </w:r>
      <w:bookmarkStart w:id="257" w:name="pg1063_12028"/>
    </w:p>
    <w:p>
      <w:pPr>
        <w:pStyle w:val="Heading2"/>
        <w:numPr>
          <w:ilvl w:val="1"/>
          <w:numId w:val="1"/>
        </w:numPr>
        <w:rPr/>
      </w:pPr>
      <w:bookmarkStart w:id="258" w:name="__RefHeading___Toc1834680_373438147"/>
      <w:bookmarkStart w:id="259" w:name="_Toc96"/>
      <w:bookmarkEnd w:id="257"/>
      <w:bookmarkEnd w:id="258"/>
      <w:r>
        <w:rPr>
          <w:rtl w:val="true"/>
        </w:rPr>
        <w:t>نمونه‌هاى تدبّر در مرتبه عبارات و اشارات قرآن</w:t>
      </w:r>
      <w:bookmarkEnd w:id="259"/>
    </w:p>
    <w:p>
      <w:pPr>
        <w:pStyle w:val="BookText"/>
        <w:rPr/>
      </w:pPr>
      <w:r>
        <w:rPr>
          <w:rFonts w:ascii="IRNazanin" w:hAnsi="IRNazanin" w:eastAsia="IRNazanin"/>
          <w:color w:val="111111"/>
          <w:sz w:val="28"/>
          <w:sz w:val="28"/>
          <w:szCs w:val="28"/>
          <w:rtl w:val="true"/>
          <w:lang w:bidi="fa-IR"/>
        </w:rPr>
        <w:t>ما در اين نمونه‌ها، بدون تأكيد بر سطح سؤال، آن‌ها را پى‌مى‌گيريم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اَنْعَمْتَ عَلَيْهِمْ غَيْرِ الْمَغْضُوبِ عَلَيْهِمْ وَ لاَ الضّالّينَ</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1834682_373438147"/>
      <w:bookmarkStart w:id="261" w:name="_Toc97"/>
      <w:bookmarkEnd w:id="260"/>
      <w:r>
        <w:rPr>
          <w:rtl w:val="true"/>
        </w:rPr>
        <w:t>طرح بعضى از سؤالات در مورد سوره حمد</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دقيق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گزينش و جايگاه آن، ارتباطات در جمله، آيه و آيات و سؤالات اساسى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اسماء الهى، اين سه اسم با اين ترتيب خاص آمده‌اند؟ و چرا اين ذكر در صدر سوره‌ها تكرار شده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رب، عالمين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حمد به اللّه نسبت داده شده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سخن ملحوظ نيست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 الْعالَمينَ، اَلرَّحْمنِ ،الرَّحيمِ و 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اِهْدِ، الصِّراطَ، الْمُسْتَقيمَ، اَنْعَمْتَ عَلَيْهِمْ، غَيْرِ، الْمَغْضُوبِ،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مى‌دهد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فعلى آمده‌اند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اسمى ندارند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بعضى از سؤالات در مورد سوره حمد </w:t>
      </w:r>
      <w:bookmarkStart w:id="262" w:name="pg1063_12029"/>
    </w:p>
    <w:p>
      <w:pPr>
        <w:pStyle w:val="BookText"/>
        <w:rPr/>
      </w:pPr>
      <w:bookmarkEnd w:id="26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غيبت به خطاب، مبدل گشته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ابزار، با استعانت صرف به خداوند، چگونه سازگار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هدايت در صراط مطرح است نه هدايت به سوى صراط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هدايت در صراط مطلوب است نه حفظ ونگهدارى در صراط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و يا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نفى آمده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به خدا منتسب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مجهول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آنان نسبت داده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سوره چيست؟ و چه رابطه‌اى با محتواى آن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هدف سوره چيست؟ و مخاطب آن كيست ؟</w:t>
      </w:r>
    </w:p>
    <w:p>
      <w:pPr>
        <w:pStyle w:val="Heading2"/>
        <w:numPr>
          <w:ilvl w:val="1"/>
          <w:numId w:val="1"/>
        </w:numPr>
        <w:rPr/>
      </w:pPr>
      <w:bookmarkStart w:id="263" w:name="__RefHeading___Toc1834684_373438147"/>
      <w:bookmarkStart w:id="264" w:name="_Toc98"/>
      <w:bookmarkEnd w:id="263"/>
      <w:r>
        <w:rPr>
          <w:rtl w:val="true"/>
        </w:rPr>
        <w:t>پاسخ‌ها</w:t>
      </w:r>
      <w:bookmarkEnd w:id="2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Style w:val="FootnoteAnchor"/>
          <w:rtl w:val="true"/>
        </w:rPr>
        <w:footnoteReference w:id="27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عَلَم، 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عنوان صفت مشبه، به كار رفته است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بنابر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فعل 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يَأْلَهُ مى‌باشد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 از فعل 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يَأْلَهُ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است كه عقول از درك كنه ذاتش در حيرت و سرگشتگى به سرمى‌برند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يَوْلَهُ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است كه از رؤيت ديدگان در حجاب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معنى مؤيدات بسيارى از قرآن و روايات دارد كه به جهت وضوح و اطلاله كلام از ذكر آن خوددارى مى‌كنيم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است كه معبود همه پديده‌هاست و آن‌ها شيفته و بى‌قرار و مشتاق به سوى اويند و از درك كنه ذات كبريايش در حيرت و از ديدار ذاتش در حجاب قراردارند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معنى دقيق، مى‌بينيم چشم‌انداز و تصوير روشنى از اسم جلاله الهى، در برابر افكار و عقول جلوه‌گر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مبالغه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به معنى كسى كه رحمت فراوانى را ابراز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معنى در فرهنگ قرآن چهره روشنى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همه اشياء و مخلوقات حتى كفار را زير پوشش رحمت عام خويش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رَحْمَتى وَسِعَتْ كُلَّ شَىْ‌ءٍ فَسَاَكْتُبُها لِلَّذينَ يَتَّقُونَ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بعضى از سؤالات در مورد سوره حمد </w:t>
      </w:r>
    </w:p>
    <w:p>
      <w:pPr>
        <w:pStyle w:val="BookText"/>
        <w:rPr/>
      </w:pPr>
      <w:r>
        <w:rPr>
          <w:rFonts w:ascii="Amiri" w:hAnsi="Amiri" w:eastAsia="Amiri" w:cs="Amiri"/>
          <w:color w:val="111111"/>
          <w:sz w:val="28"/>
          <w:sz w:val="28"/>
          <w:szCs w:val="28"/>
          <w:rtl w:val="true"/>
          <w:lang w:bidi="ar-SA"/>
        </w:rPr>
        <w:t>يُؤْتُونَ الزَّكوةَ وَ الَّذينَ هُمْ بِاآياتِنا يُؤْمِنُونَ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من هرچيزى را فراگرفته‌است پس‌آن را براى كسانى‌كه پيوسته تقوى پيشه‌مى‌كنند و زكات‌مى‌دهند و براى كسانى‌كه آنان به آيات ما ايمان دارند، ثبت و مقررخواهيم‌نمود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شَىْ‌ءٍ رَحْمَةً وَ عِلْما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كسى كه رحمت ثابت و پايدار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اين صفت الهى صرفا مؤمنين را شامل مى‌شود كه شكر رحمت واسعه ناشى از رحمانيت الهى را به جاى مى‌آورند، نيمه دوم آيه قبل اين نكته را به خوبى گوياست در سوره احزاب نيز اين معنى تأكيد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صرفا نسبت به مؤمنين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نكات در اين سه اسم الهى بسيارى از سؤالات ديگر را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اسماء الهى اين سه اسم با اين ترتيب خاص آمده‌اند؟ و چرا اين ذكر در صدر سوره‌ها تكرار شده است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جميع صفات شؤون الهى است ؛ به همين جهت برجسته‌ترين اسم براى معبود پديده‌هاست كه در فرهنگ قرآن و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است و شأن خالقيت به اين اسم جامع برمى‌گردد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شَىْ‌ءٍ وَ هُوَ عَلى كُلِّ شَىْ‌ءٍ وَكيلٌ</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 اين توجه، ما مخلوق اللّه و بنده او هستيم پس در حين شروع در هر كارى و طلب نيرو و انرژى براى حركت در مسير بندگى، مناسب است به اين اسم و شأن جامع الهى متوسل شويم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هستى، همه مخلوقات را از رحمت واسعه‌اش بهره‌مند ساخته است پس سزاوار است به اين شأن جامع نيز كه فراگير است اشاره كنيم و لطف و رحمت بى‌دريغش را مدنظر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عنايت خاص الهى نسبت به مؤمنان و شاكران سزاوار است به اين شأن برجسته نيز كه پاسخ تمام مطلوب‌ها و نيازهاى متعالى انسان مؤمن را در بردارد اشاره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الرَّحْمنِ‌الرَّحيمِ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از خلقت هستى و رحمانيت الهى را نشان مى‌دهد كه غرض از خلقت، بهره‌مندى مخلوقات خصوصا انسان و جن از عنايت خاص او مى‌باشد و اگر مخلوقى برخلاف اين هدف الهى به غضب دچار گشت به سوءاختيار خويش بوده است، از اين رو نتيجه رحمانيت با اين كه در مورد بعضى از مخلوقات، كفر به رحمت الهى است و مناسب بود ذكر غضب و عذاب نيز در پى رحيميت او بيايد ليكن به جهت ناگزيرى اين نتيجه و عدم مطلوبيت، و فرعى بودن آن در نظام خلقت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 فوق،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شعارى است كه مجموعه مسايل مبدأ خلقت، مسير خلقت و مقصد خلقت و تمام وظايف بندگى و كيفيت سير در مسير بندگى را مطرح مى‌نمايد، مبدأ خلقت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مسير خلقت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مى‌گردد كه برجسته‌ترين جلوه رحمانيت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تعليم تكلم و بخشيدن قدرت تكلم به او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وظايف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نبوت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علاوه بر نعمت نبوت در استعانت به اين اسماء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عنايت خدا در زندگى دنيا و آخرت را نشان مى‌دهد و در واقع رحيميت دليل و سند زندگى ابدى پس از مرگ، و دليل معاد و قيامت است چرا كه رحيم ابدى بدون مرحوم ابدى معنى ندارد، و فقدان رحيميت ابدى نيز نقصى است كه ذات مقدس كمال غنا و لطف و رحمت، از آن برى مى‌باشد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توضيحات فوق روشن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تمام قرآن است از اين رو، اين خلاصه در ابتداى هر سوره آمده است تا تفصيلى از اين خلاصه در بعضى يا همه حوزه‌هاى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رَبّ، عالَمين،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است كه نسبت به ارزش و زيبايى اختيارى، ابزار شود از اين رو علت آمدن اين واژه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مطلق زيبايى نظر دارد، روشن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 چيزى تا كمال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پروردگار متربى تا كمال نهايى‌اش مى‌باشد ؛ در بعضى از استعمالات قرآن به معنى صاحب اختيار و سيد و آقا مى‌باشد </w:t>
      </w:r>
      <w:r>
        <w:rPr>
          <w:rStyle w:val="FootnoteAnchor"/>
          <w:rtl w:val="true"/>
        </w:rPr>
        <w:footnoteReference w:id="278"/>
      </w:r>
      <w:r>
        <w:rPr>
          <w:rFonts w:ascii="Amiri" w:hAnsi="Amiri" w:eastAsia="Amiri" w:cs="Amiri"/>
          <w:color w:val="111111"/>
          <w:sz w:val="28"/>
          <w:sz w:val="28"/>
          <w:szCs w:val="28"/>
          <w:rtl w:val="true"/>
          <w:lang w:bidi="ar-SA"/>
        </w:rPr>
        <w:t xml:space="preserve">كه در سوره حمد با توجه به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شأن تربيت را نظر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مجموعه‌اى از هر صنف يا نوع از موجودات مى‌باشد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اصناف و انواع موجودات هستى را نظردارد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به معنى اصناف و مجموعه انسان‌ها و جنيان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ادَمَ وَ نُوحا وَ الَ اِبْراهيمَ وَ الَ عِمْرانَ عَلَى الْعالَمينَ</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مَرْيَمُ اِنَّ اللّهَ اصْطَفيكِ وَ طَهَّرَكِ وَ اصْطَفيكِ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نِساءِ الْعالَمينَ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ليكن اين معنى با سياق آيات سوره حمد كه شأن اللّه را در جهان هستى دنبال مى‌كند مناسبتى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معنى فراگير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و سور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لَهُ الْخَلْقُ وَ الاَْمْرُ تَبارَكَ اللّهُ رَبُّ الْعالَمينَ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دانَ يَدينُ،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گردنسپارى و انقياد در چهارچوب و ضوابطى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اين رو، در استعمالات قرآنى، گاه بر جنبه گردنسپارى و انقياد آن تأكيد مى‌شود و گاه بر ضابطه و قانونمندى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دو استعمال را يك جا آيه سوره توبه جمع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الَّذينَ 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يَدينُونَ دينَ الْحَقِّ</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گردنسپارى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شريعت و قانون الهى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يوسف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مملكتى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لِيَأْخُذَ اَخاهُ فى دينِ الْمَلِكِ</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رو به شريعت الهى يا به قانون مملكتى اطلاق مى‌كنند كه بايد مورد اطاعت و انقياد واقع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يعنى كسى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خدا را پذيرفته و در برابر آن تعهد سپرده است و احكام و فرامين آن را به گردن گرفته است تا در خويش و جامعه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بر عهده انسان قرارگرفته است و انسان مسؤول و متعهد اداى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توضيحات فوق روشن مى‌گردد برخلاف معناى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روز جزاء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گردنسپارى و انقياد تام در برابر حاكميت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كه هول و هراسى عظيم را در وجود مخاطب خويش القاء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هول و هراس عظيم آن را سوره انفطار شاهد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اَدْريكَ ما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 الاَْمْرُ يَوْمَئِذٍ لِلّهِ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انقياد و گردنسپارى به خدا، با بريان شدن داخل آن جهنم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چيزى تو را آگاه نمود كه روز انقياد چيست؟ سپس چه‌چيزى تو را آگاه نمود كه روز انقياد چيست؟ </w:t>
      </w:r>
      <w:r>
        <w:rPr>
          <w:rStyle w:val="FootnoteAnchor"/>
          <w:rtl w:val="true"/>
        </w:rPr>
        <w:footnoteReference w:id="286"/>
      </w:r>
      <w:r>
        <w:rPr>
          <w:rFonts w:ascii="IRNazanin" w:hAnsi="IRNazanin" w:eastAsia="IRNazanin"/>
          <w:color w:val="111111"/>
          <w:sz w:val="28"/>
          <w:sz w:val="28"/>
          <w:szCs w:val="28"/>
          <w:rtl w:val="true"/>
          <w:lang w:bidi="fa-IR"/>
        </w:rPr>
        <w:t>روزى است كه هيچ نفسى بر هيچ نفسى حتى خودش مالك چيزى نمى‌باشد و فرمان در آن روز مختص اللّه است</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مقهوريت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قاهريت مطلقه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توجه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انقياد و گردنسپارى هول‌انگيزدر روز قيامت‌مى‌باشد نه‌معنى مطابقى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آمده است كه امام سجاد عليه‌السلام آنقدر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مى‌نمودند كه نزديك بود جان خويش را بر سر آن گذارند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سوره انفطار هم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تأييد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خالق هستى، و آنچه از اسم و صفت ارزشمند و زيباست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الحُسْنى</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و مخلوق خالق زيباست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أَحْسَنَ كُلَّ شَىْ‌ءٍ خَلَقَهُ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زيبايى از مخلوق سرمى‌زند از خدا سرچشمه مى‌گيرد و از جانب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ماآ اَصابَكَ مِنْ حَسَنَةٍ فَمِنَ اللّهِ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 حمد نيز نظر به زيبايى اختيارى خلقت دارد، چه طبيعت و چه انسان و فعل او ؛ از اين رو، هر حمد و ستايشى از هر ستايشگر نسبت به هر محمودى از آن خداست و در حقيقت به او برمى‌گردد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سخن ملحوظ نيست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به هر عملى با ياد خدا و نشان از او و با طلب استعانت از خدا، شأن هر موجودى در جهان خلقت مى‌باشد ؛ مگر نه اين كه هر موجودى خالق خويش را مى‌شناسد و فقر وجوديش را با غناى خالق مرتفع مى‌سازد و به حمد و ستايش و تنزيه و تقديس و نماز او مى‌پردازد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قَدْ عَلِمَ صَلاتَهُ وَ تَسْبيحَهُ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پديده‌ها، به يقين نماز و تسبيحش را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شَىْ‌ءٍ اِلاّ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نيست مگر آن كه به همراه ستايش او، خدا را از هر عيب و نقصى‌مبرامى‌شناسد مى‌داند وليكن شماتسبيح آنان را درنمى‌يابيد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فِى السَّمواتِ وَ الاَْرْضِ كُلَّ يَوْمٍ هُوَ فى شَأْنٍ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آسمان‌ها و زمين است از او درخواست مى‌كند، هر روزى، او در امرى مهم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اين رو، با وجود آن كه گوينده ذكر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فرد يا گروهى در نماز يا غيرنماز مى‌باشند گوينده اين ذكر و حمد، نيامده است تا افاده عموم كند و شأن الهى را در جهان خلقت مطرح نمايد و به شكل فعلى و يا شبه فعلى نيامد تا ازليت و ابديت اين جريان ذكر و حمد و استعانت را تذكر 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اين كه ذكر و حمد از هر ذاكر و حامدى در حد فهم و شعور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محدود اوست نه لايق ذات مقدس الهى، و به جاى تسبيح و تحميد و تقديس، تنقيص و محدوديت را با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،براى ذكر و حمدى در شأن مقام اولوهيت و فراتر از تعينات و حدود موجودات، بدون ذكر، ذاكر و حامد و بدون ذكر صيغه فعلى يا شبه فعلى آمده است</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در حذف متعلّق بسم‌اللّه مى‌تواند وسعت معنى محذوف باشد كه أَبْتَدِء، أَذْكُرُ، أَسْتَعينُ، أَتَوَسَّمُ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صافات آمده است كه صرفا عباد مخلص خدا، صلاحيت توصيف او را دارا هستند و خداوند از توصيف غيرآنان پاك و منزه‌است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الْمُخْلَصينِ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توصيف اين بزرگواران چگونه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اُحْصى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توان آن را ندارم ستايش و ثنايى بر تو را بشماره درآورم، شما خود همانگونه‌ايد كه خود بر خويش ستايش نموده‌ايد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اين‌ها هستند كه به تمامى، عجز مخلوق و عظمت و كبريايى خالق را درمى‌يابند و او را از هرگونه عوارض مخلوق پيراسته، به درستى توصيف مى‌نمايند 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أاللّه، رَبِّ الْعالَمينَ، أَلرَّحْمنِ الرّحيمِ وَ 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اللّه، به هر چيزى خلقت مناسبش را عطا كرده است و تحت تربيت خود آنان را مرحله به مرحله به كمال نهايى‌شان هدايت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الَّذى اَعْطى كُلَّ شَىْ‌ءٍ خَلْقَهُ ثُمَّ هَدى</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دليل خلقت و به دليل ربوبيت، حمد و ستايش مختص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ربوبيت با دو شأن رحمت عام نسبت به همه موجودات و رحمت خاص نسبت به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نسبت به كافران</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آنان را به زيبايى تربيت مى‌نمايد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تربيت، دليل سومى بر اختصاص تام ستايش به اوست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ربوبيت الهى در محدوده جهان طبيعت و فرصت عمر محدود خلاصه نمى‌گردد و به جهان ابدى آخرت كشيده مى‌شود تا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كافران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به تمامى و به كمال، پاسخ انگيزه‌ها و اعمال خويش را بيابند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نكته دليل چهارمى است كه حمد و ستايش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از ذكر خلقت زيباى الهى آغاز گشته با توجه به ربوبيت با سلاح رحمانيت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بعثت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رحيميت ادامه مى‌يابد و با تأكيد بر مقصد نهايى و تحقق كمال ربوبيت و رحيميت خاتمه مى‌يابد كه مبدأ و مسير و مقصد، همه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الَّذينَ‌اَنْعَمْتَ عَلَيْهِمْ‌غَيْرِالْمَغْضُوبِ عَلَيْهِمْ وَلاَالضّالّينَ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مى‌دهد؟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عَبَد متخذ از اصطلاح طريقٌ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 سنگلاخ كوبيده شده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عبد وجودى است كه سنگلاخ‌هاى وجودش كوبيده شده امر الهى به راحتى جارى مى‌شود و به اجرا درمى‌آيد،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اطاعت و بندگى را نظر دارد كه با عبادت‌ها و اطاعت‌ها از اوامر الهى، هر چه بيشتر موانع فكرى، خلقى و روحى، عابد مرتفع گشته، به رنگ و صبغه زيباى الهى مزيّن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اَحْسَنُ مِنَ اللّهِ صِبْغَةً وَ نَحْنُ لَهُ عابِدُونَ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الهى را ملتزم شويد و كيست كه در رنگ، از خدا زيباتر است؟ و ما صرفا او را عبادت كننده‌ايم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هدايت مى‌باشد، به قرينه سياق كه مطلوب هدايت‌يافتگان را بيان مى‌كند، هدايت‌هاى بالاتر در حوزه ارائه طريق و ايصال الى‌المطلوب را نظر دارد كه اولى فكرى است و عمدتا در حوزه وظيفه رسول‌خدا صلى‌الله‌عليه‌و‌آله و دومى وحى و عملى است كه صرفا در حوزه شأن الهى قرار دارد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لَتَهْدى اِلى صِراطٍ مُسْتَقيمٍ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تَهْدى مَنْ اَحْبَبْتَ وَ لكِنَّ اللّهَ يَهْدى مَنْ يَشاءُ</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يقين تو هر كه را دوست بدارى نمى‌توانى هدايت كنى وليكن خدا هر كه را بخواهد هدايت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به جهت قرب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آسان طلب و بسيار آسان مى‌باشد، اصل آن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سَرَطْتُ الطَّعامَ وَ زَرَدْتُهُ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يعنى كه غذا را بلعيدم، پس راه خدا، صراط است چرا كه رونده‌اش راه را مى‌بلعد، راهى كه راحت الحلقوم است و به راحتى أخذ و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يا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رونده‌اش را مى‌بلعد و در خود فرومى‌كشد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خدا، خود از جاذبه و كشش فطرى برخوردار است و به رونده‌اش شتاب مى‌دهد، برخلاف راه مغضوبين و ضالين كه سنگلاخى است و رونده‌اش را به زحمت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بسيار پايدار و طالب پايدارى است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پس در مقابل، راه مغضوبين، كج و معوج و در واقع بيراهه مى‌باشد كه رونده‌اش را به وارونگى و سقوط مى‌كشاند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يَمْشى مُكِبّا عَلى وَجْهِهِ اَهْدى اَمَّنْ يَمْشى سَوِيّا عَلى صِراطٍ مُسْتَقيمٍ</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كسى كه نگونسار بر چهره در سنگلاخ راه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يافته‌تر است؟، </w:t>
      </w:r>
      <w:r>
        <w:rPr>
          <w:rStyle w:val="FootnoteAnchor"/>
          <w:rtl w:val="true"/>
        </w:rPr>
        <w:footnoteReference w:id="303"/>
      </w:r>
      <w:r>
        <w:rPr>
          <w:rFonts w:ascii="IRNazanin" w:hAnsi="IRNazanin" w:eastAsia="IRNazanin"/>
          <w:color w:val="111111"/>
          <w:sz w:val="28"/>
          <w:sz w:val="28"/>
          <w:szCs w:val="28"/>
          <w:rtl w:val="true"/>
          <w:lang w:bidi="fa-IR"/>
        </w:rPr>
        <w:t>يا آن كه راست قامت بر راهى بسيار آسان و جذاب و بسيار پايدار قدم برمى‌دارد؟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اِنْعام مى‌باشد كه به معنى رساندن احسان به ذوى‌العقول مى‌باشد و نسبت به حيوانات به كار نمى‌رود، پس حكايت از ارزش و قدر و قيمت ذاتى و متعالى آن دارد كه در شأن موجودات برتر از طبيعت حيوانى مى‌باشد و راحتى و وسعت و نرمى و لطافت و عزت زندگى مادى يا معنوى را پديد مى‌آورد ؛ چرا كه اسماء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 نَعْماء، نَعيم و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زشت و منكر و سخت و عذاب‌آور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سختى و دشوارى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مبالغه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سوزان و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عامِلَةٌ 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ذليل عامل رنج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يُبَدِّلْ نِعْمَةَ اللّهِ مِنْ بَعْدِ ما جاءَتْهُ فَاِنَّ اللّهَ شَديدُ الْعِقابِ</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كَلِمَةٍ سَلَبَتْ نِعْمَةً وَ جَلَبَتْ نِقْمَةٍ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اَنْعَمْنا عَلَى الاِْنْسانِ اَعْرَضَ وَ نَا بِجانِبِه وَ اِذا مَسَّهُ الشَّرُّ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نَعْماءَبَعْدَ ضَرّاءَ مَسَّتْهُ لَيَقُولَنَّ ذَهَبَ‌السَّيِّاتُ عَنِّى</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الاَْبْرارَ لَفى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الْفُجّارَ لَفى جَحيمٍ</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عنوان امتحان مطرح مى‌گردد و جنبه ارزشى ندارد، بلكه مى‌تواند وسيله كسب ارزش‌ها قرار گيرد كه در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اَنْعَمْنا عَلَى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عنوان مدال افتخار و ارزش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غيريت و بيگانگى ميان دو شى‌ء مى‌آيد، پس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مغضوبين، بيگانگى تام و تمام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 ؛ تقابل ميان اين دو گروه، خود مؤيد و قرينه بر اين معنى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غضب الهى بر جانشان مستقر شده است كه به شهادت موارد كاربرد آن در قرآن، كسانى را نظر دارد كه يكسره از رحمت الهى محروم مى‌باشند و به عذاب ابدى گرفتار و ديگر اميدى به بازگشت آنان نيست و به تعبير قرآن، مردگان در قبر مى‌باشند كه حتى پيامبر خدا نيز نمى‌تواند آن‌ها را هدايت نمايد، چرا كه از مسير حق بسيار دور افتاده‌اند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لا تُسْمِعُ الْمَوْتى</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اَنْتَ بِمُسمِعٍ مَنْ‌فِى الْقُبُورِ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يَسْتَجيبُ الَّذينَ يَسْمَعُونَ وَ الْمَوْتى يَبْعَثُهُمُ اللّهُ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اُولآئِكَ شَرٌّ مَكانا وَ اَضَلُّ عَنْ سَواآءِ السَّبيلِ</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از مسير حق مى‌باشند كه نتيجه آن، گم كردن راه حق و گم شدن در بيابان ظلمات مى‌باشد، از اين رو، اشتقاقات فعلى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واژه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درگذشتن و تجاوز از حدّ به كار مى‌رود، استعمال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يَضِلُّونَ عَنْ سَبيلِ اللّهِ لَهُمْ عَذابٌ شَديدٌ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فعلى آمده‌اند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اسمى ندارند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 اعتقاد سالم به شأن الهى را نشان مى‌دهد كه به شأن بندگى خدا و استعانت از او، متلبس گشته است، اين فرد چون راه بندگى را در پيش گرفته است و تا قله بندگى راه فراوانى را در پيش دارد لذا تعبير 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 چرا كه معنى ثبات و استقرار را مى‌رساند كه هنوز حاصل نشده است حتى رسول خدا صلى‌الله‌عليه‌و‌آله كه در نماز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برايش مطرح است او نيز اين تعبير را به شكل مضارع بايد در نماز بيان كند كه نشان مى‌دهد، قله بندگى تام و تمام عيار، نهايت نداشته، جريان بندگى و عبادت خدا دائمى است و اين خود، ردّ افكار كسانى است كه خود را با ادعاى وصال به حق، بى‌نياز از عبادت و التزام به احكام شريعت مى‌دانند؛ آن‌جاكه رسول خدا صلى‌الله‌عليه‌و‌آله در مسير قرارداد و به نهايت سيرش نرسيده است ديگر چه جاى ادعا براى ديگران باقى مى‌ماند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استمرار جريان اضطرار و عجز از بندگى و عبادت آن گونه كه بايد و شايد را مى‌رساند كه پيوسته بايد از او استمداد طلبيد و در جزء جزء اعمال و سير خويش به عنايت و لطف او نظر داشت چرا كه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اَصابَكَ مِنْ حَسَنَةٍ فَمِنَ اللّه‌ِ</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از حسنه به تو اصابت كند پس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حائلى از گناه و هيچ نيرويى بر طاعت و عبادت جز به واسطه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غيبت به خطاب، مبدّل گشته است ؟</w:t>
      </w:r>
    </w:p>
    <w:p>
      <w:pPr>
        <w:pStyle w:val="BookText"/>
        <w:rPr/>
      </w:pPr>
      <w:r>
        <w:rPr>
          <w:rFonts w:ascii="IRNazanin" w:hAnsi="IRNazanin" w:eastAsia="IRNazanin"/>
          <w:color w:val="111111"/>
          <w:sz w:val="28"/>
          <w:sz w:val="28"/>
          <w:szCs w:val="28"/>
          <w:rtl w:val="true"/>
          <w:lang w:bidi="fa-IR"/>
        </w:rPr>
        <w:t>خطاب الهى و حضور در بارگاه مقدس او را شرافتى است كه نامحرمان و جاهلان به شأن و مقام الهى را نشايد، آن كه فعل خدا را زيبا نبيند و ربوبيت مطلقه و فراگير الهى را نشناسد و رحمت عام و خاص الهى را نچشيده باشد و روز انقياد و فرمانبردارى تام قيامت، ايمان نداشته باشد، صلاحيت خطاب نمودن خدا را ندارد ؛ از اين رو، پس از سير معرفتى و ايمانى، لياقت خطاب و حضور در بارگاه قدس حاصل مى‌شود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مرورى گذرا بر آيات قرآن نشان مى‌دهد كه خطابات الهى يا به مؤمنان است و يا به توده‌هاى مردم، و هرگز ربطى مستقيم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يا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را مورد خطاب قرار نمى‌دهد يك خطاب به كفار در آيات آمده است كه ناظر به صحنه قيامت و سرزنش شديد آنان مى‌باشد كه در آن صحنه هولناك اين خطاب بسيار شكننده و خردكننده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كَفَروُا لاتَعْتَذِروُا الْيَوْمَ اِنَّما تُجْزَوْنَ ما كُنْتُمْ تَعْمَلُونَ</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اعتراف به شؤون الهى، الزامات و تعهدات بندگى را به دنبال دارد و تك‌تك معترفين را مكلّف به اجراى فرامين الهى مى‌گرداند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اَعْهَدْ اِلَيْكُمْ يا بَنى آدَمَ اَنْ لا تَعْبُدُوا الشَّيْطانَ اِنَّهُ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اعْبُدُونى هذا صِراطٌ مُسْتَقيمٌ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اين تعهدات با هر فردى، به طور شخصى و جداى از ديگران مطرح است و هر كسى شخصا تعهدات و تكاليفى را در برابر خدا برعهده مى‌گيرد ؛ چرا كه هركس به تنهايى مسؤول اعمال خويش مى‌باشد و بار كسى را ديگرى برنخواهد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اُخْرى</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جِئْتُمُونا فُردى كَما خَلَقْنكُمْ اَوَّلَ مَرَّةٍ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 اين توجه مناسبت داشت كه ابراز بندگى به نحو تك‌تك و جدا جدا مطرح گردد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أَعْبُدُ، حال چرا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سوره‌انبياء و مؤمنون اين نكته را روشن مى‌نمايند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اُمَّتُكُمْ اُمَّةً واحِدَةً وَ اَنَا رَبُّكُمْ فَاعْبُدُونِ</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اُمَّتُكُمْ اُمَّةً واحِدَةً وَ اَنَا رَبُّكُمْ فَاتَّقُونِ</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مسؤوليت فردى تك تك افراد، بايد در ضمن امت واحده، برعهده گرفته شود و الاّ تقطّع افراد به شكل احزاب و دسته‌جات متفرق، نمى‌تواند بندگى و تقواى الهى را در پى آورد، امرى كه ادامه هر دو آيه از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شكايت دارد، پس بايد در تشكل ايمانى امت واحد اسلامى، خدا را بندگى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بدون امام، معنى ندارد و امت واحد نيز ضرورتا، امامت واحد را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زمانى براى امت اسلامى، امامى واحد مطرح است، امامت واحد نيز بدون عصمت و تعيين از قبل، امكان تحقق ندارد، چرا كه بر امامى غيرمعصوم، به‌طور عادى امكان وحدت رأى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در هر زمانى، براى امت اسلامى، امامى واحد مطرح است، امامت واحد نيز بدون عصمت و تعيين از قبل، امكان تحقق ندارد، چرا كه بر امامى غيرمعصوم، به طور عادى امكان وحدت رأى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در هر زمانى، امت اسلامى زير سايه امامى معصوم قرار دارد، كه بايد او را بشناسد و از او پيروى نمايد چرا كه شرط مسلمانى و شرط صحت بندگى و عبادت‌ها مى‌باشد و از اين روست كه رسول خدا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يَعْرِفُ اِمامَهُ ماتَ ميتَةٌ جاهِليَّةً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الزام به شناخت امام در شرايط وجود مدعيان دروغين در هر زمان، تعيين و انتصاب از قبل را با خود به همراه دارد والاّ امكان شناخت امام غيرمعصوم و غيرمعيّن و وحدت بر او عملاً در هر زمانى وجود ندارد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غيبت، امامت واحد زيرپرچم امام عصر حضرت حجت عليه‌السلام بايد تحقق يابد و الاّ امامتى جاهلى خواهد بود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تأكيد فراوان در برقرارى نماز به شكل جماعت، خود ضرورت اين وحدت امت، زير سايه امام واحد را به خوبى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توضيحات روشن مى‌گردد كه اعتصام به ريسمان الهى به شرط وحدت و يكپارچگى مى‌باشد و الاّ اعتصامى محقق نخواهد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ابزار با استعانت صرف به خداوند، چگونه سازگار است؟ آنچه از امكانات و ابزار عامل رشدى كه در اين جهان طبيعت، خداوند نهاده است بايد به كار گرفته شود و اين سنت قطعى و جارى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يُجْرِىَ الاُمُورَ اِلاّ بِأَسْبابِها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با اين توجه، پس استعانت صرف‌از خدا چه‌معنى مى‌دهد؟</w:t>
      </w:r>
    </w:p>
    <w:p>
      <w:pPr>
        <w:pStyle w:val="BookText"/>
        <w:rPr/>
      </w:pPr>
      <w:r>
        <w:rPr>
          <w:rFonts w:ascii="IRNazanin" w:hAnsi="IRNazanin" w:eastAsia="IRNazanin"/>
          <w:color w:val="111111"/>
          <w:sz w:val="28"/>
          <w:sz w:val="28"/>
          <w:szCs w:val="28"/>
          <w:rtl w:val="true"/>
          <w:lang w:bidi="fa-IR"/>
        </w:rPr>
        <w:t>با دقت در بيانات قرآن و حديث روشن مى‌گردد، معنى توحيد در اين زمينه اين است كه با وجود استفاده از ابزار، خدا را مسبب الاسباب بدانيم و تأثير علل طبيعى و مادى را در گرو اذن خدا، ببينيم از اين رو بر خدا نه بر اسباب تكيه كنيم و با وجود استفاده از ابزار، صرفا او را صاحب عنايت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هُوَ الرَّزّاقُ ذُوالْقُوَّةِ الْمَتينُ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شَىْ‌ءٍ وَ هُوَ عَلى كُلِّ شَىْ‌ءٍ وَكيلٌ</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سخن رسول خدا صلى‌الله‌عليه‌و‌آله به عرب شتر گم كرده، گوياست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وَ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 شتر را به زمين بكوب ليكن بر خدا تكيه كنر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بر ميخ كوبيده شده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هدايت در صراط مطرح است نه هدايت به سوى صراط؟</w:t>
      </w:r>
    </w:p>
    <w:p>
      <w:pPr>
        <w:pStyle w:val="BookText"/>
        <w:rPr/>
      </w:pPr>
      <w:r>
        <w:rPr>
          <w:rFonts w:ascii="IRNazanin" w:hAnsi="IRNazanin" w:eastAsia="IRNazanin"/>
          <w:color w:val="111111"/>
          <w:sz w:val="28"/>
          <w:sz w:val="28"/>
          <w:szCs w:val="28"/>
          <w:rtl w:val="true"/>
          <w:lang w:bidi="fa-IR"/>
        </w:rPr>
        <w:t xml:space="preserve">هدايت، گاه به سوى صراط است و گاه در صراط مى‌باشد كه دوّمى استمرار هرچه بيشتر عنايت و هدايت الهى را نظر دارد با توجه به پاسخ 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گشت كه به دليل سوره يس و غيره كسى كه در جريان بندگى خدا، قرار گرفت، در واقع در صراط مستقيم قرار گرفته است، از اين رو، ديگر معنا ندارد هدايت به سوى صراط را طلب نمايد، بلكه نيازمند هدايت در صراط مستقيم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اعْبُدُونى هذا صِراطٌ مُسْتَقيمٌ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رَبّى وَ رَبُّكُمْ فَاعْبُدُوهُ هذاصِراطٌ مُسْتَقيمٌ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هدايت در صراط مطلوب است نه حفظ و نگهدارى در صراط ؟</w:t>
      </w:r>
    </w:p>
    <w:p>
      <w:pPr>
        <w:pStyle w:val="BookText"/>
        <w:rPr/>
      </w:pPr>
      <w:r>
        <w:rPr>
          <w:rFonts w:ascii="IRNazanin" w:hAnsi="IRNazanin" w:eastAsia="IRNazanin"/>
          <w:color w:val="111111"/>
          <w:sz w:val="28"/>
          <w:sz w:val="28"/>
          <w:szCs w:val="28"/>
          <w:rtl w:val="true"/>
          <w:lang w:bidi="fa-IR"/>
        </w:rPr>
        <w:t>طلب هدايت به جاى طلب حفظ و نگهدارى در صراط، اشاره به عدم توقف و سير مستمر انسان دارد كه امرى جبرى است و لذا ضرورت هدايت و راهنمايى در مسير مطرح است نه حفظ و نگهدارى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الاِْنْسانُ اِنَّكَ كادِحٌ اِلى رَبِّكَ كَدْحا فَمُلاقيهِ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به يقين تو به سوى پروردگارت با رنج و كوشش در حركتى پس او را لاجرم ديدار كننده‌اى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شك مرحله‌اى را از پى جدا شدن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مرحله‌اى طى خواهيد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سير جبرى، جهت آن به‌اختيارانسان مى‌باشدكه يا به سوء اختيارش به‌طرف دوزخ رود يا به عنايت خدا به جنت و رضوان الهى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مادامى كه هواى نفس انسانى در كار است و تا مادامى كه شيطان، به كار شيطنت و اغواگرى مى‌پردازد خطر سقوط و بيرون افتادن از صراط، انسان را تهديد مى‌كند، بنابراين، ضرورت طلب دائمى هدايت در صراط، براى انسان مطرح خواهد بود، سرنوشت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ديگرانى كه در صراط مستقيم بودند سپس ساقط شدند و به منجلاب بيچارگى و عذاب ابدى هبوط كردند، اين اضطرار به عنايت دائمى خداوند، در جريان حركت در صراط را بازگو مى‌كند، تا زمانى كه مرگ، اين رفيق شفيق، در رَسَد و جريان هدايت يافتگى ما را قطعى نمايد كه در اين جاست كه انسان از خطر جسته و به فوز و فلاح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اَفَما نَحْنُ بِمَيِّتينَ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مَوْتَتَنَا الاْوُلى وَ ما نَحْنُ بِمُعَذَّبينَ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الْفَوْزُ الْعَظيمُ</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ما جز مرگ اولمان ميرنده‌ايم؟ و ما هرگز معذّب نخواهيم بود، بى‌شك اين پيروزى عظيم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طريق‌و ياسبيل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نيامده‌است؟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كه بايد آن را با تلاش و كوشش، كوبيده و هموار نمود، چرا 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سخت كوبيدن مى‌باشد حال آن كه راه خدا حقيقتش راهى است بسيار سهل و پرجاذبه كه به رونده‌اش هرچه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بيشتر شتاب مى‌دهد، چرا كه اين راه، راه فطرت و سرشت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فَاَقِمْ‌وَجْهَكَ‌لِلدّينِ حَنيفافِطْرَتَ‌اللّهِ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تلقّى سختى راه، از نفس امّاره انسان ناشى مى‌شود كه نمى‌خواهد به زير اطاعت خدا و فرامين او درآيد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 آسان است، ليكن با توجه به كاربردهاى آن در قرآن برخلاف صراط، به شكل جمع نيز به كار رفته است كه نشان مى‌دهد راه‌ها به سوى خدا وجود دارد، ليكن همه آن‌ها در صراط قرار دارند كه همچون شاهراهى است كه رونده‌اش را در خود فرومى‌كشد و به سيرش شتاب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راه‌هاى متعدد در مسير خدا با توجه به شرايط مختلف فكرى روحى، نام‌خانوادگى و اجتماعى افراد مطرح است كه هركس از وضعيت خاصى، حركت به سوى خدا را آغاز مى‌نمايد و تكاليفى خاص خويش، علاوه بر تكاليف مشترك مسلمانى را برعهده دارد ؛ پس سبيل به خصوصيات و خاستگاه فردى و اجتماعى مؤمنين نظر دارد، حال آن كه در صراط وجه اشتراك كلى مؤمنين و وحدت مسير آن‌ها مدّ نظر مى‌باشد ؛ از آن جا كه محتواى سوره، بيان رؤس كلى و فهرست مسايل اساسى قرآن مى‌باشد از اين رو، مناسبت داشت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در صورت عدم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 جاذبه راه، راست و با استقامت بودن را كه كه سالكش را به استقامت مى‌كشاند و از كجى و انحراف، مانع مى‌شود و او را به پاى وامى‌دارد، از دست مى‌رفت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نفى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به خدا منتسب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مجهول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آنان نسبت داده است؟</w:t>
      </w:r>
    </w:p>
    <w:p>
      <w:pPr>
        <w:pStyle w:val="BookText"/>
        <w:rPr/>
      </w:pPr>
      <w:r>
        <w:rPr>
          <w:rFonts w:ascii="IRNazanin" w:hAnsi="IRNazanin" w:eastAsia="IRNazanin"/>
          <w:color w:val="111111"/>
          <w:sz w:val="28"/>
          <w:sz w:val="28"/>
          <w:szCs w:val="28"/>
          <w:rtl w:val="true"/>
          <w:lang w:bidi="fa-IR"/>
        </w:rPr>
        <w:t>در مورد نعمت داده‌شدگان، و غضب شدگان، پاداش قطعى عملشان مطرح است كه به خدا منتسب مى‌باشد، ليكن با اين توجه كه هدايت يافتگى مؤمنين به عنايت مستمر خدا صورت گرفته است از رو، نسبت نعمت صريحا به خداوند داده شده است، در حالى كه مغضوبين، به سبب فساد و تبهكارى خويش، مستوجب غضب الهى گشته‌اند از اين رو، صريحا به خداوند منتسب نشده است، علت ديگر، بيان عدم مطلوبيت غضب در جهان خلقت از جانب خدا مى‌باشد كه به حكم عدالت و حكمت الهى بايد صورت پذيرد، از اين رو در صدر سوره نيز از آن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مقام و جايگاه اين سوره مى‌باشد كه سخن از حمد و ستايش خداوند و سخن از رحمت و عنايت او مى‌باشد لذا غضب به خداوند منتسب نگشت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اسناد ضلالت به خود گمراه‌شدگان، نظر به عملكرد آنان دارد نه پاداششان، چرا كه هنوز استقرارشان در مسير ضلالت قطعى نشده است و اميد به هدايت آنان مى‌رود و اينان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كوران و 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قرآن در تقسيم‌بندى روحى مردم مطرح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فَاِنَّكَ لا تُسْمِعُ الْمَوْتى وَ لا تُسْمِعُ الصُّمَّ الدُّعاءَ اِذا وَلَّوْا مُدْبِرينَ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 بِهادِ الْعُمْىِ عَنْ </w:t>
      </w:r>
    </w:p>
    <w:p>
      <w:pPr>
        <w:pStyle w:val="BookText"/>
        <w:rPr/>
      </w:pPr>
      <w:r>
        <w:rPr>
          <w:rFonts w:ascii="Amiri" w:hAnsi="Amiri" w:eastAsia="Amiri" w:cs="Amiri"/>
          <w:color w:val="111111"/>
          <w:sz w:val="28"/>
          <w:sz w:val="28"/>
          <w:szCs w:val="28"/>
          <w:rtl w:val="true"/>
          <w:lang w:bidi="ar-SA"/>
        </w:rPr>
        <w:t>ضَلالَتِهِمْ اِنْ تُسْمِعُ اِلاّ مَنْ يُؤْمِنُ بِاآياتِنا فَهُمْ مُسْلِمُونَ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تقابل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كران و كوران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امكان هدايت دو دسته اخير مى‌باشد كه با توجه به سوره حمد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آگاهانه و به عمد راه كفر و تباهى را اختيار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اَنْفُسُهُمْ ظُلْما وَ 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اَفَرَاَيْتَ مَنِ اتَّخَذَ اِلهَهُ هَويهُ وَ اَضَلَّهُ اللّهُ عَلى عِلْمٍ وَ خَتَمَ عَلى سَمْعِهِ وَ قَلْبِهِ وَ جَعَلَ عَلى بَصَرِهِ غِشاوَةً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سوره چيست و چه رابطه‌اى با محتواى آن دارد ؟</w:t>
      </w:r>
    </w:p>
    <w:p>
      <w:pPr>
        <w:pStyle w:val="BookText"/>
        <w:rPr/>
      </w:pPr>
      <w:r>
        <w:rPr>
          <w:rFonts w:ascii="Amiri" w:hAnsi="Amiri" w:eastAsia="Amiri" w:cs="Amiri"/>
          <w:color w:val="111111"/>
          <w:sz w:val="28"/>
          <w:sz w:val="28"/>
          <w:szCs w:val="28"/>
          <w:rtl w:val="true"/>
          <w:lang w:bidi="ar-SA"/>
        </w:rPr>
        <w:t xml:space="preserve">عناوين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مِنَ المَثانى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اوّل،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هفتاى با عظمت فراتر از وصف بشرى از قرآن مورد 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سوره حجر همتراز همه قرآن مطرح شده است چرا كه چكيده و خلاصه تمام مباحث قرآن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اتَيْناكَ سَبْعا مِنَ الْمَثانى وَ الْقُرْانَ الْعَظيمَ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تمام ادله اختصاص حمد به خدا را به همراه بيان جامع تمام شؤون الهى از مبدأ تا معاد را با خود دارد و علاوه بر آن كيفيت حمد لسانى و حمد عملى را به ما مى‌آموزد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همچون فهرست و مقدمه‌اى جامع،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محتويات قرآن مى‌باشند ؛ اين عنوان در احاديث مكررا به كار رفته است كه دليل بر خدايى بودن چينش سور نيز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با توجه به محتواى سوره و با توجه به آيه محكم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محكمات را أُمُّ الكِتاب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جزء آيات محكم مى‌باشد و هيچ آيه متشابهى در اين سوره وجود ندارد و ديگر اين كه، مرجع كلى تمامى قرآن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هدف سوره چيست؟ و مخاطب آن كيست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عنوان حمد و سياق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شأن كلى خالق و مخلوق، نسبت به يكديگر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سوره، آموزش كيفيت حمد و ستايش و بندگى خدا، از جهت فكرى و عملى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معرفت‌هايى برخوردار است، اين معرفت‌ها نسبت به خالقيت الهى ؛ ربوبيت او در هستى و درك و چشيدن رحمت بيكران و عنايت خاص خداوندى و باور به قيامت، در كنار درك شأنيت انحصارى ستايش‌ها مخصوص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فَاَحْيابِهِ الاَْرْضَ مِنْ بَعْدِ مَوْتِها لَيَقُولُنَّ اللّهُ قُلِ الْحَمْدُ لِلّهِ بَلْ اَكْثَرُهُمْ لا يَعْقِلُونَ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سَاَلْتَهُمْ مَنْ خَلَقَ السَّمواتِ وَ الاَْرْضَ لَيَقُولُنَّ اللّهُ قُلِ الْحَمْدُلِلّهِ بَلْ اَكْثَرُهُمْ لا يَعْلَمُونَ</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همان‌گونه‌كه درآيات، مشاهده مى‌كنيم، درك انحصار ستايش‌ها و كرنش‌ها براى خداوند خالق هستى، برايشان مفهوم نبود، ريشه اين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علم و علم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مقاطع آيات به آن اشاره دارند</w:t>
      </w:r>
      <w:r>
        <w:rPr>
          <w:rFonts w:eastAsia="IRNazanin" w:cs="IRNazanin"/>
          <w:color w:val="111111"/>
          <w:sz w:val="28"/>
          <w:szCs w:val="28"/>
          <w:rtl w:val="true"/>
          <w:lang w:bidi="fa-IR"/>
        </w:rPr>
        <w:t xml:space="preserve">. . </w:t>
      </w:r>
      <w:bookmarkStart w:id="265" w:name="pg1063_12056"/>
    </w:p>
    <w:p>
      <w:pPr>
        <w:pStyle w:val="BookText"/>
        <w:rPr/>
      </w:pPr>
      <w:bookmarkEnd w:id="265"/>
      <w:r>
        <w:rPr>
          <w:rFonts w:ascii="IRNazanin" w:hAnsi="IRNazanin" w:eastAsia="IRNazanin"/>
          <w:color w:val="111111"/>
          <w:sz w:val="28"/>
          <w:sz w:val="28"/>
          <w:szCs w:val="28"/>
          <w:rtl w:val="true"/>
          <w:lang w:bidi="fa-IR"/>
        </w:rPr>
        <w:t xml:space="preserve">پس، مخاطب اين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و اهل انديشه و تفكر مى‌باشد كه مبدأ و مسير و مقصد هستى را مى‌شناسد اين شأن در اواخر سوره آل‌عمران،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خَلْقِ السَّمواتِ وَ الاَْرْضِ وَ اخْتِلافِ اللَّيْلِ وَ النَّهارِ لاَياتٍ لاُِولِى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فى خَلْقِ السَّمواتِ وَ الاَْرْضِ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پس معلوم مى‌شود، مخاطب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هستند كه اهل فكر و ذكر و تعقل و علم و آگاهى مى‌باشند پس بايد خود را به سطح اولواالالباب رساند تا صلاحيت خطاب اين سوره را به دست آوريم</w:t>
      </w:r>
      <w:r>
        <w:rPr>
          <w:rFonts w:eastAsia="IRNazanin" w:cs="IRNazanin"/>
          <w:color w:val="111111"/>
          <w:sz w:val="28"/>
          <w:szCs w:val="28"/>
          <w:rtl w:val="true"/>
          <w:lang w:bidi="fa-IR"/>
        </w:rPr>
        <w:t>.</w:t>
      </w:r>
    </w:p>
    <w:p>
      <w:pPr>
        <w:pStyle w:val="Heading2"/>
        <w:numPr>
          <w:ilvl w:val="1"/>
          <w:numId w:val="1"/>
        </w:numPr>
        <w:rPr/>
      </w:pPr>
      <w:bookmarkStart w:id="266" w:name="__RefHeading___Toc1834686_373438147"/>
      <w:bookmarkStart w:id="267" w:name="_Toc99"/>
      <w:bookmarkEnd w:id="266"/>
      <w:r>
        <w:rPr>
          <w:rtl w:val="true"/>
        </w:rPr>
        <w:t>نمونه‌هايى ديگر</w:t>
      </w:r>
      <w:r>
        <w:rPr>
          <w:rtl w:val="true"/>
        </w:rPr>
        <w:t>:</w:t>
      </w:r>
      <w:bookmarkEnd w:id="26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اُمَّةٌ يَدْعُونَ اِلَى‌الْخَيْرِ وَ يَأْمُرُونَ بِالْمَعْرُوفِ</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از مفسرين به معنى تبعيض و بعضى ديگر به معنى بيان جنس گرفته‌اند كه در صورت اول مسؤوليت دعوت به خير و امر به معروف و نهى از منكر بر عهده گروهى خاص، خواهد بود در معنى دوّم، مسؤوليت اين امر خطير بر عهده تك تك مسلمين مى‌باشد و اختصاصى به گروه خاصى نخواهد داشت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به آيات قرآن و احاديث در اين زمينه، به وضوح نشان مى‌دهد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خير و 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و وظيفه هر مؤمنى مى‌باشد و سخن به عدم تفاوت در نتيجه بحث بنابر هر يك از دو تركيب، صحيح به‌نظر نمى‌رسد چرا كه هر مؤمنى مجموعه ارتباطاتى را با محيط خانوادگى و اجتماعى خويش دارد و در اين مجموع ارتباطات همواره احتمال وقوع خطاها و كجروى‌ها وجود دارد كه مسؤوليت تذكر به آن‌ها بر عهده كسانى است كه در صحنه حضور دارند و از آن مطلع مى‌باشند كه گاه صرفا خود انسان ناظر كجروى و گناه و آلودگى مى‌باشد، خصوصا در مواردى كه در داخل خانواده‌ها و در دايره محدودى برملا مى‌شود ؛ پس در همه صحنه‌هاى اجتماعى و خانوادگى هر كسى به ميزان درك و شعور و معرفت ايمانى خويش مسؤوليت دعوت به خير و تذكر و توصيه به حق و توصيه به صبر و امر به معروف و نهى از منكر را برعهده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ادله بيانيه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آل‌عمران كه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آيه مورد بحث ما مطرح است،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مؤمنين نسبت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اُمَّةٍ اُخْرِجَتْ لِلنّاسِ تَأْمُرُونَ بِالْمَعْرُوفِ وَ تَنْهَوْنَ عَنِ الْمُنْكَرِ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از قبرستان بشريت و از دل ظلمات به نفع مردم، بيرون كشيده شده‌ايد كه پيوسته امر به معروف و نهى از منكر مى‌نماييد و به خدا ايمان داريد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مى‌بينيم شأن مستمر امر به معروف، را آيه شريفه به همه امت نسبت </w:t>
      </w:r>
    </w:p>
    <w:p>
      <w:pPr>
        <w:pStyle w:val="BookText"/>
        <w:rPr/>
      </w:pPr>
      <w:r>
        <w:rPr>
          <w:rFonts w:ascii="Amiri" w:hAnsi="Amiri" w:eastAsia="Amiri" w:cs="Amiri"/>
          <w:color w:val="111111"/>
          <w:sz w:val="28"/>
          <w:sz w:val="28"/>
          <w:szCs w:val="28"/>
          <w:rtl w:val="true"/>
          <w:lang w:bidi="ar-SA"/>
        </w:rPr>
        <w:t xml:space="preserve">مى‌دهد و مخاطبين اين آيه همان مخاطبين آيه مورد بحث ما مى‌باشند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شهادت مى‌دهد كه هر انسانى در خسارت غوطه‌ور است مگر كسانى كه ايمان آورند و اعمال صالح انجام دهند و يكديگر را به حق و صبر و شكيبايى توصيه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به حق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خير و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هر كه از اين معنى بركنار باشد در خسارت سرمايه‌هاى انسانى الهى‌اش گرفتار شده است ؛ پس اين توصيه برعهده همه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وارده در اهميت اين واجب، مؤمنى را كه امر به معروف و نهى از منكر نمى‌كند ضعيف‌الايمان و مورد بغض خداوند معرفى مى‌كند كه اين امر، حكايت از شمول اين واجب بر همگان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عَزَّوَجَلَّ لَيُبْغِضُ الْمُؤْمِنَ الضَّعيفَ الَّذى لا دينَ لَهُ،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الْمُؤْمِنُ الضَّعيفُ الَّذى لا دينَ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لايَنْهى عَنِ المُنْكَرِ</w:t>
      </w:r>
      <w:r>
        <w:rPr>
          <w:rFonts w:eastAsia="IRNazanin" w:cs="IRNazanin"/>
          <w:color w:val="111111"/>
          <w:sz w:val="28"/>
          <w:szCs w:val="28"/>
          <w:rtl w:val="true"/>
          <w:lang w:bidi="fa-IR"/>
        </w:rPr>
        <w:t>...»</w:t>
      </w:r>
      <w:r>
        <w:rPr>
          <w:rStyle w:val="FootnoteAnchor"/>
          <w:rtl w:val="true"/>
        </w:rPr>
        <w:footnoteReference w:id="34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بر رسول خدا كه جامعه را به كشتى در دل دريا، مثل مى‌زند نشان مى‌دهد جلوگيرى از تخريب در هر گوشه اين كشتى، متوجه همه افراد، خصوصا كسانى است كه به مورد نزديك‌تر و آگاه‌تر و از قدرت بيشترى برخوردارند به هرحال، اين مسئله امرى عمومى بوده و در شأن تك تك مؤمنين مى‌باشد ولو اين كه اقدام عملى بر رفع مشكل در هر صحنه‌اى، با حضور عده‌اى با كفايت، كفايت مى‌كند ليكن بهرحال اين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وظيفه براى هر كسى در طول زندگى، به كرات ضرورتش مطرح مى‌گردد خصوصا آن جا كه صرفا او ناظر صحنه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 ضرورت تعلم احكام و ضوابط دين </w:t>
      </w:r>
      <w:r>
        <w:rPr>
          <w:rStyle w:val="FootnoteAnchor"/>
          <w:rtl w:val="true"/>
        </w:rPr>
        <w:footnoteReference w:id="343"/>
      </w:r>
      <w:r>
        <w:rPr>
          <w:rFonts w:ascii="Amiri" w:hAnsi="Amiri" w:eastAsia="Amiri" w:cs="Amiri"/>
          <w:color w:val="111111"/>
          <w:sz w:val="28"/>
          <w:sz w:val="28"/>
          <w:szCs w:val="28"/>
          <w:rtl w:val="true"/>
          <w:lang w:bidi="ar-SA"/>
        </w:rPr>
        <w:t xml:space="preserve">و ادله تكليف در حد وسع و به ميزان امكان فهم و شعور و دارائى‌هاى خدادادى، </w:t>
      </w:r>
      <w:r>
        <w:rPr>
          <w:rStyle w:val="FootnoteAnchor"/>
          <w:rtl w:val="true"/>
        </w:rPr>
        <w:footnoteReference w:id="344"/>
      </w:r>
      <w:r>
        <w:rPr>
          <w:rFonts w:ascii="Amiri" w:hAnsi="Amiri" w:eastAsia="Amiri" w:cs="Amiri"/>
          <w:color w:val="111111"/>
          <w:sz w:val="28"/>
          <w:sz w:val="28"/>
          <w:szCs w:val="28"/>
          <w:rtl w:val="true"/>
          <w:lang w:bidi="ar-SA"/>
        </w:rPr>
        <w:t>تحقيق شرط علمى دعوت به خير و امر به معروف و نهى از منكر را تأكيد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آگاهى ضرورت داشت، در پى آن، نشر آگاهى و ادامه آن، تحقق عملى و رفع موانع آن، واجب مى‌گردد، پس همه مكلف به كسب آگاهى در حوزه دين مى‌باشند و هركس به ميزان توان وجودى و آگاهى در مسير دعوت به خير و امر به معروف و نهى از منكر، بايد قدم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لِيَعْلَمَ اَنّى لَمْ اَخُنْهُ بِالْغَيْبِ وَ اَنَّ اللّهَ لا يَهْدى كَيْدَ الْخاآئِنينَ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ماآ اُبَرِّءُ نَفْسىآ اِنَّ النَّفْسَ لَأَمّارَةُ بِالسُّوآءِ اِلاّ ما رَحِمَ رَبّىآ اِنَّ رَبّى غَفُورٌ رَحيمٌ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گوينده سخن در آيات فوق كيست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مفسرين آن را به يوسف عليه‌السلام نسبت داده‌اند و اين از شگفتى‌هاى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عمده بر اين نظر سخنان عميق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موحدانه‌اى است كه در آيات فوق مشاهده مى‌شود كه از آن زن هوسران مشرك، اين سخنان نمى‌تواند سرزند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تدبّر در جريان سير آيات و واقعيت‌هاى روانى انسان، معلوم مى‌گردد گوينده نه يوسف عليه‌السلام ، بلكه همسر عزيز مصر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ادامه جريان محاكمه در حضور پادشاه مصر است كه در آن صحنه اصلاً يوسف عليه‌السلام حضور ندارند تا گوينده آن سخنان باشد، بلكه حضرت در زندان ماند تا پرونده‌ها بررسى شده، در فضاى روشنى با عزت تمام با پادشاه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شاهدى از سياق آيه به يوسف عليه‌السلام در زندان و اين سخن، جريان تشكيل دادگاه فاصله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حضرت جهت اثبات اين كه پادشاه يا همسر اين زن بداند كه من در غياب او به او خيانت نكردم، بسيار عجيب است، چرا كه در آيات قبل از جريان زندان، به روشنى معلوم مى‌گردد كه همه اطرافيان و حتى زنان سرشناس شهر، به‌بى‌گناهى وپاكى يوسف عليه‌السلام واقف گشتند و مسئله شبهه‌اى نداشت تا حضرت، اثبات عدم خيانت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لِلّهِ ما هذا بَشَرا اِنْ هذآا اِلاّ مَلَكٌ كَريمٌ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 وَاسْتَغْفِرى لِذَنْبِكِ</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از اين مسئله اعراض كن و خانم شما نيز از گناهت استغفار كن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خيانت به پادشاه در غياب او هم بى‌معنى است چرا كه مسئله ناموسى به پادشاه ربطى ندارد تا در فرض وقوع، خيانت به اين محسوب شود، ديگر اين كه از ابراز علاقه زنان سرشناس شهر و اعتراف صريح همسر عزيز در برابر زنان و كوچك تلقى كردن گناه زن از جانب شوهرش و اعلان صريح زن مبنى بر ادامه اصرار خويش در تسليم نمودن يوسف عليه‌السلام ، همه و همه نشان مى‌دهد كه وقوع حادثه در فضاى آلوده دربار و اعيان شهر، حتى عيب كوچكى تلقى نمى‌شد تا چه رسد كه خيانت به پادشاه، در غياب او به حساب آيد و اصلاً در غياب پادشاه، سخن بى‌معنايى است مگر پادشاه همسر آن خانم بود كه خيانت در غياب او مطرح باشد، علاوه بر آن، از سخنان زنان هوسران و سرشناس شهر برمى‌آيد كه طلب كام‌گيرى همسر عزيز از غيرشوهرش، عيبى نداشت بلكه عيب اين‌جا بود كه آن فرد، غلام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حيث اجتماعى موجودى بى‌اعتبار و بى‌شخصيت و ذليل تلقى مى‌شد و دون شأن آن خانم بود كه به يك فردى از اين طبقه ابراز علاقه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نِسْوَةٌ فِى الْمَدينَةِ امْرَأَتُ الْعَزيزِ تُراوِدُ فَتيها عَنْ نَفْسِه قَدْ شَغَفَها حُبّا اِنّا لَنَريها فى ضَللٍ‌مُبينٍ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عده‌اى از زنان در شهر گفتند كه همسر عزيز با غلامش نسبت به نفس او مراوده دارد كه عشق غلام به صميم قلبش رسيده است بى‌شك ما او را در گمراهى روشنگرى مى‌بينيم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كلمات توحيدى از همسر عزيز مصر، خود، موجب شگفتى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چراكه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برخورد كوتاه با حضرت موسى عليه‌السلام متحول مى‌شوند و به اوج ايمان دست پيدا مى‌كنند و آن جا كه كنيزكى بى‌حياء در زندان امام هادى عليه‌السلام ظرف دو روز متحول مى‌شود، چگونه زنى كه بسيار هشيار و زيرك و روانشناس مى‌باشد </w:t>
      </w:r>
      <w:r>
        <w:rPr>
          <w:rStyle w:val="FootnoteAnchor"/>
          <w:rtl w:val="true"/>
        </w:rPr>
        <w:footnoteReference w:id="349"/>
      </w:r>
      <w:r>
        <w:rPr>
          <w:rFonts w:ascii="IRNazanin" w:hAnsi="IRNazanin" w:eastAsia="IRNazanin"/>
          <w:color w:val="111111"/>
          <w:sz w:val="28"/>
          <w:sz w:val="28"/>
          <w:szCs w:val="28"/>
          <w:rtl w:val="true"/>
          <w:lang w:bidi="fa-IR"/>
        </w:rPr>
        <w:t xml:space="preserve">پس از سال‌ها ارتباط از نزديك با حضرت و مشاهده عجايب معنوى و روح ملكوتى حضرت، آن هم با گذشت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زندان يوسف عليه‌السلام و ديدن استقامت حضرت در عدم پاسخگويى به مطلوب آن زن، متحول نشود و آن سخنان را كه بارها و بارها در رفتار و كردار و سخنان يوسف ديده است بازنگويد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 مِنْ بَعْدِ ما رَأَوُا الاْيتِ لَيَسْجُنُنَّهُ حَتّىحينٍ</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آنكه معجزات فراوانى را از حضرت مشاهده نمودند امر چنين ظاهرشدكه بايداو را تامدتى زندانى‌كنند تاغائله‌ابراز علاقه خانم‌ها به او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يوسف عليه‌السلام تسليم هوس همسر عزيز شود</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تبرئه نفس از جانب حضرت يوسف عليه‌السلام در يك چنين جايگاهى كه همه فاسدند و غرق در تباهى، خود نسبتِ بسيار شگفتى است، معنا ندارد يوسف پاك و مقدس به عناصر آلوده بگويد من نفسم را تبرئه نمى‌كنم اصلاً حضرت با اصرار از زندان خارج نشد تا پاكى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قداستش را به دستگاه آلوده پادشاه و شخص او بفهماند و آنان را محكوم نمايد، اين جا جايى نيست كه حضرت يوسف، از عجز بندگى در عدم ارتكاب گناه، سخن گويد، </w:t>
      </w:r>
      <w:r>
        <w:rPr>
          <w:rStyle w:val="FootnoteAnchor"/>
          <w:rtl w:val="true"/>
        </w:rPr>
        <w:footnoteReference w:id="351"/>
      </w:r>
      <w:r>
        <w:rPr>
          <w:rFonts w:ascii="IRNazanin" w:hAnsi="IRNazanin" w:eastAsia="IRNazanin"/>
          <w:color w:val="111111"/>
          <w:sz w:val="28"/>
          <w:sz w:val="28"/>
          <w:szCs w:val="28"/>
          <w:rtl w:val="true"/>
          <w:lang w:bidi="fa-IR"/>
        </w:rPr>
        <w:t>در اين شرايط اين گونه سخن گفتن از جانب يوسف پاك و مطهر، راه عذر و بهانه و كوچك شمردن گناه را براى عناصر آلوده فراهم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يوسف نيز در معرض خطر است پس طبيعى است كه ما به گناه آلوده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اينجا جاى استيضاح و شرمنده نمودن احساس شديد گناه را در وجود آنان پديدار كردن، مى‌باشد تا تحولى بنيادين در آنان شكل گيرد كه مى‌بينيم در مورد همسر عزيز شكل گرفت و متحول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مورد همسر عزيز نشان مى‌دهد كه آن زن از پس آزادى حضرت از زندان، متحول شده است كه با توجه به آيه موردبحث، شروع تحول از همين صحنه دادگاه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اشكال شود اگر سخن مذكور از همسر عزيز باشد پس چطور قبل از دادگاه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اين اشكال را قرآن كريم در تحول روحى ملكه سبأ روشن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مى‌گرداند كه با وجود ديدن نامه ملكوتى حضرت سليمان مزين به ذكر بسم اللّه ملكه را به تكريم وامى‌دارد و با وجود ديدن انتقال تختش از مسير هزاركيلومترى و عجايب ديگر هنوز به حقانيت رسالت و دعوت حضرت اعتراف مى‌نمايد چراكه هنوز آثار شرك و بت‌پرستى در وجودش مانع از اعتراف مى‌گردد تا آن كه با ديدن صحنه نهر شيشه‌اى بالاخره به اعتراف درمى‌آيد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صَدَّها ما كانَتْ تَعْبُدُ مِنْ دُونِ اللّهِ اِنَّها كانَتْ مِنْ‌قَوْمٍ كافِرينَ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ملكه را از اعتراف مانع شد آنچه كه او از غيرخدا مى‌پرستيد، چرا كه او از قومى حق پوش و كافر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توجّه، تشكيل دادگاه و اعتراف شديد زنان اشراف، به همراه عظمت‌هاى يوسف عليه‌السلام و استقامت شديد او، سد روحى همسر عزيز را در پذيرش حق، يكباره شكست و اين چنين مخلصانه به صداقت يوسف عليه‌السلام اعتراف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أَخُنْهُ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خيانت به يوسف عليه‌السلام نسبت به كتمان حقايق، نظر دارد در حالى كه او در زندان به سر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باشيد كه صرفا با ياد خدا پيوسته دل‌ها آرام مى‌گيرند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آرامش دل به ياد خدا، اين سؤال را پيش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آرامشى كه اهل دنيا در روآوردن به لذات و غرايز و جلوه‌هاى زينت 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احساس مى‌كنند، چيست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دقت در تعبيرات آيه و توجه به حقيقت لذت‌ها در زندگى، تناقض ظاهرى آيه با واقعيت‌هاى روانى را مرتفع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تعبير فعل مضارع، استمرار آرامش دل را به ياد خدا منحصر مى‌نمايد و آرامش لحظه‌اى را در كنار لذات دنيا نفى نمى‌نمايد، ديگر اين كه احساس لذت از جلوه‌هاى شهوات و آلودگى‌ها با تخيل استمرار و بقاء آنها همراه است وقتى كه انسان به گذرا بودن و فناپذيرى آنها پى ببرد ديگر دل مضطرب باتكيه برامرفانى و زودگذر هرگز آرامش پيدا نمى‌كند و اضطراب از او رخت برنمى‌بندد، چراكه انسان در پى لذت و بهره‌ورى ثابت و ابدى است و توجه به تغيير و تحولات دائمى امكانات، تمام تكيه‌گاه‌هاى انسان را درهم فرو مى‌ريزد و آرامش او را سلب مى‌نمايد و حزن نسبت به گذشته و خوف و ناامنى را در وجودش نسبت به آينده مبهم، پديد مى‌آورد تا آنكه به تكيه‌گاهى دست يابد كه ديگر تغييرناپذير و فانى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عَلَى الْحَىِّ الَّذى لا يَمُوتُ</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خداى زنده تكيه كن كه هرگز نمى‌ميرد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نكته مى‌يابيم كه آرامش مستمر و آرامش حقيقى جز با ياد خدا هرگز پديد نمى‌آيد مگر در شرايط تخيل ابدى بودن لذت‌هاى دنيايى كه آن هم گذرا و موقتى مى‌باشد</w:t>
      </w:r>
      <w:r>
        <w:rPr>
          <w:rFonts w:eastAsia="IRNazanin" w:cs="IRNazanin"/>
          <w:color w:val="111111"/>
          <w:sz w:val="28"/>
          <w:szCs w:val="28"/>
          <w:rtl w:val="true"/>
          <w:lang w:bidi="fa-IR"/>
        </w:rPr>
        <w:t xml:space="preserve">. . </w:t>
      </w:r>
      <w:bookmarkStart w:id="268" w:name="pg1063_12066"/>
    </w:p>
    <w:p>
      <w:pPr>
        <w:pStyle w:val="Heading2"/>
        <w:numPr>
          <w:ilvl w:val="1"/>
          <w:numId w:val="1"/>
        </w:numPr>
        <w:rPr/>
      </w:pPr>
      <w:bookmarkStart w:id="269" w:name="__RefHeading___Toc1834688_373438147"/>
      <w:bookmarkStart w:id="270" w:name="_Toc100"/>
      <w:bookmarkEnd w:id="268"/>
      <w:bookmarkEnd w:id="269"/>
      <w:r>
        <w:rPr>
          <w:rtl w:val="true"/>
        </w:rPr>
        <w:t>نمونه‌هاى تدبّر در مرتبه لطائف قرآن</w:t>
      </w:r>
      <w:bookmarkEnd w:id="270"/>
    </w:p>
    <w:p>
      <w:pPr>
        <w:pStyle w:val="BookText"/>
        <w:rPr/>
      </w:pPr>
      <w:r>
        <w:rPr>
          <w:rFonts w:ascii="IRNazanin" w:hAnsi="IRNazanin" w:eastAsia="IRNazanin"/>
          <w:color w:val="111111"/>
          <w:sz w:val="28"/>
          <w:sz w:val="28"/>
          <w:szCs w:val="28"/>
          <w:rtl w:val="true"/>
          <w:lang w:bidi="fa-IR"/>
        </w:rPr>
        <w:t xml:space="preserve">مرتبه لطائف قرآن به اولياء الهى اختصاص دارد، اينكه مرز ميان مرتبه اشارات و لطائف قرآن چيست؟ در حديث امام حسين عليه‌السلام بيان نشده است، جز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اجمالاً نشان مى‌دهد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با عقل فطرى و ابزار تخصصى به دست مى‌آيد ليكن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شأنى از ولايت الهى را مى‌طلبد و نورانيتى ربانى را نياز دارد تا لطائف آيات، مكشوف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ما براى اين تفكيك، لطائف تفسيرى بود كه از ائمه معصومين و اولياء الهى رسيده است لطائفى كه نوع مفسران متخصص از درك آن عاجز مانده بودند كه در نمونه‌هاى زير روشن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اَنْتَ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درنهج‌البلاغه، حضرت‌على عليه‌السلام درتفسيرآيه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دوامان از عذاب خدا، قرارداشت درحالى‌كه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يكى‌از آن دو برداشته‌شده‌است پس‌ديگرى‌را اخذكنيد پس به‌آن محكم دست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امانى كه برداشته شد پس او رسول خدا صلى‌الله‌عليه‌و‌آله بود و اما امان باقى مانده پس استغفار مى‌باشد چراكه خداى تعالى مى‌فرمايد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اَنْتَ فيهِمْ 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بَيْتٍ وُضِعَ‌لِلنّاسِ لَلَّذى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تفسير عياشى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دوانيقى خواست كه از اهل مكه، خانه‌هايشان را بخرد تا در مسجدالحرام وسعت ايجاد كند، آنان زيربار نرفتند، پس آنان را تشويق نمود، باز امتناع ورزيدند در نتيجه، با اين شرايط اوضاع بر منصور تنگ شد، پس نزد امام صادق عليه‌السلام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اينان چيزى از خانه‌ها و آستانه‌هايشان را درخواست كردم تا در مسجدالحرام وسعت ايجاد كنيم در حالى كه در اين امر، مردم مانع شدند پس ناراحتى شديدى مرا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آن مسئله تو را مغموم كند در حالى كه حجت و دليل تو بر آنان در آن مسأله چيره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چه چيزى بر آنان دليل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موضعى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لَلَّذى 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به تو خبر داده است كه اول خانه‌اى كه براى مردم قرار داده است همانى است كه در مكه قرار دارد، پس اگر مردم قبل از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داشتند پس آستانه و صحن منزلشان به آنان اختصاص دارد و اگر خانه كعبه از قديم در ميان آنان بوده است پس صحن خانه كعبه به خود او اختصاص دارد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حادثه‌اى مشابه از امام موسى كاظم عليه‌السلام آمده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بنا احداث نمود، منزلى در چهارگوش مسجد باقى ماند پس آن را از صاحبانش درخواست نمود، آنان امتناع كردند، پس از فقهاء موضوع را پرسيد، همه به او گفتند كه سزاوار نيست كه چيزى را به غصب در مسجدالحرام داخل كنى، پس على‌بن‌يقطين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من‌نامه‌اى به‌موسى‌بن‌جعفر عليه‌السلام مى‌نويسم تا تو را به حقيقت امر در اين مسئله، خبر دهم پس به والى مدينه نوشت كه از موسى بن جعفر عليه‌السلام در مورد خانه‌اى بپرسد كه مى‌خواهيم آن را در مسجدالحرام داخل نماييم و صاحبان آن بر اين كار امتناع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از اين مشكل چگونه است ؟</w:t>
      </w:r>
    </w:p>
    <w:p>
      <w:pPr>
        <w:pStyle w:val="BookText"/>
        <w:rPr/>
      </w:pPr>
      <w:r>
        <w:rPr>
          <w:rFonts w:ascii="IRNazanin" w:hAnsi="IRNazanin" w:eastAsia="IRNazanin"/>
          <w:color w:val="111111"/>
          <w:sz w:val="28"/>
          <w:sz w:val="28"/>
          <w:szCs w:val="28"/>
          <w:rtl w:val="true"/>
          <w:lang w:bidi="fa-IR"/>
        </w:rPr>
        <w:t xml:space="preserve">والى آن را به ابى‌الحسن عليه‌السلام گفت، پس ابى‌الحسن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بايد جواب را در اين مسأله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را چاره‌اى از جواب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كعبه به مهمانى مردم فرود آمده است پس مردم به صحن كعبه اولويت دارند و اگر مردم همانانى هستند كه به صحن كعبه فرود آمده‌اند پس كعبه به صحن خويش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الميزان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روايت دربرگيرنده استدلال لطيفى هستند و گويا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توسعه مسجدالحرام بود سپس امر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الْمَساجِدَ لِلّهِ فَلا تَدْعُوا مَعَ اللّهِ اَحَدا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تفسير عياشى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از امام جواد عليه‌السلام در مورد سارق پرسيد كه از چه موضعى واجب است كه قطع شود؟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واجب است كه از مفصل ريشه انگشتان باشد پس كف دست باقى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معتصم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بر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رسول خدا صلى‌الله‌عليه‌و‌آله كه سجده بر هفت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دو دست و دو زانو و دو پا، پس اگر دست از مفصل كف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مفصل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براى دزد دستى نمانده است كه بر آن سجده صورت گيرد در حالى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سجده‌گاه‌ها متعلق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به سجده‌گاه، همين اعضاى هفتگانه است كه بر آن‌ها سجده صورت مى‌گيرد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كه براى خدا باشد پس نبايد قطع شود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r>
        <w:rPr>
          <w:rStyle w:val="FootnoteAnchor"/>
          <w:rtl w:val="true"/>
        </w:rPr>
        <w:footnoteReference w:id="36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كافى آمده است كه ابى‌حمزه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جماعتى نزد امام صادق عليه‌السلام بوديم پس ما را به طعامى دعوت نمود كه برايمان به لذتبخشى و گوارايى آن، سابقه‌اى نبود و خرمايى را نيز برايمان آورد كه از صفا و نيكويى‌اش، همه چهره‌ها به آن مى‌نگريست پس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از اين نعيمى كه به آن نزد فرزند رسول خدا، متنعم شديد مورد پرستش قرار گرفت، پس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خداى عزيز و</w:t>
      </w:r>
      <w:r>
        <w:rPr>
          <w:rFonts w:eastAsia="IRNazanin" w:cs="IRNazanin"/>
          <w:color w:val="111111"/>
          <w:sz w:val="28"/>
          <w:szCs w:val="28"/>
          <w:rtl w:val="true"/>
          <w:lang w:bidi="fa-IR"/>
        </w:rPr>
        <w:t xml:space="preserve">. </w:t>
      </w:r>
      <w:bookmarkStart w:id="271" w:name="pg1063_12070"/>
    </w:p>
    <w:p>
      <w:pPr>
        <w:pStyle w:val="BookText"/>
        <w:rPr/>
      </w:pPr>
      <w:bookmarkEnd w:id="271"/>
      <w:r>
        <w:rPr>
          <w:rFonts w:ascii="IRNazanin" w:hAnsi="IRNazanin" w:eastAsia="IRNazanin"/>
          <w:color w:val="111111"/>
          <w:sz w:val="28"/>
          <w:sz w:val="28"/>
          <w:szCs w:val="28"/>
          <w:rtl w:val="true"/>
          <w:lang w:bidi="fa-IR"/>
        </w:rPr>
        <w:t>جليل، بزرگوارتر و بالاتر از اين است كه طعامى را بخوراند پس آن را به شما گوارا قرار دهد سپس از شما در مورد آن پرسش نمايد، جز اين نيست كه از شما مى‌پرسد از آنچه كه به واسطه محمد و آل محمد صلى‌الله‌عليه‌و‌آله بر شما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از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كه از مؤمن در مورد أكل و شربش سؤال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مشابه از امام رضا عليه‌السلام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نعيم حقيقى در دنيا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بعضى از فقهاء حاضر در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سخن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نعيم در دنيا جز آب سرد چيز ديگرى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رضا عليه‌السلام در حالى كه صدايش را بلند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گونه آن را شماها تفسير نموديد و آن را بر انواع مختلفى قرار داديد، پس بعضى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طعام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خواب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پدرم از پدرش امام صادق عليه‌السلام مرا حديث نمود كه سخن شماها در نزد امام صادق عليه‌السلام در مورد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پس حضرت غضب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هرگز از بندگانش در مورد آنچه كه بر آنان تفضل نموده است سؤال نمى‌كند و به واسطه آن بر آنان منت نمى‌نهد چراكه منت گذاردن به نعمت داده شده از مخلوق قبيح است پس چگونه ممكن است كه به خالق نسبت داده شود آنچه را كه مخلوقين به آن خشنود نمى‌باشند،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بيت و دوستى ماست كه خداوند بعد از توحيد و نبوت از بندگانش در مورد آن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1834690_373438147"/>
      <w:bookmarkStart w:id="273" w:name="_Toc101"/>
      <w:bookmarkEnd w:id="272"/>
      <w:r>
        <w:rPr>
          <w:rtl w:val="true"/>
        </w:rPr>
        <w:t>نمونه‌هاى تدبّر در مرتبه لطائف قرآن</w:t>
      </w:r>
      <w:bookmarkEnd w:id="273"/>
    </w:p>
    <w:p>
      <w:pPr>
        <w:pStyle w:val="BookText"/>
        <w:rPr/>
      </w:pPr>
      <w:r>
        <w:rPr>
          <w:rFonts w:ascii="IRNazanin" w:hAnsi="IRNazanin" w:eastAsia="IRNazanin"/>
          <w:color w:val="111111"/>
          <w:sz w:val="28"/>
          <w:sz w:val="28"/>
          <w:szCs w:val="28"/>
          <w:rtl w:val="true"/>
          <w:lang w:bidi="fa-IR"/>
        </w:rPr>
        <w:t>سؤال مى‌نمايد و به جهت اين كه اگر بنده به آن وفا كند او را به نعيم بهشتى كه زوال‌نداردخواهدكشاند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اول بحار، </w:t>
      </w:r>
      <w:r>
        <w:rPr>
          <w:rStyle w:val="FootnoteAnchor"/>
          <w:rtl w:val="true"/>
        </w:rPr>
        <w:footnoteReference w:id="366"/>
      </w:r>
      <w:r>
        <w:rPr>
          <w:rFonts w:ascii="IRNazanin" w:hAnsi="IRNazanin" w:eastAsia="IRNazanin"/>
          <w:color w:val="111111"/>
          <w:sz w:val="28"/>
          <w:sz w:val="28"/>
          <w:szCs w:val="28"/>
          <w:rtl w:val="true"/>
          <w:lang w:bidi="fa-IR"/>
        </w:rPr>
        <w:t xml:space="preserve">امام صادق عليه‌السلام حقيقت عبوديت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مى‌دهد كه با توجه به نكات مندرج در حديث، تفسيرى لطيف از سوره ناس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عبداللّه حقيقت عبوديت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بنده براى خويش در آنچه كه خداوند به او بخشيده است، مالكيتى نبيند، چراكه بندگان را مالكيتى نمى‌باشد، مال را مال خدا مى‌بيند، آن را هر جايى كه خداوند به آن امر فرموده است قرار مى‌دهند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بنده براى خويش تدبيرى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از تدبير مالك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نينديشد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تمام اشتغالش در آن چيزى باشد كه خدا به آن امر فرموده و يا اين كه نهى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عبد براى خويش در آنچه كه خداى تعالى به او بخشيده است، مالكيتى نبيند، انفاق كردن براى او آسان و راحت خواهد بود، در آنچه كه خداى تعالى به او امر كرده است كه در آن مورد انفاق نمايد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بنده تدبير نفس خويش را بر مدبر خويش واگذار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حوادث ناگوار دنيا بر او سبك و آسان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بنده به آنچه كه خداى تعالى به آن امر فرموده و يا نهى نموده است، مشغول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مسأله به سوى جر و بحث رياكارانه و فخر و مباهات با مردم، فراغت پيدا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خداوند بنده را به اين سه، كرامت بخشيد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ابليس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حقير و سبك خواهد شد و دنيا را به عنوان مسابقه در كثرت اندوزى و فخرفروشى طلب خواهد نمود و آنچه را كه نزد مردم است به جهت عزت جويى و برترى‌طلبى، نخواهد خواست و ايامش را به بيهودگى رها نخواهد كرد، پس اين اولين درجه تقواست، چراكه خداى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الاْخِرَةُ نَجْعَلُها لِلَّذينَ لا يُريدوُنَ عُلُوّا فِى الاَْرْضِ وَ لا فَسادا وَ الْعاقِبَةُ لِلْمُتَّقينَ</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آخرت است كه آن را براى كسانى كه برترى‌طلبى در زمين را اراده نمى‌كنند و نه فساد را، قرار مى‌دهيم‌وعاقبت زندگى به متقين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مرحله عبوديت، نظر به سه مرحله ربوبيت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ملوكيت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سياستمدارى و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عبادت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خداوندى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الناس، ملك الناس، و اله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اشاره مى‌كند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آثارى كه در اواسط سخن، حضرت نتيجه مى‌گيرند به لطافت علمشان مى‌باشد كه از ظاهر آيه به سادگى به دست نمى‌آيد، ليكن با توجه به استدلال‌هاى لطيف حضرت به روشنى از آيات نتيجه گرفته مى‌شود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اثر نهايى در سخن حضرت در خود سوره منعكس است كه استعاذه به اين سه شأن الهى، انسان را از شرّ وسوسه گران خناس جنى و انسى نجات مى‌بخشد كه در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در واقع وسوسه‌گرى دنيا بر اثر تحريكات شيطان جنى و انسى و نفس اماره پديد مى‌آيد و خود عامل مستقل به حساب نمى‌آيد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 فَلَمّا اَخَذَتْهُمُ الرَّجْفَةُ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در تفسير برهان از حضرت وليعصر عجل اللّه تعالى فرجه الشريف در انتصابى بودن امامت، تفسيرى لطيف ذيل آيه شريفه آمده است كه از تلفيق آيات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 و آيه فوق استفاده شده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عبداللّه قمى مى‌گويد،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مولاى من به من خبر دهيد از علتى كه مردم را از برگزيدن امام براى خويش، منع مى‌كند؟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مصلح يا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امكان دارد كه اختيار آنان بر شخص مفسد قرار گيرد بعد از آنكه كسى از آنچه كه به ذهن ديگرى از صلاح و فساد، خطور مى‌كند، آگاهى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علتى است كه آن را به صورت استدلالى يقينى برايت ايراد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رسولانى كه خداوند آنان را به خلوص و صفاى باطن برگزيده است و بر آنان كتاب را نازل كرده است و با عصمت مؤيّد نموده است، چراكه آنان برترين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آگاه‌ترين امت‌ها هستند و راه‌يافته‌ترين از انبياء به برگزيدن و اختيار نمودن كسى همچون موسى عليه‌السلام و عيسى عليه‌السلام ، آيا امكان دارد با وجود وفور عقلشان و كمال علمشان، وقتى تصميم به برگزيدن كسى نمايند، اين كه اختيار اين دو نبى بر منافق واقع شود در حالى كه آن دو گمان مى‌كنند كه او مؤمن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موسى كليم خداست كه با وجود وفور عقلش و كمال علمش و نزول وحى بر او، از بزرگان قومش و از چهره‌هاى بزرگ لشكرش براى ميقات پروردگارش هفتاد مرد را از كسانى كه شكى در ايمان و اخلاص آنان نبود، برگزيد، پس اختيارش بر منافقين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مُوسىقَوْمَهُ سَبْعينَ‌رَجُلاًلِميقاتِنافَلَمّا اَخَذَتْهُمُ الرَّجْفَةُ</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عليه‌السلام از ميان قومش هفتاد مرد را براى ميقات ما برگزيد پس همين كه زلزله صاعقه آنان را فراگرفت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قُلْتُمْ يامُوسى لَنْ‌نُؤْمِنَ لَكَ حَتّى نَرَى اللّهَ جَهْرَةً فَاَخَذَتْكُمُ الصّاعِقَةُ وَ اَنْتُمْ تَنْظُرُونَ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آوريد وقتى گفتيد اى موسى، هرگز تو را تصديق نخواهيم كرد تا آنكه خدا را آشكار ببينيم پس صاعقه شما را فراگرفت در حالى كه مى‌نگريستيد منتظر بوديد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اَهْلُ الْكِتابِ اَنْ تُنَزِّلَ عَلَيْهِمْ كِتابا مِنَ السَّماآءِ فَقَدْ سَئَلُوا مُوسى اَكْبَرَ مِنْ ذلِكَ فَقالُوآا اَرِنَا اللّهَ جَهْرَةً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اهل كتاب درخواست مى‌كنند كه بر آنان كتابى را به تدريج از آسمان فرود آورى، پس به واقع از موسى بزرگ‌تر از آن درخواست نمودند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نشان بده پس آنان را صاعقه به سبب ستمشان فراگرفت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پس همين كه اختيار كسى را كه خداوند او را به نبوت برگزيده است، واقع بر افسد نه اصلح، يافتيم در حالى كه او گمان دارد كه آن فرد اصلح است نه افسد، فهميديم كه حق اختيار امام براى احدى سزاوار نيست مگر بر كسى كه آگاه است به آنچه كه سينه‌ها آن را پنهان نموده‌اند و باطن‌ها پوشيده داشته‌اند و درون‌ها به آن منصرف خواهند شد و فهميديم كه ارزشى براى اختيار مهاجرين و انصار نيست بعد از آنكه اختيار انبياء بر صاحبان فساد واقع گشت وقتى كه اهل صلاح را اراده كرده بودند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وَاغْفِرْلاَِبى اِنَّهُ كانَ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اغْفِرْلى وَ لِوالِدَىَّ وَ لِلْمُؤْمِنينَ يَوْمَ يَقُومُ الْحِسابُ</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برداشت‌هاى‌لطيف، اثبات موحدبودن پدرحضرت‌ابراهيم عليه‌السلام به دلايل لطيفى توسط علامه بزرگوار طباطبائى مى‌باشد كه به عنايت الهى اين معضل معركه‌آرا را با دلايل روشن قرآنى گشودند، خلاصه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آن بزرگوار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لغت و در فرهنگ قرآن هم بر پدر و هم بر عمو و هم بر پدرخوانده، اطلاق مى‌شود، حال آن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حقيقى،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مى‌باشد به صريح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گمراه بود و به بيان صريح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مشرك بود و سپس دشمن خدا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اَنَّهُ عَدُوٌّ لِلّهِ تَبَرَّأَ مِنْه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صريح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پيامبر و مؤمنين حق ندارند براى مشركان، طلب مغفرت نمايند ولو آن كه از خويشان نزديك باشند بعد از آن كه مشخص شود كه آنان از اهل جهنم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لِلنَّبِىِّ وَ الَّذينَ امَنُوآا اَنْ يَسْتَغْفِروُا لِلْمُشْرِكينَ وَ لَوْ كانُوآا اُولى قُرْبى مِنْ‌بَعْدِماتَبَيَّنَ لَهُمْ‌اَنَّهُمْ‌اَصْحابُ‌الْجَحيمِ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نشان مى‌دهد كه طلب استغفار ابراهيم عليه‌السلام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محدود به مهلتى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به حضرت وعده داده بود تا كه ايمان آورد ليكن وقتى براى حضرت شرك 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روشن گشت از او بيزارى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ماكانَ اسْتِغْفارُ اِبْراهيمَ لاَِبيهِ اِلاّ عَنْ مَوْعِدَةٍ وَعَدَهاآ اِيّاهُ فَلَمّا</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سوره شعراء طلب مغفرت حضرت را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كه در خانه پدر و در جوانى به سر مى‌برد مطرح مى‌نمايد، كه با بيان سوره توبه پس از مدت كوتاهى، تبرى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سوره ابراهيم با كمال تعجب در سن پيرى بعد از تولد اسماعيل عليه‌السلام و اسحاق و بعد از ساخته شدن خانه كعبه، از طلب مغفرت حضرت نسبت به پدر و مادر حقيقى‌اش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حضرت در اين زمان با توجه به تولد حضرت اسماعيل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ساخته شدن خانه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تبديل شدن اطراف كعبه به شهر، نزديك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كه در آيات منعكس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امِنا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امِنا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وَهَبَ لى عَلَى الْكِبَرِ اِسْمعيلَ 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اغْفِرْلى وَ لِوالِدَىَّ</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آيه سوره بقره نشان مى‌دهد هنگام ساختن خانه، شهرى در ميان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سوره ابراهيم كه مشتمل بر طلب مغفرت براى والدين خويش مى‌باشد نشان مى‌دهد كه منطقه تبديل به شهر شده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ممنوعيت استغفار براى مشركين و روشن شدن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جوانى، اين طلب استغفار حضرت در واپسين سال‌هاى عمر خويش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قطعى است كه اولاً؛ آزر پدر حقيقى ابراهيم عليه‌السلام نبوده است و ثانيا پدر و مادر حضرت موحد بوده‌اند كه به تأييد آن احاديث بسيارى از اهل بيت عليهم‌السلام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انبياء مشرك نمى‌باشند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نمونه تدبّر در مرتبه حقيقت قرآن</w:t>
      </w:r>
    </w:p>
    <w:p>
      <w:pPr>
        <w:pStyle w:val="BookText"/>
        <w:rPr/>
      </w:pPr>
      <w:r>
        <w:rPr>
          <w:rFonts w:ascii="IRNazanin" w:hAnsi="IRNazanin" w:eastAsia="IRNazanin"/>
          <w:color w:val="111111"/>
          <w:sz w:val="28"/>
          <w:sz w:val="28"/>
          <w:szCs w:val="28"/>
          <w:rtl w:val="true"/>
          <w:lang w:bidi="fa-IR"/>
        </w:rPr>
        <w:t xml:space="preserve">حقيقت قرآن به انبياء و معصومين عليهم‌السلام اختصاص دارد كه از مقوله لفظ و ظهور لفظى بيرون است و به باطن و حقيقت قرآن مستقيما نظر دارد و از طريق الفاظ قرآن نمى‌توان آن حقايق را توضيح داد مگر همچون خوابى كه به واقعى اشاره دارد كه تفسير آن خواب و تطبيقش بر واقعيت آن به توان بالاى معنوى نيازمند است ؛ به هر حال ما را به آن حوزه راهى نيست ليكن در احاديث گاه بياناتى است كه به اشاره و از دور، از حقايق قرآن قدرى خبر مى‌دهد كه به عنوان نمونه يكى از آن‌ها را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ذكر مى‌نماييم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معانى‌الاخبار از امام‌صادق عليه‌السلام درتفسيرحروف مقطعه‌در قرآن آمده است كه حضرت به سفيان ثورى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نهرى در بهشت است، خداوند عزيز و جليل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شود، پس مداد گرديد سپس به قلم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قلم سطر به سطر در لوح محفوظ آنچه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واقع است و آنچه را كه تا روز قيامت واقع خواهد شد، نوشت، پس مداد، مدادى از نور است و قلم، قلمى از نور است و لوح، لوحى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 امر لوح و قلم و مداد را بيشتر توضيح دهيد و به من از آنچه كه خداوند به شما تعليم داده است،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سعيد اگر تو لايق جواب نبودى پاسخ تو را نمى‌دادم،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است كه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است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لوح مى‌رساند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است 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اسرافيل مى‌رساند و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ميكائيل مى‌رساند و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مى‌رساند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انبياء و رسولان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از سفيان چرا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ايمن نيستم</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نشان مى‌دهد، حتى شنيدن گزارشى از حقيقت قرآن در توان افراد سطح بالا نيست تا چه رسد به توده‌هاى مردم كه ممكن است به گوينده نسبت‌هاى ناروا وارد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74" w:name="pg1063_12080"/>
    </w:p>
    <w:p>
      <w:pPr>
        <w:pStyle w:val="Heading2"/>
        <w:numPr>
          <w:ilvl w:val="1"/>
          <w:numId w:val="1"/>
        </w:numPr>
        <w:rPr/>
      </w:pPr>
      <w:bookmarkStart w:id="275" w:name="__RefHeading___Toc1834692_373438147"/>
      <w:bookmarkStart w:id="276" w:name="_Toc102"/>
      <w:bookmarkEnd w:id="274"/>
      <w:bookmarkEnd w:id="275"/>
      <w:r>
        <w:rPr>
          <w:rtl w:val="true"/>
        </w:rPr>
        <w:t>فهرست مطالب</w:t>
      </w:r>
      <w:bookmarkEnd w:id="27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متن‌تأييديه حضرت آيت‌اللّه مرتضى مقتدايى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متن تقريظ حضرت آية‌اللّه سيد على اصغر دستغيب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قرآن كتاب انديشه و عمل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تدبّر و اهميّت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تدبّر و تلاوت راستين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ضرورت انس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مفاهيم انس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مفاهيمى براى متعلّم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جهت معلّم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قر ا ئت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تحليل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تحليل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مقدار و نحوه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تمسيك و استمساك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متن‌تأييديه حضرت آيت‌اللّه مرتضى مقتترتيل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فقه و تفقّه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سياحت و سير و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ذكر، ذِكرى و 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مفاهيمى براى معلّم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تفسير و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بحث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زبان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مقصد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شرايط 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مترجم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بحث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رعايت مراحل و موضوعات مورد بحث در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بحث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شرايط تأويل‌گر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شيوه‌هاى تدبّر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زمان‌هاى مناسب تدبّر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كليدهاى تدبّر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عام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خاص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كليدهاى عامل تدبّر 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قبل از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مسواك زدن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بانوان و مشكل طهارت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كليدهاى هنگام تدبّر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خواندن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شروع و ختم تدبّر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پناهندگى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استمداد و يارى جستن از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كليدهاى خاصّ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قرآن و روايات ذيل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معتبر قريب به عصر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و روش‌هاى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رواية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الحديث و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اصول و مبانى استنباط و فقه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فقه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عمومى جهان و تاريخ تمدن و 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تاريخ و فلسفه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زمان و عصر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روحى و 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طهارت روحى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ايمان و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تفصيل صفات اولواالالباب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به حقانيت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ذكر و فكر و مناجات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پيوندها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خشيت خدا و روز بازپرسى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اقامه نماز و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بدى با خوبى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طلبى، آزاد انديشى و شرح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به دنيا و عشق به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اهل قرآن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كليدهاى‌تخصّصى‌علمى‌وفنّى‌براى‌همه‌قرآن‌براى‌مباحث خاصّ‌قرآن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تخصصى براى مباحث خاص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كليدهاى‌تخصصى‌روحى‌وعملى و صفات ويژه اولواالالباب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اصول اساسى تدبّر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بودن براى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جدايى از عترت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بودن لفظ و چينش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ابدى بودن پيام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و تربيت فرد و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و 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 و شيوه‌هاى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آفت‌هاى تدبّر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فرق تدبّر و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تدبّر، تلاوت راستين و ترتيل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تلاوت و ترتيل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شناخت شيوه‌ها و مراحل برداشت از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روش ترتيل بردو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 لفظى‌ومعنوى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ترتيل 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ترتيل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خود را مخاطب قرآن ديدن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موسى عليه‌السلام با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موسى عليه‌السلام با 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كاوش در آيات براى درمان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نمونه‌هاى تدبّر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نمونه‌هاى تدبّر در مرتبه عبارات و اشارات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طرح بعضى از سؤالات در مورد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نمونه‌هايى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نمونه‌هاى تدبّر در مرتبه لطائف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تدبّر در مرتبه حقيقت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277" w:name="pg1063_12087"/>
    </w:p>
    <w:p>
      <w:pPr>
        <w:pStyle w:val="Heading2"/>
        <w:numPr>
          <w:ilvl w:val="1"/>
          <w:numId w:val="1"/>
        </w:numPr>
        <w:rPr/>
      </w:pPr>
      <w:bookmarkStart w:id="278" w:name="__RefHeading___Toc1834694_373438147"/>
      <w:bookmarkStart w:id="279" w:name="_Toc103"/>
      <w:bookmarkEnd w:id="277"/>
      <w:bookmarkEnd w:id="278"/>
      <w:r>
        <w:rPr/>
        <w:t>12</w:t>
      </w:r>
      <w:r>
        <w:rPr>
          <w:rtl w:val="true"/>
        </w:rPr>
        <w:t xml:space="preserve"> </w:t>
      </w:r>
      <w:r>
        <w:rPr>
          <w:rtl w:val="true"/>
        </w:rPr>
        <w:t>ويژگى منحصر بفرد در آثار مكتوب مؤسسه قرآنى تفسير جوان</w:t>
      </w:r>
      <w:bookmarkEnd w:id="2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اعراب‌گذارى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روايات و كلمه‌هاى عربى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ابداعى و گرافيكى جديد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هدف هر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صفحه‌آرايى شعرگونه و چشم‌نواز تا خواننده به دليل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روى آثار مكتوب و كپى رايت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پس‌از فروش و استفاده، حتى‌اگر آسيب‌ديده‌باشد،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پس‌گرفته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فروش اقساطى به قيمت نقد و با تعيين اقساط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خريدار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يك مجتهد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تأييد محتوا قبل از چاپ اخذ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بى‌بضاعت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آموزش‌هاى تخصصى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قرآنى تفسير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يك از آثار، حق‌التأليف دريافت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تنوع تخصصى محصولات متناسب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جامعه هدف يعنى كودك، نوجوان، جوان، زنان،</w:t>
      </w:r>
    </w:p>
    <w:p>
      <w:pPr>
        <w:pStyle w:val="BookText"/>
        <w:rPr/>
      </w:pPr>
      <w:r>
        <w:rPr>
          <w:rFonts w:ascii="IRNazanin" w:hAnsi="IRNazanin" w:eastAsia="IRNazanin"/>
          <w:color w:val="111111"/>
          <w:sz w:val="28"/>
          <w:sz w:val="28"/>
          <w:szCs w:val="28"/>
          <w:rtl w:val="true"/>
          <w:lang w:bidi="fa-IR"/>
        </w:rPr>
        <w:t>خانواده و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نهايى آثار پس از نشر آزمايشى و موفقيت در طرح پايلوت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xxx</w:t>
      </w:r>
    </w:p>
    <w:p>
      <w:pPr>
        <w:pStyle w:val="BookText"/>
        <w:rPr/>
      </w:pPr>
      <w:r>
        <w:rPr>
          <w:rFonts w:ascii="Amiri" w:hAnsi="Amiri" w:eastAsia="Amiri" w:cs="Amiri"/>
          <w:color w:val="111111"/>
          <w:sz w:val="28"/>
          <w:sz w:val="28"/>
          <w:szCs w:val="28"/>
          <w:rtl w:val="true"/>
          <w:lang w:bidi="ar-SA"/>
        </w:rPr>
        <w:t xml:space="preserve">درصورتى كه هركس از صدراسلام تاسال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هجرى‌قمرى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تأسيس‌مؤسسه قرآنى‌تفسيرجوان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يك‌نمونه كتاب‌قرآنى را با جمع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به اين مؤسسه ارائه دهد، براى هموطنان داخل كشور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براى‌افراد مقيم‌خارج‌از</w:t>
      </w:r>
    </w:p>
    <w:p>
      <w:pPr>
        <w:pStyle w:val="BookText"/>
        <w:rPr/>
      </w:pPr>
      <w:r>
        <w:rPr>
          <w:rFonts w:ascii="IRNazanin" w:hAnsi="IRNazanin" w:eastAsia="IRNazanin"/>
          <w:color w:val="111111"/>
          <w:sz w:val="28"/>
          <w:sz w:val="28"/>
          <w:szCs w:val="28"/>
          <w:rtl w:val="true"/>
          <w:lang w:bidi="fa-IR"/>
        </w:rPr>
        <w:t xml:space="preserve">كشور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به عنوان حق‌الكشف تعلق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قيمت‌گذارى كل محصولات مؤسسه برمبناى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اشاره شده،انجام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IRNazanin" w:hAnsi="IRNazanin" w:eastAsia="IRNazanin"/>
          <w:color w:val="111111"/>
          <w:sz w:val="28"/>
          <w:sz w:val="28"/>
          <w:szCs w:val="28"/>
          <w:rtl w:val="true"/>
          <w:lang w:bidi="fa-IR"/>
        </w:rPr>
        <w:t>رئيس هيئت مديره گروه مؤسسات قرآنى تفسير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قرآنى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تخصصى‌كودكان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قرآنى نور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تخصصى‌نوجوانان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قرآنى تفسيرجوان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تخصصى جوانان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قرآنى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تخصصى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قرآنى شعيب 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تخصصى خانواده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قرآنى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تخصصى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قرآنى انعام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تخصصى تغذيه، گلها و</w:t>
      </w:r>
    </w:p>
    <w:p>
      <w:pPr>
        <w:pStyle w:val="BookText"/>
        <w:rPr/>
      </w:pPr>
      <w:r>
        <w:rPr>
          <w:rFonts w:ascii="IRNazanin" w:hAnsi="IRNazanin" w:eastAsia="IRNazanin"/>
          <w:color w:val="111111"/>
          <w:sz w:val="28"/>
          <w:sz w:val="28"/>
          <w:szCs w:val="28"/>
          <w:rtl w:val="true"/>
          <w:lang w:bidi="fa-IR"/>
        </w:rPr>
        <w:t>گياهان‌دارويى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طب‌قرآنى مائده‌طلايى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تخصصى‌طب‌سنتى باآموزه‌هاى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قرآنى و علم زندگى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تخصصى‌اعجازعلمى‌قرآن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،مؤسسه‌خيريه‌عاطفه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تخصصى‌احداث‌كتابخانه،مراكزورزشى‌وغسالخانه‌درروستاهاومناطق‌محروم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تعبيرات ديگرى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تَتَفَكَّرون، أَفَلا تَعْقِلُون، أَفَلا تَتَذَكَّرون و بالاتر از آن أَفَلا تَتَّقُون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بالاتر از فهم، به عمل نظر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هدايت‌تشريعى،يعنى‌هدايت‌ازطريق قانونگذارى براى همه‌حوزه‌هاى زندگى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حديث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22570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حديث </w:t>
      </w:r>
      <w:r>
        <w:rPr>
          <w:rFonts w:eastAsia="IRNazanin" w:cs="IRNazanin"/>
          <w:b w:val="false"/>
          <w:bCs w:val="false"/>
          <w:i w:val="false"/>
          <w:iCs w:val="false"/>
          <w:color w:val="333333"/>
          <w:sz w:val="20"/>
          <w:szCs w:val="20"/>
        </w:rPr>
        <w:t>16252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فَضْلِ‌الْقُرْآنِ،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فضل قرائت القرآن،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حديث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كَنْزُالعُمّال، حديث </w:t>
      </w:r>
      <w:r>
        <w:rPr>
          <w:rFonts w:eastAsia="IRNazanin" w:cs="IRNazanin"/>
          <w:b w:val="false"/>
          <w:bCs w:val="false"/>
          <w:i w:val="false"/>
          <w:iCs w:val="false"/>
          <w:color w:val="333333"/>
          <w:sz w:val="20"/>
          <w:szCs w:val="20"/>
        </w:rPr>
        <w:t>41430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فَاقْرَؤوُا ما تَيَسَّرَ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روايات كه قبلاً گذشت، حداقل يك بار قرائت نيز استفاده مى‌شود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اعجازقرآن درسه حوزه مطرح‌است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درلفظ‌وموسيقى اسرارآميز و ملكوتى ؛ درمحتواومعانى‌متعالى‌ملكوتى درهماهنگى‌الفاظ‌وموسيقى‌قرآن با جريان معانى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مباحث،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عقل و جهل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مثال‌ها از حوصله اين مقاله خارج است و بحثى مستقل مى‌طلبد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 يم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قرائة القرآن،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قِرائةِ القرآن،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مَنِ اشْتاقَ اِلَى اللّه‌ِ فَلْيَسْتَمِعْ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هوش باشيد هركس شوق ديدار خدا را دارد به قرآن گوش فرا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خ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أحَبَّ أَحَدُكُم أنْ يُحدِّثَ رَبَّهُ فَلْيَقرَأِ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يكى از شما علاقه داشت كه با پروردگار سخن گويد، قرآن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خ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الدعاء،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 اصول كافى، كتاب الدعاء،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شيوه ترتيل بخش مقدمه نكاتِ مهمى در توضيح آيه خواهد آمد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بيروت،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السِّواك،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گوياى اين است كه شرط بندگى و ادب مناسب حضور، طهارت مى‌باشد از اين رو، در حديث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أحدَثَ وَ لَمْ يَتَوَضَّأ فَقَدْ جَفانى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حدثى از او سرزند و وضوء نگيرد پس به من جفا نموده است</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روايات آمده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مذكور را حضرت بعد از جنگ جمل فرموده است، جنگى كه حقد و كينه و حسادت زنى، شعله‌ورش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و نمونه، ذيل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مقدمه صحيفه سجاديه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المهتجد،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منطبق، كلام، فلسفه، عرفان، فقه و اصول فقه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علوم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بسيار استفاده شده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مائده،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شايع در ميان مسلمين بود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غرب به معانى متعددى اخذ شده است كه اغلب جز اشتراك لفظى وجه مشترك ديگرى ندارد، براى توضيح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آشنايى با علوم اسلامى، بخش فلسفه و اصول فلسفه و روش رئاليسم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بخش كلام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معنى از نمط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 بوعلى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عرفان</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علم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است حال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فهم محتواى حديث دارد نه سند آن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توضيحات بيشتر رجوع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الحديث و دراية‌الحديث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شانه‌چى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فى علم الاصول،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مقصود نظام تربيتى، اخلاقى، اجتماعى، سياسى، اقتصادى و حقوقى قضايى و جزايى، مى‌باشد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دستورالعمل‌ها در همه اين زمينه‌ها، مى‌باشد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فُتِحَ الحَرْبِ بَيْنَكُم وَ بَيْنَ أَهلِ القِبْلَةِ وَ لا يَحْمِلُ هذا العَلَمَ الا البَصَر وَ العِلْمِ بِمَواضِعِ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اعتراف ذهبى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و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مواضع بسيارى از صحيح مسلم، ابوداوود، ترمذى و نسايى از سخنان كعب الاحبار آكنده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طبرى مملو از سخنان ابن جريج، مسيحى تازه مسلمان و تاريخ طبرى سرشار از 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بسيارى از مفسرين آن‌ها را در كتب تفسيرشان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كتابش بسيار عجيب و شنيدنى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عجيب‌تر از آن، تحليلش در علت انحراف جريان تفسير مى‌باشد، وى مدعى است شيعه و خوارج از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جمهور مسلمين، مبدأ ظهور بدعت‌ها و كذب و افتراها در حوزه حديث و قرآن گشتند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جهت اطلاع بيشتر از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شود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با وجود اعتراف به شأن على عليه‌السلام و عدم درك ابن عباس در سن بلوغ، زمان پيامبر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در زمان رحلت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وى را بعد از ابن عباس و ابن مسعود معرفى مى‌نمايد به اين عذر كه شيعه از او به دروغ روايات زيادى نقل مى‌كند و ديگر اين كه روايت صحيح از او بسيار كم است، چرا؟ چون شيعه مقصر است؟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او چهره شاخص اسلام و خليفه چهارم نبود، پس چرا جمهور از او روايت صحيح نقل نكردند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تفسيرش،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مى‌كند، خليفه دوم مستمع سخنان كعب الاخبار و عامل نشر آن‌ها در ميان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ذهبى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منابع مشابه بشرى، بحث مفصّلى را مى‌طلبد كه به اميد خدا در رساله ديگرى كه در دست اقدام است، خواهد آمد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تعريف تلفيقى است از دو نظر كه يكى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دارد و ديگرى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قوانين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تعريف دوم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بيشترى دارد چرا كه روش‌هاى تحقيق در علوم، به طور كلى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متدلوژى يا روش‌شناسى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مى‌گردد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تعريف تلفيقى از دو نظر است كه 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نوعى علم مى‌شمارد كه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قوانين و پيش‌بينى 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دارد و ديگرى آن را به علت عدم تكرار پذيرى كل جهان، خارج از علم و مبتنى بر نگرش فلسفى و اعتقادى مى‌شمارد كه اگر به علم غيب مسلح باشد، مى‌تواند حوادث و سرنوشت جهن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پيش‌بينى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نمايد و الا صرف يك عقيده شخصى يا گروهى بدون دليل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رجوع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و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و تاريخ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مصباح يزدى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سروش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نوعى گله و شكايت‌درعدم‌تحقيق درتاريخ‌راباخود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تشويق به تحقيق را به همراه دارد و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تحقيق در ابتداى خلقت را تشويق مى‌نمايد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گذرا در قصص قرآن اين معنى را به خوبى نشان مى‌دهد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و رياضيات جزء علوم پايه و خادم علوم به شمار مى‌آيند كه درهمه علوم، كاربرد دارند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يَجْرى كَما تَجِرى الشَّمْسُ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 فراز قرون و اعصار همچون خورشيد و ماه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الميزان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ساختمانگرايى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عصبى و زيست‌شناسى به شعور و عناصر تشكيل دهنده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كنش گرايى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يادگيرى و سازگارى با 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سلوك و رفتار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درون‌نگرى و توجه به شرطى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روانكاوى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ضمير ناخودآگاه،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گشتالت يا كل‌نگرى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بر تجربه‌هاى ذهنى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هر يك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روانشناسى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اتكين 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روانشناسى عمومى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شعارى‌نژاد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كردار در اين جا وظايف شرعى را نيز در برمى‌گيرد همان چيزى كه بعضى از مدعيان تصوف و عرفان خود را از آن بى‌نياز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آتَيْنا مُوسى الهُدى وَ أَوْرَثْنا بَنى اسْرائيلَ الكِتابَ هُدىً وَ ذِكْرى لاِولِى الاَْلْبابِ</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عقل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عقل و جهل</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زندگى گواه صادقى بر اين حقيقت بزرگ مى‌باشد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ترجمه بنا به موصوله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 ترجمه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سوى تو از جانب پروردگارت حق نازل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راسخان در علم در بحث زمينه‌هاى تدبّر، مباحثى مطرح گشت، رجوع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بايد توجه داشت انسان مجاز به شنيدن انواع سخنان نيست بلكه بايد قوه تشخيص خوب از بد و در نتيجه انتخاب بهتر را داشته باشد تا به گمراهى نيافتد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خ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توضيح بيشتر به كتاب تدبّر در قرآن تأليف ولى اللّه نقى‌پور فر،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ازاين اصل، بيان كليدها و شيوه‌هانيست، بلكه توجه به آن‌ها موردنظر است ؛ درمورد اصل بعد نيز توجه به فراگيرى و آگاهى به آفات تدبّر است نه اين كه آن آفت‌ها در اين بحث به تفصيل مطرح گردد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لغوى اين قسمت همه از كتاب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چرا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دقت معنى و جامعيت بررسى كاربرد واژه در قرآن، كم‌نظير بلكه بى‌نظير است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با استفاده از معنى مطرح شده در مفردات مى‌باشد كه نقدى خواهد بود بر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وجود معنى دقيق واژه در باب مجرد در قسمت مزيد، سطحى معنى شده است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ظاهِرُهُ أَنيقٌ وَ باطِنُهُ عَميقٌ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اقوال در معنى ترتيل، بعضى از نظرات مفسرين و كتب لغت، خواهد آمد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16252</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 عليه‌السلام در 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برخورد حضرت را با فرعون چنين ترسيم مى‌نمايد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اَنُؤْمِنُ لِبَشَرَيْنِ مِثْلِنا وَ قَوْمُهُما لَنا عابِدوُنَ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نُرَبِّكَ فينا وَليدا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بنده‌اى به مجزاتى عظيم‌تر از قساوت قلب مبتلا نگشته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ضُرِبَ عَبْدٌ بِعُقُبَوبَةٍ أَعْظَمَ مِنْ قَسْوةِ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عوامل قساوت 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آرزوهاى طولانى،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ارتكاب گناه،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دادن به اباطيل،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 سخن در غير ذكر خدا،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عبادت،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اجتماع 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جمعه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بخيل،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بيش از حد با زنان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هم‌نشينى با اغنياء و خوشگذرانان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با احمق،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عيس و لذت، وقت سپردن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قصابى و كفن فروشى،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خ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شرح نهج البلاغه ابن ابى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گشته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خ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عليهم‌السلام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اَحْى قَلْبَكَ بِالمَوْعِظَةِ وَ أَمِتْهُ بِالزَّهادَةِ وَ قَوِّهِ بِاليَقين وَ نَوِّرْهُ بِالحِكْمَةِ وَ ذَلِّلْهَ بِذِكْرِ الْمَوْتِ وَ قَرِّرْهُ بِالفَناءِ وَ بَصِّرْهُ فَجائعَ الدُّنيا وَ حَذِّرْهُ صَوْلَةَ الدَّهْرِ وَ فُحْشَ تَقُلُّبِ اللَّيالى وَ الايّامِ، وَاعْرِضْ عَلَيْهِ أَخْبارَ الماضينَ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پربار على عليه‌السلام به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يَأْكُلُونَ فىبُطُونِهِمْ‌نارا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يُجْزَوْنَ اِلاّ ما كانُوا يَعْمَلُونَ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بى‌شمار ديگر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فَرَوْحٌ وَ رَيْحانٌ وَ جَنَّتُ نَعيمٍ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جَهَنَّمَ لَمُحيطَةٌ بِالْكافِرينَ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اَنْفُسَهُمْ وَ ما يَشْعُرُونَ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لِرِقَّةِ القَلْبِ بِكَثْرَةِ الذِّكْرِ فِى 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رقت قلب به كثرت ذكر در خلوت‌ها روى آوريد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عَوِّدُوا قُلُوبَكُمُ الرِّقَّةَ، وَأكْثِرُوا مِنَ التّفَكُّرِ وَالْبُكاءِ مِنْ خَشْيَةِ‌اللّه‌ِ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دل‌هايتان را به رقت تمرين دهيد و تفكروگريه‌از خشيت‌خدارازيادكنيد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ابوحمزه</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عابدبنى‌اسرائيلى‌گرفتارشيطان درسوره‌حشر، قصه‌سندى‌بن‌شاهك جلادهارون دريأس‌ازرحمت خداو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أَصْلَبْها فى ذاتِ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غيرمسلمان در ابتدا، موظف به رعايت اصول كلى تحقيق كه در همه علوم مشتركا مطرح است، مى‌باشد، گرچه او متضمن تحقيق به اصول حاكم بر محتواى قرآن، پى مى‌برد، اگر به درستى شيوه تحقيق را طى كرده باشد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تحقيقات لغوى عمدتا از كتاب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استفاده شده است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بحث لغوى،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فى كلمات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قرآن در مواردى مى‌آيد كه درك و تصور مطلب از سطح عقول بشرى فراتر است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فعل ابْتَدِأُ يا أَسِمُ يا أَذْكُرُ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صورت اسمى، اِبْتِدائى يا تَوَسُّمى، اخذ مى‌نمايد، ليكن بر اين محدوديت فاعل بايد دليل اقامه نمود حال آن‌كه باتوضيحات فوق اين ذكر اختصاصى به انسان ندارد و پديده‌ها را نيز شامل مى‌شود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ربوبيت الهى با انذار و بشارت و با اعمال رحمت و غضب همراه است ليكن غضب چنان‌كه گذشت مطلوب الهى نيست و از روى ضرورت و به حكم عدالت و عزت و حكمت الهى، اعمال مى‌شود كه در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 و استدراج و هلاكت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آخرت جلوه‌گر است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ربوبيت الهى با انذار و بشارت و با اعمال رحمت و غضب همراه است ليكن غضب چنان‌كه گذشت مطلوب الهى نيست و از روى ضرورت و به حكم عدالت و عزت و حكمت الهى، اعمال مى‌شود كه در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 و استدراج و هلاكت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آخرت جلوه‌گر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 دو تصوير زيبا، به روشنى حالت رونده‌ها و خصوصيات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بيراهه معضوبين و 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نشان مى‌دهد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ك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 از رسول خدا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صلى‌الله‌عليه‌و‌آله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مكرر عيسى عليه‌السلام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 و</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كليدهاى روحى و عملى مفصلاً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مفسر قرآن، مطرح گشت، رجوع 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فَريضَةٌ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از رسول خدا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يُكَلِّفُ اللّه‌َ نَفْسا اِلاّ ما آتيها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هشيارى زن از تغيير حالت سريع او در برابر شوهرش و اتهام به يوسف، جلوه‌گر است ؛ كيفيت چيدن صحنه مشاهده يوسف عليه‌السلام توسط زنان شهر، زيركى و روانشناسى او را حكايت دارد كه از قبل با شناخت روحيه‌ها و باشناخت راه غافل‌گيرى آنان، نتيجه را پيش‌بينى مى‌نمود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مناجات حضرت را در خلوت شاهد بر صدر سخن فوق از حضرت گرفته‌اند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تَصْرِفْ عَنّى كَيْدَهُنَّ اَصْبُ اِلَيْهِنَّ وَ اَكُنْ مِنَ الْجهِلينَ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هر سخن جايى و هر نكته مقامى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خلوت و مناجات را با آن مقام اثبات بى‌گناهى و محكوم نمودن فساد طبقه حاكمه را يكى گرفتن، قياسى است مع‌الفارق، بلكه قياسى محرّم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 دراين‌آيه‌به‌ابزارفنى‌نيازندارد، از اين رو نكات فوق در حد برداشت عموم مردم مى‌باشد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ك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براى توضيح اين روايات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بحث روايى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ربط اين سه‌آيه به‌هم‌وتوضيحات‌بيشتر 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تفسيرالميزان،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ادله مستفاد از نكته سنجى‌هاى علامه ذيل آيات سوره بقره، ابراهيم و شعراء مى‌باشد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نظير اين حديث همين تفسير،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42023</Words>
  <Characters>163348</Characters>
  <CharactersWithSpaces>203853</CharactersWithSpaces>
  <Paragraphs>2196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2026-08-16T11:50:15Z</dcterms:created>
  <dc:creator>ghaemiyeh.com</dc:creator>
  <dc:description/>
  <dc:language>en-US</dc:language>
  <cp:lastModifiedBy/>
  <dcterms:modified xsi:type="dcterms:W3CDTF">2026-08-16T15:20:21Z</dcterms:modified>
  <cp:revision>1</cp:revision>
  <dc:subject/>
  <dc:title>تدبر درقرآن شامل زمینه ها کلیدها اصول</dc:title>
</cp:coreProperties>
</file>

<file path=docProps/custom.xml><?xml version="1.0" encoding="utf-8"?>
<Properties xmlns="http://schemas.openxmlformats.org/officeDocument/2006/custom-properties" xmlns:vt="http://schemas.openxmlformats.org/officeDocument/2006/docPropsVTypes"/>
</file>