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تسمیة من قتل مع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6251_37343814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06253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06255_373438147">
            <w:r>
              <w:rPr>
                <w:webHidden/>
                <w:rStyle w:val="IndexLink"/>
                <w:rtl w:val="true"/>
              </w:rPr>
              <w:t>الكتاب</w:t>
            </w:r>
            <w:r>
              <w:rPr>
                <w:rStyle w:val="IndexLink"/>
                <w:rtl w:val="true"/>
              </w:rPr>
              <w:t>:</w:t>
              <w:tab/>
            </w:r>
            <w:r>
              <w:rPr>
                <w:rStyle w:val="IndexLink"/>
              </w:rPr>
              <w:t>9</w:t>
            </w:r>
          </w:hyperlink>
        </w:p>
        <w:p>
          <w:pPr>
            <w:pStyle w:val="Contents2"/>
            <w:tabs>
              <w:tab w:val="clear" w:pos="8743"/>
              <w:tab w:val="right" w:pos="9026" w:leader="dot"/>
            </w:tabs>
            <w:rPr/>
          </w:pPr>
          <w:hyperlink w:anchor="__RefHeading___Toc906257_373438147">
            <w:r>
              <w:rPr>
                <w:webHidden/>
                <w:rStyle w:val="IndexLink"/>
                <w:rtl w:val="true"/>
              </w:rPr>
              <w:t>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906259_373438147">
            <w:r>
              <w:rPr>
                <w:webHidden/>
                <w:rStyle w:val="IndexLink"/>
                <w:rtl w:val="true"/>
              </w:rPr>
              <w:t>اسمه</w:t>
            </w:r>
            <w:r>
              <w:rPr>
                <w:rStyle w:val="IndexLink"/>
                <w:rtl w:val="true"/>
              </w:rPr>
              <w:tab/>
            </w:r>
            <w:r>
              <w:rPr>
                <w:rStyle w:val="IndexLink"/>
              </w:rPr>
              <w:t>10</w:t>
            </w:r>
          </w:hyperlink>
        </w:p>
        <w:p>
          <w:pPr>
            <w:pStyle w:val="Contents2"/>
            <w:tabs>
              <w:tab w:val="clear" w:pos="8743"/>
              <w:tab w:val="right" w:pos="9026" w:leader="dot"/>
            </w:tabs>
            <w:rPr/>
          </w:pPr>
          <w:hyperlink w:anchor="__RefHeading___Toc906261_373438147">
            <w:r>
              <w:rPr>
                <w:webHidden/>
                <w:rStyle w:val="IndexLink"/>
                <w:rtl w:val="true"/>
              </w:rPr>
              <w:t>اسم أبيه و نسبه</w:t>
            </w:r>
            <w:r>
              <w:rPr>
                <w:rStyle w:val="IndexLink"/>
                <w:rtl w:val="true"/>
              </w:rPr>
              <w:tab/>
            </w:r>
            <w:r>
              <w:rPr>
                <w:rStyle w:val="IndexLink"/>
              </w:rPr>
              <w:t>11</w:t>
            </w:r>
          </w:hyperlink>
        </w:p>
        <w:p>
          <w:pPr>
            <w:pStyle w:val="Contents2"/>
            <w:tabs>
              <w:tab w:val="clear" w:pos="8743"/>
              <w:tab w:val="right" w:pos="9026" w:leader="dot"/>
            </w:tabs>
            <w:rPr/>
          </w:pPr>
          <w:hyperlink w:anchor="__RefHeading___Toc906263_373438147">
            <w:r>
              <w:rPr>
                <w:webHidden/>
                <w:rStyle w:val="IndexLink"/>
                <w:rtl w:val="true"/>
              </w:rPr>
              <w:t>نسبته</w:t>
            </w:r>
            <w:r>
              <w:rPr>
                <w:rStyle w:val="IndexLink"/>
                <w:rtl w:val="true"/>
              </w:rPr>
              <w:tab/>
            </w:r>
            <w:r>
              <w:rPr>
                <w:rStyle w:val="IndexLink"/>
              </w:rPr>
              <w:t>12</w:t>
            </w:r>
          </w:hyperlink>
        </w:p>
        <w:p>
          <w:pPr>
            <w:pStyle w:val="Contents2"/>
            <w:tabs>
              <w:tab w:val="clear" w:pos="8743"/>
              <w:tab w:val="right" w:pos="9026" w:leader="dot"/>
            </w:tabs>
            <w:rPr/>
          </w:pPr>
          <w:hyperlink w:anchor="__RefHeading___Toc906265_373438147">
            <w:r>
              <w:rPr>
                <w:webHidden/>
                <w:rStyle w:val="IndexLink"/>
                <w:rtl w:val="true"/>
              </w:rPr>
              <w:t>اخوه</w:t>
            </w:r>
            <w:r>
              <w:rPr>
                <w:rStyle w:val="IndexLink"/>
                <w:rtl w:val="true"/>
              </w:rPr>
              <w:tab/>
            </w:r>
            <w:r>
              <w:rPr>
                <w:rStyle w:val="IndexLink"/>
              </w:rPr>
              <w:t>13</w:t>
            </w:r>
          </w:hyperlink>
        </w:p>
        <w:p>
          <w:pPr>
            <w:pStyle w:val="Contents2"/>
            <w:tabs>
              <w:tab w:val="clear" w:pos="8743"/>
              <w:tab w:val="right" w:pos="9026" w:leader="dot"/>
            </w:tabs>
            <w:rPr/>
          </w:pPr>
          <w:hyperlink w:anchor="__RefHeading___Toc906267_373438147">
            <w:r>
              <w:rPr>
                <w:webHidden/>
                <w:rStyle w:val="IndexLink"/>
                <w:rtl w:val="true"/>
              </w:rPr>
              <w:t>ابن أخيه</w:t>
            </w:r>
            <w:r>
              <w:rPr>
                <w:rStyle w:val="IndexLink"/>
                <w:rtl w:val="true"/>
              </w:rPr>
              <w:tab/>
            </w:r>
            <w:r>
              <w:rPr>
                <w:rStyle w:val="IndexLink"/>
              </w:rPr>
              <w:t>16</w:t>
            </w:r>
          </w:hyperlink>
        </w:p>
        <w:p>
          <w:pPr>
            <w:pStyle w:val="Contents2"/>
            <w:tabs>
              <w:tab w:val="clear" w:pos="8743"/>
              <w:tab w:val="right" w:pos="9026" w:leader="dot"/>
            </w:tabs>
            <w:rPr/>
          </w:pPr>
          <w:hyperlink w:anchor="__RefHeading___Toc906269_373438147">
            <w:r>
              <w:rPr>
                <w:webHidden/>
                <w:rStyle w:val="IndexLink"/>
                <w:rtl w:val="true"/>
              </w:rPr>
              <w:t>الحسن بن االزبير ؟</w:t>
            </w:r>
            <w:r>
              <w:rPr>
                <w:rStyle w:val="IndexLink"/>
                <w:rtl w:val="true"/>
              </w:rPr>
              <w:tab/>
            </w:r>
            <w:r>
              <w:rPr>
                <w:rStyle w:val="IndexLink"/>
              </w:rPr>
              <w:t>18</w:t>
            </w:r>
          </w:hyperlink>
        </w:p>
        <w:p>
          <w:pPr>
            <w:pStyle w:val="Contents2"/>
            <w:tabs>
              <w:tab w:val="clear" w:pos="8743"/>
              <w:tab w:val="right" w:pos="9026" w:leader="dot"/>
            </w:tabs>
            <w:rPr/>
          </w:pPr>
          <w:hyperlink w:anchor="__RefHeading___Toc906271_373438147">
            <w:r>
              <w:rPr>
                <w:webHidden/>
                <w:rStyle w:val="IndexLink"/>
                <w:rtl w:val="true"/>
              </w:rPr>
              <w:t>طبقته</w:t>
            </w:r>
            <w:r>
              <w:rPr>
                <w:rStyle w:val="IndexLink"/>
                <w:rtl w:val="true"/>
              </w:rPr>
              <w:tab/>
            </w:r>
            <w:r>
              <w:rPr>
                <w:rStyle w:val="IndexLink"/>
              </w:rPr>
              <w:t>19</w:t>
            </w:r>
          </w:hyperlink>
        </w:p>
        <w:p>
          <w:pPr>
            <w:pStyle w:val="Contents2"/>
            <w:tabs>
              <w:tab w:val="clear" w:pos="8743"/>
              <w:tab w:val="right" w:pos="9026" w:leader="dot"/>
            </w:tabs>
            <w:rPr/>
          </w:pPr>
          <w:hyperlink w:anchor="__RefHeading___Toc906273_373438147">
            <w:r>
              <w:rPr>
                <w:webHidden/>
                <w:rStyle w:val="IndexLink"/>
                <w:rtl w:val="true"/>
              </w:rPr>
              <w:t>مشايخه</w:t>
            </w:r>
            <w:r>
              <w:rPr>
                <w:rStyle w:val="IndexLink"/>
                <w:rtl w:val="true"/>
              </w:rPr>
              <w:tab/>
            </w:r>
            <w:r>
              <w:rPr>
                <w:rStyle w:val="IndexLink"/>
              </w:rPr>
              <w:t>20</w:t>
            </w:r>
          </w:hyperlink>
        </w:p>
        <w:p>
          <w:pPr>
            <w:pStyle w:val="Contents2"/>
            <w:tabs>
              <w:tab w:val="clear" w:pos="8743"/>
              <w:tab w:val="right" w:pos="9026" w:leader="dot"/>
            </w:tabs>
            <w:rPr/>
          </w:pPr>
          <w:hyperlink w:anchor="__RefHeading___Toc906275_373438147">
            <w:r>
              <w:rPr>
                <w:webHidden/>
                <w:rStyle w:val="IndexLink"/>
                <w:rtl w:val="true"/>
              </w:rPr>
              <w:t>الرواة عنه</w:t>
            </w:r>
            <w:r>
              <w:rPr>
                <w:rStyle w:val="IndexLink"/>
                <w:rtl w:val="true"/>
              </w:rPr>
              <w:tab/>
            </w:r>
            <w:r>
              <w:rPr>
                <w:rStyle w:val="IndexLink"/>
              </w:rPr>
              <w:t>22</w:t>
            </w:r>
          </w:hyperlink>
        </w:p>
        <w:p>
          <w:pPr>
            <w:pStyle w:val="Contents2"/>
            <w:tabs>
              <w:tab w:val="clear" w:pos="8743"/>
              <w:tab w:val="right" w:pos="9026" w:leader="dot"/>
            </w:tabs>
            <w:rPr/>
          </w:pPr>
          <w:hyperlink w:anchor="__RefHeading___Toc906277_373438147">
            <w:r>
              <w:rPr>
                <w:webHidden/>
                <w:rStyle w:val="IndexLink"/>
                <w:rtl w:val="true"/>
              </w:rPr>
              <w:t>مذهبه</w:t>
            </w:r>
            <w:r>
              <w:rPr>
                <w:rStyle w:val="IndexLink"/>
                <w:rtl w:val="true"/>
              </w:rPr>
              <w:tab/>
            </w:r>
            <w:r>
              <w:rPr>
                <w:rStyle w:val="IndexLink"/>
              </w:rPr>
              <w:t>24</w:t>
            </w:r>
          </w:hyperlink>
        </w:p>
        <w:p>
          <w:pPr>
            <w:pStyle w:val="Contents2"/>
            <w:tabs>
              <w:tab w:val="clear" w:pos="8743"/>
              <w:tab w:val="right" w:pos="9026" w:leader="dot"/>
            </w:tabs>
            <w:rPr/>
          </w:pPr>
          <w:hyperlink w:anchor="__RefHeading___Toc906279_373438147">
            <w:r>
              <w:rPr>
                <w:webHidden/>
                <w:rStyle w:val="IndexLink"/>
                <w:rtl w:val="true"/>
              </w:rPr>
              <w:t>حاله في الحديث</w:t>
            </w:r>
            <w:r>
              <w:rPr>
                <w:rStyle w:val="IndexLink"/>
                <w:rtl w:val="true"/>
              </w:rPr>
              <w:tab/>
            </w:r>
            <w:r>
              <w:rPr>
                <w:rStyle w:val="IndexLink"/>
              </w:rPr>
              <w:t>26</w:t>
            </w:r>
          </w:hyperlink>
        </w:p>
        <w:p>
          <w:pPr>
            <w:pStyle w:val="Contents2"/>
            <w:tabs>
              <w:tab w:val="clear" w:pos="8743"/>
              <w:tab w:val="right" w:pos="9026" w:leader="dot"/>
            </w:tabs>
            <w:rPr/>
          </w:pPr>
          <w:hyperlink w:anchor="__RefHeading___Toc906281_373438147">
            <w:r>
              <w:rPr>
                <w:webHidden/>
                <w:rStyle w:val="IndexLink"/>
                <w:rtl w:val="true"/>
              </w:rPr>
              <w:t>سند الكتاب</w:t>
            </w:r>
            <w:r>
              <w:rPr>
                <w:rStyle w:val="IndexLink"/>
                <w:rtl w:val="true"/>
              </w:rPr>
              <w:tab/>
            </w:r>
            <w:r>
              <w:rPr>
                <w:rStyle w:val="IndexLink"/>
              </w:rPr>
              <w:t>27</w:t>
            </w:r>
          </w:hyperlink>
        </w:p>
        <w:p>
          <w:pPr>
            <w:pStyle w:val="Contents2"/>
            <w:tabs>
              <w:tab w:val="clear" w:pos="8743"/>
              <w:tab w:val="right" w:pos="9026" w:leader="dot"/>
            </w:tabs>
            <w:rPr/>
          </w:pPr>
          <w:hyperlink w:anchor="__RefHeading___Toc906283_373438147">
            <w:r>
              <w:rPr>
                <w:webHidden/>
                <w:rStyle w:val="IndexLink"/>
                <w:rtl w:val="true"/>
              </w:rPr>
              <w:t>متن الكتاب</w:t>
            </w:r>
            <w:r>
              <w:rPr>
                <w:rStyle w:val="IndexLink"/>
                <w:rtl w:val="true"/>
              </w:rPr>
              <w:tab/>
            </w:r>
            <w:r>
              <w:rPr>
                <w:rStyle w:val="IndexLink"/>
              </w:rPr>
              <w:t>31</w:t>
            </w:r>
          </w:hyperlink>
        </w:p>
        <w:p>
          <w:pPr>
            <w:pStyle w:val="Contents2"/>
            <w:tabs>
              <w:tab w:val="clear" w:pos="8743"/>
              <w:tab w:val="right" w:pos="9026" w:leader="dot"/>
            </w:tabs>
            <w:rPr/>
          </w:pPr>
          <w:hyperlink w:anchor="__RefHeading___Toc906285_373438147">
            <w:r>
              <w:rPr>
                <w:webHidden/>
                <w:rStyle w:val="IndexLink"/>
                <w:rtl w:val="true"/>
              </w:rPr>
              <w:t>شهداء اهل البيت</w:t>
            </w:r>
            <w:r>
              <w:rPr>
                <w:rStyle w:val="IndexLink"/>
                <w:rtl w:val="true"/>
              </w:rPr>
              <w:tab/>
            </w:r>
            <w:r>
              <w:rPr>
                <w:rStyle w:val="IndexLink"/>
              </w:rPr>
              <w:t>31</w:t>
            </w:r>
          </w:hyperlink>
        </w:p>
        <w:p>
          <w:pPr>
            <w:pStyle w:val="Contents2"/>
            <w:tabs>
              <w:tab w:val="clear" w:pos="8743"/>
              <w:tab w:val="right" w:pos="9026" w:leader="dot"/>
            </w:tabs>
            <w:rPr/>
          </w:pPr>
          <w:hyperlink w:anchor="__RefHeading___Toc906287_373438147">
            <w:r>
              <w:rPr>
                <w:webHidden/>
                <w:rStyle w:val="IndexLink"/>
                <w:rtl w:val="true"/>
              </w:rPr>
              <w:t>[</w:t>
            </w:r>
            <w:r>
              <w:rPr>
                <w:rStyle w:val="IndexLink"/>
                <w:rtl w:val="true"/>
              </w:rPr>
              <w:t>شهداء الاصحاب رضوان الله علیهم</w:t>
            </w:r>
            <w:r>
              <w:rPr>
                <w:rStyle w:val="IndexLink"/>
                <w:rtl w:val="true"/>
              </w:rPr>
              <w:t>]</w:t>
              <w:tab/>
            </w:r>
            <w:r>
              <w:rPr>
                <w:rStyle w:val="IndexLink"/>
              </w:rPr>
              <w:t>34</w:t>
            </w:r>
          </w:hyperlink>
        </w:p>
        <w:p>
          <w:pPr>
            <w:pStyle w:val="Contents2"/>
            <w:tabs>
              <w:tab w:val="clear" w:pos="8743"/>
              <w:tab w:val="right" w:pos="9026" w:leader="dot"/>
            </w:tabs>
            <w:rPr/>
          </w:pPr>
          <w:hyperlink w:anchor="__RefHeading___Toc906289_373438147">
            <w:r>
              <w:rPr>
                <w:webHidden/>
                <w:rStyle w:val="IndexLink"/>
                <w:rtl w:val="true"/>
              </w:rPr>
              <w:t>و قتل من بني أسد بن خزيمة تميم</w:t>
            </w:r>
            <w:r>
              <w:rPr>
                <w:rStyle w:val="IndexLink"/>
                <w:rtl w:val="true"/>
              </w:rPr>
              <w:tab/>
            </w:r>
            <w:r>
              <w:rPr>
                <w:rStyle w:val="IndexLink"/>
              </w:rPr>
              <w:t>34</w:t>
            </w:r>
          </w:hyperlink>
        </w:p>
        <w:p>
          <w:pPr>
            <w:pStyle w:val="Contents2"/>
            <w:tabs>
              <w:tab w:val="clear" w:pos="8743"/>
              <w:tab w:val="right" w:pos="9026" w:leader="dot"/>
            </w:tabs>
            <w:rPr/>
          </w:pPr>
          <w:hyperlink w:anchor="__RefHeading___Toc906291_373438147">
            <w:r>
              <w:rPr>
                <w:webHidden/>
                <w:rStyle w:val="IndexLink"/>
                <w:rtl w:val="true"/>
              </w:rPr>
              <w:t>و قتل من بني غفار بن مليل بن ضمرة</w:t>
            </w:r>
            <w:r>
              <w:rPr>
                <w:rStyle w:val="IndexLink"/>
                <w:rtl w:val="true"/>
              </w:rPr>
              <w:tab/>
            </w:r>
            <w:r>
              <w:rPr>
                <w:rStyle w:val="IndexLink"/>
              </w:rPr>
              <w:t>34</w:t>
            </w:r>
          </w:hyperlink>
        </w:p>
        <w:p>
          <w:pPr>
            <w:pStyle w:val="Contents2"/>
            <w:tabs>
              <w:tab w:val="clear" w:pos="8743"/>
              <w:tab w:val="right" w:pos="9026" w:leader="dot"/>
            </w:tabs>
            <w:rPr/>
          </w:pPr>
          <w:hyperlink w:anchor="__RefHeading___Toc906293_373438147">
            <w:r>
              <w:rPr>
                <w:webHidden/>
                <w:rStyle w:val="IndexLink"/>
                <w:rtl w:val="true"/>
              </w:rPr>
              <w:t>و قتل من بني تميم</w:t>
            </w:r>
            <w:r>
              <w:rPr>
                <w:rStyle w:val="IndexLink"/>
                <w:rtl w:val="true"/>
              </w:rPr>
              <w:tab/>
            </w:r>
            <w:r>
              <w:rPr>
                <w:rStyle w:val="IndexLink"/>
              </w:rPr>
              <w:t>34</w:t>
            </w:r>
          </w:hyperlink>
        </w:p>
        <w:p>
          <w:pPr>
            <w:pStyle w:val="Contents2"/>
            <w:tabs>
              <w:tab w:val="clear" w:pos="8743"/>
              <w:tab w:val="right" w:pos="9026" w:leader="dot"/>
            </w:tabs>
            <w:rPr/>
          </w:pPr>
          <w:hyperlink w:anchor="__RefHeading___Toc906295_373438147">
            <w:r>
              <w:rPr>
                <w:webHidden/>
                <w:rStyle w:val="IndexLink"/>
                <w:rtl w:val="true"/>
              </w:rPr>
              <w:t>و قتل من بني سعد بن بكر</w:t>
            </w:r>
            <w:r>
              <w:rPr>
                <w:rStyle w:val="IndexLink"/>
                <w:rtl w:val="true"/>
              </w:rPr>
              <w:tab/>
            </w:r>
            <w:r>
              <w:rPr>
                <w:rStyle w:val="IndexLink"/>
              </w:rPr>
              <w:t>35</w:t>
            </w:r>
          </w:hyperlink>
        </w:p>
        <w:p>
          <w:pPr>
            <w:pStyle w:val="Contents2"/>
            <w:tabs>
              <w:tab w:val="clear" w:pos="8743"/>
              <w:tab w:val="right" w:pos="9026" w:leader="dot"/>
            </w:tabs>
            <w:rPr/>
          </w:pPr>
          <w:hyperlink w:anchor="__RefHeading___Toc906297_373438147">
            <w:r>
              <w:rPr>
                <w:webHidden/>
                <w:rStyle w:val="IndexLink"/>
                <w:rtl w:val="true"/>
              </w:rPr>
              <w:t>و قتل من بني تغلب</w:t>
            </w:r>
            <w:r>
              <w:rPr>
                <w:rStyle w:val="IndexLink"/>
                <w:rtl w:val="true"/>
              </w:rPr>
              <w:tab/>
            </w:r>
            <w:r>
              <w:rPr>
                <w:rStyle w:val="IndexLink"/>
              </w:rPr>
              <w:t>35</w:t>
            </w:r>
          </w:hyperlink>
        </w:p>
        <w:p>
          <w:pPr>
            <w:pStyle w:val="Contents2"/>
            <w:tabs>
              <w:tab w:val="clear" w:pos="8743"/>
              <w:tab w:val="right" w:pos="9026" w:leader="dot"/>
            </w:tabs>
            <w:rPr/>
          </w:pPr>
          <w:hyperlink w:anchor="__RefHeading___Toc906299_373438147">
            <w:r>
              <w:rPr>
                <w:webHidden/>
                <w:rStyle w:val="IndexLink"/>
                <w:rtl w:val="true"/>
              </w:rPr>
              <w:t>و قتل من قيس بن ثعلبة</w:t>
            </w:r>
            <w:r>
              <w:rPr>
                <w:rStyle w:val="IndexLink"/>
                <w:rtl w:val="true"/>
              </w:rPr>
              <w:tab/>
            </w:r>
            <w:r>
              <w:rPr>
                <w:rStyle w:val="IndexLink"/>
              </w:rPr>
              <w:t>35</w:t>
            </w:r>
          </w:hyperlink>
        </w:p>
        <w:p>
          <w:pPr>
            <w:pStyle w:val="Contents2"/>
            <w:tabs>
              <w:tab w:val="clear" w:pos="8743"/>
              <w:tab w:val="right" w:pos="9026" w:leader="dot"/>
            </w:tabs>
            <w:rPr/>
          </w:pPr>
          <w:hyperlink w:anchor="__RefHeading___Toc906301_373438147">
            <w:r>
              <w:rPr>
                <w:webHidden/>
                <w:rStyle w:val="IndexLink"/>
                <w:rtl w:val="true"/>
              </w:rPr>
              <w:t>و قتل من عبدالقيس من أهل البصرة</w:t>
            </w:r>
            <w:r>
              <w:rPr>
                <w:rStyle w:val="IndexLink"/>
                <w:rtl w:val="true"/>
              </w:rPr>
              <w:tab/>
            </w:r>
            <w:r>
              <w:rPr>
                <w:rStyle w:val="IndexLink"/>
              </w:rPr>
              <w:t>35</w:t>
            </w:r>
          </w:hyperlink>
        </w:p>
        <w:p>
          <w:pPr>
            <w:pStyle w:val="Contents2"/>
            <w:tabs>
              <w:tab w:val="clear" w:pos="8743"/>
              <w:tab w:val="right" w:pos="9026" w:leader="dot"/>
            </w:tabs>
            <w:rPr/>
          </w:pPr>
          <w:hyperlink w:anchor="__RefHeading___Toc906303_373438147">
            <w:r>
              <w:rPr>
                <w:webHidden/>
                <w:rStyle w:val="IndexLink"/>
                <w:rtl w:val="true"/>
              </w:rPr>
              <w:t>و قتل من الأنصار</w:t>
            </w:r>
            <w:r>
              <w:rPr>
                <w:rStyle w:val="IndexLink"/>
                <w:rtl w:val="true"/>
              </w:rPr>
              <w:tab/>
            </w:r>
            <w:r>
              <w:rPr>
                <w:rStyle w:val="IndexLink"/>
              </w:rPr>
              <w:t>35</w:t>
            </w:r>
          </w:hyperlink>
        </w:p>
        <w:p>
          <w:pPr>
            <w:pStyle w:val="Contents2"/>
            <w:tabs>
              <w:tab w:val="clear" w:pos="8743"/>
              <w:tab w:val="right" w:pos="9026" w:leader="dot"/>
            </w:tabs>
            <w:rPr/>
          </w:pPr>
          <w:hyperlink w:anchor="__RefHeading___Toc906305_373438147">
            <w:r>
              <w:rPr>
                <w:webHidden/>
                <w:rStyle w:val="IndexLink"/>
                <w:rtl w:val="true"/>
              </w:rPr>
              <w:t>و قتل من بني الحارث بن كعب</w:t>
            </w:r>
            <w:r>
              <w:rPr>
                <w:rStyle w:val="IndexLink"/>
                <w:rtl w:val="true"/>
              </w:rPr>
              <w:tab/>
            </w:r>
            <w:r>
              <w:rPr>
                <w:rStyle w:val="IndexLink"/>
              </w:rPr>
              <w:t>36</w:t>
            </w:r>
          </w:hyperlink>
        </w:p>
        <w:p>
          <w:pPr>
            <w:pStyle w:val="Contents2"/>
            <w:tabs>
              <w:tab w:val="clear" w:pos="8743"/>
              <w:tab w:val="right" w:pos="9026" w:leader="dot"/>
            </w:tabs>
            <w:rPr/>
          </w:pPr>
          <w:hyperlink w:anchor="__RefHeading___Toc906307_373438147">
            <w:r>
              <w:rPr>
                <w:webHidden/>
                <w:rStyle w:val="IndexLink"/>
                <w:rtl w:val="true"/>
              </w:rPr>
              <w:t>و قتل من بني خثعم</w:t>
            </w:r>
            <w:r>
              <w:rPr>
                <w:rStyle w:val="IndexLink"/>
                <w:rtl w:val="true"/>
              </w:rPr>
              <w:tab/>
            </w:r>
            <w:r>
              <w:rPr>
                <w:rStyle w:val="IndexLink"/>
              </w:rPr>
              <w:t>36</w:t>
            </w:r>
          </w:hyperlink>
        </w:p>
        <w:p>
          <w:pPr>
            <w:pStyle w:val="Contents2"/>
            <w:tabs>
              <w:tab w:val="clear" w:pos="8743"/>
              <w:tab w:val="right" w:pos="9026" w:leader="dot"/>
            </w:tabs>
            <w:rPr/>
          </w:pPr>
          <w:hyperlink w:anchor="__RefHeading___Toc906309_373438147">
            <w:r>
              <w:rPr>
                <w:webHidden/>
                <w:rStyle w:val="IndexLink"/>
                <w:rtl w:val="true"/>
              </w:rPr>
              <w:t>و قتل</w:t>
            </w:r>
            <w:r>
              <w:rPr>
                <w:rStyle w:val="IndexLink"/>
                <w:rtl w:val="true"/>
              </w:rPr>
              <w:tab/>
            </w:r>
            <w:r>
              <w:rPr>
                <w:rStyle w:val="IndexLink"/>
              </w:rPr>
              <w:t>36</w:t>
            </w:r>
          </w:hyperlink>
        </w:p>
        <w:p>
          <w:pPr>
            <w:pStyle w:val="Contents2"/>
            <w:tabs>
              <w:tab w:val="clear" w:pos="8743"/>
              <w:tab w:val="right" w:pos="9026" w:leader="dot"/>
            </w:tabs>
            <w:rPr/>
          </w:pPr>
          <w:hyperlink w:anchor="__RefHeading___Toc906311_373438147">
            <w:r>
              <w:rPr>
                <w:webHidden/>
                <w:rStyle w:val="IndexLink"/>
                <w:rtl w:val="true"/>
              </w:rPr>
              <w:t>و قتل من عبدالله</w:t>
            </w:r>
            <w:r>
              <w:rPr>
                <w:rStyle w:val="IndexLink"/>
                <w:rtl w:val="true"/>
              </w:rPr>
              <w:tab/>
            </w:r>
            <w:r>
              <w:rPr>
                <w:rStyle w:val="IndexLink"/>
              </w:rPr>
              <w:t>36</w:t>
            </w:r>
          </w:hyperlink>
        </w:p>
        <w:p>
          <w:pPr>
            <w:pStyle w:val="Contents2"/>
            <w:tabs>
              <w:tab w:val="clear" w:pos="8743"/>
              <w:tab w:val="right" w:pos="9026" w:leader="dot"/>
            </w:tabs>
            <w:rPr/>
          </w:pPr>
          <w:hyperlink w:anchor="__RefHeading___Toc906313_373438147">
            <w:r>
              <w:rPr>
                <w:webHidden/>
                <w:rStyle w:val="IndexLink"/>
                <w:rtl w:val="true"/>
              </w:rPr>
              <w:t>و قتل من طيء</w:t>
            </w:r>
            <w:r>
              <w:rPr>
                <w:rStyle w:val="IndexLink"/>
                <w:rtl w:val="true"/>
              </w:rPr>
              <w:tab/>
            </w:r>
            <w:r>
              <w:rPr>
                <w:rStyle w:val="IndexLink"/>
              </w:rPr>
              <w:t>36</w:t>
            </w:r>
          </w:hyperlink>
        </w:p>
        <w:p>
          <w:pPr>
            <w:pStyle w:val="Contents2"/>
            <w:tabs>
              <w:tab w:val="clear" w:pos="8743"/>
              <w:tab w:val="right" w:pos="9026" w:leader="dot"/>
            </w:tabs>
            <w:rPr/>
          </w:pPr>
          <w:hyperlink w:anchor="__RefHeading___Toc906315_373438147">
            <w:r>
              <w:rPr>
                <w:webHidden/>
                <w:rStyle w:val="IndexLink"/>
                <w:rtl w:val="true"/>
              </w:rPr>
              <w:t>و قتل من مراد</w:t>
            </w:r>
            <w:r>
              <w:rPr>
                <w:rStyle w:val="IndexLink"/>
                <w:rtl w:val="true"/>
              </w:rPr>
              <w:tab/>
            </w:r>
            <w:r>
              <w:rPr>
                <w:rStyle w:val="IndexLink"/>
              </w:rPr>
              <w:t>36</w:t>
            </w:r>
          </w:hyperlink>
        </w:p>
        <w:p>
          <w:pPr>
            <w:pStyle w:val="Contents2"/>
            <w:tabs>
              <w:tab w:val="clear" w:pos="8743"/>
              <w:tab w:val="right" w:pos="9026" w:leader="dot"/>
            </w:tabs>
            <w:rPr/>
          </w:pPr>
          <w:hyperlink w:anchor="__RefHeading___Toc906317_373438147">
            <w:r>
              <w:rPr>
                <w:webHidden/>
                <w:rStyle w:val="IndexLink"/>
                <w:rtl w:val="true"/>
              </w:rPr>
              <w:t>و قتل من بني شيبان بن ثعلبة</w:t>
            </w:r>
            <w:r>
              <w:rPr>
                <w:rStyle w:val="IndexLink"/>
                <w:rtl w:val="true"/>
              </w:rPr>
              <w:tab/>
            </w:r>
            <w:r>
              <w:rPr>
                <w:rStyle w:val="IndexLink"/>
              </w:rPr>
              <w:t>36</w:t>
            </w:r>
          </w:hyperlink>
        </w:p>
        <w:p>
          <w:pPr>
            <w:pStyle w:val="Contents2"/>
            <w:tabs>
              <w:tab w:val="clear" w:pos="8743"/>
              <w:tab w:val="right" w:pos="9026" w:leader="dot"/>
            </w:tabs>
            <w:rPr/>
          </w:pPr>
          <w:hyperlink w:anchor="__RefHeading___Toc906319_373438147">
            <w:r>
              <w:rPr>
                <w:webHidden/>
                <w:rStyle w:val="IndexLink"/>
                <w:rtl w:val="true"/>
              </w:rPr>
              <w:t>و قتل من بني حنيفة</w:t>
            </w:r>
            <w:r>
              <w:rPr>
                <w:rStyle w:val="IndexLink"/>
                <w:rtl w:val="true"/>
              </w:rPr>
              <w:tab/>
            </w:r>
            <w:r>
              <w:rPr>
                <w:rStyle w:val="IndexLink"/>
              </w:rPr>
              <w:t>37</w:t>
            </w:r>
          </w:hyperlink>
        </w:p>
        <w:p>
          <w:pPr>
            <w:pStyle w:val="Contents2"/>
            <w:tabs>
              <w:tab w:val="clear" w:pos="8743"/>
              <w:tab w:val="right" w:pos="9026" w:leader="dot"/>
            </w:tabs>
            <w:rPr/>
          </w:pPr>
          <w:hyperlink w:anchor="__RefHeading___Toc906321_373438147">
            <w:r>
              <w:rPr>
                <w:webHidden/>
                <w:rStyle w:val="IndexLink"/>
                <w:rtl w:val="true"/>
              </w:rPr>
              <w:t>و قتل من جوأب</w:t>
            </w:r>
            <w:r>
              <w:rPr>
                <w:rStyle w:val="IndexLink"/>
                <w:rtl w:val="true"/>
              </w:rPr>
              <w:tab/>
            </w:r>
            <w:r>
              <w:rPr>
                <w:rStyle w:val="IndexLink"/>
              </w:rPr>
              <w:t>37</w:t>
            </w:r>
          </w:hyperlink>
        </w:p>
        <w:p>
          <w:pPr>
            <w:pStyle w:val="Contents2"/>
            <w:tabs>
              <w:tab w:val="clear" w:pos="8743"/>
              <w:tab w:val="right" w:pos="9026" w:leader="dot"/>
            </w:tabs>
            <w:rPr/>
          </w:pPr>
          <w:hyperlink w:anchor="__RefHeading___Toc906323_373438147">
            <w:r>
              <w:rPr>
                <w:webHidden/>
                <w:rStyle w:val="IndexLink"/>
                <w:rtl w:val="true"/>
              </w:rPr>
              <w:t>و قتل من صيدا</w:t>
            </w:r>
            <w:r>
              <w:rPr>
                <w:rStyle w:val="IndexLink"/>
                <w:rtl w:val="true"/>
              </w:rPr>
              <w:tab/>
            </w:r>
            <w:r>
              <w:rPr>
                <w:rStyle w:val="IndexLink"/>
              </w:rPr>
              <w:t>37</w:t>
            </w:r>
          </w:hyperlink>
        </w:p>
        <w:p>
          <w:pPr>
            <w:pStyle w:val="Contents2"/>
            <w:tabs>
              <w:tab w:val="clear" w:pos="8743"/>
              <w:tab w:val="right" w:pos="9026" w:leader="dot"/>
            </w:tabs>
            <w:rPr/>
          </w:pPr>
          <w:hyperlink w:anchor="__RefHeading___Toc906325_373438147">
            <w:r>
              <w:rPr>
                <w:webHidden/>
                <w:rStyle w:val="IndexLink"/>
                <w:rtl w:val="true"/>
              </w:rPr>
              <w:t>و قتل من كلب</w:t>
            </w:r>
            <w:r>
              <w:rPr>
                <w:rStyle w:val="IndexLink"/>
                <w:rtl w:val="true"/>
              </w:rPr>
              <w:tab/>
            </w:r>
            <w:r>
              <w:rPr>
                <w:rStyle w:val="IndexLink"/>
              </w:rPr>
              <w:t>37</w:t>
            </w:r>
          </w:hyperlink>
        </w:p>
        <w:p>
          <w:pPr>
            <w:pStyle w:val="Contents2"/>
            <w:tabs>
              <w:tab w:val="clear" w:pos="8743"/>
              <w:tab w:val="right" w:pos="9026" w:leader="dot"/>
            </w:tabs>
            <w:rPr/>
          </w:pPr>
          <w:hyperlink w:anchor="__RefHeading___Toc906327_373438147">
            <w:r>
              <w:rPr>
                <w:webHidden/>
                <w:rStyle w:val="IndexLink"/>
                <w:rtl w:val="true"/>
              </w:rPr>
              <w:t>و قتل من كندة</w:t>
            </w:r>
            <w:r>
              <w:rPr>
                <w:rStyle w:val="IndexLink"/>
                <w:rtl w:val="true"/>
              </w:rPr>
              <w:tab/>
            </w:r>
            <w:r>
              <w:rPr>
                <w:rStyle w:val="IndexLink"/>
              </w:rPr>
              <w:t>37</w:t>
            </w:r>
          </w:hyperlink>
        </w:p>
        <w:p>
          <w:pPr>
            <w:pStyle w:val="Contents2"/>
            <w:tabs>
              <w:tab w:val="clear" w:pos="8743"/>
              <w:tab w:val="right" w:pos="9026" w:leader="dot"/>
            </w:tabs>
            <w:rPr/>
          </w:pPr>
          <w:hyperlink w:anchor="__RefHeading___Toc906329_373438147">
            <w:r>
              <w:rPr>
                <w:webHidden/>
                <w:rStyle w:val="IndexLink"/>
                <w:rtl w:val="true"/>
              </w:rPr>
              <w:t>و قتل من بجيلة</w:t>
            </w:r>
            <w:r>
              <w:rPr>
                <w:rStyle w:val="IndexLink"/>
                <w:rtl w:val="true"/>
              </w:rPr>
              <w:tab/>
            </w:r>
            <w:r>
              <w:rPr>
                <w:rStyle w:val="IndexLink"/>
              </w:rPr>
              <w:t>37</w:t>
            </w:r>
          </w:hyperlink>
        </w:p>
        <w:p>
          <w:pPr>
            <w:pStyle w:val="Contents2"/>
            <w:tabs>
              <w:tab w:val="clear" w:pos="8743"/>
              <w:tab w:val="right" w:pos="9026" w:leader="dot"/>
            </w:tabs>
            <w:rPr/>
          </w:pPr>
          <w:hyperlink w:anchor="__RefHeading___Toc906331_373438147">
            <w:r>
              <w:rPr>
                <w:webHidden/>
                <w:rStyle w:val="IndexLink"/>
                <w:rtl w:val="true"/>
              </w:rPr>
              <w:t>و قتل</w:t>
            </w:r>
            <w:r>
              <w:rPr>
                <w:rStyle w:val="IndexLink"/>
                <w:rtl w:val="true"/>
              </w:rPr>
              <w:tab/>
            </w:r>
            <w:r>
              <w:rPr>
                <w:rStyle w:val="IndexLink"/>
              </w:rPr>
              <w:t>37</w:t>
            </w:r>
          </w:hyperlink>
        </w:p>
        <w:p>
          <w:pPr>
            <w:pStyle w:val="Contents2"/>
            <w:tabs>
              <w:tab w:val="clear" w:pos="8743"/>
              <w:tab w:val="right" w:pos="9026" w:leader="dot"/>
            </w:tabs>
            <w:rPr/>
          </w:pPr>
          <w:hyperlink w:anchor="__RefHeading___Toc906333_373438147">
            <w:r>
              <w:rPr>
                <w:webHidden/>
                <w:rStyle w:val="IndexLink"/>
                <w:rtl w:val="true"/>
              </w:rPr>
              <w:t>و قتل من خرقة جهينة</w:t>
            </w:r>
            <w:r>
              <w:rPr>
                <w:rStyle w:val="IndexLink"/>
                <w:rtl w:val="true"/>
              </w:rPr>
              <w:tab/>
            </w:r>
            <w:r>
              <w:rPr>
                <w:rStyle w:val="IndexLink"/>
              </w:rPr>
              <w:t>37</w:t>
            </w:r>
          </w:hyperlink>
        </w:p>
        <w:p>
          <w:pPr>
            <w:pStyle w:val="Contents2"/>
            <w:tabs>
              <w:tab w:val="clear" w:pos="8743"/>
              <w:tab w:val="right" w:pos="9026" w:leader="dot"/>
            </w:tabs>
            <w:rPr/>
          </w:pPr>
          <w:hyperlink w:anchor="__RefHeading___Toc906335_373438147">
            <w:r>
              <w:rPr>
                <w:webHidden/>
                <w:rStyle w:val="IndexLink"/>
                <w:rtl w:val="true"/>
              </w:rPr>
              <w:t>و قتل من الأزد</w:t>
            </w:r>
            <w:r>
              <w:rPr>
                <w:rStyle w:val="IndexLink"/>
                <w:rtl w:val="true"/>
              </w:rPr>
              <w:tab/>
            </w:r>
            <w:r>
              <w:rPr>
                <w:rStyle w:val="IndexLink"/>
              </w:rPr>
              <w:t>37</w:t>
            </w:r>
          </w:hyperlink>
        </w:p>
        <w:p>
          <w:pPr>
            <w:pStyle w:val="Contents2"/>
            <w:tabs>
              <w:tab w:val="clear" w:pos="8743"/>
              <w:tab w:val="right" w:pos="9026" w:leader="dot"/>
            </w:tabs>
            <w:rPr/>
          </w:pPr>
          <w:hyperlink w:anchor="__RefHeading___Toc906337_373438147">
            <w:r>
              <w:rPr>
                <w:webHidden/>
                <w:rStyle w:val="IndexLink"/>
                <w:rtl w:val="true"/>
              </w:rPr>
              <w:t>و قتل من همدان</w:t>
            </w:r>
            <w:r>
              <w:rPr>
                <w:rStyle w:val="IndexLink"/>
                <w:rtl w:val="true"/>
              </w:rPr>
              <w:tab/>
            </w:r>
            <w:r>
              <w:rPr>
                <w:rStyle w:val="IndexLink"/>
              </w:rPr>
              <w:t>38</w:t>
            </w:r>
          </w:hyperlink>
        </w:p>
        <w:p>
          <w:pPr>
            <w:pStyle w:val="Contents2"/>
            <w:tabs>
              <w:tab w:val="clear" w:pos="8743"/>
              <w:tab w:val="right" w:pos="9026" w:leader="dot"/>
            </w:tabs>
            <w:rPr/>
          </w:pPr>
          <w:hyperlink w:anchor="__RefHeading___Toc906339_373438147">
            <w:r>
              <w:rPr>
                <w:webHidden/>
                <w:rStyle w:val="IndexLink"/>
                <w:rtl w:val="true"/>
              </w:rPr>
              <w:t>وارتث من همدان</w:t>
            </w:r>
            <w:r>
              <w:rPr>
                <w:rStyle w:val="IndexLink"/>
                <w:rtl w:val="true"/>
              </w:rPr>
              <w:tab/>
            </w:r>
            <w:r>
              <w:rPr>
                <w:rStyle w:val="IndexLink"/>
              </w:rPr>
              <w:t>38</w:t>
            </w:r>
          </w:hyperlink>
        </w:p>
        <w:p>
          <w:pPr>
            <w:pStyle w:val="Contents2"/>
            <w:tabs>
              <w:tab w:val="clear" w:pos="8743"/>
              <w:tab w:val="right" w:pos="9026" w:leader="dot"/>
            </w:tabs>
            <w:rPr/>
          </w:pPr>
          <w:hyperlink w:anchor="__RefHeading___Toc906341_373438147">
            <w:r>
              <w:rPr>
                <w:webHidden/>
                <w:rStyle w:val="IndexLink"/>
                <w:rtl w:val="true"/>
              </w:rPr>
              <w:t>و قتل</w:t>
            </w:r>
            <w:r>
              <w:rPr>
                <w:rStyle w:val="IndexLink"/>
                <w:rtl w:val="true"/>
              </w:rPr>
              <w:tab/>
            </w:r>
            <w:r>
              <w:rPr>
                <w:rStyle w:val="IndexLink"/>
              </w:rPr>
              <w:t>38</w:t>
            </w:r>
          </w:hyperlink>
        </w:p>
        <w:p>
          <w:pPr>
            <w:pStyle w:val="Contents2"/>
            <w:tabs>
              <w:tab w:val="clear" w:pos="8743"/>
              <w:tab w:val="right" w:pos="9026" w:leader="dot"/>
            </w:tabs>
            <w:rPr/>
          </w:pPr>
          <w:hyperlink w:anchor="__RefHeading___Toc906343_373438147">
            <w:r>
              <w:rPr>
                <w:webHidden/>
                <w:rStyle w:val="IndexLink"/>
                <w:rtl w:val="true"/>
              </w:rPr>
              <w:t>و قتل من حضرموت</w:t>
            </w:r>
            <w:r>
              <w:rPr>
                <w:rStyle w:val="IndexLink"/>
                <w:rtl w:val="true"/>
              </w:rPr>
              <w:tab/>
            </w:r>
            <w:r>
              <w:rPr>
                <w:rStyle w:val="IndexLink"/>
              </w:rPr>
              <w:t>38</w:t>
            </w:r>
          </w:hyperlink>
        </w:p>
        <w:p>
          <w:pPr>
            <w:pStyle w:val="Contents2"/>
            <w:tabs>
              <w:tab w:val="clear" w:pos="8743"/>
              <w:tab w:val="right" w:pos="9026" w:leader="dot"/>
            </w:tabs>
            <w:rPr/>
          </w:pPr>
          <w:hyperlink w:anchor="__RefHeading___Toc906345_373438147">
            <w:r>
              <w:rPr>
                <w:webHidden/>
                <w:rStyle w:val="IndexLink"/>
                <w:rtl w:val="true"/>
              </w:rPr>
              <w:t>المصادر والمراجع</w:t>
            </w:r>
            <w:r>
              <w:rPr>
                <w:rStyle w:val="IndexLink"/>
                <w:rtl w:val="true"/>
              </w:rPr>
              <w:t>:</w:t>
              <w:tab/>
            </w:r>
            <w:r>
              <w:rPr>
                <w:rStyle w:val="IndexLink"/>
              </w:rPr>
              <w:t>40</w:t>
            </w:r>
          </w:hyperlink>
        </w:p>
        <w:p>
          <w:pPr>
            <w:pStyle w:val="Contents2"/>
            <w:tabs>
              <w:tab w:val="clear" w:pos="8743"/>
              <w:tab w:val="right" w:pos="9026" w:leader="dot"/>
            </w:tabs>
            <w:rPr/>
          </w:pPr>
          <w:hyperlink w:anchor="__RefHeading___Toc906347_373438147">
            <w:r>
              <w:rPr>
                <w:webHidden/>
                <w:rStyle w:val="IndexLink"/>
                <w:rtl w:val="true"/>
              </w:rPr>
              <w:t>مرثية الإمام الحسين</w:t>
            </w:r>
            <w:r>
              <w:rPr>
                <w:rStyle w:val="IndexLink"/>
                <w:rtl w:val="true"/>
              </w:rPr>
              <w:tab/>
            </w:r>
            <w:r>
              <w:rPr>
                <w:rStyle w:val="IndexLink"/>
              </w:rPr>
              <w:t>43</w:t>
            </w:r>
          </w:hyperlink>
        </w:p>
        <w:p>
          <w:pPr>
            <w:pStyle w:val="Contents2"/>
            <w:tabs>
              <w:tab w:val="clear" w:pos="8743"/>
              <w:tab w:val="right" w:pos="9026" w:leader="dot"/>
            </w:tabs>
            <w:rPr/>
          </w:pPr>
          <w:hyperlink w:anchor="__RefHeading___Toc906349_373438147">
            <w:r>
              <w:rPr>
                <w:webHidden/>
                <w:rStyle w:val="IndexLink"/>
                <w:rtl w:val="true"/>
              </w:rPr>
              <w:t xml:space="preserve">مقدمة التحقيق </w:t>
            </w:r>
            <w:r>
              <w:rPr>
                <w:rStyle w:val="IndexLink"/>
                <w:rtl w:val="true"/>
              </w:rPr>
              <w:t>:</w:t>
              <w:tab/>
            </w:r>
            <w:r>
              <w:rPr>
                <w:rStyle w:val="IndexLink"/>
              </w:rPr>
              <w:t>44</w:t>
            </w:r>
          </w:hyperlink>
        </w:p>
        <w:p>
          <w:pPr>
            <w:pStyle w:val="Contents2"/>
            <w:tabs>
              <w:tab w:val="clear" w:pos="8743"/>
              <w:tab w:val="right" w:pos="9026" w:leader="dot"/>
            </w:tabs>
            <w:rPr/>
          </w:pPr>
          <w:hyperlink w:anchor="__RefHeading___Toc906351_373438147">
            <w:r>
              <w:rPr>
                <w:webHidden/>
                <w:rStyle w:val="IndexLink"/>
                <w:rtl w:val="true"/>
              </w:rPr>
              <w:t xml:space="preserve">عاشوراء والشعراء </w:t>
            </w:r>
            <w:r>
              <w:rPr>
                <w:rStyle w:val="IndexLink"/>
                <w:rtl w:val="true"/>
              </w:rPr>
              <w:t>:</w:t>
              <w:tab/>
            </w:r>
            <w:r>
              <w:rPr>
                <w:rStyle w:val="IndexLink"/>
              </w:rPr>
              <w:t>45</w:t>
            </w:r>
          </w:hyperlink>
        </w:p>
        <w:p>
          <w:pPr>
            <w:pStyle w:val="Contents2"/>
            <w:tabs>
              <w:tab w:val="clear" w:pos="8743"/>
              <w:tab w:val="right" w:pos="9026" w:leader="dot"/>
            </w:tabs>
            <w:rPr/>
          </w:pPr>
          <w:hyperlink w:anchor="__RefHeading___Toc906353_373438147">
            <w:r>
              <w:rPr>
                <w:webHidden/>
                <w:rStyle w:val="IndexLink"/>
                <w:rtl w:val="true"/>
              </w:rPr>
              <w:t xml:space="preserve">شعر الرثاء </w:t>
            </w:r>
            <w:r>
              <w:rPr>
                <w:rStyle w:val="IndexLink"/>
                <w:rtl w:val="true"/>
              </w:rPr>
              <w:t>:</w:t>
              <w:tab/>
            </w:r>
            <w:r>
              <w:rPr>
                <w:rStyle w:val="IndexLink"/>
              </w:rPr>
              <w:t>45</w:t>
            </w:r>
          </w:hyperlink>
        </w:p>
        <w:p>
          <w:pPr>
            <w:pStyle w:val="Contents2"/>
            <w:tabs>
              <w:tab w:val="clear" w:pos="8743"/>
              <w:tab w:val="right" w:pos="9026" w:leader="dot"/>
            </w:tabs>
            <w:rPr/>
          </w:pPr>
          <w:hyperlink w:anchor="__RefHeading___Toc906355_373438147">
            <w:r>
              <w:rPr>
                <w:webHidden/>
                <w:rStyle w:val="IndexLink"/>
                <w:rtl w:val="true"/>
              </w:rPr>
              <w:t>ترجمة الناظم</w:t>
            </w:r>
            <w:r>
              <w:rPr>
                <w:rStyle w:val="IndexLink"/>
                <w:rtl w:val="true"/>
              </w:rPr>
              <w:tab/>
            </w:r>
            <w:r>
              <w:rPr>
                <w:rStyle w:val="IndexLink"/>
              </w:rPr>
              <w:t>47</w:t>
            </w:r>
          </w:hyperlink>
        </w:p>
        <w:p>
          <w:pPr>
            <w:pStyle w:val="Contents2"/>
            <w:tabs>
              <w:tab w:val="clear" w:pos="8743"/>
              <w:tab w:val="right" w:pos="9026" w:leader="dot"/>
            </w:tabs>
            <w:rPr/>
          </w:pPr>
          <w:hyperlink w:anchor="__RefHeading___Toc906357_373438147">
            <w:r>
              <w:rPr>
                <w:webHidden/>
                <w:rStyle w:val="IndexLink"/>
                <w:rtl w:val="true"/>
              </w:rPr>
              <w:t xml:space="preserve">اسمه الشريف </w:t>
            </w:r>
            <w:r>
              <w:rPr>
                <w:rStyle w:val="IndexLink"/>
                <w:rtl w:val="true"/>
              </w:rPr>
              <w:t>:</w:t>
              <w:tab/>
            </w:r>
            <w:r>
              <w:rPr>
                <w:rStyle w:val="IndexLink"/>
              </w:rPr>
              <w:t>47</w:t>
            </w:r>
          </w:hyperlink>
        </w:p>
        <w:p>
          <w:pPr>
            <w:pStyle w:val="Contents2"/>
            <w:tabs>
              <w:tab w:val="clear" w:pos="8743"/>
              <w:tab w:val="right" w:pos="9026" w:leader="dot"/>
            </w:tabs>
            <w:rPr/>
          </w:pPr>
          <w:hyperlink w:anchor="__RefHeading___Toc906359_373438147">
            <w:r>
              <w:rPr>
                <w:webHidden/>
                <w:rStyle w:val="IndexLink"/>
                <w:rtl w:val="true"/>
              </w:rPr>
              <w:t xml:space="preserve">ولادته </w:t>
            </w:r>
            <w:r>
              <w:rPr>
                <w:rStyle w:val="IndexLink"/>
                <w:rtl w:val="true"/>
              </w:rPr>
              <w:t>:</w:t>
              <w:tab/>
            </w:r>
            <w:r>
              <w:rPr>
                <w:rStyle w:val="IndexLink"/>
              </w:rPr>
              <w:t>47</w:t>
            </w:r>
          </w:hyperlink>
        </w:p>
        <w:p>
          <w:pPr>
            <w:pStyle w:val="Contents2"/>
            <w:tabs>
              <w:tab w:val="clear" w:pos="8743"/>
              <w:tab w:val="right" w:pos="9026" w:leader="dot"/>
            </w:tabs>
            <w:rPr/>
          </w:pPr>
          <w:hyperlink w:anchor="__RefHeading___Toc906361_373438147">
            <w:r>
              <w:rPr>
                <w:webHidden/>
                <w:rStyle w:val="IndexLink"/>
                <w:rtl w:val="true"/>
              </w:rPr>
              <w:t xml:space="preserve">قبس من حياته </w:t>
            </w:r>
            <w:r>
              <w:rPr>
                <w:rStyle w:val="IndexLink"/>
                <w:rtl w:val="true"/>
              </w:rPr>
              <w:t>:</w:t>
              <w:tab/>
            </w:r>
            <w:r>
              <w:rPr>
                <w:rStyle w:val="IndexLink"/>
              </w:rPr>
              <w:t>47</w:t>
            </w:r>
          </w:hyperlink>
        </w:p>
        <w:p>
          <w:pPr>
            <w:pStyle w:val="Contents2"/>
            <w:tabs>
              <w:tab w:val="clear" w:pos="8743"/>
              <w:tab w:val="right" w:pos="9026" w:leader="dot"/>
            </w:tabs>
            <w:rPr/>
          </w:pPr>
          <w:hyperlink w:anchor="__RefHeading___Toc906363_373438147">
            <w:r>
              <w:rPr>
                <w:webHidden/>
                <w:rStyle w:val="IndexLink"/>
                <w:rtl w:val="true"/>
              </w:rPr>
              <w:t xml:space="preserve">ما قيل من الثناء عليه </w:t>
            </w:r>
            <w:r>
              <w:rPr>
                <w:rStyle w:val="IndexLink"/>
                <w:rtl w:val="true"/>
              </w:rPr>
              <w:t>:</w:t>
              <w:tab/>
            </w:r>
            <w:r>
              <w:rPr>
                <w:rStyle w:val="IndexLink"/>
              </w:rPr>
              <w:t>49</w:t>
            </w:r>
          </w:hyperlink>
        </w:p>
        <w:p>
          <w:pPr>
            <w:pStyle w:val="Contents2"/>
            <w:tabs>
              <w:tab w:val="clear" w:pos="8743"/>
              <w:tab w:val="right" w:pos="9026" w:leader="dot"/>
            </w:tabs>
            <w:rPr/>
          </w:pPr>
          <w:hyperlink w:anchor="__RefHeading___Toc906365_373438147">
            <w:r>
              <w:rPr>
                <w:webHidden/>
                <w:rStyle w:val="IndexLink"/>
                <w:rtl w:val="true"/>
              </w:rPr>
              <w:t xml:space="preserve">مؤلّفاته </w:t>
            </w:r>
            <w:r>
              <w:rPr>
                <w:rStyle w:val="IndexLink"/>
                <w:rtl w:val="true"/>
              </w:rPr>
              <w:t>:</w:t>
              <w:tab/>
            </w:r>
            <w:r>
              <w:rPr>
                <w:rStyle w:val="IndexLink"/>
              </w:rPr>
              <w:t>49</w:t>
            </w:r>
          </w:hyperlink>
        </w:p>
        <w:p>
          <w:pPr>
            <w:pStyle w:val="Contents2"/>
            <w:tabs>
              <w:tab w:val="clear" w:pos="8743"/>
              <w:tab w:val="right" w:pos="9026" w:leader="dot"/>
            </w:tabs>
            <w:rPr/>
          </w:pPr>
          <w:hyperlink w:anchor="__RefHeading___Toc906367_373438147">
            <w:r>
              <w:rPr>
                <w:webHidden/>
                <w:rStyle w:val="IndexLink"/>
                <w:rtl w:val="true"/>
              </w:rPr>
              <w:t xml:space="preserve">أولاده </w:t>
            </w:r>
            <w:r>
              <w:rPr>
                <w:rStyle w:val="IndexLink"/>
                <w:rtl w:val="true"/>
              </w:rPr>
              <w:t>:</w:t>
              <w:tab/>
            </w:r>
            <w:r>
              <w:rPr>
                <w:rStyle w:val="IndexLink"/>
              </w:rPr>
              <w:t>51</w:t>
            </w:r>
          </w:hyperlink>
        </w:p>
        <w:p>
          <w:pPr>
            <w:pStyle w:val="Contents2"/>
            <w:tabs>
              <w:tab w:val="clear" w:pos="8743"/>
              <w:tab w:val="right" w:pos="9026" w:leader="dot"/>
            </w:tabs>
            <w:rPr/>
          </w:pPr>
          <w:hyperlink w:anchor="__RefHeading___Toc906369_373438147">
            <w:r>
              <w:rPr>
                <w:webHidden/>
                <w:rStyle w:val="IndexLink"/>
                <w:rtl w:val="true"/>
              </w:rPr>
              <w:t xml:space="preserve">وفاته </w:t>
            </w:r>
            <w:r>
              <w:rPr>
                <w:rStyle w:val="IndexLink"/>
                <w:rtl w:val="true"/>
              </w:rPr>
              <w:t>:</w:t>
              <w:tab/>
            </w:r>
            <w:r>
              <w:rPr>
                <w:rStyle w:val="IndexLink"/>
              </w:rPr>
              <w:t>51</w:t>
            </w:r>
          </w:hyperlink>
        </w:p>
        <w:p>
          <w:pPr>
            <w:pStyle w:val="Contents2"/>
            <w:tabs>
              <w:tab w:val="clear" w:pos="8743"/>
              <w:tab w:val="right" w:pos="9026" w:leader="dot"/>
            </w:tabs>
            <w:rPr/>
          </w:pPr>
          <w:hyperlink w:anchor="__RefHeading___Toc906371_373438147">
            <w:r>
              <w:rPr>
                <w:webHidden/>
                <w:rStyle w:val="IndexLink"/>
                <w:rtl w:val="true"/>
              </w:rPr>
              <w:t xml:space="preserve">قبره ومدفنه </w:t>
            </w:r>
            <w:r>
              <w:rPr>
                <w:rStyle w:val="IndexLink"/>
                <w:rtl w:val="true"/>
              </w:rPr>
              <w:t>:</w:t>
              <w:tab/>
            </w:r>
            <w:r>
              <w:rPr>
                <w:rStyle w:val="IndexLink"/>
              </w:rPr>
              <w:t>51</w:t>
            </w:r>
          </w:hyperlink>
        </w:p>
        <w:p>
          <w:pPr>
            <w:pStyle w:val="Contents2"/>
            <w:tabs>
              <w:tab w:val="clear" w:pos="8743"/>
              <w:tab w:val="right" w:pos="9026" w:leader="dot"/>
            </w:tabs>
            <w:rPr/>
          </w:pPr>
          <w:hyperlink w:anchor="__RefHeading___Toc906373_373438147">
            <w:r>
              <w:rPr>
                <w:webHidden/>
                <w:rStyle w:val="IndexLink"/>
                <w:rtl w:val="true"/>
              </w:rPr>
              <w:t xml:space="preserve">حول المرثية </w:t>
            </w:r>
            <w:r>
              <w:rPr>
                <w:rStyle w:val="IndexLink"/>
                <w:rtl w:val="true"/>
              </w:rPr>
              <w:t>:</w:t>
              <w:tab/>
            </w:r>
            <w:r>
              <w:rPr>
                <w:rStyle w:val="IndexLink"/>
              </w:rPr>
              <w:t>51</w:t>
            </w:r>
          </w:hyperlink>
        </w:p>
        <w:p>
          <w:pPr>
            <w:pStyle w:val="Contents2"/>
            <w:tabs>
              <w:tab w:val="clear" w:pos="8743"/>
              <w:tab w:val="right" w:pos="9026" w:leader="dot"/>
            </w:tabs>
            <w:rPr/>
          </w:pPr>
          <w:hyperlink w:anchor="__RefHeading___Toc906375_373438147">
            <w:r>
              <w:rPr>
                <w:webHidden/>
                <w:rStyle w:val="IndexLink"/>
                <w:rtl w:val="true"/>
              </w:rPr>
              <w:t xml:space="preserve">النسخة المعتمدة </w:t>
            </w:r>
            <w:r>
              <w:rPr>
                <w:rStyle w:val="IndexLink"/>
                <w:rtl w:val="true"/>
              </w:rPr>
              <w:t>:</w:t>
              <w:tab/>
            </w:r>
            <w:r>
              <w:rPr>
                <w:rStyle w:val="IndexLink"/>
              </w:rPr>
              <w:t>51</w:t>
            </w:r>
          </w:hyperlink>
        </w:p>
        <w:p>
          <w:pPr>
            <w:pStyle w:val="Contents2"/>
            <w:tabs>
              <w:tab w:val="clear" w:pos="8743"/>
              <w:tab w:val="right" w:pos="9026" w:leader="dot"/>
            </w:tabs>
            <w:rPr/>
          </w:pPr>
          <w:hyperlink w:anchor="__RefHeading___Toc906377_373438147">
            <w:r>
              <w:rPr>
                <w:webHidden/>
                <w:rStyle w:val="IndexLink"/>
                <w:rtl w:val="true"/>
              </w:rPr>
              <w:t xml:space="preserve">منهج التحقيق </w:t>
            </w:r>
            <w:r>
              <w:rPr>
                <w:rStyle w:val="IndexLink"/>
                <w:rtl w:val="true"/>
              </w:rPr>
              <w:t>:</w:t>
              <w:tab/>
            </w:r>
            <w:r>
              <w:rPr>
                <w:rStyle w:val="IndexLink"/>
              </w:rPr>
              <w:t>52</w:t>
            </w:r>
          </w:hyperlink>
        </w:p>
        <w:p>
          <w:pPr>
            <w:pStyle w:val="Contents2"/>
            <w:tabs>
              <w:tab w:val="clear" w:pos="8743"/>
              <w:tab w:val="right" w:pos="9026" w:leader="dot"/>
            </w:tabs>
            <w:rPr/>
          </w:pPr>
          <w:hyperlink w:anchor="__RefHeading___Toc906379_373438147">
            <w:r>
              <w:rPr>
                <w:webHidden/>
                <w:rStyle w:val="IndexLink"/>
                <w:rtl w:val="true"/>
              </w:rPr>
              <w:t xml:space="preserve">مكتبة </w:t>
            </w:r>
            <w:r>
              <w:rPr>
                <w:rStyle w:val="IndexLink"/>
                <w:rtl w:val="true"/>
              </w:rPr>
              <w:t>(</w:t>
            </w:r>
            <w:r>
              <w:rPr>
                <w:rStyle w:val="IndexLink"/>
                <w:rtl w:val="true"/>
              </w:rPr>
              <w:t xml:space="preserve">من ذخائر التراث </w:t>
            </w:r>
            <w:r>
              <w:rPr>
                <w:rStyle w:val="IndexLink"/>
                <w:rtl w:val="true"/>
              </w:rPr>
              <w:t>)</w:t>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8_7576"/>
      <w:bookmarkStart w:id="1" w:name="pg968_7576"/>
      <w:bookmarkEnd w:id="1"/>
    </w:p>
    <w:p>
      <w:pPr>
        <w:pStyle w:val="Heading2"/>
        <w:numPr>
          <w:ilvl w:val="1"/>
          <w:numId w:val="1"/>
        </w:numPr>
        <w:rPr/>
      </w:pPr>
      <w:bookmarkStart w:id="2" w:name="pg968_7576"/>
      <w:bookmarkStart w:id="3" w:name="__RefHeading___Toc906251_37343814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تسمية من قتل مع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الأرقام والإعدادات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علیهم السلام لاحیاء التراث</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 التراث،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x12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علیهم السلام لاحیاء التراث</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6253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968_7584"/>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سید الأنبياء والمرسلين، سيّدنا محمّدٍ رسول الله و علی آله الطیبین الطّاهرين المعصومین</w:t>
      </w:r>
      <w:r>
        <w:rPr>
          <w:rFonts w:eastAsia="IRNazanin" w:cs="IRNazanin"/>
          <w:color w:val="111111"/>
          <w:sz w:val="28"/>
          <w:szCs w:val="28"/>
          <w:rtl w:val="true"/>
          <w:lang w:bidi="fa-IR"/>
        </w:rPr>
        <w:t>.</w:t>
      </w:r>
    </w:p>
    <w:p>
      <w:pPr>
        <w:pStyle w:val="Heading2"/>
        <w:numPr>
          <w:ilvl w:val="1"/>
          <w:numId w:val="1"/>
        </w:numPr>
        <w:rPr/>
      </w:pPr>
      <w:bookmarkStart w:id="8" w:name="__RefHeading___Toc906255_373438147"/>
      <w:bookmarkStart w:id="9" w:name="_Toc3"/>
      <w:bookmarkEnd w:id="8"/>
      <w:r>
        <w:rPr>
          <w:rtl w:val="true"/>
        </w:rPr>
        <w:t>الكتاب</w:t>
      </w:r>
      <w:r>
        <w:rPr>
          <w:rtl w:val="true"/>
        </w:rPr>
        <w:t>:</w:t>
      </w:r>
      <w:bookmarkEnd w:id="9"/>
    </w:p>
    <w:p>
      <w:pPr>
        <w:pStyle w:val="BookText"/>
        <w:rPr/>
      </w:pPr>
      <w:r>
        <w:rPr>
          <w:rFonts w:ascii="Amiri" w:hAnsi="Amiri" w:eastAsia="Amiri" w:cs="Amiri"/>
          <w:color w:val="111111"/>
          <w:sz w:val="28"/>
          <w:sz w:val="28"/>
          <w:szCs w:val="28"/>
          <w:rtl w:val="true"/>
          <w:lang w:bidi="ar-SA"/>
        </w:rPr>
        <w:t>وقفت علي هذا الاثر التاريخي الحاوي لاسماء من نال درجة الشهادة في واقعة الطف، وقد لفتت نظري فيه عدة جهات دفعتني إلي تحقيق نصه،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روايته مسندة عن رجال معروفين، يتمتعون بمكانة عند المحدثين والعلماء، وهذا مالم تحض به أكثر الروايات التي يتداولها المورخون وأرباب المقاتل وغيرهم من المولفين بهذا الصدد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إلي استيعاب ما توفر له من النقول في هذا</w:t>
      </w:r>
      <w:bookmarkStart w:id="10" w:name="pg968_7586"/>
    </w:p>
    <w:p>
      <w:pPr>
        <w:pStyle w:val="BookText"/>
        <w:rPr/>
      </w:pPr>
      <w:bookmarkEnd w:id="10"/>
      <w:r>
        <w:rPr>
          <w:rFonts w:ascii="Amiri" w:hAnsi="Amiri" w:eastAsia="Amiri" w:cs="Amiri"/>
          <w:color w:val="111111"/>
          <w:sz w:val="28"/>
          <w:sz w:val="28"/>
          <w:szCs w:val="28"/>
          <w:rtl w:val="true"/>
          <w:lang w:bidi="ar-SA"/>
        </w:rPr>
        <w:t>المجال، فلقي أكثر من شخص، وجمع ما ذكروه في هذه الرواية، مما يدل علي عنايته الفائقة بما جمعه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احتواوه علي أسماء لشهداء لم يذكرو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احتواوه علي آثار وروايات وتفصيلات، مما يرفع من قيمته العلمية والتاريخية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لم أجد فيما قرات من الكتب المعنية بهذا الموضوع ذكرا لهذا الاثر، ولا نقلا عنه، ولذا يعتبر فريدا وجديدا بالنسبة إلي حواضرنا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احاول أن اترجم لمن ذكر فيه من الشهداء رضوان الله عليهم، حذرا من التطويل الزائد، ولان المولفات المعدة لذلك متوفرة والحمدلله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سعيت أن احقق النص، و قومه معتمدا ما أراه الاصح حسب المصادر، والاقوم حسب اصول التحقيق</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906257_373438147"/>
      <w:bookmarkStart w:id="12" w:name="_Toc4"/>
      <w:bookmarkEnd w:id="11"/>
      <w:r>
        <w:rPr>
          <w:rtl w:val="true"/>
        </w:rPr>
        <w:t>المؤلف</w:t>
      </w:r>
      <w:bookmarkEnd w:id="12"/>
    </w:p>
    <w:p>
      <w:pPr>
        <w:pStyle w:val="Heading2"/>
        <w:numPr>
          <w:ilvl w:val="1"/>
          <w:numId w:val="1"/>
        </w:numPr>
        <w:rPr/>
      </w:pPr>
      <w:bookmarkStart w:id="13" w:name="__RefHeading___Toc906259_373438147"/>
      <w:bookmarkStart w:id="14" w:name="_Toc5"/>
      <w:bookmarkEnd w:id="13"/>
      <w:r>
        <w:rPr>
          <w:rtl w:val="true"/>
        </w:rPr>
        <w:t>اسمه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عنونه البرقي في رجاله في أصحاب الامام الباقر عليه السلام </w:t>
      </w:r>
      <w:r>
        <w:rPr>
          <w:rStyle w:val="FootnoteAnchor"/>
          <w:rtl w:val="true"/>
        </w:rPr>
        <w:footnoteReference w:id="2"/>
      </w:r>
      <w:r>
        <w:rPr>
          <w:rFonts w:ascii="Amiri" w:hAnsi="Amiri" w:eastAsia="Amiri" w:cs="Amiri"/>
          <w:color w:val="111111"/>
          <w:sz w:val="28"/>
          <w:sz w:val="28"/>
          <w:szCs w:val="28"/>
          <w:rtl w:val="true"/>
          <w:lang w:bidi="ar-SA"/>
        </w:rPr>
        <w:t xml:space="preserve">، وفي أصحاب الامام الصادق عليه السلام </w:t>
      </w:r>
      <w:r>
        <w:rPr>
          <w:rStyle w:val="FootnoteAnchor"/>
          <w:rtl w:val="true"/>
        </w:rPr>
        <w:footnoteReference w:id="3"/>
      </w:r>
      <w:r>
        <w:rPr>
          <w:rFonts w:ascii="Amiri" w:hAnsi="Amiri" w:eastAsia="Amiri" w:cs="Amiri"/>
          <w:color w:val="111111"/>
          <w:sz w:val="28"/>
          <w:sz w:val="28"/>
          <w:szCs w:val="28"/>
          <w:rtl w:val="true"/>
          <w:lang w:bidi="ar-SA"/>
        </w:rPr>
        <w:t xml:space="preserve">، وهكذا الكشي لكنه ذكره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4"/>
      </w:r>
      <w:r>
        <w:rPr>
          <w:rFonts w:ascii="Amiri" w:hAnsi="Amiri" w:eastAsia="Amiri" w:cs="Amiri"/>
          <w:color w:val="111111"/>
          <w:sz w:val="28"/>
          <w:sz w:val="28"/>
          <w:szCs w:val="28"/>
          <w:rtl w:val="true"/>
          <w:lang w:bidi="ar-SA"/>
        </w:rPr>
        <w:t xml:space="preserve">، وكذا الشيخ الطوسي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التصحيف في عنوانه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ياء، كما صنعه الشيخ ابن داود، بدون ترديد </w:t>
      </w:r>
      <w:r>
        <w:rPr>
          <w:rStyle w:val="FootnoteAnchor"/>
          <w:rtl w:val="true"/>
        </w:rPr>
        <w:footnoteReference w:id="6"/>
      </w:r>
      <w:r>
        <w:rPr>
          <w:rFonts w:ascii="Amiri" w:hAnsi="Amiri" w:eastAsia="Amiri" w:cs="Amiri"/>
          <w:color w:val="111111"/>
          <w:sz w:val="28"/>
          <w:sz w:val="28"/>
          <w:szCs w:val="28"/>
          <w:rtl w:val="true"/>
          <w:lang w:bidi="ar-SA"/>
        </w:rPr>
        <w:t xml:space="preserve">وصنعه مترددا جمع، منهم السيد التفريشي </w:t>
      </w:r>
      <w:r>
        <w:rPr>
          <w:rStyle w:val="FootnoteAnchor"/>
          <w:rtl w:val="true"/>
        </w:rPr>
        <w:footnoteReference w:id="7"/>
      </w:r>
      <w:r>
        <w:rPr>
          <w:rFonts w:ascii="Amiri" w:hAnsi="Amiri" w:eastAsia="Amiri" w:cs="Amiri"/>
          <w:color w:val="111111"/>
          <w:sz w:val="28"/>
          <w:sz w:val="28"/>
          <w:szCs w:val="28"/>
          <w:rtl w:val="true"/>
          <w:lang w:bidi="ar-SA"/>
        </w:rPr>
        <w:t xml:space="preserve">والمامقاني </w:t>
      </w:r>
      <w:r>
        <w:rPr>
          <w:rStyle w:val="FootnoteAnchor"/>
          <w:rtl w:val="true"/>
        </w:rPr>
        <w:footnoteReference w:id="8"/>
      </w:r>
      <w:r>
        <w:rPr>
          <w:rFonts w:ascii="Amiri" w:hAnsi="Amiri" w:eastAsia="Amiri" w:cs="Amiri"/>
          <w:color w:val="111111"/>
          <w:sz w:val="28"/>
          <w:sz w:val="28"/>
          <w:szCs w:val="28"/>
          <w:rtl w:val="true"/>
          <w:lang w:bidi="ar-SA"/>
        </w:rPr>
        <w:t xml:space="preserve">والزنجاني </w:t>
      </w:r>
      <w:r>
        <w:rPr>
          <w:rStyle w:val="FootnoteAnchor"/>
          <w:rtl w:val="true"/>
        </w:rPr>
        <w:footnoteReference w:id="9"/>
      </w:r>
      <w:r>
        <w:rPr>
          <w:rFonts w:ascii="Amiri" w:hAnsi="Amiri" w:eastAsia="Amiri" w:cs="Amiri"/>
          <w:color w:val="111111"/>
          <w:sz w:val="28"/>
          <w:sz w:val="28"/>
          <w:szCs w:val="28"/>
          <w:rtl w:val="true"/>
          <w:lang w:bidi="ar-SA"/>
        </w:rPr>
        <w:t xml:space="preserve">والخوئي </w:t>
      </w:r>
      <w:r>
        <w:rPr>
          <w:rStyle w:val="FootnoteAnchor"/>
          <w:rtl w:val="true"/>
        </w:rPr>
        <w:footnoteReference w:id="10"/>
      </w:r>
      <w:r>
        <w:rPr>
          <w:rFonts w:ascii="IRNazanin" w:hAnsi="IRNazanin" w:eastAsia="IRNazanin"/>
          <w:color w:val="111111"/>
          <w:sz w:val="28"/>
          <w:sz w:val="28"/>
          <w:szCs w:val="28"/>
          <w:rtl w:val="true"/>
          <w:lang w:bidi="fa-IR"/>
        </w:rPr>
        <w:t>،</w:t>
      </w:r>
      <w:bookmarkStart w:id="15" w:name="pg968_7588"/>
    </w:p>
    <w:p>
      <w:pPr>
        <w:pStyle w:val="BookText"/>
        <w:rPr/>
      </w:pPr>
      <w:bookmarkEnd w:id="15"/>
      <w:r>
        <w:rPr>
          <w:rFonts w:ascii="Amiri" w:hAnsi="Amiri" w:eastAsia="Amiri" w:cs="Amiri"/>
          <w:color w:val="111111"/>
          <w:sz w:val="28"/>
          <w:sz w:val="28"/>
          <w:szCs w:val="28"/>
          <w:rtl w:val="true"/>
          <w:lang w:bidi="ar-SA"/>
        </w:rPr>
        <w:t xml:space="preserve">وقد عاد هولاء الاعلام فعنونوا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أسانيد الكتب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المفيد </w:t>
      </w:r>
      <w:r>
        <w:rPr>
          <w:rStyle w:val="FootnoteAnchor"/>
          <w:rtl w:val="true"/>
        </w:rPr>
        <w:footnoteReference w:id="11"/>
      </w:r>
      <w:r>
        <w:rPr>
          <w:rFonts w:ascii="IRNazanin" w:hAnsi="IRNazanin" w:eastAsia="IRNazanin"/>
          <w:color w:val="111111"/>
          <w:sz w:val="28"/>
          <w:sz w:val="28"/>
          <w:szCs w:val="28"/>
          <w:rtl w:val="true"/>
          <w:lang w:bidi="fa-IR"/>
        </w:rPr>
        <w:t xml:space="preserve">و إرشاد العباد له </w:t>
      </w:r>
      <w:r>
        <w:rPr>
          <w:rStyle w:val="FootnoteAnchor"/>
          <w:rtl w:val="true"/>
        </w:rPr>
        <w:footnoteReference w:id="12"/>
      </w:r>
      <w:r>
        <w:rPr>
          <w:rFonts w:ascii="Amiri" w:hAnsi="Amiri" w:eastAsia="Amiri" w:cs="Amiri"/>
          <w:color w:val="111111"/>
          <w:sz w:val="28"/>
          <w:sz w:val="28"/>
          <w:szCs w:val="28"/>
          <w:rtl w:val="true"/>
          <w:lang w:bidi="ar-SA"/>
        </w:rPr>
        <w:t xml:space="preserve">، ومقاتل الطالبيين للاصفهاني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كما ظهر أن ماورد في 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النديم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Style w:val="FootnoteAnchor"/>
          <w:rtl w:val="true"/>
        </w:rPr>
        <w:footnoteReference w:id="14"/>
      </w:r>
      <w:r>
        <w:rPr>
          <w:rFonts w:ascii="IRNazanin" w:hAnsi="IRNazanin" w:eastAsia="IRNazanin"/>
          <w:color w:val="111111"/>
          <w:sz w:val="28"/>
          <w:sz w:val="28"/>
          <w:szCs w:val="28"/>
          <w:rtl w:val="true"/>
          <w:lang w:bidi="fa-IR"/>
        </w:rPr>
        <w:t>خطا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ضبط طابع كتاب الرجال للبرقي اسمه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الموحدة و فتح الضاد المعجمة علي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906261_373438147"/>
      <w:bookmarkStart w:id="17" w:name="_Toc6"/>
      <w:bookmarkEnd w:id="16"/>
      <w:r>
        <w:rPr>
          <w:rtl w:val="true"/>
        </w:rPr>
        <w:t>اسم أبيه و نسبه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البرقي في رجاله </w:t>
      </w:r>
      <w:r>
        <w:rPr>
          <w:rStyle w:val="FootnoteAnchor"/>
          <w:rtl w:val="true"/>
        </w:rPr>
        <w:footnoteReference w:id="15"/>
      </w:r>
      <w:r>
        <w:rPr>
          <w:rFonts w:ascii="Amiri" w:hAnsi="Amiri" w:eastAsia="Amiri" w:cs="Amiri"/>
          <w:color w:val="111111"/>
          <w:sz w:val="28"/>
          <w:sz w:val="28"/>
          <w:szCs w:val="28"/>
          <w:rtl w:val="true"/>
          <w:lang w:bidi="ar-SA"/>
        </w:rPr>
        <w:t xml:space="preserve">وكذلك الكشي </w:t>
      </w:r>
      <w:r>
        <w:rPr>
          <w:rStyle w:val="FootnoteAnchor"/>
          <w:rtl w:val="true"/>
        </w:rPr>
        <w:footnoteReference w:id="16"/>
      </w:r>
      <w:r>
        <w:rPr>
          <w:rFonts w:ascii="Amiri" w:hAnsi="Amiri" w:eastAsia="Amiri" w:cs="Amiri"/>
          <w:color w:val="111111"/>
          <w:sz w:val="28"/>
          <w:sz w:val="28"/>
          <w:szCs w:val="28"/>
          <w:rtl w:val="true"/>
          <w:lang w:bidi="ar-SA"/>
        </w:rPr>
        <w:t xml:space="preserve">وابن النديم </w:t>
      </w:r>
      <w:r>
        <w:rPr>
          <w:rStyle w:val="FootnoteAnchor"/>
          <w:rtl w:val="true"/>
        </w:rPr>
        <w:footnoteReference w:id="17"/>
      </w:r>
      <w:r>
        <w:rPr>
          <w:rFonts w:ascii="Amiri" w:hAnsi="Amiri" w:eastAsia="Amiri" w:cs="Amiri"/>
          <w:color w:val="111111"/>
          <w:sz w:val="28"/>
          <w:sz w:val="28"/>
          <w:szCs w:val="28"/>
          <w:rtl w:val="true"/>
          <w:lang w:bidi="ar-SA"/>
        </w:rPr>
        <w:t xml:space="preserve">والشيخ الطوسي </w:t>
      </w:r>
      <w:r>
        <w:rPr>
          <w:rStyle w:val="FootnoteAnchor"/>
          <w:rtl w:val="true"/>
        </w:rPr>
        <w:footnoteReference w:id="1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ضبطه طابع رجال ابرقي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وفتح الموحدة علي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 لكن الشيخ المامقاني عند ترجمة ابنه ضبطه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وكسر الموحدة، علي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المشبهة </w:t>
      </w:r>
      <w:r>
        <w:rPr>
          <w:rStyle w:val="FootnoteAnchor"/>
          <w:rtl w:val="true"/>
        </w:rPr>
        <w:footnoteReference w:id="19"/>
      </w:r>
      <w:r>
        <w:rPr>
          <w:rFonts w:ascii="Amiri" w:hAnsi="Amiri" w:eastAsia="Amiri" w:cs="Amiri"/>
          <w:color w:val="111111"/>
          <w:sz w:val="28"/>
          <w:sz w:val="28"/>
          <w:szCs w:val="28"/>
          <w:rtl w:val="true"/>
          <w:lang w:bidi="ar-SA"/>
        </w:rPr>
        <w:t xml:space="preserve">وكذلك جاء هذا الضبط بالحركات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الشيخ المامقاني ما يرشد إلي وجه هذا الضبط، وماورد في مطبوعة رجال البرقي من الضبط هو المالوف وهو الظاهر من علماء الانساب، حيث ذكروا أبا أحمد الزبيري في عنوان المنسوب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وفتح الموحدة،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تبصير المنتبه</w:t>
      </w:r>
      <w:r>
        <w:rPr>
          <w:rFonts w:eastAsia="Amiri" w:cs="Amiri" w:ascii="Amiri" w:hAnsi="Amiri"/>
          <w:color w:val="111111"/>
          <w:sz w:val="28"/>
          <w:szCs w:val="28"/>
          <w:rtl w:val="true"/>
          <w:lang w:bidi="ar-SA"/>
        </w:rPr>
        <w:t>)</w:t>
      </w:r>
      <w:bookmarkStart w:id="18" w:name="pg968_7590"/>
    </w:p>
    <w:p>
      <w:pPr>
        <w:pStyle w:val="BookText"/>
        <w:rPr/>
      </w:pPr>
      <w:bookmarkEnd w:id="18"/>
      <w:r>
        <w:rPr>
          <w:rFonts w:ascii="Amiri" w:hAnsi="Amiri" w:eastAsia="Amiri" w:cs="Amiri"/>
          <w:color w:val="111111"/>
          <w:sz w:val="28"/>
          <w:sz w:val="28"/>
          <w:szCs w:val="28"/>
          <w:rtl w:val="true"/>
          <w:lang w:bidi="ar-SA"/>
        </w:rPr>
        <w:t>لابن حجر، وأنساب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السمعاني نسبه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الزبير بن عمر بن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سياتي في ترجمة حفيده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906263_373438147"/>
      <w:bookmarkStart w:id="20" w:name="_Toc7"/>
      <w:bookmarkEnd w:id="19"/>
      <w:r>
        <w:rPr>
          <w:rtl w:val="true"/>
        </w:rPr>
        <w:t>نسبته</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نسبه البرقي </w:t>
      </w:r>
      <w:r>
        <w:rPr>
          <w:rStyle w:val="FootnoteAnchor"/>
          <w:rtl w:val="true"/>
        </w:rPr>
        <w:footnoteReference w:id="22"/>
      </w:r>
      <w:r>
        <w:rPr>
          <w:rFonts w:ascii="Amiri" w:hAnsi="Amiri" w:eastAsia="Amiri" w:cs="Amiri"/>
          <w:color w:val="111111"/>
          <w:sz w:val="28"/>
          <w:sz w:val="28"/>
          <w:szCs w:val="28"/>
          <w:rtl w:val="true"/>
          <w:lang w:bidi="ar-SA"/>
        </w:rPr>
        <w:t xml:space="preserve">والكشي </w:t>
      </w:r>
      <w:r>
        <w:rPr>
          <w:rStyle w:val="FootnoteAnchor"/>
          <w:rtl w:val="true"/>
        </w:rPr>
        <w:footnoteReference w:id="23"/>
      </w:r>
      <w:r>
        <w:rPr>
          <w:rFonts w:ascii="Amiri" w:hAnsi="Amiri" w:eastAsia="Amiri" w:cs="Amiri"/>
          <w:color w:val="111111"/>
          <w:sz w:val="28"/>
          <w:sz w:val="28"/>
          <w:szCs w:val="28"/>
          <w:rtl w:val="true"/>
          <w:lang w:bidi="ar-SA"/>
        </w:rPr>
        <w:t xml:space="preserve">وابن النديم </w:t>
      </w:r>
      <w:r>
        <w:rPr>
          <w:rStyle w:val="FootnoteAnchor"/>
          <w:rtl w:val="true"/>
        </w:rPr>
        <w:footnoteReference w:id="24"/>
      </w:r>
      <w:r>
        <w:rPr>
          <w:rFonts w:ascii="Amiri" w:hAnsi="Amiri" w:eastAsia="Amiri" w:cs="Amiri"/>
          <w:color w:val="111111"/>
          <w:sz w:val="28"/>
          <w:sz w:val="28"/>
          <w:szCs w:val="28"/>
          <w:rtl w:val="true"/>
          <w:lang w:bidi="ar-SA"/>
        </w:rPr>
        <w:t xml:space="preserve">والطوسي </w:t>
      </w:r>
      <w:r>
        <w:rPr>
          <w:rStyle w:val="FootnoteAnchor"/>
          <w:rtl w:val="true"/>
        </w:rPr>
        <w:footnoteReference w:id="25"/>
      </w:r>
      <w:r>
        <w:rPr>
          <w:rFonts w:ascii="Amiri" w:hAnsi="Amiri" w:eastAsia="Amiri" w:cs="Amiri"/>
          <w:color w:val="111111"/>
          <w:sz w:val="28"/>
          <w:sz w:val="28"/>
          <w:szCs w:val="28"/>
          <w:rtl w:val="true"/>
          <w:lang w:bidi="ar-SA"/>
        </w:rPr>
        <w:t>، قال المامقاني في ضبط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المفتوحة والسين المهملة المشددة والالف والنون، المراد بائع الرسن، وهو زمام البعير، ونحوه أو صانعه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رسمت الكلمة في رجال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الرساني </w:t>
      </w:r>
      <w:r>
        <w:rPr>
          <w:rStyle w:val="FootnoteAnchor"/>
          <w:rtl w:val="true"/>
        </w:rPr>
        <w:footnoteReference w:id="27"/>
      </w:r>
      <w:r>
        <w:rPr>
          <w:rFonts w:ascii="Amiri" w:hAnsi="Amiri" w:eastAsia="Amiri" w:cs="Amiri"/>
          <w:color w:val="111111"/>
          <w:sz w:val="28"/>
          <w:sz w:val="28"/>
          <w:szCs w:val="28"/>
          <w:rtl w:val="true"/>
          <w:lang w:bidi="ar-SA"/>
        </w:rPr>
        <w:t>باضافة ياء النسبة، قال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أجد له معني صحيحا </w:t>
      </w:r>
      <w:r>
        <w:rPr>
          <w:rStyle w:val="FootnoteAnchor"/>
          <w:rtl w:val="true"/>
        </w:rPr>
        <w:footnoteReference w:id="28"/>
      </w:r>
      <w:r>
        <w:rPr>
          <w:rFonts w:ascii="Amiri" w:hAnsi="Amiri" w:eastAsia="Amiri" w:cs="Amiri"/>
          <w:color w:val="111111"/>
          <w:sz w:val="28"/>
          <w:sz w:val="28"/>
          <w:szCs w:val="28"/>
          <w:rtl w:val="true"/>
          <w:lang w:bidi="ar-SA"/>
        </w:rPr>
        <w:t xml:space="preserve">والظاهر أنه تصحيف، كما أن ما جاء في مطبوعة طبقات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أخي الفضيل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الرماني</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بالميم كالنسبة إلي الرمان، تصحيف أيضا، وصحفت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بدل السين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الشيخ الطوسي كوفيا </w:t>
      </w:r>
      <w:r>
        <w:rPr>
          <w:rStyle w:val="FootnoteAnchor"/>
          <w:rtl w:val="true"/>
        </w:rPr>
        <w:footnoteReference w:id="31"/>
      </w:r>
      <w:r>
        <w:rPr>
          <w:rFonts w:ascii="Amiri" w:hAnsi="Amiri" w:eastAsia="Amiri" w:cs="Amiri"/>
          <w:color w:val="111111"/>
          <w:sz w:val="28"/>
          <w:sz w:val="28"/>
          <w:szCs w:val="28"/>
          <w:rtl w:val="true"/>
          <w:lang w:bidi="ar-SA"/>
        </w:rPr>
        <w:t>، والوجه فيه أنه من أهل الكوفة كما يظهر من بعض راياته وتراجم أخيه وابن أخيه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نسبوه هو وأخاه وابن أخيه والنسبة إلي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بالكوفة وحواليها، لكن صرح كثير من الرجاليين وأهل الانساب بان آل الزبير لم يكونوا</w:t>
      </w:r>
      <w:bookmarkStart w:id="21" w:name="pg968_7592"/>
    </w:p>
    <w:p>
      <w:pPr>
        <w:pStyle w:val="BookText"/>
        <w:rPr/>
      </w:pPr>
      <w:bookmarkEnd w:id="21"/>
      <w:r>
        <w:rPr>
          <w:rFonts w:ascii="Amiri" w:hAnsi="Amiri" w:eastAsia="Amiri" w:cs="Amiri"/>
          <w:color w:val="111111"/>
          <w:sz w:val="28"/>
          <w:sz w:val="28"/>
          <w:szCs w:val="28"/>
          <w:rtl w:val="true"/>
          <w:lang w:bidi="ar-SA"/>
        </w:rPr>
        <w:t>من صلب العشيرة، وإنما كان ولاوهم في بني أسد، قال الطوسي في ترجمة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الاسدي مولاهم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وقال ابن سعد في ترجمة ابن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مولي بني أسد</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906265_373438147"/>
      <w:bookmarkStart w:id="23" w:name="_Toc8"/>
      <w:bookmarkEnd w:id="22"/>
      <w:r>
        <w:rPr>
          <w:rtl w:val="true"/>
        </w:rPr>
        <w:t>اخوه</w:t>
      </w:r>
      <w:bookmarkEnd w:id="23"/>
    </w:p>
    <w:p>
      <w:pPr>
        <w:pStyle w:val="BookText"/>
        <w:rPr/>
      </w:pPr>
      <w:r>
        <w:rPr>
          <w:rFonts w:ascii="Amiri" w:hAnsi="Amiri" w:eastAsia="Amiri" w:cs="Amiri"/>
          <w:color w:val="111111"/>
          <w:sz w:val="28"/>
          <w:sz w:val="28"/>
          <w:szCs w:val="28"/>
          <w:rtl w:val="true"/>
          <w:lang w:bidi="ar-SA"/>
        </w:rPr>
        <w:t xml:space="preserve">يقترن اسم الفضيل باسم أخيه او ابن أخيه في أكثر من مورد في كتب الرجال و التراجم والفهارس </w:t>
      </w:r>
      <w:r>
        <w:rPr>
          <w:rStyle w:val="FootnoteAnchor"/>
          <w:rtl w:val="true"/>
        </w:rPr>
        <w:footnoteReference w:id="34"/>
      </w: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 علي بين الحسن،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فضيل بن الزبير، وكانوا ثلاثة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وآخر</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والملاحظ أنهم يذكرون اسم أخيه عند ما يكون الحديث عن الفضيل، ولم نجد موردا كان الحديث فيه عن أخيه فذكر فيه اسم الفضيل، وهذا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الاخ كان أعرف منه، بحيث يعرف الفضيل به، نعم ذكر الفضيل في ترجمة ابن أخيه، معرفا له كما سياتي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الزبير من وجوه محدثي الشيعة، روي عنه عباد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الرواجني المتوفي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ونظراوه، ومن هو أكبر منه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عبدالله بن شريك العامري وعنه موسي بن يسار </w:t>
      </w:r>
      <w:r>
        <w:rPr>
          <w:rStyle w:val="FootnoteAnchor"/>
          <w:rtl w:val="true"/>
        </w:rPr>
        <w:footnoteReference w:id="38"/>
      </w:r>
      <w:r>
        <w:rPr>
          <w:rFonts w:ascii="Amiri" w:hAnsi="Amiri" w:eastAsia="Amiri" w:cs="Amiri"/>
          <w:color w:val="111111"/>
          <w:sz w:val="28"/>
          <w:sz w:val="28"/>
          <w:szCs w:val="28"/>
          <w:rtl w:val="true"/>
          <w:lang w:bidi="ar-SA"/>
        </w:rPr>
        <w:t xml:space="preserve">، وروي عن صالح بن ميثم، وعنه بشر بن آدم في رواية أوردها كل من نالكنجي </w:t>
      </w:r>
      <w:r>
        <w:rPr>
          <w:rStyle w:val="FootnoteAnchor"/>
          <w:rtl w:val="true"/>
        </w:rPr>
        <w:footnoteReference w:id="39"/>
      </w:r>
      <w:r>
        <w:rPr>
          <w:rFonts w:ascii="Amiri" w:hAnsi="Amiri" w:eastAsia="Amiri" w:cs="Amiri"/>
          <w:color w:val="111111"/>
          <w:sz w:val="28"/>
          <w:sz w:val="28"/>
          <w:szCs w:val="28"/>
          <w:rtl w:val="true"/>
          <w:lang w:bidi="ar-SA"/>
        </w:rPr>
        <w:t xml:space="preserve">والحسكاني </w:t>
      </w:r>
      <w:r>
        <w:rPr>
          <w:rStyle w:val="FootnoteAnchor"/>
          <w:rtl w:val="true"/>
        </w:rPr>
        <w:footnoteReference w:id="40"/>
      </w:r>
      <w:r>
        <w:rPr>
          <w:rFonts w:ascii="Amiri" w:hAnsi="Amiri" w:eastAsia="Amiri" w:cs="Amiri"/>
          <w:color w:val="111111"/>
          <w:sz w:val="28"/>
          <w:sz w:val="28"/>
          <w:szCs w:val="28"/>
          <w:rtl w:val="true"/>
          <w:lang w:bidi="ar-SA"/>
        </w:rPr>
        <w:t xml:space="preserve">وابن عساكر </w:t>
      </w:r>
      <w:r>
        <w:rPr>
          <w:rStyle w:val="FootnoteAnchor"/>
          <w:rtl w:val="true"/>
        </w:rPr>
        <w:footnoteReference w:id="41"/>
      </w:r>
      <w:r>
        <w:rPr>
          <w:rFonts w:ascii="Amiri" w:hAnsi="Amiri" w:eastAsia="Amiri" w:cs="Amiri"/>
          <w:color w:val="111111"/>
          <w:sz w:val="28"/>
          <w:sz w:val="28"/>
          <w:szCs w:val="28"/>
          <w:rtl w:val="true"/>
          <w:lang w:bidi="ar-SA"/>
        </w:rPr>
        <w:t xml:space="preserve">وابن المغازلي </w:t>
      </w:r>
      <w:r>
        <w:rPr>
          <w:rStyle w:val="FootnoteAnchor"/>
          <w:rtl w:val="true"/>
        </w:rPr>
        <w:footnoteReference w:id="42"/>
      </w:r>
      <w:r>
        <w:rPr>
          <w:rFonts w:ascii="Amiri" w:hAnsi="Amiri" w:eastAsia="Amiri" w:cs="Amiri"/>
          <w:color w:val="111111"/>
          <w:sz w:val="28"/>
          <w:sz w:val="28"/>
          <w:szCs w:val="28"/>
          <w:rtl w:val="true"/>
          <w:lang w:bidi="ar-SA"/>
        </w:rPr>
        <w:t xml:space="preserve">، لكن اسم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عبدالله بن الزبير شاعرا، ومن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للباذري، في قصة تعذيب عبدالله بن الزبير بن العوام أخاه عمرو بن الزبير، وهي طويلة، 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أنكم أجهز تموا إذ قتلتموا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قتلتم بالسياط وبالسجن</w:t>
      </w:r>
    </w:p>
    <w:p>
      <w:pPr>
        <w:pStyle w:val="BookText"/>
        <w:rPr/>
      </w:pPr>
      <w:r>
        <w:rPr>
          <w:rFonts w:ascii="Amiri" w:hAnsi="Amiri" w:eastAsia="Amiri" w:cs="Amiri"/>
          <w:color w:val="111111"/>
          <w:sz w:val="28"/>
          <w:sz w:val="28"/>
          <w:szCs w:val="28"/>
          <w:rtl w:val="true"/>
          <w:lang w:bidi="ar-SA"/>
        </w:rPr>
        <w:t xml:space="preserve">جعلتم لضرب الظهر منه عصيكم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تراوحه والاصبحية للبطن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القائل في رثاء مسلم بن عقيل رضي الله عنه وهانئ بن عروة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هانئ في السوق وابن عقيل</w:t>
      </w:r>
    </w:p>
    <w:p>
      <w:pPr>
        <w:pStyle w:val="BookText"/>
        <w:rPr/>
      </w:pPr>
      <w:r>
        <w:rPr>
          <w:rFonts w:ascii="Amiri" w:hAnsi="Amiri" w:eastAsia="Amiri" w:cs="Amiri"/>
          <w:color w:val="111111"/>
          <w:sz w:val="28"/>
          <w:sz w:val="28"/>
          <w:szCs w:val="28"/>
          <w:rtl w:val="true"/>
          <w:lang w:bidi="ar-SA"/>
        </w:rPr>
        <w:t xml:space="preserve">في أبيات عديدة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مصعب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جاء بنعي الحرة الكردوس بن زيد الطائي، قال ابن الزبير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جاء الكردوس كاظماً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خبر للمسلمين وجيع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ومن المحتمل أن يكون قائل هذه الابيات شاعرا آخر بهذا الاسم، ولا بد من المزيد من التحقيق</w:t>
      </w:r>
    </w:p>
    <w:p>
      <w:pPr>
        <w:pStyle w:val="BookText"/>
        <w:rPr/>
      </w:pPr>
      <w:r>
        <w:rPr>
          <w:rFonts w:ascii="Amiri" w:hAnsi="Amiri" w:eastAsia="Amiri" w:cs="Amiri"/>
          <w:color w:val="111111"/>
          <w:sz w:val="28"/>
          <w:sz w:val="28"/>
          <w:szCs w:val="28"/>
          <w:rtl w:val="true"/>
          <w:lang w:bidi="ar-SA"/>
        </w:rPr>
        <w:t xml:space="preserve">وقد عنون له بعض الرجاليين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وعبدالله كان من مناضلي الزيدية، حضر القتال مع الشهيد زيد رحمه الله،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عبدالرحمان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أبوعبدالله عليه السلام دنانير، وأمرني أن اقسمها في عيالات من اصيب مع عمه زيد، فقسمتها،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فاصاب عيال عبدالله بن الزبير الرسان، أربعة دنانير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الشيخ المفيد هذه الرواية عن أبي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إلي أبوعبدالله عليه السلام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w:t>
      </w:r>
      <w:r>
        <w:rPr>
          <w:rStyle w:val="FootnoteAnchor"/>
          <w:rtl w:val="true"/>
        </w:rPr>
        <w:footnoteReference w:id="48"/>
      </w:r>
      <w:r>
        <w:rPr>
          <w:rFonts w:ascii="Amiri" w:hAnsi="Amiri" w:eastAsia="Amiri" w:cs="Amiri"/>
          <w:color w:val="111111"/>
          <w:sz w:val="28"/>
          <w:sz w:val="28"/>
          <w:szCs w:val="28"/>
          <w:rtl w:val="true"/>
          <w:lang w:bidi="ar-SA"/>
        </w:rPr>
        <w:t>ولعلها واقعة اخري غيرما جري علي يد عبدالرحمان 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العلّامة الحلّي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تعطي أنه كان زيديا </w:t>
      </w:r>
      <w:r>
        <w:rPr>
          <w:rStyle w:val="FootnoteAnchor"/>
          <w:rtl w:val="true"/>
        </w:rPr>
        <w:footnoteReference w:id="49"/>
      </w:r>
      <w:r>
        <w:rPr>
          <w:rFonts w:ascii="Amiri" w:hAnsi="Amiri" w:eastAsia="Amiri" w:cs="Amiri"/>
          <w:color w:val="111111"/>
          <w:sz w:val="28"/>
          <w:sz w:val="28"/>
          <w:szCs w:val="28"/>
          <w:rtl w:val="true"/>
          <w:lang w:bidi="ar-SA"/>
        </w:rPr>
        <w:t xml:space="preserve">، وسياتي مناقشة هذه الجهة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عبدالله هو المستشهد مع زيد، هو المشهور، والمفهوم من هذه الروايات أنه اصيب معه، لكن أبا الفرج الاصفهاني ذكر في المقاتل ما يدل علي أن عبدالله بن الزبير بقي إلي زمان محمد بن عبدالله النفس الزكية، الذي استشهد في عهد المنصور العباسي،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الزبير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صحابة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محمد بن عبدالله عليه سيف محلي يوم خرج،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أتلبس سفيا 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 باس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أصحاب رسول الله صلي الله عليه وآله يلبسون السيوف المحلاة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الزبير هذا أبوأحمد الزبير المحدث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التشويش في عبارة المقاتل ظاهر في الفقرة الاخيرة، إذ من الواضح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أبوأحمد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صحيحة، وأظن قويا أن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الازبير هذا أبوأبي أحمد الزبيري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وأبوأحمد الزبيري هو محمد بن عبدالله بن الزبير، وستاتي ترجمته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عبدالله مستشهدا مع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يمكن أن يكون هو الباقي إلي أيام محمد بن عبدالله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الاصفهاني صريحة وواحة الدلالة علي بقاء عبدالله إلي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الروايات الدالة علي شهادته مع زيد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صريحة، ولا تدل إلا علي كون عائلته في عوائل المصابين، ولعله كان مجروحا، مع أن عبارة الروايات تلك فيها اختلاف، فقد حكي عن المحدث التقي المجلسي الاول قدس الله سره أنه قال في حواشي الفقيه مشيرا إلي الخبر الذي رواه عبدالرحمان بن سيابة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وكان عبدالله عياله، إنتهي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24" w:name="pg968_7598"/>
    </w:p>
    <w:p>
      <w:pPr>
        <w:pStyle w:val="BookText"/>
        <w:rPr/>
      </w:pPr>
      <w:bookmarkEnd w:id="24"/>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وتامل فيه الفاضل الحائري في المنتهي </w:t>
      </w:r>
      <w:r>
        <w:rPr>
          <w:rStyle w:val="FootnoteAnchor"/>
          <w:rtl w:val="true"/>
        </w:rPr>
        <w:footnoteReference w:id="52"/>
      </w:r>
      <w:r>
        <w:rPr>
          <w:rFonts w:ascii="Amiri" w:hAnsi="Amiri" w:eastAsia="Amiri" w:cs="Amiri"/>
          <w:color w:val="111111"/>
          <w:sz w:val="28"/>
          <w:sz w:val="28"/>
          <w:szCs w:val="28"/>
          <w:rtl w:val="true"/>
          <w:lang w:bidi="ar-SA"/>
        </w:rPr>
        <w:t>لما مر في ترجمة السيد الحميري من بقاء فضيل بعد زيد، ومجيئه إلي الصادق عليه السلام وإخباره بقتله و إنشاده شعر السيد رحمه الله في حضرته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عبدالله في نسخة 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رواية ابن سيابة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إنشاد فضيل شعر السيد في حضرة الصادق عليه السلام صريحة في بقائه بعد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وسياتي نقلها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فضيل هو المقتول مع زيد قطعا، ولم نجد من 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الاصفهاني صريحة في بقاء عبدالله بعد زيد إلي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يحتمل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الاقوي، أن يكون الحاضر مع زيد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يستشهد وانما أصيب فقط، فلعله كان مجروحا وعليلا وكانت عائلته بحاجة إلي نفقة، وهذا هو الموافق لظاهر تلك الروايات، بنقولها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الابعد، أن يكون الاسم المذكور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هو الاخ الاخر لفضيل الذي لم يذكر اسمه في رواية ابن فضال عند الكشي </w:t>
      </w:r>
      <w:r>
        <w:rPr>
          <w:rStyle w:val="FootnoteAnchor"/>
          <w:rtl w:val="true"/>
        </w:rPr>
        <w:footnoteReference w:id="54"/>
      </w:r>
      <w:r>
        <w:rPr>
          <w:rFonts w:ascii="Amiri" w:hAnsi="Amiri" w:eastAsia="Amiri" w:cs="Amiri"/>
          <w:color w:val="111111"/>
          <w:sz w:val="28"/>
          <w:sz w:val="28"/>
          <w:szCs w:val="28"/>
          <w:rtl w:val="true"/>
          <w:lang w:bidi="ar-SA"/>
        </w:rPr>
        <w:t xml:space="preserve">، ولكن نسخ الكتب المتعددة متفقة علي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906267_373438147"/>
      <w:bookmarkStart w:id="26" w:name="_Toc9"/>
      <w:bookmarkEnd w:id="25"/>
      <w:r>
        <w:rPr>
          <w:rtl w:val="true"/>
        </w:rPr>
        <w:t>ابن أخيه</w:t>
      </w:r>
      <w:bookmarkEnd w:id="26"/>
    </w:p>
    <w:p>
      <w:pPr>
        <w:pStyle w:val="BookText"/>
        <w:rPr/>
      </w:pPr>
      <w:r>
        <w:rPr>
          <w:rFonts w:ascii="Amiri" w:hAnsi="Amiri" w:eastAsia="Amiri" w:cs="Amiri"/>
          <w:color w:val="111111"/>
          <w:sz w:val="28"/>
          <w:sz w:val="28"/>
          <w:szCs w:val="28"/>
          <w:rtl w:val="true"/>
          <w:lang w:bidi="ar-SA"/>
        </w:rPr>
        <w:t>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أبوأحمد الزبيري،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الزبير، مولي بني أسد، وهو ابن أخي فضيل الرسان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أبوأحمد، محمد بن عبدالله بن الزبير بن عمر بن</w:t>
      </w:r>
    </w:p>
    <w:p>
      <w:pPr>
        <w:pStyle w:val="BookText"/>
        <w:rPr/>
      </w:pPr>
      <w:r>
        <w:rPr>
          <w:rFonts w:ascii="Amiri" w:hAnsi="Amiri" w:eastAsia="Amiri" w:cs="Amiri"/>
          <w:color w:val="111111"/>
          <w:sz w:val="28"/>
          <w:sz w:val="28"/>
          <w:szCs w:val="28"/>
          <w:rtl w:val="true"/>
          <w:lang w:bidi="ar-SA"/>
        </w:rPr>
        <w:t xml:space="preserve">درهم، الاسدي الزبيري، من أهل الكوفة، كان يبيع القت بزبالة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أبوأحمد الزبيري، الاسدي، مولاهم ا لكوفي الحبال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كثير الحديث </w:t>
      </w:r>
      <w:r>
        <w:rPr>
          <w:rStyle w:val="FootnoteAnchor"/>
          <w:rtl w:val="true"/>
        </w:rPr>
        <w:footnoteReference w:id="58"/>
      </w:r>
      <w:r>
        <w:rPr>
          <w:rFonts w:ascii="Amiri" w:hAnsi="Amiri" w:eastAsia="Amiri" w:cs="Amiri"/>
          <w:color w:val="111111"/>
          <w:sz w:val="28"/>
          <w:sz w:val="28"/>
          <w:szCs w:val="28"/>
          <w:rtl w:val="true"/>
          <w:lang w:bidi="ar-SA"/>
        </w:rPr>
        <w:t>، وقال أحمد بن عبدالله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كان يتشيع </w:t>
      </w:r>
      <w:r>
        <w:rPr>
          <w:rStyle w:val="FootnoteAnchor"/>
          <w:rtl w:val="true"/>
        </w:rPr>
        <w:footnoteReference w:id="59"/>
      </w:r>
      <w:r>
        <w:rPr>
          <w:rFonts w:ascii="Amiri" w:hAnsi="Amiri" w:eastAsia="Amiri" w:cs="Amiri"/>
          <w:color w:val="111111"/>
          <w:sz w:val="28"/>
          <w:sz w:val="28"/>
          <w:szCs w:val="28"/>
          <w:rtl w:val="true"/>
          <w:lang w:bidi="ar-SA"/>
        </w:rPr>
        <w:t>، وقال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كبير مكثر </w:t>
      </w:r>
      <w:r>
        <w:rPr>
          <w:rStyle w:val="FootnoteAnchor"/>
          <w:rtl w:val="true"/>
        </w:rPr>
        <w:footnoteReference w:id="60"/>
      </w: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عابد مجتهد، له أوهام </w:t>
      </w:r>
      <w:r>
        <w:rPr>
          <w:rStyle w:val="FootnoteAnchor"/>
          <w:rtl w:val="true"/>
        </w:rPr>
        <w:footnoteReference w:id="61"/>
      </w:r>
      <w:r>
        <w:rPr>
          <w:rFonts w:ascii="Amiri" w:hAnsi="Amiri" w:eastAsia="Amiri" w:cs="Amiri"/>
          <w:color w:val="111111"/>
          <w:sz w:val="28"/>
          <w:sz w:val="28"/>
          <w:szCs w:val="28"/>
          <w:rtl w:val="true"/>
          <w:lang w:bidi="ar-SA"/>
        </w:rPr>
        <w:t>،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الاحافظ الثبت </w:t>
      </w:r>
      <w:r>
        <w:rPr>
          <w:rStyle w:val="FootnoteAnchor"/>
          <w:rtl w:val="true"/>
        </w:rPr>
        <w:footnoteReference w:id="62"/>
      </w:r>
      <w:r>
        <w:rPr>
          <w:rFonts w:ascii="Amiri" w:hAnsi="Amiri" w:eastAsia="Amiri" w:cs="Amiri"/>
          <w:color w:val="111111"/>
          <w:sz w:val="28"/>
          <w:sz w:val="28"/>
          <w:szCs w:val="28"/>
          <w:rtl w:val="true"/>
          <w:lang w:bidi="ar-SA"/>
        </w:rPr>
        <w:t>، ونقل الذهبي عن بندار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رايت رجلا قط أحفظ من أبي أحمد، وحكي أنه كان يصوم الدهر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يونس بن أبي إسحاق، وعيسي بن طهمان، وفطر، وسفيان وطبقتهم </w:t>
      </w:r>
      <w:r>
        <w:rPr>
          <w:rStyle w:val="FootnoteAnchor"/>
          <w:rtl w:val="true"/>
        </w:rPr>
        <w:footnoteReference w:id="64"/>
      </w:r>
      <w:r>
        <w:rPr>
          <w:rFonts w:ascii="Amiri" w:hAnsi="Amiri" w:eastAsia="Amiri" w:cs="Amiri"/>
          <w:color w:val="111111"/>
          <w:sz w:val="28"/>
          <w:sz w:val="28"/>
          <w:szCs w:val="28"/>
          <w:rtl w:val="true"/>
          <w:lang w:bidi="ar-SA"/>
        </w:rPr>
        <w:t xml:space="preserve">و عن مسعر ومالك بن مغول، ومالك بن أنس، وبشر بن سلمان وسفيان الثوري، و إسرائيل بن يونس </w:t>
      </w:r>
      <w:r>
        <w:rPr>
          <w:rStyle w:val="FootnoteAnchor"/>
          <w:rtl w:val="true"/>
        </w:rPr>
        <w:footnoteReference w:id="65"/>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وابوبكر بن أبي شيبة، وخيثمة وعبدالله القواريري وأحمد بن منيع، وعامة أهل العراق </w:t>
      </w:r>
      <w:r>
        <w:rPr>
          <w:rStyle w:val="FootnoteAnchor"/>
          <w:rtl w:val="true"/>
        </w:rPr>
        <w:footnoteReference w:id="66"/>
      </w:r>
      <w:r>
        <w:rPr>
          <w:rFonts w:ascii="Amiri" w:hAnsi="Amiri" w:eastAsia="Amiri" w:cs="Amiri"/>
          <w:color w:val="111111"/>
          <w:sz w:val="28"/>
          <w:sz w:val="28"/>
          <w:szCs w:val="28"/>
          <w:rtl w:val="true"/>
          <w:lang w:bidi="ar-SA"/>
        </w:rPr>
        <w:t xml:space="preserve">ومحمود بن غيلان، وأحمد بن الفرات، ومحمد بن رافع، وخلق </w:t>
      </w:r>
      <w:r>
        <w:rPr>
          <w:rStyle w:val="FootnoteAnchor"/>
          <w:rtl w:val="true"/>
        </w:rPr>
        <w:footnoteReference w:id="67"/>
      </w:r>
      <w:r>
        <w:rPr>
          <w:rFonts w:ascii="Amiri" w:hAnsi="Amiri" w:eastAsia="Amiri" w:cs="Amiri"/>
          <w:color w:val="111111"/>
          <w:sz w:val="28"/>
          <w:sz w:val="28"/>
          <w:szCs w:val="28"/>
          <w:rtl w:val="true"/>
          <w:lang w:bidi="ar-SA"/>
        </w:rPr>
        <w:t>، قال نصربن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ابالي أن يسرق مني كتاب سفيان، إني أحفظه كليه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الخطا في حديث سفيان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27" w:name="pg968_7602"/>
    </w:p>
    <w:p>
      <w:pPr>
        <w:pStyle w:val="BookText"/>
        <w:rPr/>
      </w:pPr>
      <w:bookmarkEnd w:id="27"/>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بالاهواز في جمادي الاولي سنة ثلاث ومائتين في خلافة المامون </w:t>
      </w:r>
      <w:r>
        <w:rPr>
          <w:rStyle w:val="FootnoteAnchor"/>
          <w:rtl w:val="true"/>
        </w:rPr>
        <w:footnoteReference w:id="70"/>
      </w:r>
      <w:r>
        <w:rPr>
          <w:rFonts w:ascii="Amiri" w:hAnsi="Amiri" w:eastAsia="Amiri" w:cs="Amiri"/>
          <w:color w:val="111111"/>
          <w:sz w:val="28"/>
          <w:sz w:val="28"/>
          <w:szCs w:val="28"/>
          <w:rtl w:val="true"/>
          <w:lang w:bidi="ar-SA"/>
        </w:rPr>
        <w:t>، لكن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بالاهواز سنة اثنتين ومائتين </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وصفه بالزبيري نسبة إلي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الفضيل، يكشف عن شهرة للزبير الجد، كما لا يخفي، وقد صرح علماء الانساب بان النسبة ليست إلي الزبير بن بكار كما توهم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آخر لاخي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الجعابي في ترجمة أبي أحمد الازبيري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أخا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الشيعة يروي عنه، وروي عن ابن نمير </w:t>
      </w:r>
      <w:r>
        <w:rPr>
          <w:rStyle w:val="FootnoteAnchor"/>
          <w:rtl w:val="true"/>
        </w:rPr>
        <w:footnoteReference w:id="73"/>
      </w:r>
      <w:r>
        <w:rPr>
          <w:rFonts w:ascii="Amiri" w:hAnsi="Amiri" w:eastAsia="Amiri" w:cs="Amiri"/>
          <w:color w:val="111111"/>
          <w:sz w:val="28"/>
          <w:sz w:val="28"/>
          <w:szCs w:val="28"/>
          <w:rtl w:val="true"/>
          <w:lang w:bidi="ar-SA"/>
        </w:rPr>
        <w:t xml:space="preserve">وقد عنون القهبائي لمن يكني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فضيل، عن فضيل، عن الصادق عليه السلام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في باب ما ينقض الوضوء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ابن أبي عمير، 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في هذا المورد روي عن الصادق عليه السلام، وعلق بعضهم علي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ابن عبدالله بن الزبير الرسان، ابن أخي الفضيل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الموارد المذكور فيها ابن نأخي الفضيل كثيرة، والمحتمل لهذا العنوان في كتب 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الزبير، وابن غزوان، وابن يسار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906269_373438147"/>
      <w:bookmarkStart w:id="29" w:name="_Toc10"/>
      <w:bookmarkEnd w:id="28"/>
      <w:r>
        <w:rPr>
          <w:rtl w:val="true"/>
        </w:rPr>
        <w:t>الحسن بن االزبير ؟</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 الشيخ الطوسي في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الزبير الاسدي</w:t>
      </w:r>
      <w:bookmarkStart w:id="30" w:name="pg968_7604"/>
    </w:p>
    <w:p>
      <w:pPr>
        <w:pStyle w:val="BookText"/>
        <w:rPr/>
      </w:pPr>
      <w:bookmarkEnd w:id="30"/>
      <w:r>
        <w:rPr>
          <w:rFonts w:ascii="Amiri" w:hAnsi="Amiri" w:eastAsia="Amiri" w:cs="Amiri"/>
          <w:color w:val="111111"/>
          <w:sz w:val="28"/>
          <w:sz w:val="28"/>
          <w:szCs w:val="28"/>
          <w:rtl w:val="true"/>
          <w:lang w:bidi="ar-SA"/>
        </w:rPr>
        <w:t xml:space="preserve">مولاهم الكوفي </w:t>
      </w:r>
      <w:r>
        <w:rPr>
          <w:rStyle w:val="FootnoteAnchor"/>
          <w:rtl w:val="true"/>
        </w:rPr>
        <w:footnoteReference w:id="78"/>
      </w:r>
      <w:r>
        <w:rPr>
          <w:rFonts w:ascii="Amiri" w:hAnsi="Amiri" w:eastAsia="Amiri" w:cs="Amiri"/>
          <w:color w:val="111111"/>
          <w:sz w:val="28"/>
          <w:sz w:val="28"/>
          <w:szCs w:val="28"/>
          <w:rtl w:val="true"/>
          <w:lang w:bidi="ar-SA"/>
        </w:rPr>
        <w:t>، ونقله عنه الرجاليون من دون تعقيب، إلا أن الشيخ الزنجاني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لا علي حاله ولا علي حديثه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والاحتمالات في هذا الشخص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هو ابن الزبير، كما يدل علية عنوان الترجمة، فيكون هو الاخ الثالث للفضيل وعبدالله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هو الحسن بن عبدالله بن الزبير، الذي ذكره ابن الجعابي، نسب إلي جده سهوا أو اختصارا فيكون أخا لابي أحمد الزبيري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هو شخص آخر، لا يرتبط بال الزبير الاسديين بصلة؟</w:t>
      </w:r>
    </w:p>
    <w:p>
      <w:pPr>
        <w:pStyle w:val="BookText"/>
        <w:rPr/>
      </w:pPr>
      <w:r>
        <w:rPr>
          <w:rFonts w:ascii="Amiri" w:hAnsi="Amiri" w:eastAsia="Amiri" w:cs="Amiri"/>
          <w:color w:val="111111"/>
          <w:sz w:val="28"/>
          <w:sz w:val="28"/>
          <w:szCs w:val="28"/>
          <w:rtl w:val="true"/>
          <w:lang w:bidi="ar-SA"/>
        </w:rPr>
        <w:t>ويقّرب الاحتمال الثاني أن ظاهر ترجمة الشيخ له، وقوفة علي روايته عن الامام الصادق عليه السلام، وحيث لم ترد عن الحسن بن الزبير رواية، وكان الحسن بن عبدالله بن الزبير من وجوه الشيعة، ووردت له بهذا العنوان رواية عن الصادق كما عرفت، تعين كونه هو المراد بالترجمة</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906271_373438147"/>
      <w:bookmarkStart w:id="32" w:name="_Toc11"/>
      <w:bookmarkEnd w:id="31"/>
      <w:r>
        <w:rPr>
          <w:rtl w:val="true"/>
        </w:rPr>
        <w:t>طبقته</w:t>
      </w:r>
      <w:bookmarkEnd w:id="32"/>
    </w:p>
    <w:p>
      <w:pPr>
        <w:pStyle w:val="BookText"/>
        <w:rPr/>
      </w:pPr>
      <w:r>
        <w:rPr>
          <w:rFonts w:ascii="Amiri" w:hAnsi="Amiri" w:eastAsia="Amiri" w:cs="Amiri"/>
          <w:color w:val="111111"/>
          <w:sz w:val="28"/>
          <w:sz w:val="28"/>
          <w:szCs w:val="28"/>
          <w:rtl w:val="true"/>
          <w:lang w:bidi="ar-SA"/>
        </w:rPr>
        <w:t xml:space="preserve">يروي فضيل عن زيد الشهيد عليه السلام كما سياتي، وياتي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أنصاره ودعاته والمشتركين في نضاله، وقد استشهد زيد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أصحاب الطبقات في أصحاب الامام محمد بن علي أبي جعفر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وأصحاب الامام جعفر بن محمد أبي عبدالله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وقد وردت له رواية عنهما، كما سياتي في تعداد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نقف له علي رواية عن الامام علي بن الحسين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عن الامام موسي بن جعفر الكاظم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فتحدد فترة حياته العلمية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33" w:name="pg968_7606"/>
    </w:p>
    <w:p>
      <w:pPr>
        <w:pStyle w:val="Heading2"/>
        <w:numPr>
          <w:ilvl w:val="1"/>
          <w:numId w:val="1"/>
        </w:numPr>
        <w:rPr/>
      </w:pPr>
      <w:bookmarkStart w:id="34" w:name="__RefHeading___Toc906273_373438147"/>
      <w:bookmarkStart w:id="35" w:name="_Toc12"/>
      <w:bookmarkEnd w:id="33"/>
      <w:bookmarkEnd w:id="34"/>
      <w:r>
        <w:rPr>
          <w:rtl w:val="true"/>
        </w:rPr>
        <w:t>مشايخه</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محمد بن علي أبوجعفر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ذكروه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أن يكون من الرواة عنه، لان كتب طبقات أصحاب الائمة انما الفت لجمع أسماء الرواة المباشرين عن الامام، والتي عثر المولفون علي رواياتهم، وهذا معني ظار فيما صنعه الشيخ الطوسي في كتاب رجاله </w:t>
      </w:r>
      <w:r>
        <w:rPr>
          <w:rStyle w:val="FootnoteAnchor"/>
          <w:rtl w:val="true"/>
        </w:rPr>
        <w:footnoteReference w:id="82"/>
      </w:r>
      <w:r>
        <w:rPr>
          <w:rFonts w:ascii="Amiri" w:hAnsi="Amiri" w:eastAsia="Amiri" w:cs="Amiri"/>
          <w:color w:val="111111"/>
          <w:sz w:val="28"/>
          <w:sz w:val="28"/>
          <w:szCs w:val="28"/>
          <w:rtl w:val="true"/>
          <w:lang w:bidi="ar-SA"/>
        </w:rPr>
        <w:t xml:space="preserve">ألا أنا لم نعثر علي رواية كثيرة له عن الامام سوي رواية واحدة، نقل ورودها الشيخ الزنجاني عن الجزء الاول من بصائر الدرجات للصفار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جعفر بن محمد أبوعبدالله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فيه كما تقدم في رايته عن الامام الباقر، وروايته عن الامام الصادق أيضا ليست كثيرة </w:t>
      </w:r>
      <w:r>
        <w:rPr>
          <w:rStyle w:val="FootnoteAnchor"/>
          <w:rtl w:val="true"/>
        </w:rPr>
        <w:footnoteReference w:id="84"/>
      </w:r>
      <w:r>
        <w:rPr>
          <w:rFonts w:ascii="Amiri" w:hAnsi="Amiri" w:eastAsia="Amiri" w:cs="Amiri"/>
          <w:color w:val="111111"/>
          <w:sz w:val="28"/>
          <w:sz w:val="28"/>
          <w:szCs w:val="28"/>
          <w:rtl w:val="true"/>
          <w:lang w:bidi="ar-SA"/>
        </w:rPr>
        <w:t>، لكن روي الكشي حديثا يدل علي حضوره عند الامام، بل يدل علي نحو اختصاص له بالامام، وإليك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في ترجمة السيد الحميري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عبدالله عليه السلام بعد ما قتل زيد بن علي رحمة الله عليه، فادخلت بيتا جوف بيت،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قتل عمي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أما والله كان مومنا، وكان عارفا، وكان عالما، وكان صدوقا، أما أنه لو ظفر لو في، أما إنه لو ملك لعرف كيف يضعها،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انشدك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ثم أمر بستور فسدلت وبابواب فتحت،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فانشدته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 عمرو باللوي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 xml:space="preserve">إلي آخر الحديث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الشهيد أبوالحسين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فضيل من أصحابه، وله معه تراود في شوون النضال كما سياتي ذكر ما يتعلق بذلك، وقد روي عنه</w:t>
      </w:r>
    </w:p>
    <w:p>
      <w:pPr>
        <w:pStyle w:val="BookText"/>
        <w:rPr/>
      </w:pPr>
      <w:r>
        <w:rPr>
          <w:rFonts w:ascii="Amiri" w:hAnsi="Amiri" w:eastAsia="Amiri" w:cs="Amiri"/>
          <w:color w:val="111111"/>
          <w:sz w:val="28"/>
          <w:sz w:val="28"/>
          <w:szCs w:val="28"/>
          <w:rtl w:val="true"/>
          <w:lang w:bidi="ar-SA"/>
        </w:rPr>
        <w:t xml:space="preserve">فرات والحسكاني </w:t>
      </w:r>
      <w:r>
        <w:rPr>
          <w:rStyle w:val="FootnoteAnchor"/>
          <w:rtl w:val="true"/>
        </w:rPr>
        <w:footnoteReference w:id="86"/>
      </w:r>
      <w:r>
        <w:rPr>
          <w:rFonts w:ascii="Amiri" w:hAnsi="Amiri" w:eastAsia="Amiri" w:cs="Amiri"/>
          <w:color w:val="111111"/>
          <w:sz w:val="28"/>
          <w:sz w:val="28"/>
          <w:szCs w:val="28"/>
          <w:rtl w:val="true"/>
          <w:lang w:bidi="ar-SA"/>
        </w:rPr>
        <w:t xml:space="preserve">، والطوسي </w:t>
      </w:r>
      <w:r>
        <w:rPr>
          <w:rStyle w:val="FootnoteAnchor"/>
          <w:rtl w:val="true"/>
        </w:rPr>
        <w:footnoteReference w:id="87"/>
      </w:r>
      <w:r>
        <w:rPr>
          <w:rFonts w:ascii="Amiri" w:hAnsi="Amiri" w:eastAsia="Amiri" w:cs="Amiri"/>
          <w:color w:val="111111"/>
          <w:sz w:val="28"/>
          <w:sz w:val="28"/>
          <w:szCs w:val="28"/>
          <w:rtl w:val="true"/>
          <w:lang w:bidi="ar-SA"/>
        </w:rPr>
        <w:t>ويروي فضيلعن جمع من الرواة نذكر أسماء هم حسب أوائلها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أبوالحكم، روي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مشيختنا وعلمائنا يقولو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أبوداود السبيعي روي عنه في تفسير بعض الايات </w:t>
      </w:r>
      <w:r>
        <w:rPr>
          <w:rStyle w:val="FootnoteAnchor"/>
          <w:rtl w:val="true"/>
        </w:rPr>
        <w:footnoteReference w:id="89"/>
      </w:r>
      <w:r>
        <w:rPr>
          <w:rFonts w:ascii="Amiri" w:hAnsi="Amiri" w:eastAsia="Amiri" w:cs="Amiri"/>
          <w:color w:val="111111"/>
          <w:sz w:val="28"/>
          <w:sz w:val="28"/>
          <w:szCs w:val="28"/>
          <w:rtl w:val="true"/>
          <w:lang w:bidi="ar-SA"/>
        </w:rPr>
        <w:t>، وقال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السبيعي هذا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أبوسعيد عقيصا، روي عنه في كامل الزيارات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أبوعبدالله، كما نقله الكشي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أبوعبيدة، كما نقلعن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أبوعمرو، حسب اختلاف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أبوالورد، روي عنه في هذا الكتاب الذي نقدم له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ميثم، كما نقله الكشي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ميثم، أورد روايته القمي في تفسيره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شريك العامري، روي عنه في هذا الكتاب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ميثم، كما نقله الكشي </w:t>
      </w:r>
      <w:r>
        <w:rPr>
          <w:rStyle w:val="FootnoteAnchor"/>
          <w:rtl w:val="true"/>
        </w:rPr>
        <w:footnoteReference w:id="99"/>
      </w:r>
      <w:r>
        <w:rPr>
          <w:rFonts w:ascii="Amiri" w:hAnsi="Amiri" w:eastAsia="Amiri" w:cs="Amiri"/>
          <w:color w:val="111111"/>
          <w:sz w:val="28"/>
          <w:sz w:val="28"/>
          <w:szCs w:val="28"/>
          <w:rtl w:val="true"/>
          <w:lang w:bidi="ar-SA"/>
        </w:rPr>
        <w:t xml:space="preserve">وأورد روايته المفيد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كذا ورد اسمه في أكثر موارد روايته، وأضاف 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مجاشع</w:t>
      </w:r>
      <w:r>
        <w:rPr>
          <w:rFonts w:eastAsia="Amiri" w:cs="Amiri" w:ascii="Amiri" w:hAnsi="Amiri"/>
          <w:color w:val="111111"/>
          <w:sz w:val="28"/>
          <w:szCs w:val="28"/>
          <w:rtl w:val="true"/>
          <w:lang w:bidi="ar-SA"/>
        </w:rPr>
        <w:t>)</w:t>
      </w:r>
      <w:bookmarkStart w:id="36" w:name="pg968_7610"/>
    </w:p>
    <w:p>
      <w:pPr>
        <w:pStyle w:val="BookText"/>
        <w:rPr/>
      </w:pPr>
      <w:bookmarkEnd w:id="36"/>
      <w:r>
        <w:rPr>
          <w:rFonts w:ascii="Amiri" w:hAnsi="Amiri" w:eastAsia="Amiri" w:cs="Amiri"/>
          <w:color w:val="111111"/>
          <w:sz w:val="28"/>
          <w:sz w:val="28"/>
          <w:szCs w:val="28"/>
          <w:rtl w:val="true"/>
          <w:lang w:bidi="ar-SA"/>
        </w:rPr>
        <w:t xml:space="preserve">وردت روايته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w:t>
      </w:r>
      <w:r>
        <w:rPr>
          <w:rStyle w:val="FootnoteAnchor"/>
          <w:rtl w:val="true"/>
        </w:rPr>
        <w:footnoteReference w:id="10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وأمالي المفيد</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يحيي بن ام طويل، روي عنه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يحيي بن عقيل، كما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وردت عن فضيل روايات مرسلة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لابي عبدالله عليه السلام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أميرالمومنين عليه السلام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ميثم التمار علي فرس له، فاستقبل حبيب بن مظاهر الاسدي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الكشي في نهاية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مستخرجة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 الكوفة والبصرة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906275_373438147"/>
      <w:bookmarkStart w:id="38" w:name="_Toc13"/>
      <w:bookmarkEnd w:id="37"/>
      <w:r>
        <w:rPr>
          <w:rtl w:val="true"/>
        </w:rPr>
        <w:t>الرواة عنه</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عثمان، نقله في الكافي </w:t>
      </w:r>
      <w:r>
        <w:rPr>
          <w:rStyle w:val="FootnoteAnchor"/>
          <w:rtl w:val="true"/>
        </w:rPr>
        <w:footnoteReference w:id="108"/>
      </w:r>
      <w:r>
        <w:rPr>
          <w:rFonts w:ascii="Amiri" w:hAnsi="Amiri" w:eastAsia="Amiri" w:cs="Amiri"/>
          <w:color w:val="111111"/>
          <w:sz w:val="28"/>
          <w:sz w:val="28"/>
          <w:szCs w:val="28"/>
          <w:rtl w:val="true"/>
          <w:lang w:bidi="ar-SA"/>
        </w:rPr>
        <w:t xml:space="preserve">والكشي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أرطاة، نقله الصدوق </w:t>
      </w:r>
      <w:r>
        <w:rPr>
          <w:rStyle w:val="FootnoteAnchor"/>
          <w:rtl w:val="true"/>
        </w:rPr>
        <w:footnoteReference w:id="110"/>
      </w:r>
      <w:r>
        <w:rPr>
          <w:rFonts w:ascii="Amiri" w:hAnsi="Amiri" w:eastAsia="Amiri" w:cs="Amiri"/>
          <w:color w:val="111111"/>
          <w:sz w:val="28"/>
          <w:sz w:val="28"/>
          <w:szCs w:val="28"/>
          <w:rtl w:val="true"/>
          <w:lang w:bidi="ar-SA"/>
        </w:rPr>
        <w:t xml:space="preserve">والمفيد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أبان، نقله المفيد </w:t>
      </w:r>
      <w:r>
        <w:rPr>
          <w:rStyle w:val="FootnoteAnchor"/>
          <w:rtl w:val="true"/>
        </w:rPr>
        <w:footnoteReference w:id="112"/>
      </w:r>
      <w:r>
        <w:rPr>
          <w:rFonts w:ascii="Amiri" w:hAnsi="Amiri" w:eastAsia="Amiri" w:cs="Amiri"/>
          <w:color w:val="111111"/>
          <w:sz w:val="28"/>
          <w:sz w:val="28"/>
          <w:szCs w:val="28"/>
          <w:rtl w:val="true"/>
          <w:lang w:bidi="ar-SA"/>
        </w:rPr>
        <w:t xml:space="preserve">و الحسكاني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عبدالله بن الزبير، ابن أخية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حما، نقله الزنجاني عن الجزء الاول من بصائر الدرجات للصفار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فرقد، رواه الصدوق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رواه الصدوق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محمد المسلي، كما نقله الكوفي </w:t>
      </w:r>
      <w:r>
        <w:rPr>
          <w:rStyle w:val="FootnoteAnchor"/>
          <w:rtl w:val="true"/>
        </w:rPr>
        <w:footnoteReference w:id="118"/>
      </w:r>
      <w:r>
        <w:rPr>
          <w:rFonts w:ascii="Amiri" w:hAnsi="Amiri" w:eastAsia="Amiri" w:cs="Amiri"/>
          <w:color w:val="111111"/>
          <w:sz w:val="28"/>
          <w:sz w:val="28"/>
          <w:szCs w:val="28"/>
          <w:rtl w:val="true"/>
          <w:lang w:bidi="ar-SA"/>
        </w:rPr>
        <w:t xml:space="preserve">والحسكاني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يحيي القطان، ذكره المفيد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ذكره المفيد </w:t>
      </w:r>
      <w:r>
        <w:rPr>
          <w:rStyle w:val="FootnoteAnchor"/>
          <w:rtl w:val="true"/>
        </w:rPr>
        <w:footnoteReference w:id="121"/>
      </w:r>
      <w:r>
        <w:rPr>
          <w:rFonts w:ascii="Amiri" w:hAnsi="Amiri" w:eastAsia="Amiri" w:cs="Amiri"/>
          <w:color w:val="111111"/>
          <w:sz w:val="28"/>
          <w:sz w:val="28"/>
          <w:szCs w:val="28"/>
          <w:rtl w:val="true"/>
          <w:lang w:bidi="ar-SA"/>
        </w:rPr>
        <w:t>، وفي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الجريري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 بن عمار، نقله في الكافي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مدارار، هو راوي هذا الكتاب عن الفضيل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حميد الحنفي، أكثر الرواية عن فضيل،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ونقل روايته ابن قولويه </w:t>
      </w:r>
      <w:r>
        <w:rPr>
          <w:rStyle w:val="FootnoteAnchor"/>
          <w:rtl w:val="true"/>
        </w:rPr>
        <w:footnoteReference w:id="126"/>
      </w:r>
      <w:r>
        <w:rPr>
          <w:rFonts w:ascii="Amiri" w:hAnsi="Amiri" w:eastAsia="Amiri" w:cs="Amiri"/>
          <w:color w:val="111111"/>
          <w:sz w:val="28"/>
          <w:sz w:val="28"/>
          <w:szCs w:val="28"/>
          <w:rtl w:val="true"/>
          <w:lang w:bidi="ar-SA"/>
        </w:rPr>
        <w:t xml:space="preserve">، والمفيد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يزيد الاسدي، أورده الكشي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إسماعيل التيمي، أكثرالرواية عنه، نقله الكشي </w:t>
      </w:r>
      <w:r>
        <w:rPr>
          <w:rStyle w:val="FootnoteAnchor"/>
          <w:rtl w:val="true"/>
        </w:rPr>
        <w:footnoteReference w:id="129"/>
      </w:r>
      <w:r>
        <w:rPr>
          <w:rFonts w:ascii="Amiri" w:hAnsi="Amiri" w:eastAsia="Amiri" w:cs="Amiri"/>
          <w:color w:val="111111"/>
          <w:sz w:val="28"/>
          <w:sz w:val="28"/>
          <w:szCs w:val="28"/>
          <w:rtl w:val="true"/>
          <w:lang w:bidi="ar-SA"/>
        </w:rPr>
        <w:t xml:space="preserve">والقمي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39" w:name="pg968_7614"/>
    </w:p>
    <w:p>
      <w:pPr>
        <w:pStyle w:val="BookText"/>
        <w:rPr/>
      </w:pPr>
      <w:bookmarkEnd w:id="39"/>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السراج، كما في نقل الحسكاني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أيوب، روي عنه في ترجمة زرارة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906277_373438147"/>
      <w:bookmarkStart w:id="41" w:name="_Toc14"/>
      <w:bookmarkEnd w:id="40"/>
      <w:r>
        <w:rPr>
          <w:rtl w:val="true"/>
        </w:rPr>
        <w:t>مذهبه</w:t>
      </w:r>
      <w:bookmarkEnd w:id="41"/>
    </w:p>
    <w:p>
      <w:pPr>
        <w:pStyle w:val="BookText"/>
        <w:rPr/>
      </w:pPr>
      <w:r>
        <w:rPr>
          <w:rFonts w:ascii="Amiri" w:hAnsi="Amiri" w:eastAsia="Amiri" w:cs="Amiri"/>
          <w:color w:val="111111"/>
          <w:sz w:val="28"/>
          <w:sz w:val="28"/>
          <w:szCs w:val="28"/>
          <w:rtl w:val="true"/>
          <w:lang w:bidi="ar-SA"/>
        </w:rPr>
        <w:t xml:space="preserve">قال سعد بن عبدالله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فرق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نفرق الزيدية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السرحوبية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أبي الجارود زياد بن منذر، وإلية نسبت الجارودية، وأصحاب أبي خالد الواسطي وأصحاب فضيل بن الزبير الرسان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موضع آخر قسم الزيدية إلي ضعفاء وأقوياء،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الاقوياء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أصحاب أبي الجارود، وأصحاب أبي خالد الواسطي، وأصحاب فضيل الرسال </w:t>
      </w:r>
      <w:r>
        <w:rPr>
          <w:rStyle w:val="FootnoteAnchor"/>
          <w:rtl w:val="true"/>
        </w:rPr>
        <w:footnoteReference w:id="134"/>
      </w:r>
      <w:r>
        <w:rPr>
          <w:rFonts w:ascii="Amiri" w:hAnsi="Amiri" w:eastAsia="Amiri" w:cs="Amiri"/>
          <w:color w:val="111111"/>
          <w:sz w:val="28"/>
          <w:sz w:val="28"/>
          <w:szCs w:val="28"/>
          <w:rtl w:val="true"/>
          <w:lang w:bidi="ar-SA"/>
        </w:rPr>
        <w:t xml:space="preserve">، فهذا يدل علي أن الفضيل كان من ا لزيدية، بل من الاقوياء منهم، ويشير إلي أنه كان صاحب راي ونفوذ فيهم، حيث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النديم، ومن متكلمي الازيدية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الرسان، وهو ابن الزبير </w:t>
      </w:r>
      <w:r>
        <w:rPr>
          <w:rStyle w:val="FootnoteAnchor"/>
          <w:rtl w:val="true"/>
        </w:rPr>
        <w:footnoteReference w:id="135"/>
      </w:r>
      <w:r>
        <w:rPr>
          <w:rFonts w:ascii="Amiri" w:hAnsi="Amiri" w:eastAsia="Amiri" w:cs="Amiri"/>
          <w:color w:val="111111"/>
          <w:sz w:val="28"/>
          <w:sz w:val="28"/>
          <w:szCs w:val="28"/>
          <w:rtl w:val="true"/>
          <w:lang w:bidi="ar-SA"/>
        </w:rPr>
        <w:t xml:space="preserve">، وذكر ناجي حسن فضيلا في عداد من نظمهم زيد الشهيد من الدعاة، وأرسلهم إلي الاقطار المختلفة يدعون الناس إلي ثورته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يقرب ذلك أن الرجل كان ممن يسال عما يتعلق بشوون زيد، وكان مطلعا علي أسرار حركته والمتصلين به، كما توسط ي إيصال الاموال إليه ودعمه، كما يستفاد ذلك من رواياته، ومنها ما نقله أبوالفرج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ياتي زيدا في هذا الشان من فقهاء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ويزيد بن أبي زياد، وهارون بن سعد، وهاشم بن البريد، وأبوهاشم الرماني، والحجاج بن دينار، و غيرهم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عندي معونة وقوة علي جهاد عدوك، فاستعن بها أنت و أصحابك في الكراع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ذلك معي إلي زيد، فاخذه زيد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تدلّ علي مدي اختصاص الرجل بزيد، واتصاله به وسلوكه مسلكه، وربما يستانس ذلك أيضا مما رواه الكشي من دخوله علي الامام ا لصادق عليه السلام، بعد مقتل زيد وسوال الامام منه عن مقتل عمه، وإنشاده شعر السيد الحميري، كما تقدم نقلة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يستظهر من هذه الروايات وأمثالها كون فضيل زيدي المذهب، كما استظهر العلامة الحلي والسيد ابن طاووس زيدية أخيه عبدالله منن رواية عبدالرحمان بن سيابة التي ذكرناها سابقال، والتي جاء فيها أن الامام الصادق عليه السلام أمر بتقسيم الاموال علي عوائل المصابين مع زيد، فاصاب عائلة عبدالله أربع دنانير،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الرواية تعطي أنه كان زيديا </w:t>
      </w:r>
      <w:r>
        <w:rPr>
          <w:rStyle w:val="FootnoteAnchor"/>
          <w:rtl w:val="true"/>
        </w:rPr>
        <w:footnoteReference w:id="138"/>
      </w:r>
      <w:r>
        <w:rPr>
          <w:rFonts w:ascii="Amiri" w:hAnsi="Amiri" w:eastAsia="Amiri" w:cs="Amiri"/>
          <w:color w:val="111111"/>
          <w:sz w:val="28"/>
          <w:sz w:val="28"/>
          <w:szCs w:val="28"/>
          <w:rtl w:val="true"/>
          <w:lang w:bidi="ar-SA"/>
        </w:rPr>
        <w:t>، وقال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الحديث ينطق بان عبدالله بن الزبير كان زيديا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 الشيخ المامقاني في يهذا الاستظهار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خرجوا مع زيد ليسوا كلهم زيدية بالبديهة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الخروج مع زيد ليس دليلا علي الزيدية كما ذكر، لكن تصريح علماء الفرق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كالاشعري وابن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الروايات الاخري التي تلائم زيدية الرجل، حجة للاستظهار المذكور، فهو زيدي علي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الشيخ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عن الشيخ الطوسي، ذكر الرجل في بابي أصحاب الباقر والصادق عليهما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كونه إماميا </w:t>
      </w:r>
      <w:r>
        <w:rPr>
          <w:rStyle w:val="FootnoteAnchor"/>
          <w:rtl w:val="true"/>
        </w:rPr>
        <w:footnoteReference w:id="141"/>
      </w:r>
      <w:r>
        <w:rPr>
          <w:rFonts w:ascii="Amiri" w:hAnsi="Amiri" w:eastAsia="Amiri" w:cs="Amiri"/>
          <w:color w:val="111111"/>
          <w:sz w:val="28"/>
          <w:sz w:val="28"/>
          <w:szCs w:val="28"/>
          <w:rtl w:val="true"/>
          <w:lang w:bidi="ar-SA"/>
        </w:rPr>
        <w:t>لا وجه له أصلا،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الاظهر كونه زيدي المذهب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ذكر الشيخ الطوسي للراوي في كتاب رجاله لا يدل علي كونه إمامياً، لان الشيخ لم يلتزم في الرجال بذكر من كان إماميا، بل هو بصدد جمع أسماء الرواة عن الائمة، بمجرد عثوره علي رواية له عن أحدهم فكتابه في الحقيقة فهرس لاسماء الرواة، من</w:t>
      </w:r>
      <w:bookmarkStart w:id="42" w:name="pg968_7618"/>
    </w:p>
    <w:p>
      <w:pPr>
        <w:pStyle w:val="BookText"/>
        <w:rPr/>
      </w:pPr>
      <w:bookmarkEnd w:id="42"/>
      <w:r>
        <w:rPr>
          <w:rFonts w:ascii="Amiri" w:hAnsi="Amiri" w:eastAsia="Amiri" w:cs="Amiri"/>
          <w:color w:val="111111"/>
          <w:sz w:val="28"/>
          <w:sz w:val="28"/>
          <w:szCs w:val="28"/>
          <w:rtl w:val="true"/>
          <w:lang w:bidi="ar-SA"/>
        </w:rPr>
        <w:t xml:space="preserve">دون نظر له فيه إلي توثيق أو جرح، ولا إلي تعيين ممذهب أو غير ذلك من الاهتمامات الرجالية، وهذا واضح لمن راجع كتاب الرجال، نعم التزم الاشيخ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يذكر فيه المولفين من الامامية عدا من يصرح بمذهبه من غيرهم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906279_373438147"/>
      <w:bookmarkStart w:id="44" w:name="_Toc15"/>
      <w:bookmarkEnd w:id="43"/>
      <w:r>
        <w:rPr>
          <w:rtl w:val="true"/>
        </w:rPr>
        <w:t>حاله في الحديث</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علي ما التزمه سيدنا الاستاذ من وثاقة رواة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ابن قولويه،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ابراهيم، بالتوثيق العام، استنادا إلي كلام المولفين في أول الكتابين كما فصله دام ظله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الرجل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ابن قولويه والقمي بوثاقته، ويكون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كونه زيدي المذهب، كما أسلفنا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ابن داود في القسم الاول من رجاله، المعد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قال السيد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عن الكشي مدحه، ولم أجده في الكشي </w:t>
      </w:r>
      <w:r>
        <w:rPr>
          <w:rStyle w:val="FootnoteAnchor"/>
          <w:rtl w:val="true"/>
        </w:rPr>
        <w:footnoteReference w:id="145"/>
      </w:r>
      <w:r>
        <w:rPr>
          <w:rFonts w:ascii="Amiri" w:hAnsi="Amiri" w:eastAsia="Amiri" w:cs="Amiri"/>
          <w:color w:val="111111"/>
          <w:sz w:val="28"/>
          <w:sz w:val="28"/>
          <w:szCs w:val="28"/>
          <w:rtl w:val="true"/>
          <w:lang w:bidi="ar-SA"/>
        </w:rPr>
        <w:t>، وقال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فيه علي مدح، ونسبة ابن داود مدحه إلي الكشي لم نقف له علي ماخذ، إذ ليس في الكشي إلا جعله معرفا لاخيه عبدالله بن الزبير الرسان، ودلالته علي مدحه ممنوعة، نعم يدل علي كونه أعرف من عبدالله، ومثل ذلك لا يكفي في درج الارجل في الحسان، كما لا يخف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يرد عليه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منه جعل فضيل معرفا لاخيه، بل الامر بالعكس علي احتمال قوي، اذ المفروض ذكر الرواية المرتبطة بعبدالله في ترجمة الفضيل، فيكون عبدالله هو المعرّف ولم نجد ذكراً لفضيل في ترجمة عبدالله كما أشرنا اليه سابقاً</w:t>
      </w:r>
      <w:r>
        <w:rPr>
          <w:rFonts w:eastAsia="Amiri" w:cs="Amiri" w:ascii="Amiri" w:hAnsi="Amiri"/>
          <w:color w:val="111111"/>
          <w:sz w:val="28"/>
          <w:szCs w:val="28"/>
          <w:rtl w:val="true"/>
          <w:lang w:bidi="ar-SA"/>
        </w:rPr>
        <w:t>.</w:t>
      </w:r>
      <w:bookmarkStart w:id="45" w:name="pg968_7619"/>
    </w:p>
    <w:p>
      <w:pPr>
        <w:pStyle w:val="BookText"/>
        <w:rPr/>
      </w:pPr>
      <w:bookmarkEnd w:id="45"/>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الكشي لفضيل لا ينحصر بهذا المورد، بل ذكره في موارد اخر، و ضمن أسانيد اخري، فلعل ابن داود استفاد المدح من مجموع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المدح مما رواه الكشي في ترجمة السيد ابن محمد الحميري من أن الصادق عليه السلام أدخله في جوف بيت إلي آخر الحديث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الرواية تلك مروية بطريق الرجل نفسه فكيف يتم سندها حتي يستند اليها والذي أراه أن الرجل معتبر الحديث، لما يبد ومن مجموع أخباره وأحواله من انقطاعه إلي أهل البيت عليهم السلام، واختصاصه بهم ونصرته له وتعاطفه معهم، وكونه مامونا علي أسرارهم، وكذلك وقوعه في طريق 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خالية مما يوجب القدح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مدعاة إلي الاطمئنان به، ولو التزمنا بكفاية عدم القدح في الراوي لاعتبار حديثه من دون حاجة إلي معرفة وثاقته بالخصوص، كما هو مذهب القدماء لكان الرجل معتمد الحديث بلا ريب</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906281_373438147"/>
      <w:bookmarkStart w:id="47" w:name="_Toc16"/>
      <w:bookmarkEnd w:id="46"/>
      <w:r>
        <w:rPr>
          <w:rtl w:val="true"/>
        </w:rPr>
        <w:t>سند الكتاب</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المرشد بالله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الشريف أبوعبدالله، محمد بن علي </w:t>
      </w:r>
      <w:r>
        <w:rPr>
          <w:rStyle w:val="FootnoteAnchor"/>
          <w:rtl w:val="true"/>
        </w:rPr>
        <w:footnoteReference w:id="149"/>
      </w:r>
      <w:r>
        <w:rPr>
          <w:rFonts w:ascii="Amiri" w:hAnsi="Amiri" w:eastAsia="Amiri" w:cs="Amiri"/>
          <w:color w:val="111111"/>
          <w:sz w:val="28"/>
          <w:sz w:val="28"/>
          <w:szCs w:val="28"/>
          <w:rtl w:val="true"/>
          <w:lang w:bidi="ar-SA"/>
        </w:rPr>
        <w:t xml:space="preserve">بن الحسن البطحاني </w:t>
      </w:r>
      <w:r>
        <w:rPr>
          <w:rStyle w:val="FootnoteAnchor"/>
          <w:rtl w:val="true"/>
        </w:rPr>
        <w:footnoteReference w:id="150"/>
      </w:r>
      <w:r>
        <w:rPr>
          <w:rFonts w:ascii="Amiri" w:hAnsi="Amiri" w:eastAsia="Amiri" w:cs="Amiri"/>
          <w:color w:val="111111"/>
          <w:sz w:val="28"/>
          <w:sz w:val="28"/>
          <w:szCs w:val="28"/>
          <w:rtl w:val="true"/>
          <w:lang w:bidi="ar-SA"/>
        </w:rPr>
        <w:t>، بقراءتي علية،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جعفر التميمي </w:t>
      </w:r>
      <w:r>
        <w:rPr>
          <w:rStyle w:val="FootnoteAnchor"/>
          <w:rtl w:val="true"/>
        </w:rPr>
        <w:footnoteReference w:id="151"/>
      </w:r>
      <w:r>
        <w:rPr>
          <w:rFonts w:ascii="Amiri" w:hAnsi="Amiri" w:eastAsia="Amiri" w:cs="Amiri"/>
          <w:color w:val="111111"/>
          <w:sz w:val="28"/>
          <w:sz w:val="28"/>
          <w:szCs w:val="28"/>
          <w:rtl w:val="true"/>
          <w:lang w:bidi="ar-SA"/>
        </w:rPr>
        <w:t>، قراءة،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محمد بن سعيد </w:t>
      </w:r>
      <w:r>
        <w:rPr>
          <w:rStyle w:val="FootnoteAnchor"/>
          <w:rtl w:val="true"/>
        </w:rPr>
        <w:footnoteReference w:id="1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الحسن بن جعفر بن مدرار </w:t>
      </w:r>
      <w:r>
        <w:rPr>
          <w:rStyle w:val="FootnoteAnchor"/>
          <w:rtl w:val="true"/>
        </w:rPr>
        <w:footnoteReference w:id="153"/>
      </w:r>
      <w:r>
        <w:rPr>
          <w:rFonts w:ascii="Amiri" w:hAnsi="Amiri" w:eastAsia="Amiri" w:cs="Amiri"/>
          <w:color w:val="111111"/>
          <w:sz w:val="28"/>
          <w:sz w:val="28"/>
          <w:szCs w:val="28"/>
          <w:rtl w:val="true"/>
          <w:lang w:bidi="ar-SA"/>
        </w:rPr>
        <w:t>، قراءة،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عمي طاهربن مدرار </w:t>
      </w:r>
      <w:r>
        <w:rPr>
          <w:rStyle w:val="FootnoteAnchor"/>
          <w:rtl w:val="true"/>
        </w:rPr>
        <w:footnoteReference w:id="1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فضيل بن الزبير </w:t>
      </w:r>
      <w:r>
        <w:rPr>
          <w:rStyle w:val="FootnoteAnchor"/>
          <w:rtl w:val="true"/>
        </w:rPr>
        <w:footnoteReference w:id="1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الامام أباالحسين، زيد بن علي </w:t>
      </w:r>
      <w:r>
        <w:rPr>
          <w:rStyle w:val="FootnoteAnchor"/>
          <w:rtl w:val="true"/>
        </w:rPr>
        <w:footnoteReference w:id="156"/>
      </w:r>
      <w:r>
        <w:rPr>
          <w:rFonts w:ascii="Amiri" w:hAnsi="Amiri" w:eastAsia="Amiri" w:cs="Amiri"/>
          <w:color w:val="111111"/>
          <w:sz w:val="28"/>
          <w:sz w:val="28"/>
          <w:szCs w:val="28"/>
          <w:rtl w:val="true"/>
          <w:lang w:bidi="ar-SA"/>
        </w:rPr>
        <w:t xml:space="preserve">عليهما السلام، ويحيي بن ام طويل </w:t>
      </w:r>
      <w:r>
        <w:rPr>
          <w:rStyle w:val="FootnoteAnchor"/>
          <w:rtl w:val="true"/>
        </w:rPr>
        <w:footnoteReference w:id="157"/>
      </w:r>
      <w:r>
        <w:rPr>
          <w:rFonts w:ascii="Amiri" w:hAnsi="Amiri" w:eastAsia="Amiri" w:cs="Amiri"/>
          <w:color w:val="111111"/>
          <w:sz w:val="28"/>
          <w:sz w:val="28"/>
          <w:szCs w:val="28"/>
          <w:rtl w:val="true"/>
          <w:lang w:bidi="ar-SA"/>
        </w:rPr>
        <w:t xml:space="preserve">، وعبدالله بن شريك العامري </w:t>
      </w:r>
      <w:r>
        <w:rPr>
          <w:rStyle w:val="FootnoteAnchor"/>
          <w:rtl w:val="true"/>
        </w:rPr>
        <w:footnoteReference w:id="158"/>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قتل مع الحسين بن علي عليهما السلام، من ولده وإخوته و أهله،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آخرين سواهم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ما بلغه الجهد في تقديم هذا الكتاب، فكان فرصة جيدة للبحث عما يتعلق باسرة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الاسدبين الكوفيين، من الاسر الشيعية التي التزمت المنهج العلمي في القرون الاولي من عهد الاسلام، ولم أجد لهذه الاسرة ذكرا عندا المترجمين للاسر العلمية، فالفائدة الحاصلة من البحث مبدعة نوعاً ما،</w:t>
      </w:r>
    </w:p>
    <w:p>
      <w:pPr>
        <w:pStyle w:val="BookText"/>
        <w:rPr/>
      </w:pPr>
      <w:r>
        <w:rPr>
          <w:rFonts w:ascii="Amiri" w:hAnsi="Amiri" w:eastAsia="Amiri" w:cs="Amiri"/>
          <w:color w:val="111111"/>
          <w:sz w:val="28"/>
          <w:sz w:val="28"/>
          <w:szCs w:val="28"/>
          <w:rtl w:val="true"/>
          <w:lang w:bidi="ar-SA"/>
        </w:rPr>
        <w:t xml:space="preserve">وكانت حصيلة التتبع جمع ما تناثر حول 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الزبير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الحديث والرجال والتاريخ، وبالتالي تشخيص عدة من أعلامهم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الزبير، الشاعر، المحدث حضر القتال مع زيد الشهيد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واصيب في المعركة، وحضر مع محمد النفس الزكية الشهيد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روايات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الفضيل بن الزبير الارسان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الامامين الباقر والصادق عليهما السلام، وكان من دعاة زيد الشهيد ورسله إلي الاطراف ومن متكلمي الزیدّية ، و له أصحاب فیهم یعّدون من الأقویاء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بن الزبير، أبوأحمد الزبيري، يعرف بابن أخي الفضيل، المحدث الكبير يعد من الحفاظ الاثبات، روي عنه جمع من الاعلام وكثير منم الرواة،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عبدالله بن الزبير، من وجوه الشيعة، روي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الامام الصادق عليه السلام، وعن عمه الفضيل،</w:t>
      </w:r>
    </w:p>
    <w:p>
      <w:pPr>
        <w:pStyle w:val="BookText"/>
        <w:rPr/>
      </w:pPr>
      <w:r>
        <w:rPr>
          <w:rFonts w:ascii="Amiri" w:hAnsi="Amiri" w:eastAsia="Amiri" w:cs="Amiri"/>
          <w:color w:val="111111"/>
          <w:sz w:val="28"/>
          <w:sz w:val="28"/>
          <w:szCs w:val="28"/>
          <w:rtl w:val="true"/>
          <w:lang w:bidi="ar-SA"/>
        </w:rPr>
        <w:t xml:space="preserve">ولست مقتنعا بانحصار رجال هذا البيت الرفيع بهذا العدد، ولابد أن التتبع الاوفر يوصلنا إلي أسماء عديدة اخري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هذه الدراسة المختصرة تكون منطلقا للبحث الاوسع عن هذه الاسرة العلمية، والتحقيق في تاريخها من قبل المعنيين الافاضل، ونشكرالله علي حسن توفيقه، ونساله المزيد، وصلي الله علي محمد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الخامس من ذي الحجة، سنة خمس وأربعمائة وألف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السيد محمد رضا الحسيني الجلالي</w:t>
      </w:r>
      <w:bookmarkStart w:id="48" w:name="pg968_7627"/>
    </w:p>
    <w:p>
      <w:pPr>
        <w:pStyle w:val="Heading2"/>
        <w:numPr>
          <w:ilvl w:val="1"/>
          <w:numId w:val="1"/>
        </w:numPr>
        <w:rPr/>
      </w:pPr>
      <w:bookmarkStart w:id="49" w:name="__RefHeading___Toc906283_373438147"/>
      <w:bookmarkStart w:id="50" w:name="_Toc17"/>
      <w:bookmarkEnd w:id="48"/>
      <w:bookmarkEnd w:id="49"/>
      <w:r>
        <w:rPr>
          <w:rtl w:val="true"/>
        </w:rPr>
        <w:t>متن الكتاب</w:t>
      </w:r>
      <w:bookmarkEnd w:id="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تسمية من قتل مع الحسين بن علي عليهما السلام</w:t>
      </w:r>
    </w:p>
    <w:p>
      <w:pPr>
        <w:pStyle w:val="BookText"/>
        <w:rPr/>
      </w:pPr>
      <w:r>
        <w:rPr>
          <w:rFonts w:ascii="Amiri" w:hAnsi="Amiri" w:eastAsia="Amiri" w:cs="Amiri"/>
          <w:color w:val="111111"/>
          <w:sz w:val="28"/>
          <w:sz w:val="28"/>
          <w:szCs w:val="28"/>
          <w:rtl w:val="true"/>
          <w:lang w:bidi="ar-SA"/>
        </w:rPr>
        <w:t>من ولده وإخوته وأهله وشيعته</w:t>
      </w:r>
    </w:p>
    <w:p>
      <w:pPr>
        <w:pStyle w:val="BookText"/>
        <w:rPr/>
      </w:pPr>
      <w:r>
        <w:rPr>
          <w:rFonts w:ascii="Amiri" w:hAnsi="Amiri" w:eastAsia="Amiri" w:cs="Amiri"/>
          <w:color w:val="111111"/>
          <w:sz w:val="28"/>
          <w:sz w:val="28"/>
          <w:szCs w:val="28"/>
          <w:rtl w:val="true"/>
          <w:lang w:bidi="ar-SA"/>
        </w:rPr>
        <w:t>شهداء أهل البيت عليهم السلام</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906285_373438147"/>
      <w:bookmarkStart w:id="52" w:name="_Toc18"/>
      <w:bookmarkEnd w:id="51"/>
      <w:r>
        <w:rPr>
          <w:rtl w:val="true"/>
        </w:rPr>
        <w:t>شهداء اهل البيت</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ابن رسول الله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سنان بن أنس النخعي، وحمل راسه فجاء به خولي بن يزيد الاصبحي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بن علي بن أبي طالب عليهما السلام، وامه ام البنين بنت حزام بن خالد بن ربيعة بن الوحيد العامري، قتله زيد بن رقاد الجنبي، وحكيم بن الطفيل الطائف السنبسي، وكلاهما ابتلي في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علي بن أبي طالب عليهما السلام، 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االبنين بنت حزام، قتله هانئ بن ثبيت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علي عليه السلام، 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رماه خولي بن يزيد الاصبحي بسهم، وأجهز عليه رجل من بني تميم بن أبان بن دارم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بن أبي طالب عليهما السلام الاصغر، قتله رجل من أبان بن دارم، وليس بقاتل عبدالله بن علي، وامه ام ولد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بن علي بن أبي طالب عليهما السلام، وامه ليلي بنت مسعود بن خالد بن مالك بن ربعي بن سلم بن جندل بن نهشل بن دارم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علي عليهما السلام، وامه ام البنين بنت حزام، أخو العباس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وعبدالله أبناء</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علي 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الاكبر، وامه ليلي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عروة بن مسعود بن معتب الثقفي، وامها ميمونة بنت أبي سفيان بن حرب، قتله مرة بن منقذ بن الننعمان الكندي، وكان يحمل عليهم،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بالنبي</w:t>
      </w:r>
    </w:p>
    <w:p>
      <w:pPr>
        <w:pStyle w:val="BookText"/>
        <w:rPr/>
      </w:pPr>
      <w:r>
        <w:rPr>
          <w:rFonts w:ascii="Amiri" w:hAnsi="Amiri" w:eastAsia="Amiri" w:cs="Amiri"/>
          <w:color w:val="111111"/>
          <w:sz w:val="28"/>
          <w:sz w:val="28"/>
          <w:szCs w:val="28"/>
          <w:rtl w:val="true"/>
          <w:lang w:bidi="ar-SA"/>
        </w:rPr>
        <w:t>حتي قتل صلي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الحسين عليهما السلام، وامه الرباب بنت امريئ القيس بن عدي ابن أوس بن جابر بن كعب بن عليم الكلبي، قتله حرملة بن الكاهل الاسدي الوالبي، وكان ولد الحسين بن علي عليه السلام في الحرب، فاتي به وهو قاعد، وأخذه في حجه ولباه بريقه، وسماه عبدالله، فبينما هو كذلك إذرماه حرملة بن الكاهل بسهم فنحره، فاخذ الحسين عليه السلام دمه، فجمعه ورمي به نحو السماء، فما وقعت منه قطرة إلي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منه إلي الارض قطرة لنزل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يقول الشاعر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غني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اسد اخري تعد وتذكر</w:t>
      </w:r>
    </w:p>
    <w:p>
      <w:pPr>
        <w:pStyle w:val="BookText"/>
        <w:rPr/>
      </w:pPr>
      <w:r>
        <w:rPr>
          <w:rFonts w:ascii="Amiri" w:hAnsi="Amiri" w:eastAsia="Amiri" w:cs="Amiri"/>
          <w:color w:val="111111"/>
          <w:sz w:val="28"/>
          <w:sz w:val="28"/>
          <w:szCs w:val="28"/>
          <w:rtl w:val="true"/>
          <w:lang w:bidi="ar-SA"/>
        </w:rPr>
        <w:t>وكان علي بن الحسين عليه السلام عليلا، وارتث يومئذ، وقد حضر بعض القتال فدفع الله عنه، واخذ مع النساء هو، ومحمد بن عمرو بن الحسنن،والحسن بن الحسن بن علي بن أبي طالب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أبوبكر بن الحسن بن علي، وامه ام ولد، قتله عبدالله بن عقبة الغنوي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الحسن بن علي عليهم السلام، وامه ام ولد، رماه حرملة بن الكاهل الاسدي بسهم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والقاسم بن الحسن بن علي، وامه اام ولد، قتله عمرو بن سعيد بن نفيل الازدي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وعون بن عبدالله بن جعفر بن أبي طالب، وامه جمانة </w:t>
      </w:r>
      <w:r>
        <w:rPr>
          <w:rStyle w:val="FootnoteAnchor"/>
          <w:rtl w:val="true"/>
        </w:rPr>
        <w:footnoteReference w:id="161"/>
      </w:r>
      <w:r>
        <w:rPr>
          <w:rFonts w:ascii="Amiri" w:hAnsi="Amiri" w:eastAsia="Amiri" w:cs="Amiri"/>
          <w:color w:val="111111"/>
          <w:sz w:val="28"/>
          <w:sz w:val="28"/>
          <w:szCs w:val="28"/>
          <w:rtl w:val="true"/>
          <w:lang w:bidi="ar-SA"/>
        </w:rPr>
        <w:t>بنت المسيب بن نجبة بن ربيعة بن رباح الفزاري، قتله عبدالله بن قطنة الطائي النبهاني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عبدالله بن جعفرأبي طالب، وامه الخوصاء بنت خصفة بن ثقيف بن ربيعة بن عائذ بن الحارث بن تيم الله بن ثعلبة بن بكر بن وائل، قتله عامر بن نهشل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اتي أهل المدينة مصابهم، دخل الناس علي عبدالله بن جعفر يعزونه، فدخل عليه بعض مواليه،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مالقينا ودخل علينا من االحسين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فخذفه عبدالله بن جعفر بنعله،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أللحسين 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شهدته ما فارقته حتي أقتل معه،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تسخي نفسي </w:t>
      </w:r>
      <w:r>
        <w:rPr>
          <w:rStyle w:val="FootnoteAnchor"/>
          <w:rtl w:val="true"/>
        </w:rPr>
        <w:footnoteReference w:id="162"/>
      </w:r>
      <w:r>
        <w:rPr>
          <w:rFonts w:ascii="Amiri" w:hAnsi="Amiri" w:eastAsia="Amiri" w:cs="Amiri"/>
          <w:color w:val="111111"/>
          <w:sz w:val="28"/>
          <w:sz w:val="28"/>
          <w:szCs w:val="28"/>
          <w:rtl w:val="true"/>
          <w:lang w:bidi="ar-SA"/>
        </w:rPr>
        <w:t>عنهما وعن أبي عبدالله إلا انهما اصيبا مع أخي وكبيري وابن عمي مواسيين له، مضاربين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علي كل محبوب ومكروه، أعزز علي بمصرع أبي عبدالله، ثم أعزز علي ألا أكون </w:t>
      </w:r>
      <w:r>
        <w:rPr>
          <w:rStyle w:val="FootnoteAnchor"/>
          <w:rtl w:val="true"/>
        </w:rPr>
        <w:footnoteReference w:id="163"/>
      </w:r>
      <w:r>
        <w:rPr>
          <w:rFonts w:ascii="Amiri" w:hAnsi="Amiri" w:eastAsia="Amiri" w:cs="Amiri"/>
          <w:color w:val="111111"/>
          <w:sz w:val="28"/>
          <w:sz w:val="28"/>
          <w:szCs w:val="28"/>
          <w:rtl w:val="true"/>
          <w:lang w:bidi="ar-SA"/>
        </w:rPr>
        <w:t>آسيته بنفسي، الحمد لله علي كل حال، قد آساه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عقيل بن أبي طالب، امه ام البنين بنت النفرة بن عامر بن هصان الكلابي، قتله عبدالله بن عمرو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وعبدالرحمان بن عقيل، امه ام ولد، قتله عثمان بن خالد بن أسير الجهني، وبشر بن حرب الهمداني القانصي، اشتركا في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عقيل بن أبي طالب، وامه ام ولد رماه عمرو بن صبيح الصيداوي،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بن عقيل بن أبي طالب، قتل بالكوفة، وامه حبلة ام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مسلم بن عقيل، وامه رقية بنت علي بن أبي طالب، وامها ام ولد، قتله عمرو بن صبيح الصيداوي،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أسد بن مالك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أبي سعيد بن عقيل بن أبي طالب، وامه ام ولد، قتله ابو زهير الازدي، ولقيط بن ياسر الجهني، اشتركا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أتي الناس بالمدينة مقتل الحسين بن علي عليهما السلام، خرجت زينب بنت عقيل بن أبي طالب،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صنعتم وأنتم آخر الاَممِ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بعترتي أهل بيتي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أساري ومنهم ضُرّجوا بدم</w:t>
      </w:r>
      <w:bookmarkStart w:id="53" w:name="pg968_7633"/>
    </w:p>
    <w:p>
      <w:pPr>
        <w:pStyle w:val="BookText"/>
        <w:rPr/>
      </w:pPr>
      <w:bookmarkEnd w:id="53"/>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Heading2"/>
        <w:numPr>
          <w:ilvl w:val="1"/>
          <w:numId w:val="1"/>
        </w:numPr>
        <w:rPr/>
      </w:pPr>
      <w:bookmarkStart w:id="54" w:name="__RefHeading___Toc906287_373438147"/>
      <w:bookmarkStart w:id="55" w:name="_Toc19"/>
      <w:bookmarkEnd w:id="54"/>
      <w:r>
        <w:rPr>
          <w:rtl w:val="true"/>
        </w:rPr>
        <w:t>[</w:t>
      </w:r>
      <w:r>
        <w:rPr>
          <w:rtl w:val="true"/>
        </w:rPr>
        <w:t>شهداء الاصحاب رضوان الله علیهم</w:t>
      </w:r>
      <w:r>
        <w:rPr>
          <w:rtl w:val="true"/>
        </w:rPr>
        <w:t>]</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سليمان، مولي الحسين بن علي، قتله سليمان بن عوف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منجح، مولي الحسين بن علي عليهما السلام، قتله حسان بن بكر الحنظلي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قارب الديلمي، مولي 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الحارث بن نبهان، مولي حمزة بن عبدالمطلب، أسدالله وأسد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عبدالله بن يقطر، رضيع الحسين بن عبلي، بالكوفة، رمي به من فوق القصر فتكسر، فقام إليه عبدالملك بن عمير اللخمي </w:t>
      </w:r>
      <w:r>
        <w:rPr>
          <w:rStyle w:val="FootnoteAnchor"/>
          <w:rtl w:val="true"/>
        </w:rPr>
        <w:footnoteReference w:id="164"/>
      </w:r>
      <w:r>
        <w:rPr>
          <w:rFonts w:ascii="IRNazanin" w:hAnsi="IRNazanin" w:eastAsia="IRNazanin"/>
          <w:color w:val="111111"/>
          <w:sz w:val="28"/>
          <w:sz w:val="28"/>
          <w:szCs w:val="28"/>
          <w:rtl w:val="true"/>
          <w:lang w:bidi="fa-IR"/>
        </w:rPr>
        <w:t>فقتله واحتز راسه</w:t>
      </w:r>
      <w:r>
        <w:rPr>
          <w:rFonts w:eastAsia="IRNazanin" w:cs="IRNazanin"/>
          <w:color w:val="111111"/>
          <w:sz w:val="28"/>
          <w:szCs w:val="28"/>
          <w:rtl w:val="true"/>
          <w:lang w:bidi="fa-IR"/>
        </w:rPr>
        <w:t>.</w:t>
      </w:r>
    </w:p>
    <w:p>
      <w:pPr>
        <w:pStyle w:val="Heading2"/>
        <w:numPr>
          <w:ilvl w:val="1"/>
          <w:numId w:val="1"/>
        </w:numPr>
        <w:rPr/>
      </w:pPr>
      <w:bookmarkStart w:id="56" w:name="__RefHeading___Toc906289_373438147"/>
      <w:bookmarkStart w:id="57" w:name="_Toc20"/>
      <w:bookmarkEnd w:id="56"/>
      <w:r>
        <w:rPr>
          <w:rtl w:val="true"/>
        </w:rPr>
        <w:t>و قتل من بني أسد بن خزيمة تميم</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 قتله بديل بن صريم الغفقاني، وكان ياخذ البيعة للحسين ابن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 بن الحارث، وكانت له صحبة من رسول الله صلي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بن مسهر الصيداوي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وسليمان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بن عوسجة السعدي، من بني سعد بن ثعلبة، قتله مسلم بن عبدالله، وعبيدالله بن أبي خشكارة</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906291_373438147"/>
      <w:bookmarkStart w:id="59" w:name="_Toc21"/>
      <w:bookmarkEnd w:id="58"/>
      <w:r>
        <w:rPr>
          <w:rtl w:val="true"/>
        </w:rPr>
        <w:t>و قتل من بني غفار بن مليل بن ضمرة</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ابنا قيس بن أبي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مولي لابي ذرالغفار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906293_373438147"/>
      <w:bookmarkStart w:id="61" w:name="_Toc22"/>
      <w:bookmarkEnd w:id="60"/>
      <w:r>
        <w:rPr>
          <w:rtl w:val="true"/>
        </w:rPr>
        <w:t>و قتل من بني تميم</w:t>
      </w:r>
      <w:bookmarkStart w:id="62" w:name="pg968_7635"/>
      <w:bookmarkEnd w:id="61"/>
    </w:p>
    <w:p>
      <w:pPr>
        <w:pStyle w:val="BookText"/>
        <w:rPr/>
      </w:pPr>
      <w:bookmarkEnd w:id="6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بن يزيد، وكان لحق بالحسين بن علي،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وشبيب بن عبدالله، من بني نفيل بن دارم</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906295_373438147"/>
      <w:bookmarkStart w:id="64" w:name="_Toc23"/>
      <w:bookmarkEnd w:id="63"/>
      <w:r>
        <w:rPr>
          <w:rtl w:val="true"/>
        </w:rPr>
        <w:t>و قتل من بني سعد بن بكر</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بدر</w:t>
      </w:r>
      <w:r>
        <w:rPr>
          <w:rFonts w:eastAsia="IRNazanin" w:cs="IRNazanin"/>
          <w:color w:val="111111"/>
          <w:sz w:val="28"/>
          <w:szCs w:val="28"/>
          <w:rtl w:val="true"/>
          <w:lang w:bidi="fa-IR"/>
        </w:rPr>
        <w:t>.</w:t>
      </w:r>
    </w:p>
    <w:p>
      <w:pPr>
        <w:pStyle w:val="Heading2"/>
        <w:numPr>
          <w:ilvl w:val="1"/>
          <w:numId w:val="1"/>
        </w:numPr>
        <w:rPr/>
      </w:pPr>
      <w:bookmarkStart w:id="65" w:name="__RefHeading___Toc906297_373438147"/>
      <w:bookmarkStart w:id="66" w:name="_Toc24"/>
      <w:bookmarkEnd w:id="65"/>
      <w:r>
        <w:rPr>
          <w:rtl w:val="true"/>
        </w:rPr>
        <w:t>و قتل من بني تغلب</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وكردوس، ابنازهير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وكنانة بن 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والضرغامة بن مالك</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906299_373438147"/>
      <w:bookmarkStart w:id="68" w:name="_Toc25"/>
      <w:bookmarkEnd w:id="67"/>
      <w:r>
        <w:rPr>
          <w:rtl w:val="true"/>
        </w:rPr>
        <w:t>و قتل من قيس بن ثعلبة</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جوين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ضبيعة</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906301_373438147"/>
      <w:bookmarkStart w:id="70" w:name="_Toc26"/>
      <w:bookmarkEnd w:id="69"/>
      <w:r>
        <w:rPr>
          <w:rtl w:val="true"/>
        </w:rPr>
        <w:t>و قتل من عبدالقيس من أهل البصرة</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نبيط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وعبيدالله، ابنا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وعامر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وسالم مولاه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والادهم بن امية</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906303_373438147"/>
      <w:bookmarkStart w:id="72" w:name="_Toc27"/>
      <w:bookmarkEnd w:id="71"/>
      <w:r>
        <w:rPr>
          <w:rtl w:val="true"/>
        </w:rPr>
        <w:t>و قتل من الأنصار</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قرظة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وعبدالرحمان بن عبد رب، من بني سالم بن الخزرج، وكان أميرالمومنين عليه السلام رباه وعلمه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ونعيم بن العجلان الانصاري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وعمران بن كعب الأنصاري</w:t>
      </w:r>
      <w:r>
        <w:rPr>
          <w:rFonts w:eastAsia="Amiri" w:cs="Amiri" w:ascii="Amiri" w:hAnsi="Amiri"/>
          <w:color w:val="111111"/>
          <w:sz w:val="28"/>
          <w:szCs w:val="28"/>
          <w:rtl w:val="true"/>
          <w:lang w:bidi="ar-SA"/>
        </w:rPr>
        <w:t>.</w:t>
      </w:r>
      <w:bookmarkStart w:id="73" w:name="pg968_7638"/>
    </w:p>
    <w:p>
      <w:pPr>
        <w:pStyle w:val="BookText"/>
        <w:rPr/>
      </w:pPr>
      <w:bookmarkEnd w:id="73"/>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الحتوف بن الحارث،وكانا من المحكمة، فلما سمعا أصوات النساء والصبيان من آل رسول الله صلي الله عليه وآله وسلم، حكما، ثم حملا باسيفاهما، فقاتلا مع الحسين عليه السلام، حتي قتلا، وقد أصابا في أصحاب عمر بن سعد ثلاثة نفر</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906305_373438147"/>
      <w:bookmarkStart w:id="75" w:name="_Toc28"/>
      <w:bookmarkEnd w:id="74"/>
      <w:r>
        <w:rPr>
          <w:rtl w:val="true"/>
        </w:rPr>
        <w:t>و قتل من بني الحارث بن كعب</w:t>
      </w:r>
      <w:bookmarkEnd w:id="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الحباب بن عامر</w:t>
      </w:r>
      <w:r>
        <w:rPr>
          <w:rFonts w:eastAsia="IRNazanin" w:cs="IRNazanin"/>
          <w:color w:val="111111"/>
          <w:sz w:val="28"/>
          <w:szCs w:val="28"/>
          <w:rtl w:val="true"/>
          <w:lang w:bidi="fa-IR"/>
        </w:rPr>
        <w:t>.</w:t>
      </w:r>
    </w:p>
    <w:p>
      <w:pPr>
        <w:pStyle w:val="Heading2"/>
        <w:numPr>
          <w:ilvl w:val="1"/>
          <w:numId w:val="1"/>
        </w:numPr>
        <w:rPr/>
      </w:pPr>
      <w:bookmarkStart w:id="76" w:name="__RefHeading___Toc906307_373438147"/>
      <w:bookmarkStart w:id="77" w:name="_Toc29"/>
      <w:bookmarkEnd w:id="76"/>
      <w:r>
        <w:rPr>
          <w:rtl w:val="true"/>
        </w:rPr>
        <w:t>و قتل من بني خثعم</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بشرالاكلة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وسويد بن عمرو بن أبي المطاع، قتله هانئ بن ثبيت الحضرمي</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906309_373438147"/>
      <w:bookmarkStart w:id="79" w:name="_Toc30"/>
      <w:bookmarkEnd w:id="78"/>
      <w:r>
        <w:rPr>
          <w:rtl w:val="true"/>
        </w:rPr>
        <w:t>و قتل</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بكربن حي التيملي، من بني تيم الله بن ثعلبة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الحجاج، مولي عامر بن نهشل من بني تيم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ومسعود بن الحجاج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مسعود</w:t>
      </w:r>
      <w:r>
        <w:rPr>
          <w:rFonts w:eastAsia="IRNazanin" w:cs="IRNazanin"/>
          <w:color w:val="111111"/>
          <w:sz w:val="28"/>
          <w:szCs w:val="28"/>
          <w:rtl w:val="true"/>
          <w:lang w:bidi="fa-IR"/>
        </w:rPr>
        <w:t>.</w:t>
      </w:r>
    </w:p>
    <w:p>
      <w:pPr>
        <w:pStyle w:val="Heading2"/>
        <w:numPr>
          <w:ilvl w:val="1"/>
          <w:numId w:val="1"/>
        </w:numPr>
        <w:rPr/>
      </w:pPr>
      <w:bookmarkStart w:id="80" w:name="__RefHeading___Toc906311_373438147"/>
      <w:bookmarkStart w:id="81" w:name="_Toc31"/>
      <w:bookmarkEnd w:id="80"/>
      <w:r>
        <w:rPr>
          <w:rtl w:val="true"/>
        </w:rPr>
        <w:t>و قتل من عبدالله</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وعائذ بن مجمع</w:t>
      </w:r>
      <w:r>
        <w:rPr>
          <w:rFonts w:eastAsia="IRNazanin" w:cs="IRNazanin"/>
          <w:color w:val="111111"/>
          <w:sz w:val="28"/>
          <w:szCs w:val="28"/>
          <w:rtl w:val="true"/>
          <w:lang w:bidi="fa-IR"/>
        </w:rPr>
        <w:t>.</w:t>
      </w:r>
    </w:p>
    <w:p>
      <w:pPr>
        <w:pStyle w:val="Heading2"/>
        <w:numPr>
          <w:ilvl w:val="1"/>
          <w:numId w:val="1"/>
        </w:numPr>
        <w:rPr/>
      </w:pPr>
      <w:bookmarkStart w:id="82" w:name="__RefHeading___Toc906313_373438147"/>
      <w:bookmarkStart w:id="83" w:name="_Toc32"/>
      <w:bookmarkEnd w:id="82"/>
      <w:r>
        <w:rPr>
          <w:rtl w:val="true"/>
        </w:rPr>
        <w:t>و قتل من طيء</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حسان بن شريح بن سعد بن حارثة بن 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وأمية بن سعد</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906315_373438147"/>
      <w:bookmarkStart w:id="85" w:name="_Toc33"/>
      <w:bookmarkEnd w:id="84"/>
      <w:r>
        <w:rPr>
          <w:rtl w:val="true"/>
        </w:rPr>
        <w:t>و قتل من مراد</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الجملي، وكان من أصحاب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وجنادة بن الحارث السلماني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w:t>
      </w:r>
      <w:r>
        <w:rPr>
          <w:rStyle w:val="FootnoteAnchor"/>
          <w:rtl w:val="true"/>
        </w:rPr>
        <w:footnoteReference w:id="166"/>
      </w:r>
      <w:r>
        <w:rPr>
          <w:rFonts w:ascii="Amiri" w:hAnsi="Amiri" w:eastAsia="Amiri" w:cs="Amiri"/>
          <w:color w:val="111111"/>
          <w:sz w:val="28"/>
          <w:sz w:val="28"/>
          <w:szCs w:val="28"/>
          <w:rtl w:val="true"/>
          <w:lang w:bidi="ar-SA"/>
        </w:rPr>
        <w:t>الرومي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906317_373438147"/>
      <w:bookmarkStart w:id="87" w:name="_Toc34"/>
      <w:bookmarkEnd w:id="86"/>
      <w:r>
        <w:rPr>
          <w:rtl w:val="true"/>
        </w:rPr>
        <w:t>و قتل من بني شيبان بن ثعلبة</w:t>
      </w:r>
      <w:bookmarkStart w:id="88" w:name="pg968_7639"/>
      <w:bookmarkEnd w:id="87"/>
    </w:p>
    <w:p>
      <w:pPr>
        <w:pStyle w:val="BookText"/>
        <w:rPr/>
      </w:pPr>
      <w:bookmarkEnd w:id="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علي</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906319_373438147"/>
      <w:bookmarkStart w:id="90" w:name="_Toc35"/>
      <w:bookmarkEnd w:id="89"/>
      <w:r>
        <w:rPr>
          <w:rtl w:val="true"/>
        </w:rPr>
        <w:t>و قتل من بني حنيفة</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عبدالله</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906321_373438147"/>
      <w:bookmarkStart w:id="92" w:name="_Toc36"/>
      <w:bookmarkEnd w:id="91"/>
      <w:r>
        <w:rPr>
          <w:rtl w:val="true"/>
        </w:rPr>
        <w:t>و قتل من جوأب</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حجير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حجير بن جندب</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906323_373438147"/>
      <w:bookmarkStart w:id="94" w:name="_Toc37"/>
      <w:bookmarkEnd w:id="93"/>
      <w:r>
        <w:rPr>
          <w:rtl w:val="true"/>
        </w:rPr>
        <w:t>و قتل من صيدا</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وبن خالد الصيداوي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مولاه</w:t>
      </w:r>
      <w:r>
        <w:rPr>
          <w:rFonts w:eastAsia="IRNazanin" w:cs="IRNazanin"/>
          <w:color w:val="111111"/>
          <w:sz w:val="28"/>
          <w:szCs w:val="28"/>
          <w:rtl w:val="true"/>
          <w:lang w:bidi="fa-IR"/>
        </w:rPr>
        <w:t>.</w:t>
      </w:r>
    </w:p>
    <w:p>
      <w:pPr>
        <w:pStyle w:val="Heading2"/>
        <w:numPr>
          <w:ilvl w:val="1"/>
          <w:numId w:val="1"/>
        </w:numPr>
        <w:rPr/>
      </w:pPr>
      <w:bookmarkStart w:id="95" w:name="__RefHeading___Toc906325_373438147"/>
      <w:bookmarkStart w:id="96" w:name="_Toc38"/>
      <w:bookmarkEnd w:id="95"/>
      <w:r>
        <w:rPr>
          <w:rtl w:val="true"/>
        </w:rPr>
        <w:t>و قتل من كلب</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بن عياش بن عبد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مولي لهم</w:t>
      </w:r>
    </w:p>
    <w:p>
      <w:pPr>
        <w:pStyle w:val="Heading2"/>
        <w:numPr>
          <w:ilvl w:val="1"/>
          <w:numId w:val="1"/>
        </w:numPr>
        <w:rPr/>
      </w:pPr>
      <w:bookmarkStart w:id="97" w:name="__RefHeading___Toc906327_373438147"/>
      <w:bookmarkStart w:id="98" w:name="_Toc39"/>
      <w:bookmarkEnd w:id="97"/>
      <w:r>
        <w:rPr>
          <w:rtl w:val="true"/>
        </w:rPr>
        <w:t>و قتل من كندة</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امرئ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بدر بن المهاصر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وزاهر، صاحب عمرو بن الحمق، وكان صاحبه حين طلبه معاوية</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906329_373438147"/>
      <w:bookmarkStart w:id="100" w:name="_Toc40"/>
      <w:bookmarkEnd w:id="99"/>
      <w:r>
        <w:rPr>
          <w:rtl w:val="true"/>
        </w:rPr>
        <w:t>و قتل من بجيلة</w:t>
      </w:r>
      <w:bookmarkEnd w:id="1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عبدالله الشعبی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ومهاجر بن أوس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مضارب</w:t>
      </w:r>
      <w:r>
        <w:rPr>
          <w:rFonts w:eastAsia="IRNazanin" w:cs="IRNazanin"/>
          <w:color w:val="111111"/>
          <w:sz w:val="28"/>
          <w:szCs w:val="28"/>
          <w:rtl w:val="true"/>
          <w:lang w:bidi="fa-IR"/>
        </w:rPr>
        <w:t>.</w:t>
      </w:r>
    </w:p>
    <w:p>
      <w:pPr>
        <w:pStyle w:val="Heading2"/>
        <w:numPr>
          <w:ilvl w:val="1"/>
          <w:numId w:val="1"/>
        </w:numPr>
        <w:rPr/>
      </w:pPr>
      <w:bookmarkStart w:id="101" w:name="__RefHeading___Toc906331_373438147"/>
      <w:bookmarkStart w:id="102" w:name="_Toc41"/>
      <w:bookmarkEnd w:id="101"/>
      <w:r>
        <w:rPr>
          <w:rtl w:val="true"/>
        </w:rPr>
        <w:t>و قتل</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والحلاس بن عمرو، الراسبيان</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906333_373438147"/>
      <w:bookmarkStart w:id="104" w:name="_Toc42"/>
      <w:bookmarkEnd w:id="103"/>
      <w:r>
        <w:rPr>
          <w:rtl w:val="true"/>
        </w:rPr>
        <w:t>و قتل من خرقة جهينة</w:t>
      </w:r>
      <w:bookmarkEnd w:id="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بن أبي المهاجر الجهنمي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وعقبة بنن الصلت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__RefHeading___Toc906335_373438147"/>
      <w:bookmarkStart w:id="106" w:name="_Toc43"/>
      <w:bookmarkEnd w:id="105"/>
      <w:r>
        <w:rPr>
          <w:rtl w:val="true"/>
        </w:rPr>
        <w:t>و قتل من الأزد</w:t>
      </w:r>
      <w:bookmarkStart w:id="107" w:name="pg968_7641"/>
      <w:bookmarkEnd w:id="106"/>
    </w:p>
    <w:p>
      <w:pPr>
        <w:pStyle w:val="BookText"/>
        <w:rPr/>
      </w:pPr>
      <w:bookmarkEnd w:id="1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 بن 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وزهير بن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ومولي لأهل شنوءة يدعي رافعاً</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906337_373438147"/>
      <w:bookmarkStart w:id="109" w:name="_Toc44"/>
      <w:bookmarkEnd w:id="108"/>
      <w:r>
        <w:rPr>
          <w:rtl w:val="true"/>
        </w:rPr>
        <w:t>و قتل من همدان</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أبوثمامة، عمرو بن عبدالله الصائدي، وكان من أصحاب أميرالمومنين عليه السلام، قتله قيس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بن عبدالله </w:t>
      </w:r>
      <w:r>
        <w:rPr>
          <w:rStyle w:val="FootnoteAnchor"/>
          <w:rtl w:val="true"/>
        </w:rPr>
        <w:footnoteReference w:id="167"/>
      </w:r>
      <w:r>
        <w:rPr>
          <w:rFonts w:ascii="Amiri" w:hAnsi="Amiri" w:eastAsia="Amiri" w:cs="Amiri"/>
          <w:color w:val="111111"/>
          <w:sz w:val="28"/>
          <w:sz w:val="28"/>
          <w:szCs w:val="28"/>
          <w:rtl w:val="true"/>
          <w:lang w:bidi="ar-SA"/>
        </w:rPr>
        <w:t>المشرقي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حنظلة بن أسعد الشبامي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الرحمان بن عبد الله الارجبي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 سلامة الدالاني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وعابس بن أبي شبيب الشاكري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وشوذب، مولي شاكر، وكان متقدما في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بن الحارث بن 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بن عبدالله بن 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وهمام بن سلمة القانصي</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906339_373438147"/>
      <w:bookmarkStart w:id="111" w:name="_Toc45"/>
      <w:bookmarkEnd w:id="110"/>
      <w:r>
        <w:rPr>
          <w:rtl w:val="true"/>
        </w:rPr>
        <w:t>وارتث من همدان</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حمير الجابري فمات لستة أشهر من جراحته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عبدالله الجندعي، مات من جراحة كانت به، علي راس سنة</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906341_373438147"/>
      <w:bookmarkStart w:id="113" w:name="_Toc46"/>
      <w:bookmarkEnd w:id="112"/>
      <w:r>
        <w:rPr>
          <w:rtl w:val="true"/>
        </w:rPr>
        <w:t>و قتل</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عروة المرادي، بالكوفة، قتله عبيدالله بن زياد</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906343_373438147"/>
      <w:bookmarkStart w:id="115" w:name="_Toc47"/>
      <w:bookmarkEnd w:id="114"/>
      <w:r>
        <w:rPr>
          <w:rtl w:val="true"/>
        </w:rPr>
        <w:t>و قتل من حضرموت</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عمرو</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الهفهاف بن المهند الراسبي، من البصرة، حين سمع بخروج الحسين عليه السلام، فسار حتي انتهي إلي العسكر بعدقتله فدخل عسكر عمر بن سعد، ثم انتضي سيفه،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الجند المجنّد، أنا الهفهاف بن المهنّد، أبغي عيال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w:t>
      </w:r>
    </w:p>
    <w:p>
      <w:pPr>
        <w:pStyle w:val="BookText"/>
        <w:rPr/>
      </w:pP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راي الناس منذ بعث الله محمدا صلي الله عليه وآله وسلم،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بيده ما قتل، فتداعوا عليه خمسة نفر، فاحتوشوه، حتي قتلوه، رحمه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وصلو إلي سرادقات الحسين بن علي عليهما السلام أصابوا علي بن الحسين عليلا مدنفا، ووجدوا الحسن جريحا، وامه خولة بنت منظور الفزاري، ووجدوا محمد بن عمرو بن الحسن بن علي غلاما مراهقا، فضموهم مع العيال، وعافاهم الله تعالي فانقذهم منم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بهم عبيد الله بن زياد ههم بعلي بن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بهولاء حرمة، فارسل معهن من يكفلهن ويحوطهن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أحد غيرك، فحملهم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أهل الكوفة ونساء همدان حين خرج بهم، فجعلوا يبكون،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أنتم 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فاخبروني من قتلنا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بهم مسجد دمشق، أتاهم مروان، فقال للوفد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صنعتم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علينا منهم ثمانية عشر رجلا، فاتينا علي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أخوه عبدالرحمان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حجبتم عن محمد صلي الله عليه وآله وسلم يوم القيامة، والله لا اجامعكم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دخلوا علي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أجزرتم أنفسكم عبيد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الارض ولا في أنفسكم إلا في كتاب، من قبل أن نبراها، إن ذلك علي الله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 فبما كسبت أيديكم، ويعفو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أمرم بهم فادخلوا دارا، فهياهم وجهزهم وأمر بتسريحهم إلي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أهل المدينة يسمعون نوح الجن علي الحسين بن علي عليهما السلام حين اصيب، وجنية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يبكي علي الشهداء بعدي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رَهْطٍ تقودهم المنایا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متجبرٍ في مُلک عبدِ</w:t>
      </w:r>
      <w:r>
        <w:rPr>
          <w:rStyle w:val="FootnoteAnchor"/>
          <w:rtl w:val="true"/>
        </w:rPr>
        <w:footnoteReference w:id="168"/>
      </w:r>
      <w:bookmarkStart w:id="116" w:name="pg968_7645"/>
    </w:p>
    <w:p>
      <w:pPr>
        <w:pStyle w:val="Heading2"/>
        <w:numPr>
          <w:ilvl w:val="1"/>
          <w:numId w:val="1"/>
        </w:numPr>
        <w:rPr/>
      </w:pPr>
      <w:bookmarkStart w:id="117" w:name="__RefHeading___Toc906345_373438147"/>
      <w:bookmarkStart w:id="118" w:name="_Toc48"/>
      <w:bookmarkEnd w:id="116"/>
      <w:bookmarkEnd w:id="117"/>
      <w:r>
        <w:rPr>
          <w:rtl w:val="true"/>
        </w:rPr>
        <w:t>المصادر والمراجع</w:t>
      </w:r>
      <w:r>
        <w:rPr>
          <w:rtl w:val="true"/>
        </w:rPr>
        <w:t>:</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إبصار العين في أنصار الحسين عليه السلام للشيخ محمد السماوي نشر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أئمة العباد للشيخ المفيد محمد بن محمد بن النعمان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المفيد، تحقيق الحسين استادولي، منشورات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الخميسيّة للمرشد بالله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لأبي سعيد عبدالكريم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باعتناء مرجليوث، أوفست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للشيخ محمد تقی ، طبع دانشگاه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البغدادي أحمد بن علي بن ثابت،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عليه السلام لابن عساكر علي بن هبة الله ، تحقيق الشيخ محمد باقر 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 شرح الزلف، للسيد مجد الدين بن منصور الحسيني المؤيدي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لجلال الدين عبد الرحمي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عبدالوهاب عبد اللطيف، الطبعة الأولى، نشر المكتبة العلمية بالمدينة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للحافظ الذهبي، طبع دائرة المعارف العثمانية اوفست الأعلمى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الحبري للحسين بن الحكم بن مسلم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الرضا الحسيني الجلالي، الطبعة الأولى، مطبعة أسعد بغداد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لأبي القاسم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أحوال الرجال للشيخ عبدالله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للشيخ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زيد بن علي، لناجي حسن،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في الأصول للشيخ موسى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 طبع بالمطبعة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الثاني مصوّر عن خطّ المؤلّف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للبرقي أحمد بن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كاظم الموسوي، طبع دانشگاه طهران </w:t>
      </w:r>
      <w:r>
        <w:rPr>
          <w:rFonts w:eastAsia="IRNazanin" w:cs="IRNazanin"/>
          <w:color w:val="111111"/>
          <w:sz w:val="28"/>
          <w:szCs w:val="28"/>
          <w:lang w:bidi="fa-IR"/>
        </w:rPr>
        <w:t>1383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للحسن بن داود تقي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صادق بحر العلوم رحمه الله المطبعة الحيدرية النجف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للشيخ الطوسي، تحقيق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إختيار الشيخ الطوسي،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الناقلين للكشي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حسن مصطفوي طبع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لأبي الحسن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عبدالله هاشم يماني المدني، طبع دار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 للحافظ عبيدالله بن عبدالله الحاكم الحسكاني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باقر المحمودي، منشورات مؤسسة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لمحمد بن سعد كاتب الواقدي، طبع ليدن، أوربا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طبع 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فضل زيارة الحسين عليه السلام للشريف العلوي محمد بن علي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السيد عبدالعزيز الطباطبائي، منشورات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للشيخ الطوسي، تحقيق السيد محمد صادق بحر العلوم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 محمد بن اسحاق الوراق، تحقيق رضا تجدد، طبع طهران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في علوم الحديث للشيخ ظفر أحمد العثماني التهانوي ، تحقيق</w:t>
      </w:r>
    </w:p>
    <w:p>
      <w:pPr>
        <w:pStyle w:val="BookText"/>
        <w:rPr/>
      </w:pPr>
      <w:r>
        <w:rPr>
          <w:rFonts w:ascii="Amiri" w:hAnsi="Amiri" w:eastAsia="Amiri" w:cs="Amiri"/>
          <w:color w:val="111111"/>
          <w:sz w:val="28"/>
          <w:sz w:val="28"/>
          <w:szCs w:val="28"/>
          <w:rtl w:val="true"/>
          <w:lang w:bidi="ar-SA"/>
        </w:rPr>
        <w:t xml:space="preserve">عبد الفتاح أبو غدة، منشورات مكتب المطبوعات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الطبعة الثالثة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الجعفر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عبد الحسين الأميني النجفي، 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علي بن عيسى أبي الحسن الأربلي،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للكنجي، تحقيق محمد هادي الأميني،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للشيخ عباس القمي، طبع صيدا، أو فست مكتبة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لابن حجر العسقلاني، طبع دار المعارف العثمانية حيدرآباد، أوفست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الرجال للشيخ عناية الله القهباني القرن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ضياء الدين العلامة الإصفهاني، طبع إصفهان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الثقات للشيخ أبي طالب التجليل التبريزي، منشورات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معجم رجال الحديث للسيد أبي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لأبي الفرج علي بن الحسين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للشيخ سعد بن عبد الله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عبدالله الدكتور محمد جواد مشكور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لا بن المغازلي علي بن محمد الحلابي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النابس في القرن الخامس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من 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بيروت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 للسيد مصطفى التفريشي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نوابغ الرواة، للشيخ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من طبقات أعلام الشيعة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1391</w:t>
      </w:r>
      <w:r>
        <w:rPr>
          <w:rFonts w:eastAsia="IRNazanin" w:cs="IRNazanin"/>
          <w:color w:val="111111"/>
          <w:sz w:val="28"/>
          <w:szCs w:val="28"/>
          <w:rtl w:val="true"/>
          <w:lang w:bidi="fa-IR"/>
        </w:rPr>
        <w:t>.</w:t>
      </w:r>
      <w:bookmarkStart w:id="119" w:name="pg968_7651"/>
    </w:p>
    <w:p>
      <w:pPr>
        <w:pStyle w:val="Heading2"/>
        <w:numPr>
          <w:ilvl w:val="1"/>
          <w:numId w:val="1"/>
        </w:numPr>
        <w:rPr/>
      </w:pPr>
      <w:bookmarkStart w:id="120" w:name="__RefHeading___Toc906347_373438147"/>
      <w:bookmarkStart w:id="121" w:name="_Toc49"/>
      <w:bookmarkEnd w:id="119"/>
      <w:bookmarkEnd w:id="120"/>
      <w:r>
        <w:rPr>
          <w:rtl w:val="true"/>
        </w:rPr>
        <w:t>مرثية الإمام الحسين</w:t>
      </w:r>
      <w:bookmarkEnd w:id="121"/>
    </w:p>
    <w:p>
      <w:pPr>
        <w:pStyle w:val="BookText"/>
        <w:rPr/>
      </w:pPr>
      <w:r>
        <w:rPr>
          <w:rFonts w:ascii="IRNazanin" w:hAnsi="IRNazanin" w:eastAsia="IRNazanin"/>
          <w:color w:val="111111"/>
          <w:sz w:val="28"/>
          <w:sz w:val="28"/>
          <w:szCs w:val="28"/>
          <w:rtl w:val="true"/>
          <w:lang w:bidi="fa-IR"/>
        </w:rPr>
        <w:t>عکس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 o:detectmouseclick="t"/>
                <v:stroke color="#3465a4" joinstyle="round" endcap="flat"/>
                <w10:wrap type="none"/>
              </v:shape>
            </w:pict>
          </mc:Fallback>
        </mc:AlternateContent>
      </w:r>
      <w:bookmarkStart w:id="122" w:name="pg968_7655"/>
    </w:p>
    <w:p>
      <w:pPr>
        <w:pStyle w:val="Heading2"/>
        <w:numPr>
          <w:ilvl w:val="1"/>
          <w:numId w:val="1"/>
        </w:numPr>
        <w:rPr/>
      </w:pPr>
      <w:bookmarkStart w:id="123" w:name="__RefHeading___Toc906349_373438147"/>
      <w:bookmarkStart w:id="124" w:name="_Toc50"/>
      <w:bookmarkEnd w:id="122"/>
      <w:bookmarkEnd w:id="123"/>
      <w:r>
        <w:rPr>
          <w:rtl w:val="true"/>
        </w:rPr>
        <w:t xml:space="preserve">مقدمة التحقيق </w:t>
      </w:r>
      <w:r>
        <w:rPr>
          <w:rtl w:val="true"/>
        </w:rPr>
        <w:t>:</w:t>
      </w:r>
      <w:bookmarkEnd w:id="1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وصلاته وسلامه على حبيبه المصطفى وعلى أخيه ووصيه علي المرتضى، وعلى آلهما المنتجبين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شك أن وقعة الطف هي من الوقائع التاريخية الخالدة ، التي أولاها الباحثون والمتابعون والمحبّون عنايتهم البالغة، منذ أن جرت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اليوم ، فلقد نُقلت هذه الواقعة من جيل إلى جيل بكامل جزئياتها ، مع ما رافقها وما أحاط بها من ظروف وأحداث ، وما اتسمت به من مثل رائعة في البطولة والتضحية التي أبداها الأصحاب الخلّص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ناهيك عن بطولات أهل البيت علیه السلام ، رجالهم ونسائهم ، صغارهم وكبارهم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هزوا ضمائر البشرية جمعاء ، وأضحى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العاشر من المحرّم هو النشيد الخالد الذي يومئ إلى قوافل المجد التي سارت لتحطم الصخور، وتدوس الأشواك ، وتجد لواعج الظمأ ولهيب الصحراء لتصل بالنهاية إلى شاطئ الأمان الأخضر وضفاف الحق والخير والحرّية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ورأت الإنسانية نفسها تستيقظ في هذا اليوم من كل سنة لتقف باكية المصيبة الحسين علیه السلام، وتعود بعدها إلى غفلتها التي اعتادت عليها </w:t>
      </w:r>
      <w:r>
        <w:rPr>
          <w:rFonts w:eastAsia="IRNazanin" w:cs="IRNazanin"/>
          <w:color w:val="111111"/>
          <w:sz w:val="28"/>
          <w:szCs w:val="28"/>
          <w:rtl w:val="true"/>
          <w:lang w:bidi="fa-IR"/>
        </w:rPr>
        <w:t>..</w:t>
      </w:r>
      <w:bookmarkStart w:id="125" w:name="pg968_7657"/>
    </w:p>
    <w:p>
      <w:pPr>
        <w:pStyle w:val="BookText"/>
        <w:rPr/>
      </w:pPr>
      <w:bookmarkEnd w:id="125"/>
      <w:r>
        <w:rPr>
          <w:rFonts w:ascii="Amiri" w:hAnsi="Amiri" w:eastAsia="Amiri" w:cs="Amiri"/>
          <w:color w:val="111111"/>
          <w:sz w:val="28"/>
          <w:sz w:val="28"/>
          <w:szCs w:val="28"/>
          <w:rtl w:val="true"/>
          <w:lang w:bidi="ar-SA"/>
        </w:rPr>
        <w:t xml:space="preserve">ولكن عاشوراء يظل مستيقظاً يخبرنا بشروق يمزق غشاوة الظلمة عن أعيننا ، وينثر النور في دروب المصلحين </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906351_373438147"/>
      <w:bookmarkStart w:id="127" w:name="_Toc51"/>
      <w:bookmarkEnd w:id="126"/>
      <w:r>
        <w:rPr>
          <w:rtl w:val="true"/>
        </w:rPr>
        <w:t xml:space="preserve">عاشوراء والشعراء </w:t>
      </w:r>
      <w:r>
        <w:rPr>
          <w:rtl w:val="true"/>
        </w:rPr>
        <w:t>:</w:t>
      </w:r>
      <w:bookmarkEnd w:id="127"/>
    </w:p>
    <w:p>
      <w:pPr>
        <w:pStyle w:val="BookText"/>
        <w:rPr/>
      </w:pPr>
      <w:r>
        <w:rPr>
          <w:rFonts w:ascii="Amiri" w:hAnsi="Amiri" w:eastAsia="Amiri" w:cs="Amiri"/>
          <w:color w:val="111111"/>
          <w:sz w:val="28"/>
          <w:sz w:val="28"/>
          <w:szCs w:val="28"/>
          <w:rtl w:val="true"/>
          <w:lang w:bidi="ar-SA"/>
        </w:rPr>
        <w:t xml:space="preserve">إضافة إلى هؤلاء الباحثين والمتابعين فإنّ الشعراء أيضاً لعبوا دورهم وتركوا آثارهم في حفظ هذه الواقعة وبقائها حيّة في الوجدان الجماهيري ، فصارت عاشوراء لا تحتاج الشعر إلا كزينة لها ، ومظهر تتجلّى به ، ووتر يرنّم أُنشودة التضحية والفداء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غرو أن تثير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كوامن الإبداع وينابيع العطاء ليقفوا أمام جلالها وعظمتها وقفة تأمل، وبمرور الأيام تولّد لنا تراثاً أدبياً حسينياً خالداً قد ملأ فراغاً طالما عانى منه العطاشى الذين جاؤوا في العصور التي تلت عصر الحسين علیه السلام، فلم يدركوا تلك المظلومية المنتصرة ، فهم بمطالعتهم وتصفّحهم صفحات هذا التراث الأدبي وعطائه الزاخر ، يشعرون وكأنّهم حاضري أرض كربلاء ويشاهدون بأم أعينهم تكاتف الإيمان على حدة، وتكاتف الكفر على حدة أُخرى </w:t>
      </w:r>
      <w:r>
        <w:rPr>
          <w:rFonts w:eastAsia="IRNazanin" w:cs="IRNazanin"/>
          <w:color w:val="111111"/>
          <w:sz w:val="28"/>
          <w:szCs w:val="28"/>
          <w:rtl w:val="true"/>
          <w:lang w:bidi="fa-IR"/>
        </w:rPr>
        <w:t>.</w:t>
      </w:r>
    </w:p>
    <w:p>
      <w:pPr>
        <w:pStyle w:val="Heading2"/>
        <w:numPr>
          <w:ilvl w:val="1"/>
          <w:numId w:val="1"/>
        </w:numPr>
        <w:rPr/>
      </w:pPr>
      <w:bookmarkStart w:id="128" w:name="__RefHeading___Toc906353_373438147"/>
      <w:bookmarkStart w:id="129" w:name="_Toc52"/>
      <w:bookmarkEnd w:id="128"/>
      <w:r>
        <w:rPr>
          <w:rtl w:val="true"/>
        </w:rPr>
        <w:t xml:space="preserve">شعر الرثاء </w:t>
      </w:r>
      <w:r>
        <w:rPr>
          <w:rtl w:val="true"/>
        </w:rPr>
        <w:t>:</w:t>
      </w:r>
      <w:bookmarkEnd w:id="129"/>
    </w:p>
    <w:p>
      <w:pPr>
        <w:pStyle w:val="BookText"/>
        <w:rPr/>
      </w:pPr>
      <w:r>
        <w:rPr>
          <w:rFonts w:ascii="Amiri" w:hAnsi="Amiri" w:eastAsia="Amiri" w:cs="Amiri"/>
          <w:color w:val="111111"/>
          <w:sz w:val="28"/>
          <w:sz w:val="28"/>
          <w:szCs w:val="28"/>
          <w:rtl w:val="true"/>
          <w:lang w:bidi="ar-SA"/>
        </w:rPr>
        <w:t xml:space="preserve">لم يكن هذا النوع من الشعر جديداً على الأدب العربي ، فقد كان هذا الشعر تعبيراً عن عواطف الشاعر وأحاسيسه الحزينة حتى قبل واقعة كربلاء ، فتارة يكون تجاه شخص معين، وتارة أخرى تجاه قضيّة معيّنة ، وتارة ثالثة تجاه شيء ما يشعر الشاعر وكأنه يفقده أو يذهب عنه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استشهاد الإمام الحسين علیه السلام تكيف شعر الرثاء باللون الدامع</w:t>
      </w:r>
    </w:p>
    <w:p>
      <w:pPr>
        <w:pStyle w:val="BookText"/>
        <w:rPr/>
      </w:pPr>
      <w:r>
        <w:rPr>
          <w:rFonts w:ascii="Amiri" w:hAnsi="Amiri" w:eastAsia="Amiri" w:cs="Amiri"/>
          <w:color w:val="111111"/>
          <w:sz w:val="28"/>
          <w:sz w:val="28"/>
          <w:szCs w:val="28"/>
          <w:rtl w:val="true"/>
          <w:lang w:bidi="ar-SA"/>
        </w:rPr>
        <w:t xml:space="preserve">الحزين ، لاسيّما وإنّ هذا الاستشهاد رافقه غلظة وفظاعة وقساوة الخصم ، فلقد كان شعر الرثاء سابقاً ينحصر عند فقدان عزيز ، أو يضطر الشاعر أن يسكب دموعه أمام سلطان من أجل الحصول على المال أو الجاه ، أو لظروف قبليّة أو سياسيّة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إن الرثاء الحسيني زخر بكل العواطف النبيلة، وغمر بالدمع الساخن والمتفاعل مع مصيبة ،الطف، ليس لكونها حصلت لذرّيّة</w:t>
      </w:r>
    </w:p>
    <w:p>
      <w:pPr>
        <w:pStyle w:val="BookText"/>
        <w:rPr/>
      </w:pPr>
      <w:r>
        <w:rPr>
          <w:rFonts w:ascii="IRNazanin" w:hAnsi="IRNazanin" w:eastAsia="IRNazanin"/>
          <w:color w:val="111111"/>
          <w:sz w:val="28"/>
          <w:sz w:val="28"/>
          <w:szCs w:val="28"/>
          <w:rtl w:val="true"/>
          <w:lang w:bidi="fa-IR"/>
        </w:rPr>
        <w:t xml:space="preserve">الرسول صلی الله علیه و آله و سلم، بل إنّها واقعة كانت تحفل بكل أشكال الإثارة ، رسمت من خلالها ملاحم البطولة والفداء والعقيدة والإيثار لتعيد الحياة إلى مهمة الشاعر الإساسية ، ألا وهي التفاعل الشعوري الصادق مع حاجات الأمّة وثقافتها الأصيلة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وإضافة إلى ما فرضته واقعة الطف من أمور نفسية وروحية فإنّ هناك بواعث أُخرى تلازمت ، منها تشجيع الأئمة علیهم السلام على شعر الرثاء لما له من الأجر الكبير في الآخرة، وهذا بحده كافٍ لإشعال جذوة مشاعر الشعراء الحسينّيين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أوائل شعراء الرثاء التوابون ، الذين ندموا على عدم نصرهم الإمام الحسين بن علي علیه السلام ، وخذلانه ،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عبد الله الأحمر الأزدي ، وعبيد الله بن الحرّ الجعفي الكوفي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يقتصر الرثاء الحسيني على شعراء المسلمين فحسب، بل شمل حتى المسيحيين العرب، الذين تفاعلوا مع هذه الواقعة ورأوا إنّها قضية إنسانية تستحق الوقوف عندها وإشباع الحسّ الشعري من أفانينها ، وأصدق مثال على ذلك الشاعر بولس سلامة ، الذي كتب قصيدته الملحمية حول أهل البيت علیهم السلام ، وكان يردّد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مسيحيّ ولكنّ التاريخ مشاع للجميع </w:t>
      </w:r>
      <w:r>
        <w:rPr>
          <w:rFonts w:eastAsia="IRNazanin" w:cs="IRNazanin"/>
          <w:color w:val="111111"/>
          <w:sz w:val="28"/>
          <w:szCs w:val="28"/>
          <w:rtl w:val="true"/>
          <w:lang w:bidi="fa-IR"/>
        </w:rPr>
        <w:t>.</w:t>
      </w:r>
      <w:bookmarkStart w:id="130" w:name="pg968_7661"/>
    </w:p>
    <w:p>
      <w:pPr>
        <w:pStyle w:val="BookText"/>
        <w:rPr/>
      </w:pPr>
      <w:bookmarkEnd w:id="130"/>
      <w:r>
        <w:rPr>
          <w:rFonts w:ascii="Amiri" w:hAnsi="Amiri" w:eastAsia="Amiri" w:cs="Amiri"/>
          <w:color w:val="111111"/>
          <w:sz w:val="28"/>
          <w:sz w:val="28"/>
          <w:szCs w:val="28"/>
          <w:rtl w:val="true"/>
          <w:lang w:bidi="ar-SA"/>
        </w:rPr>
        <w:t>وهكذا سارت حركة شعر الرثاء حتى ظهرت موسوعات شعرية ، لم تكن سوى امتداد مضخّم لما أرساه هؤلاء الشعراء من أرضية مولّدة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والقصيدة التي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أنموذج صادق من شعر الرثاء </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906355_373438147"/>
      <w:bookmarkStart w:id="132" w:name="_Toc53"/>
      <w:bookmarkEnd w:id="131"/>
      <w:r>
        <w:rPr>
          <w:rtl w:val="true"/>
        </w:rPr>
        <w:t>ترجمة الناظم</w:t>
      </w:r>
      <w:bookmarkEnd w:id="132"/>
    </w:p>
    <w:p>
      <w:pPr>
        <w:pStyle w:val="BookText"/>
        <w:rPr/>
      </w:pPr>
      <w:r>
        <w:rPr>
          <w:rFonts w:ascii="Amiri" w:hAnsi="Amiri" w:eastAsia="Amiri" w:cs="Amiri"/>
          <w:color w:val="111111"/>
          <w:sz w:val="28"/>
          <w:sz w:val="28"/>
          <w:szCs w:val="28"/>
          <w:rtl w:val="true"/>
          <w:lang w:bidi="ar-SA"/>
        </w:rPr>
        <w:t xml:space="preserve">ترجمة الناظم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وخير ما كتب عنه قدس سره هو ما كتبه بقلمه الشريف مترجماً نفسه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Heading2"/>
        <w:numPr>
          <w:ilvl w:val="1"/>
          <w:numId w:val="1"/>
        </w:numPr>
        <w:rPr/>
      </w:pPr>
      <w:bookmarkStart w:id="133" w:name="__RefHeading___Toc906357_373438147"/>
      <w:bookmarkStart w:id="134" w:name="_Toc54"/>
      <w:bookmarkEnd w:id="133"/>
      <w:r>
        <w:rPr>
          <w:rtl w:val="true"/>
        </w:rPr>
        <w:t xml:space="preserve">اسمه الشريف </w:t>
      </w:r>
      <w:r>
        <w:rPr>
          <w:rtl w:val="true"/>
        </w:rPr>
        <w:t>:</w:t>
      </w:r>
      <w:bookmarkEnd w:id="134"/>
    </w:p>
    <w:p>
      <w:pPr>
        <w:pStyle w:val="BookText"/>
        <w:rPr/>
      </w:pPr>
      <w:r>
        <w:rPr>
          <w:rFonts w:ascii="Amiri" w:hAnsi="Amiri" w:eastAsia="Amiri" w:cs="Amiri"/>
          <w:color w:val="111111"/>
          <w:sz w:val="28"/>
          <w:sz w:val="28"/>
          <w:szCs w:val="28"/>
          <w:rtl w:val="true"/>
          <w:lang w:bidi="ar-SA"/>
        </w:rPr>
        <w:t xml:space="preserve">هو الملّا حبيب الله الشريف بن عليّ مدد بن رمضان الساوجي الكاشاني </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906359_373438147"/>
      <w:bookmarkStart w:id="136" w:name="_Toc55"/>
      <w:bookmarkEnd w:id="135"/>
      <w:r>
        <w:rPr>
          <w:rtl w:val="true"/>
        </w:rPr>
        <w:t xml:space="preserve">ولادته </w:t>
      </w:r>
      <w:r>
        <w:rPr>
          <w:rtl w:val="true"/>
        </w:rPr>
        <w:t>:</w:t>
      </w:r>
      <w:bookmarkEnd w:id="136"/>
    </w:p>
    <w:p>
      <w:pPr>
        <w:pStyle w:val="BookText"/>
        <w:rPr/>
      </w:pPr>
      <w:r>
        <w:rPr>
          <w:rFonts w:ascii="Amiri" w:hAnsi="Amiri" w:eastAsia="Amiri" w:cs="Amiri"/>
          <w:color w:val="111111"/>
          <w:sz w:val="28"/>
          <w:sz w:val="28"/>
          <w:szCs w:val="28"/>
          <w:rtl w:val="true"/>
          <w:lang w:bidi="ar-SA"/>
        </w:rPr>
        <w:t xml:space="preserve">ولد قدس سره بكاشان في حدود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1846</w:t>
      </w:r>
    </w:p>
    <w:p>
      <w:pPr>
        <w:pStyle w:val="Heading2"/>
        <w:numPr>
          <w:ilvl w:val="1"/>
          <w:numId w:val="1"/>
        </w:numPr>
        <w:rPr/>
      </w:pPr>
      <w:bookmarkStart w:id="137" w:name="__RefHeading___Toc906361_373438147"/>
      <w:bookmarkStart w:id="138" w:name="_Toc56"/>
      <w:bookmarkEnd w:id="137"/>
      <w:r>
        <w:rPr>
          <w:rtl w:val="true"/>
        </w:rPr>
        <w:t xml:space="preserve">قبس من حياته </w:t>
      </w:r>
      <w:r>
        <w:rPr>
          <w:rtl w:val="true"/>
        </w:rPr>
        <w:t>:</w:t>
      </w:r>
      <w:bookmarkEnd w:id="138"/>
    </w:p>
    <w:p>
      <w:pPr>
        <w:pStyle w:val="BookText"/>
        <w:rPr/>
      </w:pPr>
      <w:r>
        <w:rPr>
          <w:rFonts w:ascii="Amiri" w:hAnsi="Amiri" w:eastAsia="Amiri" w:cs="Amiri"/>
          <w:color w:val="111111"/>
          <w:sz w:val="28"/>
          <w:sz w:val="28"/>
          <w:szCs w:val="28"/>
          <w:rtl w:val="true"/>
          <w:lang w:bidi="ar-SA"/>
        </w:rPr>
        <w:t>كان والده من العلماء الفضلاء من أهل ساوة، سافر إلى قزوين فسكنها مدّة ، ثمّ انتقل إلى كاشان فقطنها وتزوّج بها ، وولد له فيها نجله حبيب الله قدس سره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الخامسة من العمر أرسل أهل ساوة إلى أبيه وطلبوا منه</w:t>
      </w:r>
    </w:p>
    <w:p>
      <w:pPr>
        <w:pStyle w:val="BookText"/>
        <w:rPr/>
      </w:pPr>
      <w:r>
        <w:rPr>
          <w:rFonts w:ascii="Amiri" w:hAnsi="Amiri" w:eastAsia="Amiri" w:cs="Amiri"/>
          <w:color w:val="111111"/>
          <w:sz w:val="28"/>
          <w:sz w:val="28"/>
          <w:szCs w:val="28"/>
          <w:rtl w:val="true"/>
          <w:lang w:bidi="ar-SA"/>
        </w:rPr>
        <w:t>العودة إلى ساوة للقيام بوظائف الشرع ، فعاد إليها وبقي المترجم بكاشان</w:t>
      </w:r>
    </w:p>
    <w:p>
      <w:pPr>
        <w:pStyle w:val="BookText"/>
        <w:rPr/>
      </w:pPr>
      <w:r>
        <w:rPr>
          <w:rFonts w:ascii="Amiri" w:hAnsi="Amiri" w:eastAsia="Amiri" w:cs="Amiri"/>
          <w:color w:val="111111"/>
          <w:sz w:val="28"/>
          <w:sz w:val="28"/>
          <w:szCs w:val="28"/>
          <w:rtl w:val="true"/>
          <w:lang w:bidi="ar-SA"/>
        </w:rPr>
        <w:t xml:space="preserve">يتتلمذ فيها على جملة من المشائخ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قارب عمره التاسعة عشرة هاجر إلى طهران، وواصل دراسته</w:t>
      </w:r>
    </w:p>
    <w:p>
      <w:pPr>
        <w:pStyle w:val="BookText"/>
        <w:rPr/>
      </w:pPr>
      <w:r>
        <w:rPr>
          <w:rFonts w:ascii="Amiri" w:hAnsi="Amiri" w:eastAsia="Amiri" w:cs="Amiri"/>
          <w:color w:val="111111"/>
          <w:sz w:val="28"/>
          <w:sz w:val="28"/>
          <w:szCs w:val="28"/>
          <w:rtl w:val="true"/>
          <w:lang w:bidi="ar-SA"/>
        </w:rPr>
        <w:t xml:space="preserve">هناك حتى هاجر إلى العراق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وصل إلى كربلاء بلغه خبر وفاة الشيخ مرتضى الأنصاري</w:t>
      </w:r>
    </w:p>
    <w:p>
      <w:pPr>
        <w:pStyle w:val="BookText"/>
        <w:rPr/>
      </w:pPr>
      <w:r>
        <w:rPr>
          <w:rFonts w:ascii="Amiri" w:hAnsi="Amiri" w:eastAsia="Amiri" w:cs="Amiri"/>
          <w:color w:val="111111"/>
          <w:sz w:val="28"/>
          <w:sz w:val="28"/>
          <w:szCs w:val="28"/>
          <w:rtl w:val="true"/>
          <w:lang w:bidi="ar-SA"/>
        </w:rPr>
        <w:t xml:space="preserve">فتوقف ، ثمّ زار النجف ، وعاد إلى كاشان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مشائخه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 القاسم الكلانتري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حسين الفاضل الأردكاني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زين العابدین الگلپایگانی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صاحب الفصول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الاندرماني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حسين بن محمد علي بن رضا الكاشاني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هادي المدرّس الطهراني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إجازة أحد مشائخه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خير خلقه محمّد وآله أجمعين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ولدي الروحاني ، العالم الربّاني، والعامل الصمداني ،</w:t>
      </w:r>
      <w:bookmarkStart w:id="139" w:name="pg968_7665"/>
    </w:p>
    <w:p>
      <w:pPr>
        <w:pStyle w:val="BookText"/>
        <w:rPr/>
      </w:pPr>
      <w:bookmarkEnd w:id="139"/>
      <w:r>
        <w:rPr>
          <w:rFonts w:ascii="Amiri" w:hAnsi="Amiri" w:eastAsia="Amiri" w:cs="Amiri"/>
          <w:color w:val="111111"/>
          <w:sz w:val="28"/>
          <w:sz w:val="28"/>
          <w:szCs w:val="28"/>
          <w:rtl w:val="true"/>
          <w:lang w:bidi="ar-SA"/>
        </w:rPr>
        <w:t xml:space="preserve">التحرير الفاضل ، الفقيه الكامل ، الموفّق المسدّد ، المؤيّد بتأييد الله الصمد ، حبيب الله بن المرحوم المغفور علامة زمانه علي مدد رَحمه اللهُ ، قد كان معي في كثير من أوقات البحث والخوض في العلوم ، وقد قرأ على كثيراً من علم الأصول والفقه ، وسمع منّي كثيراً من المطالب المتعلقة بعلم الكلام والمعارف الدينية وما يتعلّق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بحمد الله ومنه عالماً فاضلاً، وفقيهاً كاملاً ، مستجمعاً لشرائط الفتوى والاجتهاد ، حائزاً لمراتب العلم والعمل والعدالة والنبالة ،والسداد ، فأجزت له أن يروي عنّي عن مشائخي بأسانيدي وطرقي المرقومة في إجازاتي المتصلة بأهل العصمة عليهم آلاف الصلاة والسلام والثناء والتحية ، وألتمس منه أن يلتزم الاحتياط في الفتوى والعمل ، وأن لا ينساني في أوقات الإجابة من الدعاء في حياتي وبعد مماتي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تحرير ذلك في الثاني عشر من شهر ذي الحجة الحرام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عبده</w:t>
      </w:r>
    </w:p>
    <w:p>
      <w:pPr>
        <w:pStyle w:val="BookText"/>
        <w:rPr/>
      </w:pPr>
      <w:r>
        <w:rPr>
          <w:rFonts w:ascii="Amiri" w:hAnsi="Amiri" w:eastAsia="Amiri" w:cs="Amiri"/>
          <w:color w:val="111111"/>
          <w:sz w:val="28"/>
          <w:sz w:val="28"/>
          <w:szCs w:val="28"/>
          <w:rtl w:val="true"/>
          <w:lang w:bidi="ar-SA"/>
        </w:rPr>
        <w:t>محمد حسين بن محمد علي الحسيني</w:t>
      </w:r>
    </w:p>
    <w:p>
      <w:pPr>
        <w:pStyle w:val="Heading2"/>
        <w:numPr>
          <w:ilvl w:val="1"/>
          <w:numId w:val="1"/>
        </w:numPr>
        <w:rPr/>
      </w:pPr>
      <w:bookmarkStart w:id="140" w:name="__RefHeading___Toc906363_373438147"/>
      <w:bookmarkStart w:id="141" w:name="_Toc57"/>
      <w:bookmarkEnd w:id="140"/>
      <w:r>
        <w:rPr>
          <w:rtl w:val="true"/>
        </w:rPr>
        <w:t xml:space="preserve">ما قيل من الثناء عليه </w:t>
      </w:r>
      <w:r>
        <w:rPr>
          <w:rtl w:val="true"/>
        </w:rPr>
        <w:t>:</w:t>
      </w:r>
      <w:bookmarkEnd w:id="141"/>
    </w:p>
    <w:p>
      <w:pPr>
        <w:pStyle w:val="BookText"/>
        <w:rPr/>
      </w:pP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فقيه ، ورئيس جليل ، ومؤلّف مروّج مكثر </w:t>
      </w:r>
      <w:r>
        <w:rPr>
          <w:rFonts w:eastAsia="IRNazanin" w:cs="IRNazanin"/>
          <w:color w:val="111111"/>
          <w:sz w:val="28"/>
          <w:szCs w:val="28"/>
          <w:rtl w:val="true"/>
          <w:lang w:bidi="fa-IR"/>
        </w:rPr>
        <w:t>.</w:t>
      </w:r>
    </w:p>
    <w:p>
      <w:pPr>
        <w:pStyle w:val="Heading2"/>
        <w:numPr>
          <w:ilvl w:val="1"/>
          <w:numId w:val="1"/>
        </w:numPr>
        <w:rPr/>
      </w:pPr>
      <w:bookmarkStart w:id="142" w:name="__RefHeading___Toc906365_373438147"/>
      <w:bookmarkStart w:id="143" w:name="_Toc58"/>
      <w:bookmarkEnd w:id="142"/>
      <w:r>
        <w:rPr>
          <w:rtl w:val="true"/>
        </w:rPr>
        <w:t xml:space="preserve">مؤلّفاته </w:t>
      </w:r>
      <w:r>
        <w:rPr>
          <w:rtl w:val="true"/>
        </w:rPr>
        <w:t>:</w:t>
      </w:r>
      <w:bookmarkEnd w:id="1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مؤلّفاته ما يقارب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بين كتاب ورسالة ، نذكر قسماً</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السانحة في تفسير سورة الفاتحة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الرياض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بوارق القهر في تفسير سورة الدهر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السائر في دعوات المسافر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الشهداء ؛ مطبوع على الحجر ، بالفارسية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تسهيل الأوزان في تعيين الموازين الشرعية ؛ مطبوع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جذبة الحقيقة ؛ في شرح دعاء كميل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خواص الأسماء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المكنون في شرح ديوان المجنون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اللاهوت ؛ منظومة فى العرفان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رجوم الشياطين ؛ في ردّ البابية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الفرائد ؛ بالفارسيّة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القصيدة ؛ في مراثي الإمام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الإيمان ؛ بالفارسيّة في شرح دعاء العديلة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السحاب في شرح الخطبة الشقشقية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الألقاب ؛ مطبوع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الدجى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الظلام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مصاعد الصلاح في شرح دعاء الصباح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الأمثال ؛ في أمثلة العرب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الأصول ؛ نظم عربي في الدراية </w:t>
      </w:r>
      <w:r>
        <w:rPr>
          <w:rFonts w:eastAsia="Amiri" w:cs="Amiri" w:ascii="Amiri" w:hAnsi="Amiri"/>
          <w:color w:val="111111"/>
          <w:sz w:val="28"/>
          <w:szCs w:val="28"/>
          <w:rtl w:val="true"/>
          <w:lang w:bidi="ar-SA"/>
        </w:rPr>
        <w:t>.</w:t>
      </w:r>
      <w:bookmarkStart w:id="144" w:name="pg968_7669"/>
    </w:p>
    <w:p>
      <w:pPr>
        <w:pStyle w:val="BookText"/>
        <w:rPr/>
      </w:pPr>
      <w:bookmarkEnd w:id="144"/>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نخبة التبيان في علم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نخبة المصائب </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906367_373438147"/>
      <w:bookmarkStart w:id="146" w:name="_Toc59"/>
      <w:bookmarkEnd w:id="145"/>
      <w:r>
        <w:rPr>
          <w:rtl w:val="true"/>
        </w:rPr>
        <w:t xml:space="preserve">أولاده </w:t>
      </w:r>
      <w:r>
        <w:rPr>
          <w:rtl w:val="true"/>
        </w:rPr>
        <w:t>:</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حسين </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906369_373438147"/>
      <w:bookmarkStart w:id="148" w:name="_Toc60"/>
      <w:bookmarkEnd w:id="147"/>
      <w:r>
        <w:rPr>
          <w:rtl w:val="true"/>
        </w:rPr>
        <w:t xml:space="preserve">وفاته </w:t>
      </w:r>
      <w:r>
        <w:rPr>
          <w:rtl w:val="true"/>
        </w:rPr>
        <w:t>:</w:t>
      </w:r>
      <w:bookmarkEnd w:id="148"/>
    </w:p>
    <w:p>
      <w:pPr>
        <w:pStyle w:val="BookText"/>
        <w:rPr/>
      </w:pPr>
      <w:r>
        <w:rPr>
          <w:rFonts w:ascii="Amiri" w:hAnsi="Amiri" w:eastAsia="Amiri" w:cs="Amiri"/>
          <w:color w:val="111111"/>
          <w:sz w:val="28"/>
          <w:sz w:val="28"/>
          <w:szCs w:val="28"/>
          <w:rtl w:val="true"/>
          <w:lang w:bidi="ar-SA"/>
        </w:rPr>
        <w:t xml:space="preserve">توفي قدس سره يوم الثلاثاء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في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906371_373438147"/>
      <w:bookmarkStart w:id="150" w:name="_Toc61"/>
      <w:bookmarkEnd w:id="149"/>
      <w:r>
        <w:rPr>
          <w:rtl w:val="true"/>
        </w:rPr>
        <w:t xml:space="preserve">قبره ومدفنه </w:t>
      </w:r>
      <w:r>
        <w:rPr>
          <w:rtl w:val="true"/>
        </w:rPr>
        <w:t>:</w:t>
      </w:r>
      <w:bookmarkEnd w:id="150"/>
    </w:p>
    <w:p>
      <w:pPr>
        <w:pStyle w:val="BookText"/>
        <w:rPr/>
      </w:pPr>
      <w:r>
        <w:rPr>
          <w:rFonts w:ascii="IRNazanin" w:hAnsi="IRNazanin" w:eastAsia="IRNazanin"/>
          <w:color w:val="111111"/>
          <w:sz w:val="28"/>
          <w:sz w:val="28"/>
          <w:szCs w:val="28"/>
          <w:rtl w:val="true"/>
          <w:lang w:bidi="fa-IR"/>
        </w:rPr>
        <w:t>دفن في المقبرة المعروفة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دشت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الواقعة خارج بلدة کاشان</w:t>
      </w:r>
      <w:r>
        <w:rPr>
          <w:rFonts w:eastAsia="IRNazanin" w:cs="IRNazanin"/>
          <w:color w:val="111111"/>
          <w:sz w:val="28"/>
          <w:szCs w:val="28"/>
          <w:rtl w:val="true"/>
          <w:lang w:bidi="fa-IR"/>
        </w:rPr>
        <w:t>.</w:t>
      </w:r>
    </w:p>
    <w:p>
      <w:pPr>
        <w:pStyle w:val="Heading2"/>
        <w:numPr>
          <w:ilvl w:val="1"/>
          <w:numId w:val="1"/>
        </w:numPr>
        <w:rPr/>
      </w:pPr>
      <w:bookmarkStart w:id="151" w:name="__RefHeading___Toc906373_373438147"/>
      <w:bookmarkStart w:id="152" w:name="_Toc62"/>
      <w:bookmarkEnd w:id="151"/>
      <w:r>
        <w:rPr>
          <w:rtl w:val="true"/>
        </w:rPr>
        <w:t xml:space="preserve">حول المرثية </w:t>
      </w:r>
      <w:r>
        <w:rPr>
          <w:rtl w:val="true"/>
        </w:rPr>
        <w:t>:</w:t>
      </w:r>
      <w:bookmarkEnd w:id="152"/>
    </w:p>
    <w:p>
      <w:pPr>
        <w:pStyle w:val="BookText"/>
        <w:rPr/>
      </w:pPr>
      <w:r>
        <w:rPr>
          <w:rFonts w:ascii="IRNazanin" w:hAnsi="IRNazanin" w:eastAsia="IRNazanin"/>
          <w:color w:val="111111"/>
          <w:sz w:val="28"/>
          <w:sz w:val="28"/>
          <w:szCs w:val="28"/>
          <w:rtl w:val="true"/>
          <w:lang w:bidi="fa-IR"/>
        </w:rPr>
        <w:t xml:space="preserve">لقد نظم الناظم قصيدته المخمّسة هذه في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مقطعاً، جلّها في رثاء سيّد الشهداء الإمام الحسين بن علي بن أبي طالب وأهل بيته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الناظم قدس سره مرثيته هذه خلال ترجمته نفسه بقلمه الشريف في كتابه لباب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Heading2"/>
        <w:numPr>
          <w:ilvl w:val="1"/>
          <w:numId w:val="1"/>
        </w:numPr>
        <w:rPr/>
      </w:pPr>
      <w:bookmarkStart w:id="153" w:name="__RefHeading___Toc906375_373438147"/>
      <w:bookmarkStart w:id="154" w:name="_Toc63"/>
      <w:bookmarkEnd w:id="153"/>
      <w:r>
        <w:rPr>
          <w:rtl w:val="true"/>
        </w:rPr>
        <w:t xml:space="preserve">النسخة المعتمدة </w:t>
      </w:r>
      <w:r>
        <w:rPr>
          <w:rtl w:val="true"/>
        </w:rPr>
        <w:t>:</w:t>
      </w:r>
      <w:bookmarkEnd w:id="1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صورة النسخة المخطوطة المحفوظة في مركز إحياء التراث</w:t>
      </w:r>
      <w:bookmarkStart w:id="155" w:name="pg968_7671"/>
    </w:p>
    <w:p>
      <w:pPr>
        <w:pStyle w:val="BookText"/>
        <w:rPr/>
      </w:pPr>
      <w:bookmarkEnd w:id="155"/>
      <w:r>
        <w:rPr>
          <w:rFonts w:ascii="Amiri" w:hAnsi="Amiri" w:eastAsia="Amiri" w:cs="Amiri"/>
          <w:color w:val="111111"/>
          <w:sz w:val="28"/>
          <w:sz w:val="28"/>
          <w:szCs w:val="28"/>
          <w:rtl w:val="true"/>
          <w:lang w:bidi="ar-SA"/>
        </w:rPr>
        <w:t xml:space="preserve">الإسلامي برقم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المأخوذة صورتها عن مكتبة المؤلّف رحمه الله بكاشان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الناظم رحمه الله هذه النسخة بخطه الشريف وبخط النسخ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وبقياس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w:t>
      </w:r>
      <w:r>
        <w:rPr>
          <w:rFonts w:eastAsia="IRNazanin" w:cs="IRNazanin"/>
          <w:color w:val="111111"/>
          <w:sz w:val="28"/>
          <w:szCs w:val="28"/>
          <w:rtl w:val="true"/>
          <w:lang w:bidi="fa-IR"/>
        </w:rPr>
        <w:t>.</w:t>
      </w:r>
    </w:p>
    <w:p>
      <w:pPr>
        <w:pStyle w:val="Heading2"/>
        <w:numPr>
          <w:ilvl w:val="1"/>
          <w:numId w:val="1"/>
        </w:numPr>
        <w:rPr/>
      </w:pPr>
      <w:bookmarkStart w:id="156" w:name="__RefHeading___Toc906377_373438147"/>
      <w:bookmarkStart w:id="157" w:name="_Toc64"/>
      <w:bookmarkEnd w:id="156"/>
      <w:r>
        <w:rPr>
          <w:rtl w:val="true"/>
        </w:rPr>
        <w:t xml:space="preserve">منهج التحقيق </w:t>
      </w:r>
      <w:r>
        <w:rPr>
          <w:rtl w:val="true"/>
        </w:rPr>
        <w:t>:</w:t>
      </w:r>
      <w:bookmarkEnd w:id="157"/>
    </w:p>
    <w:p>
      <w:pPr>
        <w:pStyle w:val="BookText"/>
        <w:rPr/>
      </w:pPr>
      <w:r>
        <w:rPr>
          <w:rFonts w:ascii="Amiri" w:hAnsi="Amiri" w:eastAsia="Amiri" w:cs="Amiri"/>
          <w:color w:val="111111"/>
          <w:sz w:val="28"/>
          <w:sz w:val="28"/>
          <w:szCs w:val="28"/>
          <w:rtl w:val="true"/>
          <w:lang w:bidi="ar-SA"/>
        </w:rPr>
        <w:t xml:space="preserve">قمت في بدء عملي باستنساخ القصيدة وتصحيح ما حوته من أخطاء إملائية ونحوية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وصحّحت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الأخطاء الّتي تخلّ بالوزن الشعريّ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شاكراً له تعالى أن منّ علي بحسن توفيقه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الأولى من المخطوطة</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الأولى من المخطوطة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قصيدة أنشأتها في مرئية الحسين علیه السلام ، وأنا العبد حبيب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أبِسَبْقِ الْقَضَاءِ جَفَّ مِدادي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بِجَمْرِ الْغَضَا أُذيبَ فُؤادي</w:t>
      </w:r>
    </w:p>
    <w:p>
      <w:pPr>
        <w:pStyle w:val="BookText"/>
        <w:rPr/>
      </w:pPr>
      <w:r>
        <w:rPr>
          <w:rFonts w:ascii="Amiri" w:hAnsi="Amiri" w:eastAsia="Amiri" w:cs="Amiri"/>
          <w:color w:val="111111"/>
          <w:sz w:val="28"/>
          <w:sz w:val="28"/>
          <w:szCs w:val="28"/>
          <w:rtl w:val="true"/>
          <w:lang w:bidi="ar-SA"/>
        </w:rPr>
        <w:t xml:space="preserve">لا وَلا لِلنِّساءِ شَب </w:t>
      </w:r>
      <w:r>
        <w:rPr>
          <w:rStyle w:val="FootnoteAnchor"/>
          <w:rtl w:val="true"/>
        </w:rPr>
        <w:footnoteReference w:id="170"/>
      </w:r>
      <w:r>
        <w:rPr>
          <w:rFonts w:ascii="Amiri" w:hAnsi="Amiri" w:eastAsia="Amiri" w:cs="Amiri"/>
          <w:color w:val="111111"/>
          <w:sz w:val="28"/>
          <w:sz w:val="28"/>
          <w:szCs w:val="28"/>
          <w:rtl w:val="true"/>
          <w:lang w:bidi="ar-SA"/>
        </w:rPr>
        <w:t xml:space="preserve">وِدادي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لَيْلَى وَمَهْدَدِ وَسُعاد</w:t>
      </w:r>
    </w:p>
    <w:p>
      <w:pPr>
        <w:pStyle w:val="BookText"/>
        <w:rPr/>
      </w:pPr>
      <w:r>
        <w:rPr>
          <w:rFonts w:ascii="Amiri" w:hAnsi="Amiri" w:eastAsia="Amiri" w:cs="Amiri"/>
          <w:color w:val="111111"/>
          <w:sz w:val="28"/>
          <w:sz w:val="28"/>
          <w:szCs w:val="28"/>
          <w:rtl w:val="true"/>
          <w:lang w:bidi="ar-SA"/>
        </w:rPr>
        <w:t>مَا تَعَدِّيْتُ عَنْ طَرِيقِ سَدادي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وَلا أَزْعَجَ الْقَواصِفُ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يَرُعْني هَواحِسي وَخَيالي</w:t>
      </w:r>
    </w:p>
    <w:p>
      <w:pPr>
        <w:pStyle w:val="BookText"/>
        <w:rPr/>
      </w:pPr>
      <w:r>
        <w:rPr>
          <w:rFonts w:ascii="Amiri" w:hAnsi="Amiri" w:eastAsia="Amiri" w:cs="Amiri"/>
          <w:color w:val="111111"/>
          <w:sz w:val="28"/>
          <w:sz w:val="28"/>
          <w:szCs w:val="28"/>
          <w:rtl w:val="true"/>
          <w:lang w:bidi="ar-SA"/>
        </w:rPr>
        <w:t xml:space="preserve">وانعدام لِمَنْصِبٍ وَجَلالِ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وَأفْتِقادُ لِثَرْوَةٍ وَجَمالِ</w:t>
      </w:r>
    </w:p>
    <w:p>
      <w:pPr>
        <w:pStyle w:val="BookText"/>
        <w:rPr/>
      </w:pPr>
      <w:r>
        <w:rPr>
          <w:rFonts w:ascii="Amiri" w:hAnsi="Amiri" w:eastAsia="Amiri" w:cs="Amiri"/>
          <w:color w:val="111111"/>
          <w:sz w:val="28"/>
          <w:sz w:val="28"/>
          <w:szCs w:val="28"/>
          <w:rtl w:val="true"/>
          <w:lang w:bidi="ar-SA"/>
        </w:rPr>
        <w:t xml:space="preserve">ماسَبَتْني طَرائِفي وَ تلادي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تَمَنَّيْتُ قَطُّ عَهْدَ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وِصالَ المِلاحِ مِنْ أَحْبَابِ</w:t>
      </w:r>
    </w:p>
    <w:p>
      <w:pPr>
        <w:pStyle w:val="BookText"/>
        <w:rPr/>
      </w:pPr>
      <w:r>
        <w:rPr>
          <w:rFonts w:ascii="Amiri" w:hAnsi="Amiri" w:eastAsia="Amiri" w:cs="Amiri"/>
          <w:color w:val="111111"/>
          <w:sz w:val="28"/>
          <w:sz w:val="28"/>
          <w:szCs w:val="28"/>
          <w:rtl w:val="true"/>
          <w:lang w:bidi="ar-SA"/>
        </w:rPr>
        <w:t xml:space="preserve">وَارْتِداء بناعِماتِ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وَالْتِذاذاً بمطعمٍ وَشَرابِ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ماتَخَطَّيْتُ قَطُّ نَهْجَ رَشَادِ</w:t>
      </w:r>
    </w:p>
    <w:p>
      <w:pPr>
        <w:pStyle w:val="BookText"/>
        <w:rPr/>
      </w:pPr>
      <w:r>
        <w:rPr>
          <w:rFonts w:ascii="Amiri" w:hAnsi="Amiri" w:eastAsia="Amiri" w:cs="Amiri"/>
          <w:color w:val="111111"/>
          <w:sz w:val="28"/>
          <w:sz w:val="28"/>
          <w:szCs w:val="28"/>
          <w:rtl w:val="true"/>
          <w:lang w:bidi="ar-SA"/>
        </w:rPr>
        <w:t xml:space="preserve">لَسْتُ أَبْكَي عَلَى انْقِضَاءِ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فيهِ مُنَعَماً فَرَماني</w:t>
      </w:r>
    </w:p>
    <w:p>
      <w:pPr>
        <w:pStyle w:val="BookText"/>
        <w:rPr/>
      </w:pPr>
      <w:r>
        <w:rPr>
          <w:rFonts w:ascii="Amiri" w:hAnsi="Amiri" w:eastAsia="Amiri" w:cs="Amiri"/>
          <w:color w:val="111111"/>
          <w:sz w:val="28"/>
          <w:sz w:val="28"/>
          <w:szCs w:val="28"/>
          <w:rtl w:val="true"/>
          <w:lang w:bidi="ar-SA"/>
        </w:rPr>
        <w:t xml:space="preserve">نائِباتُ الدُّهورِ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 العِنادِ وَالْعُدْوانِ</w:t>
      </w:r>
    </w:p>
    <w:p>
      <w:pPr>
        <w:pStyle w:val="BookText"/>
        <w:rPr/>
      </w:pPr>
      <w:r>
        <w:rPr>
          <w:rFonts w:ascii="Amiri" w:hAnsi="Amiri" w:eastAsia="Amiri" w:cs="Amiri"/>
          <w:color w:val="111111"/>
          <w:sz w:val="28"/>
          <w:sz w:val="28"/>
          <w:szCs w:val="28"/>
          <w:rtl w:val="true"/>
          <w:lang w:bidi="ar-SA"/>
        </w:rPr>
        <w:t xml:space="preserve">سَلَبَتْني الكَرى لَذيذَ رقادي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نَسَيْتُ نَوائِبَ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وَمَضيضُ </w:t>
      </w:r>
      <w:r>
        <w:rPr>
          <w:rStyle w:val="FootnoteAnchor"/>
          <w:rtl w:val="true"/>
        </w:rPr>
        <w:footnoteReference w:id="173"/>
      </w:r>
      <w:r>
        <w:rPr>
          <w:rFonts w:ascii="Amiri" w:hAnsi="Amiri" w:eastAsia="Amiri" w:cs="Amiri"/>
          <w:color w:val="111111"/>
          <w:sz w:val="28"/>
          <w:sz w:val="28"/>
          <w:szCs w:val="28"/>
          <w:rtl w:val="true"/>
          <w:lang w:bidi="ar-SA"/>
        </w:rPr>
        <w:t>الشهورِ وَالأَعْوامِ</w:t>
      </w:r>
    </w:p>
    <w:p>
      <w:pPr>
        <w:pStyle w:val="BookText"/>
        <w:rPr/>
      </w:pPr>
      <w:r>
        <w:rPr>
          <w:rFonts w:ascii="Amiri" w:hAnsi="Amiri" w:eastAsia="Amiri" w:cs="Amiri"/>
          <w:color w:val="111111"/>
          <w:sz w:val="28"/>
          <w:sz w:val="28"/>
          <w:szCs w:val="28"/>
          <w:rtl w:val="true"/>
          <w:lang w:bidi="ar-SA"/>
        </w:rPr>
        <w:t xml:space="preserve">وَصِعابَ الخُطوبِ وَالآلام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وَشِداد الجُروحِ وَالأَسْقام</w:t>
      </w:r>
    </w:p>
    <w:p>
      <w:pPr>
        <w:pStyle w:val="BookText"/>
        <w:rPr/>
      </w:pPr>
      <w:r>
        <w:rPr>
          <w:rFonts w:ascii="Amiri" w:hAnsi="Amiri" w:eastAsia="Amiri" w:cs="Amiri"/>
          <w:color w:val="111111"/>
          <w:sz w:val="28"/>
          <w:sz w:val="28"/>
          <w:szCs w:val="28"/>
          <w:rtl w:val="true"/>
          <w:lang w:bidi="ar-SA"/>
        </w:rPr>
        <w:t>وَأَذى كُلّ حاسِدٍ وَمُعادِ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السَى الْحُسَيْنَ حِينَ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بَغْيِ وَغَدْرَةٍ وَعِنادِ</w:t>
      </w:r>
    </w:p>
    <w:p>
      <w:pPr>
        <w:pStyle w:val="BookText"/>
        <w:rPr/>
      </w:pPr>
      <w:r>
        <w:rPr>
          <w:rFonts w:ascii="Amiri" w:hAnsi="Amiri" w:eastAsia="Amiri" w:cs="Amiri"/>
          <w:color w:val="111111"/>
          <w:sz w:val="28"/>
          <w:sz w:val="28"/>
          <w:szCs w:val="28"/>
          <w:rtl w:val="true"/>
          <w:lang w:bidi="ar-SA"/>
        </w:rPr>
        <w:t xml:space="preserve">قَدْ دَعَوْتُم لِنُصَرَتي وَوِدادي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بشحاذ مِنَ السُّيُوفِ جِدادِ</w:t>
      </w:r>
    </w:p>
    <w:p>
      <w:pPr>
        <w:pStyle w:val="BookText"/>
        <w:rPr/>
      </w:pPr>
      <w:r>
        <w:rPr>
          <w:rFonts w:ascii="Amiri" w:hAnsi="Amiri" w:eastAsia="Amiri" w:cs="Amiri"/>
          <w:color w:val="111111"/>
          <w:sz w:val="28"/>
          <w:sz w:val="28"/>
          <w:szCs w:val="28"/>
          <w:rtl w:val="true"/>
          <w:lang w:bidi="ar-SA"/>
        </w:rPr>
        <w:t xml:space="preserve">فأَيْنَ </w:t>
      </w:r>
      <w:r>
        <w:rPr>
          <w:rStyle w:val="FootnoteAnchor"/>
          <w:rtl w:val="true"/>
        </w:rPr>
        <w:footnoteReference w:id="174"/>
      </w:r>
      <w:r>
        <w:rPr>
          <w:rFonts w:ascii="Amiri" w:hAnsi="Amiri" w:eastAsia="Amiri" w:cs="Amiri"/>
          <w:color w:val="111111"/>
          <w:sz w:val="28"/>
          <w:sz w:val="28"/>
          <w:szCs w:val="28"/>
          <w:rtl w:val="true"/>
          <w:lang w:bidi="ar-SA"/>
        </w:rPr>
        <w:t>نَصْرَكُمْ وَأَيْنَ وِدادي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دَعَوْتُمْ لأن أكون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ومُطاعاً وحاكماً وَهُماما</w:t>
      </w:r>
    </w:p>
    <w:p>
      <w:pPr>
        <w:pStyle w:val="BookText"/>
        <w:rPr/>
      </w:pPr>
      <w:r>
        <w:rPr>
          <w:rFonts w:ascii="Amiri" w:hAnsi="Amiri" w:eastAsia="Amiri" w:cs="Amiri"/>
          <w:color w:val="111111"/>
          <w:sz w:val="28"/>
          <w:sz w:val="28"/>
          <w:szCs w:val="28"/>
          <w:rtl w:val="true"/>
          <w:lang w:bidi="ar-SA"/>
        </w:rPr>
        <w:t xml:space="preserve">ثمَّ أَعْطَيْتُموني فيهِ ذِماما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فَاقْتَرَفْتُمْ خَطيئَةً وأثاما</w:t>
      </w:r>
    </w:p>
    <w:p>
      <w:pPr>
        <w:pStyle w:val="BookText"/>
        <w:rPr/>
      </w:pPr>
      <w:r>
        <w:rPr>
          <w:rFonts w:ascii="Amiri" w:hAnsi="Amiri" w:eastAsia="Amiri" w:cs="Amiri"/>
          <w:color w:val="111111"/>
          <w:sz w:val="28"/>
          <w:sz w:val="28"/>
          <w:szCs w:val="28"/>
          <w:rtl w:val="true"/>
          <w:lang w:bidi="ar-SA"/>
        </w:rPr>
        <w:t xml:space="preserve">وَنَقَضْتُمْ عُهودَكُمْ وَعِهادي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كَتَبْتُمْ أَنِ انْتِنا بِعِجال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عَنا أكُفِّ أَهْلِ الضَّلالِ</w:t>
      </w:r>
    </w:p>
    <w:p>
      <w:pPr>
        <w:pStyle w:val="BookText"/>
        <w:rPr/>
      </w:pPr>
      <w:r>
        <w:rPr>
          <w:rFonts w:ascii="Amiri" w:hAnsi="Amiri" w:eastAsia="Amiri" w:cs="Amiri"/>
          <w:color w:val="111111"/>
          <w:sz w:val="28"/>
          <w:sz w:val="28"/>
          <w:szCs w:val="28"/>
          <w:rtl w:val="true"/>
          <w:lang w:bidi="ar-SA"/>
        </w:rPr>
        <w:t xml:space="preserve">عَجُلَنْ عَجُلَنْ تَعَالَ تَعَالَ نَجِّنا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نَجِّنا يا سَليلَ خَيْرِ الرّجالِ</w:t>
      </w:r>
    </w:p>
    <w:p>
      <w:pPr>
        <w:pStyle w:val="BookText"/>
        <w:rPr/>
      </w:pPr>
      <w:r>
        <w:rPr>
          <w:rFonts w:ascii="Amiri" w:hAnsi="Amiri" w:eastAsia="Amiri" w:cs="Amiri"/>
          <w:color w:val="111111"/>
          <w:sz w:val="28"/>
          <w:sz w:val="28"/>
          <w:szCs w:val="28"/>
          <w:rtl w:val="true"/>
          <w:lang w:bidi="ar-SA"/>
        </w:rPr>
        <w:t>مِنْ يَزيدَ اللعينَ وَابْنِ زِيَادِ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فَجَمَعْتُمْ جُنودَكُمْ لِقِتالي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وَأَطَعْتُمْ يَزِيدَ رَأْسَ الضَّلالِ</w:t>
      </w:r>
    </w:p>
    <w:p>
      <w:pPr>
        <w:pStyle w:val="BookText"/>
        <w:rPr/>
      </w:pPr>
      <w:r>
        <w:rPr>
          <w:rFonts w:ascii="Amiri" w:hAnsi="Amiri" w:eastAsia="Amiri" w:cs="Amiri"/>
          <w:color w:val="111111"/>
          <w:sz w:val="28"/>
          <w:sz w:val="28"/>
          <w:szCs w:val="28"/>
          <w:rtl w:val="true"/>
          <w:lang w:bidi="ar-SA"/>
        </w:rPr>
        <w:t xml:space="preserve">لَمْ أُبَدِّلْ حَرَامَكُمْ بِحَلالِ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أَغَيْرُ شَريعَةَ المُتَعالي</w:t>
      </w:r>
    </w:p>
    <w:p>
      <w:pPr>
        <w:pStyle w:val="BookText"/>
        <w:rPr/>
      </w:pPr>
      <w:r>
        <w:rPr>
          <w:rFonts w:ascii="Amiri" w:hAnsi="Amiri" w:eastAsia="Amiri" w:cs="Amiri"/>
          <w:color w:val="111111"/>
          <w:sz w:val="28"/>
          <w:sz w:val="28"/>
          <w:szCs w:val="28"/>
          <w:rtl w:val="true"/>
          <w:lang w:bidi="ar-SA"/>
        </w:rPr>
        <w:t>مَا سَلَكْتُ مَناهِجَ الإِلْحادِ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وَحَظَرْتُمْ عَلَى مَاءً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وَرَمَيْتُموني بِأَسْهُم الطُّغاةِ</w:t>
      </w:r>
    </w:p>
    <w:p>
      <w:pPr>
        <w:pStyle w:val="BookText"/>
        <w:rPr/>
      </w:pPr>
      <w:r>
        <w:rPr>
          <w:rFonts w:ascii="Amiri" w:hAnsi="Amiri" w:eastAsia="Amiri" w:cs="Amiri"/>
          <w:color w:val="111111"/>
          <w:sz w:val="28"/>
          <w:sz w:val="28"/>
          <w:szCs w:val="28"/>
          <w:rtl w:val="true"/>
          <w:lang w:bidi="ar-SA"/>
        </w:rPr>
        <w:t xml:space="preserve">أَوَ ما تَسْمَعُونَ أَنَّ </w:t>
      </w:r>
      <w:r>
        <w:rPr>
          <w:rStyle w:val="FootnoteAnchor"/>
          <w:rtl w:val="true"/>
        </w:rPr>
        <w:footnoteReference w:id="175"/>
      </w:r>
      <w:r>
        <w:rPr>
          <w:rFonts w:ascii="Amiri" w:hAnsi="Amiri" w:eastAsia="Amiri" w:cs="Amiri"/>
          <w:color w:val="111111"/>
          <w:sz w:val="28"/>
          <w:sz w:val="28"/>
          <w:szCs w:val="28"/>
          <w:rtl w:val="true"/>
          <w:lang w:bidi="ar-SA"/>
        </w:rPr>
        <w:t xml:space="preserve">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وَنِسائي يُبْكينَ كَالنَّاكِلاتِ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نادِباتٍ عَلَى الأوام </w:t>
      </w:r>
      <w:r>
        <w:rPr>
          <w:rStyle w:val="FootnoteAnchor"/>
          <w:rtl w:val="true"/>
        </w:rPr>
        <w:footnoteReference w:id="177"/>
      </w:r>
      <w:r>
        <w:rPr>
          <w:rFonts w:ascii="Amiri" w:hAnsi="Amiri" w:eastAsia="Amiri" w:cs="Amiri"/>
          <w:color w:val="111111"/>
          <w:sz w:val="28"/>
          <w:sz w:val="28"/>
          <w:szCs w:val="28"/>
          <w:rtl w:val="true"/>
          <w:lang w:bidi="ar-SA"/>
        </w:rPr>
        <w:t>تُنادي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جَدُهُنَّ الرَّسولُ زَيْنُ الْكُفاةِ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الْمُعْجزاتِ وَالآياتِ</w:t>
      </w:r>
    </w:p>
    <w:p>
      <w:pPr>
        <w:pStyle w:val="BookText"/>
        <w:rPr/>
      </w:pPr>
      <w:r>
        <w:rPr>
          <w:rFonts w:ascii="Amiri" w:hAnsi="Amiri" w:eastAsia="Amiri" w:cs="Amiri"/>
          <w:color w:val="111111"/>
          <w:sz w:val="28"/>
          <w:sz w:val="28"/>
          <w:szCs w:val="28"/>
          <w:rtl w:val="true"/>
          <w:lang w:bidi="ar-SA"/>
        </w:rPr>
        <w:t xml:space="preserve">غائراتُ الْعُيونِ مِنْ فَجَعَاتِ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صارِخاتٌ تَسحُ </w:t>
      </w:r>
      <w:r>
        <w:rPr>
          <w:rStyle w:val="FootnoteAnchor"/>
          <w:rtl w:val="true"/>
        </w:rPr>
        <w:footnoteReference w:id="178"/>
      </w:r>
      <w:r>
        <w:rPr>
          <w:rFonts w:ascii="Amiri" w:hAnsi="Amiri" w:eastAsia="Amiri" w:cs="Amiri"/>
          <w:color w:val="111111"/>
          <w:sz w:val="28"/>
          <w:sz w:val="28"/>
          <w:szCs w:val="28"/>
          <w:rtl w:val="true"/>
          <w:lang w:bidi="ar-SA"/>
        </w:rPr>
        <w:t>بِالْعَبَراتِ</w:t>
      </w:r>
    </w:p>
    <w:p>
      <w:pPr>
        <w:pStyle w:val="BookText"/>
        <w:rPr/>
      </w:pPr>
      <w:r>
        <w:rPr>
          <w:rFonts w:ascii="Amiri" w:hAnsi="Amiri" w:eastAsia="Amiri" w:cs="Amiri"/>
          <w:color w:val="111111"/>
          <w:sz w:val="28"/>
          <w:sz w:val="28"/>
          <w:szCs w:val="28"/>
          <w:rtl w:val="true"/>
          <w:lang w:bidi="ar-SA"/>
        </w:rPr>
        <w:t xml:space="preserve">بالبكاء </w:t>
      </w:r>
      <w:r>
        <w:rPr>
          <w:rStyle w:val="FootnoteAnchor"/>
          <w:rtl w:val="true"/>
        </w:rPr>
        <w:footnoteReference w:id="179"/>
      </w:r>
      <w:r>
        <w:rPr>
          <w:rFonts w:ascii="Amiri" w:hAnsi="Amiri" w:eastAsia="Amiri" w:cs="Amiri"/>
          <w:color w:val="111111"/>
          <w:sz w:val="28"/>
          <w:sz w:val="28"/>
          <w:szCs w:val="28"/>
          <w:rtl w:val="true"/>
          <w:lang w:bidi="ar-SA"/>
        </w:rPr>
        <w:t xml:space="preserve">عُيُونُهُنَّ سَحْ غَوادِ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لهف نَفْسي عَلَى الْحُسَيْنِ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خده كان في التُّرابِ تَريبا</w:t>
      </w:r>
    </w:p>
    <w:p>
      <w:pPr>
        <w:pStyle w:val="BookText"/>
        <w:rPr/>
      </w:pPr>
      <w:r>
        <w:rPr>
          <w:rFonts w:ascii="Amiri" w:hAnsi="Amiri" w:eastAsia="Amiri" w:cs="Amiri"/>
          <w:color w:val="111111"/>
          <w:sz w:val="28"/>
          <w:sz w:val="28"/>
          <w:szCs w:val="28"/>
          <w:rtl w:val="true"/>
          <w:lang w:bidi="ar-SA"/>
        </w:rPr>
        <w:t xml:space="preserve">لَمْ أَزَلْ باكِياً عَلَيْهِ كَئيبا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كَابَةَ الْفاقِدِ الحَبيبِ قَريبا</w:t>
      </w:r>
    </w:p>
    <w:p>
      <w:pPr>
        <w:pStyle w:val="BookText"/>
        <w:rPr/>
      </w:pPr>
      <w:r>
        <w:rPr>
          <w:rFonts w:ascii="Amiri" w:hAnsi="Amiri" w:eastAsia="Amiri" w:cs="Amiri"/>
          <w:color w:val="111111"/>
          <w:sz w:val="28"/>
          <w:sz w:val="28"/>
          <w:szCs w:val="28"/>
          <w:rtl w:val="true"/>
          <w:lang w:bidi="ar-SA"/>
        </w:rPr>
        <w:t xml:space="preserve">بِدُموعٍ تَصُبُّ صَبَّ الْعِهادِ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لَهْفَ نَفْسي عَلَى الْحُسَيْنِ یَجولُ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تِلالِ الطُّفُوفِ وَهُوَ يَقولُ</w:t>
      </w:r>
    </w:p>
    <w:p>
      <w:pPr>
        <w:pStyle w:val="BookText"/>
        <w:rPr/>
      </w:pPr>
      <w:r>
        <w:rPr>
          <w:rFonts w:ascii="Amiri" w:hAnsi="Amiri" w:eastAsia="Amiri" w:cs="Amiri"/>
          <w:color w:val="111111"/>
          <w:sz w:val="28"/>
          <w:sz w:val="28"/>
          <w:szCs w:val="28"/>
          <w:rtl w:val="true"/>
          <w:lang w:bidi="ar-SA"/>
        </w:rPr>
        <w:t xml:space="preserve">إن أُمّي لَفَاطِمْ وَبَتول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وَأَبوها نَبِيِّكُمْ وَرَسولُ</w:t>
      </w:r>
    </w:p>
    <w:p>
      <w:pPr>
        <w:pStyle w:val="BookText"/>
        <w:rPr/>
      </w:pPr>
      <w:r>
        <w:rPr>
          <w:rFonts w:ascii="Amiri" w:hAnsi="Amiri" w:eastAsia="Amiri" w:cs="Amiri"/>
          <w:color w:val="111111"/>
          <w:sz w:val="28"/>
          <w:sz w:val="28"/>
          <w:szCs w:val="28"/>
          <w:rtl w:val="true"/>
          <w:lang w:bidi="ar-SA"/>
        </w:rPr>
        <w:t>وأبي كان هادياً لِلْعِبادِ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تُؤذوني وَالرَّسُولُ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وَقَدْ جَفاني يَزيدُ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بالله كافِرٌ وَعَنيدُ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وَجَفاهُ عَلَى الرَّسولِ شَديدُ</w:t>
      </w:r>
    </w:p>
    <w:p>
      <w:pPr>
        <w:pStyle w:val="BookText"/>
        <w:rPr/>
      </w:pPr>
      <w:r>
        <w:rPr>
          <w:rFonts w:ascii="Amiri" w:hAnsi="Amiri" w:eastAsia="Amiri" w:cs="Amiri"/>
          <w:color w:val="111111"/>
          <w:sz w:val="28"/>
          <w:sz w:val="28"/>
          <w:szCs w:val="28"/>
          <w:rtl w:val="true"/>
          <w:lang w:bidi="ar-SA"/>
        </w:rPr>
        <w:t>حيْتُ وَلّى بِكُوفَةِ ابْنِ زِیادِ</w:t>
      </w:r>
    </w:p>
    <w:p>
      <w:pPr>
        <w:pStyle w:val="BookText"/>
        <w:rPr/>
      </w:pPr>
      <w:r>
        <w:rPr>
          <w:rFonts w:ascii="Amiri" w:hAnsi="Amiri" w:eastAsia="Amiri" w:cs="Amiri"/>
          <w:color w:val="111111"/>
          <w:sz w:val="28"/>
          <w:sz w:val="28"/>
          <w:szCs w:val="28"/>
          <w:rtl w:val="true"/>
          <w:lang w:bidi="ar-SA"/>
        </w:rPr>
        <w:t xml:space="preserve">قَدْ قَتَلْتُمْ صحابَتِي وَسَليلي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عَمِّي مُسْلِمَ بْنَ عَقيل</w:t>
      </w:r>
    </w:p>
    <w:p>
      <w:pPr>
        <w:pStyle w:val="BookText"/>
        <w:rPr/>
      </w:pPr>
      <w:r>
        <w:rPr>
          <w:rFonts w:ascii="Amiri" w:hAnsi="Amiri" w:eastAsia="Amiri" w:cs="Amiri"/>
          <w:color w:val="111111"/>
          <w:sz w:val="28"/>
          <w:sz w:val="28"/>
          <w:szCs w:val="28"/>
          <w:rtl w:val="true"/>
          <w:lang w:bidi="ar-SA"/>
        </w:rPr>
        <w:t xml:space="preserve">وَفَتَكتُمْ بِعِتْرَتي وَخَليلي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وَسَدَدْتُمْ عَنِ الْفُراتِ سَبيلي</w:t>
      </w:r>
    </w:p>
    <w:p>
      <w:pPr>
        <w:pStyle w:val="BookText"/>
        <w:rPr/>
      </w:pPr>
      <w:r>
        <w:rPr>
          <w:rFonts w:ascii="Amiri" w:hAnsi="Amiri" w:eastAsia="Amiri" w:cs="Amiri"/>
          <w:color w:val="111111"/>
          <w:sz w:val="28"/>
          <w:sz w:val="28"/>
          <w:szCs w:val="28"/>
          <w:rtl w:val="true"/>
          <w:lang w:bidi="ar-SA"/>
        </w:rPr>
        <w:t>عنْ عِنادٍ وَفِتْنَةٍ وَفَسادِ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أَنْسَى الرَّضِيعَ حِينَ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السَّهُم بَغْتَةً فَتَعَظَّى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شَقَّقَ السَّهْمُ نَحْرَهُ فَتَشَظَّى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الْمَاء حَيْتُما يتَحَظَّى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أهٍ مِمّا جَنى عَلَيْهِ المُعادي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 واحَسْرَتا لِهَذَا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شَجا رِزْؤُهُ فُوْادَ الشفيعِ</w:t>
      </w:r>
    </w:p>
    <w:p>
      <w:pPr>
        <w:pStyle w:val="BookText"/>
        <w:rPr/>
      </w:pPr>
      <w:r>
        <w:rPr>
          <w:rFonts w:ascii="Amiri" w:hAnsi="Amiri" w:eastAsia="Amiri" w:cs="Amiri"/>
          <w:color w:val="111111"/>
          <w:sz w:val="28"/>
          <w:sz w:val="28"/>
          <w:szCs w:val="28"/>
          <w:rtl w:val="true"/>
          <w:lang w:bidi="ar-SA"/>
        </w:rPr>
        <w:t xml:space="preserve">وَفُوْادَ الْحُسَيْنِ سِبْطَ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عِنْدَ رَبِّ سَميعِ</w:t>
      </w:r>
    </w:p>
    <w:p>
      <w:pPr>
        <w:pStyle w:val="BookText"/>
        <w:rPr/>
      </w:pPr>
      <w:r>
        <w:rPr>
          <w:rFonts w:ascii="Amiri" w:hAnsi="Amiri" w:eastAsia="Amiri" w:cs="Amiri"/>
          <w:color w:val="111111"/>
          <w:sz w:val="28"/>
          <w:sz w:val="28"/>
          <w:szCs w:val="28"/>
          <w:rtl w:val="true"/>
          <w:lang w:bidi="ar-SA"/>
        </w:rPr>
        <w:t>خالِقِ الخَلْقِ رافِعِ الأعْمادِ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أَنْسَى الْحُسَيْنَ وَهُوَ 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الطُّفوفِ مُجَدَّلاً وَمَنيعُ</w:t>
      </w:r>
    </w:p>
    <w:p>
      <w:pPr>
        <w:pStyle w:val="BookText"/>
        <w:rPr/>
      </w:pPr>
      <w:r>
        <w:rPr>
          <w:rFonts w:ascii="Amiri" w:hAnsi="Amiri" w:eastAsia="Amiri" w:cs="Amiri"/>
          <w:color w:val="111111"/>
          <w:sz w:val="28"/>
          <w:sz w:val="28"/>
          <w:szCs w:val="28"/>
          <w:rtl w:val="true"/>
          <w:lang w:bidi="ar-SA"/>
        </w:rPr>
        <w:t xml:space="preserve">وَجَرَى دَمْعُهُ وَسالَ نَجيعُ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وعلاهُ التُرابُ وَهُوَ فَجيعُ</w:t>
      </w:r>
    </w:p>
    <w:p>
      <w:pPr>
        <w:pStyle w:val="BookText"/>
        <w:rPr/>
      </w:pPr>
      <w:r>
        <w:rPr>
          <w:rFonts w:ascii="Amiri" w:hAnsi="Amiri" w:eastAsia="Amiri" w:cs="Amiri"/>
          <w:color w:val="111111"/>
          <w:sz w:val="28"/>
          <w:sz w:val="28"/>
          <w:szCs w:val="28"/>
          <w:rtl w:val="true"/>
          <w:lang w:bidi="ar-SA"/>
        </w:rPr>
        <w:t>مِنْ جِراحاتِ أسْهُمٍ وَحِدادِ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حُزْنِي عَلَى الْحُسَيْنِ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وَلَيْلَةٍ سَيَزيدُ</w:t>
      </w:r>
    </w:p>
    <w:p>
      <w:pPr>
        <w:pStyle w:val="BookText"/>
        <w:rPr/>
      </w:pPr>
      <w:r>
        <w:rPr>
          <w:rFonts w:ascii="Amiri" w:hAnsi="Amiri" w:eastAsia="Amiri" w:cs="Amiri"/>
          <w:color w:val="111111"/>
          <w:sz w:val="28"/>
          <w:sz w:val="28"/>
          <w:szCs w:val="28"/>
          <w:rtl w:val="true"/>
          <w:lang w:bidi="ar-SA"/>
        </w:rPr>
        <w:t xml:space="preserve">وَبُكائي عَلَى الشَّهِيدِ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وَشَجايَ عَلَى الْغَريبِ مَديدُ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كُل آنٍ وَساعَةٍ فِي ازْدِيادِ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قَلْبِي عَلَى الْحُسَيْنِ قَريحُ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مَدْمَعِي فِي الْبُكا عَلَيْهِ جَريحُ</w:t>
      </w:r>
    </w:p>
    <w:p>
      <w:pPr>
        <w:pStyle w:val="BookText"/>
        <w:rPr/>
      </w:pPr>
      <w:r>
        <w:rPr>
          <w:rFonts w:ascii="Amiri" w:hAnsi="Amiri" w:eastAsia="Amiri" w:cs="Amiri"/>
          <w:color w:val="111111"/>
          <w:sz w:val="28"/>
          <w:sz w:val="28"/>
          <w:szCs w:val="28"/>
          <w:rtl w:val="true"/>
          <w:lang w:bidi="ar-SA"/>
        </w:rPr>
        <w:t xml:space="preserve">وَضَجيجي مَعَ الْحَنينِ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وَعَجيجي مَعَ الأنينِ فَضيحُ</w:t>
      </w:r>
    </w:p>
    <w:p>
      <w:pPr>
        <w:pStyle w:val="BookText"/>
        <w:rPr/>
      </w:pPr>
      <w:r>
        <w:rPr>
          <w:rFonts w:ascii="Amiri" w:hAnsi="Amiri" w:eastAsia="Amiri" w:cs="Amiri"/>
          <w:color w:val="111111"/>
          <w:sz w:val="28"/>
          <w:sz w:val="28"/>
          <w:szCs w:val="28"/>
          <w:rtl w:val="true"/>
          <w:lang w:bidi="ar-SA"/>
        </w:rPr>
        <w:t>آهِ مَنْ شَجْوُهُ أَذابَ فُؤادي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آهٍ قد شيلَ رَأْسُهُ بِقَناةِ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مُطرَحاً جِسْمُهُ بِأَرْضِ فَلاةِ</w:t>
      </w:r>
    </w:p>
    <w:p>
      <w:pPr>
        <w:pStyle w:val="BookText"/>
        <w:rPr/>
      </w:pPr>
      <w:r>
        <w:rPr>
          <w:rFonts w:ascii="Amiri" w:hAnsi="Amiri" w:eastAsia="Amiri" w:cs="Amiri"/>
          <w:color w:val="111111"/>
          <w:sz w:val="28"/>
          <w:sz w:val="28"/>
          <w:szCs w:val="28"/>
          <w:rtl w:val="true"/>
          <w:lang w:bidi="ar-SA"/>
        </w:rPr>
        <w:t xml:space="preserve">لَمْ أَزَل باكِياً لِسَبْيِ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طاهراتٍ تُساقُ </w:t>
      </w:r>
      <w:r>
        <w:rPr>
          <w:rStyle w:val="FootnoteAnchor"/>
          <w:rtl w:val="true"/>
        </w:rPr>
        <w:footnoteReference w:id="187"/>
      </w:r>
      <w:r>
        <w:rPr>
          <w:rFonts w:ascii="Amiri" w:hAnsi="Amiri" w:eastAsia="Amiri" w:cs="Amiri"/>
          <w:color w:val="111111"/>
          <w:sz w:val="28"/>
          <w:sz w:val="28"/>
          <w:szCs w:val="28"/>
          <w:rtl w:val="true"/>
          <w:lang w:bidi="ar-SA"/>
        </w:rPr>
        <w:t>فِى الْفَلَواتِ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كاشفاتِ الوُجوءِ لِلأَضداد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أنْسَى سَليلَةَ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زيْنَبَاً إِذْ تُساقُ سَوْقَ إماء</w:t>
      </w:r>
    </w:p>
    <w:p>
      <w:pPr>
        <w:pStyle w:val="BookText"/>
        <w:rPr/>
      </w:pPr>
      <w:r>
        <w:rPr>
          <w:rFonts w:ascii="Amiri" w:hAnsi="Amiri" w:eastAsia="Amiri" w:cs="Amiri"/>
          <w:color w:val="111111"/>
          <w:sz w:val="28"/>
          <w:sz w:val="28"/>
          <w:szCs w:val="28"/>
          <w:rtl w:val="true"/>
          <w:lang w:bidi="ar-SA"/>
        </w:rPr>
        <w:t xml:space="preserve">سُوقَ كوفانِ سُوقَةَ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تُنادي نداءَ أهْلِ عَناءِ</w:t>
      </w:r>
    </w:p>
    <w:p>
      <w:pPr>
        <w:pStyle w:val="BookText"/>
        <w:rPr/>
      </w:pPr>
      <w:r>
        <w:rPr>
          <w:rFonts w:ascii="Amiri" w:hAnsi="Amiri" w:eastAsia="Amiri" w:cs="Amiri"/>
          <w:color w:val="111111"/>
          <w:sz w:val="28"/>
          <w:sz w:val="28"/>
          <w:szCs w:val="28"/>
          <w:rtl w:val="true"/>
          <w:lang w:bidi="ar-SA"/>
        </w:rPr>
        <w:t>جَدُّنا كانَ أَشْرَفَ الأجدادِ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سَيْتُمْ بَناتَ خَيْرِ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وَقَتَلْتُمْ سَليلَها فِي ظَماءِ</w:t>
      </w:r>
    </w:p>
    <w:p>
      <w:pPr>
        <w:pStyle w:val="BookText"/>
        <w:rPr/>
      </w:pPr>
      <w:r>
        <w:rPr>
          <w:rFonts w:ascii="Amiri" w:hAnsi="Amiri" w:eastAsia="Amiri" w:cs="Amiri"/>
          <w:color w:val="111111"/>
          <w:sz w:val="28"/>
          <w:sz w:val="28"/>
          <w:szCs w:val="28"/>
          <w:rtl w:val="true"/>
          <w:lang w:bidi="ar-SA"/>
        </w:rPr>
        <w:t xml:space="preserve">وَخَذَلْتُمْ حُسَيْنَها بِجَفاءِ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وَسَلَّيْتُمْ نِساءَهُ كَالإماءِ</w:t>
      </w:r>
    </w:p>
    <w:p>
      <w:pPr>
        <w:pStyle w:val="BookText"/>
        <w:rPr/>
      </w:pPr>
      <w:r>
        <w:rPr>
          <w:rFonts w:ascii="Amiri" w:hAnsi="Amiri" w:eastAsia="Amiri" w:cs="Amiri"/>
          <w:color w:val="111111"/>
          <w:sz w:val="28"/>
          <w:sz w:val="28"/>
          <w:szCs w:val="28"/>
          <w:rtl w:val="true"/>
          <w:lang w:bidi="ar-SA"/>
        </w:rPr>
        <w:t>ونَكَيْتُمْ مُساعِدي وسِنادي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وَنَهَبْتُمْ طَريفَهُ مَعْ تَليدِ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وَضَرَبْتُمْ عِيالَهُ لِيَزيد</w:t>
      </w:r>
    </w:p>
    <w:p>
      <w:pPr>
        <w:pStyle w:val="BookText"/>
        <w:rPr/>
      </w:pPr>
      <w:r>
        <w:rPr>
          <w:rFonts w:ascii="Amiri" w:hAnsi="Amiri" w:eastAsia="Amiri" w:cs="Amiri"/>
          <w:color w:val="111111"/>
          <w:sz w:val="28"/>
          <w:sz w:val="28"/>
          <w:szCs w:val="28"/>
          <w:rtl w:val="true"/>
          <w:lang w:bidi="ar-SA"/>
        </w:rPr>
        <w:t xml:space="preserve">وَسَفَكُتُمْ دِماء كل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وَهَتَكتُمْ حَريمَ كُلِّ مَجِيدِ</w:t>
      </w:r>
    </w:p>
    <w:p>
      <w:pPr>
        <w:pStyle w:val="BookText"/>
        <w:rPr/>
      </w:pPr>
      <w:r>
        <w:rPr>
          <w:rFonts w:ascii="Amiri" w:hAnsi="Amiri" w:eastAsia="Amiri" w:cs="Amiri"/>
          <w:color w:val="111111"/>
          <w:sz w:val="28"/>
          <w:sz w:val="28"/>
          <w:szCs w:val="28"/>
          <w:rtl w:val="true"/>
          <w:lang w:bidi="ar-SA"/>
        </w:rPr>
        <w:t>فَاخْسَأُوا يا كِلابَ شَرٌ العِبادِ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حَمَلْتُمْ ظُهُورَكُمْ بِثِقَالِ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ذُنوبٍ ثَقِيلَةٍ كَجِبالِ</w:t>
      </w:r>
    </w:p>
    <w:p>
      <w:pPr>
        <w:pStyle w:val="BookText"/>
        <w:rPr/>
      </w:pPr>
      <w:r>
        <w:rPr>
          <w:rFonts w:ascii="Amiri" w:hAnsi="Amiri" w:eastAsia="Amiri" w:cs="Amiri"/>
          <w:color w:val="111111"/>
          <w:sz w:val="28"/>
          <w:sz w:val="28"/>
          <w:szCs w:val="28"/>
          <w:rtl w:val="true"/>
          <w:lang w:bidi="ar-SA"/>
        </w:rPr>
        <w:t xml:space="preserve">قَدْ جَفَوْتُمْ كِرامَ خَيْرِ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وَشَدَدْتُمْ نِساءَهُمْ بِحِبال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وَيْلَكُمْ سَوْءَةً لِكُلِّ مَعادِ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وَيْلَكُمْ فابْشِرُوا بِنَارِ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 مُخَلَّدٍ وَحَمِيمٍ</w:t>
      </w:r>
    </w:p>
    <w:p>
      <w:pPr>
        <w:pStyle w:val="BookText"/>
        <w:rPr/>
      </w:pPr>
      <w:r>
        <w:rPr>
          <w:rFonts w:ascii="Amiri" w:hAnsi="Amiri" w:eastAsia="Amiri" w:cs="Amiri"/>
          <w:color w:val="111111"/>
          <w:sz w:val="28"/>
          <w:sz w:val="28"/>
          <w:szCs w:val="28"/>
          <w:rtl w:val="true"/>
          <w:lang w:bidi="ar-SA"/>
        </w:rPr>
        <w:t xml:space="preserve">وأليم مِنَ الْعَذَابِ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وَشَديدٍ مِنَ الْعِقابِ عَظيمِ</w:t>
      </w:r>
    </w:p>
    <w:p>
      <w:pPr>
        <w:pStyle w:val="BookText"/>
        <w:rPr/>
      </w:pPr>
      <w:r>
        <w:rPr>
          <w:rFonts w:ascii="Amiri" w:hAnsi="Amiri" w:eastAsia="Amiri" w:cs="Amiri"/>
          <w:color w:val="111111"/>
          <w:sz w:val="28"/>
          <w:sz w:val="28"/>
          <w:szCs w:val="28"/>
          <w:rtl w:val="true"/>
          <w:lang w:bidi="ar-SA"/>
        </w:rPr>
        <w:t xml:space="preserve">وَيْلَكُمْ مِنْ عَذابٍ يَوْمِ التَّنَادِ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أَنْسَى الإمامَ زَيْنَ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وثاقِ الْعُلولِ </w:t>
      </w:r>
      <w:r>
        <w:rPr>
          <w:rStyle w:val="FootnoteAnchor"/>
          <w:rtl w:val="true"/>
        </w:rPr>
        <w:footnoteReference w:id="190"/>
      </w:r>
      <w:r>
        <w:rPr>
          <w:rFonts w:ascii="Amiri" w:hAnsi="Amiri" w:eastAsia="Amiri" w:cs="Amiri"/>
          <w:color w:val="111111"/>
          <w:sz w:val="28"/>
          <w:sz w:val="28"/>
          <w:szCs w:val="28"/>
          <w:rtl w:val="true"/>
          <w:lang w:bidi="ar-SA"/>
        </w:rPr>
        <w:t xml:space="preserve">وَالأَصْفادِ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بَيْنَ ناسٍ أراذِلٍ أوْغادِ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حُمَقاءُ الِلئامِ وَهُوَ يُنادِي</w:t>
      </w:r>
    </w:p>
    <w:p>
      <w:pPr>
        <w:pStyle w:val="BookText"/>
        <w:rPr/>
      </w:pPr>
      <w:r>
        <w:rPr>
          <w:rFonts w:ascii="Amiri" w:hAnsi="Amiri" w:eastAsia="Amiri" w:cs="Amiri"/>
          <w:color w:val="111111"/>
          <w:sz w:val="28"/>
          <w:sz w:val="28"/>
          <w:szCs w:val="28"/>
          <w:rtl w:val="true"/>
          <w:lang w:bidi="ar-SA"/>
        </w:rPr>
        <w:t>وَيْلَكُمْ إِنَّني لخَيْرُ العِبادِ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وَيْلَكُمْ إِنَّنِي ابْنُ خَيْرِ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وَخَيْرِ قَبيل</w:t>
      </w:r>
    </w:p>
    <w:p>
      <w:pPr>
        <w:pStyle w:val="BookText"/>
        <w:rPr/>
      </w:pPr>
      <w:r>
        <w:rPr>
          <w:rFonts w:ascii="Amiri" w:hAnsi="Amiri" w:eastAsia="Amiri" w:cs="Amiri"/>
          <w:color w:val="111111"/>
          <w:sz w:val="28"/>
          <w:sz w:val="28"/>
          <w:szCs w:val="28"/>
          <w:rtl w:val="true"/>
          <w:lang w:bidi="ar-SA"/>
        </w:rPr>
        <w:t xml:space="preserve">قَدْ كَتَبْتُمْ إلى أبي وَخَليلي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وَعَهَدْتُمْ لَهُ بِعَهْدٍ جَميلِ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فَنَقَضْتُمْ عُهودَكُمْ عَنْ عِنادِ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ونَكَأْتُمْ جُرْحي </w:t>
      </w:r>
      <w:r>
        <w:rPr>
          <w:rStyle w:val="FootnoteAnchor"/>
          <w:rtl w:val="true"/>
        </w:rPr>
        <w:footnoteReference w:id="192"/>
      </w:r>
      <w:r>
        <w:rPr>
          <w:rFonts w:ascii="Amiri" w:hAnsi="Amiri" w:eastAsia="Amiri" w:cs="Amiri"/>
          <w:color w:val="111111"/>
          <w:sz w:val="28"/>
          <w:sz w:val="28"/>
          <w:szCs w:val="28"/>
          <w:rtl w:val="true"/>
          <w:lang w:bidi="ar-SA"/>
        </w:rPr>
        <w:t xml:space="preserve">بِقَتْلِهِ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وَكَفاني بذاك أفْضَلَ فَخْرِ</w:t>
      </w:r>
    </w:p>
    <w:p>
      <w:pPr>
        <w:pStyle w:val="BookText"/>
        <w:rPr/>
      </w:pPr>
      <w:r>
        <w:rPr>
          <w:rFonts w:ascii="Amiri" w:hAnsi="Amiri" w:eastAsia="Amiri" w:cs="Amiri"/>
          <w:color w:val="111111"/>
          <w:sz w:val="28"/>
          <w:sz w:val="28"/>
          <w:szCs w:val="28"/>
          <w:rtl w:val="true"/>
          <w:lang w:bidi="ar-SA"/>
        </w:rPr>
        <w:t xml:space="preserve">شِلْوَهُ </w:t>
      </w:r>
      <w:r>
        <w:rPr>
          <w:rStyle w:val="FootnoteAnchor"/>
          <w:rtl w:val="true"/>
        </w:rPr>
        <w:footnoteReference w:id="193"/>
      </w:r>
      <w:r>
        <w:rPr>
          <w:rFonts w:ascii="Amiri" w:hAnsi="Amiri" w:eastAsia="Amiri" w:cs="Amiri"/>
          <w:color w:val="111111"/>
          <w:sz w:val="28"/>
          <w:sz w:val="28"/>
          <w:szCs w:val="28"/>
          <w:rtl w:val="true"/>
          <w:lang w:bidi="ar-SA"/>
        </w:rPr>
        <w:t xml:space="preserve">قَدْ طَرَحْتُموهُ بِقَفْرِ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حَفَرْتُمْ عَلَى شَلاهُ بِحَفْرٍ</w:t>
      </w:r>
    </w:p>
    <w:p>
      <w:pPr>
        <w:pStyle w:val="BookText"/>
        <w:rPr/>
      </w:pPr>
      <w:r>
        <w:rPr>
          <w:rFonts w:ascii="Amiri" w:hAnsi="Amiri" w:eastAsia="Amiri" w:cs="Amiri"/>
          <w:color w:val="111111"/>
          <w:sz w:val="28"/>
          <w:sz w:val="28"/>
          <w:szCs w:val="28"/>
          <w:rtl w:val="true"/>
          <w:lang w:bidi="ar-SA"/>
        </w:rPr>
        <w:t>وَدَفَتُمْ شِرارَكُمْ بِوِدادِ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شَيْءٍ جَوابُكُمْ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بِعِثرَتي وشُبولي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قَتَلْتُمْ إمامَكُمْ وَجُيولي</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وَبَدَدْتُمْ جَماعَتي بِغُلول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وَشَهَرْتُمْ بِنِسْوَتِي فِي الْبِلادِ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وَلَسْتُمْ أَنْتُمْ مِنْ أَهْلِ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قَتَلْتُمْ حُسَيْناً أَهْلَ كوفان</w:t>
      </w:r>
    </w:p>
    <w:p>
      <w:pPr>
        <w:pStyle w:val="BookText"/>
        <w:rPr/>
      </w:pPr>
      <w:r>
        <w:rPr>
          <w:rFonts w:ascii="Amiri" w:hAnsi="Amiri" w:eastAsia="Amiri" w:cs="Amiri"/>
          <w:color w:val="111111"/>
          <w:sz w:val="28"/>
          <w:sz w:val="28"/>
          <w:szCs w:val="28"/>
          <w:rtl w:val="true"/>
          <w:lang w:bidi="ar-SA"/>
        </w:rPr>
        <w:t xml:space="preserve">وَإِذْ نَكَثْتُمْ عُهوداً بَعْدَ 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أيمانُكُمْ يا أهْلَ طُغْيانِ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 لَكُمْ يا صِنْوَ قَوْمٍ عَادِ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آهِ مِنْ تُرْهاتِ 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أبنِ أَخْبَتِ الأوْغادِ</w:t>
      </w:r>
    </w:p>
    <w:p>
      <w:pPr>
        <w:pStyle w:val="BookText"/>
        <w:rPr/>
      </w:pPr>
      <w:r>
        <w:rPr>
          <w:rFonts w:ascii="Amiri" w:hAnsi="Amiri" w:eastAsia="Amiri" w:cs="Amiri"/>
          <w:color w:val="111111"/>
          <w:sz w:val="28"/>
          <w:sz w:val="28"/>
          <w:szCs w:val="28"/>
          <w:rtl w:val="true"/>
          <w:lang w:bidi="ar-SA"/>
        </w:rPr>
        <w:t xml:space="preserve">فَاءَ بِالْمُهْمَلاتِ والإلْحادِ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لِلْوَصِي وَالأوْلادِ</w:t>
      </w:r>
    </w:p>
    <w:p>
      <w:pPr>
        <w:pStyle w:val="BookText"/>
        <w:rPr/>
      </w:pPr>
      <w:r>
        <w:rPr>
          <w:rFonts w:ascii="Amiri" w:hAnsi="Amiri" w:eastAsia="Amiri" w:cs="Amiri"/>
          <w:color w:val="111111"/>
          <w:sz w:val="28"/>
          <w:sz w:val="28"/>
          <w:szCs w:val="28"/>
          <w:rtl w:val="true"/>
          <w:lang w:bidi="ar-SA"/>
        </w:rPr>
        <w:t>بِکَلامٍ مُفَتِّتِ الأكْبادِ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لَهْفَ نَفْسي عَلَى وُرودِ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كرورِ الدُّهُورِ وَالأيام</w:t>
      </w:r>
    </w:p>
    <w:p>
      <w:pPr>
        <w:pStyle w:val="BookText"/>
        <w:rPr/>
      </w:pPr>
      <w:r>
        <w:rPr>
          <w:rFonts w:ascii="Amiri" w:hAnsi="Amiri" w:eastAsia="Amiri" w:cs="Amiri"/>
          <w:color w:val="111111"/>
          <w:sz w:val="28"/>
          <w:sz w:val="28"/>
          <w:szCs w:val="28"/>
          <w:rtl w:val="true"/>
          <w:lang w:bidi="ar-SA"/>
        </w:rPr>
        <w:t xml:space="preserve">لا أبالي بِمَجْلِسي ومُقامي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الْمُصَابِ وَالآلام</w:t>
      </w:r>
    </w:p>
    <w:p>
      <w:pPr>
        <w:pStyle w:val="BookText"/>
        <w:rPr/>
      </w:pPr>
      <w:r>
        <w:rPr>
          <w:rFonts w:ascii="Amiri" w:hAnsi="Amiri" w:eastAsia="Amiri" w:cs="Amiri"/>
          <w:color w:val="111111"/>
          <w:sz w:val="28"/>
          <w:sz w:val="28"/>
          <w:szCs w:val="28"/>
          <w:rtl w:val="true"/>
          <w:lang w:bidi="ar-SA"/>
        </w:rPr>
        <w:t>من سبابٍ وَفِتْنَةٍ وَعِنادِ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قَدْ أَتَى مخفر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أنساب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الكامل في التاريخ</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بِسوءٍ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جاؤوا بِسَبْيِ خَيْرِ أَنامِ</w:t>
      </w:r>
    </w:p>
    <w:p>
      <w:pPr>
        <w:pStyle w:val="BookText"/>
        <w:rPr/>
      </w:pPr>
      <w:r>
        <w:rPr>
          <w:rFonts w:ascii="Amiri" w:hAnsi="Amiri" w:eastAsia="Amiri" w:cs="Amiri"/>
          <w:color w:val="111111"/>
          <w:sz w:val="28"/>
          <w:sz w:val="28"/>
          <w:szCs w:val="28"/>
          <w:rtl w:val="true"/>
          <w:lang w:bidi="ar-SA"/>
        </w:rPr>
        <w:t xml:space="preserve">آهِ مِنْ صُنْعِ نَسلِ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بِرُؤُوسِ أعِزَّةٍ وَكِرامِ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رَأْسِ الْحُسَيْنِ بِالأعْوادِ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أَضْحَتْ بَناتُ خَيْرِ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كاشِفاتِ الوُجوهِ مِثلَ إِماءِ</w:t>
      </w:r>
    </w:p>
    <w:p>
      <w:pPr>
        <w:pStyle w:val="BookText"/>
        <w:rPr/>
      </w:pPr>
      <w:r>
        <w:rPr>
          <w:rFonts w:ascii="Amiri" w:hAnsi="Amiri" w:eastAsia="Amiri" w:cs="Amiri"/>
          <w:color w:val="111111"/>
          <w:sz w:val="28"/>
          <w:sz w:val="28"/>
          <w:szCs w:val="28"/>
          <w:rtl w:val="true"/>
          <w:lang w:bidi="ar-SA"/>
        </w:rPr>
        <w:t xml:space="preserve">هُنَّ كَالْبَدْرِ في نُجومِ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وَنِساءُ الْعَنيدِ تَحْتَ خِباءِ</w:t>
      </w:r>
    </w:p>
    <w:p>
      <w:pPr>
        <w:pStyle w:val="BookText"/>
        <w:rPr/>
      </w:pPr>
      <w:r>
        <w:rPr>
          <w:rFonts w:ascii="Amiri" w:hAnsi="Amiri" w:eastAsia="Amiri" w:cs="Amiri"/>
          <w:color w:val="111111"/>
          <w:sz w:val="28"/>
          <w:sz w:val="28"/>
          <w:szCs w:val="28"/>
          <w:rtl w:val="true"/>
          <w:lang w:bidi="ar-SA"/>
        </w:rPr>
        <w:t>وَيَزيدُ الَلعينُ في ذَا الناَّدي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رَآهُنَّ سَيدُ 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الرُّسْلِ أَشْرَفُ الأَنْبِياءِ</w:t>
      </w:r>
    </w:p>
    <w:p>
      <w:pPr>
        <w:pStyle w:val="BookText"/>
        <w:rPr/>
      </w:pPr>
      <w:r>
        <w:rPr>
          <w:rFonts w:ascii="Amiri" w:hAnsi="Amiri" w:eastAsia="Amiri" w:cs="Amiri"/>
          <w:color w:val="111111"/>
          <w:sz w:val="28"/>
          <w:sz w:val="28"/>
          <w:szCs w:val="28"/>
          <w:rtl w:val="true"/>
          <w:lang w:bidi="ar-SA"/>
        </w:rPr>
        <w:t xml:space="preserve">كاسِفاتُ القُلوبِ باللأُواءِ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لَشَجِيَ قَلْبُهُ بِذِي الدُّهْياء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مُعْلِناً بِالبُكاءِ في كُلِّ وادِ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تَنْسَى الْقُلُوبُ رُزْءَ قَتيلِ حينَ رُضَّتْ عِظامُهُ بِخُيولِ</w:t>
      </w:r>
    </w:p>
    <w:p>
      <w:pPr>
        <w:pStyle w:val="BookText"/>
        <w:rPr/>
      </w:pPr>
      <w:r>
        <w:rPr>
          <w:rFonts w:ascii="Amiri" w:hAnsi="Amiri" w:eastAsia="Amiri" w:cs="Amiri"/>
          <w:color w:val="111111"/>
          <w:sz w:val="28"/>
          <w:sz w:val="28"/>
          <w:szCs w:val="28"/>
          <w:rtl w:val="true"/>
          <w:lang w:bidi="ar-SA"/>
        </w:rPr>
        <w:t xml:space="preserve">أوْطَأوا جِسْمَ خَيْرِ 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خَيْلَهُمْ أَدْعِياءُ شَرٌ قَبيلِ</w:t>
      </w:r>
    </w:p>
    <w:p>
      <w:pPr>
        <w:pStyle w:val="BookText"/>
        <w:rPr/>
      </w:pPr>
      <w:r>
        <w:rPr>
          <w:rFonts w:ascii="Amiri" w:hAnsi="Amiri" w:eastAsia="Amiri" w:cs="Amiri"/>
          <w:color w:val="111111"/>
          <w:sz w:val="28"/>
          <w:sz w:val="28"/>
          <w:szCs w:val="28"/>
          <w:rtl w:val="true"/>
          <w:lang w:bidi="ar-SA"/>
        </w:rPr>
        <w:t>ذَا بِحُكْمِ يَزِيدِ وَابْنِ زِيَادِ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أَضْرَمُوا النَّارَ في خباهُ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مَلأوا الأرْضَ فِتْنَةً وَفَسادا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فَرَّقُوا جَمْعَهُ بَداداً بَدادا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مَالَهُ التَّلادَ فَبادا</w:t>
      </w:r>
    </w:p>
    <w:p>
      <w:pPr>
        <w:pStyle w:val="BookText"/>
        <w:rPr/>
      </w:pPr>
      <w:r>
        <w:rPr>
          <w:rFonts w:ascii="Amiri" w:hAnsi="Amiri" w:eastAsia="Amiri" w:cs="Amiri"/>
          <w:color w:val="111111"/>
          <w:sz w:val="28"/>
          <w:sz w:val="28"/>
          <w:szCs w:val="28"/>
          <w:rtl w:val="true"/>
          <w:lang w:bidi="ar-SA"/>
        </w:rPr>
        <w:t>بَدَّلُوا الْحُبُ عُنْوَةً بِعِنادِ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فَالْبَسُوا إخوتي ثِيابَ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وَأزجرُوا الْعَيْنَ عَنْ كَرَى وَرقادِ</w:t>
      </w:r>
    </w:p>
    <w:p>
      <w:pPr>
        <w:pStyle w:val="BookText"/>
        <w:rPr/>
      </w:pPr>
      <w:r>
        <w:rPr>
          <w:rFonts w:ascii="Amiri" w:hAnsi="Amiri" w:eastAsia="Amiri" w:cs="Amiri"/>
          <w:color w:val="111111"/>
          <w:sz w:val="28"/>
          <w:sz w:val="28"/>
          <w:szCs w:val="28"/>
          <w:rtl w:val="true"/>
          <w:lang w:bidi="ar-SA"/>
        </w:rPr>
        <w:t xml:space="preserve">وَأنْدِبُوا الطَّاهِرينَ مِنْ 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وَانْدِبوا الطَّاهِراتِ بِالأجدادِ</w:t>
      </w:r>
    </w:p>
    <w:p>
      <w:pPr>
        <w:pStyle w:val="BookText"/>
        <w:rPr/>
      </w:pPr>
      <w:r>
        <w:rPr>
          <w:rFonts w:ascii="Amiri" w:hAnsi="Amiri" w:eastAsia="Amiri" w:cs="Amiri"/>
          <w:color w:val="111111"/>
          <w:sz w:val="28"/>
          <w:sz w:val="28"/>
          <w:szCs w:val="28"/>
          <w:rtl w:val="true"/>
          <w:lang w:bidi="ar-SA"/>
        </w:rPr>
        <w:t>قَدْ بَكَاهُنَّ عَيْنُ كُلِّ جَمادِ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أَزَل باكِياً بِكُلِّ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وَمَساءٍ وَمُعْلِناً بِالصِّياحِ</w:t>
      </w:r>
    </w:p>
    <w:p>
      <w:pPr>
        <w:pStyle w:val="BookText"/>
        <w:rPr/>
      </w:pPr>
      <w:r>
        <w:rPr>
          <w:rFonts w:ascii="Amiri" w:hAnsi="Amiri" w:eastAsia="Amiri" w:cs="Amiri"/>
          <w:color w:val="111111"/>
          <w:sz w:val="28"/>
          <w:sz w:val="28"/>
          <w:szCs w:val="28"/>
          <w:rtl w:val="true"/>
          <w:lang w:bidi="ar-SA"/>
        </w:rPr>
        <w:t xml:space="preserve">ذَا صَجیجٍ وَضَجُةٍ وَنِياحِ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قَلْبِي عَنِ الأنينِ بِصاحِ</w:t>
      </w:r>
    </w:p>
    <w:p>
      <w:pPr>
        <w:pStyle w:val="BookText"/>
        <w:rPr/>
      </w:pPr>
      <w:r>
        <w:rPr>
          <w:rFonts w:ascii="Amiri" w:hAnsi="Amiri" w:eastAsia="Amiri" w:cs="Amiri"/>
          <w:color w:val="111111"/>
          <w:sz w:val="28"/>
          <w:sz w:val="28"/>
          <w:szCs w:val="28"/>
          <w:rtl w:val="true"/>
          <w:lang w:bidi="ar-SA"/>
        </w:rPr>
        <w:t>وَالْحُسَيْنُ الشهيدُ أصْلُ مُرادي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شَيْءٍ عَلَى الْحُسَيْنِ يَنُوحُ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الْحُزْنِ مِنْ بُكَاهُ يَلُوحُ</w:t>
      </w:r>
    </w:p>
    <w:p>
      <w:pPr>
        <w:pStyle w:val="BookText"/>
        <w:rPr/>
      </w:pPr>
      <w:r>
        <w:rPr>
          <w:rFonts w:ascii="Amiri" w:hAnsi="Amiri" w:eastAsia="Amiri" w:cs="Amiri"/>
          <w:color w:val="111111"/>
          <w:sz w:val="28"/>
          <w:sz w:val="28"/>
          <w:szCs w:val="28"/>
          <w:rtl w:val="true"/>
          <w:lang w:bidi="ar-SA"/>
        </w:rPr>
        <w:t xml:space="preserve">مَا غَدَا الطَّيْرُ فِي الْهَوا وَيَرُوحُ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المِسْك قيمَةً وَيَفُوحُ</w:t>
      </w:r>
    </w:p>
    <w:p>
      <w:pPr>
        <w:pStyle w:val="BookText"/>
        <w:rPr/>
      </w:pPr>
      <w:r>
        <w:rPr>
          <w:rFonts w:ascii="Amiri" w:hAnsi="Amiri" w:eastAsia="Amiri" w:cs="Amiri"/>
          <w:color w:val="111111"/>
          <w:sz w:val="28"/>
          <w:sz w:val="28"/>
          <w:szCs w:val="28"/>
          <w:rtl w:val="true"/>
          <w:lang w:bidi="ar-SA"/>
        </w:rPr>
        <w:t>وَجَرَى الْمَاءُ وَاسْتَدَرِّتِ الْغَوادِي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أَزَلْ، باكِياً عَلَى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غُلَّتْ يَداهُ فِي الأصْفادِ</w:t>
      </w:r>
    </w:p>
    <w:p>
      <w:pPr>
        <w:pStyle w:val="BookText"/>
        <w:rPr/>
      </w:pPr>
      <w:r>
        <w:rPr>
          <w:rFonts w:ascii="Amiri" w:hAnsi="Amiri" w:eastAsia="Amiri" w:cs="Amiri"/>
          <w:color w:val="111111"/>
          <w:sz w:val="28"/>
          <w:sz w:val="28"/>
          <w:szCs w:val="28"/>
          <w:rtl w:val="true"/>
          <w:lang w:bidi="ar-SA"/>
        </w:rPr>
        <w:t xml:space="preserve">ثُمَّ جَاوُوا بِهِ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المُعانِدِ الْمُتَعَادِي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جَفَا الْمُصْطَفَى بِسَيْفِ عِنادِ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یالها وَقْعَةٌ تُبَكِّي العُيونا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قَرَّحَتْ بِالْبُكاءِ فِيهَا الْجُفونا</w:t>
      </w:r>
    </w:p>
    <w:p>
      <w:pPr>
        <w:pStyle w:val="BookText"/>
        <w:rPr/>
      </w:pPr>
      <w:r>
        <w:rPr>
          <w:rFonts w:ascii="Amiri" w:hAnsi="Amiri" w:eastAsia="Amiri" w:cs="Amiri"/>
          <w:color w:val="111111"/>
          <w:sz w:val="28"/>
          <w:sz w:val="28"/>
          <w:szCs w:val="28"/>
          <w:rtl w:val="true"/>
          <w:lang w:bidi="ar-SA"/>
        </w:rPr>
        <w:t xml:space="preserve">هَيَّمَتْني وجننتني 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أَنْشَأَتْ بِقَلْبِي الشُجونا</w:t>
      </w:r>
    </w:p>
    <w:p>
      <w:pPr>
        <w:pStyle w:val="BookText"/>
        <w:rPr/>
      </w:pPr>
      <w:r>
        <w:rPr>
          <w:rFonts w:ascii="Amiri" w:hAnsi="Amiri" w:eastAsia="Amiri" w:cs="Amiri"/>
          <w:color w:val="111111"/>
          <w:sz w:val="28"/>
          <w:sz w:val="28"/>
          <w:szCs w:val="28"/>
          <w:rtl w:val="true"/>
          <w:lang w:bidi="ar-SA"/>
        </w:rPr>
        <w:t>وَقْعَةٌ أَوْقَدَتْ وَقودَ فُؤادي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وَقْعَةُ الطَّفُ أَضْرَمَتْ بِجَنانِ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أَبْكَتِ الْحُورَ في فَضَاءِ جِنانِ</w:t>
      </w:r>
    </w:p>
    <w:p>
      <w:pPr>
        <w:pStyle w:val="BookText"/>
        <w:rPr/>
      </w:pPr>
      <w:r>
        <w:rPr>
          <w:rFonts w:ascii="Amiri" w:hAnsi="Amiri" w:eastAsia="Amiri" w:cs="Amiri"/>
          <w:color w:val="111111"/>
          <w:sz w:val="28"/>
          <w:sz w:val="28"/>
          <w:szCs w:val="28"/>
          <w:rtl w:val="true"/>
          <w:lang w:bidi="ar-SA"/>
        </w:rPr>
        <w:t xml:space="preserve">وَالْجَحِيمَ وَشُعْلَةَ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وَالنَّعيمَ وَحَمَلَةَ الأرْكان</w:t>
      </w:r>
    </w:p>
    <w:p>
      <w:pPr>
        <w:pStyle w:val="BookText"/>
        <w:rPr/>
      </w:pPr>
      <w:r>
        <w:rPr>
          <w:rFonts w:ascii="Amiri" w:hAnsi="Amiri" w:eastAsia="Amiri" w:cs="Amiri"/>
          <w:color w:val="111111"/>
          <w:sz w:val="28"/>
          <w:sz w:val="28"/>
          <w:szCs w:val="28"/>
          <w:rtl w:val="true"/>
          <w:lang w:bidi="ar-SA"/>
        </w:rPr>
        <w:t>وَقْعَةٌ أَوْهَنَتْ بِسَبْعِ شِداد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وَقْعَةٌ دَكْدَكَتْ </w:t>
      </w:r>
      <w:r>
        <w:rPr>
          <w:rStyle w:val="FootnoteAnchor"/>
          <w:rtl w:val="true"/>
        </w:rPr>
        <w:footnoteReference w:id="201"/>
      </w:r>
      <w:r>
        <w:rPr>
          <w:rFonts w:ascii="Amiri" w:hAnsi="Amiri" w:eastAsia="Amiri" w:cs="Amiri"/>
          <w:color w:val="111111"/>
          <w:sz w:val="28"/>
          <w:sz w:val="28"/>
          <w:szCs w:val="28"/>
          <w:rtl w:val="true"/>
          <w:lang w:bidi="ar-SA"/>
        </w:rPr>
        <w:t xml:space="preserve">بِكُلِّ 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 رَفِيعَةٍ وَأساس</w:t>
      </w:r>
    </w:p>
    <w:p>
      <w:pPr>
        <w:pStyle w:val="BookText"/>
        <w:rPr/>
      </w:pPr>
      <w:r>
        <w:rPr>
          <w:rFonts w:ascii="Amiri" w:hAnsi="Amiri" w:eastAsia="Amiri" w:cs="Amiri"/>
          <w:color w:val="111111"/>
          <w:sz w:val="28"/>
          <w:sz w:val="28"/>
          <w:szCs w:val="28"/>
          <w:rtl w:val="true"/>
          <w:lang w:bidi="ar-SA"/>
        </w:rPr>
        <w:t xml:space="preserve">وَقْعَةٌ أَرْزَأَتْ بِكُلِّ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الدَّمْعَ مِنْ جَمِيعِ حَواسي</w:t>
      </w:r>
    </w:p>
    <w:p>
      <w:pPr>
        <w:pStyle w:val="BookText"/>
        <w:rPr/>
      </w:pPr>
      <w:r>
        <w:rPr>
          <w:rFonts w:ascii="Amiri" w:hAnsi="Amiri" w:eastAsia="Amiri" w:cs="Amiri"/>
          <w:color w:val="111111"/>
          <w:sz w:val="28"/>
          <w:sz w:val="28"/>
          <w:szCs w:val="28"/>
          <w:rtl w:val="true"/>
          <w:lang w:bidi="ar-SA"/>
        </w:rPr>
        <w:t>ذَابَ جِسْمي بها وَجَفٌ مِدادي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وَقْعَةٌ أَسْأَرَتْ 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في نُفوسِنَا الزَّفَراتِ</w:t>
      </w:r>
    </w:p>
    <w:p>
      <w:pPr>
        <w:pStyle w:val="BookText"/>
        <w:rPr/>
      </w:pPr>
      <w:r>
        <w:rPr>
          <w:rFonts w:ascii="Amiri" w:hAnsi="Amiri" w:eastAsia="Amiri" w:cs="Amiri"/>
          <w:color w:val="111111"/>
          <w:sz w:val="28"/>
          <w:sz w:val="28"/>
          <w:szCs w:val="28"/>
          <w:rtl w:val="true"/>
          <w:lang w:bidi="ar-SA"/>
        </w:rPr>
        <w:t xml:space="preserve">عَطَّلَتْ بِالْكِتابِ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وأماطَتِ العُيونَ بِالْعَبَراتِ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وَالأسَى كُلُّ آنٍ فِي ازْدِيادِ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أَظْلَمَتْ مَشارِقَ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وَأَغارَتْ عَلَى مَتاعَ كُلِّ وُجودِ</w:t>
      </w:r>
    </w:p>
    <w:p>
      <w:pPr>
        <w:pStyle w:val="BookText"/>
        <w:rPr/>
      </w:pPr>
      <w:r>
        <w:rPr>
          <w:rFonts w:ascii="Amiri" w:hAnsi="Amiri" w:eastAsia="Amiri" w:cs="Amiri"/>
          <w:color w:val="111111"/>
          <w:sz w:val="28"/>
          <w:sz w:val="28"/>
          <w:szCs w:val="28"/>
          <w:rtl w:val="true"/>
          <w:lang w:bidi="ar-SA"/>
        </w:rPr>
        <w:t xml:space="preserve">ضَيْعُوا بَعْدَها دِمامَ 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جَاوَزُوا الْحَد حَدَّ َ كُل حُدودِ</w:t>
      </w:r>
    </w:p>
    <w:p>
      <w:pPr>
        <w:pStyle w:val="BookText"/>
        <w:rPr/>
      </w:pPr>
      <w:r>
        <w:rPr>
          <w:rFonts w:ascii="Amiri" w:hAnsi="Amiri" w:eastAsia="Amiri" w:cs="Amiri"/>
          <w:color w:val="111111"/>
          <w:sz w:val="28"/>
          <w:sz w:val="28"/>
          <w:szCs w:val="28"/>
          <w:rtl w:val="true"/>
          <w:lang w:bidi="ar-SA"/>
        </w:rPr>
        <w:t>وَقْعَةٌ غَيَّرَتْ نِظامَ بِلادِ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حارَتْ فِيهَا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وَتَأَبَّتْ عَنِ الْفُروع الأُصُول</w:t>
      </w:r>
    </w:p>
    <w:p>
      <w:pPr>
        <w:pStyle w:val="BookText"/>
        <w:rPr/>
      </w:pPr>
      <w:r>
        <w:rPr>
          <w:rFonts w:ascii="Amiri" w:hAnsi="Amiri" w:eastAsia="Amiri" w:cs="Amiri"/>
          <w:color w:val="111111"/>
          <w:sz w:val="28"/>
          <w:sz w:val="28"/>
          <w:szCs w:val="28"/>
          <w:rtl w:val="true"/>
          <w:lang w:bidi="ar-SA"/>
        </w:rPr>
        <w:t xml:space="preserve">وَاكْتَسَتْ بِالسَّوادِ فِيهَا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وَضَى </w:t>
      </w:r>
      <w:r>
        <w:rPr>
          <w:rStyle w:val="FootnoteAnchor"/>
          <w:rtl w:val="true"/>
        </w:rPr>
        <w:footnoteReference w:id="202"/>
      </w:r>
      <w:r>
        <w:rPr>
          <w:rFonts w:ascii="Amiri" w:hAnsi="Amiri" w:eastAsia="Amiri" w:cs="Amiri"/>
          <w:color w:val="111111"/>
          <w:sz w:val="28"/>
          <w:sz w:val="28"/>
          <w:szCs w:val="28"/>
          <w:rtl w:val="true"/>
          <w:lang w:bidi="ar-SA"/>
        </w:rPr>
        <w:t>الْمُرْتَضَى وَأَنَّ الرَّسُولُ</w:t>
      </w:r>
    </w:p>
    <w:p>
      <w:pPr>
        <w:pStyle w:val="BookText"/>
        <w:rPr/>
      </w:pPr>
      <w:r>
        <w:rPr>
          <w:rFonts w:ascii="Amiri" w:hAnsi="Amiri" w:eastAsia="Amiri" w:cs="Amiri"/>
          <w:color w:val="111111"/>
          <w:sz w:val="28"/>
          <w:sz w:val="28"/>
          <w:szCs w:val="28"/>
          <w:rtl w:val="true"/>
          <w:lang w:bidi="ar-SA"/>
        </w:rPr>
        <w:t>أو قَدْ زَلْزَلَتْ بِكُلِّ عِمَادِ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سادَتي يَا بَنِي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الْمُرْتَضَى الْعَلِيِّ الْعَظِيم</w:t>
      </w:r>
    </w:p>
    <w:p>
      <w:pPr>
        <w:pStyle w:val="BookText"/>
        <w:rPr/>
      </w:pPr>
      <w:r>
        <w:rPr>
          <w:rFonts w:ascii="Amiri" w:hAnsi="Amiri" w:eastAsia="Amiri" w:cs="Amiri"/>
          <w:color w:val="111111"/>
          <w:sz w:val="28"/>
          <w:sz w:val="28"/>
          <w:szCs w:val="28"/>
          <w:rtl w:val="true"/>
          <w:lang w:bidi="ar-SA"/>
        </w:rPr>
        <w:t xml:space="preserve">لَمْ أَزَلْ راثِياً لَكُمْ بِصَميمي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وودادٍ مِنَ الحَبيبِ قَديمِ</w:t>
      </w:r>
    </w:p>
    <w:p>
      <w:pPr>
        <w:pStyle w:val="BookText"/>
        <w:rPr/>
      </w:pPr>
      <w:r>
        <w:rPr>
          <w:rFonts w:ascii="Amiri" w:hAnsi="Amiri" w:eastAsia="Amiri" w:cs="Amiri"/>
          <w:color w:val="111111"/>
          <w:sz w:val="28"/>
          <w:sz w:val="28"/>
          <w:szCs w:val="28"/>
          <w:rtl w:val="true"/>
          <w:lang w:bidi="ar-SA"/>
        </w:rPr>
        <w:t>وَرِثائي ذخيرَةٌ لِمعَادي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سادتي الرَّاشِدين في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والمغيثينَ عِنْدَ كُل بَلاءِ</w:t>
      </w:r>
    </w:p>
    <w:p>
      <w:pPr>
        <w:pStyle w:val="BookText"/>
        <w:rPr/>
      </w:pPr>
      <w:r>
        <w:rPr>
          <w:rFonts w:ascii="Amiri" w:hAnsi="Amiri" w:eastAsia="Amiri" w:cs="Amiri"/>
          <w:color w:val="111111"/>
          <w:sz w:val="28"/>
          <w:sz w:val="28"/>
          <w:szCs w:val="28"/>
          <w:rtl w:val="true"/>
          <w:lang w:bidi="ar-SA"/>
        </w:rPr>
        <w:t xml:space="preserve">أَنْتُمْ مَلْجَأَي وَكَهْفَ عَنائي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وَثمالي وَمَرْجعي ورجائي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وَمَلاذُ الْوَرَى لِيَوْمِ التَّنادِ</w:t>
      </w:r>
    </w:p>
    <w:p>
      <w:pPr>
        <w:pStyle w:val="BookText"/>
        <w:rPr/>
      </w:pPr>
      <w:r>
        <w:rPr>
          <w:rFonts w:ascii="Amiri" w:hAnsi="Amiri" w:eastAsia="Amiri" w:cs="Amiri"/>
          <w:color w:val="111111"/>
          <w:sz w:val="28"/>
          <w:sz w:val="28"/>
          <w:szCs w:val="28"/>
          <w:rtl w:val="true"/>
          <w:lang w:bidi="ar-SA"/>
        </w:rPr>
        <w:t>مرثية الإمام الحسين</w:t>
      </w:r>
    </w:p>
    <w:p>
      <w:pPr>
        <w:pStyle w:val="BookText"/>
        <w:rPr/>
      </w:pPr>
      <w:r>
        <w:rPr>
          <w:rFonts w:ascii="Amiri" w:hAnsi="Amiri" w:eastAsia="Amiri" w:cs="Amiri"/>
          <w:color w:val="111111"/>
          <w:sz w:val="28"/>
          <w:sz w:val="28"/>
          <w:szCs w:val="28"/>
          <w:rtl w:val="true"/>
          <w:lang w:bidi="ar-SA"/>
        </w:rPr>
        <w:t xml:space="preserve">يا هداتي تَحِيَّتِي وَسَلامي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ثَنائي عَلَيْكُمْ بِدَوامِ</w:t>
      </w:r>
    </w:p>
    <w:p>
      <w:pPr>
        <w:pStyle w:val="BookText"/>
        <w:rPr/>
      </w:pPr>
      <w:r>
        <w:rPr>
          <w:rFonts w:ascii="Amiri" w:hAnsi="Amiri" w:eastAsia="Amiri" w:cs="Amiri"/>
          <w:color w:val="111111"/>
          <w:sz w:val="28"/>
          <w:sz w:val="28"/>
          <w:szCs w:val="28"/>
          <w:rtl w:val="true"/>
          <w:lang w:bidi="ar-SA"/>
        </w:rPr>
        <w:t xml:space="preserve">في كُرورِ الدُّهورِ وَالأعْوامِ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وَمُرورِ اللَيالِيَ وَالأيامِ</w:t>
      </w:r>
    </w:p>
    <w:p>
      <w:pPr>
        <w:pStyle w:val="BookText"/>
        <w:rPr/>
      </w:pPr>
      <w:r>
        <w:rPr>
          <w:rFonts w:ascii="Amiri" w:hAnsi="Amiri" w:eastAsia="Amiri" w:cs="Amiri"/>
          <w:color w:val="111111"/>
          <w:sz w:val="28"/>
          <w:sz w:val="28"/>
          <w:szCs w:val="28"/>
          <w:rtl w:val="true"/>
          <w:lang w:bidi="ar-SA"/>
        </w:rPr>
        <w:t>وَدَوامِ الوُجودِ وَالإيجادِ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هُداتي هُدَاةَ أهْلِ 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وَأَساةَ </w:t>
      </w:r>
      <w:r>
        <w:rPr>
          <w:rStyle w:val="FootnoteAnchor"/>
          <w:rtl w:val="true"/>
        </w:rPr>
        <w:footnoteReference w:id="203"/>
      </w:r>
      <w:r>
        <w:rPr>
          <w:rFonts w:ascii="Amiri" w:hAnsi="Amiri" w:eastAsia="Amiri" w:cs="Amiri"/>
          <w:color w:val="111111"/>
          <w:sz w:val="28"/>
          <w:sz w:val="28"/>
          <w:szCs w:val="28"/>
          <w:rtl w:val="true"/>
          <w:lang w:bidi="ar-SA"/>
        </w:rPr>
        <w:t>السقامِ وَالْلأواءِ</w:t>
      </w:r>
    </w:p>
    <w:p>
      <w:pPr>
        <w:pStyle w:val="BookText"/>
        <w:rPr/>
      </w:pPr>
      <w:r>
        <w:rPr>
          <w:rFonts w:ascii="Amiri" w:hAnsi="Amiri" w:eastAsia="Amiri" w:cs="Amiri"/>
          <w:color w:val="111111"/>
          <w:sz w:val="28"/>
          <w:sz w:val="28"/>
          <w:szCs w:val="28"/>
          <w:rtl w:val="true"/>
          <w:lang w:bidi="ar-SA"/>
        </w:rPr>
        <w:t xml:space="preserve">وولاة العَطاءِ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مُنْيَتي بِيَوْمِ لِقاءِ</w:t>
      </w:r>
    </w:p>
    <w:p>
      <w:pPr>
        <w:pStyle w:val="BookText"/>
        <w:rPr/>
      </w:pPr>
      <w:r>
        <w:rPr>
          <w:rFonts w:ascii="Amiri" w:hAnsi="Amiri" w:eastAsia="Amiri" w:cs="Amiri"/>
          <w:color w:val="111111"/>
          <w:sz w:val="28"/>
          <w:sz w:val="28"/>
          <w:szCs w:val="28"/>
          <w:rtl w:val="true"/>
          <w:lang w:bidi="ar-SA"/>
        </w:rPr>
        <w:t>وَسِنادي وَعُدَّتي وَعِمادي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قادَتي سَوَّدَ الصَّحيفَةَ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وَتَفاشَى لَدَى الْمَلائِكَ عَيْبي</w:t>
      </w:r>
    </w:p>
    <w:p>
      <w:pPr>
        <w:pStyle w:val="BookText"/>
        <w:rPr/>
      </w:pPr>
      <w:r>
        <w:rPr>
          <w:rFonts w:ascii="Amiri" w:hAnsi="Amiri" w:eastAsia="Amiri" w:cs="Amiri"/>
          <w:color w:val="111111"/>
          <w:sz w:val="28"/>
          <w:sz w:val="28"/>
          <w:szCs w:val="28"/>
          <w:rtl w:val="true"/>
          <w:lang w:bidi="ar-SA"/>
        </w:rPr>
        <w:t xml:space="preserve">فَاشْفَعُوا لي وَحَقٌّ عالِّمِ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السِّرَّ وَالْخَفِي بِلا رَيْبٍ</w:t>
      </w:r>
    </w:p>
    <w:p>
      <w:pPr>
        <w:pStyle w:val="BookText"/>
        <w:rPr/>
      </w:pPr>
      <w:r>
        <w:rPr>
          <w:rFonts w:ascii="Amiri" w:hAnsi="Amiri" w:eastAsia="Amiri" w:cs="Amiri"/>
          <w:color w:val="111111"/>
          <w:sz w:val="28"/>
          <w:sz w:val="28"/>
          <w:szCs w:val="28"/>
          <w:rtl w:val="true"/>
          <w:lang w:bidi="ar-SA"/>
        </w:rPr>
        <w:t>مالِكُ الْمُلْكِ خَالِقُ الأضدادِ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وَأَشْفَعُوا سادَتي كَثيرَ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بُكائي لَكُمْ أَجَلُّ خُطُوبي</w:t>
      </w:r>
    </w:p>
    <w:p>
      <w:pPr>
        <w:pStyle w:val="BookText"/>
        <w:rPr/>
      </w:pPr>
      <w:r>
        <w:rPr>
          <w:rFonts w:ascii="Amiri" w:hAnsi="Amiri" w:eastAsia="Amiri" w:cs="Amiri"/>
          <w:color w:val="111111"/>
          <w:sz w:val="28"/>
          <w:sz w:val="28"/>
          <w:szCs w:val="28"/>
          <w:rtl w:val="true"/>
          <w:lang w:bidi="ar-SA"/>
        </w:rPr>
        <w:t xml:space="preserve">في رثائي أَشَقُّ جُيوبي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وَمَديحي لَكُمْ غِطَاءُ عُيوبي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وَقَريضي لَكُمْ وَسائِلُ زادي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عَبْدُكُمْ سادتي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 لَكُمْ لِحُبِّ الإلهِ</w:t>
      </w:r>
    </w:p>
    <w:p>
      <w:pPr>
        <w:pStyle w:val="BookText"/>
        <w:rPr/>
      </w:pPr>
      <w:r>
        <w:rPr>
          <w:rFonts w:ascii="Amiri" w:hAnsi="Amiri" w:eastAsia="Amiri" w:cs="Amiri"/>
          <w:color w:val="111111"/>
          <w:sz w:val="28"/>
          <w:sz w:val="28"/>
          <w:szCs w:val="28"/>
          <w:rtl w:val="true"/>
          <w:lang w:bidi="ar-SA"/>
        </w:rPr>
        <w:t xml:space="preserve">لَسْتُ في ما أَقُولُهُ بِمُلاهِ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قالياً لِكُلِّ مَلاهِ</w:t>
      </w:r>
    </w:p>
    <w:p>
      <w:pPr>
        <w:pStyle w:val="BookText"/>
        <w:rPr/>
      </w:pPr>
      <w:r>
        <w:rPr>
          <w:rFonts w:ascii="Amiri" w:hAnsi="Amiri" w:eastAsia="Amiri" w:cs="Amiri"/>
          <w:color w:val="111111"/>
          <w:sz w:val="28"/>
          <w:sz w:val="28"/>
          <w:szCs w:val="28"/>
          <w:rtl w:val="true"/>
          <w:lang w:bidi="ar-SA"/>
        </w:rPr>
        <w:t>وَالمَلاهي مُثيرَةٌ لِلْفَسادِ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عَبْدُكُمْ قَدْ جَاءَكُمْ عَلَى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أَرْجُو الثّوابَ مِنْ عَمَلي</w:t>
      </w:r>
    </w:p>
    <w:p>
      <w:pPr>
        <w:pStyle w:val="BookText"/>
        <w:rPr/>
      </w:pPr>
      <w:r>
        <w:rPr>
          <w:rFonts w:ascii="Amiri" w:hAnsi="Amiri" w:eastAsia="Amiri" w:cs="Amiri"/>
          <w:color w:val="111111"/>
          <w:sz w:val="28"/>
          <w:sz w:val="28"/>
          <w:szCs w:val="28"/>
          <w:rtl w:val="true"/>
          <w:lang w:bidi="ar-SA"/>
        </w:rPr>
        <w:t xml:space="preserve">لَيْسَ غَيْرَ الْخَطَا وَالزِّلَلِ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إِلَى مَدَى الأَجَلِ</w:t>
      </w:r>
    </w:p>
    <w:p>
      <w:pPr>
        <w:pStyle w:val="BookText"/>
        <w:rPr/>
      </w:pPr>
      <w:r>
        <w:rPr>
          <w:rFonts w:ascii="Amiri" w:hAnsi="Amiri" w:eastAsia="Amiri" w:cs="Amiri"/>
          <w:color w:val="111111"/>
          <w:sz w:val="28"/>
          <w:sz w:val="28"/>
          <w:szCs w:val="28"/>
          <w:rtl w:val="true"/>
          <w:lang w:bidi="ar-SA"/>
        </w:rPr>
        <w:t>فَإِلَيْكُمْ تَوَسُّلي وَسِنادي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إلهي وَسَيِّدي يا 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غَوْتُ الْوَرَى إِلَيْكَ أُنيبُ</w:t>
      </w:r>
    </w:p>
    <w:p>
      <w:pPr>
        <w:pStyle w:val="BookText"/>
        <w:rPr/>
      </w:pPr>
      <w:r>
        <w:rPr>
          <w:rFonts w:ascii="Amiri" w:hAnsi="Amiri" w:eastAsia="Amiri" w:cs="Amiri"/>
          <w:color w:val="111111"/>
          <w:sz w:val="28"/>
          <w:sz w:val="28"/>
          <w:szCs w:val="28"/>
          <w:rtl w:val="true"/>
          <w:lang w:bidi="ar-SA"/>
        </w:rPr>
        <w:t xml:space="preserve">لَيْسَ عَبْدٌ أتاكَ وَهُوَ 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ياسَميعَ الدُّعاءِ أَنْتَ مُجيبُ</w:t>
      </w:r>
    </w:p>
    <w:p>
      <w:pPr>
        <w:pStyle w:val="BookText"/>
        <w:rPr/>
      </w:pPr>
      <w:r>
        <w:rPr>
          <w:rFonts w:ascii="Amiri" w:hAnsi="Amiri" w:eastAsia="Amiri" w:cs="Amiri"/>
          <w:color w:val="111111"/>
          <w:sz w:val="28"/>
          <w:sz w:val="28"/>
          <w:szCs w:val="28"/>
          <w:rtl w:val="true"/>
          <w:lang w:bidi="ar-SA"/>
        </w:rPr>
        <w:t>لَمْ تَكُنْ رَبِّ مُخْلِفَ الميعادِ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إلهي مُبَدِّلَ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السَّيِّئاتِ بِالْحَسَناتِ</w:t>
      </w:r>
    </w:p>
    <w:p>
      <w:pPr>
        <w:pStyle w:val="BookText"/>
        <w:rPr/>
      </w:pPr>
      <w:r>
        <w:rPr>
          <w:rFonts w:ascii="Amiri" w:hAnsi="Amiri" w:eastAsia="Amiri" w:cs="Amiri"/>
          <w:color w:val="111111"/>
          <w:sz w:val="28"/>
          <w:sz w:val="28"/>
          <w:szCs w:val="28"/>
          <w:rtl w:val="true"/>
          <w:lang w:bidi="ar-SA"/>
        </w:rPr>
        <w:t xml:space="preserve">أبْدِلِ الْمُوبِقاتِ بِالدَّرَجَاتِ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النَّارَ لِلْبَغيض وَعاتِ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وَالنَّعيمَ لِمَنْ أَتَى بِوِدادِ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لِعَلي وَآلِهِ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مَظاهِرِ الأَنْوارِ</w:t>
      </w:r>
    </w:p>
    <w:p>
      <w:pPr>
        <w:pStyle w:val="BookText"/>
        <w:rPr/>
      </w:pPr>
      <w:r>
        <w:rPr>
          <w:rFonts w:ascii="Amiri" w:hAnsi="Amiri" w:eastAsia="Amiri" w:cs="Amiri"/>
          <w:color w:val="111111"/>
          <w:sz w:val="28"/>
          <w:sz w:val="28"/>
          <w:szCs w:val="28"/>
          <w:rtl w:val="true"/>
          <w:lang w:bidi="ar-SA"/>
        </w:rPr>
        <w:t xml:space="preserve">وَ مُحِبي عَلِي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بِنْتِ مُحَمَّدِ الْمُخْتَارِ</w:t>
      </w:r>
    </w:p>
    <w:p>
      <w:pPr>
        <w:pStyle w:val="BookText"/>
        <w:rPr/>
      </w:pPr>
      <w:r>
        <w:rPr>
          <w:rFonts w:ascii="Amiri" w:hAnsi="Amiri" w:eastAsia="Amiri" w:cs="Amiri"/>
          <w:color w:val="111111"/>
          <w:sz w:val="28"/>
          <w:sz w:val="28"/>
          <w:szCs w:val="28"/>
          <w:rtl w:val="true"/>
          <w:lang w:bidi="ar-SA"/>
        </w:rPr>
        <w:t>زينَةُ الْكائِناتِ وَالعُبَّادِ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إلهي وَسَيِّدي وَعِمادي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وَمَلاذي وَمَوْئِلي وَسِنادي</w:t>
      </w:r>
    </w:p>
    <w:p>
      <w:pPr>
        <w:pStyle w:val="BookText"/>
        <w:rPr/>
      </w:pPr>
      <w:r>
        <w:rPr>
          <w:rFonts w:ascii="Amiri" w:hAnsi="Amiri" w:eastAsia="Amiri" w:cs="Amiri"/>
          <w:color w:val="111111"/>
          <w:sz w:val="28"/>
          <w:sz w:val="28"/>
          <w:szCs w:val="28"/>
          <w:rtl w:val="true"/>
          <w:lang w:bidi="ar-SA"/>
        </w:rPr>
        <w:t xml:space="preserve">نَجِّنِي عَنْ شُرورِ أَهْلِ 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وَعُتُؤ الأَراذِلِ وَالأَوْغادِ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بِالنَّبِيِّ وَآلِهِ الأَمْجادِ</w:t>
      </w:r>
    </w:p>
    <w:p>
      <w:pPr>
        <w:pStyle w:val="BookText"/>
        <w:rPr/>
      </w:pPr>
      <w:r>
        <w:rPr>
          <w:rFonts w:ascii="Amiri" w:hAnsi="Amiri" w:eastAsia="Amiri" w:cs="Amiri"/>
          <w:color w:val="111111"/>
          <w:sz w:val="28"/>
          <w:sz w:val="28"/>
          <w:szCs w:val="28"/>
          <w:rtl w:val="true"/>
          <w:lang w:bidi="ar-SA"/>
        </w:rPr>
        <w:t>فهرس مصادر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للزركلي ، نشر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للسيد محسن الأمين العاملي ، نشر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 لعلي بن أحمد بن سعيد بن حزم الأندلسي ،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 الإسماعيل بن حمّاد الجوهري ، نشر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 للشيخ آقا بزرگ الطهراني ، نشر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 لمجد الدين محمّد الفيرو آبادي ، نشر مؤسسة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 لابن الأثير الشيباني ، نشر دار صادر ودار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الألقاب في ألقاب الأطياب ، للملّا حبيب الله الكاشاني ، نشر مطبعة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لابن منظور المصري ، نشر أدب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 لفخر الدين الطريحي ، نشر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المحيط في اللغة ، للصاحب إسماعيل بن عباد ، نشر عالم الكتب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مصفى المقال ، للشيخ آقا بزرگ الطهراني ، نشر المطبعة الحكومية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 لعمر رضا كحالة ، نشر 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 مجموعة من المؤلفين ، نشر ناصر خسرو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قريش ، لأبي عبد الله المصعب الزبيري ، نشر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 لابن الأثير الجزري ، نشر المكتبة الإسلامية </w:t>
      </w:r>
      <w:r>
        <w:rPr>
          <w:rFonts w:eastAsia="Amiri" w:cs="Amiri" w:ascii="Amiri" w:hAnsi="Amiri"/>
          <w:color w:val="111111"/>
          <w:sz w:val="28"/>
          <w:szCs w:val="28"/>
          <w:rtl w:val="true"/>
          <w:lang w:bidi="ar-SA"/>
        </w:rPr>
        <w:t>.</w:t>
      </w:r>
      <w:bookmarkStart w:id="158" w:name="pg968_7713"/>
    </w:p>
    <w:p>
      <w:pPr>
        <w:pStyle w:val="Heading2"/>
        <w:numPr>
          <w:ilvl w:val="1"/>
          <w:numId w:val="1"/>
        </w:numPr>
        <w:rPr/>
      </w:pPr>
      <w:bookmarkStart w:id="159" w:name="__RefHeading___Toc906379_373438147"/>
      <w:bookmarkStart w:id="160" w:name="_Toc65"/>
      <w:bookmarkEnd w:id="158"/>
      <w:bookmarkEnd w:id="159"/>
      <w:r>
        <w:rPr>
          <w:rtl w:val="true"/>
        </w:rPr>
        <w:t xml:space="preserve">مكتبة </w:t>
      </w:r>
      <w:r>
        <w:rPr>
          <w:rtl w:val="true"/>
        </w:rPr>
        <w:t>(</w:t>
      </w:r>
      <w:r>
        <w:rPr>
          <w:rtl w:val="true"/>
        </w:rPr>
        <w:t xml:space="preserve">من ذخائر التراث </w:t>
      </w:r>
      <w:r>
        <w:rPr>
          <w:rtl w:val="true"/>
        </w:rPr>
        <w:t>)</w:t>
      </w:r>
      <w:bookmarkEnd w:id="160"/>
    </w:p>
    <w:p>
      <w:pPr>
        <w:pStyle w:val="BookText"/>
        <w:rPr/>
      </w:pPr>
      <w:r>
        <w:rPr>
          <w:rFonts w:ascii="IRNazanin" w:hAnsi="IRNazanin" w:eastAsia="IRNazanin"/>
          <w:color w:val="111111"/>
          <w:sz w:val="28"/>
          <w:sz w:val="28"/>
          <w:szCs w:val="28"/>
          <w:rtl w:val="true"/>
          <w:lang w:bidi="fa-IR"/>
        </w:rPr>
        <w:t>صدر منها إلى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الناقلين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9498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الورقة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مطبوعة كشف الغمة للاربلي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والموضع السابقين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وأخرجه محققه عن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ومصادر اخري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ابعده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الاوائل للشيخ محمد تقي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العباد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الاوائل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منتهي المقال في علم الرجال لابي علي الحائري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للزبيري في الكني والالقاب للشيخ عباس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والالقاب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الثقات لابي طالب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الفهرست للنديم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الارجال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العباد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وانظر الجامع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بين يديك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الاطعمة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الملح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وانظر، الجامع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الارقام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الازيارات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نقلا عن الحدائق الوردية لحميد المحلي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التحرير الطاووسيي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الموضع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بن الحسين الموفق بالله بن إسماعيل بن زيد، الامام المرشد بالله أبوالحسين الحسني نسبا، الزيدي مذهبا، الرازي، يدعي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الزيدية، دعا في الجيل والديلم والري وجرجان، وكان ممن عني بالحديث، قال أبوطاهر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أمثل أهل البيت ومن المحمودين في صناعة الحديث، وغيره من الاصول والفروع، وقال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 بالري من الائمة الحفاظ الكيا 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الصوري، والعتيقي، وابن غيلان، وابن رينه باصفهان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محمد بن عبدالواحد الدقاق، ونصر بن مهدي وأبوسعد يحيي بن طاهر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التحف شرح الزلف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والنابس في القرن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وكان 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واضح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أبوعبدالله الشريف العلوي، الحسني الشجري،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 في الكوفة ورحل إلي بغداد وسمع الاعلام، ومشايخه يناهزون التسعين، وسمع منه حوالي العشرين، ألف كتبا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وفضل أهلها، والاذان بحي علي خير العمل، وفضل زياره الحسين عليه السلام، وقد توسع في ترجمته العلامة الطباطبائي في مقدمة الكتاب الاخير المطبوع بقم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منشورات مكتبة آية الله السيد المرعشي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هارون، أبوالحسن التميمي الكوفي المقري المعروف بابن النجار،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وثقه الذهبي، له تاريخ الكوفة، ترجم له في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ونوابغ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أبوالعباس ابن عقدة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الحديث والتاليف، ترجمه النجاشي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والذهبي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ونوابغ االرواة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ابن عقدة الحافظ، وقد أكثر الرواية عنه، وهو يروي عن عمه في أكثر الموارد، لكنه روي في مورد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بن 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الاذان بحي علي خير ا 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روايات عنه الدار قطني في سننه، وسياتي الحديث عن حاله في ذيل ترجمة عمه في التعليق التالي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هنا عن فضيل، وروي عن عبدالله بن سنان، و روي كثيرا عن الحسن بن عمارة، في الاذان بحي علي خيرالعمل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سنن الدار فطني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وقدر روي عنه في جميع الموارد ابن أخيه الحسن بن جعفر بن مدرار، ويظهر حسن حالهما عندالدار قطني حيث لم يتعرض لهما بشئ، في الروايات التي وقعا في طرقها مع أنه تعرض للحسن بن عمارة مكررا، وقال انه متروك، او أذا لاحظنا ما ذكره الذهبي في حق الدار قطني من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العصر الذي لم يات بعد النسائي مثله، ولا حظنا أن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مظان الحديث الحسن، كما قال السيوطي، بل من مظان الحديث الصحيح، كما قال ابن حجر، اتضح عدم مجهولية الرجلين، بل حسن حالها والاعتماد عليهما،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المواضع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وتدريب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وقواعد في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ذكرنا ما وقفنا عليه من أحواله في ما سبق من هذه المقدمة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 سيد أهل البيت والطالب باوتارهم، كان عالما، وكان عارفا، وقد ناضل من أجل الحق فخذ له أو غاد أهل العراق في حكم بني امية، الفت كتب خاصة في ترجمته وثورته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زيد الشهيد للسيد عبدالرزاق الموسوي المقرم، و ثورة زيد بن علي لناجي حسن، وانظر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مواضع عديدة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حواري الامام السجاد علي بن الحسين عليه السلام، والرواة عنه كان يظهر الفتوة، وطلبه الحجاج ليلعن الامام عليا عليه السلام فامر بقطع يديه ورجليه وقتله، انظر رجال الكشي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حواري الصادق عليهما السلام، وقدر روي عنهما، وعن أبيه شريك، وروي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 بين الزبير، وروي عنه عبدالله أخو الفضيل وجمع، لا حظ رجال الكشي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اخري، ومجمع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علي بن عبيد الاسدي، الشهير بابن الكوفي، يعرف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صرح الاعلام بانه ليس من ولد الزبير بن العوام، فمن هو الزبير الذي عرف هذا الحافظ الكبير بالنسبة اليه ولم أجد الفرصة الكافية للبحث حوله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الصحيح، وكان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بدلما بين القوسين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لكن المذكور في كتب الانساب والمقاتل أن عونا المقتول في كربلاء هو عون الاكبر وامه العقيلة زينب بنت الامام علي عليه السلام، وأما عون بن جمانة هذه، فهو عون الاصغر، لم يحضر واقعة الطف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 العبارة، وفي 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لمما تسخي بنفسي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إبصار العين، وكان في الاصل، إلا أن أكون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عبدالملك هذا قاضي الكوفة وفقيهها، ذبح عبدالله بمدمية، فلما عيب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أردت ان اريحه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هوالصحيح الذي أثبته الاكثرون في اسم الشهيد، لكن 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مالم يوجد في أي 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وكان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وعلامة بن واضح، وهو خطا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اسمه واسم أبيه خلاف، والمعروف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الرواية بكاملها عن الأمالي الخميسية للمرشد بالله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طبعة عالم الكتب، بيروت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ترجمته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القديم الأصلي الذي ولد عندك ، وهو نقيض الطارف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التَّلد والتلد والتلاد والتَّليد والإتلاد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تلد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بالليل ، وكذلك الرقاد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رقد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 فلانٌ مَضَضاً ومَضَاضَةً ومضيضاً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من وجع 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 من الشيء ،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أينما ، وكذا أنسب</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الأنين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ونسائي يَصِحْنَ بِالزَّفَراتِ ، وكذا أنسب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والسَّيَلان من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سَحاحة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صبّابة للدَّمْع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بدل من العبرات ، وعينهنّ فاعل تسخ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الأصل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السحابة التي تنشأ غدوة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السحابة تنشأ فتمطر غدوة ، وجمعها غواد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الوَسْمِي ؛ وهو مطر أوّل الربيع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وسم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عَظَاه يَعْظوه عَظواً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اغتاله فسقاه ما يقتله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الأصل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بهرده بردن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محالفة الحظ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 والمديد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تسار ، وكذا أنسب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الضّدّ واحد الأضداد ، والصَّديدُ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وضادّه مُضَادّة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باينه مخالفة مجمع البحرين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ضدد</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حديثه عن الغلول في الغنيمة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وسمّيت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الأيدي فيها مغلولة ؛ أي ممنوعة ، مجعول فيها غلّ ، وهو الحديدة التي تجمع يد الأسير إلى عنقه، ويقال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غلل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القيود والأغلال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وَنَكَيْتُمْ بِهِ ، وكذا أنسب</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 من أعضاء اللحم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الأسد إذا أدرك الصيد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أشبال وأشبل وشبول وشبال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حاشيته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الأصل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ضبطه ؛ ففي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محفّز ، وفي بعضها مجفر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مُحَفِّرٍ بن ثعلبة بن مرة بن خالد ، من بني عائدة ، من خزيمة بن لؤي ، من رجال بني أمية في صدر دولتهم ، وهو الذي ذهب برأس الحسين علیه السلام إلى يزيد ابن معاوية ، أرسله معه عبيد الله بن زیاد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من شدائد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 الجبل والحائط ونحوهما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السقيم الذي قد طال مرضه وثبت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التمارض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الآسي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المداوي والمعالج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image" Target="media/image5.jpeg"/><Relationship Id="rId49" Type="http://schemas.openxmlformats.org/officeDocument/2006/relationships/image" Target="media/image5.jpeg"/><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image" Target="media/image6.jpeg"/><Relationship Id="rId61" Type="http://schemas.openxmlformats.org/officeDocument/2006/relationships/image" Target="media/image6.jpeg"/><Relationship Id="rId62" Type="http://schemas.openxmlformats.org/officeDocument/2006/relationships/footer" Target="footer49.xml"/><Relationship Id="rId63" Type="http://schemas.openxmlformats.org/officeDocument/2006/relationships/image" Target="media/image7.jpeg"/><Relationship Id="rId64" Type="http://schemas.openxmlformats.org/officeDocument/2006/relationships/image" Target="media/image7.jpeg"/><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image" Target="media/image8.jpeg"/><Relationship Id="rId86" Type="http://schemas.openxmlformats.org/officeDocument/2006/relationships/image" Target="media/image8.jpeg"/><Relationship Id="rId87" Type="http://schemas.openxmlformats.org/officeDocument/2006/relationships/footer" Target="footer70.xml"/><Relationship Id="rId88" Type="http://schemas.openxmlformats.org/officeDocument/2006/relationships/image" Target="media/image9.jpeg"/><Relationship Id="rId89" Type="http://schemas.openxmlformats.org/officeDocument/2006/relationships/image" Target="media/image9.jpeg"/><Relationship Id="rId90" Type="http://schemas.openxmlformats.org/officeDocument/2006/relationships/footer" Target="footer71.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72.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12602</Words>
  <Characters>52411</Characters>
  <CharactersWithSpaces>64177</CharactersWithSpaces>
  <Paragraphs>1113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2026-08-16T10:51:25Z</dcterms:created>
  <dc:creator>ghaemiyeh.com</dc:creator>
  <dc:description/>
  <dc:language>en-US</dc:language>
  <cp:lastModifiedBy/>
  <dcterms:modified xsi:type="dcterms:W3CDTF">2026-08-16T14:21:29Z</dcterms:modified>
  <cp:revision>1</cp:revision>
  <dc:subject/>
  <dc:title>تسمیة من قتل مع الحسین علیه السلام</dc:title>
</cp:coreProperties>
</file>

<file path=docProps/custom.xml><?xml version="1.0" encoding="utf-8"?>
<Properties xmlns="http://schemas.openxmlformats.org/officeDocument/2006/custom-properties" xmlns:vt="http://schemas.openxmlformats.org/officeDocument/2006/docPropsVTypes"/>
</file>