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تناسب آیات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967_373438147">
            <w:r>
              <w:rPr>
                <w:webHidden/>
                <w:rStyle w:val="IndexLink"/>
                <w:rtl w:val="true"/>
              </w:rPr>
              <w:t>مشخصات کتاب</w:t>
            </w:r>
            <w:r>
              <w:rPr>
                <w:rStyle w:val="IndexLink"/>
                <w:rtl w:val="true"/>
              </w:rPr>
              <w:tab/>
            </w:r>
            <w:r>
              <w:rPr>
                <w:rStyle w:val="IndexLink"/>
              </w:rPr>
              <w:t>6</w:t>
            </w:r>
          </w:hyperlink>
        </w:p>
        <w:p>
          <w:pPr>
            <w:pStyle w:val="Contents3"/>
            <w:tabs>
              <w:tab w:val="clear" w:pos="8459"/>
              <w:tab w:val="right" w:pos="9026" w:leader="dot"/>
            </w:tabs>
            <w:rPr/>
          </w:pPr>
          <w:hyperlink w:anchor="__RefHeading___Toc286969_37343814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86971_373438147">
            <w:r>
              <w:rPr>
                <w:webHidden/>
                <w:rStyle w:val="IndexLink"/>
                <w:rtl w:val="true"/>
              </w:rPr>
              <w:t>پیشگفتار</w:t>
            </w:r>
            <w:r>
              <w:rPr>
                <w:rStyle w:val="IndexLink"/>
                <w:rtl w:val="true"/>
              </w:rPr>
              <w:t>:</w:t>
              <w:tab/>
            </w:r>
            <w:r>
              <w:rPr>
                <w:rStyle w:val="IndexLink"/>
              </w:rPr>
              <w:t>12</w:t>
            </w:r>
          </w:hyperlink>
        </w:p>
        <w:p>
          <w:pPr>
            <w:pStyle w:val="Contents3"/>
            <w:tabs>
              <w:tab w:val="clear" w:pos="8459"/>
              <w:tab w:val="right" w:pos="9026" w:leader="dot"/>
            </w:tabs>
            <w:rPr/>
          </w:pPr>
          <w:hyperlink w:anchor="__RefHeading___Toc286973_373438147">
            <w:r>
              <w:rPr>
                <w:webHidden/>
                <w:rStyle w:val="IndexLink"/>
                <w:rtl w:val="true"/>
              </w:rPr>
              <w:t>التمهيد في علوم القرآن</w:t>
            </w:r>
            <w:r>
              <w:rPr>
                <w:rStyle w:val="IndexLink"/>
                <w:rtl w:val="true"/>
              </w:rPr>
              <w:tab/>
            </w:r>
            <w:r>
              <w:rPr>
                <w:rStyle w:val="IndexLink"/>
              </w:rPr>
              <w:t>14</w:t>
            </w:r>
          </w:hyperlink>
        </w:p>
        <w:p>
          <w:pPr>
            <w:pStyle w:val="Contents3"/>
            <w:tabs>
              <w:tab w:val="clear" w:pos="8459"/>
              <w:tab w:val="right" w:pos="9026" w:leader="dot"/>
            </w:tabs>
            <w:rPr/>
          </w:pPr>
          <w:hyperlink w:anchor="__RefHeading___Toc286975_373438147">
            <w:r>
              <w:rPr>
                <w:webHidden/>
                <w:rStyle w:val="IndexLink"/>
                <w:rtl w:val="true"/>
              </w:rPr>
              <w:t>تناسب چیست و چه منظوری از آن داریم؟</w:t>
            </w:r>
            <w:r>
              <w:rPr>
                <w:rStyle w:val="IndexLink"/>
                <w:rtl w:val="true"/>
              </w:rPr>
              <w:tab/>
            </w:r>
            <w:r>
              <w:rPr>
                <w:rStyle w:val="IndexLink"/>
              </w:rPr>
              <w:t>15</w:t>
            </w:r>
          </w:hyperlink>
        </w:p>
        <w:p>
          <w:pPr>
            <w:pStyle w:val="Contents3"/>
            <w:tabs>
              <w:tab w:val="clear" w:pos="8459"/>
              <w:tab w:val="right" w:pos="9026" w:leader="dot"/>
            </w:tabs>
            <w:rPr/>
          </w:pPr>
          <w:hyperlink w:anchor="__RefHeading___Toc286977_373438147">
            <w:r>
              <w:rPr>
                <w:webHidden/>
                <w:rStyle w:val="IndexLink"/>
                <w:rtl w:val="true"/>
              </w:rPr>
              <w:t>تناسب از دیدگاه دانشمندان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286979_373438147">
            <w:r>
              <w:rPr>
                <w:webHidden/>
                <w:rStyle w:val="IndexLink"/>
                <w:rtl w:val="true"/>
              </w:rPr>
              <w:t xml:space="preserve">کتابهایی که در موضوع </w:t>
            </w:r>
            <w:r>
              <w:rPr>
                <w:rStyle w:val="IndexLink"/>
                <w:rtl w:val="true"/>
              </w:rPr>
              <w:t>«</w:t>
            </w:r>
            <w:r>
              <w:rPr>
                <w:rStyle w:val="IndexLink"/>
                <w:rtl w:val="true"/>
              </w:rPr>
              <w:t>تناسب</w:t>
            </w:r>
            <w:r>
              <w:rPr>
                <w:rStyle w:val="IndexLink"/>
                <w:rtl w:val="true"/>
              </w:rPr>
              <w:t xml:space="preserve">» </w:t>
            </w:r>
            <w:r>
              <w:rPr>
                <w:rStyle w:val="IndexLink"/>
                <w:rtl w:val="true"/>
              </w:rPr>
              <w:t>نوشته شده است</w:t>
            </w:r>
            <w:r>
              <w:rPr>
                <w:rStyle w:val="IndexLink"/>
                <w:rtl w:val="true"/>
              </w:rPr>
              <w:tab/>
            </w:r>
            <w:r>
              <w:rPr>
                <w:rStyle w:val="IndexLink"/>
              </w:rPr>
              <w:t>17</w:t>
            </w:r>
          </w:hyperlink>
        </w:p>
        <w:p>
          <w:pPr>
            <w:pStyle w:val="Contents3"/>
            <w:tabs>
              <w:tab w:val="clear" w:pos="8459"/>
              <w:tab w:val="right" w:pos="9026" w:leader="dot"/>
            </w:tabs>
            <w:rPr/>
          </w:pPr>
          <w:hyperlink w:anchor="__RefHeading___Toc286981_373438147">
            <w:r>
              <w:rPr>
                <w:webHidden/>
                <w:rStyle w:val="IndexLink"/>
                <w:rtl w:val="true"/>
              </w:rPr>
              <w:t>فایده و نقش علم تناسب در تفسیر قرآن کریم</w:t>
            </w:r>
            <w:r>
              <w:rPr>
                <w:rStyle w:val="IndexLink"/>
                <w:rtl w:val="true"/>
              </w:rPr>
              <w:tab/>
            </w:r>
            <w:r>
              <w:rPr>
                <w:rStyle w:val="IndexLink"/>
              </w:rPr>
              <w:t>18</w:t>
            </w:r>
          </w:hyperlink>
        </w:p>
        <w:p>
          <w:pPr>
            <w:pStyle w:val="Contents3"/>
            <w:tabs>
              <w:tab w:val="clear" w:pos="8459"/>
              <w:tab w:val="right" w:pos="9026" w:leader="dot"/>
            </w:tabs>
            <w:rPr/>
          </w:pPr>
          <w:hyperlink w:anchor="__RefHeading___Toc286983_373438147">
            <w:r>
              <w:rPr>
                <w:webHidden/>
                <w:rStyle w:val="IndexLink"/>
                <w:rtl w:val="true"/>
              </w:rPr>
              <w:t>انواع ارتباطهای ممکن در بین آیات</w:t>
            </w:r>
            <w:r>
              <w:rPr>
                <w:rStyle w:val="IndexLink"/>
                <w:rtl w:val="true"/>
              </w:rPr>
              <w:tab/>
            </w:r>
            <w:r>
              <w:rPr>
                <w:rStyle w:val="IndexLink"/>
              </w:rPr>
              <w:t>18</w:t>
            </w:r>
          </w:hyperlink>
        </w:p>
        <w:p>
          <w:pPr>
            <w:pStyle w:val="Contents2"/>
            <w:tabs>
              <w:tab w:val="clear" w:pos="8743"/>
              <w:tab w:val="right" w:pos="9026" w:leader="dot"/>
            </w:tabs>
            <w:rPr/>
          </w:pPr>
          <w:hyperlink w:anchor="__RefHeading___Toc286985_373438147">
            <w:r>
              <w:rPr>
                <w:webHidden/>
                <w:rStyle w:val="IndexLink"/>
                <w:rtl w:val="true"/>
              </w:rPr>
              <w:t>فصل اول</w:t>
            </w:r>
            <w:r>
              <w:rPr>
                <w:rStyle w:val="IndexLink"/>
                <w:rtl w:val="true"/>
              </w:rPr>
              <w:tab/>
            </w:r>
            <w:r>
              <w:rPr>
                <w:rStyle w:val="IndexLink"/>
              </w:rPr>
              <w:t>22</w:t>
            </w:r>
          </w:hyperlink>
        </w:p>
        <w:p>
          <w:pPr>
            <w:pStyle w:val="Contents3"/>
            <w:tabs>
              <w:tab w:val="clear" w:pos="8459"/>
              <w:tab w:val="right" w:pos="9026" w:leader="dot"/>
            </w:tabs>
            <w:rPr/>
          </w:pPr>
          <w:hyperlink w:anchor="__RefHeading___Toc286987_373438147">
            <w:r>
              <w:rPr>
                <w:webHidden/>
                <w:rStyle w:val="IndexLink"/>
                <w:rtl w:val="true"/>
              </w:rPr>
              <w:t>تناسب و تناسق معنوی در قرآن کریم</w:t>
            </w:r>
            <w:r>
              <w:rPr>
                <w:rStyle w:val="IndexLink"/>
                <w:rtl w:val="true"/>
              </w:rPr>
              <w:tab/>
            </w:r>
            <w:r>
              <w:rPr>
                <w:rStyle w:val="IndexLink"/>
              </w:rPr>
              <w:t>22</w:t>
            </w:r>
          </w:hyperlink>
        </w:p>
        <w:p>
          <w:pPr>
            <w:pStyle w:val="Contents3"/>
            <w:tabs>
              <w:tab w:val="clear" w:pos="8459"/>
              <w:tab w:val="right" w:pos="9026" w:leader="dot"/>
            </w:tabs>
            <w:rPr/>
          </w:pPr>
          <w:hyperlink w:anchor="__RefHeading___Toc286989_373438147">
            <w:r>
              <w:rPr>
                <w:webHidden/>
                <w:rStyle w:val="IndexLink"/>
                <w:rtl w:val="true"/>
              </w:rPr>
              <w:t>تفصيل مطالب ذکر شده</w:t>
            </w:r>
            <w:r>
              <w:rPr>
                <w:rStyle w:val="IndexLink"/>
                <w:rtl w:val="true"/>
              </w:rPr>
              <w:tab/>
            </w:r>
            <w:r>
              <w:rPr>
                <w:rStyle w:val="IndexLink"/>
              </w:rPr>
              <w:t>24</w:t>
            </w:r>
          </w:hyperlink>
        </w:p>
        <w:p>
          <w:pPr>
            <w:pStyle w:val="Contents3"/>
            <w:tabs>
              <w:tab w:val="clear" w:pos="8459"/>
              <w:tab w:val="right" w:pos="9026" w:leader="dot"/>
            </w:tabs>
            <w:rPr/>
          </w:pPr>
          <w:hyperlink w:anchor="__RefHeading___Toc286991_373438147">
            <w:r>
              <w:rPr>
                <w:webHidden/>
                <w:rStyle w:val="IndexLink"/>
                <w:rtl w:val="true"/>
              </w:rPr>
              <w:t>تشکل سیاق</w:t>
            </w:r>
            <w:r>
              <w:rPr>
                <w:rStyle w:val="IndexLink"/>
                <w:rtl w:val="true"/>
              </w:rPr>
              <w:tab/>
            </w:r>
            <w:r>
              <w:rPr>
                <w:rStyle w:val="IndexLink"/>
              </w:rPr>
              <w:t>25</w:t>
            </w:r>
          </w:hyperlink>
        </w:p>
        <w:p>
          <w:pPr>
            <w:pStyle w:val="Contents3"/>
            <w:tabs>
              <w:tab w:val="clear" w:pos="8459"/>
              <w:tab w:val="right" w:pos="9026" w:leader="dot"/>
            </w:tabs>
            <w:rPr/>
          </w:pPr>
          <w:hyperlink w:anchor="__RefHeading___Toc286993_373438147">
            <w:r>
              <w:rPr>
                <w:webHidden/>
                <w:rStyle w:val="IndexLink"/>
                <w:rtl w:val="true"/>
              </w:rPr>
              <w:t>عوامل مناسبات وسياق</w:t>
            </w:r>
            <w:r>
              <w:rPr>
                <w:rStyle w:val="IndexLink"/>
                <w:rtl w:val="true"/>
              </w:rPr>
              <w:tab/>
            </w:r>
            <w:r>
              <w:rPr>
                <w:rStyle w:val="IndexLink"/>
              </w:rPr>
              <w:t>25</w:t>
            </w:r>
          </w:hyperlink>
        </w:p>
        <w:p>
          <w:pPr>
            <w:pStyle w:val="Contents3"/>
            <w:tabs>
              <w:tab w:val="clear" w:pos="8459"/>
              <w:tab w:val="right" w:pos="9026" w:leader="dot"/>
            </w:tabs>
            <w:rPr/>
          </w:pPr>
          <w:hyperlink w:anchor="__RefHeading___Toc286995_373438147">
            <w:r>
              <w:rPr>
                <w:webHidden/>
                <w:rStyle w:val="IndexLink"/>
                <w:rtl w:val="true"/>
              </w:rPr>
              <w:t>آیاتی که درک تناسب آنها مشکل است</w:t>
            </w:r>
            <w:r>
              <w:rPr>
                <w:rStyle w:val="IndexLink"/>
                <w:rtl w:val="true"/>
              </w:rPr>
              <w:tab/>
            </w:r>
            <w:r>
              <w:rPr>
                <w:rStyle w:val="IndexLink"/>
              </w:rPr>
              <w:t>26</w:t>
            </w:r>
          </w:hyperlink>
        </w:p>
        <w:p>
          <w:pPr>
            <w:pStyle w:val="Contents3"/>
            <w:tabs>
              <w:tab w:val="clear" w:pos="8459"/>
              <w:tab w:val="right" w:pos="9026" w:leader="dot"/>
            </w:tabs>
            <w:rPr/>
          </w:pPr>
          <w:hyperlink w:anchor="__RefHeading___Toc286997_373438147">
            <w:r>
              <w:rPr>
                <w:webHidden/>
                <w:rStyle w:val="IndexLink"/>
                <w:rtl w:val="true"/>
              </w:rPr>
              <w:t xml:space="preserve">نظر زمخشری در مورد آیه </w:t>
            </w:r>
            <w:r>
              <w:rPr>
                <w:rStyle w:val="IndexLink"/>
              </w:rPr>
              <w:t>189</w:t>
            </w:r>
            <w:r>
              <w:rPr>
                <w:rStyle w:val="IndexLink"/>
                <w:rtl w:val="true"/>
              </w:rPr>
              <w:t xml:space="preserve"> </w:t>
            </w:r>
            <w:r>
              <w:rPr>
                <w:rStyle w:val="IndexLink"/>
                <w:rtl w:val="true"/>
              </w:rPr>
              <w:t>سوره بقره</w:t>
            </w:r>
            <w:r>
              <w:rPr>
                <w:rStyle w:val="IndexLink"/>
                <w:rtl w:val="true"/>
              </w:rPr>
              <w:tab/>
            </w:r>
            <w:r>
              <w:rPr>
                <w:rStyle w:val="IndexLink"/>
              </w:rPr>
              <w:t>27</w:t>
            </w:r>
          </w:hyperlink>
        </w:p>
        <w:p>
          <w:pPr>
            <w:pStyle w:val="Contents3"/>
            <w:tabs>
              <w:tab w:val="clear" w:pos="8459"/>
              <w:tab w:val="right" w:pos="9026" w:leader="dot"/>
            </w:tabs>
            <w:rPr/>
          </w:pPr>
          <w:hyperlink w:anchor="__RefHeading___Toc286999_373438147">
            <w:r>
              <w:rPr>
                <w:webHidden/>
                <w:rStyle w:val="IndexLink"/>
                <w:rtl w:val="true"/>
              </w:rPr>
              <w:t>وجه تناسب در آیات اول و دوم سوره اسراء</w:t>
            </w:r>
            <w:r>
              <w:rPr>
                <w:rStyle w:val="IndexLink"/>
                <w:rtl w:val="true"/>
              </w:rPr>
              <w:tab/>
            </w:r>
            <w:r>
              <w:rPr>
                <w:rStyle w:val="IndexLink"/>
              </w:rPr>
              <w:t>28</w:t>
            </w:r>
          </w:hyperlink>
        </w:p>
        <w:p>
          <w:pPr>
            <w:pStyle w:val="Contents3"/>
            <w:tabs>
              <w:tab w:val="clear" w:pos="8459"/>
              <w:tab w:val="right" w:pos="9026" w:leader="dot"/>
            </w:tabs>
            <w:rPr/>
          </w:pPr>
          <w:hyperlink w:anchor="__RefHeading___Toc287001_373438147">
            <w:r>
              <w:rPr>
                <w:webHidden/>
                <w:rStyle w:val="IndexLink"/>
                <w:rtl w:val="true"/>
              </w:rPr>
              <w:t>وجه تناسب در آیات دوم و سوم سوره نساء</w:t>
            </w:r>
            <w:r>
              <w:rPr>
                <w:rStyle w:val="IndexLink"/>
                <w:rtl w:val="true"/>
              </w:rPr>
              <w:tab/>
            </w:r>
            <w:r>
              <w:rPr>
                <w:rStyle w:val="IndexLink"/>
              </w:rPr>
              <w:t>30</w:t>
            </w:r>
          </w:hyperlink>
        </w:p>
        <w:p>
          <w:pPr>
            <w:pStyle w:val="Contents3"/>
            <w:tabs>
              <w:tab w:val="clear" w:pos="8459"/>
              <w:tab w:val="right" w:pos="9026" w:leader="dot"/>
            </w:tabs>
            <w:rPr/>
          </w:pPr>
          <w:hyperlink w:anchor="__RefHeading___Toc287003_373438147">
            <w:r>
              <w:rPr>
                <w:webHidden/>
                <w:rStyle w:val="IndexLink"/>
                <w:rtl w:val="true"/>
              </w:rPr>
              <w:t xml:space="preserve">وجه تناسب بین صدر و ذیل آیه </w:t>
            </w:r>
            <w:r>
              <w:rPr>
                <w:rStyle w:val="IndexLink"/>
              </w:rPr>
              <w:t>26</w:t>
            </w:r>
            <w:r>
              <w:rPr>
                <w:rStyle w:val="IndexLink"/>
                <w:rtl w:val="true"/>
              </w:rPr>
              <w:t xml:space="preserve"> </w:t>
            </w:r>
            <w:r>
              <w:rPr>
                <w:rStyle w:val="IndexLink"/>
                <w:rtl w:val="true"/>
              </w:rPr>
              <w:t>سوره انفال از نظر اشاعره ودانشمندان اسلامی</w:t>
            </w:r>
            <w:r>
              <w:rPr>
                <w:rStyle w:val="IndexLink"/>
                <w:rtl w:val="true"/>
              </w:rPr>
              <w:tab/>
            </w:r>
            <w:r>
              <w:rPr>
                <w:rStyle w:val="IndexLink"/>
              </w:rPr>
              <w:t>32</w:t>
            </w:r>
          </w:hyperlink>
        </w:p>
        <w:p>
          <w:pPr>
            <w:pStyle w:val="Contents3"/>
            <w:tabs>
              <w:tab w:val="clear" w:pos="8459"/>
              <w:tab w:val="right" w:pos="9026" w:leader="dot"/>
            </w:tabs>
            <w:rPr/>
          </w:pPr>
          <w:hyperlink w:anchor="__RefHeading___Toc287005_373438147">
            <w:r>
              <w:rPr>
                <w:webHidden/>
                <w:rStyle w:val="IndexLink"/>
                <w:rtl w:val="true"/>
              </w:rPr>
              <w:t>تناسب تمام آیات یک سوره با اهداف واغراض کلی آن</w:t>
            </w:r>
            <w:r>
              <w:rPr>
                <w:rStyle w:val="IndexLink"/>
                <w:rtl w:val="true"/>
              </w:rPr>
              <w:tab/>
            </w:r>
            <w:r>
              <w:rPr>
                <w:rStyle w:val="IndexLink"/>
              </w:rPr>
              <w:t>35</w:t>
            </w:r>
          </w:hyperlink>
        </w:p>
        <w:p>
          <w:pPr>
            <w:pStyle w:val="Contents3"/>
            <w:tabs>
              <w:tab w:val="clear" w:pos="8459"/>
              <w:tab w:val="right" w:pos="9026" w:leader="dot"/>
            </w:tabs>
            <w:rPr/>
          </w:pPr>
          <w:hyperlink w:anchor="__RefHeading___Toc287007_373438147">
            <w:r>
              <w:rPr>
                <w:webHidden/>
                <w:rStyle w:val="IndexLink"/>
                <w:rtl w:val="true"/>
              </w:rPr>
              <w:t>تناسب ابتدا و انتهای هر سوره باهم وتناسب هر دو با اهداف آن</w:t>
            </w:r>
            <w:r>
              <w:rPr>
                <w:rStyle w:val="IndexLink"/>
                <w:rtl w:val="true"/>
              </w:rPr>
              <w:tab/>
            </w:r>
            <w:r>
              <w:rPr>
                <w:rStyle w:val="IndexLink"/>
              </w:rPr>
              <w:t>36</w:t>
            </w:r>
          </w:hyperlink>
        </w:p>
        <w:p>
          <w:pPr>
            <w:pStyle w:val="Contents3"/>
            <w:tabs>
              <w:tab w:val="clear" w:pos="8459"/>
              <w:tab w:val="right" w:pos="9026" w:leader="dot"/>
            </w:tabs>
            <w:rPr/>
          </w:pPr>
          <w:hyperlink w:anchor="__RefHeading___Toc287009_373438147">
            <w:r>
              <w:rPr>
                <w:webHidden/>
                <w:rStyle w:val="IndexLink"/>
                <w:rtl w:val="true"/>
              </w:rPr>
              <w:t>حسن ائتلاف و انسجام مجموعه آیات هر سوره</w:t>
            </w:r>
            <w:r>
              <w:rPr>
                <w:rStyle w:val="IndexLink"/>
                <w:rtl w:val="true"/>
              </w:rPr>
              <w:tab/>
            </w:r>
            <w:r>
              <w:rPr>
                <w:rStyle w:val="IndexLink"/>
              </w:rPr>
              <w:t>36</w:t>
            </w:r>
          </w:hyperlink>
        </w:p>
        <w:p>
          <w:pPr>
            <w:pStyle w:val="Contents3"/>
            <w:tabs>
              <w:tab w:val="clear" w:pos="8459"/>
              <w:tab w:val="right" w:pos="9026" w:leader="dot"/>
            </w:tabs>
            <w:rPr/>
          </w:pPr>
          <w:hyperlink w:anchor="__RefHeading___Toc287011_373438147">
            <w:r>
              <w:rPr>
                <w:webHidden/>
                <w:rStyle w:val="IndexLink"/>
                <w:rtl w:val="true"/>
              </w:rPr>
              <w:t>سخن سید قطب در مورد تناسب آیات هر سوره و ابتكارات جدید او</w:t>
            </w:r>
            <w:r>
              <w:rPr>
                <w:rStyle w:val="IndexLink"/>
                <w:rtl w:val="true"/>
              </w:rPr>
              <w:tab/>
            </w:r>
            <w:r>
              <w:rPr>
                <w:rStyle w:val="IndexLink"/>
              </w:rPr>
              <w:t>37</w:t>
            </w:r>
          </w:hyperlink>
        </w:p>
        <w:p>
          <w:pPr>
            <w:pStyle w:val="Contents3"/>
            <w:tabs>
              <w:tab w:val="clear" w:pos="8459"/>
              <w:tab w:val="right" w:pos="9026" w:leader="dot"/>
            </w:tabs>
            <w:rPr/>
          </w:pPr>
          <w:hyperlink w:anchor="__RefHeading___Toc287013_373438147">
            <w:r>
              <w:rPr>
                <w:webHidden/>
                <w:rStyle w:val="IndexLink"/>
                <w:rtl w:val="true"/>
              </w:rPr>
              <w:t xml:space="preserve">نظریه </w:t>
            </w:r>
            <w:r>
              <w:rPr>
                <w:rStyle w:val="IndexLink"/>
                <w:rtl w:val="true"/>
              </w:rPr>
              <w:t>«</w:t>
            </w:r>
            <w:r>
              <w:rPr>
                <w:rStyle w:val="IndexLink"/>
                <w:rtl w:val="true"/>
              </w:rPr>
              <w:t>خاور شناسان</w:t>
            </w:r>
            <w:r>
              <w:rPr>
                <w:rStyle w:val="IndexLink"/>
                <w:rtl w:val="true"/>
              </w:rPr>
              <w:t xml:space="preserve">» </w:t>
            </w:r>
            <w:r>
              <w:rPr>
                <w:rStyle w:val="IndexLink"/>
                <w:rtl w:val="true"/>
              </w:rPr>
              <w:t>در ادعای پراکنده بودن مطالب سوره ها و پاسخ دکتر محمد عبد الله دراز</w:t>
            </w:r>
            <w:r>
              <w:rPr>
                <w:rStyle w:val="IndexLink"/>
                <w:rtl w:val="true"/>
              </w:rPr>
              <w:tab/>
            </w:r>
            <w:r>
              <w:rPr>
                <w:rStyle w:val="IndexLink"/>
              </w:rPr>
              <w:t>38</w:t>
            </w:r>
          </w:hyperlink>
        </w:p>
        <w:p>
          <w:pPr>
            <w:pStyle w:val="Contents3"/>
            <w:tabs>
              <w:tab w:val="clear" w:pos="8459"/>
              <w:tab w:val="right" w:pos="9026" w:leader="dot"/>
            </w:tabs>
            <w:rPr/>
          </w:pPr>
          <w:hyperlink w:anchor="__RefHeading___Toc287015_373438147">
            <w:r>
              <w:rPr>
                <w:webHidden/>
                <w:rStyle w:val="IndexLink"/>
                <w:rtl w:val="true"/>
              </w:rPr>
              <w:t>نظر استاد مدنی</w:t>
            </w:r>
            <w:r>
              <w:rPr>
                <w:rStyle w:val="IndexLink"/>
                <w:rtl w:val="true"/>
              </w:rPr>
              <w:tab/>
            </w:r>
            <w:r>
              <w:rPr>
                <w:rStyle w:val="IndexLink"/>
              </w:rPr>
              <w:t>40</w:t>
            </w:r>
          </w:hyperlink>
        </w:p>
        <w:p>
          <w:pPr>
            <w:pStyle w:val="Contents3"/>
            <w:tabs>
              <w:tab w:val="clear" w:pos="8459"/>
              <w:tab w:val="right" w:pos="9026" w:leader="dot"/>
            </w:tabs>
            <w:rPr/>
          </w:pPr>
          <w:hyperlink w:anchor="__RefHeading___Toc287017_373438147">
            <w:r>
              <w:rPr>
                <w:webHidden/>
                <w:rStyle w:val="IndexLink"/>
                <w:rtl w:val="true"/>
              </w:rPr>
              <w:t xml:space="preserve">سوره </w:t>
            </w:r>
            <w:r>
              <w:rPr>
                <w:rStyle w:val="IndexLink"/>
                <w:rtl w:val="true"/>
              </w:rPr>
              <w:t>«</w:t>
            </w:r>
            <w:r>
              <w:rPr>
                <w:rStyle w:val="IndexLink"/>
                <w:rtl w:val="true"/>
              </w:rPr>
              <w:t>حمد</w:t>
            </w:r>
            <w:r>
              <w:rPr>
                <w:rStyle w:val="IndexLink"/>
                <w:rtl w:val="true"/>
              </w:rPr>
              <w:t xml:space="preserve">» </w:t>
            </w:r>
            <w:r>
              <w:rPr>
                <w:rStyle w:val="IndexLink"/>
                <w:rtl w:val="true"/>
              </w:rPr>
              <w:t>وتناسب آیات آن با اهداف مقدسش</w:t>
            </w:r>
            <w:r>
              <w:rPr>
                <w:rStyle w:val="IndexLink"/>
                <w:rtl w:val="true"/>
              </w:rPr>
              <w:tab/>
            </w:r>
            <w:r>
              <w:rPr>
                <w:rStyle w:val="IndexLink"/>
              </w:rPr>
              <w:t>43</w:t>
            </w:r>
          </w:hyperlink>
        </w:p>
        <w:p>
          <w:pPr>
            <w:pStyle w:val="Contents3"/>
            <w:tabs>
              <w:tab w:val="clear" w:pos="8459"/>
              <w:tab w:val="right" w:pos="9026" w:leader="dot"/>
            </w:tabs>
            <w:rPr/>
          </w:pPr>
          <w:hyperlink w:anchor="__RefHeading___Toc287019_373438147">
            <w:r>
              <w:rPr>
                <w:webHidden/>
                <w:rStyle w:val="IndexLink"/>
                <w:rtl w:val="true"/>
              </w:rPr>
              <w:t>نظر زمخشری در مورد سوره حمد</w:t>
            </w:r>
            <w:r>
              <w:rPr>
                <w:rStyle w:val="IndexLink"/>
                <w:rtl w:val="true"/>
              </w:rPr>
              <w:tab/>
            </w:r>
            <w:r>
              <w:rPr>
                <w:rStyle w:val="IndexLink"/>
              </w:rPr>
              <w:t>44</w:t>
            </w:r>
          </w:hyperlink>
        </w:p>
        <w:p>
          <w:pPr>
            <w:pStyle w:val="Contents3"/>
            <w:tabs>
              <w:tab w:val="clear" w:pos="8459"/>
              <w:tab w:val="right" w:pos="9026" w:leader="dot"/>
            </w:tabs>
            <w:rPr/>
          </w:pPr>
          <w:hyperlink w:anchor="__RefHeading___Toc287021_373438147">
            <w:r>
              <w:rPr>
                <w:webHidden/>
                <w:rStyle w:val="IndexLink"/>
                <w:rtl w:val="true"/>
              </w:rPr>
              <w:t>سوره مبارکه بقره وتناسق آیات آن</w:t>
            </w:r>
            <w:r>
              <w:rPr>
                <w:rStyle w:val="IndexLink"/>
                <w:rtl w:val="true"/>
              </w:rPr>
              <w:tab/>
            </w:r>
            <w:r>
              <w:rPr>
                <w:rStyle w:val="IndexLink"/>
              </w:rPr>
              <w:t>45</w:t>
            </w:r>
          </w:hyperlink>
        </w:p>
        <w:p>
          <w:pPr>
            <w:pStyle w:val="Contents3"/>
            <w:tabs>
              <w:tab w:val="clear" w:pos="8459"/>
              <w:tab w:val="right" w:pos="9026" w:leader="dot"/>
            </w:tabs>
            <w:rPr/>
          </w:pPr>
          <w:hyperlink w:anchor="__RefHeading___Toc287023_373438147">
            <w:r>
              <w:rPr>
                <w:webHidden/>
                <w:rStyle w:val="IndexLink"/>
                <w:rtl w:val="true"/>
              </w:rPr>
              <w:t>دور و میدان تشریع در سوره بقره</w:t>
            </w:r>
            <w:r>
              <w:rPr>
                <w:rStyle w:val="IndexLink"/>
                <w:rtl w:val="true"/>
              </w:rPr>
              <w:tab/>
            </w:r>
            <w:r>
              <w:rPr>
                <w:rStyle w:val="IndexLink"/>
              </w:rPr>
              <w:t>46</w:t>
            </w:r>
          </w:hyperlink>
        </w:p>
        <w:p>
          <w:pPr>
            <w:pStyle w:val="Contents3"/>
            <w:tabs>
              <w:tab w:val="clear" w:pos="8459"/>
              <w:tab w:val="right" w:pos="9026" w:leader="dot"/>
            </w:tabs>
            <w:rPr/>
          </w:pPr>
          <w:hyperlink w:anchor="__RefHeading___Toc287025_373438147">
            <w:r>
              <w:rPr>
                <w:webHidden/>
                <w:rStyle w:val="IndexLink"/>
                <w:rtl w:val="true"/>
              </w:rPr>
              <w:t>شکل و هیکل و رنگ آمیزی اجمالی سوره بقره</w:t>
            </w:r>
            <w:r>
              <w:rPr>
                <w:rStyle w:val="IndexLink"/>
                <w:rtl w:val="true"/>
              </w:rPr>
              <w:tab/>
            </w:r>
            <w:r>
              <w:rPr>
                <w:rStyle w:val="IndexLink"/>
              </w:rPr>
              <w:t>47</w:t>
            </w:r>
          </w:hyperlink>
        </w:p>
        <w:p>
          <w:pPr>
            <w:pStyle w:val="Contents3"/>
            <w:tabs>
              <w:tab w:val="clear" w:pos="8459"/>
              <w:tab w:val="right" w:pos="9026" w:leader="dot"/>
            </w:tabs>
            <w:rPr/>
          </w:pPr>
          <w:hyperlink w:anchor="__RefHeading___Toc287027_373438147">
            <w:r>
              <w:rPr>
                <w:webHidden/>
                <w:rStyle w:val="IndexLink"/>
                <w:rtl w:val="true"/>
              </w:rPr>
              <w:t xml:space="preserve">تناسب فواصل </w:t>
            </w:r>
            <w:r>
              <w:rPr>
                <w:rStyle w:val="IndexLink"/>
                <w:rtl w:val="true"/>
              </w:rPr>
              <w:t>(</w:t>
            </w:r>
            <w:r>
              <w:rPr>
                <w:rStyle w:val="IndexLink"/>
                <w:rtl w:val="true"/>
              </w:rPr>
              <w:t>اواخر</w:t>
            </w:r>
            <w:r>
              <w:rPr>
                <w:rStyle w:val="IndexLink"/>
                <w:rtl w:val="true"/>
              </w:rPr>
              <w:t xml:space="preserve">) </w:t>
            </w:r>
            <w:r>
              <w:rPr>
                <w:rStyle w:val="IndexLink"/>
                <w:rtl w:val="true"/>
              </w:rPr>
              <w:t>آیات قرآن کریم</w:t>
            </w:r>
            <w:r>
              <w:rPr>
                <w:rStyle w:val="IndexLink"/>
                <w:rtl w:val="true"/>
              </w:rPr>
              <w:tab/>
            </w:r>
            <w:r>
              <w:rPr>
                <w:rStyle w:val="IndexLink"/>
              </w:rPr>
              <w:t>47</w:t>
            </w:r>
          </w:hyperlink>
        </w:p>
        <w:p>
          <w:pPr>
            <w:pStyle w:val="Contents2"/>
            <w:tabs>
              <w:tab w:val="clear" w:pos="8743"/>
              <w:tab w:val="right" w:pos="9026" w:leader="dot"/>
            </w:tabs>
            <w:rPr/>
          </w:pPr>
          <w:hyperlink w:anchor="__RefHeading___Toc287029_373438147">
            <w:r>
              <w:rPr>
                <w:webHidden/>
                <w:rStyle w:val="IndexLink"/>
                <w:rtl w:val="true"/>
              </w:rPr>
              <w:t>فصل دوم</w:t>
            </w:r>
            <w:r>
              <w:rPr>
                <w:rStyle w:val="IndexLink"/>
                <w:rtl w:val="true"/>
              </w:rPr>
              <w:tab/>
            </w:r>
            <w:r>
              <w:rPr>
                <w:rStyle w:val="IndexLink"/>
              </w:rPr>
              <w:t>50</w:t>
            </w:r>
          </w:hyperlink>
        </w:p>
        <w:p>
          <w:pPr>
            <w:pStyle w:val="Contents3"/>
            <w:tabs>
              <w:tab w:val="clear" w:pos="8459"/>
              <w:tab w:val="right" w:pos="9026" w:leader="dot"/>
            </w:tabs>
            <w:rPr/>
          </w:pPr>
          <w:hyperlink w:anchor="__RefHeading___Toc287031_373438147">
            <w:r>
              <w:rPr>
                <w:webHidden/>
                <w:rStyle w:val="IndexLink"/>
                <w:rtl w:val="true"/>
              </w:rPr>
              <w:t>اقسام فواصل قرآن کریم</w:t>
            </w:r>
            <w:r>
              <w:rPr>
                <w:rStyle w:val="IndexLink"/>
                <w:rtl w:val="true"/>
              </w:rPr>
              <w:tab/>
            </w:r>
            <w:r>
              <w:rPr>
                <w:rStyle w:val="IndexLink"/>
              </w:rPr>
              <w:t>50</w:t>
            </w:r>
          </w:hyperlink>
        </w:p>
        <w:p>
          <w:pPr>
            <w:pStyle w:val="Contents3"/>
            <w:tabs>
              <w:tab w:val="clear" w:pos="8459"/>
              <w:tab w:val="right" w:pos="9026" w:leader="dot"/>
            </w:tabs>
            <w:rPr/>
          </w:pPr>
          <w:hyperlink w:anchor="__RefHeading___Toc287033_373438147">
            <w:r>
              <w:rPr>
                <w:webHidden/>
                <w:rStyle w:val="IndexLink"/>
                <w:rtl w:val="true"/>
              </w:rPr>
              <w:t>ذکر چند مثال برای تمكين</w:t>
            </w:r>
            <w:r>
              <w:rPr>
                <w:rStyle w:val="IndexLink"/>
                <w:rtl w:val="true"/>
              </w:rPr>
              <w:tab/>
            </w:r>
            <w:r>
              <w:rPr>
                <w:rStyle w:val="IndexLink"/>
              </w:rPr>
              <w:t>51</w:t>
            </w:r>
          </w:hyperlink>
        </w:p>
        <w:p>
          <w:pPr>
            <w:pStyle w:val="Contents3"/>
            <w:tabs>
              <w:tab w:val="clear" w:pos="8459"/>
              <w:tab w:val="right" w:pos="9026" w:leader="dot"/>
            </w:tabs>
            <w:rPr/>
          </w:pPr>
          <w:hyperlink w:anchor="__RefHeading___Toc287035_373438147">
            <w:r>
              <w:rPr>
                <w:webHidden/>
                <w:rStyle w:val="IndexLink"/>
                <w:rtl w:val="true"/>
              </w:rPr>
              <w:t xml:space="preserve">وجه تناسب و تمکین در آیات </w:t>
            </w:r>
            <w:r>
              <w:rPr>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 xml:space="preserve"> </w:t>
            </w:r>
            <w:r>
              <w:rPr>
                <w:rStyle w:val="IndexLink"/>
                <w:rtl w:val="true"/>
              </w:rPr>
              <w:t>سوره سجده</w:t>
            </w:r>
            <w:r>
              <w:rPr>
                <w:rStyle w:val="IndexLink"/>
                <w:rtl w:val="true"/>
              </w:rPr>
              <w:tab/>
            </w:r>
            <w:r>
              <w:rPr>
                <w:rStyle w:val="IndexLink"/>
              </w:rPr>
              <w:t>52</w:t>
            </w:r>
          </w:hyperlink>
        </w:p>
        <w:p>
          <w:pPr>
            <w:pStyle w:val="Contents3"/>
            <w:tabs>
              <w:tab w:val="clear" w:pos="8459"/>
              <w:tab w:val="right" w:pos="9026" w:leader="dot"/>
            </w:tabs>
            <w:rPr/>
          </w:pPr>
          <w:hyperlink w:anchor="__RefHeading___Toc287037_373438147">
            <w:r>
              <w:rPr>
                <w:webHidden/>
                <w:rStyle w:val="IndexLink"/>
                <w:rtl w:val="true"/>
              </w:rPr>
              <w:t xml:space="preserve">وجه تمکّن در آیه </w:t>
            </w:r>
            <w:r>
              <w:rPr>
                <w:rStyle w:val="IndexLink"/>
              </w:rPr>
              <w:t>103</w:t>
            </w:r>
            <w:r>
              <w:rPr>
                <w:rStyle w:val="IndexLink"/>
                <w:rtl w:val="true"/>
              </w:rPr>
              <w:t xml:space="preserve"> </w:t>
            </w:r>
            <w:r>
              <w:rPr>
                <w:rStyle w:val="IndexLink"/>
                <w:rtl w:val="true"/>
              </w:rPr>
              <w:t>سوره انعام</w:t>
            </w:r>
            <w:r>
              <w:rPr>
                <w:rStyle w:val="IndexLink"/>
                <w:rtl w:val="true"/>
              </w:rPr>
              <w:tab/>
            </w:r>
            <w:r>
              <w:rPr>
                <w:rStyle w:val="IndexLink"/>
              </w:rPr>
              <w:t>53</w:t>
            </w:r>
          </w:hyperlink>
        </w:p>
        <w:p>
          <w:pPr>
            <w:pStyle w:val="Contents3"/>
            <w:tabs>
              <w:tab w:val="clear" w:pos="8459"/>
              <w:tab w:val="right" w:pos="9026" w:leader="dot"/>
            </w:tabs>
            <w:rPr/>
          </w:pPr>
          <w:hyperlink w:anchor="__RefHeading___Toc287039_373438147">
            <w:r>
              <w:rPr>
                <w:webHidden/>
                <w:rStyle w:val="IndexLink"/>
                <w:rtl w:val="true"/>
              </w:rPr>
              <w:t xml:space="preserve">وجه تمکن در آیات </w:t>
            </w:r>
            <w:r>
              <w:rPr>
                <w:rStyle w:val="IndexLink"/>
              </w:rPr>
              <w:t>93</w:t>
            </w:r>
            <w:r>
              <w:rPr>
                <w:rStyle w:val="IndexLink"/>
                <w:rtl w:val="true"/>
              </w:rPr>
              <w:t xml:space="preserve"> </w:t>
            </w:r>
            <w:r>
              <w:rPr>
                <w:rStyle w:val="IndexLink"/>
                <w:rtl w:val="true"/>
              </w:rPr>
              <w:t xml:space="preserve">تا </w:t>
            </w:r>
            <w:r>
              <w:rPr>
                <w:rStyle w:val="IndexLink"/>
              </w:rPr>
              <w:t>95</w:t>
            </w:r>
            <w:r>
              <w:rPr>
                <w:rStyle w:val="IndexLink"/>
                <w:rtl w:val="true"/>
              </w:rPr>
              <w:t xml:space="preserve"> </w:t>
            </w:r>
            <w:r>
              <w:rPr>
                <w:rStyle w:val="IndexLink"/>
                <w:rtl w:val="true"/>
              </w:rPr>
              <w:t>سوره حج</w:t>
            </w:r>
            <w:r>
              <w:rPr>
                <w:rStyle w:val="IndexLink"/>
                <w:rtl w:val="true"/>
              </w:rPr>
              <w:tab/>
            </w:r>
            <w:r>
              <w:rPr>
                <w:rStyle w:val="IndexLink"/>
              </w:rPr>
              <w:t>54</w:t>
            </w:r>
          </w:hyperlink>
        </w:p>
        <w:p>
          <w:pPr>
            <w:pStyle w:val="Contents3"/>
            <w:tabs>
              <w:tab w:val="clear" w:pos="8459"/>
              <w:tab w:val="right" w:pos="9026" w:leader="dot"/>
            </w:tabs>
            <w:rPr/>
          </w:pPr>
          <w:hyperlink w:anchor="__RefHeading___Toc287041_373438147">
            <w:r>
              <w:rPr>
                <w:webHidden/>
                <w:rStyle w:val="IndexLink"/>
                <w:rtl w:val="true"/>
              </w:rPr>
              <w:t xml:space="preserve">وجه تمکن در آیات </w:t>
            </w:r>
            <w:r>
              <w:rPr>
                <w:rStyle w:val="IndexLink"/>
              </w:rPr>
              <w:t>71</w:t>
            </w:r>
            <w:r>
              <w:rPr>
                <w:rStyle w:val="IndexLink"/>
                <w:rtl w:val="true"/>
              </w:rPr>
              <w:t xml:space="preserve"> </w:t>
            </w:r>
            <w:r>
              <w:rPr>
                <w:rStyle w:val="IndexLink"/>
                <w:rtl w:val="true"/>
              </w:rPr>
              <w:t xml:space="preserve">و </w:t>
            </w:r>
            <w:r>
              <w:rPr>
                <w:rStyle w:val="IndexLink"/>
              </w:rPr>
              <w:t>72</w:t>
            </w:r>
            <w:r>
              <w:rPr>
                <w:rStyle w:val="IndexLink"/>
                <w:rtl w:val="true"/>
              </w:rPr>
              <w:t xml:space="preserve"> </w:t>
            </w:r>
            <w:r>
              <w:rPr>
                <w:rStyle w:val="IndexLink"/>
                <w:rtl w:val="true"/>
              </w:rPr>
              <w:t>سورۂ قصص</w:t>
            </w:r>
            <w:r>
              <w:rPr>
                <w:rStyle w:val="IndexLink"/>
                <w:rtl w:val="true"/>
              </w:rPr>
              <w:tab/>
            </w:r>
            <w:r>
              <w:rPr>
                <w:rStyle w:val="IndexLink"/>
              </w:rPr>
              <w:t>55</w:t>
            </w:r>
          </w:hyperlink>
        </w:p>
        <w:p>
          <w:pPr>
            <w:pStyle w:val="Contents3"/>
            <w:tabs>
              <w:tab w:val="clear" w:pos="8459"/>
              <w:tab w:val="right" w:pos="9026" w:leader="dot"/>
            </w:tabs>
            <w:rPr/>
          </w:pPr>
          <w:hyperlink w:anchor="__RefHeading___Toc287043_373438147">
            <w:r>
              <w:rPr>
                <w:webHidden/>
                <w:rStyle w:val="IndexLink"/>
                <w:rtl w:val="true"/>
              </w:rPr>
              <w:t>وجه تمکن در آیات سوم تا پنجم سوره جاثیه</w:t>
            </w:r>
            <w:r>
              <w:rPr>
                <w:rStyle w:val="IndexLink"/>
                <w:rtl w:val="true"/>
              </w:rPr>
              <w:tab/>
            </w:r>
            <w:r>
              <w:rPr>
                <w:rStyle w:val="IndexLink"/>
              </w:rPr>
              <w:t>56</w:t>
            </w:r>
          </w:hyperlink>
        </w:p>
        <w:p>
          <w:pPr>
            <w:pStyle w:val="Contents3"/>
            <w:tabs>
              <w:tab w:val="clear" w:pos="8459"/>
              <w:tab w:val="right" w:pos="9026" w:leader="dot"/>
            </w:tabs>
            <w:rPr/>
          </w:pPr>
          <w:hyperlink w:anchor="__RefHeading___Toc287045_373438147">
            <w:r>
              <w:rPr>
                <w:webHidden/>
                <w:rStyle w:val="IndexLink"/>
                <w:rtl w:val="true"/>
              </w:rPr>
              <w:t xml:space="preserve">وجه تمکن در 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مؤمنون</w:t>
            </w:r>
            <w:r>
              <w:rPr>
                <w:rStyle w:val="IndexLink"/>
                <w:rtl w:val="true"/>
              </w:rPr>
              <w:tab/>
            </w:r>
            <w:r>
              <w:rPr>
                <w:rStyle w:val="IndexLink"/>
              </w:rPr>
              <w:t>57</w:t>
            </w:r>
          </w:hyperlink>
        </w:p>
        <w:p>
          <w:pPr>
            <w:pStyle w:val="Contents3"/>
            <w:tabs>
              <w:tab w:val="clear" w:pos="8459"/>
              <w:tab w:val="right" w:pos="9026" w:leader="dot"/>
            </w:tabs>
            <w:rPr/>
          </w:pPr>
          <w:hyperlink w:anchor="__RefHeading___Toc287047_373438147">
            <w:r>
              <w:rPr>
                <w:webHidden/>
                <w:rStyle w:val="IndexLink"/>
                <w:rtl w:val="true"/>
              </w:rPr>
              <w:t xml:space="preserve">ب </w:t>
            </w:r>
            <w:r>
              <w:rPr>
                <w:rStyle w:val="IndexLink"/>
                <w:rtl w:val="true"/>
              </w:rPr>
              <w:t xml:space="preserve">- </w:t>
            </w:r>
            <w:r>
              <w:rPr>
                <w:rStyle w:val="IndexLink"/>
                <w:rtl w:val="true"/>
              </w:rPr>
              <w:t>تصدير</w:t>
            </w:r>
            <w:r>
              <w:rPr>
                <w:rStyle w:val="IndexLink"/>
                <w:rtl w:val="true"/>
              </w:rPr>
              <w:t>:</w:t>
              <w:tab/>
            </w:r>
            <w:r>
              <w:rPr>
                <w:rStyle w:val="IndexLink"/>
              </w:rPr>
              <w:t>58</w:t>
            </w:r>
          </w:hyperlink>
        </w:p>
        <w:p>
          <w:pPr>
            <w:pStyle w:val="Contents3"/>
            <w:tabs>
              <w:tab w:val="clear" w:pos="8459"/>
              <w:tab w:val="right" w:pos="9026" w:leader="dot"/>
            </w:tabs>
            <w:rPr/>
          </w:pPr>
          <w:hyperlink w:anchor="__RefHeading___Toc287049_373438147">
            <w:r>
              <w:rPr>
                <w:webHidden/>
                <w:rStyle w:val="IndexLink"/>
                <w:rtl w:val="true"/>
              </w:rPr>
              <w:t>ذکر چند مثال برای تصدیر</w:t>
            </w:r>
            <w:r>
              <w:rPr>
                <w:rStyle w:val="IndexLink"/>
                <w:rtl w:val="true"/>
              </w:rPr>
              <w:tab/>
            </w:r>
            <w:r>
              <w:rPr>
                <w:rStyle w:val="IndexLink"/>
              </w:rPr>
              <w:t>58</w:t>
            </w:r>
          </w:hyperlink>
        </w:p>
        <w:p>
          <w:pPr>
            <w:pStyle w:val="Contents3"/>
            <w:tabs>
              <w:tab w:val="clear" w:pos="8459"/>
              <w:tab w:val="right" w:pos="9026" w:leader="dot"/>
            </w:tabs>
            <w:rPr/>
          </w:pPr>
          <w:hyperlink w:anchor="__RefHeading___Toc287051_373438147">
            <w:r>
              <w:rPr>
                <w:webHidden/>
                <w:rStyle w:val="IndexLink"/>
                <w:rtl w:val="true"/>
              </w:rPr>
              <w:t xml:space="preserve">ج </w:t>
            </w:r>
            <w:r>
              <w:rPr>
                <w:rStyle w:val="IndexLink"/>
                <w:rtl w:val="true"/>
              </w:rPr>
              <w:t xml:space="preserve">- </w:t>
            </w:r>
            <w:r>
              <w:rPr>
                <w:rStyle w:val="IndexLink"/>
                <w:rtl w:val="true"/>
              </w:rPr>
              <w:t>توشيح</w:t>
            </w:r>
            <w:r>
              <w:rPr>
                <w:rStyle w:val="IndexLink"/>
                <w:rtl w:val="true"/>
              </w:rPr>
              <w:tab/>
            </w:r>
            <w:r>
              <w:rPr>
                <w:rStyle w:val="IndexLink"/>
              </w:rPr>
              <w:t>59</w:t>
            </w:r>
          </w:hyperlink>
        </w:p>
        <w:p>
          <w:pPr>
            <w:pStyle w:val="Contents3"/>
            <w:tabs>
              <w:tab w:val="clear" w:pos="8459"/>
              <w:tab w:val="right" w:pos="9026" w:leader="dot"/>
            </w:tabs>
            <w:rPr/>
          </w:pPr>
          <w:hyperlink w:anchor="__RefHeading___Toc287053_373438147">
            <w:r>
              <w:rPr>
                <w:webHidden/>
                <w:rStyle w:val="IndexLink"/>
                <w:rtl w:val="true"/>
              </w:rPr>
              <w:t xml:space="preserve">د </w:t>
            </w:r>
            <w:r>
              <w:rPr>
                <w:rStyle w:val="IndexLink"/>
                <w:rtl w:val="true"/>
              </w:rPr>
              <w:t xml:space="preserve">- </w:t>
            </w:r>
            <w:r>
              <w:rPr>
                <w:rStyle w:val="IndexLink"/>
                <w:rtl w:val="true"/>
              </w:rPr>
              <w:t>ايغال</w:t>
            </w:r>
            <w:r>
              <w:rPr>
                <w:rStyle w:val="IndexLink"/>
                <w:rtl w:val="true"/>
              </w:rPr>
              <w:t>:</w:t>
              <w:tab/>
            </w:r>
            <w:r>
              <w:rPr>
                <w:rStyle w:val="IndexLink"/>
              </w:rPr>
              <w:t>60</w:t>
            </w:r>
          </w:hyperlink>
        </w:p>
        <w:p>
          <w:pPr>
            <w:pStyle w:val="Contents3"/>
            <w:tabs>
              <w:tab w:val="clear" w:pos="8459"/>
              <w:tab w:val="right" w:pos="9026" w:leader="dot"/>
            </w:tabs>
            <w:rPr/>
          </w:pPr>
          <w:hyperlink w:anchor="__RefHeading___Toc287055_373438147">
            <w:r>
              <w:rPr>
                <w:webHidden/>
                <w:rStyle w:val="IndexLink"/>
                <w:rtl w:val="true"/>
              </w:rPr>
              <w:t>فواصلی که وجه تناسب آنها روشن نشده است</w:t>
            </w:r>
            <w:r>
              <w:rPr>
                <w:rStyle w:val="IndexLink"/>
                <w:rtl w:val="true"/>
              </w:rPr>
              <w:tab/>
            </w:r>
            <w:r>
              <w:rPr>
                <w:rStyle w:val="IndexLink"/>
              </w:rPr>
              <w:t>62</w:t>
            </w:r>
          </w:hyperlink>
        </w:p>
        <w:p>
          <w:pPr>
            <w:pStyle w:val="Contents3"/>
            <w:tabs>
              <w:tab w:val="clear" w:pos="8459"/>
              <w:tab w:val="right" w:pos="9026" w:leader="dot"/>
            </w:tabs>
            <w:rPr/>
          </w:pPr>
          <w:hyperlink w:anchor="__RefHeading___Toc287057_373438147">
            <w:r>
              <w:rPr>
                <w:webHidden/>
                <w:rStyle w:val="IndexLink"/>
                <w:rtl w:val="true"/>
              </w:rPr>
              <w:t>تذکر چند نکته ظریف</w:t>
            </w:r>
            <w:r>
              <w:rPr>
                <w:rStyle w:val="IndexLink"/>
                <w:rtl w:val="true"/>
              </w:rPr>
              <w:tab/>
            </w:r>
            <w:r>
              <w:rPr>
                <w:rStyle w:val="IndexLink"/>
              </w:rPr>
              <w:t>66</w:t>
            </w:r>
          </w:hyperlink>
        </w:p>
        <w:p>
          <w:pPr>
            <w:pStyle w:val="Contents2"/>
            <w:tabs>
              <w:tab w:val="clear" w:pos="8743"/>
              <w:tab w:val="right" w:pos="9026" w:leader="dot"/>
            </w:tabs>
            <w:rPr/>
          </w:pPr>
          <w:hyperlink w:anchor="__RefHeading___Toc287059_373438147">
            <w:r>
              <w:rPr>
                <w:webHidden/>
                <w:rStyle w:val="IndexLink"/>
                <w:rtl w:val="true"/>
              </w:rPr>
              <w:t>فصل سوم</w:t>
            </w:r>
            <w:r>
              <w:rPr>
                <w:rStyle w:val="IndexLink"/>
                <w:rtl w:val="true"/>
              </w:rPr>
              <w:tab/>
            </w:r>
            <w:r>
              <w:rPr>
                <w:rStyle w:val="IndexLink"/>
              </w:rPr>
              <w:t>78</w:t>
            </w:r>
          </w:hyperlink>
        </w:p>
        <w:p>
          <w:pPr>
            <w:pStyle w:val="Contents3"/>
            <w:tabs>
              <w:tab w:val="clear" w:pos="8459"/>
              <w:tab w:val="right" w:pos="9026" w:leader="dot"/>
            </w:tabs>
            <w:rPr/>
          </w:pPr>
          <w:hyperlink w:anchor="__RefHeading___Toc287061_373438147">
            <w:r>
              <w:rPr>
                <w:webHidden/>
                <w:rStyle w:val="IndexLink"/>
                <w:rtl w:val="true"/>
              </w:rPr>
              <w:t>قانون و ضابطه معرفت و شناخت فواصل در آیات</w:t>
            </w:r>
            <w:r>
              <w:rPr>
                <w:rStyle w:val="IndexLink"/>
                <w:rtl w:val="true"/>
              </w:rPr>
              <w:tab/>
            </w:r>
            <w:r>
              <w:rPr>
                <w:rStyle w:val="IndexLink"/>
              </w:rPr>
              <w:t>78</w:t>
            </w:r>
          </w:hyperlink>
        </w:p>
        <w:p>
          <w:pPr>
            <w:pStyle w:val="Contents3"/>
            <w:tabs>
              <w:tab w:val="clear" w:pos="8459"/>
              <w:tab w:val="right" w:pos="9026" w:leader="dot"/>
            </w:tabs>
            <w:rPr/>
          </w:pPr>
          <w:hyperlink w:anchor="__RefHeading___Toc287063_373438147">
            <w:r>
              <w:rPr>
                <w:webHidden/>
                <w:rStyle w:val="IndexLink"/>
                <w:rtl w:val="true"/>
              </w:rPr>
              <w:t>نظر سکاکی در فصل و وصل</w:t>
            </w:r>
            <w:r>
              <w:rPr>
                <w:rStyle w:val="IndexLink"/>
                <w:rtl w:val="true"/>
              </w:rPr>
              <w:tab/>
            </w:r>
            <w:r>
              <w:rPr>
                <w:rStyle w:val="IndexLink"/>
              </w:rPr>
              <w:t>79</w:t>
            </w:r>
          </w:hyperlink>
        </w:p>
        <w:p>
          <w:pPr>
            <w:pStyle w:val="Contents3"/>
            <w:tabs>
              <w:tab w:val="clear" w:pos="8459"/>
              <w:tab w:val="right" w:pos="9026" w:leader="dot"/>
            </w:tabs>
            <w:rPr/>
          </w:pPr>
          <w:hyperlink w:anchor="__RefHeading___Toc287065_373438147">
            <w:r>
              <w:rPr>
                <w:webHidden/>
                <w:rStyle w:val="IndexLink"/>
                <w:rtl w:val="true"/>
              </w:rPr>
              <w:t>نظر بدر الدین زرکشی در فاصله وخاتمه آیات قرآن</w:t>
            </w:r>
            <w:r>
              <w:rPr>
                <w:rStyle w:val="IndexLink"/>
                <w:rtl w:val="true"/>
              </w:rPr>
              <w:tab/>
            </w:r>
            <w:r>
              <w:rPr>
                <w:rStyle w:val="IndexLink"/>
              </w:rPr>
              <w:t>80</w:t>
            </w:r>
          </w:hyperlink>
        </w:p>
        <w:p>
          <w:pPr>
            <w:pStyle w:val="Contents3"/>
            <w:tabs>
              <w:tab w:val="clear" w:pos="8459"/>
              <w:tab w:val="right" w:pos="9026" w:leader="dot"/>
            </w:tabs>
            <w:rPr/>
          </w:pPr>
          <w:hyperlink w:anchor="__RefHeading___Toc287067_373438147">
            <w:r>
              <w:rPr>
                <w:webHidden/>
                <w:rStyle w:val="IndexLink"/>
                <w:rtl w:val="true"/>
              </w:rPr>
              <w:t>نظر زمخشری در استقلال آیات قرآن کریم</w:t>
            </w:r>
            <w:r>
              <w:rPr>
                <w:rStyle w:val="IndexLink"/>
                <w:rtl w:val="true"/>
              </w:rPr>
              <w:tab/>
            </w:r>
            <w:r>
              <w:rPr>
                <w:rStyle w:val="IndexLink"/>
              </w:rPr>
              <w:t>84</w:t>
            </w:r>
          </w:hyperlink>
        </w:p>
        <w:p>
          <w:pPr>
            <w:pStyle w:val="Contents3"/>
            <w:tabs>
              <w:tab w:val="clear" w:pos="8459"/>
              <w:tab w:val="right" w:pos="9026" w:leader="dot"/>
            </w:tabs>
            <w:rPr/>
          </w:pPr>
          <w:hyperlink w:anchor="__RefHeading___Toc287069_373438147">
            <w:r>
              <w:rPr>
                <w:webHidden/>
                <w:rStyle w:val="IndexLink"/>
                <w:rtl w:val="true"/>
              </w:rPr>
              <w:t>نظر شیخ طوسی در تعداد آیات قرآن</w:t>
            </w:r>
            <w:r>
              <w:rPr>
                <w:rStyle w:val="IndexLink"/>
                <w:rtl w:val="true"/>
              </w:rPr>
              <w:tab/>
            </w:r>
            <w:r>
              <w:rPr>
                <w:rStyle w:val="IndexLink"/>
              </w:rPr>
              <w:t>85</w:t>
            </w:r>
          </w:hyperlink>
        </w:p>
        <w:p>
          <w:pPr>
            <w:pStyle w:val="Contents2"/>
            <w:tabs>
              <w:tab w:val="clear" w:pos="8743"/>
              <w:tab w:val="right" w:pos="9026" w:leader="dot"/>
            </w:tabs>
            <w:rPr/>
          </w:pPr>
          <w:hyperlink w:anchor="__RefHeading___Toc287071_373438147">
            <w:r>
              <w:rPr>
                <w:webHidden/>
                <w:rStyle w:val="IndexLink"/>
                <w:rtl w:val="true"/>
              </w:rPr>
              <w:t>فصل چهارم</w:t>
            </w:r>
            <w:r>
              <w:rPr>
                <w:rStyle w:val="IndexLink"/>
                <w:rtl w:val="true"/>
              </w:rPr>
              <w:tab/>
            </w:r>
            <w:r>
              <w:rPr>
                <w:rStyle w:val="IndexLink"/>
              </w:rPr>
              <w:t>86</w:t>
            </w:r>
          </w:hyperlink>
        </w:p>
        <w:p>
          <w:pPr>
            <w:pStyle w:val="Contents3"/>
            <w:tabs>
              <w:tab w:val="clear" w:pos="8459"/>
              <w:tab w:val="right" w:pos="9026" w:leader="dot"/>
            </w:tabs>
            <w:rPr/>
          </w:pPr>
          <w:hyperlink w:anchor="__RefHeading___Toc287073_373438147">
            <w:r>
              <w:rPr>
                <w:webHidden/>
                <w:rStyle w:val="IndexLink"/>
                <w:rtl w:val="true"/>
              </w:rPr>
              <w:t>وجود سجع در قرآن کریم</w:t>
            </w:r>
            <w:r>
              <w:rPr>
                <w:rStyle w:val="IndexLink"/>
                <w:rtl w:val="true"/>
              </w:rPr>
              <w:tab/>
            </w:r>
            <w:r>
              <w:rPr>
                <w:rStyle w:val="IndexLink"/>
              </w:rPr>
              <w:t>86</w:t>
            </w:r>
          </w:hyperlink>
        </w:p>
        <w:p>
          <w:pPr>
            <w:pStyle w:val="Contents3"/>
            <w:tabs>
              <w:tab w:val="clear" w:pos="8459"/>
              <w:tab w:val="right" w:pos="9026" w:leader="dot"/>
            </w:tabs>
            <w:rPr/>
          </w:pPr>
          <w:hyperlink w:anchor="__RefHeading___Toc287075_373438147">
            <w:r>
              <w:rPr>
                <w:webHidden/>
                <w:rStyle w:val="IndexLink"/>
                <w:rtl w:val="true"/>
              </w:rPr>
              <w:t>سجع در کلام</w:t>
            </w:r>
            <w:r>
              <w:rPr>
                <w:rStyle w:val="IndexLink"/>
                <w:rtl w:val="true"/>
              </w:rPr>
              <w:tab/>
            </w:r>
            <w:r>
              <w:rPr>
                <w:rStyle w:val="IndexLink"/>
              </w:rPr>
              <w:t>88</w:t>
            </w:r>
          </w:hyperlink>
        </w:p>
        <w:p>
          <w:pPr>
            <w:pStyle w:val="Contents3"/>
            <w:tabs>
              <w:tab w:val="clear" w:pos="8459"/>
              <w:tab w:val="right" w:pos="9026" w:leader="dot"/>
            </w:tabs>
            <w:rPr/>
          </w:pPr>
          <w:hyperlink w:anchor="__RefHeading___Toc287077_373438147">
            <w:r>
              <w:rPr>
                <w:webHidden/>
                <w:rStyle w:val="IndexLink"/>
                <w:rtl w:val="true"/>
              </w:rPr>
              <w:t>نظر قاضی باقلانی در وجود سجع در قرآن</w:t>
            </w:r>
            <w:r>
              <w:rPr>
                <w:rStyle w:val="IndexLink"/>
                <w:rtl w:val="true"/>
              </w:rPr>
              <w:tab/>
            </w:r>
            <w:r>
              <w:rPr>
                <w:rStyle w:val="IndexLink"/>
              </w:rPr>
              <w:t>89</w:t>
            </w:r>
          </w:hyperlink>
        </w:p>
        <w:p>
          <w:pPr>
            <w:pStyle w:val="Contents3"/>
            <w:tabs>
              <w:tab w:val="clear" w:pos="8459"/>
              <w:tab w:val="right" w:pos="9026" w:leader="dot"/>
            </w:tabs>
            <w:rPr/>
          </w:pPr>
          <w:hyperlink w:anchor="__RefHeading___Toc287079_373438147">
            <w:r>
              <w:rPr>
                <w:webHidden/>
                <w:rStyle w:val="IndexLink"/>
                <w:rtl w:val="true"/>
              </w:rPr>
              <w:t>نظر اصحاب رأی ومعتزله در وجود سجع در قرآن</w:t>
            </w:r>
            <w:r>
              <w:rPr>
                <w:rStyle w:val="IndexLink"/>
                <w:rtl w:val="true"/>
              </w:rPr>
              <w:tab/>
            </w:r>
            <w:r>
              <w:rPr>
                <w:rStyle w:val="IndexLink"/>
              </w:rPr>
              <w:t>89</w:t>
            </w:r>
          </w:hyperlink>
        </w:p>
        <w:p>
          <w:pPr>
            <w:pStyle w:val="Contents3"/>
            <w:tabs>
              <w:tab w:val="clear" w:pos="8459"/>
              <w:tab w:val="right" w:pos="9026" w:leader="dot"/>
            </w:tabs>
            <w:rPr/>
          </w:pPr>
          <w:hyperlink w:anchor="__RefHeading___Toc287081_373438147">
            <w:r>
              <w:rPr>
                <w:webHidden/>
                <w:rStyle w:val="IndexLink"/>
                <w:rtl w:val="true"/>
              </w:rPr>
              <w:t>نظرية امير ابو محمد عبد الله بن محمد بن سنان خفاجی در مورد سجع</w:t>
            </w:r>
            <w:r>
              <w:rPr>
                <w:rStyle w:val="IndexLink"/>
                <w:rtl w:val="true"/>
              </w:rPr>
              <w:tab/>
            </w:r>
            <w:r>
              <w:rPr>
                <w:rStyle w:val="IndexLink"/>
              </w:rPr>
              <w:t>91</w:t>
            </w:r>
          </w:hyperlink>
        </w:p>
        <w:p>
          <w:pPr>
            <w:pStyle w:val="Contents3"/>
            <w:tabs>
              <w:tab w:val="clear" w:pos="8459"/>
              <w:tab w:val="right" w:pos="9026" w:leader="dot"/>
            </w:tabs>
            <w:rPr/>
          </w:pPr>
          <w:hyperlink w:anchor="__RefHeading___Toc287083_373438147">
            <w:r>
              <w:rPr>
                <w:webHidden/>
                <w:rStyle w:val="IndexLink"/>
                <w:rtl w:val="true"/>
              </w:rPr>
              <w:t>مسالک ومناهج كلامی از نظر قرطبی</w:t>
            </w:r>
            <w:r>
              <w:rPr>
                <w:rStyle w:val="IndexLink"/>
                <w:rtl w:val="true"/>
              </w:rPr>
              <w:tab/>
            </w:r>
            <w:r>
              <w:rPr>
                <w:rStyle w:val="IndexLink"/>
              </w:rPr>
              <w:t>93</w:t>
            </w:r>
          </w:hyperlink>
        </w:p>
        <w:p>
          <w:pPr>
            <w:pStyle w:val="Contents3"/>
            <w:tabs>
              <w:tab w:val="clear" w:pos="8459"/>
              <w:tab w:val="right" w:pos="9026" w:leader="dot"/>
            </w:tabs>
            <w:rPr/>
          </w:pPr>
          <w:hyperlink w:anchor="__RefHeading___Toc287085_373438147">
            <w:r>
              <w:rPr>
                <w:webHidden/>
                <w:rStyle w:val="IndexLink"/>
                <w:rtl w:val="true"/>
              </w:rPr>
              <w:t>انواع فواصل کلام</w:t>
            </w:r>
            <w:r>
              <w:rPr>
                <w:rStyle w:val="IndexLink"/>
                <w:rtl w:val="true"/>
              </w:rPr>
              <w:tab/>
            </w:r>
            <w:r>
              <w:rPr>
                <w:rStyle w:val="IndexLink"/>
              </w:rPr>
              <w:t>95</w:t>
            </w:r>
          </w:hyperlink>
        </w:p>
        <w:p>
          <w:pPr>
            <w:pStyle w:val="Contents3"/>
            <w:tabs>
              <w:tab w:val="clear" w:pos="8459"/>
              <w:tab w:val="right" w:pos="9026" w:leader="dot"/>
            </w:tabs>
            <w:rPr/>
          </w:pPr>
          <w:hyperlink w:anchor="__RefHeading___Toc287087_373438147">
            <w:r>
              <w:rPr>
                <w:webHidden/>
                <w:rStyle w:val="IndexLink"/>
              </w:rPr>
              <w:t>1</w:t>
            </w:r>
            <w:r>
              <w:rPr>
                <w:rStyle w:val="IndexLink"/>
                <w:rtl w:val="true"/>
              </w:rPr>
              <w:t xml:space="preserve">- </w:t>
            </w:r>
            <w:r>
              <w:rPr>
                <w:rStyle w:val="IndexLink"/>
                <w:rtl w:val="true"/>
              </w:rPr>
              <w:t>متوازی</w:t>
            </w:r>
            <w:r>
              <w:rPr>
                <w:rStyle w:val="IndexLink"/>
                <w:rtl w:val="true"/>
              </w:rPr>
              <w:tab/>
            </w:r>
            <w:r>
              <w:rPr>
                <w:rStyle w:val="IndexLink"/>
              </w:rPr>
              <w:t>96</w:t>
            </w:r>
          </w:hyperlink>
        </w:p>
        <w:p>
          <w:pPr>
            <w:pStyle w:val="Contents3"/>
            <w:tabs>
              <w:tab w:val="clear" w:pos="8459"/>
              <w:tab w:val="right" w:pos="9026" w:leader="dot"/>
            </w:tabs>
            <w:rPr/>
          </w:pPr>
          <w:hyperlink w:anchor="__RefHeading___Toc287089_373438147">
            <w:r>
              <w:rPr>
                <w:webHidden/>
                <w:rStyle w:val="IndexLink"/>
              </w:rPr>
              <w:t>2</w:t>
            </w:r>
            <w:r>
              <w:rPr>
                <w:rStyle w:val="IndexLink"/>
                <w:rtl w:val="true"/>
              </w:rPr>
              <w:t xml:space="preserve"> - </w:t>
            </w:r>
            <w:r>
              <w:rPr>
                <w:rStyle w:val="IndexLink"/>
                <w:rtl w:val="true"/>
              </w:rPr>
              <w:t>مطرف</w:t>
            </w:r>
            <w:r>
              <w:rPr>
                <w:rStyle w:val="IndexLink"/>
                <w:rtl w:val="true"/>
              </w:rPr>
              <w:t>:</w:t>
              <w:tab/>
            </w:r>
            <w:r>
              <w:rPr>
                <w:rStyle w:val="IndexLink"/>
              </w:rPr>
              <w:t>96</w:t>
            </w:r>
          </w:hyperlink>
        </w:p>
        <w:p>
          <w:pPr>
            <w:pStyle w:val="Contents3"/>
            <w:tabs>
              <w:tab w:val="clear" w:pos="8459"/>
              <w:tab w:val="right" w:pos="9026" w:leader="dot"/>
            </w:tabs>
            <w:rPr/>
          </w:pPr>
          <w:hyperlink w:anchor="__RefHeading___Toc287091_373438147">
            <w:r>
              <w:rPr>
                <w:webHidden/>
                <w:rStyle w:val="IndexLink"/>
              </w:rPr>
              <w:t>3</w:t>
            </w:r>
            <w:r>
              <w:rPr>
                <w:rStyle w:val="IndexLink"/>
                <w:rtl w:val="true"/>
              </w:rPr>
              <w:t xml:space="preserve">- </w:t>
            </w:r>
            <w:r>
              <w:rPr>
                <w:rStyle w:val="IndexLink"/>
                <w:rtl w:val="true"/>
              </w:rPr>
              <w:t>متوازن</w:t>
            </w:r>
            <w:r>
              <w:rPr>
                <w:rStyle w:val="IndexLink"/>
                <w:rtl w:val="true"/>
              </w:rPr>
              <w:t>:</w:t>
              <w:tab/>
            </w:r>
            <w:r>
              <w:rPr>
                <w:rStyle w:val="IndexLink"/>
              </w:rPr>
              <w:t>96</w:t>
            </w:r>
          </w:hyperlink>
        </w:p>
        <w:p>
          <w:pPr>
            <w:pStyle w:val="Contents3"/>
            <w:tabs>
              <w:tab w:val="clear" w:pos="8459"/>
              <w:tab w:val="right" w:pos="9026" w:leader="dot"/>
            </w:tabs>
            <w:rPr/>
          </w:pPr>
          <w:hyperlink w:anchor="__RefHeading___Toc287093_373438147">
            <w:r>
              <w:rPr>
                <w:webHidden/>
                <w:rStyle w:val="IndexLink"/>
              </w:rPr>
              <w:t>4</w:t>
            </w:r>
            <w:r>
              <w:rPr>
                <w:rStyle w:val="IndexLink"/>
                <w:rtl w:val="true"/>
              </w:rPr>
              <w:t xml:space="preserve">- </w:t>
            </w:r>
            <w:r>
              <w:rPr>
                <w:rStyle w:val="IndexLink"/>
                <w:rtl w:val="true"/>
              </w:rPr>
              <w:t>مرصع</w:t>
            </w:r>
            <w:r>
              <w:rPr>
                <w:rStyle w:val="IndexLink"/>
                <w:rtl w:val="true"/>
              </w:rPr>
              <w:t>:</w:t>
              <w:tab/>
            </w:r>
            <w:r>
              <w:rPr>
                <w:rStyle w:val="IndexLink"/>
              </w:rPr>
              <w:t>97</w:t>
            </w:r>
          </w:hyperlink>
        </w:p>
        <w:p>
          <w:pPr>
            <w:pStyle w:val="Contents3"/>
            <w:tabs>
              <w:tab w:val="clear" w:pos="8459"/>
              <w:tab w:val="right" w:pos="9026" w:leader="dot"/>
            </w:tabs>
            <w:rPr/>
          </w:pPr>
          <w:hyperlink w:anchor="__RefHeading___Toc287095_373438147">
            <w:r>
              <w:rPr>
                <w:webHidden/>
                <w:rStyle w:val="IndexLink"/>
              </w:rPr>
              <w:t>5</w:t>
            </w:r>
            <w:r>
              <w:rPr>
                <w:rStyle w:val="IndexLink"/>
                <w:rtl w:val="true"/>
              </w:rPr>
              <w:t xml:space="preserve">- </w:t>
            </w:r>
            <w:r>
              <w:rPr>
                <w:rStyle w:val="IndexLink"/>
                <w:rtl w:val="true"/>
              </w:rPr>
              <w:t>متماثل</w:t>
            </w:r>
            <w:r>
              <w:rPr>
                <w:rStyle w:val="IndexLink"/>
                <w:rtl w:val="true"/>
              </w:rPr>
              <w:t>:</w:t>
              <w:tab/>
            </w:r>
            <w:r>
              <w:rPr>
                <w:rStyle w:val="IndexLink"/>
              </w:rPr>
              <w:t>97</w:t>
            </w:r>
          </w:hyperlink>
        </w:p>
        <w:p>
          <w:pPr>
            <w:pStyle w:val="Contents3"/>
            <w:tabs>
              <w:tab w:val="clear" w:pos="8459"/>
              <w:tab w:val="right" w:pos="9026" w:leader="dot"/>
            </w:tabs>
            <w:rPr/>
          </w:pPr>
          <w:hyperlink w:anchor="__RefHeading___Toc287097_373438147">
            <w:r>
              <w:rPr>
                <w:webHidden/>
                <w:rStyle w:val="IndexLink"/>
              </w:rPr>
              <w:t>6</w:t>
            </w:r>
            <w:r>
              <w:rPr>
                <w:rStyle w:val="IndexLink"/>
                <w:rtl w:val="true"/>
              </w:rPr>
              <w:t xml:space="preserve">- </w:t>
            </w:r>
            <w:r>
              <w:rPr>
                <w:rStyle w:val="IndexLink"/>
                <w:rtl w:val="true"/>
              </w:rPr>
              <w:t>متقارب</w:t>
            </w:r>
            <w:r>
              <w:rPr>
                <w:rStyle w:val="IndexLink"/>
                <w:rtl w:val="true"/>
              </w:rPr>
              <w:t>:</w:t>
              <w:tab/>
            </w:r>
            <w:r>
              <w:rPr>
                <w:rStyle w:val="IndexLink"/>
              </w:rPr>
              <w:t>98</w:t>
            </w:r>
          </w:hyperlink>
        </w:p>
        <w:p>
          <w:pPr>
            <w:pStyle w:val="Contents3"/>
            <w:tabs>
              <w:tab w:val="clear" w:pos="8459"/>
              <w:tab w:val="right" w:pos="9026" w:leader="dot"/>
            </w:tabs>
            <w:rPr/>
          </w:pPr>
          <w:hyperlink w:anchor="__RefHeading___Toc287099_373438147">
            <w:r>
              <w:rPr>
                <w:webHidden/>
                <w:rStyle w:val="IndexLink"/>
              </w:rPr>
              <w:t>7</w:t>
            </w:r>
            <w:r>
              <w:rPr>
                <w:rStyle w:val="IndexLink"/>
                <w:rtl w:val="true"/>
              </w:rPr>
              <w:t xml:space="preserve">- </w:t>
            </w:r>
            <w:r>
              <w:rPr>
                <w:rStyle w:val="IndexLink"/>
                <w:rtl w:val="true"/>
              </w:rPr>
              <w:t>توأم</w:t>
            </w:r>
            <w:r>
              <w:rPr>
                <w:rStyle w:val="IndexLink"/>
                <w:rtl w:val="true"/>
              </w:rPr>
              <w:tab/>
            </w:r>
            <w:r>
              <w:rPr>
                <w:rStyle w:val="IndexLink"/>
              </w:rPr>
              <w:t>98</w:t>
            </w:r>
          </w:hyperlink>
        </w:p>
        <w:p>
          <w:pPr>
            <w:pStyle w:val="Contents3"/>
            <w:tabs>
              <w:tab w:val="clear" w:pos="8459"/>
              <w:tab w:val="right" w:pos="9026" w:leader="dot"/>
            </w:tabs>
            <w:rPr/>
          </w:pPr>
          <w:hyperlink w:anchor="__RefHeading___Toc287101_373438147">
            <w:r>
              <w:rPr>
                <w:webHidden/>
                <w:rStyle w:val="IndexLink"/>
              </w:rPr>
              <w:t>8</w:t>
            </w:r>
            <w:r>
              <w:rPr>
                <w:rStyle w:val="IndexLink"/>
                <w:rtl w:val="true"/>
              </w:rPr>
              <w:t xml:space="preserve">- </w:t>
            </w:r>
            <w:r>
              <w:rPr>
                <w:rStyle w:val="IndexLink"/>
                <w:rtl w:val="true"/>
              </w:rPr>
              <w:t>لزوم ما لايلزم</w:t>
            </w:r>
            <w:r>
              <w:rPr>
                <w:rStyle w:val="IndexLink"/>
                <w:rtl w:val="true"/>
              </w:rPr>
              <w:t>:</w:t>
              <w:tab/>
            </w:r>
            <w:r>
              <w:rPr>
                <w:rStyle w:val="IndexLink"/>
              </w:rPr>
              <w:t>99</w:t>
            </w:r>
          </w:hyperlink>
        </w:p>
        <w:p>
          <w:pPr>
            <w:pStyle w:val="Contents3"/>
            <w:tabs>
              <w:tab w:val="clear" w:pos="8459"/>
              <w:tab w:val="right" w:pos="9026" w:leader="dot"/>
            </w:tabs>
            <w:rPr/>
          </w:pPr>
          <w:hyperlink w:anchor="__RefHeading___Toc287103_373438147">
            <w:r>
              <w:rPr>
                <w:webHidden/>
                <w:rStyle w:val="IndexLink"/>
                <w:rtl w:val="true"/>
              </w:rPr>
              <w:t>بهترین نوع سجع</w:t>
            </w:r>
            <w:r>
              <w:rPr>
                <w:rStyle w:val="IndexLink"/>
                <w:rtl w:val="true"/>
              </w:rPr>
              <w:tab/>
            </w:r>
            <w:r>
              <w:rPr>
                <w:rStyle w:val="IndexLink"/>
              </w:rPr>
              <w:t>100</w:t>
            </w:r>
          </w:hyperlink>
        </w:p>
        <w:p>
          <w:pPr>
            <w:pStyle w:val="Contents3"/>
            <w:tabs>
              <w:tab w:val="clear" w:pos="8459"/>
              <w:tab w:val="right" w:pos="9026" w:leader="dot"/>
            </w:tabs>
            <w:rPr/>
          </w:pPr>
          <w:hyperlink w:anchor="__RefHeading___Toc287105_373438147">
            <w:r>
              <w:rPr>
                <w:webHidden/>
                <w:rStyle w:val="IndexLink"/>
                <w:rtl w:val="true"/>
              </w:rPr>
              <w:t>انواع سجع از نظر بدر الدین زرکشی</w:t>
            </w:r>
            <w:r>
              <w:rPr>
                <w:rStyle w:val="IndexLink"/>
                <w:rtl w:val="true"/>
              </w:rPr>
              <w:tab/>
            </w:r>
            <w:r>
              <w:rPr>
                <w:rStyle w:val="IndexLink"/>
              </w:rPr>
              <w:t>101</w:t>
            </w:r>
          </w:hyperlink>
        </w:p>
        <w:p>
          <w:pPr>
            <w:pStyle w:val="Contents3"/>
            <w:tabs>
              <w:tab w:val="clear" w:pos="8459"/>
              <w:tab w:val="right" w:pos="9026" w:leader="dot"/>
            </w:tabs>
            <w:rPr/>
          </w:pPr>
          <w:hyperlink w:anchor="__RefHeading___Toc287107_373438147">
            <w:r>
              <w:rPr>
                <w:webHidden/>
                <w:rStyle w:val="IndexLink"/>
                <w:rtl w:val="true"/>
              </w:rPr>
              <w:t>حکمت ختم فواصل آیات به واسطه حروف مدولین</w:t>
            </w:r>
            <w:r>
              <w:rPr>
                <w:rStyle w:val="IndexLink"/>
                <w:rtl w:val="true"/>
              </w:rPr>
              <w:tab/>
            </w:r>
            <w:r>
              <w:rPr>
                <w:rStyle w:val="IndexLink"/>
              </w:rPr>
              <w:t>102</w:t>
            </w:r>
          </w:hyperlink>
        </w:p>
        <w:p>
          <w:pPr>
            <w:pStyle w:val="Contents3"/>
            <w:tabs>
              <w:tab w:val="clear" w:pos="8459"/>
              <w:tab w:val="right" w:pos="9026" w:leader="dot"/>
            </w:tabs>
            <w:rPr/>
          </w:pPr>
          <w:hyperlink w:anchor="__RefHeading___Toc287109_373438147">
            <w:r>
              <w:rPr>
                <w:webHidden/>
                <w:rStyle w:val="IndexLink"/>
                <w:rtl w:val="true"/>
              </w:rPr>
              <w:t>اساس ومبنای فواصل قرآنی</w:t>
            </w:r>
            <w:r>
              <w:rPr>
                <w:rStyle w:val="IndexLink"/>
                <w:rtl w:val="true"/>
              </w:rPr>
              <w:tab/>
            </w:r>
            <w:r>
              <w:rPr>
                <w:rStyle w:val="IndexLink"/>
              </w:rPr>
              <w:t>103</w:t>
            </w:r>
          </w:hyperlink>
        </w:p>
        <w:p>
          <w:pPr>
            <w:pStyle w:val="Contents3"/>
            <w:tabs>
              <w:tab w:val="clear" w:pos="8459"/>
              <w:tab w:val="right" w:pos="9026" w:leader="dot"/>
            </w:tabs>
            <w:rPr/>
          </w:pPr>
          <w:hyperlink w:anchor="__RefHeading___Toc287111_373438147">
            <w:r>
              <w:rPr>
                <w:webHidden/>
                <w:rStyle w:val="IndexLink"/>
                <w:rtl w:val="true"/>
              </w:rPr>
              <w:t>تضمین وايطاء</w:t>
            </w:r>
            <w:r>
              <w:rPr>
                <w:rStyle w:val="IndexLink"/>
                <w:rtl w:val="true"/>
              </w:rPr>
              <w:tab/>
            </w:r>
            <w:r>
              <w:rPr>
                <w:rStyle w:val="IndexLink"/>
              </w:rPr>
              <w:t>104</w:t>
            </w:r>
          </w:hyperlink>
        </w:p>
        <w:p>
          <w:pPr>
            <w:pStyle w:val="Contents3"/>
            <w:tabs>
              <w:tab w:val="clear" w:pos="8459"/>
              <w:tab w:val="right" w:pos="9026" w:leader="dot"/>
            </w:tabs>
            <w:rPr/>
          </w:pPr>
          <w:hyperlink w:anchor="__RefHeading___Toc287113_373438147">
            <w:r>
              <w:rPr>
                <w:webHidden/>
                <w:rStyle w:val="IndexLink"/>
                <w:rtl w:val="true"/>
              </w:rPr>
              <w:t>ارجحیت مراعات تناسب آیات قرآن کریم</w:t>
            </w:r>
            <w:r>
              <w:rPr>
                <w:rStyle w:val="IndexLink"/>
                <w:rtl w:val="true"/>
              </w:rPr>
              <w:tab/>
            </w:r>
            <w:r>
              <w:rPr>
                <w:rStyle w:val="IndexLink"/>
              </w:rPr>
              <w:t>105</w:t>
            </w:r>
          </w:hyperlink>
        </w:p>
        <w:p>
          <w:pPr>
            <w:pStyle w:val="Contents2"/>
            <w:tabs>
              <w:tab w:val="clear" w:pos="8743"/>
              <w:tab w:val="right" w:pos="9026" w:leader="dot"/>
            </w:tabs>
            <w:rPr/>
          </w:pPr>
          <w:hyperlink w:anchor="__RefHeading___Toc287115_373438147">
            <w:r>
              <w:rPr>
                <w:webHidden/>
                <w:rStyle w:val="IndexLink"/>
                <w:rtl w:val="true"/>
              </w:rPr>
              <w:t>فصل پنجم</w:t>
            </w:r>
            <w:r>
              <w:rPr>
                <w:rStyle w:val="IndexLink"/>
                <w:rtl w:val="true"/>
              </w:rPr>
              <w:tab/>
            </w:r>
            <w:r>
              <w:rPr>
                <w:rStyle w:val="IndexLink"/>
              </w:rPr>
              <w:t>112</w:t>
            </w:r>
          </w:hyperlink>
        </w:p>
        <w:p>
          <w:pPr>
            <w:pStyle w:val="Contents3"/>
            <w:tabs>
              <w:tab w:val="clear" w:pos="8459"/>
              <w:tab w:val="right" w:pos="9026" w:leader="dot"/>
            </w:tabs>
            <w:rPr/>
          </w:pPr>
          <w:hyperlink w:anchor="__RefHeading___Toc287117_373438147">
            <w:r>
              <w:rPr>
                <w:webHidden/>
                <w:rStyle w:val="IndexLink"/>
                <w:rtl w:val="true"/>
              </w:rPr>
              <w:t>فواتح وخواتيم سوره های قرآن کریم</w:t>
            </w:r>
            <w:r>
              <w:rPr>
                <w:rStyle w:val="IndexLink"/>
                <w:rtl w:val="true"/>
              </w:rPr>
              <w:tab/>
            </w:r>
            <w:r>
              <w:rPr>
                <w:rStyle w:val="IndexLink"/>
              </w:rPr>
              <w:t>112</w:t>
            </w:r>
          </w:hyperlink>
        </w:p>
        <w:p>
          <w:pPr>
            <w:pStyle w:val="Contents3"/>
            <w:tabs>
              <w:tab w:val="clear" w:pos="8459"/>
              <w:tab w:val="right" w:pos="9026" w:leader="dot"/>
            </w:tabs>
            <w:rPr/>
          </w:pPr>
          <w:hyperlink w:anchor="__RefHeading___Toc287119_373438147">
            <w:r>
              <w:rPr>
                <w:webHidden/>
                <w:rStyle w:val="IndexLink"/>
                <w:rtl w:val="true"/>
              </w:rPr>
              <w:t>اركان بلاغت</w:t>
            </w:r>
            <w:r>
              <w:rPr>
                <w:rStyle w:val="IndexLink"/>
                <w:rtl w:val="true"/>
              </w:rPr>
              <w:tab/>
            </w:r>
            <w:r>
              <w:rPr>
                <w:rStyle w:val="IndexLink"/>
              </w:rPr>
              <w:t>112</w:t>
            </w:r>
          </w:hyperlink>
        </w:p>
        <w:p>
          <w:pPr>
            <w:pStyle w:val="Contents2"/>
            <w:tabs>
              <w:tab w:val="clear" w:pos="8743"/>
              <w:tab w:val="right" w:pos="9026" w:leader="dot"/>
            </w:tabs>
            <w:rPr/>
          </w:pPr>
          <w:hyperlink w:anchor="__RefHeading___Toc287121_373438147">
            <w:r>
              <w:rPr>
                <w:webHidden/>
                <w:rStyle w:val="IndexLink"/>
                <w:rtl w:val="true"/>
              </w:rPr>
              <w:t>فصل ششم</w:t>
            </w:r>
            <w:r>
              <w:rPr>
                <w:rStyle w:val="IndexLink"/>
                <w:rtl w:val="true"/>
              </w:rPr>
              <w:tab/>
            </w:r>
            <w:r>
              <w:rPr>
                <w:rStyle w:val="IndexLink"/>
              </w:rPr>
              <w:t>118</w:t>
            </w:r>
          </w:hyperlink>
        </w:p>
        <w:p>
          <w:pPr>
            <w:pStyle w:val="Contents3"/>
            <w:tabs>
              <w:tab w:val="clear" w:pos="8459"/>
              <w:tab w:val="right" w:pos="9026" w:leader="dot"/>
            </w:tabs>
            <w:rPr/>
          </w:pPr>
          <w:hyperlink w:anchor="__RefHeading___Toc287123_373438147">
            <w:r>
              <w:rPr>
                <w:webHidden/>
                <w:rStyle w:val="IndexLink"/>
                <w:rtl w:val="true"/>
              </w:rPr>
              <w:t>مبادی، مقدمات وافتتاحات در کلام خدای تعالی</w:t>
            </w:r>
            <w:r>
              <w:rPr>
                <w:rStyle w:val="IndexLink"/>
                <w:rtl w:val="true"/>
              </w:rPr>
              <w:tab/>
            </w:r>
            <w:r>
              <w:rPr>
                <w:rStyle w:val="IndexLink"/>
              </w:rPr>
              <w:t>118</w:t>
            </w:r>
          </w:hyperlink>
        </w:p>
        <w:p>
          <w:pPr>
            <w:pStyle w:val="Contents3"/>
            <w:tabs>
              <w:tab w:val="clear" w:pos="8459"/>
              <w:tab w:val="right" w:pos="9026" w:leader="dot"/>
            </w:tabs>
            <w:rPr/>
          </w:pPr>
          <w:hyperlink w:anchor="__RefHeading___Toc287125_373438147">
            <w:r>
              <w:rPr>
                <w:webHidden/>
                <w:rStyle w:val="IndexLink"/>
                <w:rtl w:val="true"/>
              </w:rPr>
              <w:t xml:space="preserve">اصول معارف اسلامی در سوره </w:t>
            </w:r>
            <w:r>
              <w:rPr>
                <w:rStyle w:val="IndexLink"/>
                <w:rtl w:val="true"/>
              </w:rPr>
              <w:t>«</w:t>
            </w:r>
            <w:r>
              <w:rPr>
                <w:rStyle w:val="IndexLink"/>
                <w:rtl w:val="true"/>
              </w:rPr>
              <w:t>حمد</w:t>
            </w:r>
            <w:r>
              <w:rPr>
                <w:rStyle w:val="IndexLink"/>
                <w:rtl w:val="true"/>
              </w:rPr>
              <w:t>»</w:t>
              <w:tab/>
            </w:r>
            <w:r>
              <w:rPr>
                <w:rStyle w:val="IndexLink"/>
              </w:rPr>
              <w:t>118</w:t>
            </w:r>
          </w:hyperlink>
        </w:p>
        <w:p>
          <w:pPr>
            <w:pStyle w:val="Contents3"/>
            <w:tabs>
              <w:tab w:val="clear" w:pos="8459"/>
              <w:tab w:val="right" w:pos="9026" w:leader="dot"/>
            </w:tabs>
            <w:rPr/>
          </w:pPr>
          <w:hyperlink w:anchor="__RefHeading___Toc287127_373438147">
            <w:r>
              <w:rPr>
                <w:webHidden/>
                <w:rStyle w:val="IndexLink"/>
                <w:rtl w:val="true"/>
              </w:rPr>
              <w:t>نظر ابن معصوم پیرامون مقاصد معارف اسلامی در سوره حمد</w:t>
            </w:r>
            <w:r>
              <w:rPr>
                <w:rStyle w:val="IndexLink"/>
                <w:rtl w:val="true"/>
              </w:rPr>
              <w:tab/>
            </w:r>
            <w:r>
              <w:rPr>
                <w:rStyle w:val="IndexLink"/>
              </w:rPr>
              <w:t>120</w:t>
            </w:r>
          </w:hyperlink>
        </w:p>
        <w:p>
          <w:pPr>
            <w:pStyle w:val="Contents3"/>
            <w:tabs>
              <w:tab w:val="clear" w:pos="8459"/>
              <w:tab w:val="right" w:pos="9026" w:leader="dot"/>
            </w:tabs>
            <w:rPr/>
          </w:pPr>
          <w:hyperlink w:anchor="__RefHeading___Toc287129_373438147">
            <w:r>
              <w:rPr>
                <w:webHidden/>
                <w:rStyle w:val="IndexLink"/>
                <w:rtl w:val="true"/>
              </w:rPr>
              <w:t>فواتح و ابتدای سوره ها</w:t>
            </w:r>
            <w:r>
              <w:rPr>
                <w:rStyle w:val="IndexLink"/>
                <w:rtl w:val="true"/>
              </w:rPr>
              <w:tab/>
            </w:r>
            <w:r>
              <w:rPr>
                <w:rStyle w:val="IndexLink"/>
              </w:rPr>
              <w:t>121</w:t>
            </w:r>
          </w:hyperlink>
        </w:p>
        <w:p>
          <w:pPr>
            <w:pStyle w:val="Contents3"/>
            <w:tabs>
              <w:tab w:val="clear" w:pos="8459"/>
              <w:tab w:val="right" w:pos="9026" w:leader="dot"/>
            </w:tabs>
            <w:rPr/>
          </w:pPr>
          <w:hyperlink w:anchor="__RefHeading___Toc287131_373438147">
            <w:r>
              <w:rPr>
                <w:webHidden/>
                <w:rStyle w:val="IndexLink"/>
                <w:rtl w:val="true"/>
              </w:rPr>
              <w:t>سوره های مسبّحات</w:t>
            </w:r>
            <w:r>
              <w:rPr>
                <w:rStyle w:val="IndexLink"/>
                <w:rtl w:val="true"/>
              </w:rPr>
              <w:tab/>
            </w:r>
            <w:r>
              <w:rPr>
                <w:rStyle w:val="IndexLink"/>
              </w:rPr>
              <w:t>122</w:t>
            </w:r>
          </w:hyperlink>
        </w:p>
        <w:p>
          <w:pPr>
            <w:pStyle w:val="Contents3"/>
            <w:tabs>
              <w:tab w:val="clear" w:pos="8459"/>
              <w:tab w:val="right" w:pos="9026" w:leader="dot"/>
            </w:tabs>
            <w:rPr/>
          </w:pPr>
          <w:hyperlink w:anchor="__RefHeading___Toc287133_373438147">
            <w:r>
              <w:rPr>
                <w:webHidden/>
                <w:rStyle w:val="IndexLink"/>
                <w:rtl w:val="true"/>
              </w:rPr>
              <w:t>سوره هایی که با حروف مقطّعه شروع شده</w:t>
            </w:r>
            <w:r>
              <w:rPr>
                <w:rStyle w:val="IndexLink"/>
                <w:rtl w:val="true"/>
              </w:rPr>
              <w:tab/>
            </w:r>
            <w:r>
              <w:rPr>
                <w:rStyle w:val="IndexLink"/>
              </w:rPr>
              <w:t>123</w:t>
            </w:r>
          </w:hyperlink>
        </w:p>
        <w:p>
          <w:pPr>
            <w:pStyle w:val="Contents2"/>
            <w:tabs>
              <w:tab w:val="clear" w:pos="8743"/>
              <w:tab w:val="right" w:pos="9026" w:leader="dot"/>
            </w:tabs>
            <w:rPr/>
          </w:pPr>
          <w:hyperlink w:anchor="__RefHeading___Toc287135_373438147">
            <w:r>
              <w:rPr>
                <w:webHidden/>
                <w:rStyle w:val="IndexLink"/>
                <w:rtl w:val="true"/>
              </w:rPr>
              <w:t>فصل هفتم</w:t>
            </w:r>
            <w:r>
              <w:rPr>
                <w:rStyle w:val="IndexLink"/>
                <w:rtl w:val="true"/>
              </w:rPr>
              <w:tab/>
            </w:r>
            <w:r>
              <w:rPr>
                <w:rStyle w:val="IndexLink"/>
              </w:rPr>
              <w:t>126</w:t>
            </w:r>
          </w:hyperlink>
        </w:p>
        <w:p>
          <w:pPr>
            <w:pStyle w:val="Contents3"/>
            <w:tabs>
              <w:tab w:val="clear" w:pos="8459"/>
              <w:tab w:val="right" w:pos="9026" w:leader="dot"/>
            </w:tabs>
            <w:rPr/>
          </w:pPr>
          <w:hyperlink w:anchor="__RefHeading___Toc287137_373438147">
            <w:r>
              <w:rPr>
                <w:webHidden/>
                <w:rStyle w:val="IndexLink"/>
                <w:rtl w:val="true"/>
              </w:rPr>
              <w:t>خطابات خداوند در قرآن کریم</w:t>
            </w:r>
            <w:r>
              <w:rPr>
                <w:rStyle w:val="IndexLink"/>
                <w:rtl w:val="true"/>
              </w:rPr>
              <w:tab/>
            </w:r>
            <w:r>
              <w:rPr>
                <w:rStyle w:val="IndexLink"/>
              </w:rPr>
              <w:t>126</w:t>
            </w:r>
          </w:hyperlink>
        </w:p>
        <w:p>
          <w:pPr>
            <w:pStyle w:val="Contents3"/>
            <w:tabs>
              <w:tab w:val="clear" w:pos="8459"/>
              <w:tab w:val="right" w:pos="9026" w:leader="dot"/>
            </w:tabs>
            <w:rPr/>
          </w:pPr>
          <w:hyperlink w:anchor="__RefHeading___Toc287139_373438147">
            <w:r>
              <w:rPr>
                <w:webHidden/>
                <w:rStyle w:val="IndexLink"/>
                <w:rtl w:val="true"/>
              </w:rPr>
              <w:t xml:space="preserve">سوره های که با </w:t>
            </w:r>
            <w:r>
              <w:rPr>
                <w:rStyle w:val="IndexLink"/>
                <w:rtl w:val="true"/>
              </w:rPr>
              <w:t>«</w:t>
            </w:r>
            <w:r>
              <w:rPr>
                <w:rStyle w:val="IndexLink"/>
                <w:rtl w:val="true"/>
              </w:rPr>
              <w:t>قسم</w:t>
            </w:r>
            <w:r>
              <w:rPr>
                <w:rStyle w:val="IndexLink"/>
                <w:rtl w:val="true"/>
              </w:rPr>
              <w:t xml:space="preserve">» </w:t>
            </w:r>
            <w:r>
              <w:rPr>
                <w:rStyle w:val="IndexLink"/>
                <w:rtl w:val="true"/>
              </w:rPr>
              <w:t>آغاز گردیده اند</w:t>
            </w:r>
            <w:r>
              <w:rPr>
                <w:rStyle w:val="IndexLink"/>
                <w:rtl w:val="true"/>
              </w:rPr>
              <w:tab/>
            </w:r>
            <w:r>
              <w:rPr>
                <w:rStyle w:val="IndexLink"/>
              </w:rPr>
              <w:t>130</w:t>
            </w:r>
          </w:hyperlink>
        </w:p>
        <w:p>
          <w:pPr>
            <w:pStyle w:val="Contents3"/>
            <w:tabs>
              <w:tab w:val="clear" w:pos="8459"/>
              <w:tab w:val="right" w:pos="9026" w:leader="dot"/>
            </w:tabs>
            <w:rPr/>
          </w:pPr>
          <w:hyperlink w:anchor="__RefHeading___Toc287141_373438147">
            <w:r>
              <w:rPr>
                <w:webHidden/>
                <w:rStyle w:val="IndexLink"/>
                <w:rtl w:val="true"/>
              </w:rPr>
              <w:t>سوره هایی که با تهدید هولناک آغاز شده،</w:t>
            </w:r>
            <w:r>
              <w:rPr>
                <w:rStyle w:val="IndexLink"/>
                <w:rtl w:val="true"/>
              </w:rPr>
              <w:tab/>
            </w:r>
            <w:r>
              <w:rPr>
                <w:rStyle w:val="IndexLink"/>
              </w:rPr>
              <w:t>131</w:t>
            </w:r>
          </w:hyperlink>
        </w:p>
        <w:p>
          <w:pPr>
            <w:pStyle w:val="Contents3"/>
            <w:tabs>
              <w:tab w:val="clear" w:pos="8459"/>
              <w:tab w:val="right" w:pos="9026" w:leader="dot"/>
            </w:tabs>
            <w:rPr/>
          </w:pPr>
          <w:hyperlink w:anchor="__RefHeading___Toc287143_373438147">
            <w:r>
              <w:rPr>
                <w:webHidden/>
                <w:rStyle w:val="IndexLink"/>
                <w:rtl w:val="true"/>
              </w:rPr>
              <w:t>آغاز و اوائل سوره ها از نظر بدر الدین زرکشی</w:t>
            </w:r>
            <w:r>
              <w:rPr>
                <w:rStyle w:val="IndexLink"/>
                <w:rtl w:val="true"/>
              </w:rPr>
              <w:tab/>
            </w:r>
            <w:r>
              <w:rPr>
                <w:rStyle w:val="IndexLink"/>
              </w:rPr>
              <w:t>133</w:t>
            </w:r>
          </w:hyperlink>
        </w:p>
        <w:p>
          <w:pPr>
            <w:pStyle w:val="Contents3"/>
            <w:tabs>
              <w:tab w:val="clear" w:pos="8459"/>
              <w:tab w:val="right" w:pos="9026" w:leader="dot"/>
            </w:tabs>
            <w:rPr/>
          </w:pPr>
          <w:hyperlink w:anchor="__RefHeading___Toc287145_373438147">
            <w:r>
              <w:rPr>
                <w:webHidden/>
                <w:rStyle w:val="IndexLink"/>
                <w:rtl w:val="true"/>
              </w:rPr>
              <w:t>بحث پایانی در خواتیم و اواخر سوره ها</w:t>
            </w:r>
            <w:r>
              <w:rPr>
                <w:rStyle w:val="IndexLink"/>
                <w:rtl w:val="true"/>
              </w:rPr>
              <w:tab/>
            </w:r>
            <w:r>
              <w:rPr>
                <w:rStyle w:val="IndexLink"/>
              </w:rPr>
              <w:t>134</w:t>
            </w:r>
          </w:hyperlink>
        </w:p>
        <w:p>
          <w:pPr>
            <w:pStyle w:val="Contents3"/>
            <w:tabs>
              <w:tab w:val="clear" w:pos="8459"/>
              <w:tab w:val="right" w:pos="9026" w:leader="dot"/>
            </w:tabs>
            <w:rPr/>
          </w:pPr>
          <w:hyperlink w:anchor="__RefHeading___Toc287147_373438147">
            <w:r>
              <w:rPr>
                <w:webHidden/>
                <w:rStyle w:val="IndexLink"/>
                <w:rtl w:val="true"/>
              </w:rPr>
              <w:t>ختام سوره های قرآن از دیدگاه بزرگان علم بیان</w:t>
            </w:r>
            <w:r>
              <w:rPr>
                <w:rStyle w:val="IndexLink"/>
                <w:rtl w:val="true"/>
              </w:rPr>
              <w:tab/>
            </w:r>
            <w:r>
              <w:rPr>
                <w:rStyle w:val="IndexLink"/>
              </w:rPr>
              <w:t>136</w:t>
            </w:r>
          </w:hyperlink>
        </w:p>
        <w:p>
          <w:pPr>
            <w:pStyle w:val="Contents2"/>
            <w:tabs>
              <w:tab w:val="clear" w:pos="8743"/>
              <w:tab w:val="right" w:pos="9026" w:leader="dot"/>
            </w:tabs>
            <w:rPr/>
          </w:pPr>
          <w:hyperlink w:anchor="__RefHeading___Toc287149_373438147">
            <w:r>
              <w:rPr>
                <w:webHidden/>
                <w:rStyle w:val="IndexLink"/>
                <w:rtl w:val="true"/>
              </w:rPr>
              <w:t>فصل هشتم</w:t>
            </w:r>
            <w:r>
              <w:rPr>
                <w:rStyle w:val="IndexLink"/>
                <w:rtl w:val="true"/>
              </w:rPr>
              <w:tab/>
            </w:r>
            <w:r>
              <w:rPr>
                <w:rStyle w:val="IndexLink"/>
              </w:rPr>
              <w:t>140</w:t>
            </w:r>
          </w:hyperlink>
        </w:p>
        <w:p>
          <w:pPr>
            <w:pStyle w:val="Contents3"/>
            <w:tabs>
              <w:tab w:val="clear" w:pos="8459"/>
              <w:tab w:val="right" w:pos="9026" w:leader="dot"/>
            </w:tabs>
            <w:rPr/>
          </w:pPr>
          <w:hyperlink w:anchor="__RefHeading___Toc287151_373438147">
            <w:r>
              <w:rPr>
                <w:webHidden/>
                <w:rStyle w:val="IndexLink"/>
                <w:rtl w:val="true"/>
              </w:rPr>
              <w:t>حروف مقطعه</w:t>
            </w:r>
            <w:r>
              <w:rPr>
                <w:rStyle w:val="IndexLink"/>
                <w:rtl w:val="true"/>
              </w:rPr>
              <w:t xml:space="preserve">» </w:t>
            </w:r>
            <w:r>
              <w:rPr>
                <w:rStyle w:val="IndexLink"/>
                <w:rtl w:val="true"/>
              </w:rPr>
              <w:t>در اوائل سوره ها</w:t>
            </w:r>
            <w:r>
              <w:rPr>
                <w:rStyle w:val="IndexLink"/>
                <w:rtl w:val="true"/>
              </w:rPr>
              <w:tab/>
            </w:r>
            <w:r>
              <w:rPr>
                <w:rStyle w:val="IndexLink"/>
              </w:rPr>
              <w:t>140</w:t>
            </w:r>
          </w:hyperlink>
        </w:p>
        <w:p>
          <w:pPr>
            <w:pStyle w:val="Contents3"/>
            <w:tabs>
              <w:tab w:val="clear" w:pos="8459"/>
              <w:tab w:val="right" w:pos="9026" w:leader="dot"/>
            </w:tabs>
            <w:rPr/>
          </w:pPr>
          <w:hyperlink w:anchor="__RefHeading___Toc287153_373438147">
            <w:r>
              <w:rPr>
                <w:webHidden/>
                <w:rStyle w:val="IndexLink"/>
                <w:rtl w:val="true"/>
              </w:rPr>
              <w:t xml:space="preserve">نظر </w:t>
            </w:r>
            <w:r>
              <w:rPr>
                <w:rStyle w:val="IndexLink"/>
                <w:rtl w:val="true"/>
              </w:rPr>
              <w:t>«</w:t>
            </w:r>
            <w:r>
              <w:rPr>
                <w:rStyle w:val="IndexLink"/>
                <w:rtl w:val="true"/>
              </w:rPr>
              <w:t>زمخشری</w:t>
            </w:r>
            <w:r>
              <w:rPr>
                <w:rStyle w:val="IndexLink"/>
                <w:rtl w:val="true"/>
              </w:rPr>
              <w:t xml:space="preserve">» </w:t>
            </w:r>
            <w:r>
              <w:rPr>
                <w:rStyle w:val="IndexLink"/>
                <w:rtl w:val="true"/>
              </w:rPr>
              <w:t>در مورد حروف مقطعه</w:t>
            </w:r>
            <w:r>
              <w:rPr>
                <w:rStyle w:val="IndexLink"/>
                <w:rtl w:val="true"/>
              </w:rPr>
              <w:tab/>
            </w:r>
            <w:r>
              <w:rPr>
                <w:rStyle w:val="IndexLink"/>
              </w:rPr>
              <w:t>141</w:t>
            </w:r>
          </w:hyperlink>
        </w:p>
        <w:p>
          <w:pPr>
            <w:pStyle w:val="Contents3"/>
            <w:tabs>
              <w:tab w:val="clear" w:pos="8459"/>
              <w:tab w:val="right" w:pos="9026" w:leader="dot"/>
            </w:tabs>
            <w:rPr/>
          </w:pPr>
          <w:hyperlink w:anchor="__RefHeading___Toc287155_373438147">
            <w:r>
              <w:rPr>
                <w:webHidden/>
                <w:rStyle w:val="IndexLink"/>
                <w:rtl w:val="true"/>
              </w:rPr>
              <w:t>نظر زرکشی در مورد حروف مقطعه</w:t>
            </w:r>
            <w:r>
              <w:rPr>
                <w:rStyle w:val="IndexLink"/>
                <w:rtl w:val="true"/>
              </w:rPr>
              <w:tab/>
            </w:r>
            <w:r>
              <w:rPr>
                <w:rStyle w:val="IndexLink"/>
              </w:rPr>
              <w:t>144</w:t>
            </w:r>
          </w:hyperlink>
        </w:p>
        <w:p>
          <w:pPr>
            <w:pStyle w:val="Contents3"/>
            <w:tabs>
              <w:tab w:val="clear" w:pos="8459"/>
              <w:tab w:val="right" w:pos="9026" w:leader="dot"/>
            </w:tabs>
            <w:rPr/>
          </w:pPr>
          <w:hyperlink w:anchor="__RefHeading___Toc287157_373438147">
            <w:r>
              <w:rPr>
                <w:webHidden/>
                <w:rStyle w:val="IndexLink"/>
                <w:rtl w:val="true"/>
              </w:rPr>
              <w:t xml:space="preserve">نظر </w:t>
            </w:r>
            <w:r>
              <w:rPr>
                <w:rStyle w:val="IndexLink"/>
                <w:rtl w:val="true"/>
              </w:rPr>
              <w:t>«</w:t>
            </w:r>
            <w:r>
              <w:rPr>
                <w:rStyle w:val="IndexLink"/>
                <w:rtl w:val="true"/>
              </w:rPr>
              <w:t>سیوطی</w:t>
            </w:r>
            <w:r>
              <w:rPr>
                <w:rStyle w:val="IndexLink"/>
                <w:rtl w:val="true"/>
              </w:rPr>
              <w:t xml:space="preserve">» </w:t>
            </w:r>
            <w:r>
              <w:rPr>
                <w:rStyle w:val="IndexLink"/>
                <w:rtl w:val="true"/>
              </w:rPr>
              <w:t>در مورد حروف مقطعه</w:t>
            </w:r>
            <w:r>
              <w:rPr>
                <w:rStyle w:val="IndexLink"/>
                <w:rtl w:val="true"/>
              </w:rPr>
              <w:tab/>
            </w:r>
            <w:r>
              <w:rPr>
                <w:rStyle w:val="IndexLink"/>
              </w:rPr>
              <w:t>145</w:t>
            </w:r>
          </w:hyperlink>
        </w:p>
        <w:p>
          <w:pPr>
            <w:pStyle w:val="Contents3"/>
            <w:tabs>
              <w:tab w:val="clear" w:pos="8459"/>
              <w:tab w:val="right" w:pos="9026" w:leader="dot"/>
            </w:tabs>
            <w:rPr/>
          </w:pPr>
          <w:hyperlink w:anchor="__RefHeading___Toc287159_373438147">
            <w:r>
              <w:rPr>
                <w:webHidden/>
                <w:rStyle w:val="IndexLink"/>
                <w:rtl w:val="true"/>
              </w:rPr>
              <w:t>حروف مقطعه در دیدگاههای مختلف</w:t>
            </w:r>
            <w:r>
              <w:rPr>
                <w:rStyle w:val="IndexLink"/>
                <w:rtl w:val="true"/>
              </w:rPr>
              <w:tab/>
            </w:r>
            <w:r>
              <w:rPr>
                <w:rStyle w:val="IndexLink"/>
              </w:rPr>
              <w:t>146</w:t>
            </w:r>
          </w:hyperlink>
        </w:p>
        <w:p>
          <w:pPr>
            <w:pStyle w:val="Contents3"/>
            <w:tabs>
              <w:tab w:val="clear" w:pos="8459"/>
              <w:tab w:val="right" w:pos="9026" w:leader="dot"/>
            </w:tabs>
            <w:rPr/>
          </w:pPr>
          <w:hyperlink w:anchor="__RefHeading___Toc287161_373438147">
            <w:r>
              <w:rPr>
                <w:webHidden/>
                <w:rStyle w:val="IndexLink"/>
                <w:rtl w:val="true"/>
              </w:rPr>
              <w:t xml:space="preserve">بیان مرحوم شیخ المحدثين </w:t>
            </w:r>
            <w:r>
              <w:rPr>
                <w:rStyle w:val="IndexLink"/>
                <w:rtl w:val="true"/>
              </w:rPr>
              <w:t>«</w:t>
            </w:r>
            <w:r>
              <w:rPr>
                <w:rStyle w:val="IndexLink"/>
                <w:rtl w:val="true"/>
              </w:rPr>
              <w:t>صدوق</w:t>
            </w:r>
            <w:r>
              <w:rPr>
                <w:rStyle w:val="IndexLink"/>
                <w:rtl w:val="true"/>
              </w:rPr>
              <w:t xml:space="preserve">» </w:t>
            </w:r>
            <w:r>
              <w:rPr>
                <w:rStyle w:val="IndexLink"/>
                <w:rtl w:val="true"/>
              </w:rPr>
              <w:t>در مورد حروف مقطعه</w:t>
            </w:r>
            <w:r>
              <w:rPr>
                <w:rStyle w:val="IndexLink"/>
                <w:rtl w:val="true"/>
              </w:rPr>
              <w:tab/>
            </w:r>
            <w:r>
              <w:rPr>
                <w:rStyle w:val="IndexLink"/>
              </w:rPr>
              <w:t>148</w:t>
            </w:r>
          </w:hyperlink>
        </w:p>
        <w:p>
          <w:pPr>
            <w:pStyle w:val="Contents3"/>
            <w:tabs>
              <w:tab w:val="clear" w:pos="8459"/>
              <w:tab w:val="right" w:pos="9026" w:leader="dot"/>
            </w:tabs>
            <w:rPr/>
          </w:pPr>
          <w:hyperlink w:anchor="__RefHeading___Toc287163_373438147">
            <w:r>
              <w:rPr>
                <w:webHidden/>
                <w:rStyle w:val="IndexLink"/>
                <w:rtl w:val="true"/>
              </w:rPr>
              <w:t xml:space="preserve">شواهدی از کلام </w:t>
            </w:r>
            <w:r>
              <w:rPr>
                <w:rStyle w:val="IndexLink"/>
                <w:rtl w:val="true"/>
              </w:rPr>
              <w:t>«</w:t>
            </w:r>
            <w:r>
              <w:rPr>
                <w:rStyle w:val="IndexLink"/>
                <w:rtl w:val="true"/>
              </w:rPr>
              <w:t>عرب</w:t>
            </w:r>
            <w:r>
              <w:rPr>
                <w:rStyle w:val="IndexLink"/>
                <w:rtl w:val="true"/>
              </w:rPr>
              <w:t xml:space="preserve">» </w:t>
            </w:r>
            <w:r>
              <w:rPr>
                <w:rStyle w:val="IndexLink"/>
                <w:rtl w:val="true"/>
              </w:rPr>
              <w:t>در مورد حروف مقطعه</w:t>
            </w:r>
            <w:r>
              <w:rPr>
                <w:rStyle w:val="IndexLink"/>
                <w:rtl w:val="true"/>
              </w:rPr>
              <w:t>»</w:t>
              <w:tab/>
            </w:r>
            <w:r>
              <w:rPr>
                <w:rStyle w:val="IndexLink"/>
              </w:rPr>
              <w:t>148</w:t>
            </w:r>
          </w:hyperlink>
        </w:p>
        <w:p>
          <w:pPr>
            <w:pStyle w:val="Contents3"/>
            <w:tabs>
              <w:tab w:val="clear" w:pos="8459"/>
              <w:tab w:val="right" w:pos="9026" w:leader="dot"/>
            </w:tabs>
            <w:rPr/>
          </w:pPr>
          <w:hyperlink w:anchor="__RefHeading___Toc287165_373438147">
            <w:r>
              <w:rPr>
                <w:webHidden/>
                <w:rStyle w:val="IndexLink"/>
                <w:rtl w:val="true"/>
              </w:rPr>
              <w:t>دیدگاهها و نظرات مختلف در حل این رموز</w:t>
            </w:r>
            <w:r>
              <w:rPr>
                <w:rStyle w:val="IndexLink"/>
                <w:rtl w:val="true"/>
              </w:rPr>
              <w:tab/>
            </w:r>
            <w:r>
              <w:rPr>
                <w:rStyle w:val="IndexLink"/>
              </w:rPr>
              <w:t>150</w:t>
            </w:r>
          </w:hyperlink>
        </w:p>
        <w:p>
          <w:pPr>
            <w:pStyle w:val="Contents3"/>
            <w:tabs>
              <w:tab w:val="clear" w:pos="8459"/>
              <w:tab w:val="right" w:pos="9026" w:leader="dot"/>
            </w:tabs>
            <w:rPr/>
          </w:pPr>
          <w:hyperlink w:anchor="__RefHeading___Toc287167_373438147">
            <w:r>
              <w:rPr>
                <w:webHidden/>
                <w:rStyle w:val="IndexLink"/>
                <w:rtl w:val="true"/>
              </w:rPr>
              <w:t>نظريه علامه طباطبائی در مورد حروف مقطعه</w:t>
            </w:r>
            <w:r>
              <w:rPr>
                <w:rStyle w:val="IndexLink"/>
                <w:rtl w:val="true"/>
              </w:rPr>
              <w:tab/>
            </w:r>
            <w:r>
              <w:rPr>
                <w:rStyle w:val="IndexLink"/>
              </w:rPr>
              <w:t>154</w:t>
            </w:r>
          </w:hyperlink>
        </w:p>
        <w:p>
          <w:pPr>
            <w:pStyle w:val="Contents3"/>
            <w:tabs>
              <w:tab w:val="clear" w:pos="8459"/>
              <w:tab w:val="right" w:pos="9026" w:leader="dot"/>
            </w:tabs>
            <w:rPr/>
          </w:pPr>
          <w:hyperlink w:anchor="__RefHeading___Toc287169_373438147">
            <w:r>
              <w:rPr>
                <w:webHidden/>
                <w:rStyle w:val="IndexLink"/>
                <w:rtl w:val="true"/>
              </w:rPr>
              <w:t>نظریه مورد قبول ما</w:t>
            </w:r>
            <w:r>
              <w:rPr>
                <w:rStyle w:val="IndexLink"/>
                <w:rtl w:val="true"/>
              </w:rPr>
              <w:tab/>
            </w:r>
            <w:r>
              <w:rPr>
                <w:rStyle w:val="IndexLink"/>
              </w:rPr>
              <w:t>155</w:t>
            </w:r>
          </w:hyperlink>
        </w:p>
        <w:p>
          <w:pPr>
            <w:pStyle w:val="Contents3"/>
            <w:tabs>
              <w:tab w:val="clear" w:pos="8459"/>
              <w:tab w:val="right" w:pos="9026" w:leader="dot"/>
            </w:tabs>
            <w:rPr/>
          </w:pPr>
          <w:hyperlink w:anchor="__RefHeading___Toc287171_373438147">
            <w:r>
              <w:rPr>
                <w:webHidden/>
                <w:rStyle w:val="IndexLink"/>
                <w:rtl w:val="true"/>
              </w:rPr>
              <w:t>کشف یک اعجاز جدید ریاضی در حروف مقطعه</w:t>
            </w:r>
            <w:r>
              <w:rPr>
                <w:rStyle w:val="IndexLink"/>
                <w:rtl w:val="true"/>
              </w:rPr>
              <w:tab/>
            </w:r>
            <w:r>
              <w:rPr>
                <w:rStyle w:val="IndexLink"/>
              </w:rPr>
              <w:t>156</w:t>
            </w:r>
          </w:hyperlink>
        </w:p>
        <w:p>
          <w:pPr>
            <w:pStyle w:val="Contents3"/>
            <w:tabs>
              <w:tab w:val="clear" w:pos="8459"/>
              <w:tab w:val="right" w:pos="9026" w:leader="dot"/>
            </w:tabs>
            <w:rPr/>
          </w:pPr>
          <w:hyperlink w:anchor="__RefHeading___Toc287173_373438147">
            <w:r>
              <w:rPr>
                <w:webHidden/>
                <w:rStyle w:val="IndexLink"/>
                <w:rtl w:val="true"/>
              </w:rPr>
              <w:t>برخی از آن جنبه ها و ملاحظات</w:t>
            </w:r>
            <w:r>
              <w:rPr>
                <w:rStyle w:val="IndexLink"/>
                <w:rtl w:val="true"/>
              </w:rPr>
              <w:tab/>
            </w:r>
            <w:r>
              <w:rPr>
                <w:rStyle w:val="IndexLink"/>
              </w:rPr>
              <w:t>158</w:t>
            </w:r>
          </w:hyperlink>
        </w:p>
        <w:p>
          <w:pPr>
            <w:pStyle w:val="Contents3"/>
            <w:tabs>
              <w:tab w:val="clear" w:pos="8459"/>
              <w:tab w:val="right" w:pos="9026" w:leader="dot"/>
            </w:tabs>
            <w:rPr/>
          </w:pPr>
          <w:hyperlink w:anchor="__RefHeading___Toc287175_373438147">
            <w:r>
              <w:rPr>
                <w:webHidden/>
                <w:rStyle w:val="IndexLink"/>
                <w:rtl w:val="true"/>
              </w:rPr>
              <w:t xml:space="preserve">نسبت سه حروف </w:t>
            </w:r>
            <w:r>
              <w:rPr>
                <w:rStyle w:val="IndexLink"/>
                <w:rtl w:val="true"/>
              </w:rPr>
              <w:t>«</w:t>
            </w:r>
            <w:r>
              <w:rPr>
                <w:rStyle w:val="IndexLink"/>
                <w:rtl w:val="true"/>
              </w:rPr>
              <w:t xml:space="preserve">ا </w:t>
            </w:r>
            <w:r>
              <w:rPr>
                <w:rStyle w:val="IndexLink"/>
                <w:rtl w:val="true"/>
              </w:rPr>
              <w:t xml:space="preserve">+ </w:t>
            </w:r>
            <w:r>
              <w:rPr>
                <w:rStyle w:val="IndexLink"/>
                <w:rtl w:val="true"/>
              </w:rPr>
              <w:t xml:space="preserve">ل </w:t>
            </w:r>
            <w:r>
              <w:rPr>
                <w:rStyle w:val="IndexLink"/>
                <w:rtl w:val="true"/>
              </w:rPr>
              <w:t xml:space="preserve">+ </w:t>
            </w:r>
            <w:r>
              <w:rPr>
                <w:rStyle w:val="IndexLink"/>
                <w:rtl w:val="true"/>
              </w:rPr>
              <w:t>ر</w:t>
            </w:r>
            <w:r>
              <w:rPr>
                <w:rStyle w:val="IndexLink"/>
                <w:rtl w:val="true"/>
              </w:rPr>
              <w:t xml:space="preserve">» </w:t>
            </w:r>
            <w:r>
              <w:rPr>
                <w:rStyle w:val="IndexLink"/>
                <w:rtl w:val="true"/>
              </w:rPr>
              <w:t>در میان سوره ها</w:t>
            </w:r>
            <w:r>
              <w:rPr>
                <w:rStyle w:val="IndexLink"/>
                <w:rtl w:val="true"/>
              </w:rPr>
              <w:tab/>
            </w:r>
            <w:r>
              <w:rPr>
                <w:rStyle w:val="IndexLink"/>
              </w:rPr>
              <w:t>161</w:t>
            </w:r>
          </w:hyperlink>
        </w:p>
        <w:p>
          <w:pPr>
            <w:pStyle w:val="Contents2"/>
            <w:tabs>
              <w:tab w:val="clear" w:pos="8743"/>
              <w:tab w:val="right" w:pos="9026" w:leader="dot"/>
            </w:tabs>
            <w:rPr/>
          </w:pPr>
          <w:hyperlink w:anchor="__RefHeading___Toc287177_373438147">
            <w:r>
              <w:rPr>
                <w:webHidden/>
                <w:rStyle w:val="IndexLink"/>
                <w:rtl w:val="true"/>
              </w:rPr>
              <w:t>فصل نهم</w:t>
            </w:r>
            <w:r>
              <w:rPr>
                <w:rStyle w:val="IndexLink"/>
                <w:rtl w:val="true"/>
              </w:rPr>
              <w:tab/>
            </w:r>
            <w:r>
              <w:rPr>
                <w:rStyle w:val="IndexLink"/>
              </w:rPr>
              <w:t>168</w:t>
            </w:r>
          </w:hyperlink>
        </w:p>
        <w:p>
          <w:pPr>
            <w:pStyle w:val="Contents3"/>
            <w:tabs>
              <w:tab w:val="clear" w:pos="8459"/>
              <w:tab w:val="right" w:pos="9026" w:leader="dot"/>
            </w:tabs>
            <w:rPr/>
          </w:pPr>
          <w:hyperlink w:anchor="__RefHeading___Toc287179_373438147">
            <w:r>
              <w:rPr>
                <w:webHidden/>
                <w:rStyle w:val="IndexLink"/>
                <w:rtl w:val="true"/>
              </w:rPr>
              <w:t>تناسب سوره ها</w:t>
            </w:r>
            <w:r>
              <w:rPr>
                <w:rStyle w:val="IndexLink"/>
                <w:rtl w:val="true"/>
              </w:rPr>
              <w:tab/>
            </w:r>
            <w:r>
              <w:rPr>
                <w:rStyle w:val="IndexLink"/>
              </w:rPr>
              <w:t>168</w:t>
            </w:r>
          </w:hyperlink>
        </w:p>
        <w:p>
          <w:pPr>
            <w:pStyle w:val="Contents3"/>
            <w:tabs>
              <w:tab w:val="clear" w:pos="8459"/>
              <w:tab w:val="right" w:pos="9026" w:leader="dot"/>
            </w:tabs>
            <w:rPr/>
          </w:pPr>
          <w:hyperlink w:anchor="__RefHeading___Toc287181_373438147">
            <w:r>
              <w:rPr>
                <w:webHidden/>
                <w:rStyle w:val="IndexLink"/>
                <w:rtl w:val="true"/>
              </w:rPr>
              <w:t xml:space="preserve">نظر شیخ </w:t>
            </w:r>
            <w:r>
              <w:rPr>
                <w:rStyle w:val="IndexLink"/>
                <w:rtl w:val="true"/>
              </w:rPr>
              <w:t>«</w:t>
            </w:r>
            <w:r>
              <w:rPr>
                <w:rStyle w:val="IndexLink"/>
                <w:rtl w:val="true"/>
              </w:rPr>
              <w:t>عز الدين عبد العزيز بن عبد السلام</w:t>
            </w:r>
            <w:r>
              <w:rPr>
                <w:rStyle w:val="IndexLink"/>
                <w:rtl w:val="true"/>
              </w:rPr>
              <w:t xml:space="preserve">» </w:t>
            </w:r>
            <w:r>
              <w:rPr>
                <w:rStyle w:val="IndexLink"/>
                <w:rtl w:val="true"/>
              </w:rPr>
              <w:t>در باره تناسب سوره ها</w:t>
            </w:r>
            <w:r>
              <w:rPr>
                <w:rStyle w:val="IndexLink"/>
                <w:rtl w:val="true"/>
              </w:rPr>
              <w:tab/>
            </w:r>
            <w:r>
              <w:rPr>
                <w:rStyle w:val="IndexLink"/>
              </w:rPr>
              <w:t>169</w:t>
            </w:r>
          </w:hyperlink>
        </w:p>
        <w:p>
          <w:pPr>
            <w:pStyle w:val="Contents3"/>
            <w:tabs>
              <w:tab w:val="clear" w:pos="8459"/>
              <w:tab w:val="right" w:pos="9026" w:leader="dot"/>
            </w:tabs>
            <w:rPr/>
          </w:pPr>
          <w:hyperlink w:anchor="__RefHeading___Toc287183_373438147">
            <w:r>
              <w:rPr>
                <w:webHidden/>
                <w:rStyle w:val="IndexLink"/>
                <w:rtl w:val="true"/>
              </w:rPr>
              <w:t>نظر شیخ ولی الله محمد بن احمد ملّوی درباره تناسب سوره ها</w:t>
            </w:r>
            <w:r>
              <w:rPr>
                <w:rStyle w:val="IndexLink"/>
                <w:rtl w:val="true"/>
              </w:rPr>
              <w:tab/>
            </w:r>
            <w:r>
              <w:rPr>
                <w:rStyle w:val="IndexLink"/>
              </w:rPr>
              <w:t>170</w:t>
            </w:r>
          </w:hyperlink>
        </w:p>
        <w:p>
          <w:pPr>
            <w:pStyle w:val="Contents3"/>
            <w:tabs>
              <w:tab w:val="clear" w:pos="8459"/>
              <w:tab w:val="right" w:pos="9026" w:leader="dot"/>
            </w:tabs>
            <w:rPr/>
          </w:pPr>
          <w:hyperlink w:anchor="__RefHeading___Toc287185_373438147">
            <w:r>
              <w:rPr>
                <w:webHidden/>
                <w:rStyle w:val="IndexLink"/>
                <w:rtl w:val="true"/>
              </w:rPr>
              <w:t xml:space="preserve">نظر </w:t>
            </w:r>
            <w:r>
              <w:rPr>
                <w:rStyle w:val="IndexLink"/>
                <w:rtl w:val="true"/>
              </w:rPr>
              <w:t>«</w:t>
            </w:r>
            <w:r>
              <w:rPr>
                <w:rStyle w:val="IndexLink"/>
                <w:rtl w:val="true"/>
              </w:rPr>
              <w:t>بدر الدين زرکشی</w:t>
            </w:r>
            <w:r>
              <w:rPr>
                <w:rStyle w:val="IndexLink"/>
                <w:rtl w:val="true"/>
              </w:rPr>
              <w:t>»</w:t>
              <w:tab/>
            </w:r>
            <w:r>
              <w:rPr>
                <w:rStyle w:val="IndexLink"/>
              </w:rPr>
              <w:t>171</w:t>
            </w:r>
          </w:hyperlink>
        </w:p>
        <w:p>
          <w:pPr>
            <w:pStyle w:val="Contents2"/>
            <w:tabs>
              <w:tab w:val="clear" w:pos="8743"/>
              <w:tab w:val="right" w:pos="9026" w:leader="dot"/>
            </w:tabs>
            <w:rPr/>
          </w:pPr>
          <w:hyperlink w:anchor="__RefHeading___Toc287187_373438147">
            <w:r>
              <w:rPr>
                <w:webHidden/>
                <w:rStyle w:val="IndexLink"/>
              </w:rPr>
              <w:t>1</w:t>
            </w:r>
            <w:r>
              <w:rPr>
                <w:rStyle w:val="IndexLink"/>
                <w:rtl w:val="true"/>
              </w:rPr>
              <w:t xml:space="preserve">- </w:t>
            </w:r>
            <w:r>
              <w:rPr>
                <w:rStyle w:val="IndexLink"/>
                <w:rtl w:val="true"/>
              </w:rPr>
              <w:t>فهرست آیات</w:t>
            </w:r>
            <w:r>
              <w:rPr>
                <w:rStyle w:val="IndexLink"/>
                <w:rtl w:val="true"/>
              </w:rPr>
              <w:tab/>
            </w:r>
            <w:r>
              <w:rPr>
                <w:rStyle w:val="IndexLink"/>
              </w:rPr>
              <w:t>184</w:t>
            </w:r>
          </w:hyperlink>
        </w:p>
        <w:p>
          <w:pPr>
            <w:pStyle w:val="Contents2"/>
            <w:tabs>
              <w:tab w:val="clear" w:pos="8743"/>
              <w:tab w:val="right" w:pos="9026" w:leader="dot"/>
            </w:tabs>
            <w:rPr/>
          </w:pPr>
          <w:hyperlink w:anchor="__RefHeading___Toc287189_373438147">
            <w:r>
              <w:rPr>
                <w:webHidden/>
                <w:rStyle w:val="IndexLink"/>
              </w:rPr>
              <w:t>2</w:t>
            </w:r>
            <w:r>
              <w:rPr>
                <w:rStyle w:val="IndexLink"/>
                <w:rtl w:val="true"/>
              </w:rPr>
              <w:t xml:space="preserve"> - </w:t>
            </w:r>
            <w:r>
              <w:rPr>
                <w:rStyle w:val="IndexLink"/>
                <w:rtl w:val="true"/>
              </w:rPr>
              <w:t>فهرست مصادر</w:t>
            </w:r>
            <w:r>
              <w:rPr>
                <w:rStyle w:val="IndexLink"/>
                <w:rtl w:val="true"/>
              </w:rPr>
              <w:tab/>
            </w:r>
            <w:r>
              <w:rPr>
                <w:rStyle w:val="IndexLink"/>
              </w:rPr>
              <w:t>207</w:t>
            </w:r>
          </w:hyperlink>
        </w:p>
        <w:p>
          <w:pPr>
            <w:pStyle w:val="Contents2"/>
            <w:tabs>
              <w:tab w:val="clear" w:pos="8743"/>
              <w:tab w:val="right" w:pos="9026" w:leader="dot"/>
            </w:tabs>
            <w:rPr/>
          </w:pPr>
          <w:hyperlink w:anchor="__RefHeading___Toc287191_373438147">
            <w:r>
              <w:rPr>
                <w:webHidden/>
                <w:rStyle w:val="IndexLink"/>
              </w:rPr>
              <w:t>3</w:t>
            </w:r>
            <w:r>
              <w:rPr>
                <w:rStyle w:val="IndexLink"/>
                <w:rtl w:val="true"/>
              </w:rPr>
              <w:t xml:space="preserve">- </w:t>
            </w:r>
            <w:r>
              <w:rPr>
                <w:rStyle w:val="IndexLink"/>
                <w:rtl w:val="true"/>
              </w:rPr>
              <w:t>فهرست مطالب</w:t>
            </w:r>
            <w:r>
              <w:rPr>
                <w:rStyle w:val="IndexLink"/>
                <w:rtl w:val="true"/>
              </w:rPr>
              <w:tab/>
            </w:r>
            <w:r>
              <w:rPr>
                <w:rStyle w:val="IndexLink"/>
              </w:rPr>
              <w:t>211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9_6437"/>
      <w:bookmarkStart w:id="1" w:name="pg909_6437"/>
      <w:bookmarkEnd w:id="1"/>
    </w:p>
    <w:p>
      <w:pPr>
        <w:pStyle w:val="Heading2"/>
        <w:numPr>
          <w:ilvl w:val="1"/>
          <w:numId w:val="1"/>
        </w:numPr>
        <w:rPr/>
      </w:pPr>
      <w:bookmarkStart w:id="2" w:name="pg909_6437"/>
      <w:bookmarkStart w:id="3" w:name="__RefHeading___Toc286967_373438147"/>
      <w:bookmarkStart w:id="4" w:name="_Toc1"/>
      <w:bookmarkEnd w:id="2"/>
      <w:bookmarkEnd w:id="3"/>
      <w:r>
        <w:rPr>
          <w:rtl w:val="true"/>
        </w:rPr>
        <w:t>مشخصات کتاب</w:t>
      </w:r>
      <w:bookmarkEnd w:id="4"/>
    </w:p>
    <w:p>
      <w:pPr>
        <w:pStyle w:val="Heading3"/>
        <w:numPr>
          <w:ilvl w:val="2"/>
          <w:numId w:val="1"/>
        </w:numPr>
        <w:rPr/>
      </w:pPr>
      <w:bookmarkStart w:id="5" w:name="__RefHeading___Toc286969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آية الله شیخ محمد هادي معرفت</w:t>
      </w:r>
    </w:p>
    <w:p>
      <w:pPr>
        <w:pStyle w:val="BookText"/>
        <w:rPr/>
      </w:pPr>
      <w:r>
        <w:rPr>
          <w:rFonts w:ascii="IRNazanin" w:hAnsi="IRNazanin" w:eastAsia="IRNazanin"/>
          <w:color w:val="111111"/>
          <w:sz w:val="28"/>
          <w:sz w:val="28"/>
          <w:szCs w:val="28"/>
          <w:rtl w:val="true"/>
          <w:lang w:bidi="fa-IR"/>
        </w:rPr>
        <w:t>تناسب آیات</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شیخ عزت الله مولائی نیا همدانی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مرکز نشر</w:t>
      </w:r>
    </w:p>
    <w:p>
      <w:pPr>
        <w:pStyle w:val="BookText"/>
        <w:rPr/>
      </w:pP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تناسب آیات</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عزت الله مولائی نیا همدانی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کلیه حقوق برای بنیاد معارف اسلامی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32009</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کتاب حاضر ترجمه قسمتی از جلد پنجم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محققانه دانشمند محترم آية الله شیخ محمد هادی معرفت است که بوسیله حجة الاسلام والمسلمین آقای شیخ عزت الله مولائی نیا به فارسی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موضوع کتاب تناسب الآیات یکی از موضوعات مهم علوم ومعارف قرآنی است که در تفسیر قرآن کریم مفید و مؤثر است و شناخت تناسب وتناسق وهماهنگی بین آیات شریفه باعث باز شدن افق دید و نوآوری پژوهشگران می گردد و هم چنین یاد آور حکمت ، ونظم بی نهایت این کتاب عظیم می باشد ، بنیاد معارف اسلامی قم که هدفش نشر معارف اسلامی است پس از دریافت متن ترجمه ، بررسی ومبادرت به تصحیح و ویراستاری و بازنگری وچاب آن نمود که این در دسترس علاقمندان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نشر این کتاب گامی باشد در راه ترویج ونشر معارف قرآنی و زمینه ای جهت تحقیق بیشتر محققان محترم علوم و معارف اسلامی ، والحمد لله رب العالمين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 آله الطاهرين</w:t>
      </w:r>
    </w:p>
    <w:p>
      <w:pPr>
        <w:pStyle w:val="BookText"/>
        <w:rPr/>
      </w:pPr>
      <w:r>
        <w:rPr>
          <w:rFonts w:ascii="IRNazanin" w:hAnsi="IRNazanin" w:eastAsia="IRNazanin"/>
          <w:color w:val="111111"/>
          <w:sz w:val="28"/>
          <w:sz w:val="28"/>
          <w:szCs w:val="28"/>
          <w:rtl w:val="true"/>
          <w:lang w:bidi="fa-IR"/>
        </w:rPr>
        <w:t xml:space="preserve">مسأله تناسب آیات و سور در قرآن کریم، از دیرباز مورد عنایت بزرگان بوده وهست مخصوصا تنظیم سوره ها به این گونه، ونیز دارا بودن هرسوره نمود خاصی از آیات را با این نظم و ترتیب آیا توقیفی است که با صلاحدید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با دیگران ؟ آنچه مسلم است تنظیم آیات در هر سوره قطعة بانظر معصوم انجام گرفته است، زیرا اختلاف نمود آیات نمی تواند دلیلی جز توقیف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حسن مطلع و ختام هر سوره دلیل روشنی است که هر سوره هدف یا اهدافی را دنبال می کرده که با تمامی آن سوره إتمام يافته ، لذا نمی 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وترتیب آیات هر سوره ، بر دست کسانی جز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ترتیب سوره ها چنین نیست و نمی تواند توقیفی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انکه برخی مفسرین مطالبی پیرامون ترتیب شور گفته اند که باید روشن گردد ؛ صحت وسقم مطلب آشکار شود که بسیاری از اندیشمندان در این زمینه بحثهای ارزنده و مفصلی عرضه داشته اند ، وفاضل محترم و دانش پژوه ارجمند جناب آقای عزت الله مولائی نیا که سابقه طولانی در بحث و تحقیق پیرامون مسائل قرآنی دارند ، یکی از ستارگان درخشنده این فضای لا يتناهی هستند و اثر حاضر که ترجمه بخشی از دلائل اعجاز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می باشد و با مراجعه به منابع و اصول دیگر علوم قرآنی انجام گرفته ، نمونه بارزی از مساعی قابل تقدیر ایشان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 الله مساعيه الجميلة و أيده للمزيد من عنايته و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معرفت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bookmarkStart w:id="7" w:name="pg909_6443"/>
    </w:p>
    <w:p>
      <w:pPr>
        <w:pStyle w:val="Heading3"/>
        <w:numPr>
          <w:ilvl w:val="2"/>
          <w:numId w:val="1"/>
        </w:numPr>
        <w:rPr/>
      </w:pPr>
      <w:bookmarkStart w:id="8" w:name="__RefHeading___Toc286971_373438147"/>
      <w:bookmarkStart w:id="9" w:name="_Toc3"/>
      <w:bookmarkEnd w:id="7"/>
      <w:bookmarkEnd w:id="8"/>
      <w:r>
        <w:rPr>
          <w:rtl w:val="true"/>
        </w:rPr>
        <w:t>پیشگفتار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w:t>
      </w:r>
    </w:p>
    <w:p>
      <w:pPr>
        <w:pStyle w:val="BookText"/>
        <w:rPr/>
      </w:pPr>
      <w:r>
        <w:rPr>
          <w:rFonts w:ascii="IRNazanin" w:hAnsi="IRNazanin" w:eastAsia="IRNazanin"/>
          <w:color w:val="111111"/>
          <w:sz w:val="28"/>
          <w:sz w:val="28"/>
          <w:szCs w:val="28"/>
          <w:rtl w:val="true"/>
          <w:lang w:bidi="fa-IR"/>
        </w:rPr>
        <w:t>سیدنا محمد وآله الطيبين الطاهرين</w:t>
      </w:r>
    </w:p>
    <w:p>
      <w:pPr>
        <w:pStyle w:val="BookText"/>
        <w:rPr/>
      </w:pPr>
      <w:r>
        <w:rPr>
          <w:rFonts w:ascii="IRNazanin" w:hAnsi="IRNazanin" w:eastAsia="IRNazanin"/>
          <w:color w:val="111111"/>
          <w:sz w:val="28"/>
          <w:sz w:val="28"/>
          <w:szCs w:val="28"/>
          <w:rtl w:val="true"/>
          <w:lang w:bidi="fa-IR"/>
        </w:rPr>
        <w:t>و لعنة الله علی اعدائهم اجمعين</w:t>
      </w:r>
    </w:p>
    <w:p>
      <w:pPr>
        <w:pStyle w:val="BookText"/>
        <w:rPr/>
      </w:pPr>
      <w:r>
        <w:rPr>
          <w:rFonts w:ascii="IRNazanin" w:hAnsi="IRNazanin" w:eastAsia="IRNazanin"/>
          <w:color w:val="111111"/>
          <w:sz w:val="28"/>
          <w:sz w:val="28"/>
          <w:szCs w:val="28"/>
          <w:rtl w:val="true"/>
          <w:lang w:bidi="fa-IR"/>
        </w:rPr>
        <w:t xml:space="preserve">نوشتاری که هم اکنون در پیش رو دارید، ترجمه قسمتی از جلد پنجم کتاب ارزشمند و سفر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تألیفات دانشمند فرزانه، حضرت آیت الله محمد هادی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این سطور، با آگاهی از معلومات اندک و ناچیز واعتراف بر ناتوانی خویش در برابر این امر مهم، چون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 توفیق ذات اقدس ربوبی و عنایت خاصه حضرت خاتم الأوصياء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حضرت آیت الله میرمحمدی؛ رئیس محترم دانشکده الهیات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نسل جدید و دانشجویان محترم علوم و معارف اسلامی بوده و به امر مقدس و ارزشمند تدریس علوم و معارف قرآن، اشتغال دارم، در نیم سال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به این جانب محول گردید که یکی از سر فصلهای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تناسب در بین آیات و سوره های قرآن </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تحقیق و بررسی کتابهای موجود در این زمینه، بویژه کتابهایی که از طرف گروه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منابع مورد نیاز این مطلب، معرفی شده بود؛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عبد 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بدر الدين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برخی از نوشته های استاد محقق، نویسنده ژرف نگر؛ آقای دکتر سید محمد باقر حجتی؛ رئیس محترم گروه علوم قرآن وحدیث دانشکده الهیات دانشگاه تهران وامثال آن، به این نتیجه رسیدم که این قبیل کتابها از باب اینکه بخصوص در این موضوع نوشته نشده اند، بلکه به طور جنبی بدان نگریسته اند، به هیچ وجه نمی توانند پاسخگوی پرسشهای فراوان چنین مطلب مهمی باشند، آن هم موضوعی که از جمله عوامل کلیدی موفقیت هر مفسری در تفسیر قرآن به شمار می رود؛ زیرا در عرصه تناسب، یک بحث فراگیر قرآن شمول را ارائه نمی دهند، و اگر هم مطلبی را در این مورد مطرح می نمایند، صرفا نقل قول از دیگران وگذشتگان بوده وغالبا بر یک منهج علمی صحیحی، پایه ریزی نشده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 به محضر استاد محترم، جناب آقای معرفت، شرفیاب شده، و از حضورشان استمداد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از عنایت و لطف خاصی که به این حقیر دارند، قسمتی از جلد پنجم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في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ترجمه آن از نظر تان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این جانب قرار دادند، که پس از مطالعه آن، با توجه به محتوای عمیق و سبک نو، و قلم شیوای آن و با عنایت به نیاز مبرم مراکز علوم قرآنی کشور بخصوص رشته های علوم قرآن و حدیث دانشکده های الهیات، به چنین کتابی، و با توجه به خالی بودن جای چنین نوشته ای در عرصه زبان فارسی، بر آن شدم که آن را در اسرع وقت به زبان فارسی برگردانده و در اختیار علاقه مندان قرار دهم</w:t>
      </w:r>
      <w:r>
        <w:rPr>
          <w:rFonts w:eastAsia="IRNazanin" w:cs="IRNazanin"/>
          <w:color w:val="111111"/>
          <w:sz w:val="28"/>
          <w:szCs w:val="28"/>
          <w:rtl w:val="true"/>
          <w:lang w:bidi="fa-IR"/>
        </w:rPr>
        <w:t xml:space="preserve">. </w:t>
      </w:r>
      <w:bookmarkStart w:id="10" w:name="pg909_6445"/>
    </w:p>
    <w:p>
      <w:pPr>
        <w:pStyle w:val="BookText"/>
        <w:rPr/>
      </w:pPr>
      <w:bookmarkEnd w:id="10"/>
      <w:r>
        <w:rPr>
          <w:rFonts w:ascii="IRNazanin" w:hAnsi="IRNazanin" w:eastAsia="IRNazanin"/>
          <w:color w:val="111111"/>
          <w:sz w:val="28"/>
          <w:sz w:val="28"/>
          <w:szCs w:val="28"/>
          <w:rtl w:val="true"/>
          <w:lang w:bidi="fa-IR"/>
        </w:rPr>
        <w:t xml:space="preserve">با کمال تأسف، باهمه شتابی که در ترجمه آن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دلایلی به آماده سازی آن تا کنون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یک سال تمام، اینک در اختیار علاقه مندان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پروردگار متان، همه تشنگان معارف قرآن را از آن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برگرداندن این سطور به زبان فارسی، تلاش زیادی شده که حتی الامکان، تمام منویات مؤلف محترم به طور دقیق وگویا، ارائه گردد؛ به نحوی که نه ترجمه آزاد باشد و نه تحت اللفظی، بلکه تا حدودی ادب فارسی در آن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متن حاضر، تاکنون پس از ترجمه در دانشکده الهیات دانشگاه تهران، سه بار برای دانشجویان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شده و در کلاس، از جهات مختلف،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بدین صورت تنظیم و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ادعا نمی کنم که در برگرداندن آن، هیچ گونه خطا ويا لغزشی در آن وجود ندارد، بلکه از خوانندگان محترم و بویژه از مؤلف بزرگوار ، امید عفو، اغماض و راهنمایی دارم</w:t>
      </w:r>
      <w:r>
        <w:rPr>
          <w:rFonts w:eastAsia="IRNazanin" w:cs="IRNazanin"/>
          <w:color w:val="111111"/>
          <w:sz w:val="28"/>
          <w:szCs w:val="28"/>
          <w:rtl w:val="true"/>
          <w:lang w:bidi="fa-IR"/>
        </w:rPr>
        <w:t>.</w:t>
      </w:r>
    </w:p>
    <w:p>
      <w:pPr>
        <w:pStyle w:val="Heading3"/>
        <w:numPr>
          <w:ilvl w:val="2"/>
          <w:numId w:val="1"/>
        </w:numPr>
        <w:rPr/>
      </w:pPr>
      <w:bookmarkStart w:id="11" w:name="__RefHeading___Toc286973_373438147"/>
      <w:bookmarkStart w:id="12" w:name="_Toc4"/>
      <w:bookmarkEnd w:id="11"/>
      <w:r>
        <w:rPr>
          <w:rtl w:val="true"/>
        </w:rPr>
        <w:t>التمهيد في علوم القرآن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بهترین تألیفات استاد محترم جناب آقای معرفت، بلکه از شاهکارهای ایشان است، کتابی است که با جرئت می توان گفت پیشینیان بر او سبقت نجسته و شاید آیندگان هم به اوج افقهای بلند و روشنگرانه آن نرسند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حریت و آزادی قلم خاصی برخوردار بوده، وشامل طرحهای نوین و دیدگاههای بسیار ارزشمند جدید و علمی است، که مؤلف توانای آن، با یک استدلال منطقي بسیار قوی و نیرومند و با یک متانت و برد باری و بزرگواری ویژه و خاص، دیدگاه های خویش را اثبات، و آراء و نظرات دیگران را </w:t>
      </w:r>
      <w:r>
        <w:rPr>
          <w:rFonts w:eastAsia="IRNazanin" w:cs="IRNazanin"/>
          <w:color w:val="111111"/>
          <w:sz w:val="28"/>
          <w:szCs w:val="28"/>
          <w:rtl w:val="true"/>
          <w:lang w:bidi="fa-IR"/>
        </w:rPr>
        <w:t xml:space="preserve">- </w:t>
      </w:r>
      <w:bookmarkStart w:id="13" w:name="pg909_6446"/>
    </w:p>
    <w:p>
      <w:pPr>
        <w:pStyle w:val="BookText"/>
        <w:rPr/>
      </w:pPr>
      <w:bookmarkEnd w:id="13"/>
      <w:r>
        <w:rPr>
          <w:rFonts w:ascii="IRNazanin" w:hAnsi="IRNazanin" w:eastAsia="IRNazanin"/>
          <w:color w:val="111111"/>
          <w:sz w:val="28"/>
          <w:sz w:val="28"/>
          <w:szCs w:val="28"/>
          <w:rtl w:val="true"/>
          <w:lang w:bidi="fa-IR"/>
        </w:rPr>
        <w:t xml:space="preserve">که گاهی کوته بینانه بوده و به عمق مسئله توجه صحیح ننموده، بلکه به طور سطحی بر آن نگریسته اند و یا با دیدگاههای تعصب آمیز فرقه ای و تحزب گرایی و غیر آن، اظهار نظر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داده و بی اعتباری آنها را با سبک منطقی مستدل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موسوعه بزرگ تمهید که در دوازده مجلد به جهان علم و دانش و معارف اسلامی، عرضه می گردد، تقریبا بیشتر نیازمندیهای جامعه اسلامی کنونی را در مورد معارف قرآن کریم، با بیانی بسیار زیبا و قلمی روان و سبکی مبتکرانه و روشی منصفانه و منطقی، بر آورده می سازد، و از کتابهای دیگر، تشنگان معارف قرآنی را تا حد زیادی،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مؤلف بزرگوار آن را در تکمیل این طرح عظیم، از خداوند منان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متنی که در اختیار این جانب جهت ترجمه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یاد آور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فاقد یک مقدمه ای که به طور خلاصه، محتوای کتاب و اهداف و فواید آن را نشان دهد می باشد، به همین جهت،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سیوطی را به عنوان مقدمه این سطور، ترجمه و تلخيص نموده و به حضور خوانندگان گرامی، عرضه می نمایم</w:t>
      </w:r>
      <w:r>
        <w:rPr>
          <w:rFonts w:eastAsia="IRNazanin" w:cs="IRNazanin"/>
          <w:color w:val="111111"/>
          <w:sz w:val="28"/>
          <w:szCs w:val="28"/>
          <w:rtl w:val="true"/>
          <w:lang w:bidi="fa-IR"/>
        </w:rPr>
        <w:t>.</w:t>
      </w:r>
    </w:p>
    <w:p>
      <w:pPr>
        <w:pStyle w:val="Heading3"/>
        <w:numPr>
          <w:ilvl w:val="2"/>
          <w:numId w:val="1"/>
        </w:numPr>
        <w:rPr/>
      </w:pPr>
      <w:bookmarkStart w:id="14" w:name="__RefHeading___Toc286975_373438147"/>
      <w:bookmarkStart w:id="15" w:name="_Toc5"/>
      <w:bookmarkEnd w:id="14"/>
      <w:r>
        <w:rPr>
          <w:rtl w:val="true"/>
        </w:rPr>
        <w:t>تناسب چیست و چه منظوری از آن داریم؟</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تفاعل وبه معنای متشاکل ونزدیک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آیات قرآن کریم، همان ارتباط بین آیات است، اعم از اینکه دو آیه مربوط بهم، از نظر نسب اربعه، عام و خاص باشند، باعقلی و یاحسی و ياخیالی و یا انواع دیگر علاقه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تلازم ذهنی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ومسبب، علت و معلول، شرط وجزاء، و يا دو نظير ودو معادل و یا دو ضدو یا دو نقیض وامثال آن</w:t>
      </w:r>
      <w:r>
        <w:rPr>
          <w:rFonts w:eastAsia="IRNazanin" w:cs="IRNazanin"/>
          <w:color w:val="111111"/>
          <w:sz w:val="28"/>
          <w:szCs w:val="28"/>
          <w:rtl w:val="true"/>
          <w:lang w:bidi="fa-IR"/>
        </w:rPr>
        <w:t xml:space="preserve">. </w:t>
      </w:r>
      <w:bookmarkStart w:id="16" w:name="pg909_6447"/>
    </w:p>
    <w:p>
      <w:pPr>
        <w:pStyle w:val="Heading3"/>
        <w:numPr>
          <w:ilvl w:val="2"/>
          <w:numId w:val="1"/>
        </w:numPr>
        <w:rPr/>
      </w:pPr>
      <w:bookmarkStart w:id="17" w:name="__RefHeading___Toc286977_373438147"/>
      <w:bookmarkStart w:id="18" w:name="_Toc6"/>
      <w:bookmarkEnd w:id="16"/>
      <w:bookmarkEnd w:id="17"/>
      <w:r>
        <w:rPr>
          <w:rtl w:val="true"/>
        </w:rPr>
        <w:t>تناسب از دیدگاه دانشمندان اسلامی</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الدين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سراج المريدين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آیات قرآن با یکدیگر، بحدی است که همچون یک کلمه، معانی آن منسجم و مبانیش منتظم بوده و علم بسیار ارزنده ای است که خداوند به روی ما راهی بدان گشود، چون برای آن اهلی نیافتیم ناگزیر، بر آن مهر زده و بین خود و خدا قرار داده و به وی برگرداندیم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عز الدين بن عبد السلام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تناسب، علم با ارزشی است ولی در حسن ارتباط آن شرط است که در یک امر واحدی بوده، و اول آن به آخرش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ادعای ارتباط، جز تكلف، چیز دیگری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ولى الدين ملوی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منکر تناسب بین آیات قرآن باشد، قطعا ادعا یش بی دلیل بوده و بی راهه رفته است؛ زیرا قرآن کریم بر اساس لوح محفوظ، ترتیب یافته و تمام آیات آن از نظر ترتیب، توقیفی بوده و اسلوب و نظم شگفت انگیز آن، معجزه ای است آشکار، و آنچه در هر آیه بیش از هر چیز باید مورد بحث قرار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مثلا تکمیل کننده آیه قبلی است و یا مستقل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مکمل بودن، تناسب موجود بین آن دو، مورد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محققی درباره لطائف نظم و شگفتی ترتیب آن، دقت نماید، خواهد دید که قرآن کریم چنانکه از جهت فصاحت الفاظ وبرتری معانی، دارای اعجاز است، همچنین از جهت نظم و ترتیب آیاتش نیز اعجاز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کسانی که از ناحیه اسلوب، آن را معجزه می دانند هم، همین است، </w:t>
      </w:r>
      <w:bookmarkStart w:id="19" w:name="pg909_6448"/>
    </w:p>
    <w:p>
      <w:pPr>
        <w:pStyle w:val="BookText"/>
        <w:rPr/>
      </w:pPr>
      <w:bookmarkEnd w:id="19"/>
      <w:r>
        <w:rPr>
          <w:rFonts w:ascii="IRNazanin" w:hAnsi="IRNazanin" w:eastAsia="IRNazanin"/>
          <w:color w:val="111111"/>
          <w:sz w:val="28"/>
          <w:sz w:val="28"/>
          <w:szCs w:val="28"/>
          <w:rtl w:val="true"/>
          <w:lang w:bidi="fa-IR"/>
        </w:rPr>
        <w:t>ولی اکثر مفسران اسلامی به این اسرار اعجاز آمیز، توجه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علت عدم تعرض اکثر مفسران اسلامی نسبت به این موضوع، همان دقیق بودن مسئله و از جهت عدم درک کنه واقعی پیوند موجود بین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افرادی که در تفسیر خود از آن داد سخن داده اند، فخر رازی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لطائف قرآن در ترتیب و روابط بین آیات آن سپرده شده که کمتر کسی بدان توجه نموده است</w:t>
      </w:r>
      <w:r>
        <w:rPr>
          <w:rFonts w:eastAsia="IRNazanin" w:cs="IRNazanin"/>
          <w:color w:val="111111"/>
          <w:sz w:val="28"/>
          <w:szCs w:val="28"/>
          <w:rtl w:val="true"/>
          <w:lang w:bidi="fa-IR"/>
        </w:rPr>
        <w:t>».</w:t>
      </w:r>
    </w:p>
    <w:p>
      <w:pPr>
        <w:pStyle w:val="Heading3"/>
        <w:numPr>
          <w:ilvl w:val="2"/>
          <w:numId w:val="1"/>
        </w:numPr>
        <w:rPr/>
      </w:pPr>
      <w:bookmarkStart w:id="20" w:name="__RefHeading___Toc286979_373438147"/>
      <w:bookmarkStart w:id="21" w:name="_Toc7"/>
      <w:bookmarkEnd w:id="20"/>
      <w:r>
        <w:rPr>
          <w:rtl w:val="true"/>
        </w:rPr>
        <w:t xml:space="preserve">کتابهایی که در موضوع </w:t>
      </w:r>
      <w:r>
        <w:rPr>
          <w:rtl w:val="true"/>
        </w:rPr>
        <w:t>«</w:t>
      </w:r>
      <w:r>
        <w:rPr>
          <w:rtl w:val="true"/>
        </w:rPr>
        <w:t>تناسب</w:t>
      </w:r>
      <w:r>
        <w:rPr>
          <w:rtl w:val="true"/>
        </w:rPr>
        <w:t xml:space="preserve">» </w:t>
      </w:r>
      <w:r>
        <w:rPr>
          <w:rtl w:val="true"/>
        </w:rPr>
        <w:t>نوشته شده است</w:t>
      </w:r>
      <w:bookmarkEnd w:id="21"/>
    </w:p>
    <w:p>
      <w:pPr>
        <w:pStyle w:val="BookText"/>
        <w:rPr/>
      </w:pPr>
      <w:r>
        <w:rPr>
          <w:rFonts w:ascii="IRNazanin" w:hAnsi="IRNazanin" w:eastAsia="IRNazanin"/>
          <w:color w:val="111111"/>
          <w:sz w:val="28"/>
          <w:sz w:val="28"/>
          <w:szCs w:val="28"/>
          <w:rtl w:val="true"/>
          <w:lang w:bidi="fa-IR"/>
        </w:rPr>
        <w:t xml:space="preserve">نخستین کسی که در عرصه علم تناسب آیات، مطالبی را بیان داشته، ظاهرة ابو بکر نیشابوری بوده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 در بسیاری از علوم و معارف اسلامی صاحب نظر بوده و پیوسته هنگام تدریس، از روابط آیه ها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وحکمت ترتیب آن را بیان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دانشمندان بغداد به علت عدم توجه به این موضوع، ایراد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سیوطی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کسی که در این مورد، کتاب مستقلی تدوین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مناسبة ترتيب شور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 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خویش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في تناسب الآيات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وبالأخره از سومین کتابی که نام می برد،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نزول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آن را تألیف کرده ام که علاوه بر اسرار نزول، تناسب آیات را نیز در </w:t>
      </w:r>
      <w:bookmarkStart w:id="22" w:name="pg909_6449"/>
    </w:p>
    <w:p>
      <w:pPr>
        <w:pStyle w:val="BookText"/>
        <w:rPr/>
      </w:pPr>
      <w:bookmarkEnd w:id="22"/>
      <w:r>
        <w:rPr>
          <w:rFonts w:ascii="IRNazanin" w:hAnsi="IRNazanin" w:eastAsia="IRNazanin"/>
          <w:color w:val="111111"/>
          <w:sz w:val="28"/>
          <w:sz w:val="28"/>
          <w:szCs w:val="28"/>
          <w:rtl w:val="true"/>
          <w:lang w:bidi="fa-IR"/>
        </w:rPr>
        <w:t>آن، مورد بحث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تناسق الدرر في تناسب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نموده ام</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286981_373438147"/>
      <w:bookmarkStart w:id="24" w:name="_Toc8"/>
      <w:bookmarkEnd w:id="23"/>
      <w:r>
        <w:rPr>
          <w:rtl w:val="true"/>
        </w:rPr>
        <w:t>فایده و نقش علم تناسب در تفسیر قرآن کریم</w:t>
      </w:r>
      <w:bookmarkEnd w:id="24"/>
    </w:p>
    <w:p>
      <w:pPr>
        <w:pStyle w:val="BookText"/>
        <w:rPr/>
      </w:pPr>
      <w:r>
        <w:rPr>
          <w:rFonts w:ascii="IRNazanin" w:hAnsi="IRNazanin" w:eastAsia="IRNazanin"/>
          <w:color w:val="111111"/>
          <w:sz w:val="28"/>
          <w:sz w:val="28"/>
          <w:szCs w:val="28"/>
          <w:rtl w:val="true"/>
          <w:lang w:bidi="fa-IR"/>
        </w:rPr>
        <w:t>ارزنده ترین فایده تناسب، آن است که آیات متناسب، دست یکدیگر را بگیرند و بر اثر آن از چنان پیوند و ترتیب بالایی بر خوردار باشند که تأليف کلام، همچون ساختمان محکمی در آمده باشد که آجرها و میلگردها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پشتوانه یکدیگر گشته و زیبایی یک پیکره و یک تابلو بسیار ممتاز و بی نظیری را بخود بگیرد</w:t>
      </w:r>
      <w:r>
        <w:rPr>
          <w:rFonts w:eastAsia="IRNazanin" w:cs="IRNazanin"/>
          <w:color w:val="111111"/>
          <w:sz w:val="28"/>
          <w:szCs w:val="28"/>
          <w:rtl w:val="true"/>
          <w:lang w:bidi="fa-IR"/>
        </w:rPr>
        <w:t>.</w:t>
      </w:r>
    </w:p>
    <w:p>
      <w:pPr>
        <w:pStyle w:val="Heading3"/>
        <w:numPr>
          <w:ilvl w:val="2"/>
          <w:numId w:val="1"/>
        </w:numPr>
        <w:rPr/>
      </w:pPr>
      <w:bookmarkStart w:id="25" w:name="__RefHeading___Toc286983_373438147"/>
      <w:bookmarkStart w:id="26" w:name="_Toc9"/>
      <w:bookmarkEnd w:id="25"/>
      <w:r>
        <w:rPr>
          <w:rtl w:val="true"/>
        </w:rPr>
        <w:t>انواع ارتباطهای ممکن در بین آیات</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اول عبارت است از اینکه آیه ای به دنبال آیه دیگری باشد، در این صورت یا از ارتباط ظاهر و آشکاری برخوردارند و مانند کلمات، به یکدیگر تعلق دارند، به طوری که با جمله اولی، مطلب نا تمام بوده و به جمله دوم نیازمند است و یا جمله دوم نسبت به جمله اول، نسبت تأكیدی و یا جنبه تفسیری و یا اعتراضی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بدلیت دارد که در مورد این قسم، همه دانشمندان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دوم اینکه پیوند بین آیات، ظاهر نبوده بلکه در ظاهر یک حالت استقلالی داشته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 جمله دوم به واسطه حرفی از حروف عاطفه، بر دیگری </w:t>
      </w:r>
    </w:p>
    <w:p>
      <w:pPr>
        <w:pStyle w:val="BookText"/>
        <w:rPr/>
      </w:pPr>
      <w:r>
        <w:rPr>
          <w:rFonts w:ascii="Amiri" w:hAnsi="Amiri" w:eastAsia="Amiri" w:cs="Amiri"/>
          <w:color w:val="111111"/>
          <w:sz w:val="28"/>
          <w:sz w:val="28"/>
          <w:szCs w:val="28"/>
          <w:rtl w:val="true"/>
          <w:lang w:bidi="ar-SA"/>
        </w:rPr>
        <w:t>عطف شده یا عطف نشده و در صورت اول باید بین دو جمله، قدر جامع مشترکی باشد؛ مانند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مانند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وَيَبْسُطُ وَإِلَيْهِ تُرْجَعُونَ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که به جهت تضاد بين قبض و بسط، و فرو رفتن و بیرون شدن، و فرود آمدن و بالا رفتن، و شبه تضاد میان آسمان و زمین، به یکدیگر عطف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مواردی که سخن در آن حالت تضاد را دارد،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رحمت بعد از عذاب و رغبت پس از 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شیوۀ قرآن چنین است که هر گاه احکامی را ارائه می نماید، به دنبال آن، وعد و وعيد ذکر می کند، تا انگیزه ای باشد برای عمل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آیات توحید، و تنزیه خداوندی می آید تا اینکه عظمت آمر و ناهی،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های بقره، نساء، مائده، و دیگر سُور، اگر دقت کامل گردد، ملاحظه می کنیم که همین شیوه دقیقا اعمال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دوم، توسط یکی از حروف عاطفه اشتراکی با جمله قبل، پیوند بخورد در این صورت لابد ستونی متصل وجود پیدا خواهد کرد که اتصال دو جمله را از بعد معنوی،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ستون، قرائنی است معنوی که ارتباط را می رساند و هر کدام از این قبیل ارتباطات، اسباب ودليلهایی دارند که ذیلا به برخی از آنها اشاره می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نمودن چیزی به نظیر خودش از آداب عقلاست،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هُمُ الْمُؤْمِنُونَ حَقًّا لَهُمْ دَرَجَاتٌ عِنْدَ رَبِّهِمْ وَمَغْفِرَةٌ وَرِزْقٌ كَرِيمٌ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أَخْرَجَكَ رَبُّكَ مِنْ بَيْتِكَ بِالْحَقِّ وَإِنَّ فَرِيقًا مِنَ الْمُؤْمِنِينَ لَكَارِهُونَ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متعال به پیامبرش امر فرمود که در </w:t>
      </w:r>
    </w:p>
    <w:p>
      <w:pPr>
        <w:pStyle w:val="BookText"/>
        <w:rPr/>
      </w:pPr>
      <w:r>
        <w:rPr>
          <w:rFonts w:ascii="IRNazanin" w:hAnsi="IRNazanin" w:eastAsia="IRNazanin"/>
          <w:color w:val="111111"/>
          <w:sz w:val="28"/>
          <w:sz w:val="28"/>
          <w:szCs w:val="28"/>
          <w:rtl w:val="true"/>
          <w:lang w:bidi="fa-IR"/>
        </w:rPr>
        <w:t>تقسیم غنائم، مسئولیتش را ایفا نماید با اینکه اصحابش آن را اکراه داشتند، چنانکه در بیرون آمدن از خانه اش به منظور جستجوی کاروان یا جنگ، در ابتدای امر مکره بودند؛ یعنی مقصود این است که ناخشنودی اصحاب در نحوه تقسیم غنائم؛ مانند ناخشنودی آنها در ماجرای خروج از مدینه می باشد که پس از خروج، خیر و یاری خداوند و پیروزی و غنیمت وعزت اسلام بر آنان معلوم گشت، پس در تقسیم غنائم نیز به زودی معلوم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اطاعت نمود، و تسليم امر رسول خدا شد و هوای نفس را کنار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که در اول سوره، سخن درباره قرآن و اینکه آن مایه هدایت مؤمنان است، مطرح شده و چون وصف اهل ایمان را به پایان می برد، به دنبال آن سخن در مورد کافران را آغاز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قرآن کریم بسیار فراوان 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 مانند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قَدْ أَنْزَلْنَا عَلَيْكُمْ لِبَاسًا يُوَارِي سَوْآتِكُمْ وَرِيشًا وَلِبَاسُ التَّقْوَى ذَلِكَ خَيْرٌ ذَلِكَ مِنْ آيَاتِ اللَّهِ لَعَلَّهُمْ يَذَّكَّرُونَ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 سبيل استطراد وارد شده، پس از یادآوری آشکار شدن زشتیهای بدن آنان و پوشاندن آنها با برگ درخت، تا متت خدا را در آفرینش لباس،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پستی و فضاحت ورسوایی که در عریان بودن وكشف عورت هست، و برای تذکر اینکه ستر و پوشش از ابواب مهم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متعال، مارا در فراگیری معارف بسیار بلند قرآن کریم بیش از پیش توفیق و یاری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مولائی نیا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09_6453"/>
      <w:bookmarkStart w:id="28" w:name="pg909_6453"/>
      <w:bookmarkEnd w:id="28"/>
    </w:p>
    <w:p>
      <w:pPr>
        <w:pStyle w:val="Heading2"/>
        <w:numPr>
          <w:ilvl w:val="1"/>
          <w:numId w:val="1"/>
        </w:numPr>
        <w:rPr/>
      </w:pPr>
      <w:bookmarkStart w:id="29" w:name="pg909_6453"/>
      <w:bookmarkStart w:id="30" w:name="__RefHeading___Toc286985_373438147"/>
      <w:bookmarkStart w:id="31" w:name="_Toc10"/>
      <w:bookmarkEnd w:id="29"/>
      <w:bookmarkEnd w:id="30"/>
      <w:r>
        <w:rPr>
          <w:rtl w:val="true"/>
        </w:rPr>
        <w:t>فصل اول</w:t>
      </w:r>
      <w:bookmarkEnd w:id="31"/>
    </w:p>
    <w:p>
      <w:pPr>
        <w:pStyle w:val="Heading3"/>
        <w:numPr>
          <w:ilvl w:val="2"/>
          <w:numId w:val="1"/>
        </w:numPr>
        <w:rPr/>
      </w:pPr>
      <w:bookmarkStart w:id="32" w:name="__RefHeading___Toc286987_373438147"/>
      <w:bookmarkStart w:id="33" w:name="_Toc11"/>
      <w:bookmarkEnd w:id="32"/>
      <w:r>
        <w:rPr>
          <w:rtl w:val="true"/>
        </w:rPr>
        <w:t>تناسب و تناسق معنوی در قرآن کریم</w:t>
      </w:r>
      <w:bookmarkEnd w:id="33"/>
    </w:p>
    <w:p>
      <w:pPr>
        <w:pStyle w:val="BookText"/>
        <w:rPr/>
      </w:pPr>
      <w:r>
        <w:rPr>
          <w:rFonts w:ascii="IRNazanin" w:hAnsi="IRNazanin" w:eastAsia="IRNazanin"/>
          <w:color w:val="111111"/>
          <w:sz w:val="28"/>
          <w:sz w:val="28"/>
          <w:szCs w:val="28"/>
          <w:rtl w:val="true"/>
          <w:lang w:bidi="fa-IR"/>
        </w:rPr>
        <w:t>تناسب موجود در بین آیات قرآن کریم از جهات مختلفی قابل بررسی می باشد که در ذیل، به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تناسب در مورد آیاتی است که یکجانازل شده اند، یعنی باهم در یک زمان نازل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جمعا به لحاظ مناسبت واحدی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ضروری است؛ زیرا یک مجموعه آیات که در موضوع واحدی نازل شده اند، ضرورتا باید در بینشان نوعی ارتباط و قدر مشترکی باشد به اعتبار اینکه دارای هدف واحد و قدر جامع و مشترک واحد بوده و جمعا یک کلام محسوب می شوند، که برای ایفای غرض و هدف واحدی نازل گشته اند و رابطه بین صدر و ذیل آیات از اول تا آخر، از ضروریات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کلام و سخن از سخن و کلامی که دارای هدف واحد و جامع واحد باشد، خارج گشته، بلکه لازم می آید که حکیم مطلق در بین امور بی ربط و بدون مناسبت، جمع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حکیم مطلق محال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ارتباط بین آیات یک سوره و تناسب بین آیات آن، مطرح است که آیات آن سوره از اول تا آخر، به هم مربوط بوده، و دارای تناسب عقلایی می باشد؛ زیرا یک سوره عبارت است از یک مجموعه واحده، که این وحدت را در قالب یک </w:t>
      </w:r>
    </w:p>
    <w:p>
      <w:pPr>
        <w:pStyle w:val="BookText"/>
        <w:rPr/>
      </w:pPr>
      <w:r>
        <w:rPr>
          <w:rFonts w:ascii="IRNazanin" w:hAnsi="IRNazanin" w:eastAsia="IRNazanin"/>
          <w:color w:val="111111"/>
          <w:sz w:val="28"/>
          <w:sz w:val="28"/>
          <w:szCs w:val="28"/>
          <w:rtl w:val="true"/>
          <w:lang w:bidi="fa-IR"/>
        </w:rPr>
        <w:t>سوره، جمع نموده، و مجموعه ای را تشکیل داده است، به طوری که دارای کمیت وكيفيت خاصی شده است، چه از نظر مراد آیات و چه از نظر لحن آیات وچه از نظر سنخیت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در بین آیات یک سوره، وحدت جامعی که تمام آیات را فرا گیرد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وقهرا یک سوره از نظر کلی دارای مقاصد خاص و مقدمات ویژه، و خاتمه مناسبی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و انسجام، در تمام سوره ها موجود است؛ اعم از اینکه کوچک باشند یا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هر سوره في حد ذاته، دارای هدف و غرض عقلایی نباشد، که برای آن هدف وتأمين آن، نازل شده باشد، پس بنا بر چه اساس و معیاری، مجموعه ای از آیات داخل یک سوره و مجموعه ای دیگر، سورۀ دیگر را تشکیل داده اند؟ با توجه به اینکه این، سخن حکیم مطلق است که توسط امین وحی که حکیم است، بر پیامبر عظیم 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حکیم است، نازل گشته و هدفش تعلیم حکمت برای اُميّین و همه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سوره دارای مقاصد و اهداف معين و مشخصی است، که آن را در طول آیاتش دنبال نموده و درجه بدرجه و قدم بقدم، برای تحقق آن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هدفش تأمین شد، سوره هم باهمان، تکمیل گشته و در طی آیات معدودی، خاتمه می یابد؛ چه آیات آن زیاد باشد و چه 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تناسب وترابط، بين سياق هر آیه وكلمه آخر آن و به اصطلاح بین سیاق وفواصل آیات می باشد؛ زیرا تناسب بین سیاق آیات و كلمه آخر آن، امری ذاتی است بلکه همان ارتباط و تناسب لفظی و معنوی است که شأن آیات و مقام بلاغت و فصاحت آنها را بالا برده و تکمیل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رونق و زیبایی وحسن یک آیه، در همین تناسب و ترابط لازم، نهفته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اسلامی یک نوع مناسبت و تناسب چهارمی را نیز </w:t>
      </w:r>
      <w:bookmarkStart w:id="34" w:name="pg909_6455"/>
    </w:p>
    <w:p>
      <w:pPr>
        <w:pStyle w:val="BookText"/>
        <w:rPr/>
      </w:pPr>
      <w:bookmarkEnd w:id="34"/>
      <w:r>
        <w:rPr>
          <w:rFonts w:ascii="IRNazanin" w:hAnsi="IRNazanin" w:eastAsia="IRNazanin"/>
          <w:color w:val="111111"/>
          <w:sz w:val="28"/>
          <w:sz w:val="28"/>
          <w:szCs w:val="28"/>
          <w:rtl w:val="true"/>
          <w:lang w:bidi="fa-IR"/>
        </w:rPr>
        <w:t>مطرح نموده و خیال کرده اند که وجود چنین ارتباطی نیز بین آیات لازم است، و آن عبارت است از تناسب لازم، بین خاتمه سوره قبل، با ابتدای سوره بعد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مسئله جز تكلف، چیز دیگری نمی باشد، و چندان فایده ای هم بدان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دلیلی که این نوع روابط و تناسب خاص را اثبات نماید، نیز وجود ندارد</w:t>
      </w:r>
      <w:r>
        <w:rPr>
          <w:rFonts w:eastAsia="IRNazanin" w:cs="IRNazanin"/>
          <w:color w:val="111111"/>
          <w:sz w:val="28"/>
          <w:szCs w:val="28"/>
          <w:rtl w:val="true"/>
          <w:lang w:bidi="fa-IR"/>
        </w:rPr>
        <w:t>.</w:t>
      </w:r>
    </w:p>
    <w:p>
      <w:pPr>
        <w:pStyle w:val="Heading3"/>
        <w:numPr>
          <w:ilvl w:val="2"/>
          <w:numId w:val="1"/>
        </w:numPr>
        <w:rPr/>
      </w:pPr>
      <w:bookmarkStart w:id="35" w:name="__RefHeading___Toc286989_373438147"/>
      <w:bookmarkStart w:id="36" w:name="_Toc12"/>
      <w:bookmarkEnd w:id="35"/>
      <w:r>
        <w:rPr>
          <w:rtl w:val="true"/>
        </w:rPr>
        <w:t>تفصيل مطالب ذکر شده</w:t>
      </w:r>
      <w:bookmarkEnd w:id="36"/>
    </w:p>
    <w:p>
      <w:pPr>
        <w:pStyle w:val="BookText"/>
        <w:rPr/>
      </w:pPr>
      <w:r>
        <w:rPr>
          <w:rFonts w:ascii="IRNazanin" w:hAnsi="IRNazanin" w:eastAsia="IRNazanin"/>
          <w:color w:val="111111"/>
          <w:sz w:val="28"/>
          <w:sz w:val="28"/>
          <w:szCs w:val="28"/>
          <w:rtl w:val="true"/>
          <w:lang w:bidi="fa-IR"/>
        </w:rPr>
        <w:t xml:space="preserve">شک و تردیدی نیست که آیات قرآن کریم،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تدریجی، بر طبق مصالحی که اقتضای آن را می نمود،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روح و جان و حقیقت قرآن کریم، دفعةّ واحده و يکجا بر رسول اعظم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آن جدا جدا، و گاهی هم به صورت یک مجموعه مثلا ده آیه یا پنجاه آیه ویا یک سوره، يكجا و در زمان خاصی به مناسبت خاصی،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مناسبت نزول آیه ای، مخالف و غير مناسب با نزول آیه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مجموعه از آیات در مناسبتی، و مجموعه دیگر، در مناسبت دیگری نازل شده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وحدت موضوع، اقتضا می نماید که بین آیات یک مجموعه، مناسبت و سنخیت وجود داشته باشد؛ زیرا در یک زمان و دنبال هم نازل شده و مناسبت واحدی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مجموعه واحد، اجزاء یک کلام و یک پیکره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یقینا ضرورت دارد که بین آن مجموعه، مناسبتی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وحدت موضوع و هم سنخ بودن و جزء یک کلام و مجموعه بودن، آن را به صورت یک کلام و یک گروه هم هدف، قرار داده است که بذاته و مستقلا، یک وحدت ذاتی پیدا کرده اند</w:t>
      </w:r>
      <w:r>
        <w:rPr>
          <w:rFonts w:eastAsia="IRNazanin" w:cs="IRNazanin"/>
          <w:color w:val="111111"/>
          <w:sz w:val="28"/>
          <w:szCs w:val="28"/>
          <w:rtl w:val="true"/>
          <w:lang w:bidi="fa-IR"/>
        </w:rPr>
        <w:t xml:space="preserve">. </w:t>
      </w:r>
      <w:bookmarkStart w:id="37" w:name="pg909_6456"/>
    </w:p>
    <w:p>
      <w:pPr>
        <w:pStyle w:val="Heading3"/>
        <w:numPr>
          <w:ilvl w:val="2"/>
          <w:numId w:val="1"/>
        </w:numPr>
        <w:rPr/>
      </w:pPr>
      <w:bookmarkStart w:id="38" w:name="__RefHeading___Toc286991_373438147"/>
      <w:bookmarkStart w:id="39" w:name="_Toc13"/>
      <w:bookmarkEnd w:id="37"/>
      <w:bookmarkEnd w:id="38"/>
      <w:r>
        <w:rPr>
          <w:rtl w:val="true"/>
        </w:rPr>
        <w:t>تشکل سیاق</w:t>
      </w:r>
      <w:bookmarkEnd w:id="39"/>
    </w:p>
    <w:p>
      <w:pPr>
        <w:pStyle w:val="BookText"/>
        <w:rPr/>
      </w:pPr>
      <w:r>
        <w:rPr>
          <w:rFonts w:ascii="IRNazanin" w:hAnsi="IRNazanin" w:eastAsia="IRNazanin"/>
          <w:color w:val="111111"/>
          <w:sz w:val="28"/>
          <w:sz w:val="28"/>
          <w:szCs w:val="28"/>
          <w:rtl w:val="true"/>
          <w:lang w:bidi="fa-IR"/>
        </w:rPr>
        <w:t>سیاق بين مجموعه ای از آیات، به همین معنی که ذکر شد، متشکل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یک از اجزاء آن، می تواند قرینه ای برای جزء دیگر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قرینه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3"/>
        <w:numPr>
          <w:ilvl w:val="2"/>
          <w:numId w:val="1"/>
        </w:numPr>
        <w:rPr/>
      </w:pPr>
      <w:bookmarkStart w:id="40" w:name="__RefHeading___Toc286993_373438147"/>
      <w:bookmarkStart w:id="41" w:name="_Toc14"/>
      <w:bookmarkEnd w:id="40"/>
      <w:r>
        <w:rPr>
          <w:rtl w:val="true"/>
        </w:rPr>
        <w:t>عوامل مناسبات وسياق</w:t>
      </w:r>
      <w:bookmarkEnd w:id="41"/>
    </w:p>
    <w:p>
      <w:pPr>
        <w:pStyle w:val="BookText"/>
        <w:rPr/>
      </w:pPr>
      <w:r>
        <w:rPr>
          <w:rFonts w:ascii="IRNazanin" w:hAnsi="IRNazanin" w:eastAsia="IRNazanin"/>
          <w:color w:val="111111"/>
          <w:sz w:val="28"/>
          <w:sz w:val="28"/>
          <w:szCs w:val="28"/>
          <w:rtl w:val="true"/>
          <w:lang w:bidi="fa-IR"/>
        </w:rPr>
        <w:t>تناسب بین اجزاء یک مجموعه، بر حسب مورد، فرق می کند؛ چه بسا مناسبتی که بین اجزاء یک جمله ویک کلام و عبارت، بر قرار می شود، از تضاد بین دو ضد تشکیل می یابد؛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مناسبتی که بین رحمت وعقاب، که بعد از رغبت ورهبت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الدين زرکشی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عادات و سبکهای قرآن کریم، این است به دنبال بیان احکامی، معمولا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برای اینکه ذکر وعد و وعيد، به دنبال بیان احکام، باعث ایجاد انگیزه در مکلفین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آیات مربوط به توحید، تنزیه و تقديس پروردگار را به دنبال آن می آورد تا اینکه مکلف، عظمت و بزرگی مقام ذات اقدس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وناهی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جدی و صحيح،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سوره بقره و نساء و مائده و امثال آنها خوب دقت کن که آنها را قطعاً همانگونه که بیان کردیم می یابی</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موردی است که وجه تناسب آن کاملا روشن و ظاهر باشد</w:t>
      </w:r>
      <w:r>
        <w:rPr>
          <w:rFonts w:eastAsia="IRNazanin" w:cs="IRNazanin"/>
          <w:color w:val="111111"/>
          <w:sz w:val="28"/>
          <w:szCs w:val="28"/>
          <w:rtl w:val="true"/>
          <w:lang w:bidi="fa-IR"/>
        </w:rPr>
        <w:t xml:space="preserve">. </w:t>
      </w:r>
      <w:bookmarkStart w:id="42" w:name="pg909_6457"/>
    </w:p>
    <w:p>
      <w:pPr>
        <w:pStyle w:val="BookText"/>
        <w:rPr/>
      </w:pPr>
      <w:bookmarkEnd w:id="42"/>
      <w:r>
        <w:rPr>
          <w:rFonts w:ascii="IRNazanin" w:hAnsi="IRNazanin" w:eastAsia="IRNazanin"/>
          <w:color w:val="111111"/>
          <w:sz w:val="28"/>
          <w:sz w:val="28"/>
          <w:szCs w:val="28"/>
          <w:rtl w:val="true"/>
          <w:lang w:bidi="fa-IR"/>
        </w:rPr>
        <w:t>گاهی وجه تناسب آیات، برای برخی از افراد، قابل فهم نیست، در این صورت است که تأمل ودقت بیشتری را جهت دستیابی به تناسب واقعی در آیه، می طلبد؛ زیرا کلام حکیم مطلق است، و به واسطه آن، تمام عقلای عالم را به مبارزه طلبیده و مجاب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اعجازش، همگان را از آوردن مثل آن، برای ابد نا امید کرده است و لذا باید دارای حکمت بالغه باشد</w:t>
      </w:r>
      <w:r>
        <w:rPr>
          <w:rFonts w:eastAsia="IRNazanin" w:cs="IRNazanin"/>
          <w:color w:val="111111"/>
          <w:sz w:val="28"/>
          <w:szCs w:val="28"/>
          <w:rtl w:val="true"/>
          <w:lang w:bidi="fa-IR"/>
        </w:rPr>
        <w:t>.</w:t>
      </w:r>
    </w:p>
    <w:p>
      <w:pPr>
        <w:pStyle w:val="Heading3"/>
        <w:numPr>
          <w:ilvl w:val="2"/>
          <w:numId w:val="1"/>
        </w:numPr>
        <w:rPr/>
      </w:pPr>
      <w:bookmarkStart w:id="43" w:name="__RefHeading___Toc286995_373438147"/>
      <w:bookmarkStart w:id="44" w:name="_Toc15"/>
      <w:bookmarkEnd w:id="43"/>
      <w:r>
        <w:rPr>
          <w:rtl w:val="true"/>
        </w:rPr>
        <w:t>آیاتی که درک تناسب آنها مشکل است</w:t>
      </w:r>
      <w:bookmarkEnd w:id="44"/>
    </w:p>
    <w:p>
      <w:pPr>
        <w:pStyle w:val="BookText"/>
        <w:rPr/>
      </w:pPr>
      <w:r>
        <w:rPr>
          <w:rFonts w:ascii="IRNazanin" w:hAnsi="IRNazanin" w:eastAsia="IRNazanin"/>
          <w:color w:val="111111"/>
          <w:sz w:val="28"/>
          <w:sz w:val="28"/>
          <w:szCs w:val="28"/>
          <w:rtl w:val="true"/>
          <w:lang w:bidi="fa-IR"/>
        </w:rPr>
        <w:t>در این مورد آیاتی به عنوان نمونه آورده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اینجا این سؤال مطرح می شود که چه ارتباط و تناسبی بین اهلّه و وارد شدن به خانه ها از پشت بام است؟ برخی از دانشمندان آن را از باب استطراد،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العلوی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یک مطلب به مطلب دیگر، به ادنی مناسبت و کمترین تناسبی در نظر متکلم،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اراده چنین مناسبتی بهتر است، گویی که خواسته است ابتدای کلام، مقدمه ای باشد برای ورود به مطلب و مقصود اصلی، و لكن این انتقال از یک مقدمه به یک ذی المقدمه به ادنی مناسبتی، از لطف </w:t>
      </w:r>
      <w:bookmarkStart w:id="45" w:name="pg909_6458"/>
    </w:p>
    <w:p>
      <w:pPr>
        <w:pStyle w:val="BookText"/>
        <w:rPr/>
      </w:pPr>
      <w:bookmarkEnd w:id="45"/>
      <w:r>
        <w:rPr>
          <w:rFonts w:ascii="IRNazanin" w:hAnsi="IRNazanin" w:eastAsia="IRNazanin"/>
          <w:color w:val="111111"/>
          <w:sz w:val="28"/>
          <w:sz w:val="28"/>
          <w:szCs w:val="28"/>
          <w:rtl w:val="true"/>
          <w:lang w:bidi="fa-IR"/>
        </w:rPr>
        <w:t>و لطافت و براعتی حکایت می کند، و آن را از بدایع و شگفتیهای قرآن کریم، و صناعت بلاغت علم بدیع، قرارش می دهد، و آیات قرآن از چنین لطافت و براعتی بر خوردار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46" w:name="__RefHeading___Toc286997_373438147"/>
      <w:bookmarkStart w:id="47" w:name="_Toc16"/>
      <w:bookmarkEnd w:id="46"/>
      <w:r>
        <w:rPr>
          <w:rtl w:val="true"/>
        </w:rPr>
        <w:t xml:space="preserve">نظر زمخشری در مورد آیه </w:t>
      </w:r>
      <w:r>
        <w:rPr/>
        <w:t>189</w:t>
      </w:r>
      <w:r>
        <w:rPr>
          <w:rtl w:val="true"/>
        </w:rPr>
        <w:t xml:space="preserve"> </w:t>
      </w:r>
      <w:r>
        <w:rPr>
          <w:rtl w:val="true"/>
        </w:rPr>
        <w:t>سوره بقره</w:t>
      </w:r>
      <w:bookmarkEnd w:id="47"/>
    </w:p>
    <w:p>
      <w:pPr>
        <w:pStyle w:val="BookText"/>
        <w:rPr/>
      </w:pPr>
      <w:r>
        <w:rPr>
          <w:rFonts w:ascii="IRNazanin" w:hAnsi="IRNazanin" w:eastAsia="IRNazanin"/>
          <w:color w:val="111111"/>
          <w:sz w:val="28"/>
          <w:sz w:val="28"/>
          <w:szCs w:val="28"/>
          <w:rtl w:val="true"/>
          <w:lang w:bidi="fa-IR"/>
        </w:rPr>
        <w:t>زمخشری در مورد این مطلب،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پروردگار متعال، آیات مربوط به مراسم بزرگ حج را بیان فرمود، با لطافت خاصی به بیان یک مسئله بزرگ اجتماعی، منتقل شد، که علاج آن از اوجب واجبات بوده، و برای جامعه، یک امر حیاتی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عادت پست و رذل عرب جاهلی بود که وقتی جهت حج، محرم می شد، هرگز به چهار دیواری یا خانه ای وحتی بر خیمه ای هم داخل نمی شد، بلکه اگر از ساکنان شهر یا دهی بود، از پشت دیوار یا از بام خانه، نقب وسوراخی را ایجاد می نمود و از آنجا وارد خانه می شد، و از همانجا هم خارج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چادرنشین بود، از پشت چادر، راه ورود و خروج باز می کرد و هرگز از در چادر وخيمه وارد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یک بدعت زشت و پستی بود که هیچ دلیل موجهی نداشت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عرب جاهلی در مورد اهلّه سؤال نمود و آن در زندگی مردم عمدتا نقش داشت، ولی راجع به حج، فایده زیادی نداشت، و لذا خداوند این فرصت را مناسب دید و به یک موضوع مهمتری اشاره فرمود؛ اشاره به اینکه شایسته بود که عرب جاهلی از این موضوع مهم، سؤال نماید تا آن عادت زشت را ترک کند، عملی که آنان از روی جهالت، یک عمل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می پنداشتند با آنکه یک </w:t>
      </w:r>
      <w:bookmarkStart w:id="48" w:name="pg909_6459"/>
    </w:p>
    <w:p>
      <w:pPr>
        <w:pStyle w:val="BookText"/>
        <w:rPr/>
      </w:pPr>
      <w:bookmarkEnd w:id="48"/>
      <w:r>
        <w:rPr>
          <w:rFonts w:ascii="IRNazanin" w:hAnsi="IRNazanin" w:eastAsia="IRNazanin"/>
          <w:color w:val="111111"/>
          <w:sz w:val="28"/>
          <w:sz w:val="28"/>
          <w:szCs w:val="28"/>
          <w:rtl w:val="true"/>
          <w:lang w:bidi="fa-IR"/>
        </w:rPr>
        <w:t>عمل قبیح وبی فایده ای بود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49" w:name="__RefHeading___Toc286999_373438147"/>
      <w:bookmarkStart w:id="50" w:name="_Toc17"/>
      <w:bookmarkEnd w:id="49"/>
      <w:r>
        <w:rPr>
          <w:rtl w:val="true"/>
        </w:rPr>
        <w:t>وجه تناسب در آیات اول و دوم سوره اسراء</w:t>
      </w:r>
      <w:bookmarkEnd w:id="50"/>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وَآتَيْنَا مُوسَى الْكِتَابَ وَجَعَلْنَاهُ هُدًى لِبَنِي إِسْرَائِيلَ أَلَّا تَتَّخِذُوا مِنْ دُونِي وَكِيلًا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سؤال مطرح می گردد که چه هماهنگی و رابطه ای بین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از مسجد الحرام به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دادن تورات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بنی اسرائیل، وجود دارد؟</w:t>
      </w:r>
    </w:p>
    <w:p>
      <w:pPr>
        <w:pStyle w:val="BookText"/>
        <w:rPr/>
      </w:pPr>
      <w:r>
        <w:rPr>
          <w:rFonts w:ascii="IRNazanin" w:hAnsi="IRNazanin" w:eastAsia="IRNazanin"/>
          <w:color w:val="111111"/>
          <w:sz w:val="28"/>
          <w:sz w:val="28"/>
          <w:szCs w:val="28"/>
          <w:rtl w:val="true"/>
          <w:lang w:bidi="fa-IR"/>
        </w:rPr>
        <w:t>پاسخ این سؤال هم از نمونه قبلی روشن است که از نوع بدیع استطرادی است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کلام، یاد آوری بنی اسرائیل نسبت به سوء تصرفات وسوء اعمالشان در طول حیات دینی و سیاسی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آنان در اشرف بقاع و امکنه کره زمین، می زیستند و بالاترین عامل و ابزار هدایت، در دسترس آنان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بر اثر سوء سلیقه، به سر انجام بسیار بدی گرفتار شدند؛ و لذا ابتدا سیر از مسجد الحرام به مسجد الأقصی را مطرح فرمود و بدین وسیله مناسب دید که هتک حرمت مقدس ترین بقاع عالم را توسط فرزندان خودش که به واسطه آن به شرف بزرگی رسیده بودند بیان کند، تا اینکه شاید آنان بیدار شده و از شرارت </w:t>
      </w:r>
    </w:p>
    <w:p>
      <w:pPr>
        <w:pStyle w:val="BookText"/>
        <w:rPr/>
      </w:pP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زیباترین نوع ورود و خروج به مطلب بوده، واز لطیف ترین استهلال و شگفت انگیزترین بدایع کلامی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ascii="Amiri" w:hAnsi="Amiri" w:eastAsia="Amiri" w:cs="Amiri"/>
          <w:i/>
          <w:i/>
          <w:iCs/>
          <w:color w:val="111111"/>
          <w:sz w:val="28"/>
          <w:sz w:val="28"/>
          <w:szCs w:val="28"/>
          <w:rtl w:val="true"/>
          <w:lang w:bidi="ar-SA"/>
        </w:rPr>
        <w:t>إِنَّ عَلَيْنَا جَمْعَهُ وَقُرْآنَهُ</w:t>
      </w:r>
      <w:r>
        <w:rPr>
          <w:rFonts w:ascii="Amiri" w:hAnsi="Amiri" w:eastAsia="Amiri" w:cs="Amiri"/>
          <w:color w:val="111111"/>
          <w:sz w:val="28"/>
          <w:sz w:val="28"/>
          <w:szCs w:val="28"/>
          <w:rtl w:val="true"/>
          <w:lang w:bidi="ar-SA"/>
        </w:rPr>
        <w:t xml:space="preserve"> 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بَيَانَهُ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ظاهرا هیچ تناسبی بین این چهار آیه و سباق سوره که در مورد اهوال و احوال قیامت نازل گشته است، دیده نمی شود، به طوری که سیوطی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یافتن تناسب ما بین آیه اول و آیات دیگر سوره، جداً مشکل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وجوهی را جهت بیان تناسب منظور، بیان کرده است و در ضمن آن، حرفهای بی ربطی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 علمای امامیه را مورد تهمت و حمله قرار داده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تحریف قرآن شده اند و این آیه از آن قبیل است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نزول تدریجی قرآن کریم، در فترتها و اوقات طولانی و مختلف، اشکال را به رأسه برطرف می نماید و لازم به ارتکاب این نوع تأويلات بی ارزش خصوصا با این بر خورد بسیار عجولانه و عاجزانه، و توسل نمودن به بهتان و دروغ، نسبت به شخصیتهای بزرگ شیعه نیست، چنانچه رئيس المشکّکین مرتکب شده است، با اینکه قول به تحریف قرآن به اجماع مسلمين باطل ومحال عقلی است، و این بیشتر از سوی راویان و علمای اهل سنت وارد شده است نه شیعه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1" w:name="pg909_6461"/>
    </w:p>
    <w:p>
      <w:pPr>
        <w:pStyle w:val="Heading3"/>
        <w:numPr>
          <w:ilvl w:val="2"/>
          <w:numId w:val="1"/>
        </w:numPr>
        <w:rPr/>
      </w:pPr>
      <w:bookmarkStart w:id="52" w:name="__RefHeading___Toc287001_373438147"/>
      <w:bookmarkStart w:id="53" w:name="_Toc18"/>
      <w:bookmarkEnd w:id="51"/>
      <w:bookmarkEnd w:id="52"/>
      <w:r>
        <w:rPr>
          <w:rtl w:val="true"/>
        </w:rPr>
        <w:t>وجه تناسب در آیات دوم و سوم سوره نساء</w:t>
      </w:r>
      <w:bookmarkEnd w:id="53"/>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وَآتُوا الْيَتَامَى أَمْوَالَهُمْ وَلَا تَتَبَدَّلُوا الْخَبِيثَ بِالطَّيِّبِ وَلَا تَأْكُلُوا أَمْوَالَهُمْ إِلَى أَمْوَالِكُمْ إِنَّهُ كَانَ حُوبًا كَبِيرًا وَإِنْ خِفْتُمْ أَلَّا تُقْسِطُوا فِي الْيَتَامَى فَانْكِحُوا مَا طَابَ لَكُمْ مِنَ النِّسَاءِ مَثْنَى وَثُلَاثَ وَرُبَاعَ فَإِنْ خِفْتُمْ أَلَّا تَعْدِلُوا فَوَاحِدَةً أَوْ مَا مَلَكَتْ أَيْمَانُكُمْ ذَلِكَ أَدْنَى أَلَّا تَعُولُوا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اول، در مورد بیانی پرداختن اموال یتیمان به خودشان، و مخلوط نکردن اموال آنان با اموال خود، وتبدیل نمودن اموال پاک، به اموال نا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اینکه اموال یتیمان را همراه اموال خود، حیف و میل و مصرف ننمایند؛ زیرا این کار از گناهان بزرگ و نا بخشودنی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دستور، مؤمنان ومقدسین از ترس گرفتار شدن به حرام، از تكفل امور یتیمان، خودداری می کردند؛ زیرا در صورت مراوده و اختلاط به هر صورت اشتباه رخ می دهد، و دچار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قهری اختلاط با آنان بود و این در حالی بود که جنگهای پیاپی، شهدای زیادی را از مسلمانان گرفته بود، و يتيمان فراوانی در مدینه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تداخل و مسئولیت فراوانی را ایجاب می نمود و چاره ای باید اندیشیده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بعدی در ارائه راه حل مناسب، به دنبال آیه قبل آمده و راه گریزی را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همین حرج و گرفتاری مسلمانان،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وَيَسْأَلُونَكَ عَنِ الْيَتَامَى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نازل شد و پاسخ این سؤال به این نحو داده شد که اگر در مورد یتیمان سؤال شد، در پاسخ آنان بگو که اصلاح امور آنان از هر جهت کار خیر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اختلاط و مراوده هم با یتیمان داشتید، آنان نیز برادران شما در دین محسوب می شوند، و خداوند متعال هم مصلح را از مفسد، تشخیص می دهد، و می داند که چه کسی قصد سوء وچه کسی قصد اصلاح و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بخواهد، کارهای دشوارتر از آن را بر شما واجب می گرداند، پس باید با آنان مراوده و رفت و آمد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إِصْلَاحٌ لَهُمْ خَيْرٌ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یعنی این واجب و فرض است بر همه مسلمانان، تازه اگر پروردگار بخواهد، تکلیف مشکل تری نیز بر شما واجب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در امورتان مقداری آسان گرفته و سختگیری ننمایید و يتيمان را در اداره امور و اموالشان یاری نمایید، همانطوری که با سایر برادران خود اختلاط و مشارکت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مشارکت باید بر اساس مراقبت و مواظبت به نفع يتيم بوده و مصلحت او در نظر گرفته شود، و این کاری است که نفع آن به خودتان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یتیمان از زنان باشند راه چاره و فرار از دخول در حرام در امر مخالطت، آسانتر است چرا که در آیه دیگری فرموده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وَمَا تَفْعَلُوا مِنْ خَيْرٍ فَإِنَّ اللَّهَ </w:t>
      </w:r>
      <w:bookmarkStart w:id="54" w:name="pg909_6463"/>
    </w:p>
    <w:p>
      <w:pPr>
        <w:pStyle w:val="BookText"/>
        <w:rPr/>
      </w:pPr>
      <w:bookmarkEnd w:id="54"/>
      <w:r>
        <w:rPr>
          <w:rFonts w:ascii="Amiri" w:hAnsi="Amiri" w:eastAsia="Amiri" w:cs="Amiri"/>
          <w:color w:val="111111"/>
          <w:sz w:val="28"/>
          <w:sz w:val="28"/>
          <w:szCs w:val="28"/>
          <w:rtl w:val="true"/>
          <w:lang w:bidi="ar-SA"/>
        </w:rPr>
        <w:t xml:space="preserve">كَانَ بِهِ عَلِيمًا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بنابراین، در آیه سوم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رخصت نکاح با زنان یتیم را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فَانْكِحُوا مَا طَابَ لَكُمْ مِنَ النِّسَاءِ مَثْنَى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استطرادا وارد در امور مختلفی می گردد، چنانکه دأب قرآن کریم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ازدواج با زنان يتيم، یکی از راههای تخلص و نجات از تنگنای حرج و دشواری در امر مال يتيمان است؛ زیرا نوع زنان در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شوهرانشان متكفل امور دنیوی و دینی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دقت به خرج نمی دهند و مسامحه نموده و گاهی حتی از اموال شخصی خود در برابر شوهرانشان نیز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مجمع البيان، این وجه را به عنوان پنجمین وجه در مورد این آیه ذکر فرموده است </w:t>
      </w:r>
      <w:r>
        <w:rPr>
          <w:rStyle w:val="FootnoteAnchor"/>
          <w:rtl w:val="true"/>
        </w:rPr>
        <w:footnoteReference w:id="22"/>
      </w:r>
      <w:r>
        <w:rPr>
          <w:rFonts w:ascii="IRNazanin" w:hAnsi="IRNazanin" w:eastAsia="IRNazanin"/>
          <w:color w:val="111111"/>
          <w:sz w:val="28"/>
          <w:sz w:val="28"/>
          <w:szCs w:val="28"/>
          <w:rtl w:val="true"/>
          <w:lang w:bidi="fa-IR"/>
        </w:rPr>
        <w:t>و این وجه از جهت انسجام با سیاق آیه، بهترین وجوه تناسب است</w:t>
      </w:r>
      <w:r>
        <w:rPr>
          <w:rFonts w:eastAsia="IRNazanin" w:cs="IRNazanin"/>
          <w:color w:val="111111"/>
          <w:sz w:val="28"/>
          <w:szCs w:val="28"/>
          <w:rtl w:val="true"/>
          <w:lang w:bidi="fa-IR"/>
        </w:rPr>
        <w:t>.</w:t>
      </w:r>
    </w:p>
    <w:p>
      <w:pPr>
        <w:pStyle w:val="Heading3"/>
        <w:numPr>
          <w:ilvl w:val="2"/>
          <w:numId w:val="1"/>
        </w:numPr>
        <w:rPr/>
      </w:pPr>
      <w:bookmarkStart w:id="55" w:name="__RefHeading___Toc287003_373438147"/>
      <w:bookmarkStart w:id="56" w:name="_Toc19"/>
      <w:bookmarkEnd w:id="55"/>
      <w:r>
        <w:rPr>
          <w:rtl w:val="true"/>
        </w:rPr>
        <w:t xml:space="preserve">وجه تناسب بین صدر و ذیل آیه </w:t>
      </w:r>
      <w:r>
        <w:rPr/>
        <w:t>26</w:t>
      </w:r>
      <w:r>
        <w:rPr>
          <w:rtl w:val="true"/>
        </w:rPr>
        <w:t xml:space="preserve"> </w:t>
      </w:r>
      <w:r>
        <w:rPr>
          <w:rtl w:val="true"/>
        </w:rPr>
        <w:t>سوره انفال از نظر اشاعره ودانشمندان اسلامی</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اسْتَجِيبُوا لِلَّهِ وَلِلرَّسُولِ إِذَا دَعَاكُمْ </w:t>
      </w:r>
    </w:p>
    <w:p>
      <w:pPr>
        <w:pStyle w:val="BookText"/>
        <w:rPr/>
      </w:pPr>
      <w:r>
        <w:rPr>
          <w:rFonts w:ascii="Amiri" w:hAnsi="Amiri" w:eastAsia="Amiri" w:cs="Amiri"/>
          <w:color w:val="111111"/>
          <w:sz w:val="28"/>
          <w:sz w:val="28"/>
          <w:szCs w:val="28"/>
          <w:rtl w:val="true"/>
          <w:lang w:bidi="ar-SA"/>
        </w:rPr>
        <w:t xml:space="preserve">لِمَا يُحْيِيكُمْ وَاعْلَمُوا أَنَّ اللَّهَ يَحُولُ بَيْنَ الْمَرْءِ وَقَلْبِهِ وَأَنَّهُ إِلَيْهِ تُحْشَرُونَ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در این آیه شریفه این است که چه ارتباط و تناسبی بین صدر آیه و ذيل آن است؟ یعنی بین امر به استجابت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دعوت برای احیاء نمودن شخصیت آنان می کند، و بین تهدید به حیلوله بين المرء وقلبه می باشد؟</w:t>
      </w:r>
    </w:p>
    <w:p>
      <w:pPr>
        <w:pStyle w:val="BookText"/>
        <w:rPr/>
      </w:pPr>
      <w:r>
        <w:rPr>
          <w:rFonts w:ascii="IRNazanin" w:hAnsi="IRNazanin" w:eastAsia="IRNazanin"/>
          <w:color w:val="111111"/>
          <w:sz w:val="28"/>
          <w:sz w:val="28"/>
          <w:szCs w:val="28"/>
          <w:rtl w:val="true"/>
          <w:lang w:bidi="fa-IR"/>
        </w:rPr>
        <w:t xml:space="preserve">اشاعره و در رأس آنان فخر رازی </w:t>
      </w:r>
      <w:r>
        <w:rPr>
          <w:rStyle w:val="FootnoteAnchor"/>
          <w:rtl w:val="true"/>
        </w:rPr>
        <w:footnoteReference w:id="24"/>
      </w:r>
      <w:r>
        <w:rPr>
          <w:rFonts w:ascii="IRNazanin" w:hAnsi="IRNazanin" w:eastAsia="IRNazanin"/>
          <w:color w:val="111111"/>
          <w:sz w:val="28"/>
          <w:sz w:val="28"/>
          <w:szCs w:val="28"/>
          <w:rtl w:val="true"/>
          <w:lang w:bidi="fa-IR"/>
        </w:rPr>
        <w:t>با توجه به ذیل آیه، آن را دلیلی برای اثبات جبر گرفته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ذیل آیه، روشن می شود که خداوند متعال است که مؤمن را مؤمن و کافر را کافر می نماید، و هر کس را که بخواهد گمراه و هر کس را که بخواهد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اینان از صدر آیه غفلت نموده اند که دلالت صریح بر اختیار و انتخاب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بین صدر و ذیل آیه قرآن، اختلاف و تضاد باشد، آن هم در محدوده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اسلامی سعی و تلاش فراوانی نموده اند تا اینکه آیه را از جهت تناسب صدر و ذیل، بر وجه مناسبی حمل کنند و لذا برای آن وجوهی گفته اند که وجوه دقیق تر و مناسب تر عبارتند 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قلب انسان یک تحول لحظه ای ایجاد می شود که انسان را به طور ناگهانی و تصادفی، از حالتی به حالت دیگر منتقل می نماید؛ مثلا شقی یکباره تبدیل به سعید می گردد 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ممکن است به دلیل مواجهه با امر غیر مترقبه ای باشد که عارض انسان شده و او را از مسیر اولش بکلی منحرف می نماید، با اینکه مدت طولانی بر آن حالت بوده است، ولی بر خلاف خیال </w:t>
      </w:r>
    </w:p>
    <w:p>
      <w:pPr>
        <w:pStyle w:val="BookText"/>
        <w:rPr/>
      </w:pPr>
      <w:r>
        <w:rPr>
          <w:rFonts w:ascii="IRNazanin" w:hAnsi="IRNazanin" w:eastAsia="IRNazanin"/>
          <w:color w:val="111111"/>
          <w:sz w:val="28"/>
          <w:sz w:val="28"/>
          <w:szCs w:val="28"/>
          <w:rtl w:val="true"/>
          <w:lang w:bidi="fa-IR"/>
        </w:rPr>
        <w:t>خودش، یکباره از خود انعطاف نشان داده، و راهی بر خلاف مسیر اولین خویش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شاید بخاطر حصول خوف و رجاء نسبت به پروردگار، یکباره در دل کسی ایجاد شده و حالت يأس وغرور، به طور کلی طرد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بزرگترین تربیتهای نفوس بشری است که نا امیدی و یأس، نمی تواند او را زمین گیر و مجبور نماید، اگر چه در طول حیات و زندگی پیشین خود، بر تمرد وعصيان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عجب و غرور او را نمی گیرد اگر چه در بعد کمالات نفسانی، مدارج كمال را هم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با معنای جبر سازگار نیست بلکه خلاف 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دعوت می نماید به سوی حیات ابدی و سعادتمندانه و بسیار بلند و عالی که در سایه آن، بشر می تواند تا آخرین درجه ممکن رشد نموده، و به نهایت کمال نائل شود، چنانکه در صورت پشت پا زدن به دعوت اسلام و عدم پذیرش آن، قلب می میرد و به همین وسیله، معالم انسانیت در نفوس، حالت مردن به خود می گیرد و کرامت انسانی از بین می رود، چنانکه باد با وزیدن به طور سریع از انسان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دیگر انسان نیست، بلکه حیوان درنده ای است در قالب انسان که از انسانیت بویی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از قله رفيع وشامخ انسانیت، به حضیض حیوانیت و ابتذال، سقوط می نماید، چنانکه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25"/>
      </w:r>
      <w:bookmarkStart w:id="57" w:name="pg909_6466"/>
    </w:p>
    <w:p>
      <w:pPr>
        <w:pStyle w:val="BookText"/>
        <w:rPr/>
      </w:pPr>
      <w:bookmarkEnd w:id="57"/>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58" w:name="__RefHeading___Toc287005_373438147"/>
      <w:bookmarkStart w:id="59" w:name="_Toc20"/>
      <w:bookmarkEnd w:id="58"/>
      <w:r>
        <w:rPr>
          <w:rtl w:val="true"/>
        </w:rPr>
        <w:t>تناسب تمام آیات یک سوره با اهداف واغراض کلی آن</w:t>
      </w:r>
      <w:bookmarkEnd w:id="59"/>
    </w:p>
    <w:p>
      <w:pPr>
        <w:pStyle w:val="BookText"/>
        <w:rPr/>
      </w:pPr>
      <w:r>
        <w:rPr>
          <w:rFonts w:ascii="IRNazanin" w:hAnsi="IRNazanin" w:eastAsia="IRNazanin"/>
          <w:color w:val="111111"/>
          <w:sz w:val="28"/>
          <w:sz w:val="28"/>
          <w:szCs w:val="28"/>
          <w:rtl w:val="true"/>
          <w:lang w:bidi="fa-IR"/>
        </w:rPr>
        <w:t xml:space="preserve">از جمله مسائل بسیار شگفت انگیز در مورد سوره های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توجه کامل بدان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تفاوتهای موجود بین سوره ها از جهت کمیت و کیفیت آیات آنها می باشد، چنانچه مثلا تعداد هفت سوره، بسیار طولانی و چند سوره، صدتایی وتعدادی از سوره های کمتر از صد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هم آیات آنها محدود به بیش از سه آیه و کمتر از پنجاه آیه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ها با همه اختلافی که از جهت کمیت و کیفیت آیات باهم دارند، يقينا بر اساس حکمت بالغه پروردگار حکیم است که اقتضای چنین تفاوتها و اختلافهای معنوی و کمی را در بین آنها نموده است؛ زیرا قرآن کریم، از صنع خداوند حکیم است و تمام افعال و کارهای حکیم مطلق، قطعاّ اسرار حکیمانه دارد</w:t>
      </w:r>
      <w:r>
        <w:rPr>
          <w:rFonts w:eastAsia="IRNazanin" w:cs="IRNazanin"/>
          <w:color w:val="111111"/>
          <w:sz w:val="28"/>
          <w:szCs w:val="28"/>
          <w:rtl w:val="true"/>
          <w:lang w:bidi="fa-IR"/>
        </w:rPr>
        <w:t xml:space="preserve">. </w:t>
      </w:r>
      <w:bookmarkStart w:id="60" w:name="pg909_6467"/>
    </w:p>
    <w:p>
      <w:pPr>
        <w:pStyle w:val="Heading3"/>
        <w:numPr>
          <w:ilvl w:val="2"/>
          <w:numId w:val="1"/>
        </w:numPr>
        <w:rPr/>
      </w:pPr>
      <w:bookmarkStart w:id="61" w:name="__RefHeading___Toc287007_373438147"/>
      <w:bookmarkStart w:id="62" w:name="_Toc21"/>
      <w:bookmarkEnd w:id="60"/>
      <w:bookmarkEnd w:id="61"/>
      <w:r>
        <w:rPr>
          <w:rtl w:val="true"/>
        </w:rPr>
        <w:t>تناسب ابتدا و انتهای هر سوره باهم وتناسب هر دو با اهداف آن</w:t>
      </w:r>
      <w:bookmarkEnd w:id="62"/>
    </w:p>
    <w:p>
      <w:pPr>
        <w:pStyle w:val="BookText"/>
        <w:rPr/>
      </w:pPr>
      <w:r>
        <w:rPr>
          <w:rFonts w:ascii="IRNazanin" w:hAnsi="IRNazanin" w:eastAsia="IRNazanin"/>
          <w:color w:val="111111"/>
          <w:sz w:val="28"/>
          <w:sz w:val="28"/>
          <w:szCs w:val="28"/>
          <w:rtl w:val="true"/>
          <w:lang w:bidi="fa-IR"/>
        </w:rPr>
        <w:t>تناسب مطلع و ختام یک مقاله یا نوشته و یا خطابه با اهداف آن، از ارکان مهم بلاغت، و از شروط اصلی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در تمامی سوره ها و آیاتش، به بهترین وجه از چنین نظم و تناسبی برخوردار است؛ به طوری که تمام سوره ها مشتمل بر بهترین مبادی و بالاترین و برترین خواتیم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این زمینه، مقاصد و اهداف بزرگی باشد که این دو حسن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فواتح و خواتيم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 پیوند داده و كمال اتصال را به آن ببخشد، و همراه آن دو، نظمی شگفت انگیز، بین تمام اعضا و كلمات و حروف هر سوره استوار باشد</w:t>
      </w:r>
      <w:r>
        <w:rPr>
          <w:rFonts w:eastAsia="IRNazanin" w:cs="IRNazanin"/>
          <w:color w:val="111111"/>
          <w:sz w:val="28"/>
          <w:szCs w:val="28"/>
          <w:rtl w:val="true"/>
          <w:lang w:bidi="fa-IR"/>
        </w:rPr>
        <w:t>.</w:t>
      </w:r>
    </w:p>
    <w:p>
      <w:pPr>
        <w:pStyle w:val="Heading3"/>
        <w:numPr>
          <w:ilvl w:val="2"/>
          <w:numId w:val="1"/>
        </w:numPr>
        <w:rPr/>
      </w:pPr>
      <w:bookmarkStart w:id="63" w:name="__RefHeading___Toc287009_373438147"/>
      <w:bookmarkStart w:id="64" w:name="_Toc22"/>
      <w:bookmarkEnd w:id="63"/>
      <w:r>
        <w:rPr>
          <w:rtl w:val="true"/>
        </w:rPr>
        <w:t>حسن ائتلاف و انسجام مجموعه آیات هر سوره</w:t>
      </w:r>
      <w:bookmarkEnd w:id="64"/>
    </w:p>
    <w:p>
      <w:pPr>
        <w:pStyle w:val="BookText"/>
        <w:rPr/>
      </w:pPr>
      <w:r>
        <w:rPr>
          <w:rFonts w:ascii="IRNazanin" w:hAnsi="IRNazanin" w:eastAsia="IRNazanin"/>
          <w:color w:val="111111"/>
          <w:sz w:val="28"/>
          <w:sz w:val="28"/>
          <w:szCs w:val="28"/>
          <w:rtl w:val="true"/>
          <w:lang w:bidi="fa-IR"/>
        </w:rPr>
        <w:t>تناسب و ائتلاف بین صدر و ذيل، و آیات دیگر هر سوره، و هماهنگی آن با اهداف ریز و درشت سوره هاست که یک سوره را در یک محدوده و در یک چهار چوب قرار داده و منهج آن را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خطوط و منهج اسرار آمیز را، یک دیباچه و مقدمه بسیار لطیف و زیبا و مقاصد بسیار بلند و خاتمه بسیار والا تشکیل می دهد، به طوری که از این امور متعدد، یک نحوه وحدت موضوعی جامع که حقیقت سوره را در تمام ابعاد و زمینه های آن تشکیل می دهد، به وجود می 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سُور قرآنی، دارای یک جدول بزرگ و هیکل عظیمی است که از اغراض و اهدافی که در تمام آیات آن گسترده شده شکل می گیرد، و این رابطه و هماهنگی بحدی است که به مجرد تکمیل آن، رسالت </w:t>
      </w:r>
      <w:bookmarkStart w:id="65" w:name="pg909_6468"/>
    </w:p>
    <w:p>
      <w:pPr>
        <w:pStyle w:val="BookText"/>
        <w:rPr/>
      </w:pPr>
      <w:bookmarkEnd w:id="65"/>
      <w:r>
        <w:rPr>
          <w:rFonts w:ascii="IRNazanin" w:hAnsi="IRNazanin" w:eastAsia="IRNazanin"/>
          <w:color w:val="111111"/>
          <w:sz w:val="28"/>
          <w:sz w:val="28"/>
          <w:szCs w:val="28"/>
          <w:rtl w:val="true"/>
          <w:lang w:bidi="fa-IR"/>
        </w:rPr>
        <w:t>و هدفهای مشخص سوره نیز خاتمه می یابد، تا به دنبالش رسالت و اهداف جدیدی مطرح شود و سوره دیگری، آن رسالت و پیام و اهداف را به دوش کشد</w:t>
      </w:r>
      <w:r>
        <w:rPr>
          <w:rFonts w:eastAsia="IRNazanin" w:cs="IRNazanin"/>
          <w:color w:val="111111"/>
          <w:sz w:val="28"/>
          <w:szCs w:val="28"/>
          <w:rtl w:val="true"/>
          <w:lang w:bidi="fa-IR"/>
        </w:rPr>
        <w:t>.</w:t>
      </w:r>
    </w:p>
    <w:p>
      <w:pPr>
        <w:pStyle w:val="Heading3"/>
        <w:numPr>
          <w:ilvl w:val="2"/>
          <w:numId w:val="1"/>
        </w:numPr>
        <w:rPr/>
      </w:pPr>
      <w:bookmarkStart w:id="66" w:name="__RefHeading___Toc287011_373438147"/>
      <w:bookmarkStart w:id="67" w:name="_Toc23"/>
      <w:bookmarkEnd w:id="66"/>
      <w:r>
        <w:rPr>
          <w:rtl w:val="true"/>
        </w:rPr>
        <w:t>سخن سید قطب در مورد تناسب آیات هر سوره و ابتكارات جدید او</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سوره تلاشهای گسترده و نسبتا موفقی را در رابطه بااطلاع و كشف اهداف سوره، و تناسب آن با تمامی آیات آن انجام داده، به طوری که یک تصور کلی از اهداف کلی و جزئی هر سوره فرا روی خوانندگان قرآن کریم قرار می دهد که به توسط آن می توانند یک وحدت موضوعی منسجم و مناسبی هیکل و چهار چوب و جدول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سوره تصور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موضوعی و استخوان بندی در مورد سوره ها، تسلسل طبیعی حاکم بر انتقال از غرضی به غرض دیگر را تا آخر و انتهای سوره ها و استیفای تمامی اهداف منظور در آن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تناسق معنوی و مرتبی است که دانشمندان در قرن اخیر بدان دست یافته و در مورد تمام سوره ها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هنوز در اول راه بوده و تمام این راه صعب العبور را طی نکرده اند و نباید هم در مورد آن شتاب نمود؛ زیرا این مسئله دقت وافر و تأمل و تفكر و امعان نظر بیشتری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از معضلات و مشکلات بزرگ این علم است و به آسانی بدان نمی توان دست یافت، مگر از راه تكلف و ادعاهای بی پایه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تناسق فتی در قرآن، همان تسلسل معنوی قائم ما بين اغراض و سیاق آیات و تناسب موجود در امر انتقال از غرضی به غرض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دانشمندان اسلامی جهت نشان دادن این نوع ارتباط و تناسق، کوششها و تلاشهای بیهوده و بی فایده ای را متحمل شده اند که نیازی </w:t>
      </w:r>
      <w:bookmarkStart w:id="68" w:name="pg909_6469"/>
    </w:p>
    <w:p>
      <w:pPr>
        <w:pStyle w:val="BookText"/>
        <w:rPr/>
      </w:pPr>
      <w:bookmarkEnd w:id="68"/>
      <w:r>
        <w:rPr>
          <w:rFonts w:ascii="IRNazanin" w:hAnsi="IRNazanin" w:eastAsia="IRNazanin"/>
          <w:color w:val="111111"/>
          <w:sz w:val="28"/>
          <w:sz w:val="28"/>
          <w:szCs w:val="28"/>
          <w:rtl w:val="true"/>
          <w:lang w:bidi="fa-IR"/>
        </w:rPr>
        <w:t>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از این نوع تكلفها و مشقتهای بی فایده بی نیاز و غنی می باشد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87013_373438147"/>
      <w:bookmarkStart w:id="70" w:name="_Toc24"/>
      <w:bookmarkEnd w:id="69"/>
      <w:r>
        <w:rPr>
          <w:rtl w:val="true"/>
        </w:rPr>
        <w:t xml:space="preserve">نظریه </w:t>
      </w:r>
      <w:r>
        <w:rPr>
          <w:rtl w:val="true"/>
        </w:rPr>
        <w:t>«</w:t>
      </w:r>
      <w:r>
        <w:rPr>
          <w:rtl w:val="true"/>
        </w:rPr>
        <w:t>خاور شناسان</w:t>
      </w:r>
      <w:r>
        <w:rPr>
          <w:rtl w:val="true"/>
        </w:rPr>
        <w:t xml:space="preserve">» </w:t>
      </w:r>
      <w:r>
        <w:rPr>
          <w:rtl w:val="true"/>
        </w:rPr>
        <w:t>در ادعای پراکنده بودن مطالب سوره ها و پاسخ دکتر محمد عبد الله دراز</w:t>
      </w:r>
      <w:bookmarkEnd w:id="70"/>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شماری از دانشمندان اسلامی، همه خاور شناسان در بی خبری و نا آگاهی از این نکته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پیام کلی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برده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دید سطحی چنان پنداشته اند که تجانس و سنخیت و پیوند و ارتباط طبیعی و متداول میان موادی که در سوره های قرآن کریم راه یافته است، وجود ندارد، بر آن شده اند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جز پیامها و نظریات پراکنده و پریشانی که از مطالبی متنوع تشکل یافته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قرآن عبارت از مطالبی است که با سبکی پریشان وگسیخته و بیگانه از یکدیگر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همین خاورشناسان که گرفتار دید سطحی و ساده اندیشی درباره قرآن کریم هستند، پریشانی و پراکندگی مطالب قرآن کریم را چنین توجیه می کنند که این تنوع و پراکندگی، باعث کاهش ملال خاطر و مانع پدید آمدن حالت دلزدگی می گردد؛ چون مطالب یکپارچه و مربوط به هم، و سنخيت و تجانس موضوعات، موجب ملال خاطر و عارضه دلزدگی در ادامه قرائت و خواندن مطلب می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شمار دیگری از خاور شناسان را می بینیم که تصور می کنند وحدت ادبی هر سوره 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آن را از رهگذر هر گونه ترجمه ای برگردان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برای جبران نقص عدم همبستگی و تدارک عیب مربوط به </w:t>
      </w:r>
    </w:p>
    <w:p>
      <w:pPr>
        <w:pStyle w:val="BookText"/>
        <w:rPr/>
      </w:pPr>
      <w:r>
        <w:rPr>
          <w:rFonts w:ascii="IRNazanin" w:hAnsi="IRNazanin" w:eastAsia="IRNazanin"/>
          <w:color w:val="111111"/>
          <w:sz w:val="28"/>
          <w:sz w:val="28"/>
          <w:szCs w:val="28"/>
          <w:rtl w:val="true"/>
          <w:lang w:bidi="fa-IR"/>
        </w:rPr>
        <w:t>عدم ارتباط آیات، طرح و ابتكار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ای دیگر از خاور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را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ریشه این عیب و نقص را در طرز کار صحابه جستجو کرد؛ یعنی آنگاه که آنها به جمع و تألیف قرآن کریم پرداختند و به ترتیب آیات و تنظیم آنها در قالب و محدوده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اقدام کردند، این خلط و پراکندگی و پریشانی را در قرآن کریم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الله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نظريه مستشرقان و بیان و توجيه عامیانه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تفسيرها و تحليلهای سطحی و پندارگونه را نباید درخور اعتنا دانست؛ زیرا علمای اسلامی متفقاّ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ترتیبی که هم اکنون تلاوت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همزمان با حیات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وضع بوده، و چنین هیئت و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اقدام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 هیچ تردیدی روشن است که یک طرح و نقشه پردازی واقعی و تعیین کننده حدود و مرزها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طرح و نقشه پردازی در رابطه با هر سوره ای از قرآن کریم، متشکل از دیباچه و موضوع و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طرح از سوی خدا به پیامبرش ابلاغ گردیده و دست هیچ بشری برای ترتیب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طرح و نقشه پردازی،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بی هیچ تردید و هیچگونه نزاع و اختلاف، روش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ترتیب چنین طرحی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کتابی، چه در ادبیات وچه در هر عرصه دیگر علمی، بی نظیر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کنون هیچ نوشتاری بدین نحو تألیف نشده و نخواهد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از نتایج و مسببات اوضاع و شرایط نزول و انگیزه های متنوع و ویژه و با انگیزه های کلی نزول آن می باشد، باید وحدت </w:t>
      </w:r>
      <w:bookmarkStart w:id="71" w:name="pg909_6471"/>
    </w:p>
    <w:p>
      <w:pPr>
        <w:pStyle w:val="BookText"/>
        <w:rPr/>
      </w:pPr>
      <w:bookmarkEnd w:id="71"/>
      <w:r>
        <w:rPr>
          <w:rFonts w:ascii="IRNazanin" w:hAnsi="IRNazanin" w:eastAsia="IRNazanin"/>
          <w:color w:val="111111"/>
          <w:sz w:val="28"/>
          <w:sz w:val="28"/>
          <w:szCs w:val="28"/>
          <w:rtl w:val="true"/>
          <w:lang w:bidi="fa-IR"/>
        </w:rPr>
        <w:t xml:space="preserve">و یکپارچگی منطقی و ادبی سوره های قرآن کریم را معجزه همه معجزات دیگر برشمرد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اشتباهات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موضوع سوره را بدینگونه تفسیر و تحلیل کنیم که سوره، بسان یک موضوع مستقل و یا مانند فصلی از یک باب و یا به منزله بحث خاصی از یک کتاب می باشد؛ چرا که می دانیم در این جهت، امتیاز بزرگی میان روش ترتیب قرآن کریم و روش تألیف متداول،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هدایت است که راه هدایت را در نفوس مردم ایجاد می کند و در هر فرصتی از رهگذر موعظه و نصیحت، این هدایت را به عهده می گیرد، لکن برای هر سوره، موضوعی را مقرر کرده که این موضوع بر آن سوره اشراف دارد و محتوای آن را زیر پوشش خود می گیرد و نیز هر سوره ای دارای مشخصاتی است که در آن سوره، برجسته و نمودار است</w:t>
      </w:r>
      <w:r>
        <w:rPr>
          <w:rFonts w:eastAsia="IRNazanin" w:cs="IRNazanin"/>
          <w:color w:val="111111"/>
          <w:sz w:val="28"/>
          <w:szCs w:val="28"/>
          <w:rtl w:val="true"/>
          <w:lang w:bidi="fa-IR"/>
        </w:rPr>
        <w:t>.</w:t>
      </w:r>
    </w:p>
    <w:p>
      <w:pPr>
        <w:pStyle w:val="Heading3"/>
        <w:numPr>
          <w:ilvl w:val="2"/>
          <w:numId w:val="1"/>
        </w:numPr>
        <w:rPr/>
      </w:pPr>
      <w:bookmarkStart w:id="72" w:name="__RefHeading___Toc287015_373438147"/>
      <w:bookmarkStart w:id="73" w:name="_Toc25"/>
      <w:bookmarkEnd w:id="72"/>
      <w:r>
        <w:rPr>
          <w:rtl w:val="true"/>
        </w:rPr>
        <w:t>نظر استاد مدنی</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دارای جان و روحی است که در کالبد آیات آن سوره جریان دارد و این روح بر مبانی، احکام، و توجيهات و اسلوب آن سوره، سلطه و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برای همگان معلوم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دادند آیاتی که تدریج بر او نازل می شد، در مواضع و جای های ویژه خود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دستور طبق وحیی بود که آن حضرت از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نوبه خود از پیشگاه خداوند متعال این دستور را به آن حضرت ابلاغ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انگیزه و مقصودی در این دستور وجود داشت؟ آیا خداوند متعال برای قرار دادن آیاتی در ضمن سوره ای و قرار دادن آیاتی دیگر در ضمن سورهای دیگر، حکمتی را مد نظر داشت؟</w:t>
      </w:r>
    </w:p>
    <w:p>
      <w:pPr>
        <w:pStyle w:val="BookText"/>
        <w:rPr/>
      </w:pPr>
      <w:r>
        <w:rPr>
          <w:rFonts w:ascii="IRNazanin" w:hAnsi="IRNazanin" w:eastAsia="IRNazanin"/>
          <w:color w:val="111111"/>
          <w:sz w:val="28"/>
          <w:sz w:val="28"/>
          <w:szCs w:val="28"/>
          <w:rtl w:val="true"/>
          <w:lang w:bidi="fa-IR"/>
        </w:rPr>
        <w:t>مفسرین، جوانب و ابعاد فراوان و گوناگونی از قرآن کریم را مورد توجه بحث و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میان آنها مفسرانی که به این بعد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مطالعه و بررسی روح کلی هر سوره و تحقیق در آماجهایی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به سوی آنها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اهتمام ورزیده باشند، شمار اندکی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دارای نشانه و رنگ خاص و مشخصه ویژه ای است و از جان و روحی برخوردار است که در تمام زوایای آیات آنها جریان دارد، نمی توان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بسان فصول و ابوابي تلقی کرد که کتابهای معمولی، بدانها تقسیم شده و برحسب آنها تنظیم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سوره های قرآن کریم را به عنوان ابواب و فصول این کتاب آسمانی، مد نظر قرار دهد، و یا با چنین دیدگاهی به تفسیر آن دست یازد،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دیدی تکلف آمیز، و نه در خور قرآن کریم بدان نگریسته، و سخت به بیراهه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کوشد این کتاب آسمانی را از سبک و اسلوب ویژه آن، خارج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و اسلوب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کردن تلاوت کننده و این پهلو و آن پهلو ساختن او، و ایجاد تنوع مناسب و منسجم در جهت حفظ شادابی او، برای تلاوت این کتاب آسمانی، و پراکندن گوهرهای وعظ و نصیحت در لابلای آن، و درنگ انديشمندانه تلاوت کننده به گاهِ عبرت، و توجه و التفات به مقصد و هدف موعظه ها، و غنیمت شمردن فرصتها و سود جستن از موقعیتها در هر جا، تا بدین </w:t>
      </w:r>
    </w:p>
    <w:p>
      <w:pPr>
        <w:pStyle w:val="BookText"/>
        <w:rPr/>
      </w:pPr>
      <w:r>
        <w:rPr>
          <w:rFonts w:ascii="IRNazanin" w:hAnsi="IRNazanin" w:eastAsia="IRNazanin"/>
          <w:color w:val="111111"/>
          <w:sz w:val="28"/>
          <w:sz w:val="28"/>
          <w:szCs w:val="28"/>
          <w:rtl w:val="true"/>
          <w:lang w:bidi="fa-IR"/>
        </w:rPr>
        <w:t>طريق، عقيدة سليم و مبانی استوار، عمیقاً در قلب انسان،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اینجا امتیاز و تفاوتی جلب نظر می کند؛ زیرا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همانند فصول و يا أبواب کتابهای عادی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می کوشد در تلاوت قرآن کریم، روح ساری وجاری در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 و فضای معنوی ویژه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جولان دارد، باز یابد، دارای دید متفاوتی هستند؛ چون اولی قرآن کریم را از سبک و اسلوب ویژه اش خارج می سازد، لكن دومی، قرآن کریم را از روش وأسلوب منحصر بفردش به یک سو نمی نهد، روشی که باید آن را از اهم ابعاد اعجاز قرآن کریم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برای مطالعه و بررسی قرآن کریم سودمندتر از آن است که آیات آن یکی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ورود ترتیب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جمله های هر آیه و یا کلمات و یا احيانا حروف آنها را نیز مورد مطالعه و بررسی قرار دهد تا از رهگذر چنین مطالعه ای سراسر آن را اجمالا ویا تفصیلا ویا به نحوی از تطویل و یا ایجاز در سخن، به بررسی گیرد، نمی تواند چنین مطالعه ای پریشان و از هم گسیخته به او در جهت باز یافتن شکوه و عظمت و زیبایی چهره، و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بدانسان که همه اعضای آن سوره در کنار هم قرار دارد و دارای پیکرهای پیوسته و دارای وضع و هيئت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رساند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 وسیع و فراگیر که سراپای سیما و چهره سوره های قرآن کریم را به رؤیت می کشد، می تواند شخصیت و سمت هر سوره ای را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کننده آن را، در یک موضع و موقعیتی قرار دهد که پیام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یافته و موضوعات و مسائل آن را در محدوده جامع آن، دقیقاّ بررسی کند، محدوده ای که می تواند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سازد</w:t>
      </w:r>
      <w:r>
        <w:rPr>
          <w:rFonts w:eastAsia="IRNazanin" w:cs="IRNazanin"/>
          <w:color w:val="111111"/>
          <w:sz w:val="28"/>
          <w:szCs w:val="28"/>
          <w:rtl w:val="true"/>
          <w:lang w:bidi="fa-IR"/>
        </w:rPr>
        <w:t xml:space="preserve">. </w:t>
      </w:r>
      <w:bookmarkStart w:id="74" w:name="pg909_6474"/>
    </w:p>
    <w:p>
      <w:pPr>
        <w:pStyle w:val="BookText"/>
        <w:rPr/>
      </w:pPr>
      <w:bookmarkEnd w:id="74"/>
      <w:r>
        <w:rPr>
          <w:rFonts w:ascii="IRNazanin" w:hAnsi="IRNazanin" w:eastAsia="IRNazanin"/>
          <w:color w:val="111111"/>
          <w:sz w:val="28"/>
          <w:sz w:val="28"/>
          <w:szCs w:val="28"/>
          <w:rtl w:val="true"/>
          <w:lang w:bidi="fa-IR"/>
        </w:rPr>
        <w:t xml:space="preserve">اینک نمونه هایی را که نشانگر وحدت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قران کریم بوده و نزدیک به ترتیب و تبویب آیات و سوره بر اساس ترتیب طبیعی است، ارائه می دهیم</w:t>
      </w:r>
      <w:r>
        <w:rPr>
          <w:rFonts w:eastAsia="IRNazanin" w:cs="IRNazanin"/>
          <w:color w:val="111111"/>
          <w:sz w:val="28"/>
          <w:szCs w:val="28"/>
          <w:rtl w:val="true"/>
          <w:lang w:bidi="fa-IR"/>
        </w:rPr>
        <w:t>.</w:t>
      </w:r>
    </w:p>
    <w:p>
      <w:pPr>
        <w:pStyle w:val="Heading3"/>
        <w:numPr>
          <w:ilvl w:val="2"/>
          <w:numId w:val="1"/>
        </w:numPr>
        <w:rPr/>
      </w:pPr>
      <w:bookmarkStart w:id="75" w:name="__RefHeading___Toc287017_373438147"/>
      <w:bookmarkStart w:id="76" w:name="_Toc26"/>
      <w:bookmarkEnd w:id="75"/>
      <w:r>
        <w:rPr>
          <w:rtl w:val="true"/>
        </w:rPr>
        <w:t xml:space="preserve">سوره </w:t>
      </w:r>
      <w:r>
        <w:rPr>
          <w:rtl w:val="true"/>
        </w:rPr>
        <w:t>«</w:t>
      </w:r>
      <w:r>
        <w:rPr>
          <w:rtl w:val="true"/>
        </w:rPr>
        <w:t>حمد</w:t>
      </w:r>
      <w:r>
        <w:rPr>
          <w:rtl w:val="true"/>
        </w:rPr>
        <w:t xml:space="preserve">» </w:t>
      </w:r>
      <w:r>
        <w:rPr>
          <w:rtl w:val="true"/>
        </w:rPr>
        <w:t>وتناسب آیات آن با اهداف مقدسش</w:t>
      </w:r>
      <w:bookmarkEnd w:id="76"/>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ممكن، منظم شده، و به بهترین وجه ممكن، ترتیب یافته است؛ نظم و ترتیبی که مقام و موقف یک بنده بی ارزش را در مقابل مولای کریم و با عظمت خود نشان می دهد، که در حال تضرع با تمام خواری و ذلت و انکسار، طلب ترحم نموده و از او می خواهد که وی را به راه مستقیم، هدایت و رهنمون سازد، آن هم با بیانی شیوا و بی نظیر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از سه مقطع، تنظیم یافته است که هر مرحله از آن مقدمه ای است برای 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درجه بندی مرتب و طبیعی در خلال این سوره، ادب بنده ای که در پیشگاه مولای خود قرار گرفته باشد، به شکل بسیار عالی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مراحلی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آن را در مورد مسئلت و در حوایج خویش با تأنی و وقار طی می نماید، 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تعریف و تمجید می نماید، و سپس به طور کامل از تمامی ما سوى الله بریده و توجه کامل و صد در صد خویش را به وی معطوف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آخر، حوایج و خواسته های خود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تقاضا و عرضه نیاز، در عین حال از یک اسلوب و روش و قالب بسیار لطیف،کلام را از غیبت به خطاب متوجه می کند، گویی که در حجاب بسیار تاریکی بود که یکباره آن را از چهره آقا و مولای خود برکند، اربابی که با انعام نعمات پی در پی و مستمر خود، وی را مورد تفضل و لطف خویش قرار داده و سپس در پیشگاه با عظمت وی </w:t>
      </w:r>
      <w:bookmarkStart w:id="77" w:name="pg909_6475"/>
    </w:p>
    <w:p>
      <w:pPr>
        <w:pStyle w:val="BookText"/>
        <w:rPr/>
      </w:pPr>
      <w:bookmarkEnd w:id="77"/>
      <w:r>
        <w:rPr>
          <w:rFonts w:ascii="IRNazanin" w:hAnsi="IRNazanin" w:eastAsia="IRNazanin"/>
          <w:color w:val="111111"/>
          <w:sz w:val="28"/>
          <w:sz w:val="28"/>
          <w:szCs w:val="28"/>
          <w:rtl w:val="true"/>
          <w:lang w:bidi="fa-IR"/>
        </w:rPr>
        <w:t>حضور می یابد</w:t>
      </w:r>
      <w:r>
        <w:rPr>
          <w:rFonts w:eastAsia="IRNazanin" w:cs="IRNazanin"/>
          <w:color w:val="111111"/>
          <w:sz w:val="28"/>
          <w:szCs w:val="28"/>
          <w:rtl w:val="true"/>
          <w:lang w:bidi="fa-IR"/>
        </w:rPr>
        <w:t>.</w:t>
      </w:r>
    </w:p>
    <w:p>
      <w:pPr>
        <w:pStyle w:val="Heading3"/>
        <w:numPr>
          <w:ilvl w:val="2"/>
          <w:numId w:val="1"/>
        </w:numPr>
        <w:rPr/>
      </w:pPr>
      <w:bookmarkStart w:id="78" w:name="__RefHeading___Toc287019_373438147"/>
      <w:bookmarkStart w:id="79" w:name="_Toc27"/>
      <w:bookmarkEnd w:id="78"/>
      <w:r>
        <w:rPr>
          <w:rtl w:val="true"/>
        </w:rPr>
        <w:t>نظر زمخشری در مورد سوره حمد</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عبد، حمد مولا و سيد و ارباب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بر اندام زیبای او این لباس می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 حمد و ستایشی که از صمیم دل و حضور قلب و نفس بیدار، متوجه به حضرت احدیت است، و احساس کرد که در پیشگاه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این توجهات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بر انحصار و اختصاص حمد در ذات اقدس حق دلالت دارد، در این صورت می بیند که نفس به سوی او بال گشوده و حالت پرواز بخود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به حمد و به دنبال آن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این دارد که پروردگار منان، مالک همه عالمیان بوده و هیچ چیز، قدرت بیرون رفتن از حکومت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محک و انگیزه وی نسبت به اوج به سوی او، قدرت می گیرد تا اینکه منتقل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دلالت می کند بر اینکه تمام انواع نعمتها از بزرگ و کوچک، تنها از جانب ذات اقدس ربوبی است و این وصف و بیان، خود یک نوع انگیزه و عامل محرک و عامل سرعت بخشیدن در اوج گیری به حساب می آید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این اوصاف به یک وصف بزرگ و مهم که از بزرگترین صفات حق است، منتقل می گردد؛ یعنى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دارد به اینکه پادشاهی روز قیامت، فقط از آن ملك الملوک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سلطانی که قوت و قدرت او انتهایی ندارد، به طوری که بر تمام عقلای عالم واجب می نماید که اقبال و توجه بیشتری بدان مبذول داشته و خطاب مستقیم و مخصوص خود را در </w:t>
      </w:r>
      <w:bookmarkStart w:id="80" w:name="pg909_6476"/>
    </w:p>
    <w:p>
      <w:pPr>
        <w:pStyle w:val="BookText"/>
        <w:rPr/>
      </w:pPr>
      <w:bookmarkEnd w:id="80"/>
      <w:r>
        <w:rPr>
          <w:rFonts w:ascii="IRNazanin" w:hAnsi="IRNazanin" w:eastAsia="IRNazanin"/>
          <w:color w:val="111111"/>
          <w:sz w:val="28"/>
          <w:sz w:val="28"/>
          <w:szCs w:val="28"/>
          <w:rtl w:val="true"/>
          <w:lang w:bidi="fa-IR"/>
        </w:rPr>
        <w:t>نهایت خضوع و استعانت مهمات، به او متوجه ساخته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جمله، كمال انقطاع از غیر و رو آوردن به محبوب حقیقی دلها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عبد در پیشگاه با عظمت حق، از خود نشان می دهد و اسباب و وسایل شفاعت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ضمن عرض نیاز و طرح نمودن حوایج خویش، آرزوی بر آوردن حاجات و رسیدن به همه خواسته ها و آرزوها را داشته و رفق و مرافقت توفيق را صد در صد قرین خویش می داند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87021_373438147"/>
      <w:bookmarkStart w:id="82" w:name="_Toc28"/>
      <w:bookmarkEnd w:id="81"/>
      <w:r>
        <w:rPr>
          <w:rtl w:val="true"/>
        </w:rPr>
        <w:t>سوره مبارکه بقره وتناسق آیات آن</w:t>
      </w:r>
      <w:bookmarkEnd w:id="82"/>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نازل شده در مدینه است که در طی چند سال، تکمیل شده و در خلال و ظرف نزول آن، آیات و سوره های دیگری نیز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طولانی بودنش، از یک اسلوب و نظم و ترتیبی بر خوردار است که در بدو امر، از یک مقدمه كلی که مطالب و مسائل سوره، آن را ایجاب می نمود آغاز شده، و سپس دعوت همگانی از همه مكلفين عالم وسر انجام، احکامی را در زمینه های مختلف، تشریع می فرماید، به طوری که مقدمه، شامل بیست آیه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 تشریع که خاتمه سوره است نیز از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تشکیل می یابد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مقدمه در مورد بیان طوایف مختلف مردم و موضعگیری آنان در برابر دعوت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در برابر ندای حق طلبانه قرآن کریم و حق صریح، کاملا خاضع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راه عناد را پیشه </w:t>
      </w:r>
      <w:bookmarkStart w:id="83" w:name="pg909_6477"/>
    </w:p>
    <w:p>
      <w:pPr>
        <w:pStyle w:val="BookText"/>
        <w:rPr/>
      </w:pPr>
      <w:bookmarkEnd w:id="83"/>
      <w:r>
        <w:rPr>
          <w:rFonts w:ascii="IRNazanin" w:hAnsi="IRNazanin" w:eastAsia="IRNazanin"/>
          <w:color w:val="111111"/>
          <w:sz w:val="28"/>
          <w:sz w:val="28"/>
          <w:szCs w:val="28"/>
          <w:rtl w:val="true"/>
          <w:lang w:bidi="fa-IR"/>
        </w:rPr>
        <w:t>نموده و آیات الهی را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راه نفاق و دو چهره بازی کردن را در پیش گرفته و همچون سگان، زوزه و عوعوی خود را سر داده اند، در حالی که پس از روشن شدن حق و وفور دلایل آن، جایی برای شک و تردید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همین مبنا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لاء نفی جنس به طور کلی، نفی نموده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ودعوت خویش را با متوجه ساختن نداء وخطاب خویش به تمام مردم از جن وانس اعلام داشته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را با دلایل بسیار و براهين روشن و آشکار، تقویت و تأكید می فرماید و برای هر چه بهتر جا انداختن آن، از سوابق زندگی انسانهای پیشین از بدو آفرینش تا عصر نزول، و از تصرفات ستمگرانه انسانها در طول تاریخ حیات انسانی، یاد کرده و بویژه از زندگی سیاه آمیخته به خواری و لئامت و پستی و ذلت و حیات نکبت بار و عصیانگرانه بنی اسرائیل، تابلوهای بسیار گویایی را ترسیم می نماید؛ زیرا بنی اسرائیل تنها ملتی است که اعراب، کیان و عنصر اولیه و نژاد و نسب و تاريخ ننگینش را بخوبی می شناسند</w:t>
      </w:r>
      <w:r>
        <w:rPr>
          <w:rFonts w:eastAsia="IRNazanin" w:cs="IRNazanin"/>
          <w:color w:val="111111"/>
          <w:sz w:val="28"/>
          <w:szCs w:val="28"/>
          <w:rtl w:val="true"/>
          <w:lang w:bidi="fa-IR"/>
        </w:rPr>
        <w:t>.</w:t>
      </w:r>
    </w:p>
    <w:p>
      <w:pPr>
        <w:pStyle w:val="Heading3"/>
        <w:numPr>
          <w:ilvl w:val="2"/>
          <w:numId w:val="1"/>
        </w:numPr>
        <w:rPr/>
      </w:pPr>
      <w:bookmarkStart w:id="84" w:name="__RefHeading___Toc287023_373438147"/>
      <w:bookmarkStart w:id="85" w:name="_Toc29"/>
      <w:bookmarkEnd w:id="84"/>
      <w:r>
        <w:rPr>
          <w:rtl w:val="true"/>
        </w:rPr>
        <w:t>دور و میدان تشریع در سوره بقره</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مطالب گفته شده، فصل و مرحله تشريع قوانین مختلف انسانی، فرا می رسد که با سخن و توصیفی از کعبه و تشرف و مقام و ارزش و حرمت آن آغاز نموده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شرايع و اديان آسمانی را مطرح می نماید</w:t>
      </w:r>
      <w:r>
        <w:rPr>
          <w:rFonts w:eastAsia="IRNazanin" w:cs="IRNazanin"/>
          <w:color w:val="111111"/>
          <w:sz w:val="28"/>
          <w:szCs w:val="28"/>
          <w:rtl w:val="true"/>
          <w:lang w:bidi="fa-IR"/>
        </w:rPr>
        <w:t xml:space="preserve">. </w:t>
      </w:r>
      <w:bookmarkStart w:id="86" w:name="pg909_6478"/>
    </w:p>
    <w:p>
      <w:pPr>
        <w:pStyle w:val="BookText"/>
        <w:rPr/>
      </w:pPr>
      <w:bookmarkEnd w:id="86"/>
      <w:r>
        <w:rPr>
          <w:rFonts w:ascii="IRNazanin" w:hAnsi="IRNazanin" w:eastAsia="IRNazanin"/>
          <w:color w:val="111111"/>
          <w:sz w:val="28"/>
          <w:sz w:val="28"/>
          <w:szCs w:val="28"/>
          <w:rtl w:val="true"/>
          <w:lang w:bidi="fa-IR"/>
        </w:rPr>
        <w:t>و در این زمینه از مسئله تغییر قبله، شروع کرده و مطلب را در مورد مناسک حج و تشريع جهاد ابتدایی، و نبرد و جنگ در راه خدا و روزه و حرمت ربا و تجارت موجود، دنبال نموده و به همان مطلب، سوره را نیز به اتمام می رساند</w:t>
      </w:r>
      <w:r>
        <w:rPr>
          <w:rFonts w:eastAsia="IRNazanin" w:cs="IRNazanin"/>
          <w:color w:val="111111"/>
          <w:sz w:val="28"/>
          <w:szCs w:val="28"/>
          <w:rtl w:val="true"/>
          <w:lang w:bidi="fa-IR"/>
        </w:rPr>
        <w:t>.</w:t>
      </w:r>
    </w:p>
    <w:p>
      <w:pPr>
        <w:pStyle w:val="Heading3"/>
        <w:numPr>
          <w:ilvl w:val="2"/>
          <w:numId w:val="1"/>
        </w:numPr>
        <w:rPr/>
      </w:pPr>
      <w:bookmarkStart w:id="87" w:name="__RefHeading___Toc287025_373438147"/>
      <w:bookmarkStart w:id="88" w:name="_Toc30"/>
      <w:bookmarkEnd w:id="87"/>
      <w:r>
        <w:rPr>
          <w:rtl w:val="true"/>
        </w:rPr>
        <w:t>شکل و هیکل و رنگ آمیزی اجمالی سوره بقره</w:t>
      </w:r>
      <w:bookmarkEnd w:id="88"/>
    </w:p>
    <w:p>
      <w:pPr>
        <w:pStyle w:val="BookText"/>
        <w:rPr/>
      </w:pPr>
      <w:r>
        <w:rPr>
          <w:rFonts w:ascii="IRNazanin" w:hAnsi="IRNazanin" w:eastAsia="IRNazanin"/>
          <w:color w:val="111111"/>
          <w:sz w:val="28"/>
          <w:sz w:val="28"/>
          <w:szCs w:val="28"/>
          <w:rtl w:val="true"/>
          <w:lang w:bidi="fa-IR"/>
        </w:rPr>
        <w:t xml:space="preserve">این تعریف مختصر، همان صبغه، ریخت، چهار چوب و خطوط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لابلای سخن، گاهی نیز مطالب دیگری را به مناسبتهای مختلف، یاد آور می شود، چنانچه شیوه و روش قرآن در جمع بين امور مختلف و پراکنده است که قدر جامع آنها ۔ چنانکه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سوره را با طرح سخن از ملکوت آسمانها و زمین و علم حضرت حق، نسبت به محتوای دلها به پایان می برد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87027_373438147"/>
      <w:bookmarkStart w:id="90" w:name="_Toc31"/>
      <w:bookmarkEnd w:id="89"/>
      <w:r>
        <w:rPr>
          <w:rtl w:val="true"/>
        </w:rPr>
        <w:t xml:space="preserve">تناسب فواصل </w:t>
      </w:r>
      <w:r>
        <w:rPr>
          <w:rtl w:val="true"/>
        </w:rPr>
        <w:t>(</w:t>
      </w:r>
      <w:r>
        <w:rPr>
          <w:rtl w:val="true"/>
        </w:rPr>
        <w:t>اواخر</w:t>
      </w:r>
      <w:r>
        <w:rPr>
          <w:rtl w:val="true"/>
        </w:rPr>
        <w:t xml:space="preserve">) </w:t>
      </w:r>
      <w:r>
        <w:rPr>
          <w:rtl w:val="true"/>
        </w:rPr>
        <w:t>آیات قرآن کریم</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ابو الحسن علی بن عیسی 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تناسب فواصل آیات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فواصل در آیات قرآنی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متشاکلی که در مقاطع و خواتيم آیات، قرار می گیرد، به طوری که موجب حسن ادراک و فهم معانی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فواصل در قرآن، عامل زیبایی و بلاغت آیات آن است؛ زیرا زیباییها و رسابودن آیات، توسط فواصل آیات، امری است که در حقیقت، تابع معانی بوده و به آن یک نوع حکمت و حسن و زیبایی خاصی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w:t>
      </w:r>
    </w:p>
    <w:p>
      <w:pPr>
        <w:pStyle w:val="BookText"/>
        <w:rPr/>
      </w:pPr>
      <w:r>
        <w:rPr>
          <w:rFonts w:ascii="IRNazanin" w:hAnsi="IRNazanin" w:eastAsia="IRNazanin"/>
          <w:color w:val="111111"/>
          <w:sz w:val="28"/>
          <w:sz w:val="28"/>
          <w:szCs w:val="28"/>
          <w:rtl w:val="true"/>
          <w:lang w:bidi="fa-IR"/>
        </w:rPr>
        <w:t>حکمت و زیبایی ویژه ای می آمیزد، چنانچه یک نوع رونق و منظره و شکل زیبایی را بدان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اسجاع کاهنان است؛ زیرا اسجاع در سخن، باعث نوعی عیب، سستی و زیادی می باشد، و آن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این است که معانی کلام در اسجاع، تابع و دنباله رو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بالذات الفاظ بوده، و معانی بر مدار آن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در آن مقصود اصلی نبوده بلکه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جهت، اسجاع در حقیقت، قلب حکمت و تبدیل آن به ضد حکمت در باب دلالات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اسجاع ضدّ، بلکه نقيض حکمت است؛ چون کلام حکیم کلامی است که صدق خالص و نفع خالص و خير خالص است، اما کلام مسجع، درست در برابر این معانی و معیارها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فواصل قرآن کریم به طور کلی، در همه جا عین بلاغت، حکمت، حسن و زیبایی است؛ چرا که آن تنها راه و طريق فهم معانی و زیبایی مبانی و ساختمان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در این بعد، در حدعجاز، بلکه در نهایت درجه اعجاب و شگفتی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بدر الدین زرکشی در مورد تناسب فواصل آیات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عوامل و مواردی که دلالت مؤكد بر وجود و وقوع مناسبت و تناسب آیات با همدیگر دارد، همان مقاطع و فواصل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کلمه ها و حروفی که هم شكل و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موارد حتما باید لفظ با معنی، تناسب تام داشته باشد وگرنه، کلام از هم پاشیده شده و برخی از برخی دیگر خارج شده و با یکدیگر بی ارتباط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بين اجزاء جمله ها و کلام و آیات، ارتباط معنوی مناسب با فواصل و مقاطع و خواتيم آن نباشد، لازم می آید که الفاظ و كلمات و فواصل آیات، از جهت لفظی، بدون تناسب ومنفک 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فصاحت وبلاغت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ساحت اقدس قرآن کریم، قطعا به دور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فواصل قرآن کریم، خارج از این چهار چوب نخواهد بود، ولی همه این حقایق، روشن و ظاهر نیست، بلکه برخی از آن آمور، روشن و برخی از آن با تأمل و دقت فراوان برای ذوي الألباب، قابل درک وکشف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91" w:name="pg909_6481"/>
    </w:p>
    <w:p>
      <w:pPr>
        <w:pStyle w:val="Heading2"/>
        <w:numPr>
          <w:ilvl w:val="1"/>
          <w:numId w:val="1"/>
        </w:numPr>
        <w:rPr/>
      </w:pPr>
      <w:bookmarkStart w:id="92" w:name="__RefHeading___Toc287029_373438147"/>
      <w:bookmarkStart w:id="93" w:name="_Toc32"/>
      <w:bookmarkEnd w:id="91"/>
      <w:bookmarkEnd w:id="92"/>
      <w:r>
        <w:rPr>
          <w:rtl w:val="true"/>
        </w:rPr>
        <w:t>فصل دوم</w:t>
      </w:r>
      <w:bookmarkEnd w:id="93"/>
    </w:p>
    <w:p>
      <w:pPr>
        <w:pStyle w:val="Heading3"/>
        <w:numPr>
          <w:ilvl w:val="2"/>
          <w:numId w:val="1"/>
        </w:numPr>
        <w:rPr/>
      </w:pPr>
      <w:bookmarkStart w:id="94" w:name="__RefHeading___Toc287031_373438147"/>
      <w:bookmarkStart w:id="95" w:name="_Toc33"/>
      <w:bookmarkEnd w:id="94"/>
      <w:r>
        <w:rPr>
          <w:rtl w:val="true"/>
        </w:rPr>
        <w:t>اقسام فواصل قرآن کریم</w:t>
      </w:r>
      <w:bookmarkEnd w:id="95"/>
    </w:p>
    <w:p>
      <w:pPr>
        <w:pStyle w:val="BookText"/>
        <w:rPr/>
      </w:pPr>
      <w:r>
        <w:rPr>
          <w:rFonts w:ascii="IRNazanin" w:hAnsi="IRNazanin" w:eastAsia="IRNazanin"/>
          <w:color w:val="111111"/>
          <w:sz w:val="28"/>
          <w:sz w:val="28"/>
          <w:szCs w:val="28"/>
          <w:rtl w:val="true"/>
          <w:lang w:bidi="fa-IR"/>
        </w:rPr>
        <w:t xml:space="preserve">فواصل قرآن کریم، بنابر آنچه که استاد ابو محمد عبد العظيم بن عبدالواحد؛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است، بر چهار قسم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توشيح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ايغال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تمکین عبارت است از اینکه قبل از رسیدن به نقطه پایانی آیه، نوعی مقدمه چینی شود که فاصله وخاتمه آیه با توجه به آن در جای خود، از یک تمكن و استقرار و شایستگی و تناسب ویژه ای برخوردار باشد، به نحوی که در جایگاه خود استقرار یافته و در محل خود از یک طمأنینه خاصی برخوردار بوده وهیچگونه تنفر واعوجاجی در فهم آن نباشد، و معنای آن وابستگی وتعلق تام و كامل به معنای کلام داشته باشد، به طوری که اگر این فواصل و آخر و ذیل آیه </w:t>
      </w:r>
      <w:bookmarkStart w:id="96" w:name="pg909_6482"/>
    </w:p>
    <w:p>
      <w:pPr>
        <w:pStyle w:val="BookText"/>
        <w:rPr/>
      </w:pPr>
      <w:bookmarkEnd w:id="96"/>
      <w:r>
        <w:rPr>
          <w:rFonts w:ascii="IRNazanin" w:hAnsi="IRNazanin" w:eastAsia="IRNazanin"/>
          <w:color w:val="111111"/>
          <w:sz w:val="28"/>
          <w:sz w:val="28"/>
          <w:szCs w:val="28"/>
          <w:rtl w:val="true"/>
          <w:lang w:bidi="fa-IR"/>
        </w:rPr>
        <w:t>نبود، معنی کلام، مختل گشته و مقصود متکلم دچار اضطراب و تزلزل گردد و در نتیجه، فهم کلام مشوش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اگر آن فاصله و خاتمه ویژه را متکلم نیاورد، مخاطب با طبع و ذوق سلیم خویش، بدان هدایت شده و دست یابد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الدین زرکشی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باب، تو را در جریان یک سر بسیار بزرگ، از اسرار قرآن کریم قرار می دهد، پس با کشف و به دست آوردن آن، خودت را تقویت نما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87033_373438147"/>
      <w:bookmarkStart w:id="98" w:name="_Toc34"/>
      <w:bookmarkEnd w:id="97"/>
      <w:r>
        <w:rPr>
          <w:rtl w:val="true"/>
        </w:rPr>
        <w:t>ذکر چند مثال برای تمكين</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وجه تناسب تام و كامل میان صدر و ذیل آیه، کاملا مشخص است؛ زیرا ردّ </w:t>
      </w:r>
      <w:bookmarkStart w:id="99" w:name="pg909_6483"/>
    </w:p>
    <w:p>
      <w:pPr>
        <w:pStyle w:val="BookText"/>
        <w:rPr/>
      </w:pPr>
      <w:bookmarkEnd w:id="99"/>
      <w:r>
        <w:rPr>
          <w:rFonts w:ascii="IRNazanin" w:hAnsi="IRNazanin" w:eastAsia="IRNazanin"/>
          <w:color w:val="111111"/>
          <w:sz w:val="28"/>
          <w:sz w:val="28"/>
          <w:szCs w:val="28"/>
          <w:rtl w:val="true"/>
          <w:lang w:bidi="fa-IR"/>
        </w:rPr>
        <w:t>کفّار بدون اینکه نتیجه مطلوبی از کارشان بگیرند و بر طرف کردن شر آنان و برگرداندن شترشان به خودشان با عزت و قوت حق،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آیه، تمهيد ذیل آن است</w:t>
      </w:r>
      <w:r>
        <w:rPr>
          <w:rFonts w:eastAsia="IRNazanin" w:cs="IRNazanin"/>
          <w:color w:val="111111"/>
          <w:sz w:val="28"/>
          <w:szCs w:val="28"/>
          <w:rtl w:val="true"/>
          <w:lang w:bidi="fa-IR"/>
        </w:rPr>
        <w:t>.</w:t>
      </w:r>
    </w:p>
    <w:p>
      <w:pPr>
        <w:pStyle w:val="Heading3"/>
        <w:numPr>
          <w:ilvl w:val="2"/>
          <w:numId w:val="1"/>
        </w:numPr>
        <w:rPr/>
      </w:pPr>
      <w:bookmarkStart w:id="100" w:name="__RefHeading___Toc287035_373438147"/>
      <w:bookmarkStart w:id="101" w:name="_Toc35"/>
      <w:bookmarkEnd w:id="100"/>
      <w:r>
        <w:rPr>
          <w:rtl w:val="true"/>
        </w:rPr>
        <w:t xml:space="preserve">وجه تناسب و تمکین در آیات </w:t>
      </w:r>
      <w:r>
        <w:rPr/>
        <w:t>26</w:t>
      </w:r>
      <w:r>
        <w:rPr>
          <w:rtl w:val="true"/>
        </w:rPr>
        <w:t xml:space="preserve"> </w:t>
      </w:r>
      <w:r>
        <w:rPr>
          <w:rtl w:val="true"/>
        </w:rPr>
        <w:t xml:space="preserve">و </w:t>
      </w:r>
      <w:r>
        <w:rPr/>
        <w:t>27</w:t>
      </w:r>
      <w:r>
        <w:rPr>
          <w:rtl w:val="true"/>
        </w:rPr>
        <w:t xml:space="preserve"> </w:t>
      </w:r>
      <w:r>
        <w:rPr>
          <w:rtl w:val="true"/>
        </w:rPr>
        <w:t>سوره سجده</w:t>
      </w:r>
      <w:bookmarkEnd w:id="101"/>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يَهْدِ لَهُمْ كَمْ أَهْلَكْنَا مِنْ قَبْلِهِمْ مِنَ الْقُرُونِ يَمْشُونَ فِي مَسَاكِنِهِمْ إِنَّ فِي ذَلِكَ لَآيَاتٍ أَفَلَا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تناسب و تمکین، آن است که چون آیه اولی تذکره و مایه عبرت آیندگان بود، تا از گرفتاریهای پیشینیان وملتهای قرون کهن، عبرت گیرند و نسل حاضر، در صورتی از عذابها و بلاهای اقوام پیشین، عبرت می گیرند که در جریان کارها و اعمال و عواقب آنها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همین جهت، ختم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که متناسب با عبرت گرفتن و موعظه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آیه دوم، اعتبار و پند گرفتن به وسیله یک امر مشهود و دیدنی، امکان پذیر بود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تناسب داشت، ختم شد</w:t>
      </w:r>
      <w:r>
        <w:rPr>
          <w:rFonts w:eastAsia="IRNazanin" w:cs="IRNazanin"/>
          <w:color w:val="111111"/>
          <w:sz w:val="28"/>
          <w:szCs w:val="28"/>
          <w:rtl w:val="true"/>
          <w:lang w:bidi="fa-IR"/>
        </w:rPr>
        <w:t xml:space="preserve">. </w:t>
      </w:r>
      <w:bookmarkStart w:id="102" w:name="pg909_6484"/>
    </w:p>
    <w:p>
      <w:pPr>
        <w:pStyle w:val="Heading3"/>
        <w:numPr>
          <w:ilvl w:val="2"/>
          <w:numId w:val="1"/>
        </w:numPr>
        <w:rPr/>
      </w:pPr>
      <w:bookmarkStart w:id="103" w:name="__RefHeading___Toc287037_373438147"/>
      <w:bookmarkStart w:id="104" w:name="_Toc36"/>
      <w:bookmarkEnd w:id="102"/>
      <w:bookmarkEnd w:id="103"/>
      <w:r>
        <w:rPr>
          <w:rtl w:val="true"/>
        </w:rPr>
        <w:t xml:space="preserve">وجه تمکّن در آیه </w:t>
      </w:r>
      <w:r>
        <w:rPr/>
        <w:t>103</w:t>
      </w:r>
      <w:r>
        <w:rPr>
          <w:rtl w:val="true"/>
        </w:rPr>
        <w:t xml:space="preserve"> </w:t>
      </w:r>
      <w:r>
        <w:rPr>
          <w:rtl w:val="true"/>
        </w:rPr>
        <w:t>سوره انعام</w:t>
      </w:r>
      <w:bookmarkEnd w:id="104"/>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وجه تمکن در آیه شریفه، به این است که هرگاه چیزی به آخرین و نهایت درجه لطافت رسید، دیدگان مادی وحتی عالم مجردات از دیدن آن عاجز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تناسب داشت که در ذیل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تا به 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تُدْرِكُهُ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نموده و با آن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عالم به چیزی، هنگامی که از نظر شناخت و علم به کنه حقیقت آن چیز، نائل شده و بدان احاطه علمی یافت، در نتیجه یک آگاهی کامل بدان پیدا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خَبِيرُ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يُدْرِكُ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صد در صد و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ولام مفید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احاطه علمی ذات اقدس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مناسبت مذکور، شدید تر و دقیق تر، مناسبتی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امکان ادراک ذات اقدس حق دارد؛ زیرا این جمله، برهان و دلیلی است بر عدم امکان رؤیت او توسط دیدگان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 به همه دیدگان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مانند ادعایی است که مقرون به دلیل شاهد و برهان است</w:t>
      </w:r>
      <w:r>
        <w:rPr>
          <w:rFonts w:eastAsia="IRNazanin" w:cs="IRNazanin"/>
          <w:color w:val="111111"/>
          <w:sz w:val="28"/>
          <w:szCs w:val="28"/>
          <w:rtl w:val="true"/>
          <w:lang w:bidi="fa-IR"/>
        </w:rPr>
        <w:t xml:space="preserve">. </w:t>
      </w:r>
      <w:bookmarkStart w:id="105" w:name="pg909_6485"/>
    </w:p>
    <w:p>
      <w:pPr>
        <w:pStyle w:val="Heading3"/>
        <w:numPr>
          <w:ilvl w:val="2"/>
          <w:numId w:val="1"/>
        </w:numPr>
        <w:rPr/>
      </w:pPr>
      <w:bookmarkStart w:id="106" w:name="__RefHeading___Toc287039_373438147"/>
      <w:bookmarkStart w:id="107" w:name="_Toc37"/>
      <w:bookmarkEnd w:id="105"/>
      <w:bookmarkEnd w:id="106"/>
      <w:r>
        <w:rPr>
          <w:rtl w:val="true"/>
        </w:rPr>
        <w:t xml:space="preserve">وجه تمکن در آیات </w:t>
      </w:r>
      <w:r>
        <w:rPr/>
        <w:t>93</w:t>
      </w:r>
      <w:r>
        <w:rPr>
          <w:rtl w:val="true"/>
        </w:rPr>
        <w:t xml:space="preserve"> </w:t>
      </w:r>
      <w:r>
        <w:rPr>
          <w:rtl w:val="true"/>
        </w:rPr>
        <w:t xml:space="preserve">تا </w:t>
      </w:r>
      <w:r>
        <w:rPr/>
        <w:t>95</w:t>
      </w:r>
      <w:r>
        <w:rPr>
          <w:rtl w:val="true"/>
        </w:rPr>
        <w:t xml:space="preserve"> </w:t>
      </w:r>
      <w:r>
        <w:rPr>
          <w:rtl w:val="true"/>
        </w:rPr>
        <w:t>سوره حج</w:t>
      </w:r>
      <w:bookmarkEnd w:id="107"/>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وَمَا فِي الْأَرْضِ وَإِنَّ اللَّهَ لَهُوَ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سَخَّرَ لَكُمْ مَا فِي الْأَرْضِ وَالْفُلْكَ تَجْرِي فِي الْبَحْرِ بِأَمْرِهِ وَيُمْسِكُ السَّمَاءَ أَنْ تَقَعَ عَلَى الْأَرْضِ إِلَّا بِإِذْنِهِ إِنَّ اللَّهَ بِالنَّاسِ لَرَءُوفٌ رَحِيمٌ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یافته؛ زیرا لطف در اینجا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رفق و رأفت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آیه پیش که لطيف به معنای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ضخامت و 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آیه، سخن از انزال آب از آسمان و سبز نمودن زمین با سبزیها و روییدنیها بود، و روییدنیها هم سبب و علت اولیه امکان معیشت و زندگانی بر روی زمین هستند،تناسب داشت که اشاره به جانب لطف خدای سبحان، نسبت به بندگانش، در کنار طرح علم و احاطه وی نسبت به فقر و نیاز و حوایج حیاتی بندگان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الْغَنِيُّ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فرمود، به علت تنبه دادن و متوجه ساختن بندگان به اینکه ذات اقدس الله سبحانه و تعالى غنی و بی نیاز از ملک آسمانها و زمین بوده، و او مزه و عزیزتر از آن است که به واسطه سلطنت </w:t>
      </w:r>
      <w:bookmarkStart w:id="108" w:name="pg909_6486"/>
    </w:p>
    <w:p>
      <w:pPr>
        <w:pStyle w:val="BookText"/>
        <w:rPr/>
      </w:pPr>
      <w:bookmarkEnd w:id="108"/>
      <w:r>
        <w:rPr>
          <w:rFonts w:ascii="IRNazanin" w:hAnsi="IRNazanin" w:eastAsia="IRNazanin"/>
          <w:color w:val="111111"/>
          <w:sz w:val="28"/>
          <w:sz w:val="28"/>
          <w:szCs w:val="28"/>
          <w:rtl w:val="true"/>
          <w:lang w:bidi="fa-IR"/>
        </w:rPr>
        <w:t>و مالکیت و حاکمیت بر آسمانها و زمین، عزت و جلال و جبروت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حتی مملکت و مملوک عوالم ملکوت، برترین مرتبه عالم خلقت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ذات اقدس باری تعالی، شأن و مقامش بالاتر و منزه تر از آن است که از این چنین اموری، کسب عزت نماید؛ زیرا این امور، بلکه تمام عالم امکان، در کنار عظمت ذات اقدس او، بسیار ناچیز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اقدس او بالاتر از تمام عظمتهاست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ثناءها و محامد در عالم وجود، به او منتهی می شود؛ زیرا او منشأ همه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لَرَءُوفٌ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فرمود؛ زیرا قرار دادن زمین و آنچه در آن است ، و دریا و آنچه در آن است در خدمت انسان، و حفظ زمین از سنگ پاره های انداخته شده از طرف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حیات بشری را هدف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اینها، از رحمت و رأفت حضرت احدیت، نسبت به بندگان خویش است</w:t>
      </w:r>
      <w:r>
        <w:rPr>
          <w:rFonts w:eastAsia="IRNazanin" w:cs="IRNazanin"/>
          <w:color w:val="111111"/>
          <w:sz w:val="28"/>
          <w:szCs w:val="28"/>
          <w:rtl w:val="true"/>
          <w:lang w:bidi="fa-IR"/>
        </w:rPr>
        <w:t>.</w:t>
      </w:r>
    </w:p>
    <w:p>
      <w:pPr>
        <w:pStyle w:val="Heading3"/>
        <w:numPr>
          <w:ilvl w:val="2"/>
          <w:numId w:val="1"/>
        </w:numPr>
        <w:rPr/>
      </w:pPr>
      <w:bookmarkStart w:id="109" w:name="__RefHeading___Toc287041_373438147"/>
      <w:bookmarkStart w:id="110" w:name="_Toc38"/>
      <w:bookmarkEnd w:id="109"/>
      <w:r>
        <w:rPr>
          <w:rtl w:val="true"/>
        </w:rPr>
        <w:t xml:space="preserve">وجه تمکن در آیات </w:t>
      </w:r>
      <w:r>
        <w:rPr/>
        <w:t>71</w:t>
      </w:r>
      <w:r>
        <w:rPr>
          <w:rtl w:val="true"/>
        </w:rPr>
        <w:t xml:space="preserve"> </w:t>
      </w:r>
      <w:r>
        <w:rPr>
          <w:rtl w:val="true"/>
        </w:rPr>
        <w:t xml:space="preserve">و </w:t>
      </w:r>
      <w:r>
        <w:rPr/>
        <w:t>72</w:t>
      </w:r>
      <w:r>
        <w:rPr>
          <w:rtl w:val="true"/>
        </w:rPr>
        <w:t xml:space="preserve"> </w:t>
      </w:r>
      <w:r>
        <w:rPr>
          <w:rtl w:val="true"/>
        </w:rPr>
        <w:t>سورۂ قصص</w:t>
      </w:r>
      <w:bookmarkEnd w:id="110"/>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گشته؛ زیرا این مناسب لیل سرمد است</w:t>
      </w:r>
      <w:r>
        <w:rPr>
          <w:rFonts w:eastAsia="IRNazanin" w:cs="IRNazanin"/>
          <w:color w:val="111111"/>
          <w:sz w:val="28"/>
          <w:szCs w:val="28"/>
          <w:rtl w:val="true"/>
          <w:lang w:bidi="fa-IR"/>
        </w:rPr>
        <w:t xml:space="preserve">. </w:t>
      </w:r>
      <w:bookmarkStart w:id="111" w:name="pg909_6487"/>
    </w:p>
    <w:p>
      <w:pPr>
        <w:pStyle w:val="BookText"/>
        <w:rPr/>
      </w:pPr>
      <w:bookmarkEnd w:id="111"/>
      <w:r>
        <w:rPr>
          <w:rFonts w:ascii="IRNazanin" w:hAnsi="IRNazanin" w:eastAsia="IRNazanin"/>
          <w:color w:val="111111"/>
          <w:sz w:val="28"/>
          <w:sz w:val="28"/>
          <w:szCs w:val="28"/>
          <w:rtl w:val="true"/>
          <w:lang w:bidi="fa-IR"/>
        </w:rPr>
        <w:t>و آن عبارت است از ظلمت و تاریکی که تمام شب را فراگرفته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اصلا جایی برای اعمال بصر و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حس شنوایی که صداهای موجود در آن ظلمت را درک می نماید، سایر حواس اصلا کاربردی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زیرا سخن در آن، در مورد روز دائمی و پیوسته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دقیقترین مناسبتهای معنوی در بین صدر و ذیل آیات است </w:t>
      </w:r>
      <w:r>
        <w:rPr>
          <w:rStyle w:val="FootnoteAnchor"/>
          <w:rtl w:val="true"/>
        </w:rPr>
        <w:footnoteReference w:id="46"/>
      </w:r>
    </w:p>
    <w:p>
      <w:pPr>
        <w:pStyle w:val="Heading3"/>
        <w:numPr>
          <w:ilvl w:val="2"/>
          <w:numId w:val="1"/>
        </w:numPr>
        <w:rPr/>
      </w:pPr>
      <w:bookmarkStart w:id="112" w:name="__RefHeading___Toc287043_373438147"/>
      <w:bookmarkStart w:id="113" w:name="_Toc39"/>
      <w:bookmarkEnd w:id="112"/>
      <w:r>
        <w:rPr>
          <w:rtl w:val="true"/>
        </w:rPr>
        <w:t>وجه تمکن در آیات سوم تا پنجم سوره جاثیه</w:t>
      </w:r>
      <w:bookmarkEnd w:id="113"/>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السَّمَاوَاتِ وَالْأَرْضِ لَآيَاتٍ لِلْمُؤْمِنِينَ وَفِي خَلْقِكُمْ وَمَا يَبُثُّ مِنْ دَابَّةٍ آيَاتٌ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اللَّيْلِ وَالنَّهَارِ وَمَا أَنْزَلَ اللَّهُ مِنَ السَّمَاءِ مِنْ رِزْقٍ فَأَحْيَا بِهِ الْأَرْضَ بَعْدَ مَوْتِهَا وَتَصْرِيفِ الرِّيَاحِ آيَاتٌ لِقَوْمٍ يَعْقِلُونَ</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ایه سوم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زیرا عوالم مختلفی که طی این سه آیه بیان شده، هر کدام از آنها خود دلیل صنع، نظم و قدرت نمائی پروردگار بوده </w:t>
      </w:r>
      <w:bookmarkStart w:id="114" w:name="pg909_6488"/>
    </w:p>
    <w:p>
      <w:pPr>
        <w:pStyle w:val="BookText"/>
        <w:rPr/>
      </w:pPr>
      <w:bookmarkEnd w:id="114"/>
      <w:r>
        <w:rPr>
          <w:rFonts w:ascii="IRNazanin" w:hAnsi="IRNazanin" w:eastAsia="IRNazanin"/>
          <w:color w:val="111111"/>
          <w:sz w:val="28"/>
          <w:sz w:val="28"/>
          <w:szCs w:val="28"/>
          <w:rtl w:val="true"/>
          <w:lang w:bidi="fa-IR"/>
        </w:rPr>
        <w:t xml:space="preserve">و باعث گرایش انسان و ایمان او به مبدأ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تدبر و دقت در تفاصيل و جزئیات و دقايق خلقت که دلالت بر تدبیر و مدیریت آفریدگار جهان دارد، خود دلیلی است بر نظم دقیقی که موجب بقین انسان مؤمن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آنچه که انسان را به یک باور و ایمان و یقین از طريق تدبر در آیات خدای متعال، و تفکر در امر مخلوقات و ریزه کاریهای آن دعوت نموده و فرا می خواند، همه به برکت و شرف عقل است که در نهاد و نهان و حقیقت انسان، به ودیعه نهاده شده و به وی تفضل شده است</w:t>
      </w:r>
      <w:r>
        <w:rPr>
          <w:rFonts w:eastAsia="IRNazanin" w:cs="IRNazanin"/>
          <w:color w:val="111111"/>
          <w:sz w:val="28"/>
          <w:szCs w:val="28"/>
          <w:rtl w:val="true"/>
          <w:lang w:bidi="fa-IR"/>
        </w:rPr>
        <w:t>.</w:t>
      </w:r>
    </w:p>
    <w:p>
      <w:pPr>
        <w:pStyle w:val="Heading3"/>
        <w:numPr>
          <w:ilvl w:val="2"/>
          <w:numId w:val="1"/>
        </w:numPr>
        <w:rPr/>
      </w:pPr>
      <w:bookmarkStart w:id="115" w:name="__RefHeading___Toc287045_373438147"/>
      <w:bookmarkStart w:id="116" w:name="_Toc40"/>
      <w:bookmarkEnd w:id="115"/>
      <w:r>
        <w:rPr>
          <w:rtl w:val="true"/>
        </w:rPr>
        <w:t xml:space="preserve">وجه تمکن در آیات </w:t>
      </w:r>
      <w:r>
        <w:rPr/>
        <w:t>12</w:t>
      </w:r>
      <w:r>
        <w:rPr>
          <w:rtl w:val="true"/>
        </w:rPr>
        <w:t xml:space="preserve"> </w:t>
      </w:r>
      <w:r>
        <w:rPr>
          <w:rtl w:val="true"/>
        </w:rPr>
        <w:t xml:space="preserve">تا </w:t>
      </w:r>
      <w:r>
        <w:rPr/>
        <w:t>14</w:t>
      </w:r>
      <w:r>
        <w:rPr>
          <w:rtl w:val="true"/>
        </w:rPr>
        <w:t xml:space="preserve"> </w:t>
      </w:r>
      <w:r>
        <w:rPr>
          <w:rtl w:val="true"/>
        </w:rPr>
        <w:t>سوره مؤمنون</w:t>
      </w:r>
      <w:bookmarkEnd w:id="116"/>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سیاق و ریخت آیه، در این قالب و نظم بديع و بی نظیر، و تسلسل خلقت انسان در مراحل مختلف به این شکل وترتيب بی مثیل، اقتضای چنین فواصل و خاتمه ای می نماید؛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ای که از یک ثناء وستایش وتحسين شگفت آور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چنان روشن وظاهر بوده که یکی از اصحاب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معاذ بن جبل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تحسین </w:t>
      </w:r>
      <w:bookmarkStart w:id="117" w:name="pg909_6489"/>
    </w:p>
    <w:p>
      <w:pPr>
        <w:pStyle w:val="BookText"/>
        <w:rPr/>
      </w:pPr>
      <w:bookmarkEnd w:id="117"/>
      <w:r>
        <w:rPr>
          <w:rFonts w:ascii="IRNazanin" w:hAnsi="IRNazanin" w:eastAsia="IRNazanin"/>
          <w:color w:val="111111"/>
          <w:sz w:val="28"/>
          <w:sz w:val="28"/>
          <w:szCs w:val="28"/>
          <w:rtl w:val="true"/>
          <w:lang w:bidi="fa-IR"/>
        </w:rPr>
        <w:t>و اعجاب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خاتمه را قبل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ذوق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حرف و سخن تو آیه خاتمه یافت</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18" w:name="__RefHeading___Toc287047_373438147"/>
      <w:bookmarkStart w:id="119" w:name="_Toc41"/>
      <w:bookmarkEnd w:id="118"/>
      <w:r>
        <w:rPr>
          <w:rtl w:val="true"/>
        </w:rPr>
        <w:t xml:space="preserve">ب </w:t>
      </w:r>
      <w:r>
        <w:rPr>
          <w:rtl w:val="true"/>
        </w:rPr>
        <w:t xml:space="preserve">- </w:t>
      </w:r>
      <w:r>
        <w:rPr>
          <w:rtl w:val="true"/>
        </w:rPr>
        <w:t>تصدير</w:t>
      </w:r>
      <w:r>
        <w:rPr>
          <w:rtl w:val="true"/>
        </w:rPr>
        <w:t>:</w:t>
      </w:r>
      <w:bookmarkEnd w:id="119"/>
    </w:p>
    <w:p>
      <w:pPr>
        <w:pStyle w:val="BookText"/>
        <w:rPr/>
      </w:pPr>
      <w:r>
        <w:rPr>
          <w:rFonts w:ascii="IRNazanin" w:hAnsi="IRNazanin" w:eastAsia="IRNazanin"/>
          <w:color w:val="111111"/>
          <w:sz w:val="28"/>
          <w:sz w:val="28"/>
          <w:szCs w:val="28"/>
          <w:rtl w:val="true"/>
          <w:lang w:bidi="fa-IR"/>
        </w:rPr>
        <w:t xml:space="preserve">تصدير، عبارت است از اینکه فواصل و خواتم آیات با همان ماده و مبانی خودش در صدر آیه، ذکر شده باشد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عجز و ذیل آیه به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زیباییها و محسنات بديعیه می باشد؛ زیرا صدر و ذیل آیه به وسیله اقتضای طبیعت آن و به اعتبار محتوای آن، مرتبط گشته و یک هدف و غرض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رشیق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سیاق روش در کلام اُبهت و رونق و مقدمه خاصی را به کلام پوشانده و نوعي جمال و صفای ویژه بدان می بخشد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20" w:name="__RefHeading___Toc287049_373438147"/>
      <w:bookmarkStart w:id="121" w:name="_Toc42"/>
      <w:bookmarkEnd w:id="120"/>
      <w:r>
        <w:rPr>
          <w:rtl w:val="true"/>
        </w:rPr>
        <w:t>ذکر چند مثال برای تصدیر</w:t>
      </w:r>
      <w:bookmarkEnd w:id="121"/>
    </w:p>
    <w:p>
      <w:pPr>
        <w:pStyle w:val="BookText"/>
        <w:rPr/>
      </w:pPr>
      <w:r>
        <w:rPr>
          <w:rFonts w:ascii="IRNazanin" w:hAnsi="IRNazanin" w:eastAsia="IRNazanin"/>
          <w:color w:val="111111"/>
          <w:sz w:val="28"/>
          <w:sz w:val="28"/>
          <w:szCs w:val="28"/>
          <w:rtl w:val="true"/>
          <w:lang w:bidi="fa-IR"/>
        </w:rPr>
        <w:t>در این مورد به ذکر چند آیه به عنوان مثال اكتفا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اسْتُهْزِئَ بِرُسُلٍ مِنْ قَبْلِكَ فَحَاقَ بِالَّذِينَ سَخِرُوا </w:t>
      </w:r>
      <w:r>
        <w:rPr>
          <w:rFonts w:eastAsia="Amiri" w:cs="Amiri" w:ascii="Amiri" w:hAnsi="Amiri"/>
          <w:color w:val="111111"/>
          <w:sz w:val="28"/>
          <w:szCs w:val="28"/>
          <w:rtl w:val="true"/>
          <w:lang w:bidi="ar-SA"/>
        </w:rPr>
        <w:t xml:space="preserve">» </w:t>
      </w:r>
      <w:bookmarkStart w:id="122" w:name="pg909_6490"/>
    </w:p>
    <w:p>
      <w:pPr>
        <w:pStyle w:val="BookText"/>
        <w:rPr/>
      </w:pPr>
      <w:bookmarkEnd w:id="122"/>
      <w:r>
        <w:rPr>
          <w:rFonts w:ascii="Amiri" w:hAnsi="Amiri" w:eastAsia="Amiri" w:cs="Amiri"/>
          <w:color w:val="111111"/>
          <w:sz w:val="28"/>
          <w:sz w:val="28"/>
          <w:szCs w:val="28"/>
          <w:rtl w:val="true"/>
          <w:lang w:bidi="ar-SA"/>
        </w:rPr>
        <w:t xml:space="preserve">مِنْهُمْ مَا كَانُوا بِهِ يَسْتَهْزِئُونَ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مُوسَى وَيْلَكُمْ لَا تَفْتَرُوا عَلَى اللَّهِ كَذِبًا فَيُسْحِتَكُمْ بِعَذَابٍ وَقَدْ خَابَ مَنِ افْتَرَى</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آیات دیگر نیازی به توضیح نیست؛ زیرا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سوم، در صدر و ذیل آیات تکرار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تصدير، تشاكل فقط صرف لفظی باشد و هیچگونه تشابه معنوی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لطیف ترین محسنات بدیعی است؛ مانند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إِنِّي لِعَمَلِكُمْ مِنَ الْقَالِينَ </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الناقمين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تشابه لفظی است، نه معنوی</w:t>
      </w:r>
      <w:r>
        <w:rPr>
          <w:rFonts w:eastAsia="IRNazanin" w:cs="IRNazanin"/>
          <w:color w:val="111111"/>
          <w:sz w:val="28"/>
          <w:szCs w:val="28"/>
          <w:rtl w:val="true"/>
          <w:lang w:bidi="fa-IR"/>
        </w:rPr>
        <w:t>.</w:t>
      </w:r>
    </w:p>
    <w:p>
      <w:pPr>
        <w:pStyle w:val="Heading3"/>
        <w:numPr>
          <w:ilvl w:val="2"/>
          <w:numId w:val="1"/>
        </w:numPr>
        <w:rPr/>
      </w:pPr>
      <w:bookmarkStart w:id="123" w:name="__RefHeading___Toc287051_373438147"/>
      <w:bookmarkStart w:id="124" w:name="_Toc43"/>
      <w:bookmarkEnd w:id="123"/>
      <w:r>
        <w:rPr>
          <w:rtl w:val="true"/>
        </w:rPr>
        <w:t xml:space="preserve">ج </w:t>
      </w:r>
      <w:r>
        <w:rPr>
          <w:rtl w:val="true"/>
        </w:rPr>
        <w:t xml:space="preserve">- </w:t>
      </w:r>
      <w:r>
        <w:rPr>
          <w:rtl w:val="true"/>
        </w:rPr>
        <w:t>توشيح</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توشیح، عبارت است از اینکه کلام و سخن، نوعی در قالب و سیاق قرار بگیرد که به تنهایی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ذیلی را بطلبد؛ به طوری که اگر متکلم از نطق و تكلم باز ایستد، خود مستمعين، ذیل آن را زمزمه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اصطلاح تسهیم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بدیعیین قریب المعنی است </w:t>
      </w:r>
      <w:r>
        <w:rPr>
          <w:rStyle w:val="FootnoteAnchor"/>
          <w:rtl w:val="true"/>
        </w:rPr>
        <w:footnoteReference w:id="55"/>
      </w:r>
      <w:r>
        <w:rPr>
          <w:rFonts w:ascii="IRNazanin" w:hAnsi="IRNazanin" w:eastAsia="IRNazanin"/>
          <w:color w:val="111111"/>
          <w:sz w:val="28"/>
          <w:sz w:val="28"/>
          <w:szCs w:val="28"/>
          <w:rtl w:val="true"/>
          <w:lang w:bidi="fa-IR"/>
        </w:rPr>
        <w:t>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طوری طرح ریزی شده باشد که خود آن دلالت بر ذیل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ذیل و فاصله، قبل از آنکه ذکر شود از فحوای </w:t>
      </w:r>
      <w:bookmarkStart w:id="125" w:name="pg909_6491"/>
    </w:p>
    <w:p>
      <w:pPr>
        <w:pStyle w:val="BookText"/>
        <w:rPr/>
      </w:pPr>
      <w:bookmarkEnd w:id="125"/>
      <w:r>
        <w:rPr>
          <w:rFonts w:ascii="IRNazanin" w:hAnsi="IRNazanin" w:eastAsia="IRNazanin"/>
          <w:color w:val="111111"/>
          <w:sz w:val="28"/>
          <w:sz w:val="28"/>
          <w:szCs w:val="28"/>
          <w:rtl w:val="true"/>
          <w:lang w:bidi="fa-IR"/>
        </w:rPr>
        <w:t>كلام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زرکشی،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تسهیم و توشیح است که ابن وكيع </w:t>
      </w:r>
      <w:r>
        <w:rPr>
          <w:rStyle w:val="FootnoteAnchor"/>
          <w:rtl w:val="true"/>
        </w:rPr>
        <w:footnoteReference w:id="56"/>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زیرا صدر آن، شنونده را به طمع و یاد ذیل آن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سخن وكلام از عجایب بیان و بدايع و شگفتیهای کلام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مثالهای این مورد، یکی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است که قبلا ذكر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26" w:name="__RefHeading___Toc287053_373438147"/>
      <w:bookmarkStart w:id="127" w:name="_Toc44"/>
      <w:bookmarkEnd w:id="126"/>
      <w:r>
        <w:rPr>
          <w:rtl w:val="true"/>
        </w:rPr>
        <w:t xml:space="preserve">د </w:t>
      </w:r>
      <w:r>
        <w:rPr>
          <w:rtl w:val="true"/>
        </w:rPr>
        <w:t xml:space="preserve">- </w:t>
      </w:r>
      <w:r>
        <w:rPr>
          <w:rtl w:val="true"/>
        </w:rPr>
        <w:t>ايغال</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ابواب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سخن به جمله و عبارتی که علاوه بر معنای اصلی کلام، نکته ای را برساند؛ به طوری که کلام بدون آن نیز، تمام و خاتمه یافته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أوغل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هنگام پیشروی و مسافرت در شهرها و کشورهای مختلف و دور شدن از محل سکونت و زیاده روی در آن، گفته می شود </w:t>
      </w:r>
      <w:r>
        <w:rPr>
          <w:rStyle w:val="FootnoteAnchor"/>
          <w:rtl w:val="true"/>
        </w:rPr>
        <w:footnoteReference w:id="60"/>
      </w:r>
      <w:r>
        <w:rPr>
          <w:rFonts w:ascii="Amiri" w:hAnsi="Amiri" w:eastAsia="Amiri" w:cs="Amiri"/>
          <w:color w:val="111111"/>
          <w:sz w:val="28"/>
          <w:sz w:val="28"/>
          <w:szCs w:val="28"/>
          <w:rtl w:val="true"/>
          <w:lang w:bidi="ar-SA"/>
        </w:rPr>
        <w:t>بنابراین، ايغال به منزله كلام تأکیدی مبالغه آمیز است؛ مانند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اشْتَرَوُا الضَّلَالَةَ بِالْهُدَى وَمَا كَانُوا مُهْتَدِينَ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که تحقيقا معنی کلام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 شده </w:t>
      </w:r>
    </w:p>
    <w:p>
      <w:pPr>
        <w:pStyle w:val="BookText"/>
        <w:rPr/>
      </w:pPr>
      <w:r>
        <w:rPr>
          <w:rFonts w:ascii="IRNazanin" w:hAnsi="IRNazanin" w:eastAsia="IRNazanin"/>
          <w:color w:val="111111"/>
          <w:sz w:val="28"/>
          <w:sz w:val="28"/>
          <w:szCs w:val="28"/>
          <w:rtl w:val="true"/>
          <w:lang w:bidi="fa-IR"/>
        </w:rPr>
        <w:t>و اتمام يافته، ولكن برای اینکه فضاحت و زشتی حالت آنان را در بالاترین درجه و مبالغه آمیز، نشان داده باشد، در زیادی مبالغه، فرو رفته و فزونی مبالغه در گمراهی و ضلالت آنها را افاده فرموده است؛ به طوری که عدم سودمندی و استفاده آنان در تجارت، به عدم راهیابی آنها به راههای صحیح تجارت،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به جای خیر، شتر، و به جای صلاح، فساد به دست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خیر را تبدیل به شر، و صلاح را تبدیل به فساد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أَقْصَى الْمَدِينَةِ رَجُلٌ يَسْعَى قَالَ 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در این آیه شریفه، معنی کلام،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یافته و تمام شده است؛ زیرا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از باب ايغال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زیادی ترغیب بر اتباع و پیروی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و این معنی را ترسیم کرده که همانا پیروی و متابعت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زیانی به دنبال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شده و خاتمه یافته است؛ جز اینکه رعایت قوانین فواصل، یک نوع زیادی معنا و مبالغه در آن را افاده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اهل یقین همان هایی </w:t>
      </w:r>
      <w:bookmarkStart w:id="128" w:name="pg909_6493"/>
    </w:p>
    <w:p>
      <w:pPr>
        <w:pStyle w:val="BookText"/>
        <w:rPr/>
      </w:pPr>
      <w:bookmarkEnd w:id="128"/>
      <w:r>
        <w:rPr>
          <w:rFonts w:ascii="IRNazanin" w:hAnsi="IRNazanin" w:eastAsia="IRNazanin"/>
          <w:color w:val="111111"/>
          <w:sz w:val="28"/>
          <w:sz w:val="28"/>
          <w:szCs w:val="28"/>
          <w:rtl w:val="true"/>
          <w:lang w:bidi="fa-IR"/>
        </w:rPr>
        <w:t>هستند که محاسن احکام الهی را درک می نمایند؛ زیرا هیچ حجابی از حجب جاهلیت و عناد و لجاجت، جلو چشم آنها را نگرفته و نمی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اصلی آیه شریفه بدون لحاظ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وَلَّوْا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 تمام گشته، جز اینکه آن افادۀ مبالغه در عدم امکان اسماع کران می نماید؛ زیرا اسماع و شنوانیدن كران در حال عادی، خود دشوار است، تا چه رسد به اینکه آنان پشت به حقیقت و صاحب صدا نموده،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 أصم إذا ولی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در تغافل و اعراض وی از شنیدن دعوت حق خواهد بود</w:t>
      </w:r>
      <w:r>
        <w:rPr>
          <w:rFonts w:eastAsia="IRNazanin" w:cs="IRNazanin"/>
          <w:color w:val="111111"/>
          <w:sz w:val="28"/>
          <w:szCs w:val="28"/>
          <w:rtl w:val="true"/>
          <w:lang w:bidi="fa-IR"/>
        </w:rPr>
        <w:t>.</w:t>
      </w:r>
    </w:p>
    <w:p>
      <w:pPr>
        <w:pStyle w:val="Heading3"/>
        <w:numPr>
          <w:ilvl w:val="2"/>
          <w:numId w:val="1"/>
        </w:numPr>
        <w:rPr/>
      </w:pPr>
      <w:bookmarkStart w:id="129" w:name="__RefHeading___Toc287055_373438147"/>
      <w:bookmarkStart w:id="130" w:name="_Toc45"/>
      <w:bookmarkEnd w:id="129"/>
      <w:r>
        <w:rPr>
          <w:rtl w:val="true"/>
        </w:rPr>
        <w:t>فواصلی که وجه تناسب آنها روشن نشده است</w:t>
      </w:r>
      <w:bookmarkEnd w:id="130"/>
    </w:p>
    <w:p>
      <w:pPr>
        <w:pStyle w:val="BookText"/>
        <w:rPr/>
      </w:pPr>
      <w:r>
        <w:rPr>
          <w:rFonts w:ascii="IRNazanin" w:hAnsi="IRNazanin" w:eastAsia="IRNazanin"/>
          <w:color w:val="111111"/>
          <w:sz w:val="28"/>
          <w:sz w:val="28"/>
          <w:szCs w:val="28"/>
          <w:rtl w:val="true"/>
          <w:lang w:bidi="fa-IR"/>
        </w:rPr>
        <w:t>با توجه به اینکه همه فواصل آیات، از تناسب بسیار بالایی برخوردارند، درعین حال برخی از موارد، برای قراء و دانشمندان نا شناخته مانده است که به عنوان نمونه به چند آیه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شُعَيْبُ أَصَلَاتُكَ تَأْمُرُكَ أَنْ نَتْرُكَ مَا يَعْبُدُ آبَاؤُنَا أَوْ أَنْ نَفْعَلَ فِي أَمْوَالِنَا مَا نَشَاءُ إِنَّكَ لَأَنْتَ الْحَلِيمُ الرَّشِيدُ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وجه مناسبت ، وصف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حلیمی، بردباری، رشد و آگاهی؛ یعنی کیاست، زرنگی و و فور عقل، با استنكار </w:t>
      </w:r>
    </w:p>
    <w:p>
      <w:pPr>
        <w:pStyle w:val="BookText"/>
        <w:rPr/>
      </w:pPr>
      <w:r>
        <w:rPr>
          <w:rFonts w:ascii="IRNazanin" w:hAnsi="IRNazanin" w:eastAsia="IRNazanin"/>
          <w:color w:val="111111"/>
          <w:sz w:val="28"/>
          <w:sz w:val="28"/>
          <w:szCs w:val="28"/>
          <w:rtl w:val="true"/>
          <w:lang w:bidi="fa-IR"/>
        </w:rPr>
        <w:t>آنان بر وی، و اینکه چگونه نماز شعيب و دعایش آنان را از پیروی و تبعیت کردن از نیاکانشان باز داشته و منع نماید و اجازه نمی دهد آنان در اموالشان به دلخواه خود تصرف نمایند، پنهان و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ظاهرا این خاتمه با مقصود اصلی آنان که همان استنكار بر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تناسبی ندارد، لکن این مشکل در صورتی که توجه به سخنان آنها نماییم و بدانیم که سخنان آنان از باب سخريت و استهزا بوده،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حضرت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لَأَنْتَ الْحَلِيمُ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که نسبت سفاهت و عجز بی نهایت را به وی بدهند و آن را عکس نموده اند تا اینکه او را بدین وسیله به استهزا و مسخره بگیرند، چنانکه وقتی بخواهند شخص بخیلی را مورد استهزا قرار دهند،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حاتم تو را ببیند همانا برای تو سجده خواهد کرد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تو در بین قوم خود به حلم و رشد عقلی، معروف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کارها و دستور هایی که می دهی، و با آن حالات و شهرت تو سازگاری ندارد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شکیبایی، حوصله، 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معنی عقل، در مقابل جهالت وسفاهت،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یعنی بصیرت و آگاهی لازم در تدبیر معاش و قدرت بر تصرف در اموال، طبق اصول انسانی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آیه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حلم هستی پس چطور ما را از ادامه راه نیاکانمان منع می نمایی؟ در حالی که پیروی از آباء، اجداد، اسلاف و 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مقتضیات واحکام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عقل، رشید </w:t>
      </w:r>
    </w:p>
    <w:p>
      <w:pPr>
        <w:pStyle w:val="BookText"/>
        <w:rPr/>
      </w:pPr>
      <w:r>
        <w:rPr>
          <w:rFonts w:ascii="IRNazanin" w:hAnsi="IRNazanin" w:eastAsia="IRNazanin"/>
          <w:color w:val="111111"/>
          <w:sz w:val="28"/>
          <w:sz w:val="28"/>
          <w:szCs w:val="28"/>
          <w:rtl w:val="true"/>
          <w:lang w:bidi="fa-IR"/>
        </w:rPr>
        <w:t>و هدایت شده ای، پس چگونه ما را از تصرف در اموال خودمان آن طور که دلمان می خواهد منع می نمایی، با اینکه مردم بر اموال خود مسلطند، و بر طبق میل و رغبت خودشان در آن تصرف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قاعدة عقلی و مورد توافق و امضای عقلای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وَمَا فِي الْأَرْضِ وَاللَّهُ عَلَى كُلِّ شَيْءٍ قَدِيرٌ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آیه فوق، با یک نظر سطحی چنین به نظر می رسد که آیه اول، مناسب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زیرا سخن از خلقت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با قدرت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بود که آیه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گردد؛ چون سخن در مورد علم حضرت حق به مکنونات دلهاست،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سخن در آیه اول، از خلقت وتدبیر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برای مصالح شما و بر حسب نیازهای شما و تأمین معاش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مناسب بود که با علم به شئون خلقت واحاطه به مصالح آنان ختم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آیه دوم، سیاق، سیاق وعید، تحذير و نهی از اتخاذ كفار به عنوان دوست بود؛ چرا که آیه قبل از آن، مؤمنان را از دوستی با کافران نهی فرمود و آنها را </w:t>
      </w:r>
    </w:p>
    <w:p>
      <w:pPr>
        <w:pStyle w:val="BookText"/>
        <w:rPr/>
      </w:pPr>
      <w:r>
        <w:rPr>
          <w:rFonts w:ascii="IRNazanin" w:hAnsi="IRNazanin" w:eastAsia="IRNazanin"/>
          <w:color w:val="111111"/>
          <w:sz w:val="28"/>
          <w:sz w:val="28"/>
          <w:szCs w:val="28"/>
          <w:rtl w:val="true"/>
          <w:lang w:bidi="fa-IR"/>
        </w:rPr>
        <w:t>از عقاب خود بیم داد</w:t>
      </w:r>
      <w:r>
        <w:rPr>
          <w:rStyle w:val="FootnoteAnchor"/>
          <w:rtl w:val="true"/>
        </w:rPr>
        <w:footnoteReference w:id="70"/>
      </w:r>
      <w:r>
        <w:rPr>
          <w:rFonts w:ascii="IRNazanin" w:hAnsi="IRNazanin" w:eastAsia="IRNazanin"/>
          <w:color w:val="111111"/>
          <w:sz w:val="28"/>
          <w:sz w:val="28"/>
          <w:szCs w:val="28"/>
          <w:rtl w:val="true"/>
          <w:lang w:bidi="fa-IR"/>
        </w:rPr>
        <w:t xml:space="preserve">و لذا مناسب بود که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گردد تا اشاره کند به اینکه خداوند بر تمام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 عذاب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در آیه شریفه، وجه تناسب مشخصی ما بين تسبیح اشیاء و ختم آیه به حلم و مغفرت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آیات در حقیقت در زمینه بیان سيئات اعمالی که عرب جاهلی بدان همت گمارده بودند،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ذَلِكَ كَانَ سَيِّئُهُ عِنْدَ رَبِّكَ مَكْرُوهًا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جهت تحریض و تحریک آنان به توبه، و دست کشیدن از گناه، و رجوع به شریعت مقدس الهی، سخن از تسبیح و تقدیس الهی، توسط همه کائنات عالم را به دنبال آورد، تا اینکه اعراب جاهلی نیز همچون سایر مخلوقات عالم، خود را با نظام توحیدی، وفق داده و با آنان همراه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نتیجه، تناسب داشت که آیه، با حلم و چشم پوشی از گناهان و اعمال نا پسند آنان وبا مغفرت و آمرزش از جرائمی که مرتکب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توبه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گردد </w:t>
      </w:r>
      <w:bookmarkStart w:id="131" w:name="pg909_6497"/>
    </w:p>
    <w:p>
      <w:pPr>
        <w:pStyle w:val="Heading3"/>
        <w:numPr>
          <w:ilvl w:val="2"/>
          <w:numId w:val="1"/>
        </w:numPr>
        <w:rPr/>
      </w:pPr>
      <w:bookmarkStart w:id="132" w:name="__RefHeading___Toc287057_373438147"/>
      <w:bookmarkStart w:id="133" w:name="_Toc46"/>
      <w:bookmarkEnd w:id="131"/>
      <w:bookmarkEnd w:id="132"/>
      <w:r>
        <w:rPr>
          <w:rtl w:val="true"/>
        </w:rPr>
        <w:t>تذکر چند نکته ظریف</w:t>
      </w:r>
      <w:bookmarkEnd w:id="133"/>
    </w:p>
    <w:p>
      <w:pPr>
        <w:pStyle w:val="BookText"/>
        <w:rPr/>
      </w:pPr>
      <w:r>
        <w:rPr>
          <w:rFonts w:ascii="IRNazanin" w:hAnsi="IRNazanin" w:eastAsia="IRNazanin"/>
          <w:color w:val="111111"/>
          <w:sz w:val="28"/>
          <w:sz w:val="28"/>
          <w:szCs w:val="28"/>
          <w:rtl w:val="true"/>
          <w:lang w:bidi="fa-IR"/>
        </w:rPr>
        <w:t>از جمله شگفتیهای این بخش از تناسب، اختلاف آخر یک آیه، در دو مورد ویا یک آیه مکرر در دو 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وَآتَاكُمْ مِنْ كُلِّ مَا سَأَلْتُمُوهُ وَإِنْ تَعُدُّوا نِعْمَتَ اللَّهِ لَا تُحْصُوهَا إِنَّ الْإِنْسَانَ لَظَلُومٌ كَفَّارٌ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دیگر می 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تَعُدُّوا نِعْمَةَ اللَّهِ لَا تُحْصُوهَا إِنَّ اللَّهَ لَغَفُورٌ رَحِيمٌ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سؤال این است که چه حکمتی در تخصیص آیه دوم، به وصف منعم بودن خداوند، و آیه اول به وصف منعم عليه بودن مردمان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در سوره نحل، در وصف خدای تعالی و بيان عظمت و دلایل فیض ذات اقدس ربوبی است، که بدین ترتیب از خلقت آسمانها و زمین شروع نموده، و پس از آن خلقت انسان و چهار پایان وجنبندگان، وانزال باران ورویانیدن زرع ونباتات، وتسخیر شب وروز، وودیعه های حق در درون زمین و دل دریاها وكوهها وعلامات و نشانه ها، وذکر ستارگان که وسیله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راهیابی وهدایتند، مطرح فرموده تا اینکه به 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ادامه پیدا می کند و در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تَعُدُّوا نِعْمَةَ اللَّهِ لَا تُحْصُوهَا إِنَّ اللَّهَ لَغَفُورٌ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 آیه را ختم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سوره مباركه ابراهیم، آیات قبل، جهت بیان وصف انسان و سرکشی و انحراف او از راه راست،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آیات، از ویل و عذاب شدید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دنیا را بر آخرت ترجیح می دهند و آنانکه مانع راه خدا گشته، و دنبال کج کردن آن از روی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سپس برخورد مداخله گرایانه انسان، در مقابل دعوت انبیا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نماید،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إِنْ تَكْفُرُوا أَنْتُمْ وَمَنْ فِي الْأَرْضِ جَمِيعًا فَإِنَّ اللَّهَ لَغَنِيٌّ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بعد، آیات ادامه پیدا می کند تا اینکه می رسد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بَدَّلُوا نِعْمَتَ اللَّهِ كُفْرًا وَأَحَلُّوا قَوْمَهُمْ دَارَ الْبَوَارِ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چنانکه معلوم است، هر قدر نعمتهای الهی بر بشر فزونی یافته، و از عظمت بیشتری برخوردار شود، در مقابل تمرّد و سرکشی و انحراف او از راه حق، وعصيان و گناهش افزون می گردد، تا جایی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 وَإِنْ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جهت اختصاص دادن به وصف رحمت وغفران در آیه، سوره نحل، بخاطر مقابله نمودن با ظلم وستم انسان وکفران نعمت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ظلم وستم وكفران از جانب انسان، افزون شود، باز رحمت خداوند متعال وسیع تر از سخط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سخطی که بر اثر کفران، ستم و ظلم، انسانها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وسعت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عَذَابِي أُصِيبُ بِهِ مَنْ أَشَاءُ وَرَحْمَتِي وَسِعَتْ كُلَّ شَيْءٍ</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هر چه انسان به ظلم وستمش ادامه دهد ودر سرکشی و طغیانش بالا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موازات آن و بلکه وسیع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توبه برای نادمان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غفران حق، آماده برای بهره مندی است، چنانکه می 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وَأَنِيبُوا إِلَى رَبِّكُمْ وَأَسْلِمُوا لَهُ مِنْ قَبْلِ أَنْ يَأْتِيَكُمُ الْعَذَابُ ثُمَّ لَا تُنْصَرُونَ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که گفتیم در دو آیه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وَمَنْ أَسَاءَ فَعَلَيْهَا ثُمَّ إِلَى رَبِّكُمْ تُرْجَعُونَ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سوره فصلت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ختام آیه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همان اصل طبیعی است؛ زیرا خدای تبارک و تعالی، عمل واجر هیچ عمل کننده ای را پایمال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مثقال ذرهای خیری انجام داده وکسب نماید، پاداش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کس مثقال ذرهای شتری کسب نماید، به کیفر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چه مال و سر انجام معنی، همان است که در آیه قبل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احدی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مناسبت و وجه تناسب امثال این تعبیر، بخاطر این است که مضمون آن در آیات قبل گذشته است، چنانکه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لِلَّذِينَ آمَنُوا يَغْفِرُوا لِلَّذِينَ لَا يَرْجُونَ أَيَّامَ اللَّهِ لِيَجْزِيَ قَوْمًا بِمَا كَانُوا يَكْسِبُونَ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که به همین دلیل مناسب بود، آیه با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 تبارک و تعالی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مائده سه بار تکرار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یافته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در مورد اصول اعتقادی و بیان دلایل توحيد وكيفيت رهیابی به سوی دین قیم وطريقه مستقیم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کس با آن مخالفت نموده، و راه دیگری را انتخاب نماید، همانا به آیات بزرگ الهی و دلایل روشن و مبرهن او کفر ورزیده است، و لذا در 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طبق طریقه و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هدایت دین خداوند حرکت ننماید، و دلایل آیات دین را به پشت سر خود انداخته و رها نماید، پس آنان همانا کافرانند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آیه دومی، در مورد قضاوت بحق است چنانچه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احْكُمْ بَيْنَهُمْ بِمَا أَنْزَلَ اللَّهُ وَلَا تَتَّبِعْ أَهْوَاءَهُمْ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حکم کن میان ایشان بر آنچه فرستاد خدا و پیروی هوسهای ایشان را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فرستادیم کتاب را به سوی تو، تا حکومت کنی میان مردم بدانچه نمایاند تورا خدا، و برای خیانتکاران، ستیزه گر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يقض بما انزل الله فأولئك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اساس ما انزل الله حکم و قضاوت ننماید، پس آنان از ستمگرانند؛ زیرا در این صورت، حدود خدای را زیر پا نهاده است، چنانکه در سوره طلاق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که از مرزهای الهی تجاوز نماید، همانا به خویشتن ستم روا 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سومی در مورد عمل نمودن به شریعت خدای سبحان و تعهد به وظایف و مقررات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بدیهی است که تخلف از وظایف عملی ودینی؛ اعم از احکام تکلیفی وغیره چه الزامی و چه غیر آن، از عبادات و معاملات </w:t>
      </w:r>
    </w:p>
    <w:p>
      <w:pPr>
        <w:pStyle w:val="BookText"/>
        <w:rPr/>
      </w:pPr>
      <w:r>
        <w:rPr>
          <w:rFonts w:ascii="IRNazanin" w:hAnsi="IRNazanin" w:eastAsia="IRNazanin"/>
          <w:color w:val="111111"/>
          <w:sz w:val="28"/>
          <w:sz w:val="28"/>
          <w:szCs w:val="28"/>
          <w:rtl w:val="true"/>
          <w:lang w:bidi="fa-IR"/>
        </w:rPr>
        <w:t>و انتظامات، موجب فسق بوده و مرتکب آن فاسق وخارج از حدود و چهارچوب دینی است که خداوند متعال برای حفظ شریعت خود، آن را ایجاد و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عملی که بر خلاف رویه و سلوک دین و شرع انجام شود،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ذُبِحَ عَلَى النُّصُبِ وَأَنْ تَسْتَقْسِمُوا بِالْأَزْلَامِ ذَلِكُمْ فِسْقٌ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که در نزد بتان و به خاطر احترام وکرنش آنها کشته شود و آنکه قسمت کنید با تیرها، این است بیرون رفتن از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 وَإِنَّهُ لَفِسْقٌ و</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ونخورید از آنچه برده نشده است نام خدا بر آن وهر آینه آن، نافرمانی و تبهکاری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مَيْتَةً أَوْ دَمًا مَسْفُوحًا أَوْ لَحْمَ خِنْزِيرٍ فَإِنَّهُ رِجْسٌ أَوْ فِسْقًا أُهِلَّ لِغَيْرِ اللَّهِ بِهِ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مردار باشد یا خونی ریخته یا گوشت خوک، که پلید است و یا حیوانی که بدون ذکر نام خدا از روی فسق ذبح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طولانی ترین آیه قرآن است به چنین آمده است که هر کس با احکام و مقررات دین مخالفت نماید، همانا مرتکب فسق گردیده است، چنانکه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تَفْعَلُوا فَإِنَّهُ فُسُوقٌ بِكُمْ وَاتَّقُوا اللَّهَ وَيُعَلِّمُكُمُ اللَّهُ وَاللَّهُ بِكُلِّ شَيْءٍ </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دهید همانا آن نافرمانی است که از شما سر می زند، و تقوای الهی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شما را تعلیم مصالح امور می کند و خداوند به همه چیز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آیه حج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آمیزش، نه نا فرمانی ونه ستیزه کردن است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وَآتَيْنَاهُ الْإِنْجِيلَ فِيهِ هُدًى وَنُورٌ وَمُصَدِّقًا لِمَا بَيْنَ يَدَيْهِ مِنَ التَّوْرَاةِ وَهُدًى وَمَوْعِظَةً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ایشان فرستادیم عیسی بن مریم را، تصدیق کنند؛ آنچه پیش روی اوست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دادیم انجیل را که در آن بود راهنمایی و روشنایی وتصديق کننده آنچه پیش روی اوست از تورات و رهبری و اندرزی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حکم کنند انجیلیان به آنچه خدا در آن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حکم نکنند بدانچه خدا فرستاده است همانا آنان تبهکارانند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اتباع و پیروان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در انجیل هست از هدایت، موعظه وارشاد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بدان عمل ننماید، همانا آنان فاسقانند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ابن عباس نقل شده که هر کس حکم خدا را انکار نماید، کافر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به حکم خدا حکم ننماید، و بر طبق آن قضاوت نکند، در صورتی که </w:t>
      </w:r>
    </w:p>
    <w:p>
      <w:pPr>
        <w:pStyle w:val="BookText"/>
        <w:rPr/>
      </w:pPr>
      <w:r>
        <w:rPr>
          <w:rFonts w:ascii="IRNazanin" w:hAnsi="IRNazanin" w:eastAsia="IRNazanin"/>
          <w:color w:val="111111"/>
          <w:sz w:val="28"/>
          <w:sz w:val="28"/>
          <w:szCs w:val="28"/>
          <w:rtl w:val="true"/>
          <w:lang w:bidi="fa-IR"/>
        </w:rPr>
        <w:t>مُقِر به حقانیت آن باشد، پس او فاسق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از برخی دیگر از دانشمندان آمده است </w:t>
      </w:r>
      <w:r>
        <w:rPr>
          <w:rStyle w:val="FootnoteAnchor"/>
          <w:rtl w:val="true"/>
        </w:rPr>
        <w:footnoteReference w:id="97"/>
      </w:r>
      <w:r>
        <w:rPr>
          <w:rFonts w:ascii="Amiri" w:hAnsi="Amiri" w:eastAsia="Amiri" w:cs="Amiri"/>
          <w:color w:val="111111"/>
          <w:sz w:val="28"/>
          <w:sz w:val="28"/>
          <w:szCs w:val="28"/>
          <w:rtl w:val="true"/>
          <w:lang w:bidi="ar-SA"/>
        </w:rPr>
        <w:t>که 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در مورد منکر، ودو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الظَالمُونَ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در حق مقر به اسلام، و تارک عمل بدان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با تفصيل قبلی ما مطابقت می نماید، نظر به اینکه قاضی، اگر بر خلاف ما انزل الله حکم نماید ویا عامل، بر خلاف ما انزل الله عمل کند، هر دو هم ظالمند و هم فاسق؛ زیرا عمل به شریعت الهی را با اقرار به حقانیت آن ترک و رها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خدای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که شروع کرده محرمات را یکی پس از دیگری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وَصَّاكُمْ بِهِ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سپس بقیه محرمات را ذکر نموده ودر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ذَلِكُمْ وَصَّاكُمْ بِهِ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آیه را با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وَصَّاكُمْ بِهِ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مورد وجه تناسب این سه نوع فواصل و خواتيم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وصایایی که در آیه اول آمده است در صورت ترک آنها تنها فقط با عدم وجود عقل غالب بر هوای نفس وسفاهت، قابل توجیه و حمل می باشد؛ چونکه عدم آن وصايا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عالميان، وعقوق والدین، وقتل اولاد، به جهت ترس فقر و تنگدستی، وارتكاب فواحش به طور کلی، وقتل نفس محترمه طبیعی است که این امور با به کار گیری عقل سلیم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آیه دوم به جهت مرتبط بودن و تعلق آن امور، به حقوق مالی و رعایت عدالت در کلام وسخن،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دوست دارد در مورد وی وفای به عهد شود، باید نسبت به عهود خود 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با تذکر و تنبیه، تناسب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آیه سوم هم چون امر ودستور به اتباع و پیروی از صراط سی و راه راست و جاده وسطی در طول حیات بشری داده شده، پس با ذكر تقوا و اجتناب از افتادن در وسط راه و بازماندن از قافله، تناسب و ارتباط تنگاتنگ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آیات فوق، آیه ذیل است چنانچه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با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بعدی را با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فَصَّلْنَا الْآيَاتِ 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سومی را با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لَآيَاتٍ لِقَوْمٍ يُؤْمِنُونَ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انواع فواصل و اختلاف آن در سه آیه، با کمی فاصله در بینشان، به </w:t>
      </w:r>
    </w:p>
    <w:p>
      <w:pPr>
        <w:pStyle w:val="BookText"/>
        <w:rPr/>
      </w:pPr>
      <w:r>
        <w:rPr>
          <w:rFonts w:ascii="IRNazanin" w:hAnsi="IRNazanin" w:eastAsia="IRNazanin"/>
          <w:color w:val="111111"/>
          <w:sz w:val="28"/>
          <w:sz w:val="28"/>
          <w:szCs w:val="28"/>
          <w:rtl w:val="true"/>
          <w:lang w:bidi="fa-IR"/>
        </w:rPr>
        <w:t>خاطر این است که حساب نجوم و ستارگان و راهیابی به وسيله آن، مخصوص عالمان و دانشمندان است، ولذا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لِقَوْمٍ يَعْلَمُونَ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درک، فهم و پذیرش انشاء همه خلایق، از نفس واحده نیاز فراوان به فکر و فهم دقیق دارد، ولذا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يَفْقَهُونَ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نعمتهای ظاهری و یادآوری آن به طور کلی و در سطح عامه مردم، باعث ایجاد ایمان در دل عامه مردم به صورت کلی است، ولذا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يُؤْمِنُونَ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909_6509"/>
      <w:bookmarkStart w:id="135" w:name="pg909_6509"/>
      <w:bookmarkEnd w:id="135"/>
    </w:p>
    <w:p>
      <w:pPr>
        <w:pStyle w:val="Heading2"/>
        <w:numPr>
          <w:ilvl w:val="1"/>
          <w:numId w:val="1"/>
        </w:numPr>
        <w:rPr/>
      </w:pPr>
      <w:bookmarkStart w:id="136" w:name="pg909_6509"/>
      <w:bookmarkStart w:id="137" w:name="__RefHeading___Toc287059_373438147"/>
      <w:bookmarkStart w:id="138" w:name="_Toc47"/>
      <w:bookmarkEnd w:id="136"/>
      <w:bookmarkEnd w:id="137"/>
      <w:r>
        <w:rPr>
          <w:rtl w:val="true"/>
        </w:rPr>
        <w:t>فصل سوم</w:t>
      </w:r>
      <w:bookmarkEnd w:id="138"/>
    </w:p>
    <w:p>
      <w:pPr>
        <w:pStyle w:val="Heading3"/>
        <w:numPr>
          <w:ilvl w:val="2"/>
          <w:numId w:val="1"/>
        </w:numPr>
        <w:rPr/>
      </w:pPr>
      <w:bookmarkStart w:id="139" w:name="__RefHeading___Toc287061_373438147"/>
      <w:bookmarkStart w:id="140" w:name="_Toc48"/>
      <w:bookmarkEnd w:id="139"/>
      <w:r>
        <w:rPr>
          <w:rtl w:val="true"/>
        </w:rPr>
        <w:t>قانون و ضابطه معرفت و شناخت فواصل در آیات</w:t>
      </w:r>
      <w:bookmarkEnd w:id="140"/>
    </w:p>
    <w:p>
      <w:pPr>
        <w:pStyle w:val="BookText"/>
        <w:rPr/>
      </w:pPr>
      <w:r>
        <w:rPr>
          <w:rFonts w:ascii="IRNazanin" w:hAnsi="IRNazanin" w:eastAsia="IRNazanin"/>
          <w:color w:val="111111"/>
          <w:sz w:val="28"/>
          <w:sz w:val="28"/>
          <w:szCs w:val="28"/>
          <w:rtl w:val="true"/>
          <w:lang w:bidi="fa-IR"/>
        </w:rPr>
        <w:t>برای بازشناسی فواصل و رؤوس آیات، شأن خطير و موقعیت و جایگاه بسیار بلند و بزرگی است که این اهمیت و بزرگی و خطیر بودن موقعیت، از جهت وقوف و اطلاع و آگاهی از مقاطع آیات و علم و معرفت و اطلاع از عدد آیات قرآنی نیست، بلکه از این جهت دارای این موقعیت و ارزش شده است که برای مفسر، شناختن آن امور، امری بسیار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هر مفسری، مداخل و ورود و خروج آیات قرآنی، و مقدار و اندازه رابطه بین دو کلامی که در مقام تخاطب کنارهم قرار گرفته و نزدیک هم شده، و یا در ثبت کتابتی، پشت سر هم قرار گرفته اند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اموری که با قرآن و كلام خداوند رابطه مستقیم داشته، و قرائتی که آمیخته به دلایل بیان شده، و دلائل بیان با آن بهم پیچیده، و تمام اطراف و جوانب کلام را در بر گرفته است، هرگز کسی که منظورش فهم قرآن کریم است با جهل بدان امور، مقدورش نخواهد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تازه علاوه بر آن است که شناختن فصل و وصل در کلام از یک شرف </w:t>
      </w:r>
      <w:bookmarkStart w:id="141" w:name="pg909_6510"/>
    </w:p>
    <w:p>
      <w:pPr>
        <w:pStyle w:val="BookText"/>
        <w:rPr/>
      </w:pPr>
      <w:bookmarkEnd w:id="141"/>
      <w:r>
        <w:rPr>
          <w:rFonts w:ascii="IRNazanin" w:hAnsi="IRNazanin" w:eastAsia="IRNazanin"/>
          <w:color w:val="111111"/>
          <w:sz w:val="28"/>
          <w:sz w:val="28"/>
          <w:szCs w:val="28"/>
          <w:rtl w:val="true"/>
          <w:lang w:bidi="fa-IR"/>
        </w:rPr>
        <w:t>و فضل و برتری خاصی برخور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از ارکان مهم در علم بلاغت باشد،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سعد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علم بلاغت را فقط و فقط 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دانسته اند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فصل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معظم ابواب علم معانی می باشد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87063_373438147"/>
      <w:bookmarkStart w:id="143" w:name="_Toc49"/>
      <w:bookmarkEnd w:id="142"/>
      <w:r>
        <w:rPr>
          <w:rtl w:val="true"/>
        </w:rPr>
        <w:t>نظر سکاکی در فصل و وصل</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و وصل، محک و معیار علم بلاغت و منقّد بصیرت و فكر، و مضمار گوی میدان انظار و نُظار، و عامل برتری اتکای افکار بر یکدیگر، و معیار قدر فهم و عمق سنج دلها و فكرها، و ماشین حساب صوابها و خطاها، و فرهنگنامه و بیان کننده و نشان دهنده جلاء و خفای افکار و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است که اگر مفصل در وصل و فصل بر اساس موازین صحیح، تطبيق دهد، بلغای عالم شهادت و گواهی بر ظرفیت پر و سرشار کاسه علم تو،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است که تو در ساختن و ابداع رنگ آن، ید طولایی داری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است که دارای فضیلت و ارزش است که بر تقریر کافی و تحرير فراوان نیاز دارد </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همه اینها، و بعد از این تعريفها، آیا فصل و وصل، توقیفی بوده و دارای قاعده و قانون غیر قابل تغییر است و یا اینکه قیاسی و قراردادی و اعتباری می باشد؟ حق و صحیح این است که هر دو امر است و اگر چه اصل اولی در آن توقیفی بودن است، و محتملات از غیر منصوص، حمل بر منصوص می گردد، از </w:t>
      </w:r>
      <w:bookmarkStart w:id="144" w:name="pg909_6511"/>
    </w:p>
    <w:p>
      <w:pPr>
        <w:pStyle w:val="BookText"/>
        <w:rPr/>
      </w:pPr>
      <w:bookmarkEnd w:id="144"/>
      <w:r>
        <w:rPr>
          <w:rFonts w:ascii="IRNazanin" w:hAnsi="IRNazanin" w:eastAsia="IRNazanin"/>
          <w:color w:val="111111"/>
          <w:sz w:val="28"/>
          <w:sz w:val="28"/>
          <w:szCs w:val="28"/>
          <w:rtl w:val="true"/>
          <w:lang w:bidi="fa-IR"/>
        </w:rPr>
        <w:t>جهت قياس غیر منصوص به منصوص و اعتبار و لحاظ آن به عنوان منصوص</w:t>
      </w:r>
      <w:r>
        <w:rPr>
          <w:rFonts w:eastAsia="IRNazanin" w:cs="IRNazanin"/>
          <w:color w:val="111111"/>
          <w:sz w:val="28"/>
          <w:szCs w:val="28"/>
          <w:rtl w:val="true"/>
          <w:lang w:bidi="fa-IR"/>
        </w:rPr>
        <w:t>.</w:t>
      </w:r>
    </w:p>
    <w:p>
      <w:pPr>
        <w:pStyle w:val="Heading3"/>
        <w:numPr>
          <w:ilvl w:val="2"/>
          <w:numId w:val="1"/>
        </w:numPr>
        <w:rPr/>
      </w:pPr>
      <w:bookmarkStart w:id="145" w:name="__RefHeading___Toc287065_373438147"/>
      <w:bookmarkStart w:id="146" w:name="_Toc50"/>
      <w:bookmarkEnd w:id="145"/>
      <w:r>
        <w:rPr>
          <w:rtl w:val="true"/>
        </w:rPr>
        <w:t>نظر بدر الدین زرکشی در فاصله وخاتمه آیات قرآن</w:t>
      </w:r>
      <w:bookmarkEnd w:id="146"/>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 خاتمه آیات قرآنی، همچون قرينه سجع، در نثر عربی و قافیه در شعر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برتری هم فواصل آیات بر سجع و قافيه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و 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نقص شمرده می شود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به شمار نمی آید در مثل اختلاف حذو، اشباع و توجيه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همانطور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اینجا عیب و نقص به حساب نمی آیند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الدين 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حذو، اشباع، توجیه، ایطاء وتضمین، در مورد فواصل آیات، عیب و ایراد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همانطوری که در قرینه سجع و قافیه رجزها، انتقال از نوعی به نوعی دیگر </w:t>
      </w:r>
    </w:p>
    <w:p>
      <w:pPr>
        <w:pStyle w:val="BookText"/>
        <w:rPr/>
      </w:pPr>
      <w:r>
        <w:rPr>
          <w:rFonts w:ascii="IRNazanin" w:hAnsi="IRNazanin" w:eastAsia="IRNazanin"/>
          <w:color w:val="111111"/>
          <w:sz w:val="28"/>
          <w:sz w:val="28"/>
          <w:szCs w:val="28"/>
          <w:rtl w:val="true"/>
          <w:lang w:bidi="fa-IR"/>
        </w:rPr>
        <w:t xml:space="preserve">جایز است، در فواصل آیات نیز جایز است اما بر خلاف قافیه های قصائد </w:t>
      </w:r>
      <w:r>
        <w:rPr>
          <w:rStyle w:val="FootnoteAnchor"/>
          <w:rtl w:val="true"/>
        </w:rPr>
        <w:footnoteReference w:id="110"/>
      </w:r>
      <w:r>
        <w:rPr>
          <w:rFonts w:ascii="IRNazanin" w:hAnsi="IRNazanin" w:eastAsia="IRNazanin"/>
          <w:color w:val="111111"/>
          <w:sz w:val="28"/>
          <w:sz w:val="28"/>
          <w:szCs w:val="28"/>
          <w:rtl w:val="true"/>
          <w:lang w:bidi="fa-IR"/>
        </w:rPr>
        <w:t>که این نوع انتقال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جاست که می بینی در فواصل آیه 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فواصل آیه های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وهمچنین در آیه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نوعی به نوع دیگر منتقل شده و هیچ گونه عیب و قبحی هم بدان مترتب نشده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عَلِيمٌ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الثَّوَابِ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و قاعده اولی در مورد فواصل در آیات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متجرده </w:t>
      </w:r>
      <w:r>
        <w:rPr>
          <w:rStyle w:val="FootnoteAnchor"/>
          <w:rtl w:val="true"/>
        </w:rPr>
        <w:footnoteReference w:id="114"/>
      </w:r>
      <w:r>
        <w:rPr>
          <w:rFonts w:ascii="IRNazanin" w:hAnsi="IRNazanin" w:eastAsia="IRNazanin"/>
          <w:color w:val="111111"/>
          <w:sz w:val="28"/>
          <w:sz w:val="28"/>
          <w:szCs w:val="28"/>
          <w:rtl w:val="true"/>
          <w:lang w:bidi="fa-IR"/>
        </w:rPr>
        <w:t xml:space="preserve">در سجع آن است که با هم مساوی باشند </w:t>
      </w:r>
      <w:r>
        <w:rPr>
          <w:rStyle w:val="FootnoteAnchor"/>
          <w:rtl w:val="true"/>
        </w:rPr>
        <w:footnoteReference w:id="115"/>
      </w:r>
      <w:r>
        <w:rPr>
          <w:rFonts w:ascii="IRNazanin" w:hAnsi="IRNazanin" w:eastAsia="IRNazanin"/>
          <w:color w:val="111111"/>
          <w:sz w:val="28"/>
          <w:sz w:val="28"/>
          <w:szCs w:val="28"/>
          <w:rtl w:val="true"/>
          <w:lang w:bidi="fa-IR"/>
        </w:rPr>
        <w:t>و از همین جهت در شمارش آیات قرآن کریم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 بِآخَرِينَ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را از قول خدای تبارک و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أَيُّهَا النَّاسُ وَيَأْتِ بِآخَرِينَ وَكَانَ اللَّهُ عَلَى ذَلِكَ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أَيُّهَا النَّاسُ وَيَأْتِ بِآخَرِينَ وَكَانَ اللَّهُ عَلَى ذَلِكَ قَدِيرًا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یک آیه مستقل و جداگانه ای نشمرده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نون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يَسْتَنْكِفَ الْمَسِيحُ أَنْ يَكُونَ عَبْدًا لِلَّهِ وَلَا الْمَلَائِكَةُ الْمُقَرَّبُونَ وَمَنْ يَسْتَنْكِفْ عَنْ عِبَادَتِهِ وَيَسْتَكْبِرْ فَسَيَحْشُرُهُمْ إِلَيْهِ جَمِيعًا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یک آیه جداگانه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علتش همان دلیل و سبب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وكَذَّبَ بِهَا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 أَنْ نُرْسِلَ بِالْآيَاتِ إِلَّا أَنْ كَذَّبَ بِهَا الْأَوَّلُونَ وَآتَيْنَا ثَمُودَ النَّاقَةَ مُبْصِرَةً فَظَلَمُوا بِهَا وَمَا نُرْسِلُ بِالْآيَاتِ إِلَّا تَخْوِيفًا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نیز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 بِهِ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آیه شریفه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لِتُبَشِّرَ بِهِ الْمُتَّقِينَ وَتُنْذِرَ بِهِ قَوْمًا لُدًّا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باز قول خدای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کریمه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أَنْزَلْنَاهُ قُرْآنًا عَرَبِيًّا وَصَرَّفْنَا فِيهِ مِنَ الْوَعِيدِ لَعَلَّهُمْ يَتَّقُونَ أَوْ يُحْدِثُ لَهُمْ ذِكْرًا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 يَتْلُو عَلَيْكُمْ آيَاتِ اللَّهِ مُبَيِّنَاتٍ لِيُخْرِجَ الَّذِينَ آمَنُوا وَعَمِلُوا الصَّالِحَاتِ مِنَ الظُّلُمَاتِ إِلَى النُّورِ وَمَنْ يُؤْمِنْ بِاللَّهِ وَيَعْمَلْ صَالِحًا يُدْخِلْهُ جَنَّاتٍ </w:t>
      </w:r>
    </w:p>
    <w:p>
      <w:pPr>
        <w:pStyle w:val="BookText"/>
        <w:rPr/>
      </w:pPr>
      <w:r>
        <w:rPr>
          <w:rFonts w:ascii="Amiri" w:hAnsi="Amiri" w:eastAsia="Amiri" w:cs="Amiri"/>
          <w:color w:val="111111"/>
          <w:sz w:val="28"/>
          <w:sz w:val="28"/>
          <w:szCs w:val="28"/>
          <w:rtl w:val="true"/>
          <w:lang w:bidi="ar-SA"/>
        </w:rPr>
        <w:t xml:space="preserve">تَجْرِي مِنْ تَحْتِهَا الْأَنْهَارُ خَالِدِينَ فِيهَا أَبَدًا قَدْ أَحْسَنَ اللَّهُ لَهُ رِزْقًا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همینطور قول خدای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کریمه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این موارد، علت اینکه اینها آیه جداگانه و مستقل شمرده نشده اند، همان مشاكل و مشابه نبودن آخر اینها با آخر آیه بعدی است، و لذا روی هم یک آیه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اوقات هم با اینکه مناسب هست که آیه مستقلی باشد در عین حال آیه جدا و مستقلی شمرده نمی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أَفَغَيْرَ دِينِ اللَّهِ يَبْغُونَ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دلیل اینکه قسمت اول، آیه جداگانه و مستقلی شمرده نشده،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شدیدی به مابعدش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نون بوده و تناسب و مساوات </w:t>
      </w:r>
      <w:r>
        <w:rPr>
          <w:rStyle w:val="FootnoteAnchor"/>
          <w:rtl w:val="true"/>
        </w:rPr>
        <w:footnoteReference w:id="124"/>
      </w:r>
      <w:r>
        <w:rPr>
          <w:rFonts w:ascii="IRNazanin" w:hAnsi="IRNazanin" w:eastAsia="IRNazanin"/>
          <w:color w:val="111111"/>
          <w:sz w:val="28"/>
          <w:sz w:val="28"/>
          <w:szCs w:val="28"/>
          <w:rtl w:val="true"/>
          <w:lang w:bidi="fa-IR"/>
        </w:rPr>
        <w:t>هم بر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آیات ذیل هم به همین دلیل آیه مجزا و مستقلی قرارداده نشده اند؛ مانند 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قول خداوند متعال</w:t>
      </w:r>
      <w:r>
        <w:rPr>
          <w:rFonts w:eastAsia="IRNazanin" w:cs="IRNazanin"/>
          <w:color w:val="111111"/>
          <w:sz w:val="28"/>
          <w:szCs w:val="28"/>
          <w:rtl w:val="true"/>
          <w:lang w:bidi="fa-IR"/>
        </w:rPr>
        <w:t xml:space="preserve">: </w:t>
      </w:r>
      <w:bookmarkStart w:id="147" w:name="pg909_6515"/>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وَرَسُولًا إِلَى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الْكِتَابَ وَالْحِكْمَةَ وَالتَّوْرَاةَ وَالْإِنْجِيلَ وَرَسُولًا إِلَى بَنِي إِسْرَائِيلَ أَنِّي قَدْ جِئْتُكُمْ بِآيَةٍ مِنْ رَبِّكُمْ أَنِّي أَخْلُقُ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کنتم مؤمنين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تمام این موارد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دارای مساوات هستند، به دلیل تعلق شدید صدر برذیل، مانع آیه مستقل قرار دادن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است قول خدای منان در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حمل این آیات به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لحاظ تعلق شدید این قسمت از آیات به ما بعد خودشان، جزء آیه قرار گرفته اند، نه آیه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لحاظ تناسب و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اقتضا داشت که آیه مستقل باشند</w:t>
      </w:r>
      <w:r>
        <w:rPr>
          <w:rFonts w:eastAsia="IRNazanin" w:cs="IRNazanin"/>
          <w:color w:val="111111"/>
          <w:sz w:val="28"/>
          <w:szCs w:val="28"/>
          <w:rtl w:val="true"/>
          <w:lang w:bidi="fa-IR"/>
        </w:rPr>
        <w:t>.</w:t>
      </w:r>
    </w:p>
    <w:p>
      <w:pPr>
        <w:pStyle w:val="Heading3"/>
        <w:numPr>
          <w:ilvl w:val="2"/>
          <w:numId w:val="1"/>
        </w:numPr>
        <w:rPr/>
      </w:pPr>
      <w:bookmarkStart w:id="148" w:name="__RefHeading___Toc287067_373438147"/>
      <w:bookmarkStart w:id="149" w:name="_Toc51"/>
      <w:bookmarkEnd w:id="148"/>
      <w:r>
        <w:rPr>
          <w:rtl w:val="true"/>
        </w:rPr>
        <w:t>نظر زمخشری در استقلال آیات قرآن کریم</w:t>
      </w:r>
      <w:bookmarkEnd w:id="1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علمش توقیفی بوده و رخصتی در آنها داده نشده که قیاس بر آیات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از طرف شارع مقدس آیه شمرده شده است آیه و هر کدام که جزء آیه ای قرار گرفته، جزء آیه است و کسی را حق تغییر این وقياس این بر آیات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شمرده اند هر جا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مستقلی نشمرده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 سوره های هفتگانه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bookmarkStart w:id="150" w:name="pg909_6516"/>
    </w:p>
    <w:p>
      <w:pPr>
        <w:pStyle w:val="BookText"/>
        <w:rPr/>
      </w:pPr>
      <w:bookmarkEnd w:id="15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مستقلی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مستقلی ندانسته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آیه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جداگانه نشمرده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است که این مذهب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قراء دیگر شهرها هیچ کدام از اینها را آیه مستقلی نشمرده 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87069_373438147"/>
      <w:bookmarkStart w:id="152" w:name="_Toc52"/>
      <w:bookmarkEnd w:id="151"/>
      <w:r>
        <w:rPr>
          <w:rtl w:val="true"/>
        </w:rPr>
        <w:t>نظر شیخ طوسی در تعداد آیات قرآن</w:t>
      </w:r>
      <w:bookmarkEnd w:id="152"/>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آیات قرآن در نظر قراء بصره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نظر اهل کوفه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نظر گروه اول قاریان مدینه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دیدگاه گروه دوم قاریان مدینه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باشد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اتقان سیوطی بیان بسیار مفصلی است جهت شمارش آیه های هر سوره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تفصیل بیشتری نیاز داشت، بدان مراجعه نماید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53" w:name="pg909_6517"/>
    </w:p>
    <w:p>
      <w:pPr>
        <w:pStyle w:val="Heading2"/>
        <w:numPr>
          <w:ilvl w:val="1"/>
          <w:numId w:val="1"/>
        </w:numPr>
        <w:rPr/>
      </w:pPr>
      <w:bookmarkStart w:id="154" w:name="__RefHeading___Toc287071_373438147"/>
      <w:bookmarkStart w:id="155" w:name="_Toc53"/>
      <w:bookmarkEnd w:id="153"/>
      <w:bookmarkEnd w:id="154"/>
      <w:r>
        <w:rPr>
          <w:rtl w:val="true"/>
        </w:rPr>
        <w:t>فصل چهارم</w:t>
      </w:r>
      <w:bookmarkEnd w:id="155"/>
    </w:p>
    <w:p>
      <w:pPr>
        <w:pStyle w:val="Heading3"/>
        <w:numPr>
          <w:ilvl w:val="2"/>
          <w:numId w:val="1"/>
        </w:numPr>
        <w:rPr/>
      </w:pPr>
      <w:bookmarkStart w:id="156" w:name="__RefHeading___Toc287073_373438147"/>
      <w:bookmarkStart w:id="157" w:name="_Toc54"/>
      <w:bookmarkEnd w:id="156"/>
      <w:r>
        <w:rPr>
          <w:rtl w:val="true"/>
        </w:rPr>
        <w:t>وجود سجع در قرآن کریم</w:t>
      </w:r>
      <w:bookmarkEnd w:id="157"/>
    </w:p>
    <w:p>
      <w:pPr>
        <w:pStyle w:val="BookText"/>
        <w:rPr/>
      </w:pPr>
      <w:r>
        <w:rPr>
          <w:rFonts w:ascii="IRNazanin" w:hAnsi="IRNazanin" w:eastAsia="IRNazanin"/>
          <w:color w:val="111111"/>
          <w:sz w:val="28"/>
          <w:sz w:val="28"/>
          <w:szCs w:val="28"/>
          <w:rtl w:val="true"/>
          <w:lang w:bidi="fa-IR"/>
        </w:rPr>
        <w:t xml:space="preserve">پس از آنکه در جریان تفصیل جایگاه و موقعیت فواصل آیات قرآن کریم و همچنین اقسام چهارگانه آن طوری که علما بیان تفصيل داده اند قرار گرفتی اینک توجه خود را به یک جنبه وبعد دیگر در مورد آیات، منعطف می نماییم و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در قرآن کریم چیزی به نام سجع وجود دارد یا نه؟</w:t>
      </w:r>
    </w:p>
    <w:p>
      <w:pPr>
        <w:pStyle w:val="BookText"/>
        <w:rPr/>
      </w:pPr>
      <w:r>
        <w:rPr>
          <w:rFonts w:ascii="IRNazanin" w:hAnsi="IRNazanin" w:eastAsia="IRNazanin"/>
          <w:color w:val="111111"/>
          <w:sz w:val="28"/>
          <w:sz w:val="28"/>
          <w:szCs w:val="28"/>
          <w:rtl w:val="true"/>
          <w:lang w:bidi="fa-IR"/>
        </w:rPr>
        <w:t>نخستین کسی که در این زمینه وارد شده و در مورد آن سخن گفته و وجود آن را در قرآن کریم به طور کلی انکار کرده و اینکه مقام و شأن قرآن کریم از مبتذلات اهل تكلف در کلام بالاتر است، دانشمند بزرگ، استاد ابو الحسن علی بن عیسی رمانی است که گفتار ایشان قبلا از نظر شما گذشت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فواصل در مورد آیات قرآن، عین بلاغت واسجاع و سجع در آن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وضد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فواصل، تابع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سجع و اسجاع به عکس؛ یعنی در آن معانی، تابع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همان وارونه جلوه دادن دلالت حکمت آمیز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حکمت آمیز در دلالت را وارونه و بر خلاف حکمت در 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 این است که </w:t>
      </w:r>
    </w:p>
    <w:p>
      <w:pPr>
        <w:pStyle w:val="BookText"/>
        <w:rPr/>
      </w:pPr>
      <w:r>
        <w:rPr>
          <w:rFonts w:ascii="IRNazanin" w:hAnsi="IRNazanin" w:eastAsia="IRNazanin"/>
          <w:color w:val="111111"/>
          <w:sz w:val="28"/>
          <w:sz w:val="28"/>
          <w:szCs w:val="28"/>
          <w:rtl w:val="true"/>
          <w:lang w:bidi="fa-IR"/>
        </w:rPr>
        <w:t>کار غیر حکیمانه از خدای حکیم مطلق،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غرض حکیمانه در وضع الفاظ و كلام و عبارات، همان اخبار و اظهار معانی است، که حاجت و نیاز بشر در انتقال ما في الضمیر خود به دیگران آن را ایجاب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زمان و هر جا که مشاكلت ومماثلت در فواصل آیات، باعث رسیدن بدان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معانی بدون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قطعة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مشاکلت کلامی، خود مشاكلت و مماثلت جمله ها و عبارات، هدف و مقصود اصلی متکلم بوده و معانی، مغفول عنه و مقصود بالعرض باشد، در آن صورت قطعاً كلام، معیوب و دارای لکنت خواهد بود؛ زیرا تصویر کلام به این صورت، تكلف وكوشش بی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راهی است غیر از راهی که حکمت و فلسفة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نوع کلام و سخن، نظیر کسی است که تاجی را به انواع جواهرات آذین بندی و مزین نماید و سپس بر سر یک انسان زشت رو و زشت سیرت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گردنبندی را از دُر و یاقوت، منظم نموده و سپس آن را به گردن یک سگ عقور و درنده خوی، آويزان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این کار و عیب آن با کمترین توجه و فهم، کاملا روشن و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این نوع کلام معيوب غير بليغ، همان است که از برخی کاهنان حکایت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والسماء والغراب الواقعة بنقعاء، لقد نفر المجد العشراء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آنچه که از مسیلمه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یاضفدع بنت ضفدع، نَقّی کم تنقّین لا الماء تكدرين ولا النهر تفارقين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این نوع کلام و سخن از بی ارزش ترین و سخیف ترین نوع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علت سخافت آن را بیان نمودیم که همان تكلف معانی به خاطر الفاظ </w:t>
      </w:r>
      <w:bookmarkStart w:id="158" w:name="pg909_6519"/>
    </w:p>
    <w:p>
      <w:pPr>
        <w:pStyle w:val="BookText"/>
        <w:rPr/>
      </w:pPr>
      <w:bookmarkEnd w:id="158"/>
      <w:r>
        <w:rPr>
          <w:rFonts w:ascii="IRNazanin" w:hAnsi="IRNazanin" w:eastAsia="IRNazanin"/>
          <w:color w:val="111111"/>
          <w:sz w:val="28"/>
          <w:sz w:val="28"/>
          <w:szCs w:val="28"/>
          <w:rtl w:val="true"/>
          <w:lang w:bidi="fa-IR"/>
        </w:rPr>
        <w:t>تابع و پیرو قرار دادن معانی نسبت به الفاظ است، بدون اینکه متکلم به جنبه معانی آن توجهی مبذول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فواصل قرآن کریم، تماما بلا استثناء عين بلاغت و حکمت است، همانطوری که بیان شد؛ زیرا سبک آن، نوعی قرار داده شده که الفاظ، راه وصول و راه افهام و فهماندن معانی است؛ معانی که مورد احتیاج متکلم است، به بهترین وجه و صورتی که از طريق الفاظ بدان دلالت و اشارت می نماید</w:t>
      </w:r>
      <w:r>
        <w:rPr>
          <w:rFonts w:eastAsia="IRNazanin" w:cs="IRNazanin"/>
          <w:color w:val="111111"/>
          <w:sz w:val="28"/>
          <w:szCs w:val="28"/>
          <w:rtl w:val="true"/>
          <w:lang w:bidi="fa-IR"/>
        </w:rPr>
        <w:t>.</w:t>
      </w:r>
    </w:p>
    <w:p>
      <w:pPr>
        <w:pStyle w:val="Heading3"/>
        <w:numPr>
          <w:ilvl w:val="2"/>
          <w:numId w:val="1"/>
        </w:numPr>
        <w:rPr/>
      </w:pPr>
      <w:bookmarkStart w:id="159" w:name="__RefHeading___Toc287075_373438147"/>
      <w:bookmarkStart w:id="160" w:name="_Toc55"/>
      <w:bookmarkEnd w:id="159"/>
      <w:r>
        <w:rPr>
          <w:rtl w:val="true"/>
        </w:rPr>
        <w:t>سجع در کلام</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سجع در کلام، از سجع کبوتر گرفته شده است؛ زیرا کلام مسجع، جز صداهای متشاکل و متمایلی که معانی، در آن مورد غفلت قرار گرفته باشد نیست، چنانکه در سجع کبوتر و نغمه های آن هم، جز یک مشت صداهای شبیه بهم، چیز دیگری نیست،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هدير</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جمله در سجع هم همینطور است، در صورتی که معانی به تبع الفاظ بدون هدف و قصد عقلایی و بدون تناسب نیاز بدان، آورده شود، به طوری که غرض و هدف اصلی، آن نبوده و یا فایده ای بدان مترتب نشود و در این صورت معانی، ملاک قرار نگرفته و كلمات و الفاظ از گنگی و نامفهوم بودن خارج نمی گردد، بلکه همانند هدیر کبوتر و بدون معنی مفهوم و گنگ خواهد بود که جز ترجيع صوتهای متشاکل، چیز دیگری از آن استفاده نمی شود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61" w:name="pg909_6520"/>
    </w:p>
    <w:p>
      <w:pPr>
        <w:pStyle w:val="Heading3"/>
        <w:numPr>
          <w:ilvl w:val="2"/>
          <w:numId w:val="1"/>
        </w:numPr>
        <w:rPr/>
      </w:pPr>
      <w:bookmarkStart w:id="162" w:name="__RefHeading___Toc287077_373438147"/>
      <w:bookmarkStart w:id="163" w:name="_Toc56"/>
      <w:bookmarkEnd w:id="161"/>
      <w:bookmarkEnd w:id="162"/>
      <w:r>
        <w:rPr>
          <w:rtl w:val="true"/>
        </w:rPr>
        <w:t>نظر قاضی باقلانی در وجود سجع در قرآن</w:t>
      </w:r>
      <w:bookmarkEnd w:id="163"/>
    </w:p>
    <w:p>
      <w:pPr>
        <w:pStyle w:val="BookText"/>
        <w:rPr/>
      </w:pPr>
      <w:r>
        <w:rPr>
          <w:rFonts w:ascii="IRNazanin" w:hAnsi="IRNazanin" w:eastAsia="IRNazanin"/>
          <w:color w:val="111111"/>
          <w:sz w:val="28"/>
          <w:sz w:val="28"/>
          <w:szCs w:val="28"/>
          <w:rtl w:val="true"/>
          <w:lang w:bidi="fa-IR"/>
        </w:rPr>
        <w:t xml:space="preserve">قاضی ابو بکر محمد بن الطيب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رمّانی موافقت نموده و این کار را یک نوع تأییدی بر مسلک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نفی و انکار سجع در قرآن قرار داده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گفته است که اصحاب ما و اشاعره، به طور کلی نظرشان در مورد وجود سجع در قرآن کریم،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مکتب اشاعره و جبری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در جاهای متعدد، این مطلب را ذکر نموده است</w:t>
      </w:r>
      <w:r>
        <w:rPr>
          <w:rFonts w:eastAsia="IRNazanin" w:cs="IRNazanin"/>
          <w:color w:val="111111"/>
          <w:sz w:val="28"/>
          <w:szCs w:val="28"/>
          <w:rtl w:val="true"/>
          <w:lang w:bidi="fa-IR"/>
        </w:rPr>
        <w:t>.</w:t>
      </w:r>
    </w:p>
    <w:p>
      <w:pPr>
        <w:pStyle w:val="Heading3"/>
        <w:numPr>
          <w:ilvl w:val="2"/>
          <w:numId w:val="1"/>
        </w:numPr>
        <w:rPr/>
      </w:pPr>
      <w:bookmarkStart w:id="164" w:name="__RefHeading___Toc287079_373438147"/>
      <w:bookmarkStart w:id="165" w:name="_Toc57"/>
      <w:bookmarkEnd w:id="164"/>
      <w:r>
        <w:rPr>
          <w:rtl w:val="true"/>
        </w:rPr>
        <w:t>نظر اصحاب رأی ومعتزله در وجود سجع در قرآن</w:t>
      </w:r>
      <w:bookmarkEnd w:id="165"/>
    </w:p>
    <w:p>
      <w:pPr>
        <w:pStyle w:val="BookText"/>
        <w:rPr/>
      </w:pPr>
      <w:r>
        <w:rPr>
          <w:rFonts w:ascii="IRNazanin" w:hAnsi="IRNazanin" w:eastAsia="IRNazanin"/>
          <w:color w:val="111111"/>
          <w:sz w:val="28"/>
          <w:sz w:val="28"/>
          <w:szCs w:val="28"/>
          <w:rtl w:val="true"/>
          <w:lang w:bidi="fa-IR"/>
        </w:rPr>
        <w:t xml:space="preserve">اكثر اصحاب رأی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استدلالهای عقلایی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و نظر به وجود و اثبات سجع در قرآن کریم داده و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مسجع بودن قرآن کریم از جمله اموری است که فضل و برتری سخن و کلام، بدان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شرطی که در جای مناسب خود، قرار گرفته و متکلم به مظان آن آگاهی لازم را داشته باشد و بدون اعتساف، تكلف و مشقت، کلام بدان آراسته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معیارها و مقیاس های کلامی آن است که کلام در فصاحت و بلاغت و بیان با آمیخته بودن بدان بر دیگر کلامها برتری می یابد؛ مانند تجنیس و ترصیع، لف و نشر، التفات و سایر انواع بدیع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بیان و استدلال، تازه علاوه بر آن است که سجع در قرآن بالفعل واقع شده و وقوع آن، بهترین شاهد و گواه بر امکان یک چیز است به اتفاق همه عقلای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نمونه آن، قول خدای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 هَارُونَ وَمُوسَى</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هیچ دلیلی، جز رعایت سجع، جهت تقديم اسم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مفضول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فاضل است 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سوره شعراء چون فواصل آیات، همه شان با نون بوده، موسی را جلوتر و هارون را به دنبال او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مُوسَى وَهَارُونَ</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ذکر کرده اند نادرست است؛ زیرا اگر قرآن کریم مسجع بود، می بایست بر طبق اسلوب کلام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اعجازی نمی داشت و صحیح نبود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زیرا کلام مسجع همان است که کاهنان با آن آشنا بوده و بر آوردن آن قدرت داشته و دارند و می توانند مثل و نظیر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 مواردی که آنان سجع پنداشته اند، از قبیل سجع نیست، بلکه از قبیل تفتن در تعبیر است، همانطور که دأب و عادت قرآن است که قصدها و مطالب را در موارد مختلف با تعبیرهای متفاوت بیان 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قول به سجع در قرآن کریم، خیلی مفصل گفتگو نموده به طوری که چه بسا بتوان ادعا کرد که این نوع طولانی سخن گفتن در مقام </w:t>
      </w:r>
      <w:bookmarkStart w:id="166" w:name="pg909_6522"/>
    </w:p>
    <w:p>
      <w:pPr>
        <w:pStyle w:val="BookText"/>
        <w:rPr/>
      </w:pPr>
      <w:bookmarkEnd w:id="166"/>
      <w:r>
        <w:rPr>
          <w:rFonts w:ascii="IRNazanin" w:hAnsi="IRNazanin" w:eastAsia="IRNazanin"/>
          <w:color w:val="111111"/>
          <w:sz w:val="28"/>
          <w:sz w:val="28"/>
          <w:szCs w:val="28"/>
          <w:rtl w:val="true"/>
          <w:lang w:bidi="fa-IR"/>
        </w:rPr>
        <w:t xml:space="preserve">رد نظریه ای، خروج از منهج تفاهم و بحث است </w:t>
      </w:r>
      <w:r>
        <w:rPr>
          <w:rStyle w:val="FootnoteAnchor"/>
          <w:rtl w:val="true"/>
        </w:rPr>
        <w:footnoteReference w:id="137"/>
      </w:r>
      <w:r>
        <w:rPr>
          <w:rFonts w:ascii="IRNazanin" w:hAnsi="IRNazanin" w:eastAsia="IRNazanin"/>
          <w:color w:val="111111"/>
          <w:sz w:val="28"/>
          <w:sz w:val="28"/>
          <w:szCs w:val="28"/>
          <w:rtl w:val="true"/>
          <w:lang w:bidi="fa-IR"/>
        </w:rPr>
        <w:t xml:space="preserve">زیرا قائلين به سجع در قرآن کریم ادعا نکرده اند که در تمام آیات قرآن کریم، سجع هست، بلکه آنها نظرشان این است که در برخی از فواصل ومقاطع متقارب، سجع هست، بدون اینکه معانی تابع ودنباله رو الفاظ باشد؛ بلکه مثل آن، مثل سایر فواصل و قافیه های شعری است که بر اساس تمكين وترصيف آورده می شود نه اینکه سجع مقصود بالذات و مقصود اصلی بوده و سایر جهات، مغفول عنه واقع شده باشد،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او هم علی بن عیسی رمانی</w:t>
      </w:r>
      <w:r>
        <w:rPr>
          <w:rFonts w:eastAsia="IRNazanin" w:cs="IRNazanin"/>
          <w:color w:val="111111"/>
          <w:sz w:val="28"/>
          <w:szCs w:val="28"/>
          <w:rtl w:val="true"/>
          <w:lang w:bidi="fa-IR"/>
        </w:rPr>
        <w:t>.</w:t>
      </w:r>
    </w:p>
    <w:p>
      <w:pPr>
        <w:pStyle w:val="Heading3"/>
        <w:numPr>
          <w:ilvl w:val="2"/>
          <w:numId w:val="1"/>
        </w:numPr>
        <w:rPr/>
      </w:pPr>
      <w:bookmarkStart w:id="167" w:name="__RefHeading___Toc287081_373438147"/>
      <w:bookmarkStart w:id="168" w:name="_Toc58"/>
      <w:bookmarkEnd w:id="167"/>
      <w:r>
        <w:rPr>
          <w:rtl w:val="true"/>
        </w:rPr>
        <w:t>نظرية امير ابو محمد عبد الله بن محمد بن سنان خفاجی در مورد سجع</w:t>
      </w:r>
      <w:bookmarkEnd w:id="168"/>
    </w:p>
    <w:p>
      <w:pPr>
        <w:pStyle w:val="BookText"/>
        <w:rPr/>
      </w:pPr>
      <w:r>
        <w:rPr>
          <w:rFonts w:ascii="IRNazanin" w:hAnsi="IRNazanin" w:eastAsia="IRNazanin"/>
          <w:color w:val="111111"/>
          <w:sz w:val="28"/>
          <w:sz w:val="28"/>
          <w:szCs w:val="28"/>
          <w:rtl w:val="true"/>
          <w:lang w:bidi="fa-IR"/>
        </w:rPr>
        <w:t xml:space="preserve">ایشان متوفای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اش یک نظریه و دیدگاه بسیار لطیف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قول رمانی و با قلانی،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عیسی رمانی نقل نموده و سپس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نص عبارت وی ذیلا از نظر شما می گذرد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رمّانی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سجع عیب بوده و فواصل به طور مطلق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است؛ زیرا آقای رمانی اگر منظورش از سجع، آن است که معانی، هدف و غرض بوده والفاظ تابع ودنباله رو آن است، اینکه قطعة وبلا شبهه عین بلاغت است، خوب فواصل هم همینطور است، بدون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رمانی از سجع،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تابع ودنباله رو الفاظ و مغفول عنه بوده و از باب تكلف ومشقت باشد، طبعا این عیب بزرگی است، ولی فواصل هم همینطور است، در صورتی که تكلف آمیز بوده و اصل کلام و سخن، بدان نیازی نداشته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عاملی که اینان را وادار ساخته است که مقاطع آیات را فواصل بنامند و آن مواردی که حروف آخر آیه ها با هم متماثل اند، سجع ننامیده اند، همان رغبت و میل باطنی و علاقه قلبی اینان نسبت به تنزیه قرآن کریم از وصف و صفتی است که از ویژگی های کلام منقول از کاهنان و غيرهم بوده و نخواسته اند قرآن کریم را به صفتی متصف بنمایند که کلام دیگران غیر از قرآن بدان متصف می گردد، بویژه کلام مبتذل و سخيف کاهنان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انگیزه آنان از نفي و انکار، همین است که به مجرد تسمیه و نامگذاری آیات و متصف کردن آنان به سجع برمی گردد، این غرض خوبی است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غیر از این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بیان نمودیم به واسطه دوست نداشتن عده دیگری، یا عدم خوشایند عده ای با تغییر نام آن </w:t>
      </w:r>
      <w:bookmarkStart w:id="169" w:name="pg909_6524"/>
    </w:p>
    <w:p>
      <w:pPr>
        <w:pStyle w:val="BookText"/>
        <w:rPr/>
      </w:pPr>
      <w:bookmarkEnd w:id="169"/>
      <w:r>
        <w:rPr>
          <w:rFonts w:ascii="IRNazanin" w:hAnsi="IRNazanin" w:eastAsia="IRNazanin"/>
          <w:color w:val="111111"/>
          <w:sz w:val="28"/>
          <w:sz w:val="28"/>
          <w:szCs w:val="28"/>
          <w:rtl w:val="true"/>
          <w:lang w:bidi="fa-IR"/>
        </w:rPr>
        <w:t>تغییر نمی یابد و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و أسجاع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متمائلی که در مقاطع و فواصل آیات باشد که در برخی از آیات هست و اما در همه آیات،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اشکال نماید و بگوید اگر سجع همانطوری که شما مشروط ساختی،امر محمود و پسندیده ای بود، پس چرا در قرآن کریم، همه آیات بدان مزین نشده اند؟</w:t>
      </w:r>
    </w:p>
    <w:p>
      <w:pPr>
        <w:pStyle w:val="BookText"/>
        <w:rPr/>
      </w:pPr>
      <w:r>
        <w:rPr>
          <w:rFonts w:ascii="IRNazanin" w:hAnsi="IRNazanin" w:eastAsia="IRNazanin"/>
          <w:color w:val="111111"/>
          <w:sz w:val="28"/>
          <w:sz w:val="28"/>
          <w:szCs w:val="28"/>
          <w:rtl w:val="true"/>
          <w:lang w:bidi="fa-IR"/>
        </w:rPr>
        <w:t>در جواب و پاسخ آن خواهیم گفت که قرآن همانا به لغت و عرف عرب نازل شده و كلام فصیح اعراب همه اش مسجع نبود؛ زیرا در سجع، یک نوع علائم و نشانه هایی دال بر نوعی تکلف و استكراه و تصنع وجود دارد، خصوصا در کلام و سخنان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کریم همه آیاتش مسجع نازل نشده، به خاطر اینکه، بر منوال عرف طبقه عالی از کلام عرف، ره پیموده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سجع هم نشود؛ زیرا سجع با آن بیانی که ما نمودیم، گاهی اوقات، آراستن کلام بدان بس زیبا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تنها علت و سبب آن است که برخی مسجع و برخی بدون آن نازل گشته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87083_373438147"/>
      <w:bookmarkStart w:id="171" w:name="_Toc59"/>
      <w:bookmarkEnd w:id="170"/>
      <w:r>
        <w:rPr>
          <w:rtl w:val="true"/>
        </w:rPr>
        <w:t>مسالک ومناهج كلامی از نظر قرطبی</w:t>
      </w:r>
      <w:bookmarkEnd w:id="171"/>
    </w:p>
    <w:p>
      <w:pPr>
        <w:pStyle w:val="BookText"/>
        <w:rPr/>
      </w:pPr>
      <w:r>
        <w:rPr>
          <w:rFonts w:ascii="IRNazanin" w:hAnsi="IRNazanin" w:eastAsia="IRNazanin"/>
          <w:color w:val="111111"/>
          <w:sz w:val="28"/>
          <w:sz w:val="28"/>
          <w:szCs w:val="28"/>
          <w:rtl w:val="true"/>
          <w:lang w:bidi="fa-IR"/>
        </w:rPr>
        <w:t xml:space="preserve">ابو الحسن، حازم بن محمد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بلاغت، استاد ادب و اوحد زمان خود در نظم، نثر، لغت، عروض و بيان است،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مورد کلام منثور از جهت تقطيع آن، به اندازه هایی که از نظر کمیت متقارب و از نظر مقاطع از نوعی تناسب برخوردار بوده باشد و یا از جهت نقل از </w:t>
      </w:r>
    </w:p>
    <w:p>
      <w:pPr>
        <w:pStyle w:val="BookText"/>
        <w:rPr/>
      </w:pPr>
      <w:r>
        <w:rPr>
          <w:rFonts w:ascii="IRNazanin" w:hAnsi="IRNazanin" w:eastAsia="IRNazanin"/>
          <w:color w:val="111111"/>
          <w:sz w:val="28"/>
          <w:sz w:val="28"/>
          <w:szCs w:val="28"/>
          <w:rtl w:val="true"/>
          <w:lang w:bidi="fa-IR"/>
        </w:rPr>
        <w:t>یک نوعی که ما بین دو نوع از کلام واقع شده، یا بیشتر به نوع دیگری که مزدوج است، حالا در هر نوعی از انواع مزدوج است و یا اینکه علاوه بر مزدوج بودن است و از جهت غیر مقطع بودن به اندازه هایی که اطراف و مقاطعش باهم متناسب بوده و از جهت کمیت الفاظ و حروف که ما بين كلمات و حروف تقاربی باشد، دارای سه مسلک و منهج کلامی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مردمان هستند که تقطیع کلام به اندازه های متناسبة الاطراف و غير متقارب در طول و قصر، خوشایندشان نبوده و از آن اکراه دارند؛ زیرا در این نوع کلام، نوعی تکلف و تعسف غير عقلایی و غیر حکیمانه وجود دارد، مگر آن موارد نادری که عنایت خاصی به آن می شود و از غرض و هدف عقلایی حکمت آمیزی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دوم کلامی که دارای تناسب و زیبایی ما بین قافیه ها می باشد که به واسطه مناسبات مقاطع و فواصل، جداً و اکیداً آذین بندی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که همان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مطلوب محض و نه نا مطلوب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است از آنجا که سجع عامل زیبایی کلام است، از این جهت، گاهی اوقات منجر به تكلف و تعسف غیر حکیمانه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این است که کلام به طور کلی از آنها خالی نبوده و تمام جوانب آن هم بدان آمیخته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 اساس آنچه را که دل برگزیده و از بین معانی، بهترین آن را انتخاب کرده، بوده باشد، که در این صورت، پذیرفته می شود و آنچه که بر اساس تكلف بی رویه بوده باشد، مردود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مطلوب بودن سجع در کلام في الجمله، رأى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قدامة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سجع به طور مطلق وكلی معیوب و عامل عیب به شمار می رود با اینکه قرآن کریم بر اساس اسلوبهای فصیح کلام عرب، نازل </w:t>
      </w:r>
      <w:bookmarkStart w:id="172" w:name="pg909_6526"/>
    </w:p>
    <w:p>
      <w:pPr>
        <w:pStyle w:val="BookText"/>
        <w:rPr/>
      </w:pPr>
      <w:bookmarkEnd w:id="172"/>
      <w:r>
        <w:rPr>
          <w:rFonts w:ascii="IRNazanin" w:hAnsi="IRNazanin" w:eastAsia="IRNazanin"/>
          <w:color w:val="111111"/>
          <w:sz w:val="28"/>
          <w:sz w:val="28"/>
          <w:szCs w:val="28"/>
          <w:rtl w:val="true"/>
          <w:lang w:bidi="fa-IR"/>
        </w:rPr>
        <w:t>گشته است و فواصل قرآن کریم در برابر سجع در کلام عرب و در مقایسه و برتری بر آن،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بر اساس یک اسلوب فقط نیامده؛ زیرا در انتخاب یک أسلوب به تنهایی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تكلف و تعسُف غیر حکیمانه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طبع بشری هم از یک اسلوب ملالت آور، خسته می شود و بیشتر به فنون مختلف علاقه مند است؛ زیرا افتنان از فنّى به فنّ دیگر، از انواع فصاحت وارد شده، برتر و بالاتر از استمرار و ادامه یک نوع از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برخی از آیات قرآن، متماثلة المقاطع نازل گشته و برخی غیر متماثل</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نظر نگارنده، سجع همان مقاطع کلامی است که مبتنی بر وقف بوده و در فواصل متقارب،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از این نوع کلام،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غیر قابل انکار، ولی از نوع تكلف بار و تعسّف آور غیر حکیمانه آن نیست، بلکه سجع در قرآن کریم از نوع سهل و رسا و نرمی است که الفاظ در آن، کاملا تابع و دنباله رو معانی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جا سجع بر این اساس باشد، زيبا و آراسته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همه اش زیباست و با همه اسباب، ادوات، ابزار و وسائل زیبایی، متناسب است</w:t>
      </w:r>
      <w:r>
        <w:rPr>
          <w:rFonts w:eastAsia="IRNazanin" w:cs="IRNazanin"/>
          <w:color w:val="111111"/>
          <w:sz w:val="28"/>
          <w:szCs w:val="28"/>
          <w:rtl w:val="true"/>
          <w:lang w:bidi="fa-IR"/>
        </w:rPr>
        <w:t>.</w:t>
      </w:r>
    </w:p>
    <w:p>
      <w:pPr>
        <w:pStyle w:val="Heading3"/>
        <w:numPr>
          <w:ilvl w:val="2"/>
          <w:numId w:val="1"/>
        </w:numPr>
        <w:rPr/>
      </w:pPr>
      <w:bookmarkStart w:id="173" w:name="__RefHeading___Toc287085_373438147"/>
      <w:bookmarkStart w:id="174" w:name="_Toc60"/>
      <w:bookmarkEnd w:id="173"/>
      <w:r>
        <w:rPr>
          <w:rtl w:val="true"/>
        </w:rPr>
        <w:t>انواع فواصل کلام</w:t>
      </w:r>
      <w:bookmarkEnd w:id="174"/>
    </w:p>
    <w:p>
      <w:pPr>
        <w:pStyle w:val="BookText"/>
        <w:rPr/>
      </w:pPr>
      <w:r>
        <w:rPr>
          <w:rFonts w:ascii="IRNazanin" w:hAnsi="IRNazanin" w:eastAsia="IRNazanin"/>
          <w:color w:val="111111"/>
          <w:sz w:val="28"/>
          <w:sz w:val="28"/>
          <w:szCs w:val="28"/>
          <w:rtl w:val="true"/>
          <w:lang w:bidi="fa-IR"/>
        </w:rPr>
        <w:t>مقاطع و فواصل کلام، اعم از فواصل مصطلح و اسماعی، نزد اهل بدیع و دانشمندان آن، دارای انواع گوناگون و مختلفی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متماثل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مالا يلزم</w:t>
      </w:r>
      <w:r>
        <w:rPr>
          <w:rFonts w:eastAsia="Amiri" w:cs="Amiri" w:ascii="Amiri" w:hAnsi="Amiri"/>
          <w:color w:val="111111"/>
          <w:sz w:val="28"/>
          <w:szCs w:val="28"/>
          <w:rtl w:val="true"/>
          <w:lang w:bidi="ar-SA"/>
        </w:rPr>
        <w:t xml:space="preserve">. </w:t>
      </w:r>
      <w:bookmarkStart w:id="175" w:name="pg909_6527"/>
    </w:p>
    <w:p>
      <w:pPr>
        <w:pStyle w:val="BookText"/>
        <w:rPr/>
      </w:pPr>
      <w:bookmarkEnd w:id="175"/>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بالاترین و برترین آنها همان متوازی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87087_373438147"/>
      <w:bookmarkStart w:id="177" w:name="_Toc61"/>
      <w:bookmarkEnd w:id="176"/>
      <w:r>
        <w:rPr/>
        <w:t>1</w:t>
      </w:r>
      <w:r>
        <w:rPr>
          <w:rtl w:val="true"/>
        </w:rPr>
        <w:t xml:space="preserve">- </w:t>
      </w:r>
      <w:r>
        <w:rPr>
          <w:rtl w:val="true"/>
        </w:rPr>
        <w:t>متوازی</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و یا بیشتر از یک کلام در وزن و در حروف سجع، باهم توافق داشته باشند؛ مانند قول خداوند تبارک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وَأَكْوَابٌ مَوْضُوعَةٌ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مانند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إِلَى بَنِي إِسْرَائِيلَ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178" w:name="__RefHeading___Toc287089_373438147"/>
      <w:bookmarkStart w:id="179" w:name="_Toc62"/>
      <w:bookmarkEnd w:id="178"/>
      <w:r>
        <w:rPr/>
        <w:t>2</w:t>
      </w:r>
      <w:r>
        <w:rPr>
          <w:rtl w:val="true"/>
        </w:rPr>
        <w:t xml:space="preserve"> - </w:t>
      </w:r>
      <w:r>
        <w:rPr>
          <w:rtl w:val="true"/>
        </w:rPr>
        <w:t>مطرف</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تنها فواصل در حروف سجع باهم موافق و مماثل باشند نه در وزن؛ مانند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87091_373438147"/>
      <w:bookmarkStart w:id="181" w:name="_Toc63"/>
      <w:bookmarkEnd w:id="180"/>
      <w:r>
        <w:rPr/>
        <w:t>3</w:t>
      </w:r>
      <w:r>
        <w:rPr>
          <w:rtl w:val="true"/>
        </w:rPr>
        <w:t xml:space="preserve">- </w:t>
      </w:r>
      <w:r>
        <w:rPr>
          <w:rtl w:val="true"/>
        </w:rPr>
        <w:t>متوازن</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وزن، فواصل باهم موافق و مماثل باشند، نه در حروف سجع؛ مانند قول خداوند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وَزَرَابِيُّ مَبْثُوثَةٌ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وَآتَيْنَاهُمَا الْكِتَابَ الْمُسْتَبِينَ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82" w:name="pg909_6528"/>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مَنْ أَدْبَرَ وَتَوَلَّى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3"/>
        <w:numPr>
          <w:ilvl w:val="2"/>
          <w:numId w:val="1"/>
        </w:numPr>
        <w:rPr/>
      </w:pPr>
      <w:bookmarkStart w:id="183" w:name="__RefHeading___Toc287093_373438147"/>
      <w:bookmarkStart w:id="184" w:name="_Toc64"/>
      <w:bookmarkEnd w:id="183"/>
      <w:r>
        <w:rPr/>
        <w:t>4</w:t>
      </w:r>
      <w:r>
        <w:rPr>
          <w:rtl w:val="true"/>
        </w:rPr>
        <w:t xml:space="preserve">- </w:t>
      </w:r>
      <w:r>
        <w:rPr>
          <w:rtl w:val="true"/>
        </w:rPr>
        <w:t>مرصع</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وزن و هم در حروف سجع موافق و متماثل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کلمه ها از توافق در نظم و تألیف هم برخوردار باشند؛ مانند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از نوع ترصیع است و در اواخر آن هم نوعی موازنه وجود دارد</w:t>
      </w:r>
      <w:r>
        <w:rPr>
          <w:rFonts w:eastAsia="IRNazanin" w:cs="IRNazanin"/>
          <w:color w:val="111111"/>
          <w:sz w:val="28"/>
          <w:szCs w:val="28"/>
          <w:rtl w:val="true"/>
          <w:lang w:bidi="fa-IR"/>
        </w:rPr>
        <w:t>.</w:t>
      </w:r>
    </w:p>
    <w:p>
      <w:pPr>
        <w:pStyle w:val="Heading3"/>
        <w:numPr>
          <w:ilvl w:val="2"/>
          <w:numId w:val="1"/>
        </w:numPr>
        <w:rPr/>
      </w:pPr>
      <w:bookmarkStart w:id="185" w:name="__RefHeading___Toc287095_373438147"/>
      <w:bookmarkStart w:id="186" w:name="_Toc65"/>
      <w:bookmarkEnd w:id="185"/>
      <w:r>
        <w:rPr/>
        <w:t>5</w:t>
      </w:r>
      <w:r>
        <w:rPr>
          <w:rtl w:val="true"/>
        </w:rPr>
        <w:t xml:space="preserve">- </w:t>
      </w:r>
      <w:r>
        <w:rPr>
          <w:rtl w:val="true"/>
        </w:rPr>
        <w:t>متماثل</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در وزن و در سجع و توازن و تأليف و عدد کلمه ها یعنی در همه این موارد باهم موافق و مانند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وَآتَيْنَاهُمَا الْكِتَابَ الْمُسْتَبِينَ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87" w:name="pg909_6529"/>
    </w:p>
    <w:p>
      <w:pPr>
        <w:pStyle w:val="BookText"/>
        <w:rPr/>
      </w:pPr>
      <w:bookmarkEnd w:id="187"/>
      <w:r>
        <w:rPr>
          <w:rFonts w:ascii="IRNazanin" w:hAnsi="IRNazanin" w:eastAsia="IRNazanin"/>
          <w:color w:val="111111"/>
          <w:sz w:val="28"/>
          <w:sz w:val="28"/>
          <w:szCs w:val="28"/>
          <w:rtl w:val="true"/>
          <w:lang w:bidi="fa-IR"/>
        </w:rPr>
        <w:t>که البته در این مثال دوم شبه تماثل وجود دارد نه خود آن؛ زیرا حرف سجع در آن مختلف است، گرچه متقاربند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87097_373438147"/>
      <w:bookmarkStart w:id="189" w:name="_Toc66"/>
      <w:bookmarkEnd w:id="188"/>
      <w:r>
        <w:rPr/>
        <w:t>6</w:t>
      </w:r>
      <w:r>
        <w:rPr>
          <w:rtl w:val="true"/>
        </w:rPr>
        <w:t xml:space="preserve">- </w:t>
      </w:r>
      <w:r>
        <w:rPr>
          <w:rtl w:val="true"/>
        </w:rPr>
        <w:t>متقارب</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سجع در تمام اقسام پنجگانه، توافقشان و تماثلشان فقط به واسطه حروف متقاربه باشد، نه تماثل حقیقی؛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آخری از 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عَجِبُوا أَنْ جَاءَهُمْ مُنْذِرٌ مِنْهُمْ فَقَالَ الْكَافِرُونَ هَذَا شَيْءٌ عَجِيبٌ</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 است، که فواصل بر اساس اقتضای نیاز طبیعی معانی به الفاظ،</w:t>
      </w:r>
    </w:p>
    <w:p>
      <w:pPr>
        <w:pStyle w:val="BookText"/>
        <w:rPr/>
      </w:pPr>
      <w:r>
        <w:rPr>
          <w:rFonts w:ascii="IRNazanin" w:hAnsi="IRNazanin" w:eastAsia="IRNazanin"/>
          <w:color w:val="111111"/>
          <w:sz w:val="28"/>
          <w:sz w:val="28"/>
          <w:szCs w:val="28"/>
          <w:rtl w:val="true"/>
          <w:lang w:bidi="fa-IR"/>
        </w:rPr>
        <w:t>خیلی آسان و روان بوده والفاظ تابع و پیرو معانی باشد، بدون اینکه در آن تكلف و بی رویّگی باشد، به طوری که معانی، تابع الفاظ گردد و به گرد وجود آن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اول که گویای رفعت و برتری سطح فرهنگ و زیبایی بیان است، در قرآن جز این راه و روش نیامده است؛ به دلیل علو رتبه قرآن در فصاحت،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 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87099_373438147"/>
      <w:bookmarkStart w:id="191" w:name="_Toc67"/>
      <w:bookmarkEnd w:id="190"/>
      <w:r>
        <w:rPr/>
        <w:t>7</w:t>
      </w:r>
      <w:r>
        <w:rPr>
          <w:rtl w:val="true"/>
        </w:rPr>
        <w:t xml:space="preserve">- </w:t>
      </w:r>
      <w:r>
        <w:rPr>
          <w:rtl w:val="true"/>
        </w:rPr>
        <w:t>توأم</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نوع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بر مبنای دو فاصله در قالب بیان ریخته شده باشد، به طوری که هر یک از آن دو، صلاحیت و شایستگی مقطع و آخركلام شدن را داشته باشد؛ مانند قوله تعالى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اللَّهَ عَلَى كُلِّ شَيْءٍ قَدِيرٌ وَأَنَّ اللَّهَ قَدْ أَحَاطَ بِكُلِّ شَيْءٍ </w:t>
      </w:r>
      <w:bookmarkStart w:id="192" w:name="pg909_6530"/>
    </w:p>
    <w:p>
      <w:pPr>
        <w:pStyle w:val="BookText"/>
        <w:rPr/>
      </w:pPr>
      <w:bookmarkEnd w:id="192"/>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چونکه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رسیده،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اثناء آیه ۔ نیز صلاحیت و شایستگی مقطع وایستگاه شدن را داشت، اگر نا تمام بودن معنا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وَلَهُمْ عَذَابٌ أَلِيمٌ بِمَا كَانُوا يَكْذِبُونَ</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87101_373438147"/>
      <w:bookmarkStart w:id="194" w:name="_Toc68"/>
      <w:bookmarkEnd w:id="193"/>
      <w:r>
        <w:rPr/>
        <w:t>8</w:t>
      </w:r>
      <w:r>
        <w:rPr>
          <w:rtl w:val="true"/>
        </w:rPr>
        <w:t xml:space="preserve">- </w:t>
      </w:r>
      <w:r>
        <w:rPr>
          <w:rtl w:val="true"/>
        </w:rPr>
        <w:t>لزوم ما لايلزم</w:t>
      </w:r>
      <w:r>
        <w:rPr>
          <w:rtl w:val="true"/>
        </w:rPr>
        <w:t>:</w:t>
      </w:r>
      <w:bookmarkEnd w:id="194"/>
    </w:p>
    <w:p>
      <w:pPr>
        <w:pStyle w:val="BookText"/>
        <w:rPr/>
      </w:pPr>
      <w:r>
        <w:rPr>
          <w:rFonts w:ascii="IRNazanin" w:hAnsi="IRNazanin" w:eastAsia="IRNazanin"/>
          <w:color w:val="111111"/>
          <w:sz w:val="28"/>
          <w:sz w:val="28"/>
          <w:szCs w:val="28"/>
          <w:rtl w:val="true"/>
          <w:lang w:bidi="fa-IR"/>
        </w:rPr>
        <w:t>این نیز نوع دیگری است که بالاتر، والاتر وگویاتر از انواع گذشته در نشان دادن قدرت متکلم در تسخیر کلام ودر به دست گرفتن رشته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لا يلزم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شعرش وعبارت پرداز در تمام عبارات ونثرش به یک یا دو حرف ویا بیشتر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گردد، مشروط به اینکه به هیچ گونه تكلف، مشقت، زحمت و دشواری نیفتد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مثال التزام به یک حرف،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 وَأَمَّا السَّائِلَ فَلَا تَنْهَرْ</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 وَوَضَعْنَا عَنْكَ وِزْرَكَ الَّذِي أَنْقَضَ ظَهْرَكَ وَرَفَعْنَا لَكَ ذِكْرَكَ</w:t>
      </w:r>
      <w:r>
        <w:rPr>
          <w:rFonts w:eastAsia="Amiri" w:cs="Amiri" w:ascii="Amiri" w:hAnsi="Amiri"/>
          <w:color w:val="111111"/>
          <w:sz w:val="28"/>
          <w:szCs w:val="28"/>
          <w:rtl w:val="true"/>
          <w:lang w:bidi="ar-SA"/>
        </w:rPr>
        <w:t>»</w:t>
      </w:r>
      <w:r>
        <w:rPr>
          <w:rStyle w:val="FootnoteAnchor"/>
          <w:rtl w:val="true"/>
        </w:rPr>
        <w:footnoteReference w:id="162"/>
      </w:r>
      <w:bookmarkStart w:id="195" w:name="pg909_6531"/>
    </w:p>
    <w:p>
      <w:pPr>
        <w:pStyle w:val="BookText"/>
        <w:rPr/>
      </w:pPr>
      <w:bookmarkEnd w:id="195"/>
      <w:r>
        <w:rPr>
          <w:rFonts w:ascii="IRNazanin" w:hAnsi="IRNazanin" w:eastAsia="IRNazanin"/>
          <w:color w:val="111111"/>
          <w:sz w:val="28"/>
          <w:sz w:val="28"/>
          <w:szCs w:val="28"/>
          <w:rtl w:val="true"/>
          <w:lang w:bidi="fa-IR"/>
        </w:rPr>
        <w:t xml:space="preserve">که در آخر تمامی مقاطع این آیات،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مثال التزام دو حرف قبل از رویّ؛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مثال التزام سه حرف،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وَإِخْوَانُهُمْ يَمُدُّونَهُمْ فِي الْغَيِّ ثُمَّ لَا يُقْصِرُونَ </w:t>
      </w:r>
      <w:r>
        <w:rPr>
          <w:rFonts w:eastAsia="Amiri" w:cs="Amiri" w:ascii="Amiri" w:hAnsi="Amiri"/>
          <w:color w:val="111111"/>
          <w:sz w:val="28"/>
          <w:szCs w:val="28"/>
          <w:rtl w:val="true"/>
          <w:lang w:bidi="ar-SA"/>
        </w:rPr>
        <w:t>».</w:t>
      </w:r>
      <w:r>
        <w:rPr>
          <w:rStyle w:val="FootnoteAnchor"/>
          <w:rtl w:val="true"/>
        </w:rPr>
        <w:footnoteReference w:id="167"/>
      </w:r>
    </w:p>
    <w:p>
      <w:pPr>
        <w:pStyle w:val="Heading3"/>
        <w:numPr>
          <w:ilvl w:val="2"/>
          <w:numId w:val="1"/>
        </w:numPr>
        <w:rPr/>
      </w:pPr>
      <w:bookmarkStart w:id="196" w:name="__RefHeading___Toc287103_373438147"/>
      <w:bookmarkStart w:id="197" w:name="_Toc69"/>
      <w:bookmarkEnd w:id="196"/>
      <w:r>
        <w:rPr>
          <w:rtl w:val="true"/>
        </w:rPr>
        <w:t>بهترین نوع سجع</w:t>
      </w:r>
      <w:bookmarkEnd w:id="197"/>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سجع در مرتبه اول آن است که قرینه های آن مانند وزن شعر، مساوی باشد؛ مانند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 مَخْضُودٍ وَطَلْحٍ مَنْضُودٍ وَظِلٍّ مَمْدُودٍ</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قرینه دوم آن از قرینه اولی، طولانی تر باشد؛ مانند</w:t>
      </w:r>
      <w:r>
        <w:rPr>
          <w:rFonts w:eastAsia="IRNazanin" w:cs="IRNazanin"/>
          <w:color w:val="111111"/>
          <w:sz w:val="28"/>
          <w:szCs w:val="28"/>
          <w:rtl w:val="true"/>
          <w:lang w:bidi="fa-IR"/>
        </w:rPr>
        <w:t xml:space="preserve">: </w:t>
      </w:r>
      <w:bookmarkStart w:id="198" w:name="pg909_6532"/>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قرینه سوم، طولانی تر از قرینه های اول و دوم 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 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199" w:name="__RefHeading___Toc287105_373438147"/>
      <w:bookmarkStart w:id="200" w:name="_Toc70"/>
      <w:bookmarkEnd w:id="199"/>
      <w:r>
        <w:rPr>
          <w:rtl w:val="true"/>
        </w:rPr>
        <w:t>انواع سجع از نظر بدر الدین زرکشی</w:t>
      </w:r>
      <w:bookmarkEnd w:id="200"/>
    </w:p>
    <w:p>
      <w:pPr>
        <w:pStyle w:val="BookText"/>
        <w:rPr/>
      </w:pPr>
      <w:r>
        <w:rPr>
          <w:rFonts w:ascii="IRNazanin" w:hAnsi="IRNazanin" w:eastAsia="IRNazanin"/>
          <w:color w:val="111111"/>
          <w:sz w:val="28"/>
          <w:sz w:val="28"/>
          <w:szCs w:val="28"/>
          <w:rtl w:val="true"/>
          <w:lang w:bidi="fa-IR"/>
        </w:rPr>
        <w:t xml:space="preserve">انواع سجع از نظر بدر الدین زرکشی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کوتاه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وَالْمُرْسَلَاتِ عُرْفًا فَالْعَاصِفَاتِ عَصْفًا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طولانی است؛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يُرِيكَهُمُ اللَّهُ فِي مَنَامِكَ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أَرَاكَهُمْ كَثِيرًا لَفَشِلْتُمْ وَلَتَنَازَعْتُمْ فِي الْأَمْرِ وَلَكِنَّ اللَّهَ سَلَّمَ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وَإِلَى اللَّهِ تُرْجَعُ الْأُمُورُ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متوسط است؛ مانند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Style w:val="FootnoteAnchor"/>
          <w:rtl w:val="true"/>
        </w:rPr>
        <w:footnoteReference w:id="174"/>
      </w:r>
      <w:bookmarkStart w:id="201" w:name="pg909_6533"/>
    </w:p>
    <w:p>
      <w:pPr>
        <w:pStyle w:val="Heading3"/>
        <w:numPr>
          <w:ilvl w:val="2"/>
          <w:numId w:val="1"/>
        </w:numPr>
        <w:rPr/>
      </w:pPr>
      <w:bookmarkStart w:id="202" w:name="__RefHeading___Toc287107_373438147"/>
      <w:bookmarkStart w:id="203" w:name="_Toc71"/>
      <w:bookmarkEnd w:id="201"/>
      <w:bookmarkEnd w:id="202"/>
      <w:r>
        <w:rPr>
          <w:rtl w:val="true"/>
        </w:rPr>
        <w:t>حکمت ختم فواصل آیات به واسطه حروف مدولین</w:t>
      </w:r>
      <w:bookmarkEnd w:id="203"/>
    </w:p>
    <w:p>
      <w:pPr>
        <w:pStyle w:val="BookText"/>
        <w:rPr/>
      </w:pPr>
      <w:r>
        <w:rPr>
          <w:rFonts w:ascii="IRNazanin" w:hAnsi="IRNazanin" w:eastAsia="IRNazanin"/>
          <w:color w:val="111111"/>
          <w:sz w:val="28"/>
          <w:sz w:val="28"/>
          <w:szCs w:val="28"/>
          <w:rtl w:val="true"/>
          <w:lang w:bidi="fa-IR"/>
        </w:rPr>
        <w:t xml:space="preserve">در قرآن کریم ختم فواصل آیات، به واسطه حروف مد ولين والحاق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 که حکمت آن همان تمكن بخشیدن به سجع فواصل و به دست آوردن نشاط، به کمک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در باب وجوه و انواع قافیه ها در مورد انشاد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بخواهند ترنم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آخر کلمه ها، اعم از تنوین پذیر و غیر آن، ملحق می کنند؛ زیرا در این صورت طولانی شدن صدا برای آنان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قول جرير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أقلّی اللّومَ عاذلُ والعتابا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وَقُولى إِن أصَبتُ فقد أصابًا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قول جرير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أيهات منزلنا بنعف سويقة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مباركةّ من الأيامی</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مانند قول جرير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كان الخيام بذی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سقيت االغیث أيتها الخيام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در مورد غیر 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منون به واسطه تبدیل کردن تنوین به حرفی که با آن حرکت متجانس باشد،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این فراوان و در عین حال روشن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مد را به این خاطر به حرف رویّ ملحق </w:t>
      </w:r>
      <w:bookmarkStart w:id="204" w:name="pg909_6534"/>
    </w:p>
    <w:p>
      <w:pPr>
        <w:pStyle w:val="BookText"/>
        <w:rPr/>
      </w:pPr>
      <w:bookmarkEnd w:id="204"/>
      <w:r>
        <w:rPr>
          <w:rFonts w:ascii="IRNazanin" w:hAnsi="IRNazanin" w:eastAsia="IRNazanin"/>
          <w:color w:val="111111"/>
          <w:sz w:val="28"/>
          <w:sz w:val="28"/>
          <w:szCs w:val="28"/>
          <w:rtl w:val="true"/>
          <w:lang w:bidi="fa-IR"/>
        </w:rPr>
        <w:t>کرده اند که چون شعر و همچنین نثر و عبارتی که بر منوال شعر باشد، جهت غناء و ترتم،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به حرف آخر، حرفی را که از جنس حرکت آن بوده ملحق کرده اند، برای آنکه شعری را بدان ترم و انشاد نموده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حجاز این قافیه ها را به همان حال ترنّم واگذارده و به همان کیفیت می خوانند تا آنکه آن را از کلام غير غنایی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گروهی از بنی تمیم به جای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ملحق می نمایند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w:t>
      </w:r>
    </w:p>
    <w:p>
      <w:pPr>
        <w:pStyle w:val="Heading3"/>
        <w:numPr>
          <w:ilvl w:val="2"/>
          <w:numId w:val="1"/>
        </w:numPr>
        <w:rPr/>
      </w:pPr>
      <w:bookmarkStart w:id="205" w:name="__RefHeading___Toc287109_373438147"/>
      <w:bookmarkStart w:id="206" w:name="_Toc72"/>
      <w:bookmarkEnd w:id="205"/>
      <w:r>
        <w:rPr>
          <w:rtl w:val="true"/>
        </w:rPr>
        <w:t>اساس ومبنای فواصل قرآنی</w:t>
      </w:r>
      <w:bookmarkEnd w:id="206"/>
    </w:p>
    <w:p>
      <w:pPr>
        <w:pStyle w:val="BookText"/>
        <w:rPr/>
      </w:pPr>
      <w:r>
        <w:rPr>
          <w:rFonts w:ascii="IRNazanin" w:hAnsi="IRNazanin" w:eastAsia="IRNazanin"/>
          <w:color w:val="111111"/>
          <w:sz w:val="28"/>
          <w:sz w:val="28"/>
          <w:szCs w:val="28"/>
          <w:rtl w:val="true"/>
          <w:lang w:bidi="fa-IR"/>
        </w:rPr>
        <w:t xml:space="preserve">فواصل قرآن کریم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شده است؛ زیرا فواصل قرآن اسجاعی است که در آن الفاظ تابع و داير مدار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اسجاع کاهنان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است که مرفوع با مجرور و بالعکس، مقابل هم در در فاصله نزدیک بهم، قرار گرفته اند و همچنین مفتوح و منصوب غیر 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قول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که فاصله آن مجرور است با اینکه فاصله آیه قبلی، مرفوع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وَاصِبٌ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07" w:name="pg909_6535"/>
    </w:p>
    <w:p>
      <w:pPr>
        <w:pStyle w:val="BookText"/>
        <w:rPr/>
      </w:pPr>
      <w:bookmarkEnd w:id="207"/>
      <w:r>
        <w:rPr>
          <w:rFonts w:ascii="IRNazanin" w:hAnsi="IRNazanin" w:eastAsia="IRNazanin"/>
          <w:color w:val="111111"/>
          <w:sz w:val="28"/>
          <w:sz w:val="28"/>
          <w:szCs w:val="28"/>
          <w:rtl w:val="true"/>
          <w:lang w:bidi="fa-IR"/>
        </w:rPr>
        <w:t>و همچنین است در قول خدای 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لَهُمْ مِنْ دُونِهِ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وَيُنْشِئُ السَّحَابَ الثِّقَالَ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گفته شده که در صورت اطلاق قافیه های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آنها باید توافق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سجعی که مبنی بر سکون اواخر جمله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این است که این شرط نیست و جزء عيوب هم به شمار نمی رود، نه در قوافي و نه در اسجاع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قوافی و اسجاع عیب محسوب نگردد، پس در فواصل به طریق اولی عیب محسوب نمی شود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87111_373438147"/>
      <w:bookmarkStart w:id="209" w:name="_Toc73"/>
      <w:bookmarkEnd w:id="208"/>
      <w:r>
        <w:rPr>
          <w:rtl w:val="true"/>
        </w:rPr>
        <w:t>تضمین وايطاء</w:t>
      </w:r>
      <w:bookmarkEnd w:id="209"/>
    </w:p>
    <w:p>
      <w:pPr>
        <w:pStyle w:val="BookText"/>
        <w:rPr/>
      </w:pPr>
      <w:r>
        <w:rPr>
          <w:rFonts w:ascii="IRNazanin" w:hAnsi="IRNazanin" w:eastAsia="IRNazanin"/>
          <w:color w:val="111111"/>
          <w:sz w:val="28"/>
          <w:sz w:val="28"/>
          <w:szCs w:val="28"/>
          <w:rtl w:val="true"/>
          <w:lang w:bidi="fa-IR"/>
        </w:rPr>
        <w:t>در فواصل قرآن کریم، تضمین و ابطاء بسیار فراوان آمده است؛ زیرا آن دو، در نثر هرگز عیب به شمار نمی روند گرچه در نظم، عیب به شمار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آنکه ما بعد فاصله متعلق به آن بوده باشد؛ مانند قول خدای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وَإِنَّكُمْ لَتَمُرُّونَ عَلَيْهِمْ مُصْبِحِينَ وَبِاللَّيْلِ أَفَلَا تَعْقِلُونَ </w:t>
      </w:r>
      <w:r>
        <w:rPr>
          <w:rFonts w:eastAsia="Amiri" w:cs="Amiri" w:ascii="Amiri" w:hAnsi="Amiri"/>
          <w:color w:val="111111"/>
          <w:sz w:val="28"/>
          <w:szCs w:val="28"/>
          <w:rtl w:val="true"/>
          <w:lang w:bidi="ar-SA"/>
        </w:rPr>
        <w:t>»</w:t>
      </w:r>
      <w:r>
        <w:rPr>
          <w:rStyle w:val="FootnoteAnchor"/>
          <w:rtl w:val="true"/>
        </w:rPr>
        <w:footnoteReference w:id="184"/>
      </w:r>
      <w:bookmarkStart w:id="210" w:name="pg909_6536"/>
    </w:p>
    <w:p>
      <w:pPr>
        <w:pStyle w:val="BookText"/>
        <w:rPr/>
      </w:pPr>
      <w:bookmarkEnd w:id="210"/>
      <w:r>
        <w:rPr>
          <w:rFonts w:ascii="IRNazanin" w:hAnsi="IRNazanin" w:eastAsia="IRNazanin"/>
          <w:color w:val="111111"/>
          <w:sz w:val="28"/>
          <w:sz w:val="28"/>
          <w:szCs w:val="28"/>
          <w:rtl w:val="true"/>
          <w:lang w:bidi="fa-IR"/>
        </w:rPr>
        <w:t>واما ایطاء عبارت است از تکرار فاصله بعينه؛ مانند قول خدای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و در دو آیه بعدی هم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w:t>
      </w:r>
      <w:r>
        <w:rPr>
          <w:rStyle w:val="FootnoteAnchor"/>
          <w:rtl w:val="true"/>
        </w:rPr>
        <w:footnoteReference w:id="186"/>
      </w:r>
    </w:p>
    <w:p>
      <w:pPr>
        <w:pStyle w:val="Heading3"/>
        <w:numPr>
          <w:ilvl w:val="2"/>
          <w:numId w:val="1"/>
        </w:numPr>
        <w:rPr/>
      </w:pPr>
      <w:bookmarkStart w:id="211" w:name="__RefHeading___Toc287113_373438147"/>
      <w:bookmarkStart w:id="212" w:name="_Toc74"/>
      <w:bookmarkEnd w:id="211"/>
      <w:r>
        <w:rPr>
          <w:rtl w:val="true"/>
        </w:rPr>
        <w:t>ارجحیت مراعات تناسب آیات قرآن کریم</w:t>
      </w:r>
      <w:bookmarkEnd w:id="212"/>
    </w:p>
    <w:p>
      <w:pPr>
        <w:pStyle w:val="BookText"/>
        <w:rPr/>
      </w:pPr>
      <w:r>
        <w:rPr>
          <w:rFonts w:ascii="IRNazanin" w:hAnsi="IRNazanin" w:eastAsia="IRNazanin"/>
          <w:color w:val="111111"/>
          <w:sz w:val="28"/>
          <w:sz w:val="28"/>
          <w:szCs w:val="28"/>
          <w:rtl w:val="true"/>
          <w:lang w:bidi="fa-IR"/>
        </w:rPr>
        <w:t>هیچ تردیدی نیست که مراعات و ایجاد مناسبت در مقاطع فواصل به طوری که فراگیر و قرآن شمول باشد، امری راجح و مؤكد است که به غیر آن، ارجحیت و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در اعتدال نسق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حسن ايقاع آن در نفس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اگر تزاحمی ما بين مراعات تناسب و قواعد و اصول لغت باشد به شرطی که اصول خشک و لفظی خالص بوده و ارزش معنوی نداشته باشد، رعایت تناسب، ترجیح داده می شود، چنانکه در شعر و سجع و غير آن از موارد، هر کلام مرتب و منظم هم قاعده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قدیمش در این رابطه گذشت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ذیل نمونه ای که در آن رعایت فواصل آیات بر مراعات قواعد متعارف لغت ترجیح داده شده است عرضه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حروف مد ولین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آیات بر آن اساسی که در سخن </w:t>
      </w:r>
    </w:p>
    <w:p>
      <w:pPr>
        <w:pStyle w:val="BookText"/>
        <w:rPr/>
      </w:pPr>
      <w:r>
        <w:rPr>
          <w:rFonts w:ascii="IRNazanin" w:hAnsi="IRNazanin" w:eastAsia="IRNazanin"/>
          <w:color w:val="111111"/>
          <w:sz w:val="28"/>
          <w:sz w:val="28"/>
          <w:szCs w:val="28"/>
          <w:rtl w:val="true"/>
          <w:lang w:bidi="fa-IR"/>
        </w:rPr>
        <w:t>سیبویه گذشت و از آن جمله قول خدای تعالی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وَتَظُنُّونَ بِاللَّهِ الظُّنُونَا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است؛ زیرا مقاطع فواصل آیات در این سوره همه اش از الف هایی که در حالت وقفی از تنوین قلب شده اند،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نون افزوده شده است تا اینکه با سایر مقاطع، همسان و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فَأَضَلُّونَا السَّبِيلَا</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وَأَطَعْنَا الرَّسُولَا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باز از آن جمله قول خدای تعالی در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قَوَارِيرَا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می باشد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شدن نون به آخر کلمه، در مثل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است و حال آنکه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وَشَجَرَةً تَخْرُجُ مِنْ طُورِ سَيْنَاءَ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زیرا فاصله 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قول خدای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أَرْجِعُ إِلَى النَّاسِ لَعَلَّهُمْ يَعْلَمُونَ </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مراعات فواصل آیات، تکرار شده است؛ زیرا اگر بر اساس اصل وقاعدة لغوی می آمد، می بایست بفرماید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 إِلَى النَّاسِ فَيَعلَمُوا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نون عوض رفعی، البته بنابر این که در جواب لعل، فعل مضارع منصوب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فِي فَلَكٍ يَسْبَحُونَ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هم، از همین باب است؛ زیرا آفتاب و ماه و شب و روز، از ذوي العقول نیستند که فعل جمع مذكر، بدانها نسبت داده شده است، ولی جمع مذكر سالم که بدانها نسبت داده شده به خاطر رعایت 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آیات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رَأَيْتُهُمْ لِي سَاجِدِينَ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باز از همین 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فَفَرِيقًا كَذَّبْتُمْ وَفَرِيقًا تَقْتُلُونَ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زیرا سیاق آیات اقتضا می نماید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وَفَرِيقًا قَتَلتُم زیرا جمله قبلی كَذَّبْتُمْ است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حرفی در مثل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حال آنکه قیاس و قاعدة صرفی و 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سخن خدای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 الْمُتَعَالِ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ما حقه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آنچه که حقش وقاعده اش، تأخیر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مانند 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آنچه که باید مقدم باشد؛ چون قول خدای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بر می گردد در حالی که او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آوردن در جایی که اگر رعایت فاصله نبود می بایستی جمع می شد؛ مانند قول خدای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چون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مفرد آورده شده، پس رؤوس آیات، مانند هم مفرد آورده شده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اعضاد، و برای اینکه با رؤوس آیات در افراد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افراد آنچه که اقتضا می نمود که تثنیه باشد؛ مانند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يُخْرِجَنَّكُمَا مِنَ الْجَنَّةِ فَتَشْقَى</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دلیل قول خدای متعال در جای دیگر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 مِمَّا كَانَا فِيهِ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وقول </w:t>
      </w:r>
    </w:p>
    <w:p>
      <w:pPr>
        <w:pStyle w:val="BookText"/>
        <w:rPr/>
      </w:pPr>
      <w:r>
        <w:rPr>
          <w:rFonts w:ascii="Amiri" w:hAnsi="Amiri" w:eastAsia="Amiri" w:cs="Amiri"/>
          <w:color w:val="111111"/>
          <w:sz w:val="28"/>
          <w:sz w:val="28"/>
          <w:szCs w:val="28"/>
          <w:rtl w:val="true"/>
          <w:lang w:bidi="ar-SA"/>
        </w:rPr>
        <w:t>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در مقایسه با قول او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آوردن در جایی که قاعده و قانون آن افراد باشد؛ مانند قول خدای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فِيهِ وَلَا خِلَالٌ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بَيْعٌ فِيهِ وَلَا خُلَّةٌ وَلَا شَفَاعَةٌ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پس در سوره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مراعات فاصله در بین متقاربين جمع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تثنیه آوردن در جایی که باید مفرد باشد؛ مانند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زیرا فاصله ها و اواخر آیات،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اشعارش، تثنیه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این است، که شعر، دارای قافیه هایی است که استواری آن گاهی با افزودن حرفی وگاهی با حذف کردن حرفی است؛ زیرا اشعار می پذیرد آنچه را که کلام معمولی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کلام عرب برای آن شواهدی آورده است </w:t>
      </w:r>
      <w:r>
        <w:rPr>
          <w:rStyle w:val="FootnoteAnchor"/>
          <w:rtl w:val="true"/>
        </w:rPr>
        <w:footnoteReference w:id="2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آن را انکار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خداوند متعال به ما وعده داده، دو بهشت است، پس چگونه ما آن را یک بهشت فرض کنیم؟ بویژه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ذَوَاتَا أَفْنَانٍ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هاء سکت؛ مانند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دادن جنس تذكير بر تأنیث در جایی و به عکس آوردن آن در جای دیگر؛ چون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كَأَنَّهُمْ أَعْجَازُ نَخْلٍ مُنْقَعِرٍ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أَعْجَازُ نَخْلٍ خَاوِيَةٍ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نظیر این دو، قول خدای تعالی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يُغَادِرُ صَغِيرَةً وَلَا كَبِيرَةً إِلَّا أَحْصَاهَا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آیه بیست سوره قمر، به جای منقعرة، منقعر، و در آیه هفت الحاقه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دلیل بر تأنيث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 صغير وكبير مستطر، به جای مُسطِرهّ؛ که دلیل مذکر بودن صغير و كبير، به اعتبار مضاف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صغيرة و كبيرة را مؤنث آورده است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909_6543"/>
      <w:bookmarkStart w:id="214" w:name="pg909_6543"/>
      <w:bookmarkEnd w:id="214"/>
    </w:p>
    <w:p>
      <w:pPr>
        <w:pStyle w:val="Heading2"/>
        <w:numPr>
          <w:ilvl w:val="1"/>
          <w:numId w:val="1"/>
        </w:numPr>
        <w:rPr/>
      </w:pPr>
      <w:bookmarkStart w:id="215" w:name="pg909_6543"/>
      <w:bookmarkStart w:id="216" w:name="__RefHeading___Toc287115_373438147"/>
      <w:bookmarkStart w:id="217" w:name="_Toc75"/>
      <w:bookmarkEnd w:id="215"/>
      <w:bookmarkEnd w:id="216"/>
      <w:r>
        <w:rPr>
          <w:rtl w:val="true"/>
        </w:rPr>
        <w:t>فصل پنجم</w:t>
      </w:r>
      <w:bookmarkEnd w:id="217"/>
    </w:p>
    <w:p>
      <w:pPr>
        <w:pStyle w:val="Heading3"/>
        <w:numPr>
          <w:ilvl w:val="2"/>
          <w:numId w:val="1"/>
        </w:numPr>
        <w:rPr/>
      </w:pPr>
      <w:bookmarkStart w:id="218" w:name="__RefHeading___Toc287117_373438147"/>
      <w:bookmarkStart w:id="219" w:name="_Toc76"/>
      <w:bookmarkEnd w:id="218"/>
      <w:r>
        <w:rPr>
          <w:rtl w:val="true"/>
        </w:rPr>
        <w:t>فواتح وخواتيم سوره های قرآن کریم</w:t>
      </w:r>
      <w:bookmarkEnd w:id="219"/>
    </w:p>
    <w:p>
      <w:pPr>
        <w:pStyle w:val="BookText"/>
        <w:rPr/>
      </w:pPr>
      <w:r>
        <w:rPr>
          <w:rFonts w:ascii="IRNazanin" w:hAnsi="IRNazanin" w:eastAsia="IRNazanin"/>
          <w:color w:val="111111"/>
          <w:sz w:val="28"/>
          <w:sz w:val="28"/>
          <w:szCs w:val="28"/>
          <w:rtl w:val="true"/>
          <w:lang w:bidi="fa-IR"/>
        </w:rPr>
        <w:t>تردیدی نیست که ادب، زیبایی وصحت سخن، بستگی به ابتدا واختتام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و ناطق زبردست وقوی کسی است که در ورود و خروج به مقصود، حسن سلیقه و هنر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ورود و خروج به مطلب از ارکان شرط بلاغت است؛ بلاغتی که قدرت و توانایی متکلم بليغ وحسن توفيق و لطف به غیرش به واسطه آن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Style w:val="FootnoteAnchor"/>
          <w:rtl w:val="true"/>
        </w:rPr>
        <w:footnoteReference w:id="224"/>
      </w:r>
      <w:r>
        <w:rPr>
          <w:rFonts w:ascii="IRNazanin" w:hAnsi="IRNazanin" w:eastAsia="IRNazanin"/>
          <w:color w:val="111111"/>
          <w:sz w:val="28"/>
          <w:sz w:val="28"/>
          <w:szCs w:val="28"/>
          <w:rtl w:val="true"/>
          <w:lang w:bidi="fa-IR"/>
        </w:rPr>
        <w:t>برای کتابت و شغل نویسندگی، شرایط و ارکانی را ذکر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شرائط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تمام گنجانیده و سپس می گوید</w:t>
      </w:r>
      <w:r>
        <w:rPr>
          <w:rFonts w:eastAsia="IRNazanin" w:cs="IRNazanin"/>
          <w:color w:val="111111"/>
          <w:sz w:val="28"/>
          <w:szCs w:val="28"/>
          <w:rtl w:val="true"/>
          <w:lang w:bidi="fa-IR"/>
        </w:rPr>
        <w:t>.</w:t>
      </w:r>
    </w:p>
    <w:p>
      <w:pPr>
        <w:pStyle w:val="Heading3"/>
        <w:numPr>
          <w:ilvl w:val="2"/>
          <w:numId w:val="1"/>
        </w:numPr>
        <w:rPr/>
      </w:pPr>
      <w:bookmarkStart w:id="220" w:name="__RefHeading___Toc287119_373438147"/>
      <w:bookmarkStart w:id="221" w:name="_Toc77"/>
      <w:bookmarkEnd w:id="220"/>
      <w:r>
        <w:rPr>
          <w:rtl w:val="true"/>
        </w:rPr>
        <w:t>اركان بلاغت</w:t>
      </w:r>
      <w:bookmarkEnd w:id="2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ارکانی که در هر کتاب معتبری که در موضوع بلاغت باشد باید </w:t>
      </w:r>
    </w:p>
    <w:p>
      <w:pPr>
        <w:pStyle w:val="BookText"/>
        <w:rPr/>
      </w:pPr>
      <w:r>
        <w:rPr>
          <w:rFonts w:ascii="IRNazanin" w:hAnsi="IRNazanin" w:eastAsia="IRNazanin"/>
          <w:color w:val="111111"/>
          <w:sz w:val="28"/>
          <w:sz w:val="28"/>
          <w:szCs w:val="28"/>
          <w:rtl w:val="true"/>
          <w:lang w:bidi="fa-IR"/>
        </w:rPr>
        <w:t>گنجانیده شود، پنج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دیباچه کتاب، دارای یک نوع جودت، رشاقت، لطافت و زیبایی باشد که با یک آب وتاب، لطافت خاصی داشته باشد؛ زیرا نویسنده واقعی آن کسی است که در ورود و خروج به مطلب، حسن سلیقه به خرج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دیباچه ومقدمه کتاب، بر مبنای مقصد اصلی کتاب پی ریزی شده باشد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دیگر آن به که همان رکن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نحوه خروج نویسنده از کلامی به کلام دیگر، چنان بر اساس رابطه دقیق باشد که معانی در آنها گردن یکدیگر را مانند حلقه های زنجیر،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فراهم می شود، که متكلم انتخاب نموده و بهترین را بر چیده و گلچین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این مطلب، باب مخصوصی است که به نام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و اقتضاب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اهل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حسن الابتداء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جمله عوامل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 متكلم در اول کلام خودش، نیکو، نغز و محکم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شیرین ترین، گویاترین، با ارزش ترین، بهترین، سلیس ترین و زیباترین الفاظ از نظر نظم و سبک و از صحیح ترین الفاظ از بعد بنایی و صرفی و از واضح ترین آن از جهت معنی و از خالی ترین آنها از جهت حشو، رکاکت، تعقید و تقديم و تأخیری که باعث اشتباه مخاطب شود و بالأخره از الفاظ نا مناسب، انتخاب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تمام فواتح سوره های قرآنی، به بهترین وجه ممکن و بر بلیغ ترین و کاملترین وجه آمده و قرار گرفته است؛ چون تحميدات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با حمد و امثال آن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هایی که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و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شروع شده اند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اثیر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رکن بلاغی آن است که مطلع و ابتدای کلام نوعی قرارداده شود که بر معنای مقصود از آن کلام دلالت نماید که اگر مثلا در مورد فتح و پیروزی می خواهد سخن بگوید، مطلع کلامش نیز در مورد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جشن و تبریک باشد، مطلع کلام نیز تبریک و تهنیت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عزا باشد آن هم در مورد عزا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سایر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این مسئله به ذوق و سلیقه خدادادی و طبیعی مربوط می گردد، نه به درس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جهت است که لغزشهای اکثر شعرا و خطبا بر آنان خرده گرفته شده و در این مقام مورد ملامت قرار گرفته اند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در ادامه سخن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ابتدا، کلام در مقام تکلم به عهده واختیار و انتخاب متکلم گذارده شده؛ چون ابتدای سخن، اولین جمله ای است که در سمع مخاطب قرار می گیرد ولذا اگر ابتدای سخن لایق و شایسته و برازنده معنای مقصود و منظور اصلی باشد که بعد از آن می آید، انگیزه شنوندگان نسبت به استماع آن فراوان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ابتدا سخن مناسب با معنای مقصود باشد، انگیزه شنوندگان را می افزاید و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ابتداآت وارده در قرآن کریم توجه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تحمیداتی که سوره هایی بدان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هم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ابتداءها و اوائلی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اتَّقُوا رَبَّكُمُ الَّذِي خَلَقَكُمْ مِنْ نَفْسٍ وَاحِدَةٍ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زیرا عموم خطاب، حاکی از یک رعایت و غایت بالایی نسبت به امور مخاطبین به طور عموم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اینکه بعد از ندا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پروردگاری را مطرح فرموده است که نعمت وجود وحیات را بر آنان ارزانی داشته و همگان را از یک 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به طوری که در میان آنان از بعد حسب واصل ونسب، هیچ گونه تمایزی نبوده و هرگز احدی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انگیز است خطابهای بزرگ و با عظمت قرآن که بیداری و هشیار سازی عامه خلایق را در این خطاب فراگیر و شامل خود،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قول خدای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این نوع افتتاح و شروع به کلام، که همراه با تنبیه وبیدار سازی مردم نسبت به خطرهای بزرگ سر انجام وروز حشر است، از آن جمله اموری است که هشیار ساختن مردم را عهده دار شده و شنوندگان خود را جهت گوش فرا دادن بدان، با تمام وجودشان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اوائل سُور و حروف مقطعه در مثل قول خدای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 حم، الم، ق،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از چیزهایی است که جهت استماع، مخاطبین خود را بر می انگیزاند؛ زیرا با یک چیز بسیار غريب و عجيبی گوشها را می نوازد که نظیر آن در عادات و محاورات عادی مردم، وجود ندارد </w:t>
      </w:r>
      <w:r>
        <w:rPr>
          <w:rStyle w:val="FootnoteAnchor"/>
          <w:rtl w:val="true"/>
        </w:rPr>
        <w:footnoteReference w:id="232"/>
      </w:r>
      <w:r>
        <w:rPr>
          <w:rFonts w:ascii="IRNazanin" w:hAnsi="IRNazanin" w:eastAsia="IRNazanin"/>
          <w:color w:val="111111"/>
          <w:sz w:val="28"/>
          <w:sz w:val="28"/>
          <w:szCs w:val="28"/>
          <w:rtl w:val="true"/>
          <w:lang w:bidi="fa-IR"/>
        </w:rPr>
        <w:t>و لذا باعث می شود که مخاطبین نسبت به آن، حساس شده و بدان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بیان لغزشهای آن ابتداآت و مقدمات زشت وقبيح اقوال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 نموده و آنها را توضیح می دهد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909_6549"/>
      <w:bookmarkStart w:id="223" w:name="pg909_6549"/>
      <w:bookmarkEnd w:id="223"/>
    </w:p>
    <w:p>
      <w:pPr>
        <w:pStyle w:val="Heading2"/>
        <w:numPr>
          <w:ilvl w:val="1"/>
          <w:numId w:val="1"/>
        </w:numPr>
        <w:rPr/>
      </w:pPr>
      <w:bookmarkStart w:id="224" w:name="pg909_6549"/>
      <w:bookmarkStart w:id="225" w:name="__RefHeading___Toc287121_373438147"/>
      <w:bookmarkStart w:id="226" w:name="_Toc78"/>
      <w:bookmarkEnd w:id="224"/>
      <w:bookmarkEnd w:id="225"/>
      <w:r>
        <w:rPr>
          <w:rtl w:val="true"/>
        </w:rPr>
        <w:t>فصل ششم</w:t>
      </w:r>
      <w:bookmarkEnd w:id="226"/>
    </w:p>
    <w:p>
      <w:pPr>
        <w:pStyle w:val="Heading3"/>
        <w:numPr>
          <w:ilvl w:val="2"/>
          <w:numId w:val="1"/>
        </w:numPr>
        <w:rPr/>
      </w:pPr>
      <w:bookmarkStart w:id="227" w:name="__RefHeading___Toc287123_373438147"/>
      <w:bookmarkStart w:id="228" w:name="_Toc79"/>
      <w:bookmarkEnd w:id="227"/>
      <w:r>
        <w:rPr>
          <w:rtl w:val="true"/>
        </w:rPr>
        <w:t>مبادی، مقدمات وافتتاحات در کلام خدای تعالی</w:t>
      </w:r>
      <w:bookmarkEnd w:id="228"/>
    </w:p>
    <w:p>
      <w:pPr>
        <w:pStyle w:val="BookText"/>
        <w:rPr/>
      </w:pPr>
      <w:r>
        <w:rPr>
          <w:rFonts w:ascii="IRNazanin" w:hAnsi="IRNazanin" w:eastAsia="IRNazanin"/>
          <w:color w:val="111111"/>
          <w:sz w:val="28"/>
          <w:sz w:val="28"/>
          <w:szCs w:val="28"/>
          <w:rtl w:val="true"/>
          <w:lang w:bidi="fa-IR"/>
        </w:rPr>
        <w:t xml:space="preserve">بهتر است از سوره مبارکه حمد شروع نماییم؛ زیرا که آن، ام الکتاب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بوده و مصحف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شروع شده است؛ چون حاوی عمده مقاصد و أمهات مطالب قرآنی و اصول برنامه های آن در دعا و تضرع به درگاه حضرت احدیت و انقطاع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از تمامی اغیار و نمودن تمام توجه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87125_373438147"/>
      <w:bookmarkStart w:id="230" w:name="_Toc80"/>
      <w:bookmarkEnd w:id="229"/>
      <w:r>
        <w:rPr>
          <w:rtl w:val="true"/>
        </w:rPr>
        <w:t xml:space="preserve">اصول معارف اسلامی در سوره </w:t>
      </w:r>
      <w:r>
        <w:rPr>
          <w:rtl w:val="true"/>
        </w:rPr>
        <w:t>«</w:t>
      </w:r>
      <w:r>
        <w:rPr>
          <w:rtl w:val="true"/>
        </w:rPr>
        <w:t>حمد</w:t>
      </w:r>
      <w:r>
        <w:rPr>
          <w:rtl w:val="true"/>
        </w:rPr>
        <w:t>»</w:t>
      </w:r>
      <w:bookmarkEnd w:id="230"/>
    </w:p>
    <w:p>
      <w:pPr>
        <w:pStyle w:val="BookText"/>
        <w:rPr/>
      </w:pPr>
      <w:r>
        <w:rPr>
          <w:rFonts w:ascii="IRNazanin" w:hAnsi="IRNazanin" w:eastAsia="IRNazanin"/>
          <w:color w:val="111111"/>
          <w:sz w:val="28"/>
          <w:sz w:val="28"/>
          <w:szCs w:val="28"/>
          <w:rtl w:val="true"/>
          <w:lang w:bidi="fa-IR"/>
        </w:rPr>
        <w:t xml:space="preserve">به طور قطع،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از معارف اسلام را شامل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شناختن ذات اقدس احدیت و صفات جمال و جلال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w:t>
      </w:r>
    </w:p>
    <w:p>
      <w:pPr>
        <w:pStyle w:val="BookText"/>
        <w:rPr/>
      </w:pPr>
      <w:r>
        <w:rPr>
          <w:rFonts w:ascii="IRNazanin" w:hAnsi="IRNazanin" w:eastAsia="IRNazanin"/>
          <w:color w:val="111111"/>
          <w:sz w:val="28"/>
          <w:sz w:val="28"/>
          <w:szCs w:val="28"/>
          <w:rtl w:val="true"/>
          <w:lang w:bidi="fa-IR"/>
        </w:rPr>
        <w:t>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فقط ذات اقدس ربوبی است که سزاوار همه حمدهاست و شایسته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اوست که تربیت همه عوالم غیب و شهود را به عهده داشته و دارای رحمت واسعه و گسترده و عنایت و توجه فراگیر و عالمگیر نسبت به بندگان مؤمن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&amp;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عقیده و باور به روز بازپسین و اینکه تنها پروردگار تعالی منتهی اليه، مرجع، ملجأ و پناهگاه بوده و تمامی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به سوی او باز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ملجأ و پناهی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وملجأ وماوایی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و حقیقت عبادت وخلوص عبودیت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رسالت و ارسال رسل از جانب حق به سوی همه خلایق عالم و اینکه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منحصر بفردی هستند که مردمان را به سوی ذات اقدس ربوبی،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وسیله منحصر بفرد در نزد قرب پروردگار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شناخت راه و روش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مرام آنان، همان شناخت حق و منتهى اليه حق است و لا غير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31" w:name="pg909_6551"/>
    </w:p>
    <w:p>
      <w:pPr>
        <w:pStyle w:val="BookText"/>
        <w:rPr/>
      </w:pPr>
      <w:bookmarkEnd w:id="231"/>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بالأخره ایمان به این نکته که توجه و عنایت به احوال امتهای پیشین، عبرت بزرگ و درس آموزنده ای برای کسانی است که از زندگی گذشتگان عبرت و درس می گیرند به طوری که از راهها و مسلکهایی که اغوایی و گمراه کننده و منجر به گمراهی و ضلالت و باعث غضب پروردگار رحمان می شود اجتناب نمایند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87127_373438147"/>
      <w:bookmarkStart w:id="233" w:name="_Toc81"/>
      <w:bookmarkEnd w:id="232"/>
      <w:r>
        <w:rPr>
          <w:rtl w:val="true"/>
        </w:rPr>
        <w:t>نظر ابن معصوم پیرامون مقاصد معارف اسلامی در سوره حمد</w:t>
      </w:r>
      <w:bookmarkEnd w:id="233"/>
    </w:p>
    <w:p>
      <w:pPr>
        <w:pStyle w:val="BookText"/>
        <w:rPr/>
      </w:pPr>
      <w:r>
        <w:rPr>
          <w:rFonts w:ascii="IRNazanin" w:hAnsi="IRNazanin" w:eastAsia="IRNazanin"/>
          <w:color w:val="111111"/>
          <w:sz w:val="28"/>
          <w:sz w:val="28"/>
          <w:szCs w:val="28"/>
          <w:rtl w:val="true"/>
          <w:lang w:bidi="fa-IR"/>
        </w:rPr>
        <w:t>ابن معصوم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سورۀ فاتحه، تمام مقاصد قرآنی را تذكر و توجه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سخن گفتن، نهایت درجه و بالاترین مرتبه براعت استهلال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از الفاظ بسیار زیبا و مقاطع فوق العاده خوب و نیکو، تشکیل یافته و بر انواع بلاغت، مشتمل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اولین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 از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مطالبی را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مشتمل است، از قبیل براعت استهلال و غيره؛ چونکه اولین آیات از قرآن است که نازل شده اند و در آن دستور به قرائت آمده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آن اشاره به علم احکام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آن به تمام امور مربوط به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 ذات اقدس و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ذات وصفت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اصول دین و آنچه مربوط به إخبار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الْإِنْسَانَ مَا لَمْ يَعْلَمْ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بوده،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اصل،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سزاوار است که سورۀ علق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قرآن</w:t>
      </w:r>
      <w:r>
        <w:rPr>
          <w:rFonts w:eastAsia="IRNazanin" w:cs="IRNazanin"/>
          <w:color w:val="111111"/>
          <w:sz w:val="28"/>
          <w:szCs w:val="28"/>
          <w:rtl w:val="true"/>
          <w:lang w:bidi="fa-IR"/>
        </w:rPr>
        <w:t xml:space="preserve">» </w:t>
      </w:r>
      <w:bookmarkStart w:id="234" w:name="pg909_6552"/>
    </w:p>
    <w:p>
      <w:pPr>
        <w:pStyle w:val="BookText"/>
        <w:rPr/>
      </w:pPr>
      <w:bookmarkEnd w:id="234"/>
      <w:r>
        <w:rPr>
          <w:rFonts w:ascii="IRNazanin" w:hAnsi="IRNazanin" w:eastAsia="IRNazanin"/>
          <w:color w:val="111111"/>
          <w:sz w:val="28"/>
          <w:sz w:val="28"/>
          <w:szCs w:val="28"/>
          <w:rtl w:val="true"/>
          <w:lang w:bidi="fa-IR"/>
        </w:rPr>
        <w:t xml:space="preserve">نامیده شود؛ زیرا عنوان و نام کتاب، تمام مقاصد آن را در یک عبارت مختصری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نماید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87129_373438147"/>
      <w:bookmarkStart w:id="236" w:name="_Toc82"/>
      <w:bookmarkEnd w:id="235"/>
      <w:r>
        <w:rPr>
          <w:rtl w:val="true"/>
        </w:rPr>
        <w:t>فواتح و ابتدای سوره ها</w:t>
      </w:r>
      <w:bookmarkEnd w:id="236"/>
    </w:p>
    <w:p>
      <w:pPr>
        <w:pStyle w:val="BookText"/>
        <w:rPr/>
      </w:pPr>
      <w:r>
        <w:rPr>
          <w:rFonts w:ascii="IRNazanin" w:hAnsi="IRNazanin" w:eastAsia="IRNazanin"/>
          <w:color w:val="111111"/>
          <w:sz w:val="28"/>
          <w:sz w:val="28"/>
          <w:szCs w:val="28"/>
          <w:rtl w:val="true"/>
          <w:lang w:bidi="fa-IR"/>
        </w:rPr>
        <w:t>پنج سوره از سوره های قرآن کریم با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سورۀ 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 وَجَعَلَ الظُّلُمَاتِ وَالنور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لَهُ مَا فِي السَّمَاوَاتِ وَمَا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ثنای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فاتحه، عام بوده و برای جمیع نعمتها و آلاء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 خاطر اینکه حضرت احدیت، رب العالمين، رحمان، رحیم و مالک یوم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حمد در این سوره، درباره تمامی صفات و نعمتهای خداوندی، چه در دنیا و چه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سوره ها در هر سوره ای، بر جهتی از جهات عظمت پروردگار متعال و بر پاره خطیری از نعمتها و آلاء آن ذات مقدس است، گر چه تمام نعمتها و آلاء او خطير و بزرگ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مالكيت ذات اقدس ربوبی نسبت به آسمانها و زمین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نعمت </w:t>
      </w:r>
      <w:bookmarkStart w:id="237" w:name="pg909_6553"/>
    </w:p>
    <w:p>
      <w:pPr>
        <w:pStyle w:val="BookText"/>
        <w:rPr/>
      </w:pPr>
      <w:bookmarkEnd w:id="237"/>
      <w:r>
        <w:rPr>
          <w:rFonts w:ascii="IRNazanin" w:hAnsi="IRNazanin" w:eastAsia="IRNazanin"/>
          <w:color w:val="111111"/>
          <w:sz w:val="28"/>
          <w:sz w:val="28"/>
          <w:szCs w:val="28"/>
          <w:rtl w:val="true"/>
          <w:lang w:bidi="fa-IR"/>
        </w:rPr>
        <w:t>خلقت آسمانها و زمین و ایجاد آنها از عدم،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ام الکتاب و مطلع و ابتدا و آغاز قرآن است و لذا تناسب داشت که با بليغترین صفات و عامترین و شمول دارترین صفت حق، ادا گردد </w:t>
      </w:r>
      <w:r>
        <w:rPr>
          <w:rStyle w:val="FootnoteAnchor"/>
          <w:rtl w:val="true"/>
        </w:rPr>
        <w:footnoteReference w:id="242"/>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آغاز نمودن به حمد خدای متعال و همچنین تسبیح ذات اقدسش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عامل برانگیختن عواطف انسان به سوی مطلع خیر و متوجه ساختن انسان به مبدأ فيوضی است؛ مبدأ فيض و مطلع خیری که تمام وجود، حیات و برکات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جلال، عظمت و بهاء است که کلام و سخن در بدء طلوع و آغازین خود، بدان جلاء گرفته و آذین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از مشرق و محل طلوع آن، جلال و عظمت می یابد، پس زیبا و شگفت انگیز است نام حق و صفات جمال و جلالش در آغاز گفتار و چه زیباست در وصف كمال</w:t>
      </w:r>
      <w:r>
        <w:rPr>
          <w:rFonts w:eastAsia="IRNazanin" w:cs="IRNazanin"/>
          <w:color w:val="111111"/>
          <w:sz w:val="28"/>
          <w:szCs w:val="28"/>
          <w:rtl w:val="true"/>
          <w:lang w:bidi="fa-IR"/>
        </w:rPr>
        <w:t>!</w:t>
      </w:r>
    </w:p>
    <w:p>
      <w:pPr>
        <w:pStyle w:val="Heading3"/>
        <w:numPr>
          <w:ilvl w:val="2"/>
          <w:numId w:val="1"/>
        </w:numPr>
        <w:rPr/>
      </w:pPr>
      <w:bookmarkStart w:id="238" w:name="__RefHeading___Toc287131_373438147"/>
      <w:bookmarkStart w:id="239" w:name="_Toc83"/>
      <w:bookmarkEnd w:id="238"/>
      <w:r>
        <w:rPr>
          <w:rtl w:val="true"/>
        </w:rPr>
        <w:t>سوره های مسبّحات</w:t>
      </w:r>
      <w:bookmarkEnd w:id="239"/>
    </w:p>
    <w:p>
      <w:pPr>
        <w:pStyle w:val="BookText"/>
        <w:rPr/>
      </w:pP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عدد و یا بالاتر، بلکه بر نُه عدد بالغ می شود 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تسبیح به شمار آوریم، چنانکه صحیح تر هم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وَمَا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فِي السَّمَاوَاتِ وَمَا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سورۀ 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 xml:space="preserve">...» </w:t>
      </w:r>
      <w:bookmarkStart w:id="240" w:name="pg909_6554"/>
    </w:p>
    <w:p>
      <w:pPr>
        <w:pStyle w:val="BookText"/>
        <w:rPr/>
      </w:pPr>
      <w:bookmarkEnd w:id="2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87133_373438147"/>
      <w:bookmarkStart w:id="242" w:name="_Toc84"/>
      <w:bookmarkEnd w:id="241"/>
      <w:r>
        <w:rPr>
          <w:rtl w:val="true"/>
        </w:rPr>
        <w:t>سوره هایی که با حروف مقطّعه شروع شده</w:t>
      </w:r>
      <w:bookmarkEnd w:id="242"/>
    </w:p>
    <w:p>
      <w:pPr>
        <w:pStyle w:val="BookText"/>
        <w:rPr/>
      </w:pPr>
      <w:r>
        <w:rPr>
          <w:rFonts w:ascii="IRNazanin" w:hAnsi="IRNazanin" w:eastAsia="IRNazanin"/>
          <w:color w:val="111111"/>
          <w:sz w:val="28"/>
          <w:sz w:val="28"/>
          <w:szCs w:val="28"/>
          <w:rtl w:val="true"/>
          <w:lang w:bidi="fa-IR"/>
        </w:rPr>
        <w:t xml:space="preserve">سوره هایی که با حروف مقطعه شروع شده اند،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اکثر این سوره ها به دنبال حروف مقطعه،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آن و همچنین بزرگداشت شأن و مقام حضرت حق و بیان بزرگی قدر و منزلت او مطرح شده و این سوره ها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بین سوره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ذَلِكَ الْكِتَابُ لَا رَيْبَ فِيهِ هُدًى لِلْمُتَّقِينَ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 كِتَابٌ أُنْزِلَ إِلَيْكَ فَلَا يَكُنْ فِي صَدْرِكَ حَرَجٌ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أُحْكِمَتْ آيَاتُهُ ثُمَّ فُصِّلَتْ مِنْ لَدُنْ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 تِلْكَ آيَاتُ الْكِتَابِ وَالَّذِي أُنْزِلَ إِلَيْكَ مِنْ رَبِّكَ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وَقُرْآنٍ 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طسم تِلْكَ آيَاتُ الْكِتَابِ الْمُبِينِ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تِلْكَ آيَاتُ الْقُرْآنِ وَكِتَابٍ مُبِينٍ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تِلْكَ آيَاتُ الْكِتَابِ الْمُبِينِ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تِلْكَ آيَاتُ الْكِتَابِ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آیات مطروحه، در بیان و توصیف ارزش و عظمت کتاب بزرگ الهی،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تَنْزِيلُ الْكِتَابِ مِنَ اللَّهِ الْعَزِيزِ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فوق نیز تجلیل از مقام شامخ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بزرگداشت مقام ذات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سوره باقیمانده با آغاز حروف مقطعه، عظمت و بزرگی قدرت و احاطه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نماید که ذیلا آنها را ارائه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وَالْقَلَمِ وَمَا يَسْطُرُونَ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آینده نه چندان دور، راجع به حروف مقطعه و اختلاف اقوال در آن، در فصلی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 xml:space="preserve">. </w:t>
      </w:r>
      <w:bookmarkStart w:id="243" w:name="pg909_6557"/>
    </w:p>
    <w:p>
      <w:pPr>
        <w:pStyle w:val="Heading2"/>
        <w:numPr>
          <w:ilvl w:val="1"/>
          <w:numId w:val="1"/>
        </w:numPr>
        <w:rPr/>
      </w:pPr>
      <w:bookmarkStart w:id="244" w:name="__RefHeading___Toc287135_373438147"/>
      <w:bookmarkStart w:id="245" w:name="_Toc85"/>
      <w:bookmarkEnd w:id="243"/>
      <w:bookmarkEnd w:id="244"/>
      <w:r>
        <w:rPr>
          <w:rtl w:val="true"/>
        </w:rPr>
        <w:t>فصل هفتم</w:t>
      </w:r>
      <w:bookmarkEnd w:id="245"/>
    </w:p>
    <w:p>
      <w:pPr>
        <w:pStyle w:val="Heading3"/>
        <w:numPr>
          <w:ilvl w:val="2"/>
          <w:numId w:val="1"/>
        </w:numPr>
        <w:rPr/>
      </w:pPr>
      <w:bookmarkStart w:id="246" w:name="__RefHeading___Toc287137_373438147"/>
      <w:bookmarkStart w:id="247" w:name="_Toc86"/>
      <w:bookmarkEnd w:id="246"/>
      <w:r>
        <w:rPr>
          <w:rtl w:val="true"/>
        </w:rPr>
        <w:t>خطابات خداوند در قرآن کریم</w:t>
      </w:r>
      <w:bookmarkEnd w:id="247"/>
    </w:p>
    <w:p>
      <w:pPr>
        <w:pStyle w:val="BookText"/>
        <w:rPr/>
      </w:pPr>
      <w:r>
        <w:rPr>
          <w:rFonts w:ascii="IRNazanin" w:hAnsi="IRNazanin" w:eastAsia="IRNazanin"/>
          <w:color w:val="111111"/>
          <w:sz w:val="28"/>
          <w:sz w:val="28"/>
          <w:szCs w:val="28"/>
          <w:rtl w:val="true"/>
          <w:lang w:bidi="fa-IR"/>
        </w:rPr>
        <w:t>آغاز نمودن کلام به خطاب مشافهه ای، باعث بزرگداشت و ارج نهادن به شأن و مقام مخاطبین و تجلیل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موجب برانگیختن روح و اراده آنان، جهت گوش فرا دادن و استماع كلام متکلم، از باب احترام و از جهت اقتضای ادب محاوره و گفتگو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و بیان به این صورت عموم، از آن چیزها و اموری است که حاکی از یک حادثه و خبر بسیار بزرگی است که متكلم می خواهد در گوش شنوندگان و حاضران تحت عنایت و رعایت بالغ و خاض خویش، القا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بیدار سازی و هشدار همه را به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خطاب و بیان می تواند به یکی از طرق و راههایی که در ذیل، بدان اشاره می رود،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متوجه ساختن خطاب خویش به عامه 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تمام روند روزگار و تعاقب ایّام که در آغاز دو سوره چنین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الَّذِي خَلَقَكُمْ مِنْ نَفْسٍ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مخاطب قرار دادن مؤمنان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 مَن آمَنَ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مؤمنان موجود در روی زمین و یا کسانی که بعداً در طول تاریخ تا قیامت، مؤمن به دنیا خواهند آمد و آن سه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پیامبر عظیم 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و طرف سخن قرار داده و با او گفتگو می نماید؛ حالا یا با سمت نبوت مورد خطاب قرار داده و یا به عنوان صفتی از صفات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پنج سوره است که 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حروف مقطعه به شمار بیاوریم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چنانکه ارجح و صحيح اقوال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خطابهایی که با حرف ندا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شرح ذیل می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اتَّقِ اللَّهَ وَلَا تُطِعِ الْكَافِرِينَ </w:t>
      </w:r>
    </w:p>
    <w:p>
      <w:pPr>
        <w:pStyle w:val="BookText"/>
        <w:rPr/>
      </w:pPr>
      <w:r>
        <w:rPr>
          <w:rFonts w:ascii="Amiri" w:hAnsi="Amiri" w:eastAsia="Amiri" w:cs="Amiri"/>
          <w:color w:val="111111"/>
          <w:sz w:val="28"/>
          <w:sz w:val="28"/>
          <w:szCs w:val="28"/>
          <w:rtl w:val="true"/>
          <w:lang w:bidi="ar-SA"/>
        </w:rPr>
        <w:t>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آن در پنج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خطابهایی که با عناوین دیگر آمده، در ضمن چهارده سوره به شرح ذیل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الْحَاقَّةُ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الطَّارِقُ</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 ۔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 وَرَأَيْتَ النَّاسَ</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سوره ها یا با قسم خطير و غليظ، بخاطر ارج نهادن و بزرگ شمردن آن و مقام کلام الهی، آغاز گردیده و یا با تهدید بسیار تلخ که به علت متوجه ساختن عباد به شدت و سختی موقف و صلابت موضع حق در مقابل باطل</w:t>
      </w:r>
      <w:r>
        <w:rPr>
          <w:rFonts w:eastAsia="IRNazanin" w:cs="IRNazanin"/>
          <w:color w:val="111111"/>
          <w:sz w:val="28"/>
          <w:szCs w:val="28"/>
          <w:rtl w:val="true"/>
          <w:lang w:bidi="fa-IR"/>
        </w:rPr>
        <w:t xml:space="preserve">. </w:t>
      </w:r>
      <w:bookmarkStart w:id="248" w:name="pg909_6561"/>
    </w:p>
    <w:p>
      <w:pPr>
        <w:pStyle w:val="Heading3"/>
        <w:numPr>
          <w:ilvl w:val="2"/>
          <w:numId w:val="1"/>
        </w:numPr>
        <w:rPr/>
      </w:pPr>
      <w:bookmarkStart w:id="249" w:name="__RefHeading___Toc287139_373438147"/>
      <w:bookmarkStart w:id="250" w:name="_Toc87"/>
      <w:bookmarkEnd w:id="248"/>
      <w:bookmarkEnd w:id="249"/>
      <w:r>
        <w:rPr>
          <w:rtl w:val="true"/>
        </w:rPr>
        <w:t xml:space="preserve">سوره های که با </w:t>
      </w:r>
      <w:r>
        <w:rPr>
          <w:rtl w:val="true"/>
        </w:rPr>
        <w:t>«</w:t>
      </w:r>
      <w:r>
        <w:rPr>
          <w:rtl w:val="true"/>
        </w:rPr>
        <w:t>قسم</w:t>
      </w:r>
      <w:r>
        <w:rPr>
          <w:rtl w:val="true"/>
        </w:rPr>
        <w:t xml:space="preserve">» </w:t>
      </w:r>
      <w:r>
        <w:rPr>
          <w:rtl w:val="true"/>
        </w:rPr>
        <w:t>آغاز گردیده اند</w:t>
      </w:r>
      <w:bookmarkEnd w:id="250"/>
    </w:p>
    <w:p>
      <w:pPr>
        <w:pStyle w:val="BookText"/>
        <w:rPr/>
      </w:pP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آغاز گردیده اند که بحث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سوره هم باقی می ماند که آنها نیز با قسمهای گوناگون آغاز گشته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وَالطُّورِ وَكِتَابٍ مَسْطُورٍ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 وَلَيَالٍ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 وَاللَّيْلِ إِذَا سَجَى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51" w:name="pg909_6562"/>
    </w:p>
    <w:p>
      <w:pPr>
        <w:pStyle w:val="Heading3"/>
        <w:numPr>
          <w:ilvl w:val="2"/>
          <w:numId w:val="1"/>
        </w:numPr>
        <w:rPr/>
      </w:pPr>
      <w:bookmarkStart w:id="252" w:name="__RefHeading___Toc287141_373438147"/>
      <w:bookmarkStart w:id="253" w:name="_Toc88"/>
      <w:bookmarkEnd w:id="251"/>
      <w:bookmarkEnd w:id="252"/>
      <w:r>
        <w:rPr>
          <w:rtl w:val="true"/>
        </w:rPr>
        <w:t>سوره هایی که با تهدید هولناک آغاز شده،</w:t>
      </w:r>
      <w:bookmarkEnd w:id="253"/>
    </w:p>
    <w:p>
      <w:pPr>
        <w:pStyle w:val="BookText"/>
        <w:rPr/>
      </w:pPr>
      <w:r>
        <w:rPr>
          <w:rFonts w:ascii="IRNazanin" w:hAnsi="IRNazanin" w:eastAsia="IRNazanin"/>
          <w:color w:val="111111"/>
          <w:sz w:val="28"/>
          <w:sz w:val="28"/>
          <w:szCs w:val="28"/>
          <w:rtl w:val="true"/>
          <w:lang w:bidi="fa-IR"/>
        </w:rPr>
        <w:t>سوره هایی که با تهدید هولناک آغاز شده، نوزده سوره است که ذیلاً ملاحظه می نمایید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وَصَدُّوا عَنْ سَبِيلِ اللَّهِ أَضَلَّ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 لَيْسَ لِوَقْعَتِهَا 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وَتَوَلَّى أَنْ جَاءَهُ 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که به غیر آنچه که گذشت، آغاز شده اند منتها سبک و روش، همان سبک و روش سوره های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بزرگ شمردن مقام و شأن ایمان و یا با اشاره نمودن به موقعیت و شخصیت بزرگ قرآن و يا مقام والای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نهادن و یا با کوبیدن مخالفين و دشمنان آنان و کسانی که دعوت اسلام را به پشت سر انداخته و بی اعتنا رفته اند، شروع شده اند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 رِحْلَةَ الشِّتَاءِ وَالصَّيْفِ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r>
        <w:rPr>
          <w:rStyle w:val="FootnoteAnchor"/>
          <w:rtl w:val="true"/>
        </w:rPr>
        <w:footnoteReference w:id="254"/>
      </w:r>
      <w:bookmarkStart w:id="254" w:name="pg909_6564"/>
    </w:p>
    <w:p>
      <w:pPr>
        <w:pStyle w:val="Heading3"/>
        <w:numPr>
          <w:ilvl w:val="2"/>
          <w:numId w:val="1"/>
        </w:numPr>
        <w:rPr/>
      </w:pPr>
      <w:bookmarkStart w:id="255" w:name="__RefHeading___Toc287143_373438147"/>
      <w:bookmarkStart w:id="256" w:name="_Toc89"/>
      <w:bookmarkEnd w:id="254"/>
      <w:bookmarkEnd w:id="255"/>
      <w:r>
        <w:rPr>
          <w:rtl w:val="true"/>
        </w:rPr>
        <w:t>آغاز و اوائل سوره ها از نظر بدر الدین زرکشی</w:t>
      </w:r>
      <w:bookmarkEnd w:id="256"/>
    </w:p>
    <w:p>
      <w:pPr>
        <w:pStyle w:val="BookText"/>
        <w:rPr/>
      </w:pPr>
      <w:r>
        <w:rPr>
          <w:rFonts w:ascii="IRNazanin" w:hAnsi="IRNazanin" w:eastAsia="IRNazanin"/>
          <w:color w:val="111111"/>
          <w:sz w:val="28"/>
          <w:sz w:val="28"/>
          <w:szCs w:val="28"/>
          <w:rtl w:val="true"/>
          <w:lang w:bidi="fa-IR"/>
        </w:rPr>
        <w:t xml:space="preserve">بدر الدین زرکشی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آغاز و اوائل سوره ها نقل کرده که آنها ده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ثنای حضرت حق تعالی آغاز شده، حالا یا بخاطر تمجید و تعريف ذات اقدس حق تعالی و یا به علت تنزيه ذات ربوبی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امورنا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شروع نمودن، در چهارده سوره می باشد که هفت عدد آن تعریف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هفت عدد دیگر آن نیز تنزیه و تقديس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سورۀ 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گردیده وآن در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چنانکه تفصیل آن قبلا گذشت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حالا یا خطاب آن به مردم است و یا به مؤمنین و یا به خاص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مجموعة تعداد ده سوره هستند که بحث این هم قبلاً گذشت</w:t>
      </w:r>
      <w:r>
        <w:rPr>
          <w:rFonts w:eastAsia="IRNazanin" w:cs="IRNazanin"/>
          <w:color w:val="111111"/>
          <w:sz w:val="28"/>
          <w:szCs w:val="28"/>
          <w:rtl w:val="true"/>
          <w:lang w:bidi="fa-IR"/>
        </w:rPr>
        <w:t xml:space="preserve">. </w:t>
      </w:r>
      <w:bookmarkStart w:id="257" w:name="pg909_6565"/>
    </w:p>
    <w:p>
      <w:pPr>
        <w:pStyle w:val="BookText"/>
        <w:rPr/>
      </w:pPr>
      <w:bookmarkEnd w:id="257"/>
      <w:r>
        <w:rPr>
          <w:rFonts w:ascii="IRNazanin" w:hAnsi="IRNazanin" w:eastAsia="IRNazanin"/>
          <w:color w:val="111111"/>
          <w:sz w:val="28"/>
          <w:sz w:val="28"/>
          <w:szCs w:val="28"/>
          <w:rtl w:val="true"/>
          <w:lang w:bidi="fa-IR"/>
        </w:rPr>
        <w:t>نوع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اند و آن در پانزده سوره است، مشروط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قسمها، نشماریم، وگرنه تعداد آنها هفده سوره خواهد بود و بحث این هم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آن سه سوره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ششم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آن در شش سوره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آن شش سوره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هشتم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آنها هفت سوره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نُهم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آغاز شده و آن فقط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دهم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و خالص شروع می شود و تعداد آن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که همان بقیه سورهایی است که نام نبردیم</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58" w:name="__RefHeading___Toc287145_373438147"/>
      <w:bookmarkStart w:id="259" w:name="_Toc90"/>
      <w:bookmarkEnd w:id="258"/>
      <w:r>
        <w:rPr>
          <w:rtl w:val="true"/>
        </w:rPr>
        <w:t>بحث پایانی در خواتیم و اواخر سوره ها</w:t>
      </w:r>
      <w:bookmarkEnd w:id="2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متکلم واجب و لازم است که سخن خود را به بهترین و زیباترین مطلب وجمله، به پایان برساند؛ زیرا آخرین جمله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یک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 وذهن شنوندگان،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چه بسا آخرین جمله وخاتمۀ کلام است که حفظ می شود، در غالب حالات از یک مجموعه، نه همه کلام و سایر قسمتهای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واجب ولازم می نماید که در اوج ورشاقت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ظرافت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و زیبایی آن، کوشش و جدیت لازم به عمل بیاید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شایسته است که آخر کلام و آن نقطه ای که متکلم، سخن خود را بدان پایان می برد و یا نویسنده و نامه نگار، نامه خود را به آخر می رساند و یا شاعر، شعر خود را بدان تخلص می بخشد، شیوا، زیبا و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خاتمه ها آن است که مخاطبین، بدان گوش فرا داده و کاملاً آن را فرا گیرند تا اینکه برای انسان، شوق، آرزو و حالت انتظاری پس از آن دیگر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معصوم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چهارمین موردی است که ائمه بلاغت، بدان تنصيص وتأكید نموده 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و پایان کلام باید آمیخته به حکمت بوده و در آن لطافت به کار رفته باشد؛ چون آخرین جمله ای است که به گوش می خورد و در نفس،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شنوندگان آن را به جهت قريب العهد بودنش به حافظه بسپارند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ختام کلام، زیبا و شیرین باشد، گوش شنوندگان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تأثیر حسن ختام، در گوش دل شنونده، جبران مافات و كوتاهیهای پیشین را بنماید، همچنانکه غذاهای لذیذ وقتی پس از صرف غذاهای بی مزه، تناول می شود، لذتبخش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خلاف آن باشد، نتیجه آن هم به عكس خواهد بود، تا آنجا که چه بسا تمام محاسن قبلی را به بوته فراموشی بسپارد</w:t>
      </w:r>
      <w:r>
        <w:rPr>
          <w:rStyle w:val="FootnoteAnchor"/>
          <w:rtl w:val="true"/>
        </w:rPr>
        <w:footnoteReference w:id="257"/>
      </w:r>
      <w:bookmarkStart w:id="260" w:name="pg909_6567"/>
    </w:p>
    <w:p>
      <w:pPr>
        <w:pStyle w:val="Heading3"/>
        <w:numPr>
          <w:ilvl w:val="2"/>
          <w:numId w:val="1"/>
        </w:numPr>
        <w:rPr/>
      </w:pPr>
      <w:bookmarkStart w:id="261" w:name="__RefHeading___Toc287147_373438147"/>
      <w:bookmarkStart w:id="262" w:name="_Toc91"/>
      <w:bookmarkEnd w:id="260"/>
      <w:bookmarkEnd w:id="261"/>
      <w:r>
        <w:rPr>
          <w:rtl w:val="true"/>
        </w:rPr>
        <w:t>ختام سوره های قرآن از دیدگاه بزرگان علم بیان</w:t>
      </w:r>
      <w:bookmarkEnd w:id="262"/>
    </w:p>
    <w:p>
      <w:pPr>
        <w:pStyle w:val="BookText"/>
        <w:rPr/>
      </w:pPr>
      <w:r>
        <w:rPr>
          <w:rFonts w:ascii="IRNazanin" w:hAnsi="IRNazanin" w:eastAsia="IRNazanin"/>
          <w:color w:val="111111"/>
          <w:sz w:val="28"/>
          <w:sz w:val="28"/>
          <w:szCs w:val="28"/>
          <w:rtl w:val="true"/>
          <w:lang w:bidi="fa-IR"/>
        </w:rPr>
        <w:t>تمامی بزرگان علم بیان، اتفاق نظر دارند بر اینکه پایان وختام سوره های قرآن مانند ابتدا و آغاز آنها، در غایت ونهایت زیبایی وکمال قرار دارند؛ زیرا سوره های قرآن به بهترین وجه از وجوه بلاغت و به برترین نوع برائت، پایان یافته است؛ از بین دعاهای خالص وحمد به ستایش و تهليل وتسبيح، در قالب جمله های موجز وكوتاه، برای خاطر اینکه طولانی بودن سوره، آن را اقتضا می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مناسب با ختام و پایانی آن دانسته، استفاده نموده و به شنوندگان خود، نقطه پایانی کلام و تکمیل یافتن مرام و مقصود متکلم را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پس از بیان این مطلب، دیگر شوق و علاقه ای نسبت به تکمیل و یا اتمام کلام از جانب مخاطب وشنونده، باقی نمی ماند؛ زیرا او به مقصود نهایی رسیده است </w:t>
      </w:r>
      <w:r>
        <w:rPr>
          <w:rStyle w:val="FootnoteAnchor"/>
          <w:rtl w:val="true"/>
        </w:rPr>
        <w:footnoteReference w:id="25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معصوم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آخر سوره ها همچون ابتدا و آغاز آنها بر بهترین وجه از وجوه بلاغت وکاملترین آن از جهت تناسب با ختم کلام، استوار گشته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واختصار جمله مطلوب، سپس تفصیل آن با موجزترین و كوتاه ترین بیان در خاتمه سورۀ فاتحة الكتاب؛ چونکه بالاترین مقصود از هدایت بندگان خدا، همان ایمان به خدا و پیروی نمودن از طريقه استوار و بدور از کجی و انحراف است؛ انحرافهایی که سخط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باعث و انسان را در وادی حیرت و ضلالت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مرتبه اول در جملهء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الَّذِينَ </w:t>
      </w:r>
    </w:p>
    <w:p>
      <w:pPr>
        <w:pStyle w:val="BookText"/>
        <w:rPr/>
      </w:pPr>
      <w:r>
        <w:rPr>
          <w:rFonts w:ascii="IRNazanin" w:hAnsi="IRNazanin" w:eastAsia="IRNazanin"/>
          <w:color w:val="111111"/>
          <w:sz w:val="28"/>
          <w:sz w:val="28"/>
          <w:szCs w:val="28"/>
          <w:rtl w:val="true"/>
          <w:lang w:bidi="fa-IR"/>
        </w:rPr>
        <w:t xml:space="preserve">أَنْعَمْتَ عَلَيْهِمْ غَيْرِ الْمَغْضُوبِ عَلَيْهِمْ وَلَا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 بیان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که ما بين نعمت مطلقه حق که همان نعمت ایمان و نعمت سلامت و امن از عذاب وغضب رحمان ونعمت دور شدن از اسباب و وسائل گمراهی که همان دور شدن از معاصی وتجاوز از حدود است، جمع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فلاح ابدی نائل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سوره بقره با دعا، استغفار، ابتهال وتضرع به درگاه خداوند در طلب نصرت و توفیق، پایان یافته است که همانا از زیباترین وجه ختام و برترین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سایر پایانی وختام سوره ها خوب تامل نما که همچنین در نهایت زیبایی و در آخرین درجه لطافت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خاتمه و پایان سوره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همانا از روشن ترین سبک و روشی است که با جمله اختتامیه به تمام مطالب آن اشاره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 وَلِيُنْذَرُوا بِهِ وَلِيَعْلَمُوا أَنَّمَا هُوَ إِلَهٌ وَاحِدٌ وَلِيَذَّكَّرَ أُولُو الْأَلْبَابِ</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است خاتمه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پایان یافته است </w:t>
      </w:r>
      <w:r>
        <w:rPr>
          <w:rStyle w:val="FootnoteAnchor"/>
          <w:rtl w:val="true"/>
        </w:rPr>
        <w:footnoteReference w:id="2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ابی الاصبع در این زمینه، بیانی بسیار لطیف در مورد براعت و تفوق ختام سوره ها و شگفتی آنها دارد که تمام قرآن را سوره به سوره از اول تا آخر، ذکر نموده و بر زیبایی آن از جهت تعبیر و زیبایی ادای کلمات و اشارات اجمالی، به طور </w:t>
      </w:r>
    </w:p>
    <w:p>
      <w:pPr>
        <w:pStyle w:val="BookText"/>
        <w:rPr/>
      </w:pPr>
      <w:r>
        <w:rPr>
          <w:rFonts w:ascii="IRNazanin" w:hAnsi="IRNazanin" w:eastAsia="IRNazanin"/>
          <w:color w:val="111111"/>
          <w:sz w:val="28"/>
          <w:sz w:val="28"/>
          <w:szCs w:val="28"/>
          <w:rtl w:val="true"/>
          <w:lang w:bidi="fa-IR"/>
        </w:rPr>
        <w:t>گذرا اشاره می نماید؛ زیرا مجال و فرصت زیادی برای بیان مفصل واداکردن حق مطلب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است که گاهی اثر تكلف و تعسف و اظهار مطلبی بدون دلیل و یا نا مناسب از وی آشکار وهویدا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هدفش به اختصار آوردن مطالب است، از کثرت اختصار، گاهی دچار تكلف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محتوا وتعمق، جدأ قابل تحسین و تجلیل است؛ زیرا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خدای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باز و مطرح نموده است که احدی قبل از او بدان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را زیبا و ما فوق خواسته 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بدون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تمامی سوره های قرآنی در غایت ونهایت زیبایی وکمال قرار دارند؛ زیرا از مطالب گوناگونی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تحمید، تهليل، مواعظ، اندرز، وعده و غير آن تشکیل یافته اند به طوری که بعد از شنیدن آنها، برای نفوس، هیچگونه شوقی به گفتار دیگر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خاتمه سوره ها را به ترتیب ذکر نموده و در خاتمه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خاتمه های سوره های فرقانی است بر سبيل اجمال، و اگر می خواستم به تفصیل آنچه را که از محاسن و فنون و آنچه که حاکی از استحکام و زیبایی و لطافت مقاطع و رؤوس آیات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هر مقطع و فاصله ای، بلاغت به نهایت درجه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 آنگاه لازم می آمد که در این زمینه، کتاب مستقلی را تدوین نمایم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جستجوگر خردمند اگر با امعان نظر و تدبر در دلایل و براهینی که ابن ابی الاصبع اقامه نموده، توجه نماید، صدق گفتار ایشان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نمونه هم از این اشارات در سطور قبل، از کلام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الدين ابن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گذشت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909_6571"/>
      <w:bookmarkStart w:id="264" w:name="pg909_6571"/>
      <w:bookmarkEnd w:id="264"/>
    </w:p>
    <w:p>
      <w:pPr>
        <w:pStyle w:val="Heading2"/>
        <w:numPr>
          <w:ilvl w:val="1"/>
          <w:numId w:val="1"/>
        </w:numPr>
        <w:rPr/>
      </w:pPr>
      <w:bookmarkStart w:id="265" w:name="pg909_6571"/>
      <w:bookmarkStart w:id="266" w:name="__RefHeading___Toc287149_373438147"/>
      <w:bookmarkStart w:id="267" w:name="_Toc92"/>
      <w:bookmarkEnd w:id="265"/>
      <w:bookmarkEnd w:id="266"/>
      <w:r>
        <w:rPr>
          <w:rtl w:val="true"/>
        </w:rPr>
        <w:t>فصل هشتم</w:t>
      </w:r>
      <w:bookmarkEnd w:id="267"/>
    </w:p>
    <w:p>
      <w:pPr>
        <w:pStyle w:val="Heading3"/>
        <w:numPr>
          <w:ilvl w:val="2"/>
          <w:numId w:val="1"/>
        </w:numPr>
        <w:rPr/>
      </w:pPr>
      <w:bookmarkStart w:id="268" w:name="__RefHeading___Toc287151_373438147"/>
      <w:bookmarkStart w:id="269" w:name="_Toc93"/>
      <w:bookmarkEnd w:id="268"/>
      <w:r>
        <w:rPr>
          <w:rtl w:val="true"/>
        </w:rPr>
        <w:t>حروف مقطعه</w:t>
      </w:r>
      <w:r>
        <w:rPr>
          <w:rtl w:val="true"/>
        </w:rPr>
        <w:t xml:space="preserve">» </w:t>
      </w:r>
      <w:r>
        <w:rPr>
          <w:rtl w:val="true"/>
        </w:rPr>
        <w:t>در اوائل سوره ها</w:t>
      </w:r>
      <w:bookmarkEnd w:id="269"/>
    </w:p>
    <w:p>
      <w:pPr>
        <w:pStyle w:val="BookText"/>
        <w:rPr/>
      </w:pP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 قرآنی، حروف مقطعه وارد شده است که این حروف، نیمی از حروف الفبا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یا به طور جدا ومجزا و یا به ضمیمه حروف دیگر، در ابتدای سوره ها آمده، بدون اینکه با هم مرکب شده و كلمه ای با معنای مأنوسی را تشکیل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حروف مقطعه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المص، المر، الر، طس، طسم، حم حمعسق، کهیعص، طه، يس، ص، ن،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حروف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باشند که با حذف مکررات چهارده حرف را تشکیل می دهند و به ترتیب کثرت تکرار آنها در قرآن کریم،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حروف، از دیدگاه دانشمندان با ذوق شیعی،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سازند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70" w:name="pg909_6572"/>
    </w:p>
    <w:p>
      <w:pPr>
        <w:pStyle w:val="Heading3"/>
        <w:numPr>
          <w:ilvl w:val="2"/>
          <w:numId w:val="1"/>
        </w:numPr>
        <w:rPr/>
      </w:pPr>
      <w:bookmarkStart w:id="271" w:name="__RefHeading___Toc287153_373438147"/>
      <w:bookmarkStart w:id="272" w:name="_Toc94"/>
      <w:bookmarkEnd w:id="270"/>
      <w:bookmarkEnd w:id="271"/>
      <w:r>
        <w:rPr>
          <w:rtl w:val="true"/>
        </w:rPr>
        <w:t xml:space="preserve">نظر </w:t>
      </w:r>
      <w:r>
        <w:rPr>
          <w:rtl w:val="true"/>
        </w:rPr>
        <w:t>«</w:t>
      </w:r>
      <w:r>
        <w:rPr>
          <w:rtl w:val="true"/>
        </w:rPr>
        <w:t>زمخشری</w:t>
      </w:r>
      <w:r>
        <w:rPr>
          <w:rtl w:val="true"/>
        </w:rPr>
        <w:t xml:space="preserve">» </w:t>
      </w:r>
      <w:r>
        <w:rPr>
          <w:rtl w:val="true"/>
        </w:rPr>
        <w:t>در مورد حروف مقطعه</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مورد آنچه که فواتح وسر آغاز بعضی سوره ها را تشکیل می دهد و این اسمائی که خداوند آورده، اندکی تامل نمایی، خواهی دید که نیمی از حروف الفباء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چهارده حرف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 دهند که در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همه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درباره همین چهارده حرف، کاملا دقت نمایی، خواهی دید که دقیقا این حروف، مشتمل بر نیمی از هر نوع از حروف معجم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مطلب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نیمی از حروف مهموسه </w:t>
      </w:r>
      <w:r>
        <w:rPr>
          <w:rStyle w:val="FootnoteAnchor"/>
          <w:rtl w:val="true"/>
        </w:rPr>
        <w:footnoteReference w:id="264"/>
      </w:r>
      <w:r>
        <w:rPr>
          <w:rFonts w:ascii="IRNazanin" w:hAnsi="IRNazanin" w:eastAsia="IRNazanin"/>
          <w:color w:val="111111"/>
          <w:sz w:val="28"/>
          <w:sz w:val="28"/>
          <w:szCs w:val="28"/>
          <w:rtl w:val="true"/>
          <w:lang w:bidi="fa-IR"/>
        </w:rPr>
        <w:t>وجود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ك، ه، س، 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حروف نیمی از حروف مجهوره </w:t>
      </w:r>
      <w:r>
        <w:rPr>
          <w:rStyle w:val="FootnoteAnchor"/>
          <w:rtl w:val="true"/>
        </w:rPr>
        <w:footnoteReference w:id="265"/>
      </w:r>
      <w:r>
        <w:rPr>
          <w:rFonts w:ascii="IRNazanin" w:hAnsi="IRNazanin" w:eastAsia="IRNazanin"/>
          <w:color w:val="111111"/>
          <w:sz w:val="28"/>
          <w:sz w:val="28"/>
          <w:szCs w:val="28"/>
          <w:rtl w:val="true"/>
          <w:lang w:bidi="fa-IR"/>
        </w:rPr>
        <w:t>را نیز در برگرفته اند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 م، ر، ع، ط، ق، ی، 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نیمی از حروف رخوت </w:t>
      </w:r>
      <w:r>
        <w:rPr>
          <w:rStyle w:val="FootnoteAnchor"/>
          <w:rtl w:val="true"/>
        </w:rPr>
        <w:footnoteReference w:id="266"/>
      </w:r>
      <w:r>
        <w:rPr>
          <w:rFonts w:ascii="IRNazanin" w:hAnsi="IRNazanin" w:eastAsia="IRNazanin"/>
          <w:color w:val="111111"/>
          <w:sz w:val="28"/>
          <w:sz w:val="28"/>
          <w:szCs w:val="28"/>
          <w:rtl w:val="true"/>
          <w:lang w:bidi="fa-IR"/>
        </w:rPr>
        <w:t>را در برگرفته اند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 م، ر، ص، ، ع، س، ح، ی،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نیمی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نیز به خود اختصاص داده اند،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ك، ط، 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را هم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طه به خود اختصاص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منفتحه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را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 م، ر، ك، ه، ع، س، ح، ق، 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را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ص، ط</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منخفضه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را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 م، ر، ك، ه، ی، ع، س، ح، 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قلقله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را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اگر استقرا و تتبع کاملی درباره کلمه ها و تركيبها گردد، خواهی دید که حروف مقطعه ای که خداوند در آغاز سوره ها ذکر فرموده است، حضور و نقششان بیشتر از بقیه حروف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 و لام در زبان عربی و بر سر کلمات عربی متداول بوده، لذا در غالب فواتح شور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خدایی که در همه اشیاء، دقایق حکمت را به ودیعه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می دانی که همیشه اکثریت و غالب و افراد بزرگ و مهم به منزله كل محسوب می شده اند و همین معنی با لطائف تنزیل و قرآن کریم و اختصارات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این است که خدای عز وجل برای عرب، آن الفاظ و حروفی که ترکیب کلام و جمله ها و عباراتش از آن تشکیل یافته، بر شمرد، تا آنها را مجاب و ملزم ساخته و حجت را برایشان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زمخشری در مورد اختلاف تعداد حروف مقطعه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حروف مقطعه با هم اختلاف دارند؛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ق،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تک حرفی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طس، يس،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دو حرفی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الر،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سه حرفی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مجموعه چهار حرفی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پنج حرفی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موارد، جهت آزمایش و امتحان عرب در اسلوبها و روشهای کلامی و صیغه ها و قالبهای کلمات آنان است</w:t>
      </w:r>
      <w:r>
        <w:rPr>
          <w:rFonts w:eastAsia="IRNazanin" w:cs="IRNazanin"/>
          <w:color w:val="111111"/>
          <w:sz w:val="28"/>
          <w:szCs w:val="28"/>
          <w:rtl w:val="true"/>
          <w:lang w:bidi="fa-IR"/>
        </w:rPr>
        <w:t xml:space="preserve">» </w:t>
      </w:r>
      <w:r>
        <w:rPr>
          <w:rStyle w:val="FootnoteAnchor"/>
          <w:rtl w:val="true"/>
        </w:rPr>
        <w:footnoteReference w:id="272"/>
      </w:r>
      <w:bookmarkStart w:id="273" w:name="pg909_6575"/>
    </w:p>
    <w:p>
      <w:pPr>
        <w:pStyle w:val="Heading3"/>
        <w:numPr>
          <w:ilvl w:val="2"/>
          <w:numId w:val="1"/>
        </w:numPr>
        <w:rPr/>
      </w:pPr>
      <w:bookmarkStart w:id="274" w:name="__RefHeading___Toc287155_373438147"/>
      <w:bookmarkStart w:id="275" w:name="_Toc95"/>
      <w:bookmarkEnd w:id="273"/>
      <w:bookmarkEnd w:id="274"/>
      <w:r>
        <w:rPr>
          <w:rtl w:val="true"/>
        </w:rPr>
        <w:t>نظر زرکشی در مورد حروف مقطعه</w:t>
      </w:r>
      <w:bookmarkEnd w:id="275"/>
    </w:p>
    <w:p>
      <w:pPr>
        <w:pStyle w:val="BookText"/>
        <w:rPr/>
      </w:pPr>
      <w:r>
        <w:rPr>
          <w:rFonts w:ascii="IRNazanin" w:hAnsi="IRNazanin" w:eastAsia="IRNazanin"/>
          <w:color w:val="111111"/>
          <w:sz w:val="28"/>
          <w:sz w:val="28"/>
          <w:szCs w:val="28"/>
          <w:rtl w:val="true"/>
          <w:lang w:bidi="fa-IR"/>
        </w:rPr>
        <w:t>برخی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به تعداد نصف حروف الفبای عربی آمده تا آنان را که اعتقاد به اعجاز قرآن ندارند، بیدار نموده و هشدار دهد که اگر در مورد قرآن شک و شبهه ای دارید از بقیه حروف، کلمه هایی را بسازید که با قرآن کریم مبارزه و مقابله به مثل نمایند و اگر نتوانستید پس اعتراف نمایید که قرآن از جانب حق 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حروف از جهت مواضع ومقاطع وجایگاه باهم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و نون جز در یک مورد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هاء، ياء و قاف در دو نوبت، صاد، در سه مورد، طاء، چهار بار، سین، پنج بار، راء، شش بار، حاء هفت بار، الف ولام، سیزده نوبت و میم هفده نوبت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چهارده گانه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حكيم قاطع 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دیگری که شایسته است مورد توجه قرار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تکرار حروف مقطعه در اول هر سوره، در آیات همان سوره بیش از حروف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ق و القرآن؛ چونکه در آن سوره ذكر خلق و تكرار قول، قرب، تلقی، رقیب، سابق، قرين، القاء، تقدم، متقین، قلب، قرن، نقل، قتل، تشقق الأرض، رزق، قوم، و امثال اینها آمده است که صد در صد در این موارد، سری مکتوم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دیگر اینکه معانی وارده در این سوره تماما متناسب با حرف قاف است 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مجهوریت، شدت، قلقله و 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خصومتهای مختلفی است که عبارتند از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خصومت، خصومت کنار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bookmarkStart w:id="276" w:name="pg909_6576"/>
    </w:p>
    <w:p>
      <w:pPr>
        <w:pStyle w:val="BookText"/>
        <w:rPr/>
      </w:pPr>
      <w:bookmarkEnd w:id="276"/>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اختصام دو خصم در نزد حضرت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 اهل آتش و سپس اختصام در مورد علم به ملاء اعلى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تخاصم ابلیس ملعون است در مورد عدم سجده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وفواصل آن با نون که مشتمل بر کلمات زیادی است که به نون ختم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در شوری که به دو حرف یا بیشتر، از حروف مقطعه آغاز گردیده اند نیز، آن دو حرف با کلمه های آن سوره از جهت لفظ رابطه ذاتی دارند و چه بسا در باطن آن اسراری بزرگ و نهانی باشد که جز ربانيون و مردان الهی، کسی بدان راه نمی یابد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277" w:name="__RefHeading___Toc287157_373438147"/>
      <w:bookmarkStart w:id="278" w:name="_Toc96"/>
      <w:bookmarkEnd w:id="277"/>
      <w:r>
        <w:rPr>
          <w:rtl w:val="true"/>
        </w:rPr>
        <w:t xml:space="preserve">نظر </w:t>
      </w:r>
      <w:r>
        <w:rPr>
          <w:rtl w:val="true"/>
        </w:rPr>
        <w:t>«</w:t>
      </w:r>
      <w:r>
        <w:rPr>
          <w:rtl w:val="true"/>
        </w:rPr>
        <w:t>سیوطی</w:t>
      </w:r>
      <w:r>
        <w:rPr>
          <w:rtl w:val="true"/>
        </w:rPr>
        <w:t xml:space="preserve">» </w:t>
      </w:r>
      <w:r>
        <w:rPr>
          <w:rtl w:val="true"/>
        </w:rPr>
        <w:t>در مورد حروف مقطعه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سوره ای که با حرفی از حروف مقطعه آغاز گردیده، اکثر کلمات آن سوره وحروفش مماثل آن حروف مقطعه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بجاست که هر سوره ای با غیر آن حروف، تناسبی نداشته باشد؛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امکان چنین تناسبی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با قاف آغاز گردیده است که در آن سوره کلمه هایی که مشتمل بر قاف هستند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در بیش از دویست کلمه تکرار شده و لذا با </w:t>
      </w:r>
      <w:bookmarkStart w:id="279" w:name="pg909_6577"/>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است در سوره اعراف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w:t>
      </w:r>
      <w:r>
        <w:rPr>
          <w:rStyle w:val="FootnoteAnchor"/>
          <w:rtl w:val="true"/>
        </w:rPr>
        <w:footnoteReference w:id="274"/>
      </w:r>
    </w:p>
    <w:p>
      <w:pPr>
        <w:pStyle w:val="Heading3"/>
        <w:numPr>
          <w:ilvl w:val="2"/>
          <w:numId w:val="1"/>
        </w:numPr>
        <w:rPr/>
      </w:pPr>
      <w:bookmarkStart w:id="280" w:name="__RefHeading___Toc287159_373438147"/>
      <w:bookmarkStart w:id="281" w:name="_Toc97"/>
      <w:bookmarkEnd w:id="280"/>
      <w:r>
        <w:rPr>
          <w:rtl w:val="true"/>
        </w:rPr>
        <w:t>حروف مقطعه در دیدگاههای مختلف</w:t>
      </w:r>
      <w:bookmarkEnd w:id="281"/>
    </w:p>
    <w:p>
      <w:pPr>
        <w:pStyle w:val="BookText"/>
        <w:rPr/>
      </w:pPr>
      <w:r>
        <w:rPr>
          <w:rFonts w:ascii="IRNazanin" w:hAnsi="IRNazanin" w:eastAsia="IRNazanin"/>
          <w:color w:val="111111"/>
          <w:sz w:val="28"/>
          <w:sz w:val="28"/>
          <w:szCs w:val="28"/>
          <w:rtl w:val="true"/>
          <w:lang w:bidi="fa-IR"/>
        </w:rPr>
        <w:t>آراء دانشمندان در مورد حروف مقطعه در اوائل سُور،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آنچه که فخر رازی در تفسیر کبیر خود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بیست قول و دیدگاه و یا فزونتر از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اینکه مبانی و اقوال رئيسه که اقوال دیگر بر محور آن می چرخند به عبارت از نظریات سدگانه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شعبی </w:t>
      </w:r>
      <w:r>
        <w:rPr>
          <w:rStyle w:val="FootnoteAnchor"/>
          <w:rtl w:val="true"/>
        </w:rPr>
        <w:footnoteReference w:id="275"/>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وحروف از آیات متشابه بوده و برای ما کاملا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آنها از ما مستور بوده و سرشان محجوب و از مختصات و ویژگیها و علم منحصر به فرد حضرت احدیت ۔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ظاهر آنها ایمان می آوریم و علم آن را به خداوند متعال واگذار می نماییم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عقیده شعبی و همفکران او را رد نموده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عدم علم، جهل مطلب باشد حتی برای شخص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اُمنای وحی، این قطعاً باطل است؛ زیرا چگونه ممکن است در کتابی که مبین است و خود را مبین می نامد، مطلبی باشد که بر ما سوى الله پوشیده باشد با اینکه خود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أَنْزَلْنَاهُ إِلَيْكَ مُبَارَكٌ لِيَدَّبَّرُوا آيَاتِهِ </w:t>
      </w:r>
    </w:p>
    <w:p>
      <w:pPr>
        <w:pStyle w:val="BookText"/>
        <w:rPr/>
      </w:pPr>
      <w:r>
        <w:rPr>
          <w:rFonts w:ascii="Amiri" w:hAnsi="Amiri" w:eastAsia="Amiri" w:cs="Amiri"/>
          <w:color w:val="111111"/>
          <w:sz w:val="28"/>
          <w:sz w:val="28"/>
          <w:szCs w:val="28"/>
          <w:rtl w:val="true"/>
          <w:lang w:bidi="ar-SA"/>
        </w:rPr>
        <w:t xml:space="preserve">وَلِيَتَذَكَّرَ أُولُو الْأَلْبَابِ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اگر منظور این است که از عامه مردم، محجوب است و علم آن فقط در انحصار اولياء الله و مخلصان قرار دارد که البته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قابل قبول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وكلمات، رموزی هستند بین خدا و رسول که به آن جز مطهرون و پاکان، دست نیالایند و غیر از آمنای وحی وامیران ایمان، بدان راه نیابند، چنانکه شاعر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عاشق و معشوق رمزی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 آنکه اشتر می 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محاوره و گفتگو با حروف مفرده از جمله سنتهای احباب و دوستان است در سنن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حروف، سر حبیبی است با حبیب خود، به طوری که احدی از بیگانگان از آن اطلاع حاصل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المُحِبِّينَ سِرٌ لَيسَ يُفشِيهِ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وَلَا قَلَمٌ لِلخَلقِ يُحكِيهِ </w:t>
      </w:r>
      <w:r>
        <w:rPr>
          <w:rStyle w:val="FootnoteAnchor"/>
          <w:rtl w:val="true"/>
        </w:rPr>
        <w:footnoteReference w:id="27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حقائق التفسير، تأليف ابی عبدالرحمن محمد بن حسین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از امام جعفر بن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اشاره ای است بین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احدیت نخواسته است که احدی بر آن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آن را در قالب حروفی ریخته است که دور از درک اغیار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 فقط بین خدا و رسول، افشا و ظهور یافته است نه دیگران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جواد بلاغی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ندارد و مانعی نیست که در </w:t>
      </w:r>
      <w:bookmarkStart w:id="282" w:name="pg909_6579"/>
    </w:p>
    <w:p>
      <w:pPr>
        <w:pStyle w:val="BookText"/>
        <w:rPr/>
      </w:pPr>
      <w:bookmarkEnd w:id="282"/>
      <w:r>
        <w:rPr>
          <w:rFonts w:ascii="IRNazanin" w:hAnsi="IRNazanin" w:eastAsia="IRNazanin"/>
          <w:color w:val="111111"/>
          <w:sz w:val="28"/>
          <w:sz w:val="28"/>
          <w:szCs w:val="28"/>
          <w:rtl w:val="true"/>
          <w:lang w:bidi="fa-IR"/>
        </w:rPr>
        <w:t xml:space="preserve">قرآن کریم عبارات و یا کلمه هایی باشد که به وسيله آن به طور رمزی، سرّی و پنهانی، مطالب خاصی بین خدا و رسول، رد و بدل شود، که فقط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أمنای وحی و امیران ایمان در جریان آن قرار بگیرند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283" w:name="__RefHeading___Toc287161_373438147"/>
      <w:bookmarkStart w:id="284" w:name="_Toc98"/>
      <w:bookmarkEnd w:id="283"/>
      <w:r>
        <w:rPr>
          <w:rtl w:val="true"/>
        </w:rPr>
        <w:t xml:space="preserve">بیان مرحوم شیخ المحدثين </w:t>
      </w:r>
      <w:r>
        <w:rPr>
          <w:rtl w:val="true"/>
        </w:rPr>
        <w:t>«</w:t>
      </w:r>
      <w:r>
        <w:rPr>
          <w:rtl w:val="true"/>
        </w:rPr>
        <w:t>صدوق</w:t>
      </w:r>
      <w:r>
        <w:rPr>
          <w:rtl w:val="true"/>
        </w:rPr>
        <w:t xml:space="preserve">» </w:t>
      </w:r>
      <w:r>
        <w:rPr>
          <w:rtl w:val="true"/>
        </w:rPr>
        <w:t>در مورد حروف مقطعه</w:t>
      </w:r>
      <w:bookmarkEnd w:id="284"/>
    </w:p>
    <w:p>
      <w:pPr>
        <w:pStyle w:val="BookText"/>
        <w:rPr/>
      </w:pPr>
      <w:r>
        <w:rPr>
          <w:rFonts w:ascii="IRNazanin" w:hAnsi="IRNazanin" w:eastAsia="IRNazanin"/>
          <w:color w:val="111111"/>
          <w:sz w:val="28"/>
          <w:sz w:val="28"/>
          <w:szCs w:val="28"/>
          <w:rtl w:val="true"/>
          <w:lang w:bidi="fa-IR"/>
        </w:rPr>
        <w:t xml:space="preserve">ابن بابویه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علت دیگر در انزال اوائل سوره ها و حروف مقطعه در این سوره ها این است که رمزی باشد بین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وفقط اهل 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بدانند، تا دلایل وبرهانهای خود را به واسطه آنها در مقابل ملحدان اقامه نمایند و توسط آن، معجزات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متعال تمام مردم را در جریان محتوای این آیات قرار می داد و همگان از معرفت این رموز مطلع می گشتند، همانا بر خلاف حکمت و تدبیر حکیمانه می شد، چرا که در این صورت دشمن هم برای گمراه ساختن مردم از آن استفاده می نمود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 نظر و دیدگاه اکثر مفسران در مورد حروف مقطعه می باشد</w:t>
      </w:r>
      <w:r>
        <w:rPr>
          <w:rFonts w:eastAsia="IRNazanin" w:cs="IRNazanin"/>
          <w:color w:val="111111"/>
          <w:sz w:val="28"/>
          <w:szCs w:val="28"/>
          <w:rtl w:val="true"/>
          <w:lang w:bidi="fa-IR"/>
        </w:rPr>
        <w:t>.</w:t>
      </w:r>
    </w:p>
    <w:p>
      <w:pPr>
        <w:pStyle w:val="Heading3"/>
        <w:numPr>
          <w:ilvl w:val="2"/>
          <w:numId w:val="1"/>
        </w:numPr>
        <w:rPr/>
      </w:pPr>
      <w:bookmarkStart w:id="285" w:name="__RefHeading___Toc287163_373438147"/>
      <w:bookmarkStart w:id="286" w:name="_Toc99"/>
      <w:bookmarkEnd w:id="285"/>
      <w:r>
        <w:rPr>
          <w:rtl w:val="true"/>
        </w:rPr>
        <w:t xml:space="preserve">شواهدی از کلام </w:t>
      </w:r>
      <w:r>
        <w:rPr>
          <w:rtl w:val="true"/>
        </w:rPr>
        <w:t>«</w:t>
      </w:r>
      <w:r>
        <w:rPr>
          <w:rtl w:val="true"/>
        </w:rPr>
        <w:t>عرب</w:t>
      </w:r>
      <w:r>
        <w:rPr>
          <w:rtl w:val="true"/>
        </w:rPr>
        <w:t xml:space="preserve">» </w:t>
      </w:r>
      <w:r>
        <w:rPr>
          <w:rtl w:val="true"/>
        </w:rPr>
        <w:t>در مورد حروف مقطعه</w:t>
      </w:r>
      <w:r>
        <w:rPr>
          <w:rtl w:val="true"/>
        </w:rPr>
        <w:t>»</w:t>
      </w:r>
      <w:bookmarkEnd w:id="2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عرب نیز شواهد فراوانی، مبنی بر به کار گیری حروف رمزی در </w:t>
      </w:r>
    </w:p>
    <w:p>
      <w:pPr>
        <w:pStyle w:val="BookText"/>
        <w:rPr/>
      </w:pPr>
      <w:r>
        <w:rPr>
          <w:rFonts w:ascii="IRNazanin" w:hAnsi="IRNazanin" w:eastAsia="IRNazanin"/>
          <w:color w:val="111111"/>
          <w:sz w:val="28"/>
          <w:sz w:val="28"/>
          <w:szCs w:val="28"/>
          <w:rtl w:val="true"/>
          <w:lang w:bidi="fa-IR"/>
        </w:rPr>
        <w:t>محاوراتشان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خارق العاده و بی سابقه ای نیست، چنانکه شاعر</w:t>
      </w:r>
      <w:r>
        <w:rPr>
          <w:rStyle w:val="FootnoteAnchor"/>
          <w:rtl w:val="true"/>
        </w:rPr>
        <w:footnoteReference w:id="28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لنا،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تَحسَبي إنا نَسِينا الا يجاف</w:t>
      </w:r>
    </w:p>
    <w:p>
      <w:pPr>
        <w:pStyle w:val="BookText"/>
        <w:rPr/>
      </w:pPr>
      <w:r>
        <w:rPr>
          <w:rFonts w:ascii="IRNazanin" w:hAnsi="IRNazanin" w:eastAsia="IRNazanin"/>
          <w:color w:val="111111"/>
          <w:sz w:val="28"/>
          <w:sz w:val="28"/>
          <w:szCs w:val="28"/>
          <w:rtl w:val="true"/>
          <w:lang w:bidi="fa-IR"/>
        </w:rPr>
        <w:t xml:space="preserve">منظور مخاطب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یعنی ایستادم، ولی به آن معنا به طور رمزی با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عربها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اشاره کرده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داده 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و همچنین چیزهایی را با حروف نامگذاری کرده اند؛ مثلا کوه را قاف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نون نامیده اند و گاهی هم افراد خاصی را با حروف نام نهاده اند، چنانکه پدر حارثه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بر این مطلب گواهی می دهد، همانا حذف حروفی از کلمه است که قسمتی را حذف نموده و باقیمانده کلمه را می آورند تا بر آن حروف محذوف دلالت نماید، چنانکه در منادای مرخم،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قول رجز خوان عرب </w:t>
      </w:r>
      <w:r>
        <w:rPr>
          <w:rStyle w:val="FootnoteAnchor"/>
          <w:rtl w:val="true"/>
        </w:rPr>
        <w:footnoteReference w:id="283"/>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مالِلظَّليمِ عال کیف لا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ینَقّدُ عنهُ جِلدُهُ إذا،يا </w:t>
      </w:r>
      <w:r>
        <w:rPr>
          <w:rStyle w:val="FootnoteAnchor"/>
          <w:rtl w:val="true"/>
        </w:rPr>
        <w:footnoteReference w:id="284"/>
      </w:r>
      <w:bookmarkStart w:id="287" w:name="pg909_6581"/>
    </w:p>
    <w:p>
      <w:pPr>
        <w:pStyle w:val="BookText"/>
        <w:rPr/>
      </w:pPr>
      <w:bookmarkEnd w:id="287"/>
      <w:r>
        <w:rPr>
          <w:rFonts w:ascii="IRNazanin" w:hAnsi="IRNazanin" w:eastAsia="IRNazanin"/>
          <w:color w:val="111111"/>
          <w:sz w:val="28"/>
          <w:sz w:val="28"/>
          <w:szCs w:val="28"/>
          <w:rtl w:val="true"/>
          <w:lang w:bidi="fa-IR"/>
        </w:rPr>
        <w:t xml:space="preserve">در این بیت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هر دو مصرع، یاء مضارع؛ یعنی حرف مضارع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آن را رمز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بالخير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الشرَّ الا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خیر، خیر می طلبی و با کار شر، شر را و من شر را نمی خواهم مگر اینکه تو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تشاء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فاء جزاء است؛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بالخير خيرا تشاء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اريد الشرّ الا ان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و دلایل مبنی بر استعمال حروف مقطعه توسط اعراب،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ذکر همه آن موارد، کتاب طولانی خواهد شد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87165_373438147"/>
      <w:bookmarkStart w:id="289" w:name="_Toc100"/>
      <w:bookmarkEnd w:id="288"/>
      <w:r>
        <w:rPr>
          <w:rtl w:val="true"/>
        </w:rPr>
        <w:t>دیدگاهها و نظرات مختلف در حل این رموز</w:t>
      </w:r>
      <w:bookmarkEnd w:id="2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گفته اند که بر اساس حساب ابجدی </w:t>
      </w:r>
      <w:r>
        <w:rPr>
          <w:rStyle w:val="FootnoteAnchor"/>
          <w:rtl w:val="true"/>
        </w:rPr>
        <w:footnoteReference w:id="286"/>
      </w:r>
      <w:r>
        <w:rPr>
          <w:rFonts w:ascii="IRNazanin" w:hAnsi="IRNazanin" w:eastAsia="IRNazanin"/>
          <w:color w:val="111111"/>
          <w:sz w:val="28"/>
          <w:sz w:val="28"/>
          <w:szCs w:val="28"/>
          <w:rtl w:val="true"/>
          <w:lang w:bidi="fa-IR"/>
        </w:rPr>
        <w:t>رمز مدت عمر دین اسلام را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که متوجه این موضوع شده است، یهودیان مدینه در زمان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زیرا هنگامی که سوره بقره در مدینه نازل شد و به قول خدای سبحان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حی بن اخطب، وابو ياسر بن اخطب و تنی چند از دانشمندان یهود، به محضر پیامبر اسلام صلى الله </w:t>
      </w:r>
    </w:p>
    <w:p>
      <w:pPr>
        <w:pStyle w:val="BookText"/>
        <w:rPr/>
      </w:pPr>
      <w:r>
        <w:rPr>
          <w:rFonts w:ascii="IRNazanin" w:hAnsi="IRNazanin" w:eastAsia="IRNazanin"/>
          <w:color w:val="111111"/>
          <w:sz w:val="28"/>
          <w:sz w:val="28"/>
          <w:szCs w:val="28"/>
          <w:rtl w:val="true"/>
          <w:lang w:bidi="fa-IR"/>
        </w:rPr>
        <w:t xml:space="preserve">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پیامبری را سراغ نداریم که امت خود را به کمتر از آن مدتی که تو متت را از دوام عمر اسلام خبر داده ای، نسبت به مدت عمر دین خود خبر داده باشد؛ زیرا عمر أمت تو همان هفتاد و یک سال بر اساس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حضرت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بحث و گفتگوی با آنان گمارد، آنگاه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را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است از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را چگونه توجیه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عبارت است از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عبارت است از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اعداد مدت عمر دین اسلام را تشکیل می دهد و یا یکی از این اعداد؟</w:t>
      </w:r>
    </w:p>
    <w:p>
      <w:pPr>
        <w:pStyle w:val="BookText"/>
        <w:rPr/>
      </w:pPr>
      <w:r>
        <w:rPr>
          <w:rFonts w:ascii="IRNazanin" w:hAnsi="IRNazanin" w:eastAsia="IRNazanin"/>
          <w:color w:val="111111"/>
          <w:sz w:val="28"/>
          <w:sz w:val="28"/>
          <w:szCs w:val="28"/>
          <w:rtl w:val="true"/>
          <w:lang w:bidi="fa-IR"/>
        </w:rPr>
        <w:t xml:space="preserve">در پاسخ به این سؤال ابتدا با یکدیگر اختلاف نموده و سپس متفق القول شدند که خیر، همه این اعداد منظور است که مجموع آنها بالغ بر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289"/>
      </w:r>
      <w:r>
        <w:rPr>
          <w:rFonts w:ascii="IRNazanin" w:hAnsi="IRNazanin" w:eastAsia="IRNazanin"/>
          <w:color w:val="111111"/>
          <w:sz w:val="28"/>
          <w:sz w:val="28"/>
          <w:szCs w:val="28"/>
          <w:rtl w:val="true"/>
          <w:lang w:bidi="fa-IR"/>
        </w:rPr>
        <w:t>می باشد سپس ملک و سلطنت، دوباره به دست ما یهودیان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پاسخ از آنان سؤال کردند که آیا کتابی از کتابهای آسمانی این مطلب شما را بیان فرموده است یا اینکه این نظر خود شماست؟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 اساس نظریه و دیدگاه خودمان بیان کردیم که همان حساب جمل است 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حساب جمل بر تصورات خیالی شما مبنی بر مدت عمر اسلام دلالت می نماید با اینکه </w:t>
      </w:r>
    </w:p>
    <w:p>
      <w:pPr>
        <w:pStyle w:val="BookText"/>
        <w:rPr/>
      </w:pPr>
      <w:r>
        <w:rPr>
          <w:rFonts w:ascii="IRNazanin" w:hAnsi="IRNazanin" w:eastAsia="IRNazanin"/>
          <w:color w:val="111111"/>
          <w:sz w:val="28"/>
          <w:sz w:val="28"/>
          <w:szCs w:val="28"/>
          <w:rtl w:val="true"/>
          <w:lang w:bidi="fa-IR"/>
        </w:rPr>
        <w:t>در حساب جمل، هیچ گونه بیان و دلیلی بر مدعای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ادعای شما واهی و بدون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ادعا شود که این حروف رمز تعداد لعنت خداوند بر شما یهودیان می باشد و یا رمز مطلب دیگری است، آن را چه می گویید؟ آیا تصدیق می نمایید؟</w:t>
      </w:r>
    </w:p>
    <w:p>
      <w:pPr>
        <w:pStyle w:val="BookText"/>
        <w:rPr/>
      </w:pPr>
      <w:r>
        <w:rPr>
          <w:rFonts w:ascii="IRNazanin" w:hAnsi="IRNazanin" w:eastAsia="IRNazanin"/>
          <w:color w:val="111111"/>
          <w:sz w:val="28"/>
          <w:sz w:val="28"/>
          <w:szCs w:val="28"/>
          <w:rtl w:val="true"/>
          <w:lang w:bidi="fa-IR"/>
        </w:rPr>
        <w:t xml:space="preserve">در این هنگام بود که تمامی دلایلشان از دست رفته و دچار غضب و لعنت خدا و رسول الله قرار گرفتند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این بحث و گفتگو یک نظر اجمالی بر دقت نظر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بنماییم، خواهیم دید که چگونه ایشان در رد سخن يهود، دقت نموده اند به طوریکه نه اصل معنی را بر طبق مذاق آنان امضا فرموده ونه آن فرعی را که بر این اصل استوار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معتقدند که این حروف، رمزهای اسامی خداوند متعال وحاکی از صفات ثبوتی و صفات سلبی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از اسم جلالة الله، و لام رمز لطیف بودن و لطف بی پایان وي، و ميم، رمز مجیدیت حق یا کنایه از نعمتهای بی پایان، لطف، عنایت، مجد و بزرگواری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حروف سه گانه،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نوع تأويلهایی که به تخمین، شبیه ترند تا علم و حقیقت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مبارکه بقره،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با این حروف سه گانه با تمام وجود از جهت کلیت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بما </w:t>
      </w:r>
    </w:p>
    <w:p>
      <w:pPr>
        <w:pStyle w:val="BookText"/>
        <w:rPr/>
      </w:pPr>
      <w:r>
        <w:rPr>
          <w:rFonts w:ascii="IRNazanin" w:hAnsi="IRNazanin" w:eastAsia="IRNazanin"/>
          <w:color w:val="111111"/>
          <w:sz w:val="28"/>
          <w:sz w:val="28"/>
          <w:szCs w:val="28"/>
          <w:rtl w:val="true"/>
          <w:lang w:bidi="fa-IR"/>
        </w:rPr>
        <w:t>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ذات اقدس حق که همانا سر لوحه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عقل فعال که جبرئیل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مرتبه میانگین و واسطه در فیض بوده که فیض را از فیاض مطلق گرفته و به مادون خود افاضه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آخر الوجود ودایره وجود بوده وهست، به آن حضرت ختم گردیده و به مبدأ اعلی متصل می گردد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می گونید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مجرد اسامی حروف و صداهای تهجی هستند که هیچ معنایی را در بر نداشته و حامل هیچ نوع پیامی از اسرار عالم مکنون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بر طبق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ورای آبادان دیگر شهری نیست جز اینکه ایراد این حرفها به این نحو و در این مقطع زمانی خاص از یک غرض و حکمت و هدف بالایی حکایت می نماید، گرچه بیش از اعتبارات جنبه های محض لفظی صرف هم، تجاوز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مانند آن دیدگاهی است که از زمخشری در رابطه با بیان حکمت این حروف قبلا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آخر 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در همه اشیاء، دقایق حکمت را به ودیعه نهاد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سخن برخی از دانشمندان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الفاظ و صداها در ابتدای سخن یک نوع تأثیر بسیار بالایی در بیدار سازی شنوندگان بوده که به لحاظ آن، هنگام تلاوت قرآن کریم، سکوت نموده و بدان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در برا بر موضعگیری اعراب و قریش بود؛ زیرا آنان همینکه آوای قرآن را می شنیدند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قرآن گوش فرا ندهید بلکه در آن غلط </w:t>
      </w:r>
      <w:bookmarkStart w:id="290" w:name="pg909_6585"/>
    </w:p>
    <w:p>
      <w:pPr>
        <w:pStyle w:val="BookText"/>
        <w:rPr/>
      </w:pPr>
      <w:bookmarkEnd w:id="290"/>
      <w:r>
        <w:rPr>
          <w:rFonts w:ascii="IRNazanin" w:hAnsi="IRNazanin" w:eastAsia="IRNazanin"/>
          <w:color w:val="111111"/>
          <w:sz w:val="28"/>
          <w:sz w:val="28"/>
          <w:szCs w:val="28"/>
          <w:rtl w:val="true"/>
          <w:lang w:bidi="fa-IR"/>
        </w:rPr>
        <w:t xml:space="preserve">اندازی نمایید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نظریه دیگر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هستند که خداوند به واسطه آنان قسم خورده است، همچنانکه بر اشیاء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بر اسامی این حروف ابجدی نیز سوگند خورده است؛ زیرا این حروف ریشه و اساس همه سخنها از هر لغتی از لغتهای عالم می باشد</w:t>
      </w:r>
      <w:r>
        <w:rPr>
          <w:rFonts w:eastAsia="IRNazanin" w:cs="IRNazanin"/>
          <w:color w:val="111111"/>
          <w:sz w:val="28"/>
          <w:szCs w:val="28"/>
          <w:rtl w:val="true"/>
          <w:lang w:bidi="fa-IR"/>
        </w:rPr>
        <w:t>.</w:t>
      </w:r>
    </w:p>
    <w:p>
      <w:pPr>
        <w:pStyle w:val="Heading3"/>
        <w:numPr>
          <w:ilvl w:val="2"/>
          <w:numId w:val="1"/>
        </w:numPr>
        <w:rPr/>
      </w:pPr>
      <w:bookmarkStart w:id="291" w:name="__RefHeading___Toc287167_373438147"/>
      <w:bookmarkStart w:id="292" w:name="_Toc101"/>
      <w:bookmarkEnd w:id="291"/>
      <w:r>
        <w:rPr>
          <w:rtl w:val="true"/>
        </w:rPr>
        <w:t>نظريه علامه طباطبائی در مورد حروف مقطعه</w:t>
      </w:r>
      <w:bookmarkEnd w:id="292"/>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هایی را که به حروف مشترکی از حروف مقطعه آغاز شده اند، مورد تدبر قرار دهی؛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 بینی که همه آنها از نظر مضامین و تناسب سیاق، با هم شبیه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چنین نتیجه گرفت که بین این حروف و بين مضامین این سوره ها یک ارتباط خاص و ویژه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سوره اعراف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مثل اینکه تمام مضمون و محتوای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داشته و بر آن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سوره رعد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گردیده انگار که جامع مضامین و محتوای بین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مطلب استفاده می شود که این حروف، همانا رمزهایی بین خدای سبحان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ما نهان است و بیش از این دیگر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یک محقق متدبر، بیش از این مطلب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روایت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93" w:name="pg909_6586"/>
    </w:p>
    <w:p>
      <w:pPr>
        <w:pStyle w:val="BookText"/>
        <w:rPr/>
      </w:pPr>
      <w:bookmarkEnd w:id="293"/>
      <w:r>
        <w:rPr>
          <w:rFonts w:ascii="IRNazanin" w:hAnsi="IRNazanin" w:eastAsia="IRNazanin"/>
          <w:color w:val="111111"/>
          <w:sz w:val="28"/>
          <w:sz w:val="28"/>
          <w:szCs w:val="28"/>
          <w:rtl w:val="true"/>
          <w:lang w:bidi="fa-IR"/>
        </w:rPr>
        <w:t xml:space="preserve">کتابی گزیده ای دارد وگزیدۀ قرآن کریم همان حروف تهجی است </w:t>
      </w:r>
      <w:r>
        <w:rPr>
          <w:rStyle w:val="FootnoteAnchor"/>
          <w:rtl w:val="true"/>
        </w:rPr>
        <w:footnoteReference w:id="293"/>
      </w:r>
    </w:p>
    <w:p>
      <w:pPr>
        <w:pStyle w:val="Heading3"/>
        <w:numPr>
          <w:ilvl w:val="2"/>
          <w:numId w:val="1"/>
        </w:numPr>
        <w:rPr/>
      </w:pPr>
      <w:bookmarkStart w:id="294" w:name="__RefHeading___Toc287169_373438147"/>
      <w:bookmarkStart w:id="295" w:name="_Toc102"/>
      <w:bookmarkEnd w:id="294"/>
      <w:r>
        <w:rPr>
          <w:rtl w:val="true"/>
        </w:rPr>
        <w:t>نظریه مورد قبول ما</w:t>
      </w:r>
      <w:bookmarkEnd w:id="295"/>
    </w:p>
    <w:p>
      <w:pPr>
        <w:pStyle w:val="BookText"/>
        <w:rPr/>
      </w:pPr>
      <w:r>
        <w:rPr>
          <w:rFonts w:ascii="IRNazanin" w:hAnsi="IRNazanin" w:eastAsia="IRNazanin"/>
          <w:color w:val="111111"/>
          <w:sz w:val="28"/>
          <w:sz w:val="28"/>
          <w:szCs w:val="28"/>
          <w:rtl w:val="true"/>
          <w:lang w:bidi="fa-IR"/>
        </w:rPr>
        <w:t xml:space="preserve">رأى و نظر ما همان است که این حروف رمزها و اشاره هایی بین خداوند متعال و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کسی جز امینان وحی الهی، به ساحت قدس این اسرار،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آگاهی از مکنون حقایق اینها بر غیر معصومین و امینان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از ابتدا نیازی به قرار دادن رمز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بعید نیست که این حروف حكمتها و مطالب خارق العاده و فواید شگفت انگیزی را در بر گرفته باشد که بر عظمت و بزرگی آغاز سوره 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 این نظم ونسق، تناسب و ترتیبی که انواع فنون بديعه وعجایب کلامی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همان مطلبی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نمود و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 و قریحه و ذوق پاک مرحوم استاد علامه طباطبائی نیز آن را در سطوری پیش محتمل دانست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همان احکام و فوايد احتمالی باشد که در کنار اسرار وعجایب و شگفتیهای حروف مقطعه، به ودیعه نهاده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 که شما را در جریان یک جنبه بسیار بزرگ و قابل ملاحظه ای ازاعجاز قرآن قرار می 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متفکران و محققان بزرگ اسلامی در آیات کریم آن به تأمل نشسته و ارباب تفکر، در طول سالهای طولانی و نسلی پس از نسلی دیگر، در آن تدبر نمایند، روز بروز بعد اعجازی آن شکوفا تر گشته و روشن تر </w:t>
      </w:r>
      <w:bookmarkStart w:id="296" w:name="pg909_6587"/>
    </w:p>
    <w:p>
      <w:pPr>
        <w:pStyle w:val="BookText"/>
        <w:rPr/>
      </w:pPr>
      <w:bookmarkEnd w:id="29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297" w:name="__RefHeading___Toc287171_373438147"/>
      <w:bookmarkStart w:id="298" w:name="_Toc103"/>
      <w:bookmarkEnd w:id="297"/>
      <w:r>
        <w:rPr>
          <w:rtl w:val="true"/>
        </w:rPr>
        <w:t>کشف یک اعجاز جدید ریاضی در حروف مقطعه</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مغز الکترونیک، جهت کشف از حقیقت 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شیمیدان معروف مصری، ساکن آمریکا در طی تلاش گسترده ای جهت تفسير معنای حروف مقطعه که در آغاز برخی از سوره ها وجود دارد، عقل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 و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چنین عنوانی را در صفحات مجلة مصری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شود، در شماره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بیستم ذی الحجه سال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دانشمند همان 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جهت ثبت نتایج بحثهای خویش در کتابخانه کونجرس آمریکا به شماره </w:t>
      </w:r>
      <w:r>
        <w:rPr>
          <w:rFonts w:eastAsia="IRNazanin" w:cs="IRNazanin"/>
          <w:color w:val="111111"/>
          <w:sz w:val="28"/>
          <w:szCs w:val="28"/>
          <w:rtl w:val="true"/>
          <w:lang w:bidi="fa-IR"/>
        </w:rPr>
        <w:t>(</w:t>
      </w:r>
      <w:r>
        <w:rPr>
          <w:rFonts w:eastAsia="IRNazanin" w:cs="IRNazanin"/>
          <w:color w:val="111111"/>
          <w:sz w:val="28"/>
          <w:szCs w:val="28"/>
          <w:lang w:bidi="fa-IR"/>
        </w:rPr>
        <w:t>27386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نتیجه تلاش و رنج سه ساله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هنوز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وی سپری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ابجدی در ترکیب آغاز سوره ها می گنجد و آن همان حروف نورانی چهارده گانه است که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تعداد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آغاز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حکم حکمت خداوندی باید حتما ما بین این حروف و سوره های مربوطه یک نوع ارتباط ذاتی بر قرار باشد که شاید کاشف از افق تازه ای از وجوه اعجاز قرآن کریم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فراهم شدن نحوه به کار گیری کامپیوتر، در آغاز کار، شروع به شمارش حروف الفبا در همه سوره های قرآن کریم پرداخت، لازم بود که جهت شمارش </w:t>
      </w:r>
    </w:p>
    <w:p>
      <w:pPr>
        <w:pStyle w:val="BookText"/>
        <w:rPr/>
      </w:pPr>
      <w:r>
        <w:rPr>
          <w:rFonts w:ascii="IRNazanin" w:hAnsi="IRNazanin" w:eastAsia="IRNazanin"/>
          <w:color w:val="111111"/>
          <w:sz w:val="28"/>
          <w:sz w:val="28"/>
          <w:szCs w:val="28"/>
          <w:rtl w:val="true"/>
          <w:lang w:bidi="fa-IR"/>
        </w:rPr>
        <w:t xml:space="preserve">حرف به حرف آن اقدام می نمود که تنها عملیات شمارش، دو سال تمام به طول انجامید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شروع به تغذیه کامپیوتر از میلیونها رقمی که نزد خود جمع آوری کرده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مرحله از کار حساب در صدگیری تمامی حروف سوره های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که با حروف مقطعه آغاز گردیده اند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یک سال تمام، به انجام مجموعه ای از عملیات حسابی پرداخت که در این مرحله از عملیات، حسابرسی در صدگیری حروف مقطعه بود که برای اولین بار در تاریخ اسلام از یک سری حقایق حیرت آوری، پرده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کامپیوتر کشف کرد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درصد را نسبت به حروف دیگر تشکیل می دهد و نسبت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حروف دیگری که این سوره مبارکه را تشکیل می دهند همان نسبت</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تعبیر دیگر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حروف الفبا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قاف تشکل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بعد از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طوری که نسبت در صد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حروف دیگر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آن،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رقم را بعد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در صد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حروف دیگر این سوره را عدد</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w:t>
      </w:r>
      <w:bookmarkStart w:id="299" w:name="pg909_6589"/>
    </w:p>
    <w:p>
      <w:pPr>
        <w:pStyle w:val="BookText"/>
        <w:rPr/>
      </w:pPr>
      <w:bookmarkEnd w:id="299"/>
      <w:r>
        <w:rPr>
          <w:rFonts w:ascii="IRNazanin" w:hAnsi="IRNazanin" w:eastAsia="IRNazanin"/>
          <w:color w:val="111111"/>
          <w:sz w:val="28"/>
          <w:sz w:val="28"/>
          <w:szCs w:val="28"/>
          <w:rtl w:val="true"/>
          <w:lang w:bidi="fa-IR"/>
        </w:rPr>
        <w:t>همانطوری که کامپیوتر به محاسبه نسبت درصدی حرف قاف در تمام سوره های قرآن برخاست، به محاسبه در صد و نسبت بقیه حروف نورانی چهارده گانه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عملیات حیرت انگیز کامپیوتر، چه نتیجه و ثمره ای در نظر است؟</w:t>
      </w:r>
    </w:p>
    <w:p>
      <w:pPr>
        <w:pStyle w:val="BookText"/>
        <w:rPr/>
      </w:pPr>
      <w:r>
        <w:rPr>
          <w:rFonts w:ascii="IRNazanin" w:hAnsi="IRNazanin" w:eastAsia="IRNazanin"/>
          <w:color w:val="111111"/>
          <w:sz w:val="28"/>
          <w:sz w:val="28"/>
          <w:szCs w:val="28"/>
          <w:rtl w:val="true"/>
          <w:lang w:bidi="fa-IR"/>
        </w:rPr>
        <w:t xml:space="preserve">پاسخ آن این است که وی به واسطه کامپیوتر توانسته است ارزش ریاضی حروف را ارزیابی نموده و مرکز هر حرفی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آغاز سوره های قرآن کریم آمده است،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ارزش حسابی این حروف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توانسته است به بسیاری از جنبه هایی که ممکن بود، کلید کشف راه جدیدی، جهت تفسیر صحیح این حروف باشد، دست بیابد</w:t>
      </w:r>
      <w:r>
        <w:rPr>
          <w:rFonts w:eastAsia="IRNazanin" w:cs="IRNazanin"/>
          <w:color w:val="111111"/>
          <w:sz w:val="28"/>
          <w:szCs w:val="28"/>
          <w:rtl w:val="true"/>
          <w:lang w:bidi="fa-IR"/>
        </w:rPr>
        <w:t>.</w:t>
      </w:r>
    </w:p>
    <w:p>
      <w:pPr>
        <w:pStyle w:val="Heading3"/>
        <w:numPr>
          <w:ilvl w:val="2"/>
          <w:numId w:val="1"/>
        </w:numPr>
        <w:rPr/>
      </w:pPr>
      <w:bookmarkStart w:id="300" w:name="__RefHeading___Toc287173_373438147"/>
      <w:bookmarkStart w:id="301" w:name="_Toc104"/>
      <w:bookmarkEnd w:id="300"/>
      <w:r>
        <w:rPr>
          <w:rtl w:val="true"/>
        </w:rPr>
        <w:t>برخی از آن جنبه ها و ملاحظات</w:t>
      </w:r>
      <w:bookmarkEnd w:id="30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اینکه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ودر صد آن بالاتر از نسبت و درصد سایر حروف ابجدی در تمامی سوره های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نظم ودقت، تنها یک مسئله مهم را می رساند و آن این است که خدای سبحان، قرآن کریم را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مکنون خدای متعال، ثابت شده بود به نحوی که آیات وكلمه ها بلکه حروف آن نیز بر اساس حکمت خداوندی، پایه ریزی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خداوندی به این تعلق گرفته بود که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شماره پنجاهم قرآن کریم را تشکیل می دهد، بالاترین نسبت ودر صد حرف قاف را در بین سوره های مختلف قرآن کریم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مشیت و خواست حضرت حق، به این استوار شده بود که این سوره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کلید سوره قرار گرفته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نسبتش از درصد و نسبت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این سوره و در سوره های دیگر، بالاتر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منوال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شده که بر اساس تحلیل نتایج حسابهای کامپیوتری، همانا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قلم، بالاترین رقم را دارا بوده و در صد و نسبت آن نسبت به همان حرف در سوره های دیگر، از همه بالاتر و بیشتر است و آن، چنان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وَالْقَلَمِ وَمَا يَسْطُرُونَ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در یک سوره وآن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تنها سورهای است که درصد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سایر حروف، از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در همان وقت ملاحظه شده که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سوره هایی است که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اند، با ضمیمه نمودن این سوره به هم ردیف های چهارگانه اش؛ یعنی 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هود، یوسف و ابراهيم، روشن می گردد که این سوره های پنجگانه از جهت هدف و همسویی و هم مضمونی، مانند یک سوره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ما به دست می آوریم که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در سوره مبارکه قلم، نسبت به میانگین این پنج سوره که به منزله یک سوره به حساب می آیند، بیشتر و بالاتر بوده و درصد بیشتری را به خود اختصاص می 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چهارم نیز نسبت به آغاز سوره هایی که از دو حرف تشکیل یافته اند می باشد؛ زیرا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درصد، نسبت به این دو حرف، در دیگر سوره های قرآن، تفوق و برتری داشته و از درصد بالاتری برخوردار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حسابهای کامپیوتری، قطعا در مورد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کند، پیش می رود؛ زیرا هفت سوره از سوره های قرآنی؛ یعنی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فصلت، شوری، زخرف، دخان، جاثيه واحقاف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شده که برتری حسابی وتفوق در صد این دو حرف در سوره های هفتگانه، فقط نسبت به همه سوره های مکی می باشد نه نسبت به سوره های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و برتری در صد این دو حرف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شرطش این است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به یکدیگر شده و با همه آنها معاملة یک سورۀ واحد شده و چنین انگاشته شود که همگان كأنه یک سوره را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برتری در صد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سوره های قرآنی که قبل از این سوره نازل گشته اند را، شامل شده و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سُوری را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این تفوق شامل آنها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تمامی سوره های قرآنی، شش سوره به چشم می خورد که با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گردد، که چهار عدد از این سوره ها مکی هستند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سوره دیگر، مدنی بوده و آنها همان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کاملا مشخص و روشن گشته که برتری و تفوق درصد این سه حرف، نسبت به حروف دیگر، در صورتی متصور است که چهار سوره از مجموع هفت سوره را که در مکه نازل شده اند، با یکدیگر به عنوان یک سوره و یک مجموعه به هم پیوسته ملاحظه نماییم، نه اینکه هر یک از هفت سوره را به تنهایی خواسته باشیم با سایر سوره های قرآن کریم، یکایک مقایسه نموده و ارزیابی نماییم</w:t>
      </w:r>
      <w:r>
        <w:rPr>
          <w:rFonts w:eastAsia="IRNazanin" w:cs="IRNazanin"/>
          <w:color w:val="111111"/>
          <w:sz w:val="28"/>
          <w:szCs w:val="28"/>
          <w:rtl w:val="true"/>
          <w:lang w:bidi="fa-IR"/>
        </w:rPr>
        <w:t xml:space="preserve">. </w:t>
      </w:r>
      <w:bookmarkStart w:id="302" w:name="pg909_6592"/>
    </w:p>
    <w:p>
      <w:pPr>
        <w:pStyle w:val="BookText"/>
        <w:rPr/>
      </w:pPr>
      <w:bookmarkEnd w:id="302"/>
      <w:r>
        <w:rPr>
          <w:rFonts w:ascii="IRNazanin" w:hAnsi="IRNazanin" w:eastAsia="IRNazanin"/>
          <w:color w:val="111111"/>
          <w:sz w:val="28"/>
          <w:sz w:val="28"/>
          <w:szCs w:val="28"/>
          <w:rtl w:val="true"/>
          <w:lang w:bidi="fa-IR"/>
        </w:rPr>
        <w:t xml:space="preserve">اما نسبت به آن دو سوره ای که مدنی هستند، در صد حروف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سوره را یک سوره و یک مجموعه واحد فرض نماییم و میانگین درصد این حروف را در این دو سوره، نسبت به تمامی سوره های دیگر بگیریم، در این صورت تفوق و برتری، نسبت به تمامی سوره ها می یابند</w:t>
      </w:r>
      <w:r>
        <w:rPr>
          <w:rFonts w:eastAsia="IRNazanin" w:cs="IRNazanin"/>
          <w:color w:val="111111"/>
          <w:sz w:val="28"/>
          <w:szCs w:val="28"/>
          <w:rtl w:val="true"/>
          <w:lang w:bidi="fa-IR"/>
        </w:rPr>
        <w:t>.</w:t>
      </w:r>
    </w:p>
    <w:p>
      <w:pPr>
        <w:pStyle w:val="Heading3"/>
        <w:numPr>
          <w:ilvl w:val="2"/>
          <w:numId w:val="1"/>
        </w:numPr>
        <w:rPr/>
      </w:pPr>
      <w:bookmarkStart w:id="303" w:name="__RefHeading___Toc287175_373438147"/>
      <w:bookmarkStart w:id="304" w:name="_Toc105"/>
      <w:bookmarkEnd w:id="303"/>
      <w:r>
        <w:rPr>
          <w:rtl w:val="true"/>
        </w:rPr>
        <w:t xml:space="preserve">نسبت سه حروف </w:t>
      </w:r>
      <w:r>
        <w:rPr>
          <w:rtl w:val="true"/>
        </w:rPr>
        <w:t>«</w:t>
      </w:r>
      <w:r>
        <w:rPr>
          <w:rtl w:val="true"/>
        </w:rPr>
        <w:t xml:space="preserve">ا </w:t>
      </w:r>
      <w:r>
        <w:rPr>
          <w:rtl w:val="true"/>
        </w:rPr>
        <w:t xml:space="preserve">+ </w:t>
      </w:r>
      <w:r>
        <w:rPr>
          <w:rtl w:val="true"/>
        </w:rPr>
        <w:t xml:space="preserve">ل </w:t>
      </w:r>
      <w:r>
        <w:rPr>
          <w:rtl w:val="true"/>
        </w:rPr>
        <w:t xml:space="preserve">+ </w:t>
      </w:r>
      <w:r>
        <w:rPr>
          <w:rtl w:val="true"/>
        </w:rPr>
        <w:t>ر</w:t>
      </w:r>
      <w:r>
        <w:rPr>
          <w:rtl w:val="true"/>
        </w:rPr>
        <w:t xml:space="preserve">» </w:t>
      </w:r>
      <w:r>
        <w:rPr>
          <w:rtl w:val="true"/>
        </w:rPr>
        <w:t>در میان سوره ها</w:t>
      </w:r>
      <w:bookmarkEnd w:id="304"/>
    </w:p>
    <w:p>
      <w:pPr>
        <w:pStyle w:val="BookText"/>
        <w:rPr/>
      </w:pPr>
      <w:r>
        <w:rPr>
          <w:rFonts w:ascii="IRNazanin" w:hAnsi="IRNazanin" w:eastAsia="IRNazanin"/>
          <w:color w:val="111111"/>
          <w:sz w:val="28"/>
          <w:sz w:val="28"/>
          <w:szCs w:val="28"/>
          <w:rtl w:val="true"/>
          <w:lang w:bidi="fa-IR"/>
        </w:rPr>
        <w:t xml:space="preserve">اما نسبت حروف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دقیقا این حروف نسبت به پنج سورۀ مکی، یک حالت کلیدی و نقطه آغازین دارند و با همین حروف سه گانه مذکور، شروع شده اند، و آن پنج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هود، ابراهیم، حجر 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ترتیب این سوره ها در قران کریم را رقمهای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رقم این سوره ها بر طبق ترتیب نزول وحی، عددهای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دقیق، بررسی و روشن شده است که تفوق و برتری درصد نسبت ریاضی این سوره ها در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سوره های دیگر، در صورتی متصور است که ما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نموده و هر چهار سوره را به صورت یک مجموعه و یک سوره واحد متصل به هم، به حساب آورده و سپس میانگین این چهار سوره را، با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نموده و یکی به شمار آوریم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ملاحظه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وتفوق ریاضی و درصد این سه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سوره ضم برخی بر برخی دیگر را می طلبد؛ یعنی آن چهار سوره که به دنبال هم با ترتیب، نازل گشته اند و در ترتیب نزولی رقم</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می دهند، با اینکه رقم و شماره ردیف آنها در قرآن موجود در نزد مسلمانان، از ارقام به دنبال هم تشکیل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دقیقا عکس وضعیت مکانی در سوره های شروع شده به حروف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ظهور تفوق و برتری در 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اقتضا می نمود که سوره هایی که در قرآن شریف تتابع داشته و به دنبال هم قرار گرفته اند، یک سوره و یک مجموعه تلقی گشته و میانگین درصد آنها را با سایر سوره های قرآن، ملاحظه نماییم؛ یعنی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ترتیب قرآنهای رسمی امروز جهان اسلام، دنبال هم آمده اند را یک سوره محسوب نموده و سپس با سایر سوره ها مقایسه نموده و برتری درصد اینها را در حروف مذکور، نسبت به سوره های دیگر،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نزول وحی و ترتیب آن، این چهار سوره به دنبال هم قرار نگرفته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آغاز یک سوره قرار گرفته و تنها یک سوره است که با آن آغاز می گردد و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مکه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این حروف چهارگانه در سوره مزبور، نسبت به سوره های دیگر قرآن تفوق و برتری دارد؛ یعنی درصد این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مبارکه، نسبت به درصد حروف مزبور، در دیگر سوره ها، تفوق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محقق، راجع به حروف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حروف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ابهام و آمیخته به یک نوع گنگی وتکلف و پیچیدگی خاص و ویژه ای همانند بیان گذشته خویش، سخن گفته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جمله مسائلی که در این زمینه بیان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تعداد حروف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تشکیل یافته و آن مطابق رقم حروف </w:t>
      </w:r>
    </w:p>
    <w:p>
      <w:pPr>
        <w:pStyle w:val="BookText"/>
        <w:rPr/>
      </w:pPr>
      <w:r>
        <w:rPr>
          <w:rFonts w:ascii="IRNazanin" w:hAnsi="IRNazanin" w:eastAsia="IRNazanin"/>
          <w:color w:val="111111"/>
          <w:sz w:val="28"/>
          <w:sz w:val="28"/>
          <w:szCs w:val="28"/>
          <w:rtl w:val="true"/>
          <w:lang w:bidi="fa-IR"/>
        </w:rPr>
        <w:t>اسماء الله جل جلاله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سوره ای است که در قرآن کریم این تعداد خاص از حروف را در برداشته و برای یک امر خاص در آخر قرآن کریم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نتیجه عملیات ریاضی که کامپیوتر اثبات می نماید این است که پدیده تفوق ریاضی، تأكید بر رسم الخط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قرآن بر اساس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تغییر در رسم الخط قرآن کریم یا در حروف کلمه های آن، ممکن است که یک نوع فراوانی را در عملیات اعجاز ریاضی و حسابی قرآن کریم،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یقینا در این صورت در محاسبه ریاضی آن، نوعی اختلال آشکار به وجود می آید که ملاحظه و مطالعه دقیق، آن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عملیات و محاسبات ریاضی ای که از کامپیوتر به دست می آید، اثبات می نماید که قرآن کریم، طبق یک محاسبه بی نهایت دقیق و پیچیده، جهت مردم قرار داده شده است که عقل، هرگز باور نمی نماید که این ساخته دست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قرآن، کتابی است که آیات آن تحکیم یافته و سپس از جانب خداوند حکیم و آگاه، تفصیل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اخیر، یک نوع بدبینی و بد گمانی نسبت به این شخصی که اعجاز ریاضی قرآن را کشف نموده،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همان مبالغه و بزرگ نمایی بیش از حد وی در این عملیات اکتشافی و جدید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همان شگفت زدگی و اعجاب انگیز شمردن این کار و غرور نفسانی باشد که در این عمل بسیار بزرگ، بدان دست داده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الصحافة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جهان اسلام در مکه مکرمه صادر می شود، در شماره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سال بیست </w:t>
      </w:r>
    </w:p>
    <w:p>
      <w:pPr>
        <w:pStyle w:val="BookText"/>
        <w:rPr/>
      </w:pPr>
      <w:r>
        <w:rPr>
          <w:rFonts w:ascii="IRNazanin" w:hAnsi="IRNazanin" w:eastAsia="IRNazanin"/>
          <w:color w:val="111111"/>
          <w:sz w:val="28"/>
          <w:sz w:val="28"/>
          <w:szCs w:val="28"/>
          <w:rtl w:val="true"/>
          <w:lang w:bidi="fa-IR"/>
        </w:rPr>
        <w:t xml:space="preserve">و سوم، به تاریخ روز دو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از سال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دوم ژانویه سال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 الله عمر نصيف؛ دبیر کل رابطه جهان اسلام، بر ادامه و استمرار افتراهای دجال،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اریزونای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مورد نشر افکار و ادعاهای باطل وی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انکار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اختراع نظریه عدد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همچنین ادعای نبوت که اخیرا توسط ایشان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بسیار بزرگی که هوشیاری بیشتری در مورد خطرهای جدی فرقۀ قادیانی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مناسبت، باید متعرض گردیم تلاش دیگری را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سلسله درسهایی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 جزء چاپ و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تلاش بزرگ علمی، به یک نوع تماثل عددی و تکرار ارقام ویژه و یا به تناسب و توازن، در برخی از موضوعات که در قرآن مطرح گشته است، دست یافته، که از نظر رقمها و اعداد، دارای 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شگفتیهای امر قرآن و از عجایب شئون آن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وَأَنْبَتْنَا فِيهَا مِنْ كُلِّ شَيْءٍ مَوْزُونٍ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بگسترانیدیم و در آن کوههای عظیم بر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هر گیاه و نبات مناسب و موافق حکمت و عنایت، برویا 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خدا به انجام رسید؛ پیامبر را در حکمی که خدا در نکاح زنان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مقرر فرموده گناه نیست، سنت الهی در میان آنان که در </w:t>
      </w:r>
    </w:p>
    <w:p>
      <w:pPr>
        <w:pStyle w:val="BookText"/>
        <w:rPr/>
      </w:pPr>
      <w:r>
        <w:rPr>
          <w:rFonts w:ascii="IRNazanin" w:hAnsi="IRNazanin" w:eastAsia="IRNazanin"/>
          <w:color w:val="111111"/>
          <w:sz w:val="28"/>
          <w:sz w:val="28"/>
          <w:szCs w:val="28"/>
          <w:rtl w:val="true"/>
          <w:lang w:bidi="fa-IR"/>
        </w:rPr>
        <w:t>گذشتند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حکمی نافذ و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گشته 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اندازه تکرار شده است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کلمه هایی که از این دو کلمه مشتق شده اند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مشتقات آن دو نیز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سوره های قرآن یعنی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تکرار شده است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عدد ریاضی موکلان آتش جهنم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01"/>
      </w:r>
      <w:r>
        <w:rPr>
          <w:rFonts w:ascii="IRNazanin" w:hAnsi="IRNazanin" w:eastAsia="IRNazanin"/>
          <w:color w:val="111111"/>
          <w:sz w:val="28"/>
          <w:sz w:val="28"/>
          <w:szCs w:val="28"/>
          <w:rtl w:val="true"/>
          <w:lang w:bidi="fa-IR"/>
        </w:rPr>
        <w:t xml:space="preserve">چنانکه تعداد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w:t>
      </w:r>
      <w:r>
        <w:rPr>
          <w:rStyle w:val="FootnoteAnchor"/>
          <w:rtl w:val="true"/>
        </w:rPr>
        <w:footnoteReference w:id="302"/>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اندازه تعداد اسماء حسنای خداوند، تکرار شده است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به خدا از او نیز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است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کلمات مشتق شده از آن نیز به همان اندازه به کار رفته است </w:t>
      </w:r>
      <w:r>
        <w:rPr>
          <w:rStyle w:val="FootnoteAnchor"/>
          <w:rtl w:val="true"/>
        </w:rPr>
        <w:footnoteReference w:id="30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با مجموع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به یک اندازه به کار رفته است، معلوم می گردد که فرعون، همان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هر یک از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و تعدادشان باهم مساوی می باشد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که آن با عدد روزهای سال برابر است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یافته که این باعدد ماههای سال، مساوی می باشد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به صورت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يومان 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که روی هم برابر عدد روزهای یک ماه می باشند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شده که آن برابر مجموع تعداد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تعداد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تکرار گشته اند، می باشد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آن؛ یعنی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w:t>
      </w:r>
      <w:r>
        <w:rPr>
          <w:rStyle w:val="FootnoteAnchor"/>
          <w:rtl w:val="true"/>
        </w:rPr>
        <w:footnoteReference w:id="31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اعجاز عددی قرآن است که باید عالمیان را به وسیله آن به سوی قرآن دعوت کنیم؛ زیرا آن گواه بر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ودلیل بر صدق رسالت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همان </w:t>
      </w:r>
    </w:p>
    <w:p>
      <w:pPr>
        <w:pStyle w:val="BookText"/>
        <w:rPr/>
      </w:pPr>
      <w:r>
        <w:rPr>
          <w:rFonts w:ascii="IRNazanin" w:hAnsi="IRNazanin" w:eastAsia="IRNazanin"/>
          <w:color w:val="111111"/>
          <w:sz w:val="28"/>
          <w:sz w:val="28"/>
          <w:szCs w:val="28"/>
          <w:rtl w:val="true"/>
          <w:lang w:bidi="fa-IR"/>
        </w:rPr>
        <w:t>اسلوب، سبک و لغت نسل عصر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نسل معاصر، نسل ارقامو عصر شمارش و عصر گسترش ارقام ریاضی در تمام عرصه های حیات می باشیم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منزه است آن خدایی که وحی او این چنین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حمد و سپاس خدای را و درود و سلام بر بندگان شایسته و نمونه او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Style w:val="FootnoteAnchor"/>
          <w:rtl w:val="true"/>
        </w:rPr>
        <w:footnoteReference w:id="314"/>
      </w:r>
      <w:bookmarkStart w:id="305" w:name="pg909_6599"/>
    </w:p>
    <w:p>
      <w:pPr>
        <w:pStyle w:val="Heading2"/>
        <w:numPr>
          <w:ilvl w:val="1"/>
          <w:numId w:val="1"/>
        </w:numPr>
        <w:rPr/>
      </w:pPr>
      <w:bookmarkStart w:id="306" w:name="__RefHeading___Toc287177_373438147"/>
      <w:bookmarkStart w:id="307" w:name="_Toc106"/>
      <w:bookmarkEnd w:id="305"/>
      <w:bookmarkEnd w:id="306"/>
      <w:r>
        <w:rPr>
          <w:rtl w:val="true"/>
        </w:rPr>
        <w:t>فصل نهم</w:t>
      </w:r>
      <w:bookmarkEnd w:id="307"/>
    </w:p>
    <w:p>
      <w:pPr>
        <w:pStyle w:val="Heading3"/>
        <w:numPr>
          <w:ilvl w:val="2"/>
          <w:numId w:val="1"/>
        </w:numPr>
        <w:rPr/>
      </w:pPr>
      <w:bookmarkStart w:id="308" w:name="__RefHeading___Toc287179_373438147"/>
      <w:bookmarkStart w:id="309" w:name="_Toc107"/>
      <w:bookmarkEnd w:id="308"/>
      <w:r>
        <w:rPr>
          <w:rtl w:val="true"/>
        </w:rPr>
        <w:t>تناسب سوره ها</w:t>
      </w:r>
      <w:bookmarkEnd w:id="309"/>
    </w:p>
    <w:p>
      <w:pPr>
        <w:pStyle w:val="BookText"/>
        <w:rPr/>
      </w:pPr>
      <w:r>
        <w:rPr>
          <w:rFonts w:ascii="IRNazanin" w:hAnsi="IRNazanin" w:eastAsia="IRNazanin"/>
          <w:color w:val="111111"/>
          <w:sz w:val="28"/>
          <w:sz w:val="28"/>
          <w:szCs w:val="28"/>
          <w:rtl w:val="true"/>
          <w:lang w:bidi="fa-IR"/>
        </w:rPr>
        <w:t xml:space="preserve">تناسب و هماهنگی و ارتباط معنوی که در بین آیات ضرورت داشته و به اثبات رسیده، همان تناسب و ارتباط میان آیاتی است که باهم نازل گشته و یا در محدوده یک سوره قرار گرفته و از یک وحدت موضوعی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اهداف و مقاصد سوره را در 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خوردار می باشد، چنانکه در طى بحثهای پیشین آن را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نسبت به تناسب برخی از سوره ها با بعضی دیگر، بر حسب ترتیبی که در قرآن کریم، فعلا بر قرار است، هیچ نوع ضرورتی در آن احساس نمی شود، گرچه عده ای خود را برای اثبات آن به تكلف و مشقت فراوان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نظم و ترتیب ظاهری موجود بین سوره ها در قرآن کریم، چیزی است که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حضرت به وجود آورده اند و هرگز برگرفته از وحی و مستند بر آن نیست، چنانکه قبلا بدان اشاره نمودیم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تلاش و کوشش برای ساختن و توجیه وجود تناسب مابین آیه های آخر سوره ها و آغاز سوره های بعدی که به دنبال آخرین آیه سوره قبل، واقع شده، </w:t>
      </w:r>
      <w:bookmarkStart w:id="310" w:name="pg909_6600"/>
    </w:p>
    <w:p>
      <w:pPr>
        <w:pStyle w:val="BookText"/>
        <w:rPr/>
      </w:pPr>
      <w:bookmarkEnd w:id="310"/>
      <w:r>
        <w:rPr>
          <w:rFonts w:ascii="IRNazanin" w:hAnsi="IRNazanin" w:eastAsia="IRNazanin"/>
          <w:color w:val="111111"/>
          <w:sz w:val="28"/>
          <w:sz w:val="28"/>
          <w:szCs w:val="28"/>
          <w:rtl w:val="true"/>
          <w:lang w:bidi="fa-IR"/>
        </w:rPr>
        <w:t>همانا تلاش تکلف آمیز، بیهوده و بی ثمری می باشد؛ زیرا این امر، علاوه بر اینکه یک کار و تلاش و ادعای بی دلیل و نظر و رأی پوچ، بیهوده و تعسف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التزام سپردن به چیزی است که هیچ گونه التزامی عقلا و شرعا در مورد آن نیست</w:t>
      </w:r>
      <w:r>
        <w:rPr>
          <w:rFonts w:eastAsia="IRNazanin" w:cs="IRNazanin"/>
          <w:color w:val="111111"/>
          <w:sz w:val="28"/>
          <w:szCs w:val="28"/>
          <w:rtl w:val="true"/>
          <w:lang w:bidi="fa-IR"/>
        </w:rPr>
        <w:t>.</w:t>
      </w:r>
    </w:p>
    <w:p>
      <w:pPr>
        <w:pStyle w:val="Heading3"/>
        <w:numPr>
          <w:ilvl w:val="2"/>
          <w:numId w:val="1"/>
        </w:numPr>
        <w:rPr/>
      </w:pPr>
      <w:bookmarkStart w:id="311" w:name="__RefHeading___Toc287181_373438147"/>
      <w:bookmarkStart w:id="312" w:name="_Toc108"/>
      <w:bookmarkEnd w:id="311"/>
      <w:r>
        <w:rPr>
          <w:rtl w:val="true"/>
        </w:rPr>
        <w:t xml:space="preserve">نظر شیخ </w:t>
      </w:r>
      <w:r>
        <w:rPr>
          <w:rtl w:val="true"/>
        </w:rPr>
        <w:t>«</w:t>
      </w:r>
      <w:r>
        <w:rPr>
          <w:rtl w:val="true"/>
        </w:rPr>
        <w:t>عز الدين عبد العزيز بن عبد السلام</w:t>
      </w:r>
      <w:r>
        <w:rPr>
          <w:rtl w:val="true"/>
        </w:rPr>
        <w:t xml:space="preserve">» </w:t>
      </w:r>
      <w:r>
        <w:rPr>
          <w:rtl w:val="true"/>
        </w:rPr>
        <w:t>در باره تناسب سوره ها</w:t>
      </w:r>
      <w:bookmarkEnd w:id="312"/>
    </w:p>
    <w:p>
      <w:pPr>
        <w:pStyle w:val="BookText"/>
        <w:rPr/>
      </w:pPr>
      <w:r>
        <w:rPr>
          <w:rFonts w:ascii="IRNazanin" w:hAnsi="IRNazanin" w:eastAsia="IRNazanin"/>
          <w:color w:val="111111"/>
          <w:sz w:val="28"/>
          <w:sz w:val="28"/>
          <w:szCs w:val="28"/>
          <w:rtl w:val="true"/>
          <w:lang w:bidi="fa-IR"/>
        </w:rPr>
        <w:t xml:space="preserve">تا جایی که ما اطلاع داریم، اولین دانشمندی که وجود تناسب در بینسوره های قرآن را انکار نموده، سلطان العلماء، شیخ عز الدين عبد العزيز بن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آیه های قرآن کریم، دانش بسیار نیکویی است، ولی در حسن ارتباط کلام، شرط است که در ضمن یک امر متحد واقعی شکل گرفته باشد؛ یعنی اول آن به آخرش وابستگی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کلامی برای اهداف و اسباب مختلفی تشکیل شده باشد، هیچ لزومی ندارد که برخی از آن با بعضی دیگر ارتباط داشته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صدد یافتن چنین ارتباطی باشد، همانا خویشتن را به تکلف ومشقت افکنده و اقدام به امری نموده که قدرت و توان اثبات آن را ندارد، مگر با یک ربط رکیک، که گفتار وسخنان زیبا از آن مصون و منزه است تاچه رسد به زیباترین و رساترین سخن؛ یعنی قرآن کریم؛ زیرا قرآن کریم در 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مورد احکام مختلف، به علل و اسباب مختلف،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که هر حکم و مطلبش، فلسفه وجودی ویژه ای داشته باشد، هرگز ارتباط برخی از آیات با برخی دیگر،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مرتبط ساختن تصرفهای </w:t>
      </w:r>
      <w:bookmarkStart w:id="313" w:name="pg909_6601"/>
    </w:p>
    <w:p>
      <w:pPr>
        <w:pStyle w:val="BookText"/>
        <w:rPr/>
      </w:pPr>
      <w:bookmarkEnd w:id="313"/>
      <w:r>
        <w:rPr>
          <w:rFonts w:ascii="IRNazanin" w:hAnsi="IRNazanin" w:eastAsia="IRNazanin"/>
          <w:color w:val="111111"/>
          <w:sz w:val="28"/>
          <w:sz w:val="28"/>
          <w:szCs w:val="28"/>
          <w:rtl w:val="true"/>
          <w:lang w:bidi="fa-IR"/>
        </w:rPr>
        <w:t>مختلف خداوند متعال در امور آفریده های خود و احکام مربوط به آنان با توجه به اختلافشان از جهت علل و اسباب و عوامل به وجود آورنده آنها، زیبا و مطلوب نخواهد بود؛ چون این کار همانند تصرف پادشاهان و سلاطين و صاحب نظران در امور مختلف و مانند تحميل و وادار کردن انسان نفس خود را برای امور همگون و ناهمگون و متضاد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شایسته نیست بر هیچ کس که ارتباط برخی از امور مذکور را با برخی دیگر با تصرفات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دوگانگی ذاتی و زمانی و شرایط دیگر آنها دنبال نماید</w:t>
      </w:r>
      <w:r>
        <w:rPr>
          <w:rFonts w:eastAsia="IRNazanin" w:cs="IRNazanin"/>
          <w:color w:val="111111"/>
          <w:sz w:val="28"/>
          <w:szCs w:val="28"/>
          <w:rtl w:val="true"/>
          <w:lang w:bidi="fa-IR"/>
        </w:rPr>
        <w:t>.</w:t>
      </w:r>
    </w:p>
    <w:p>
      <w:pPr>
        <w:pStyle w:val="Heading3"/>
        <w:numPr>
          <w:ilvl w:val="2"/>
          <w:numId w:val="1"/>
        </w:numPr>
        <w:rPr/>
      </w:pPr>
      <w:bookmarkStart w:id="314" w:name="__RefHeading___Toc287183_373438147"/>
      <w:bookmarkStart w:id="315" w:name="_Toc109"/>
      <w:bookmarkEnd w:id="314"/>
      <w:r>
        <w:rPr>
          <w:rtl w:val="true"/>
        </w:rPr>
        <w:t>نظر شیخ ولی الله محمد بن احمد ملّوی درباره تناسب سوره ها</w:t>
      </w:r>
      <w:bookmarkEnd w:id="31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ولی الله محمد بن احمد ملّوى منفلوطی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گفتار سلطان العلماء را انتخاب نموده و اظهار داشته که آن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بين آیات قرآن کریم تناسب و هماهنگی وجود داشته باشد، به بهانه اینکه آیات قرآن کریم بر حسب حوادث و علل و اسباب متفرق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دچار اشتباه بزرگی شده است؛ زیرا قرآن کریم قطعا بر حسب حوادث و وقایع نازل شده و بر حسب اقتضای حکمت هم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قرآن کریم مانند سایر کتابهای ارزشمند آسمانی، سوره ها و آیه هایش ترتیب یافته و هر دو توقیفی می باشند و کسی حق جابجایی آنها را ندارد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16" w:name="pg909_6602"/>
    </w:p>
    <w:p>
      <w:pPr>
        <w:pStyle w:val="Heading3"/>
        <w:numPr>
          <w:ilvl w:val="2"/>
          <w:numId w:val="1"/>
        </w:numPr>
        <w:rPr/>
      </w:pPr>
      <w:bookmarkStart w:id="317" w:name="__RefHeading___Toc287185_373438147"/>
      <w:bookmarkStart w:id="318" w:name="_Toc110"/>
      <w:bookmarkEnd w:id="316"/>
      <w:bookmarkEnd w:id="317"/>
      <w:r>
        <w:rPr>
          <w:rtl w:val="true"/>
        </w:rPr>
        <w:t xml:space="preserve">نظر </w:t>
      </w:r>
      <w:r>
        <w:rPr>
          <w:rtl w:val="true"/>
        </w:rPr>
        <w:t>«</w:t>
      </w:r>
      <w:r>
        <w:rPr>
          <w:rtl w:val="true"/>
        </w:rPr>
        <w:t>بدر الدين زرکشی</w:t>
      </w:r>
      <w:r>
        <w:rPr>
          <w:rtl w:val="true"/>
        </w:rPr>
        <w:t>»</w:t>
      </w:r>
      <w:bookmarkEnd w:id="318"/>
    </w:p>
    <w:p>
      <w:pPr>
        <w:pStyle w:val="BookText"/>
        <w:rPr/>
      </w:pPr>
      <w:r>
        <w:rPr>
          <w:rFonts w:ascii="IRNazanin" w:hAnsi="IRNazanin" w:eastAsia="IRNazanin"/>
          <w:color w:val="111111"/>
          <w:sz w:val="28"/>
          <w:sz w:val="28"/>
          <w:szCs w:val="28"/>
          <w:rtl w:val="true"/>
          <w:lang w:bidi="fa-IR"/>
        </w:rPr>
        <w:t>بدر الدين زرکشی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شیخ ولی الله منفلوطی ذکر نموده، مبنی بر توقیفی بودن سوره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سخن وی را ترجیح داده و شروع به بیان تناسب در بین تعدادی از سوره ها می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ابتدا و آغاز سوره ای را با اختتام و آیه پایانی هر سوره در نظر گرفته و مورد دقت، بحث و بدرسی قرار دهید، آنها را در بالاترین درجه تناسب و هماهنگی می یابید، که در برخی از سوره ها چهره خویش را از چشم پنهان نموده و در بعضی دیگر، رخ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آن،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گشته و آن مناسب با پایان سوره مائده که در مورد پایان یافتن امر حسابرسی که به حکم خداوندی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وَقُضِيَ بَيْنَهُمْ بِالْحَقِّ وَقِيلَ الْحَمْدُ لِلَّهِ رَبِّ الْعَالَمِينَ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سبحان در بین مردمان بحق حکم راند و گفته شد که همه حمدها از آن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قضاوت در بین مردم و حمد و سپاس خداوند به عنوان رب عالميان، تناسب و هماهنگی کاملی وجود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ابتدای سوره فاطر که آن نیز به حمد آغاز گردیده؛ زیرا آن مناسب با پایان سوره پیش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وَحِيلَ بَيْنَهُمْ وَبَيْنَ مَا يَشْتَهُونَ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وبين </w:t>
      </w:r>
    </w:p>
    <w:p>
      <w:pPr>
        <w:pStyle w:val="BookText"/>
        <w:rPr/>
      </w:pPr>
      <w:r>
        <w:rPr>
          <w:rFonts w:ascii="IRNazanin" w:hAnsi="IRNazanin" w:eastAsia="IRNazanin"/>
          <w:color w:val="111111"/>
          <w:sz w:val="28"/>
          <w:sz w:val="28"/>
          <w:szCs w:val="28"/>
          <w:rtl w:val="true"/>
          <w:lang w:bidi="fa-IR"/>
        </w:rPr>
        <w:t>آنان و خواسته های دلشان، جدایی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خدای سبحان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فَقُطِعَ دَابِرُ الْقَوْمِ الَّذِينَ ظَلَمُوا وَالْحَمْدُ لِلَّهِ رَبِّ الْعَالَمِينَ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دنباله و نسل ستمگران قطع گردید و حمد و سپاس تنها از آن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و ابتدای سوره حدید که با تسبیح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آخرین آیه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ضمن آن، امر به تسبیح و تنزیه اسم پروردگار با عظمت شده است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همچنین مانند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الْكِتَابُ لَا رَيْبَ فِيهِ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آغاز گشته که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فرموده؛ زیرا همینکه خواستار هدایت از درگاه ربوبی شدند،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الْكِتَابُ لَا رَيْبَ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مورد ارتباط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تأمل و تدبر بنما که از شدت تناسب و ارتباط میان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 نموده که این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شدت اتصال همانند اتصال اركان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فَالْتَقَطَهُ آلُ فِرْعَوْنَ لِيَكُونَ لَهُمْ عَدُوًّا وَحَزَنًا </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نسبت به یکدیگر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لطایف و شگفتیهای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مثل اینکه معادل و هم کفو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واقع شده است، می باشد؛ زیرا در سورۀ </w:t>
      </w:r>
    </w:p>
    <w:p>
      <w:pPr>
        <w:pStyle w:val="BookText"/>
        <w:rPr/>
      </w:pP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منافقون را به چهار عنوان و صفت، وصف نموده که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ریاء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إذای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این مناسبت شگفت انگیز را درست مورد دقت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مناسبت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تسبیح آغاز شده و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زیرا هر جا که تسبیح آمده، مقدم بر تحمید است، چنانکه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تكلف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تکلف و تأسف ظاهر و آشکاری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بهترین گفتاری است که تاکنون در این زمینه،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بعد از وی آمده اند مانند جلال الدین سیوطی و دوست و هم دوره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 بقاعی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وامثالشان، یک نوع زیاده روی در تكلف نموده و سخنان عجیب و غریبی را مطرح کرده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همه گستردگی و عمق فکر، و با همه اطلاعات فراوانی که دارد می بینیم با پذیرفتن این نظریه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توقیفی بودن ترتیب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قعر این ورطه افتاده است که در مرحله اول نظر و دیدگاه بیهقی را مبنی بر اینکه ترتیب همه سوره ها توقیفی بوده و به امر شخص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یافته بجز سوره های انفال و برائت که ترتیب آن به گمان وی بر حسب انتخاب عثمان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سپس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آخرین مرحله ای که قرآن از طریق صحابه بر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 با وی مقابله گردید، ترتیب سوره ها به همین ترتیب فعلی بر اساس قرائت عثمانی قرار گرفته و توقیفی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سخن بعضیها اعتماد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وضع سوره ها در قرآن کریم، اسرار دقیق و علل واسباب حکمت آمیزی وجود دارد که اقتضای توقیفی بودن آن را که از جانب خدای حکیم صادر گشته است را می نماید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دقیق وعلل حکمت آمیز از حروف مقطعه ای که در آغاز سوره ها قرار گرفته است استفاده می شود، چنانکه ترتیب سوره 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وترتیب سوره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 اند که عبارتند از شش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و تناسب دقیق موجود میان پایان سوره ها با آغاز وابتدای سوره های قبل از آنهاست؛ مانند آیات آخر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معنا باهم مناسبت دقیق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هموزن بودن آخرین کلمه سوره قبل با آخر اولین آیه سوره بعدی، چنانکه این، در مقایسه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آخرین کلمه آیه اول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تمامی سوره قبل با مجموع سوره بعدی، چنانکه این در بین دو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ذهنها و دلهای ما از درک این اسرار ساختگی و تأسف </w:t>
      </w:r>
    </w:p>
    <w:p>
      <w:pPr>
        <w:pStyle w:val="BookText"/>
        <w:rPr/>
      </w:pPr>
      <w:r>
        <w:rPr>
          <w:rFonts w:ascii="IRNazanin" w:hAnsi="IRNazanin" w:eastAsia="IRNazanin"/>
          <w:color w:val="111111"/>
          <w:sz w:val="28"/>
          <w:sz w:val="28"/>
          <w:szCs w:val="28"/>
          <w:rtl w:val="true"/>
          <w:lang w:bidi="fa-IR"/>
        </w:rPr>
        <w:t>آوری که عبد الرحمن سیوطی از بعضی از دانشمندان نقل نموده و شیفته آن شده، عاجز بوده و بدان افقها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آقای سیوطی با همه این حرفها، خود، سخن خویش را نقض نموده و مورد انتقاد قرار می دهد؛ زیرا ترتیب این سوره ها در مصحف وقرآنهای صحابه، مختلف بوده است؛ مانند قرآن ابن مسعود در مقایسه با ترتیب سوره های قرآن ابی بن کعب؛ زیرا اگر ترتیب سوره ها توقیفی بود هرگز نمی بایست در ترتیب آنها اختلافی وجود داشته باشد، چنانکه در ترتیب آیه های سوره ها در هیچ قرآن نسبت به دیگر قرآنها اختلاف ترتیبی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الرحمن سیوطی به خاطر پاسخ نفیس وبی نظیری که پروردگار منان به وی اعطا فرموده است، بر خود می بالد و آن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اختلاف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نسخه های متعددی گشته بود، حتی در محدوده یک سورۀ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 آور و شگفت انگیز نخواهد بود که ترتیب قرآن عثمانی در آخرین مقابله وعرضه، به این ترتیب، استقرار یافته باشد که حتی بزرگان صحابه و حافظان قرآن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 ابي بن كعب نیز، بدان پایه نرسیده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این سفسطه ها و اف بر چنین گمانهای فاسد و بی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شروع به بیان تناسب موجود بین سوره ها در ترتیب فعلی آن نموده و سوره به سوره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تا پایان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رود،ولی بیشتر مطالبش،آمیخته بر تکلف و فریبندگی و بی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حرفهایش که در این زمینه گفته از باب نمونه این است که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برگیرنده رُبُوبِیت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قوانین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و تكامل بخش سوره بقره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اقامه 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پاسخ از شبهات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احکام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عقد و پیمانهای مختلف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محمد بن احمد ابو عبد الله شهاب الدين، قاضی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اواخر سوره حمد، متناسب بوده و ارتباط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مقام توضیح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تعدادی از این تناسبها برای من واضح و روشن شد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قاعده کلی که قرآن بر اساس آن پایه ریزی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که به دنبال سوره قبلی می آید، در حقیقت نتیجه و فاصله سورۀ قبلی بوده و شرح، تفصیل وتوضیح مبهمات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تناسب وارتباط در بین بیشتر سوره ها به چه کوتاه و چه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قرار واستوار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سخن خود را در جریان معماهای خویش تکرار نموده و با بیان ملال آورو بیرون از حد اعتدال کلامی، پی در پی چنین وانمود می کند که فقط برای من این مطلب آشکار گشته 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چنین امتحان وافكار تأسف بار ما را حفظ نماید </w:t>
      </w:r>
      <w:r>
        <w:rPr>
          <w:rStyle w:val="FootnoteAnchor"/>
          <w:rtl w:val="true"/>
        </w:rPr>
        <w:footnoteReference w:id="32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برهان الدين ابراهيم بن عمر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و پایه بحث و تفسیر خود را بر همین گمان و فرض نهاده است؛ یعنی جهت بیان تمام سوره ها و آیه ها چه نوع تناسب و ربطی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تناسب و ارتباط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در تناسب آیات و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چنان در آن زیاده روی نموده و به تکلف افتاده که از مرز اسراف نیز می 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باب نمونه، وی در مورد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نماید که آن اشاره به اول وابتدای خلقت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همه اش اشاره به معاد و حشر است؛ زیرا با حروف شنوی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چون استعاذه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معاد بود پایان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برای روز معاد قرار داده شد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چنین و با این بیان و سبک، سخن خود را در مورد وجه تناسب مابین آیات و سُور، شروع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جمله خیالپردازیهای وی، سخن او در مورد تناسب دوری بین سوره ها می باشد؛ یعنی همانا آخرین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سوره آن؛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هماهنگی و پیوند بسیار دقیق و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اگر خواننده قرآن به دنبال ختم قرآن بلا فاصله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سایر سوره ها با توجه به ترتیب و قوعی آنها در قرآن کریم، بدون اینکه به یک نقطه توقف و یا پایانی منتهی گردد، به نحوی که همه شور با یکدیگر، از یک تناسب بسیار قوی و ناگسستنی برخوردارند، گویا که تمامی سوره ها یک حلقه بهم پیوسته ای هستند که قاری و تلاوت کننده آن در روی آن دور می زند که نه آغازی دارد و نه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روشن می گردد که در قرآن کریم، هرگز وقف تامی وجود ندارد، و نمی تواند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جا را که بنگری، آغاز و هر آغازی هم انتها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تواند ختم و پایان و محل وقف تام آن باشد؛ زیرا به یک معنی، اول و آغاز قرآن به شمار می رود؛ چون این سوره با وجود </w:t>
      </w:r>
    </w:p>
    <w:p>
      <w:pPr>
        <w:pStyle w:val="BookText"/>
        <w:rPr/>
      </w:pPr>
      <w:r>
        <w:rPr>
          <w:rFonts w:ascii="IRNazanin" w:hAnsi="IRNazanin" w:eastAsia="IRNazanin"/>
          <w:color w:val="111111"/>
          <w:sz w:val="28"/>
          <w:sz w:val="28"/>
          <w:szCs w:val="28"/>
          <w:rtl w:val="true"/>
          <w:lang w:bidi="fa-IR"/>
        </w:rPr>
        <w:t xml:space="preserve">اینکه سوره پایانی قرآن است، ولی متصل به آغاز آن؛ یعنی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جلوتر از آن به حساب می آید؛ به نحوی که اتصال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بیشتر از اتصال آن به سوره پیشین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شدت اتصال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در قرائت متناسب است، همانطور نیز دو سوره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دارند؛ یعنی اینکه آنها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 است که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گردد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 همین اساس، به همان ادعای تخیلی، واهی، پوچ و بی اساس خویش، در مورد همه سوره ها نسبت به امر تناسب، پرداخته و سوره به سوره و آیه به آیه، پیش آمده تا به پایان و خاتمه قرآن کریم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گروهی از پیشینیان و دانشمندان گذشته اند که زمان تمام بافته ها و تخيلات و سخنان بی پایه و سست آنان، در مورد قرآن کریم، سپری شده و بی پایگی آنها روشن گشته است، ولی ما چرا از راه و روش گمراهانه و بی پایه آنها تقلید کورکورانه نموده و بدون تحقیق و هر گونه بررسی، حرفهای آنان را نشخوار و تکرار نماییم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مرحوم طبرسی ابو على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همه علمیت و هوشیاری، می بینیم که از افرادی چون بقاعی تقلید نموده و به دنبال حرف آنان رفته و تناسب آیات را سوره به سوره ذکر می نماید، و در ضمن آن به وجود پیوند و تناسبهای تکلف آمیز و بسیار بسیار دور از حقیقت و واقعیت، تن می دهد، با آنکه نه برای اثبات آن دلیلی دارند و نه مجوزی و نه نیازی آن را ایجاب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باب نمونه، وی در مورد تناسب میان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 سَرِيعُ الْعِقَابِ وَإِنَّهُ لَغَفُورٌ رَحِيمٌ </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خاتمه یافت، از همین جهت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 كِتَابٌ أُنْزِلَ إِلَيْكَ</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آغاز گردید؛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قوانین دین مطرح شده، که رحمت برای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داستانهای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 عِبْرَةٌ</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پایان پذیرفت، از این رو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اینکه تمامی آیات این سوره، آیات کتاب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تِلْكَ آيَاتُ الْكِتَابِ وَالَّذِي</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پایان پذیرفت، از این رو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تِلْكَ آيَاتُ الْكِتَابِ وَقُرْآنٍ مُبِينٍ</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همین سبک و روش بی پایه، سعی وکوشش دارد که آغاز سوره ها را با پایان سوره قبلی آن، پیوند متناسبی بزند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شگفت انگیز 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سخنانش چنین بر می آید که گمان می نماید ترتیب فعلی قرآن کریم، همان ترتیب نزول است؛ زیرا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که خدای منان فلان سوره را به پایان برد، به دنبال آن، فلان سوره را با فلان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سخن با اجماع همه اُمّت اسلامی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فعلی قرآن قطعا بر خلاف ترتیب نزول آن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نیز طبق روش مشهور دانشمندان، ترتیب نزول را متعرض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چگونه در مقام بیان تناسبهای ساختگی و بی اساس، از آن غفلت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دانشمندان محقق کسی را که از افکار مرحوم طبرسی در بیان تناسب سوره ها پیروی نموده باشد، نیافتم جز عده ای که افکار و عقاید سلفی گری، آنها را به دلیل ظاهر فریب بودن، بر خود جذب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محمد تقی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گمان برده است که ترتيب فعلی قرآن کریم در بین سوره ها همان ترتیبی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نظریه بی پایه در ادامه سخن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ترتیب موجود در بین سوره های قرآن کریم، همان ترتیب و نظمی است که خدای سبحان آن را به وجود آورده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به عقیده وی رسول خدا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جایگاه هرسوره ای را در قرآن معین نموده که پیش از کدام سوره و پس از کدام سوره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دلايلش همان تناسب و ترابط موجود بین آیات آغازین سوره ها و بین آیات پایانی آنهاست؛ همان امری که در بر گیرنده اسرار فراوان و رموز بی شماری است که جز ذات اقدس علّام الغيوب، کسی را یارای فهم آن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بقاعی، و جلال </w:t>
      </w:r>
    </w:p>
    <w:p>
      <w:pPr>
        <w:pStyle w:val="BookText"/>
        <w:rPr/>
      </w:pPr>
      <w:r>
        <w:rPr>
          <w:rFonts w:ascii="IRNazanin" w:hAnsi="IRNazanin" w:eastAsia="IRNazanin"/>
          <w:color w:val="111111"/>
          <w:sz w:val="28"/>
          <w:sz w:val="28"/>
          <w:szCs w:val="28"/>
          <w:rtl w:val="true"/>
          <w:lang w:bidi="fa-IR"/>
        </w:rPr>
        <w:t>الدین سیوطی، کتابی مستقل در این زمینه تألیف نموده و با کشف اسراری از ارتباط بین آیات و سوره ها آن را از وجوه اعجاز قرآن شمرده اند و هرچه زمان می گذرد، حقایق تازه تری از ارتباطهای مذکور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بهترین دلیل است بر اینکه ترتيب و نظم آیات و سوره ها به دستور شخص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و هیچ بشر دیگری قادر به چنین کار با عظمتی که در برگیرنده اسرار و حکمت بسیار فراوان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نشانگر آن است که چنین ترتیب و نظم اسرار آمیز حکیمانه، فقط و فقط از عهده حکیمی دانا و توانا بر می آید وجز او، قدرت و توان کسی بر آن نمی رسد، و این افقی از آفاق نهفته قرآن و چهره جدیدی از چهره های اعجاز آمیز آن می باشد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به دنبال نقل این مطلب، باز می بینیم که وی اسرار نوی را به خیال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نموده و در تفسیر خویش آنها را گنجانیده است که از جمله، سخن او در مورد عظمت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اعتقاد ما جمع و تدوین و ترتیب قرآن به همین صورت که می بینید و به دستور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هیچ سوره ای از سوره های قرآن، از لحاظ معنی و صورت، خصوصیت و شایستگی این سوره را ندارند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صورت؛ چونکه الفاظ آن روان و آیاتش کوتاه، و بخصوص برای کودکان و نونهالان،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لحاظ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برای آموختن قرآن باید از شر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پناه برد تا با وسوسه اش مانع این سعادت عظیم نگردد، و هم پس از فراگیری همه قرآن و دانستن تمامی تکالیف و وظایف دینی از آن، باز لازم است که از وساوس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برند تا از انجام عمل به آن تکالیف، باز نمانند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ولی باید از مرحوم محمد تقی شریعتی پرسید که اگر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کیفیتی برخوردارند، پس چرا در اول قرآن کریم، بر حسب ترتيب،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دست کم یکی از این دو سوره در آغاز قرآن کریم و دیگری هم در پایان و آخر قرار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گونه دلیلی از آیات و یا از سنت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به وجود دارد که دلالت بر این مطلب داشته باشد، مبنی بر اینکه پس از فراغت و ختم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 يا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آقای شریعتی این گونه مطالب را بدون هیچ نوع دلیل و مدرکی از پیش خود ساخته و اختراع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کمال تاسف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پیشداوریهای بی پایه را به خیال خود، کشفیات جدید و نو آوری اعجاز انگیز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چنین اظهار نظر در میان گفتارهای وی، فراوان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ترجمه بحث تناسب و تناسق آیات قرآن کریم از جلد پنجم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می نماید، به توفیق و عنایت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توفیق بیشتری در ادامه بحث و بررسی و کنکاش در مورد معارف قرآن کریم را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را به چنین توفیقی سپاسگزارم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و رجاء واثق دارم که این عمل ناچیز را از این حقیر چون ران ملخی در بارگه سلیمانی خود، امام زمان، مهدی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وارواح العالمين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عبد ذلیل خویش را همراه مؤلف محترم آن </w:t>
      </w:r>
    </w:p>
    <w:p>
      <w:pPr>
        <w:pStyle w:val="BookText"/>
        <w:rPr/>
      </w:pPr>
      <w:r>
        <w:rPr>
          <w:rFonts w:ascii="IRNazanin" w:hAnsi="IRNazanin" w:eastAsia="IRNazanin"/>
          <w:color w:val="111111"/>
          <w:sz w:val="28"/>
          <w:sz w:val="28"/>
          <w:szCs w:val="28"/>
          <w:rtl w:val="true"/>
          <w:lang w:bidi="fa-IR"/>
        </w:rPr>
        <w:t xml:space="preserve">و مسئولین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چاپ و انتشار این نوشتار را تقبل فرمودند، مورد عنایات، الطاف و رحمت واسعه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ان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عزت الله مولائی نیای همدانی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319" w:name="pg909_6626"/>
    </w:p>
    <w:p>
      <w:pPr>
        <w:pStyle w:val="Heading2"/>
        <w:numPr>
          <w:ilvl w:val="1"/>
          <w:numId w:val="1"/>
        </w:numPr>
        <w:rPr/>
      </w:pPr>
      <w:bookmarkStart w:id="320" w:name="__RefHeading___Toc287187_373438147"/>
      <w:bookmarkStart w:id="321" w:name="_Toc111"/>
      <w:bookmarkEnd w:id="319"/>
      <w:bookmarkEnd w:id="320"/>
      <w:r>
        <w:rPr/>
        <w:t>1</w:t>
      </w:r>
      <w:r>
        <w:rPr>
          <w:rtl w:val="true"/>
        </w:rPr>
        <w:t xml:space="preserve">- </w:t>
      </w:r>
      <w:r>
        <w:rPr>
          <w:rtl w:val="true"/>
        </w:rPr>
        <w:t>فهرست آیات</w:t>
      </w:r>
      <w:bookmarkEnd w:id="321"/>
    </w:p>
    <w:p>
      <w:pPr>
        <w:pStyle w:val="BookText"/>
        <w:rPr/>
      </w:pPr>
      <w:r>
        <w:rPr>
          <w:rFonts w:ascii="IRNazanin" w:hAnsi="IRNazanin" w:eastAsia="IRNazanin"/>
          <w:color w:val="111111"/>
          <w:sz w:val="28"/>
          <w:sz w:val="28"/>
          <w:szCs w:val="28"/>
          <w:rtl w:val="true"/>
          <w:lang w:bidi="fa-IR"/>
        </w:rPr>
        <w:t>آیه شماره آیه شماره 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اهدنا الصراط المستقیم صراط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أن الذين كفروا سواء عليهم ،أنذرتهم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ولهم عذاب الیم بما كانوا يكذبون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اولئك الذين اشتروا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فأخرجهما مما كانا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ففريق كذبتم وفريقا تقتلون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یسئلونك عن الأهلة قل هي مواقيت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ویسئلونك عن اليتامى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قل اصلاح لهم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والله يقبض ويبسط واليه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لا بيع فيه ولا خلة ولا 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وان تفعلوا فانه فسوق بكم واتقوا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قل ان تخفوا ما في صدوركم أو تبدوه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والتوراة والإنجيل ورسولا إلى بني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ويعلمه الكتاب والحكمة والتوراة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اتقوا ربكم الذي خلقكم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وآتوا اليتامى اموالهم ولا تتبدلوا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فانکحوا ما طاب لكم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انا انزلنا اليك الكتاب بالحق لتحكم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ويستفتونك في النساء قل الله يفتيكم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أن يشأ يذهبكم أيها الناس ويأت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الذين آمنوا أوفوا بالعقود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وما ذبح على النصب وان تستقسموا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انا انزلنا التوراة فيها هدى ونور يحكم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فاولئك هم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وكتبنا عليهم فيها أن النفس بالنفس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ومن لم يحكم بما أنزل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فأولئك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وقفینا على آثارهم بعيسى ابن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فأولئك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وان احكم بينهم بما انزل الله 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أفحكم الجاهلية يبغون ومن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خلق السموات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ولقد استهزء برسل من قبلك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فقطع دابر القوم الذين 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فصلنا الآيات لقوم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فصلنا الآيات لقوم يفقهون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الآيات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 أن يكون ميتة او دما مسفوحا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قل تعالوا اتل ما حرم ربکم علیکم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ولا تقربوا مال اليتيم الا بالتي هي احسن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ان ربك سريع العقاب وانه لغفور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 كتاب أنزل إليك فلا يكن في صدرك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يا بني آدم قد انزلنا علیکم لباسا يواري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قال عذابي اصيب به من أشاء ورحمتي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ولو شئنا لرفعناه بها ولكنه اخلد الى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أن الذين اتقوا إذا مسهم طائف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یسئلونك عن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اولئك هم المؤمنون حق لهم درجات عند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كما اخرجك ربك من بيتك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یا ایها الذين آمنوا استجيبوا لله وللرسول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إذیریكهم الله في منامك قليلا ولو أريكهم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اليقضى الله أمر كان مفعولا والى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من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 كتاب أحكمت آیاته ثم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قالوا یا شعيب أصلاتك تأمرك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رأيتهم لي ساجدين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لعلي أرجع الى الناس لعلهم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لقد كان في قصصهم 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والذي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الكبير المتعال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لهم من دونه من وال وينشىء السحاب الثقال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لتخرج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وقال موسى ان تکفروا انتم ومن في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وقال الذين كفروا لرسلهم لنخرجنكم من ارضنا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 تر الى الذين بذلوا نعمت الله كفرا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لا بيع فيه ولا خلال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واتا كم من كل ما سألتموه وان تعدوا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هذا بلاغ للناس ولينذروا به وليعلموا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الكتاب وقرآن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وانبتنا فيها من كل شيء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ولقد آتيناك سبعة من 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امر الله فلا تستعجلوه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افمن يخلق كمن لا يخلق أفلا 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وان تعدوا نعمة الله لا تحصوها 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كان سيئة عند ربك مكروهاً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تسبح له السموات السبع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وما منعنا أن نرسل بالآيات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هل كنت الآ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أنزل على عبده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لا يغادر صغيرة ولا كبيرة الآ أحصاها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وما كنت متخذ المضلین عضداً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کھیعص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رحمت ربك عبده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فائما يسرناه بلسانك لتبشر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 إلآ تذكرة</w:t>
      </w:r>
    </w:p>
    <w:p>
      <w:pPr>
        <w:pStyle w:val="BookText"/>
        <w:rPr/>
      </w:pPr>
      <w:r>
        <w:rPr>
          <w:rFonts w:ascii="IRNazanin" w:hAnsi="IRNazanin" w:eastAsia="IRNazanin"/>
          <w:color w:val="111111"/>
          <w:sz w:val="28"/>
          <w:sz w:val="28"/>
          <w:szCs w:val="28"/>
          <w:rtl w:val="true"/>
          <w:lang w:bidi="fa-IR"/>
        </w:rPr>
        <w:t xml:space="preserve">لمن يخشی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قال لهم موسی ويلكم لا تفتروا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فأوجس في نفسه خيفة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برت هارون وموسی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وكذلك أنزلناه قرآنا عربياً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يخرجنكما من الجنة فتشفى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اقترب للناس حسابهم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وجعلناهم 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اتقوا ربكم إن زلزلة الساعة شيء</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ألم تر أن الله أنزل من السماء ماءً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ولقد خلقنا الإنسان من سلالة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ثم أنشأناه خلقاً آخر فتبارك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وشجرة تخرج من طور سيناء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انزلناها وفرضناها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الذي نزل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واجعلنا للمتقين اماماً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رب موسى وهارون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قال اني لعملكم من القالين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القرآن وكتاب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إنك لا تسمع الموتی ولا تسمع الصم الدعاء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فالتقطه آل فرعون ليكون لهم عدوّاً وحزناً</w:t>
      </w:r>
    </w:p>
    <w:p>
      <w:pPr>
        <w:pStyle w:val="BookText"/>
        <w:rPr/>
      </w:pPr>
      <w:r>
        <w:rPr>
          <w:rFonts w:ascii="Amiri" w:hAnsi="Amiri" w:eastAsia="Amiri" w:cs="Amiri"/>
          <w:color w:val="111111"/>
          <w:sz w:val="28"/>
          <w:sz w:val="28"/>
          <w:szCs w:val="28"/>
          <w:rtl w:val="true"/>
          <w:lang w:bidi="ar-SA"/>
        </w:rPr>
        <w:t xml:space="preserve">قل أرأيتم إن جعل الله عليكم سرمداً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غلبت الروم في ادنى الأرض و هم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او لم يهد لهم كم اهلكنا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النبي اتق الله ولا تطع الكافرين والمنافقين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ورد الله الذين كفروا بغيظهم لم ينالوا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اطعنا الرسولا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فأضلونا السبيلا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له ما في السموات وما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وحيل بينهم وبين ما يشتهون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فاطر السموات والارض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من اقصا المدينة رجل يسعی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وآية لهم الليل نسلخ منه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وكل في فلك يسبحون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والصافات 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عذاب واصب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انا خلقناهم من طين لازب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وآتيناهما الكتاب المستبين وهديناهما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وإنكم لتمرون عليهم مصبحين وبالليل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سبحان ربك رب العترة عما يصفون وسلام على</w:t>
      </w:r>
    </w:p>
    <w:p>
      <w:pPr>
        <w:pStyle w:val="BookText"/>
        <w:rPr/>
      </w:pPr>
      <w:r>
        <w:rPr>
          <w:rFonts w:ascii="IRNazanin" w:hAnsi="IRNazanin" w:eastAsia="IRNazanin"/>
          <w:color w:val="111111"/>
          <w:sz w:val="28"/>
          <w:sz w:val="28"/>
          <w:szCs w:val="28"/>
          <w:rtl w:val="true"/>
          <w:lang w:bidi="fa-IR"/>
        </w:rPr>
        <w:t xml:space="preserve">المرسلین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ذي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کتاب انزلناه اليك مبارك ليدبروا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قل يا عبادي الذين أسرفوا على 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وقضى بينهم بالحق وقيل 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تنزيل الكتاب من الله العزيز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من عمل صالحا فلنفسه ومن اساء فعليها 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يوحي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تنزيل الكتاب من الله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 في السموات والأرض 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قل للذين آمنوا يغفروا للذين لا يرجون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احقاف</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وصدوا عن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الذين آمنوا لا تقدموا بين يدي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ففتحنا أبواب السماء بماء منهمر وفجرنا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اعجاز نخل منقعر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إن المتقين في جنات ونهر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سورۀ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ذواتا أفنان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وقعت الواقعة ليس لوقعتها 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 وظل ممدود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لله ما في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ما يلج في الأرض وما يخرج منها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الله قول التي تجادلك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في السموات وما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ولا تكونوا كالذين نسوا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الذين آمنوا لا تتخذوا عدوي وعدوكم 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لله ما في السموات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يسبح لله ما في السموات وما في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جاءك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 لله ما في السموات وما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النبي اذا طلقتم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من يتعد حدود الله فقد ظلم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رسولا يتلوا عليكم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الله الذي خلق سبع سموات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لتعلموا أن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النبي لم تحرم ما أحل الله 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أنت بنعمة ربك بمجنون وان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أعجاز نخل خاوية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أغنى عني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عني سلطانیه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انهم يرونه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کلا انها لظى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للشوئ</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ارسلنا نوحا الى قومه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اوحي الي أنه استمع نفر من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مزمل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اقسم بيوم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أتى على الانسان حين من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كانت قواريرا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والنازعات غرقا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عبس وتولى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جاءه الأعمى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والليل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اذا تنفس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الفجار لفي جحيم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اتسق</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ادراك ما 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واكواب موضوعة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علينا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والفجر وليال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اقسم بهذا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والليل إذا يغشی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اليتيم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السائل فلا تنهر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وطور سینین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الإنسان ما لم يعلم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منفکين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زلزلت الارض زلزالها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عادیات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ادراك ما 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يوم يكون الناس كالفراش المبثوث وتكون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تکاثر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ألها كم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لفي خسر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كيف فعل ربك باصحاب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لايلاف قریش  ایلافهم رحلة الشتاء والصيف</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ارايت الذي يكذب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کوثر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اعطيناك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ورایت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سورۀ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322" w:name="pg909_6670"/>
    </w:p>
    <w:p>
      <w:pPr>
        <w:pStyle w:val="Heading2"/>
        <w:numPr>
          <w:ilvl w:val="1"/>
          <w:numId w:val="1"/>
        </w:numPr>
        <w:rPr/>
      </w:pPr>
      <w:bookmarkStart w:id="323" w:name="__RefHeading___Toc287189_373438147"/>
      <w:bookmarkStart w:id="324" w:name="_Toc112"/>
      <w:bookmarkEnd w:id="322"/>
      <w:bookmarkEnd w:id="323"/>
      <w:r>
        <w:rPr/>
        <w:t>2</w:t>
      </w:r>
      <w:r>
        <w:rPr>
          <w:rtl w:val="true"/>
        </w:rPr>
        <w:t xml:space="preserve"> - </w:t>
      </w:r>
      <w:r>
        <w:rPr>
          <w:rtl w:val="true"/>
        </w:rPr>
        <w:t>فهرست مصادر</w:t>
      </w:r>
      <w:bookmarkEnd w:id="32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آلاء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بلاغی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في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سیوطی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المكتبة الثقافية، بیروت، لبنان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نزول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الإعجاز العددي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الكتاب العربي،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أبو بكر محمد بن الطيب 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المكتبة الثقافية، بیروت، لبنان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الربيع في أنواع البديع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 الدين بن أحمد بن نظام الدين بن معصوم، چاپ النعمان، نجف اشرف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ومقاصد سوره های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الله محمود شحاته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المكتبة الاسلامية، طهران</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الأصبح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الدين محمد بن عبد الله 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الفكر،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مناسبة ترتيب سور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بن زبیر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الواضحة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التصوير الفتى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مؤسسة الأعلمی للمطبوعات، بیروت،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محيي الدين 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مكتبة الهدی، قم،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حسن بن حسین مشهور به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القاهرة، الأزهر،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حسین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مؤسسة الأعلمی للمطبوعات، بیروت، لبنان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شریعتی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درخشان، تهران،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التمهيد في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مهر،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تناسق الدرر في تناسب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الكتب العلمية، بيروت، لبنان،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المعرفة، بیروت، لبنان،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أحمد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إحياء التراث العربی، بیروت، لبنان،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الرحمن محمد بن حسین سلمى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هامة حول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جعفر مرتضى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لجماعة المدرسین بقم المشرفة، </w:t>
      </w:r>
      <w:r>
        <w:rPr>
          <w:rFonts w:eastAsia="IRNazanin" w:cs="IRNazanin"/>
          <w:color w:val="111111"/>
          <w:sz w:val="28"/>
          <w:szCs w:val="28"/>
          <w:lang w:bidi="fa-IR"/>
        </w:rPr>
        <w:t>1410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الفکر،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 الدين بن أحمد بن نظام الدين بن معصوم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خفاجي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الدين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العلوي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في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رشيق القيرواني الأزدي، چاپ دار الرشاد الحديثة، الدار البيضاء،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قدامة بن جعفر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بشر عمرو بن عثمان بن قنبر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الكتاب العربی، بیروت، لبنان،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أبو جعفر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جامعه 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 السائر في أدب الكاتب والشاعر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أبو الفتح نصر الله، ابن 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نهضة مصر للطبع والنشر، الفجالة، القاهرة،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المجتمع الاسلامی كما تنظمه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مدنی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عالم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إدارة الصحافة والنشر، مکه مکرمه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أبي على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إحياء التراث العربی، بیروت، لبنان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مدخل إلى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دراز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بن عبد الله التفتازانی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جامعه مدرسین،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زیاد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معترك القرآن ۔ جلال الدين عبد الرحمن 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يعقوب يوسف بن أبي بكر بن محمد الخوارزمی المعتزلى الحنفی ملقب به سراج الدین سکاکی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منجد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 ریگی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البلغاء وسراج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حازم قرطاجنی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الغرب الاسلامی، بیروت، لبنان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الدرر في تناسب الآيات والسور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أبي الحسن إبراهيم بن عمر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الكتاب الاسلامی، قاهره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النكت في إعجاز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عیسی رمانی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325" w:name="pg909_6678"/>
    </w:p>
    <w:p>
      <w:pPr>
        <w:pStyle w:val="Heading2"/>
        <w:numPr>
          <w:ilvl w:val="1"/>
          <w:numId w:val="1"/>
        </w:numPr>
        <w:rPr/>
      </w:pPr>
      <w:bookmarkStart w:id="326" w:name="__RefHeading___Toc287191_373438147"/>
      <w:bookmarkStart w:id="327" w:name="_Toc113"/>
      <w:bookmarkEnd w:id="325"/>
      <w:bookmarkEnd w:id="326"/>
      <w:r>
        <w:rPr/>
        <w:t>3</w:t>
      </w:r>
      <w:r>
        <w:rPr>
          <w:rtl w:val="true"/>
        </w:rPr>
        <w:t xml:space="preserve">- </w:t>
      </w:r>
      <w:r>
        <w:rPr>
          <w:rtl w:val="true"/>
        </w:rPr>
        <w:t>فهرست مطالب</w:t>
      </w:r>
      <w:bookmarkEnd w:id="32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التمهيد في علوم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تناسب چیست و چه منظوری از آن داریم ؟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تناسب از دیدگاه دانشمندان اسلامی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کتابهایی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فایده و نقش علم تناسب در تفسیر قرآن کریم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انواع ارتباطهای ممکن در بین آیات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تناسب و تناسق معنوی در قرآن کریم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تفصيل مطالب ذکر شده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تشکیل سیاق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عوامل مناسبات وسياق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آیاتی که درک تناسب آنها مشکل است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نظر زمخشری در مورد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وجه تناسب در آیات اول و دوم سوره اسراء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تناسب در آیات دوم و سوم سوره نساء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وجه تناسب بین صدر و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از نظر اشاعره ودانشمندان اسلامی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تناسب تمام آیات یک سوره با اهداف و اغراض کلی آن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تناسب ابتدا و انتهای هر سوره با هم و تناسب هر دو با اهداف آن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حسن ائتلاف و انسجام مجموعه آیات هر سوره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سخن سید قطب در مورد تناسب آیات هر سوره و ابتکارات جدید او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پراکنده بودن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دکتر محمد عبد الله دراز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نظر استاد مدنی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وتناسب آیات آن با اهداف مقدسش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نظر زمخشری در مورد سوره حمد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مبارکه بقره وتناسق آیات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دور و میدان تشريع در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شکل وهیکل ورنگ آمیزی اجمالی سوره بقره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تناسب فواصل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اقسام فواصل قرآن کریم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ذکر چند مثال برای تمکین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وجه تناسب و تمکین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وجه تمکن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وجه تمكن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تمکن در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وجه تمکن در آیات سوم تا پنجم سوره جاثیه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وجه تمكن در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ذکر چند مثال برای تصدير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توشیح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ايغال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فواصلی که وجه تناسب آنها روش نشده است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تذکر چند نکته ظریف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قانون وضابطه معرفت و شناخت فواصل در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نظر سکاکی در فصل ووصل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نظر بدر الدين زرکشی در فاصله و خاتمه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نظر زمخشری در استقلال آیات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نظر شیخ طوسی در تعداد آیات قرآن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وجود سجع در قرآن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سجع در کلام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نظر قاضی باقلانی در وجود سجع در قرآن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نظر اصحاب رأي ومعتزله در وجود سجع در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نظریه امیر ابو محمد عبد الله بن محمد بن سنان خفاجی در مورد سجع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مسالک ومناهج کلامی از نظر قرطبی</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فواصل کلام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متوازی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متوازن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متماثل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متقارب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ما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بهترین نوع سجع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انواع سجع از نظر بدر الدین زرکشی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حکمت ختم فواصل آیات به واسطه حروف مدولین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اساس و مبنای فواصل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تضمین وايطاء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ارجحیت مراعات تناسب آیات قرآن کریم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فواتح وخواتيم سوره های قرآن کریم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ارکال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مبادی، مقدمات وافتتاحات در کلام خدای تعالی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اصول معارف اسلامی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eastAsia="IRNazanin" w:cs="IRNazanin"/>
          <w:color w:val="111111"/>
          <w:sz w:val="28"/>
          <w:szCs w:val="28"/>
          <w:lang w:bidi="fa-IR"/>
        </w:rPr>
        <w:t>113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ابن معصوم پیرامون مقاصد معارف اسلامی در سوره حمد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فواتح و ابتدای سوره ها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سوره های مسبحات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سوره هایی که با حروف مقطعه شروع شده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خطابات خداوند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سوره 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اند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سوره هایی که با تهدید هولناک آغاز شده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آغاز واوائل سوره ها از نظر بدر الدین زرکشی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بحث پایانی در خواتیم و اواخر سوره ها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ختام سوره های قرآن از دیدگاه بزرگان علم بیان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حروف مقطعه در اوائل سوره ها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نظر زمخشری در مورد حروف مقطعه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نظر زرکشی در مورد حروف مقطعه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نظر سیوطی در مورد حروف مقطعه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حروف مقطعه در دیدگاههای مختلف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بیان مرحوم شیخ المحدثین صدوق در مورد حروف مقطعه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شواهدی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حروف مقطعه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دیدگاهها و نظرات مختلف در حل این رموز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نظريه علامه طباطبائی در مورد حروف مقطعه </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نظریه مورد قبول ما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کشف یک اعجاز جدید ریاضی در حروف مقطعه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برخی از آن جنبه ها وملاحظات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نسبت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سوره ها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تناسب سوره ها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نظر شیخ عز الدين عبد العزيز بن عبد السلام در باره تناسب سوره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نظر شیخ ولی الله محمد بن احمد ملوی در باره تناسب سوره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نظر بدر الدین زرکشی </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منظور سیوطی تدوین کتاب و نوشته مرتب و مستقل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همه آیات قرآن، آیه به آیه در تعبیر ائمه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پیوند بین آنها اشاره شده و معضلات لاینحل تفسیر، در بیان آنان حل گشته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عمر سیوطی وفانكرده 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نزول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اتمام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تناسق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دیگری در این زمینه، از وی باقی نمانده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سؤال کنند که سبب بدر وهلال ماه چیست؟ جواب ده که در آن، تعیین اوقات عبادات حج و معاملات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نیکوکاری بدان نیست که از پشت بام به خانه درآیید، چه این کار ناشایسته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آن است که پارسا باشید و از راه خانه ها داخل آنها شوید و تقوا پیشه کنید، باشد که رستگار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تأليف امير العلوی،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خدایی که شبی بنده خود را از مسجد الحرام به مسجد اقصایی که پیرامونش را مبارک و پر نعمت ساخت، سیر داد تا آیات و اسرار غیب خود را به او بنمایاند که خدا به حقیقت شنوا و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موسی کتاب تورات را فرستادیم و آن را وسیله هدایت بنی اسرائیل قرار دادیم تا غير من هیچکس را حافظ و نگهبان نگیرند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شتاب و عجله زبانت را به قرائت قرآن مگشای که ما خود قرآن را مجموع و محفوظ داشته و بر تو فرا خواندیم و آنگاه که بر خواندیم تو پیرو قرآن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بر ماست که حقایق آن را بر تو بیان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هامة حول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علامه سید جعفر مرتضی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اموال یتیمان را پس از بلوغ، به دست آنها بدهید ومال بد و نا مرغوب خود را به خوب و مرغوب آنها تبدیل مکنید و اموال آنان را به ضمیمه مال خود، مخورید که این گناهی بس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بترسید که مبادا درباره يتيمان مراعات عدل و داد نکنید پس آن کس از زنان را به نکاح خود آرید که شما را نیکو و مناسب با عدالت است؛ دو یا سه یا چهار و اگر بترسید که چون، زنان متعدد گیرید راه عدالت نپیموده و به آنها ستم شود پس تنها یک زن اختیار کرده و یا چنانچه کنیزی دارید به آن اکتفا کنید که این نزدیکتر به عدالت و ترک ستمکاری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 وَالْآخِرَةِ وَيَسْأَلُونَكَ عَنِ الْيَتَامَى قُلْ إِصْلَاحٌ لَهُمْ خَيْرٌ وَإِنْ تُخَالِطُوهُمْ فَإِخْوَانُكُمْ وَاللَّهُ يَعْلَمُ الْمُفْسِدَ مِنَ الْمُصْلِحِ وَلَوْ شَاءَ اللَّهُ لَأَعْنَتَكُمْ إِنَّ 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زنان از تو فتوا خواهند، بگو خدا و آنچه از آیات کتاب خدا برای شما تلاوت شود، هم در حق زنان و دختران یتیمشان که مهر و حقوق لازمه آنها ر ادا نکرده مایل به نکاح آنها هستید و هم در حق فرزندان ناتوان فتوا خواهد داد و دستور می دهد که درباره يتيمان، عدالت پیشه گیرید و در نیکی بکوشید که هر کار نیک بجای آرید، خدا به آن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 و رسول، شما را به ایمان دعوت کنند اجابت کنید، تا به حیات ابدی برسید و بدانید که خدا در میان شخص و قلب او حایل می گردد و همه به سوی او محشور خواهید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به مشیت نافذ خود می خواستیم به آن آیات، او را رفعت مقام می بخشیدیم لیکن او به زمین فرو ماند و پیرو هوای نفس گردید و در این صورت مثل او وحکایت حال او به سگی ماند که اگر او را تعقیب کنی و یا او را به حال خود واگذاری به عوعو زبان کشد ای رسول ما این است مثل مردمی که آیات خدا را بعد از علم به آن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را به خلق بگو، باشد که تفکر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مؤمنان مانند آنها نباشید که بکلی خدا را فراموش کردند، خداهم نفوس آنها را از یادشان برد، آنان به حقیقت بدکاران عالمند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اول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 دوم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 سوم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 چهارم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الغني في القرآن،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الى القرآن الكريم، تأليف محمد عبد الله دراز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و مقاصد سوره های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محمود شحاته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باقر حجتی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الاسلامی کما تنظمه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محمد مدنی،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اسجاع، عین سخن رمانی را خواهیم آورد و می توانید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الاعجاز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نمایید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کرده اند که یک اعرابی از قاری قرآنی شنید که به غلط این آیه را چنین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زَلَلْتُمْ مِنْ بَعْدِ مَا جَاءَتْكُمُ الْبَيِّنَاتُ فَاعْلَمُوا أَنَّ اللَّهَ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این اعرابی تاکنون قرآن نخوانده بود،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سخن، کلام خدا نیست؛ زیرا حکیم مطلق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نمی نماید؛ چون این کار تشویق گمراهان به گمراهی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اعرابی درست حدس زده بود؛زیرا صحیح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أَنَّ اللَّهَ عَزِيزٌ حَكِيمٌ بنابراین، مخاطب از صدرآیه، ذیل آیه را با ذوق سلیم خود حدس زده و آن را پیدا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کافران را در جنگ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همان خشم و غضبی که به مؤمنان داشتند بی آنکه هیچ خیر و غنیمتی به دست آورند، نا امید برگردانید و خدا امر جنگ را از مؤمنان، کفایت فرمود؛ زیرا خداوند بسیار توانا و مقتدر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طوایف و قبایلی را که ما پیش از این هلاک کردیم و اینان اینک در دیارشان به جای آنها رفت و آمد می کنند، هلاک آنها موجب هدایت وعبرت اینان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هلاک پیشینیان آیاتی چند، و عبرت خلق است، آیا باز هم سخن نمی شنوند؟ آیا ندیدند که ما آب باران را به سوی زمین خشک بی آب وگیاه می بریم، تا حاصلی که مردم و چهار پایانشان از آن بخورند، برویانیم؟ آیا باز هم چشم بصیرت نمی گشایند؟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خدا از آسمان، آب فرو بارید پس زمین را سبز و خرم کرد، همانا خدا را با خلق، عنایت و لطف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دقیق ترین امور عالم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آسمانها و آنچه در زمین است، همه ملک خداست، که از همه عالم بی نیاز و به همه اوصاف كمال، آراسته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هر چه در زمین است، خداوند آن را مسخر شما گردانید، و کشتی به فرمان او در دریا سیر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آسمان را دستور او نگهداشته که بر زمین نیفتد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 درباره بندگان، بسیار رئوف و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مردم مشرک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تصور می کنید، اگر خدا ظلمت شب را بر شما تا قیامت پاینده و ابدی گرداند، جز خدا کیست خدایی که بتواند برای شما روشنی روز پدید آورد؟ آیا سخن نمی شنوید؟ باز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تصور می کنید اگر خدا برای شما روز را تا قیامت پاینده و ابدی قرار دهد، جز خدا کیست پروردگاری که برای آرامش شما، شب را پدید آورد؟ آیا چشم بصیرت نمی گشایید؟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خلقت آسمانها و زمین برای اهل ایمان آیات وادلۀ قدرت الهی پدیدار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خلقت خود شما آدمیان و انواع بی شمار حیوان که در روی زمین پراکنده است، هم آیات وبراهين قدرت حق برای اهل یقین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رفت و آمد شب و روز و آنچه خدا از آسمان برای روزی خلق از برف و باران می فرستد و زمین را پس از مرگ، دیگربار بارزنده می سازد و در وزش بادهای عالم، در همه این موجودات برای خردمندان جهان، آیات قدرت صانع پیداست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انسان را از نسلهایی از گل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آن را به صورت نطفه ای در جایگاهی بسیار محکم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نطفه را به علقه مبدل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علقه را به مضغه تبدیل نموده و مضغه را به صورت استخوانهایی مبدل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بر آن لباسی از گوشت پوشانیدیم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آن را یک مخلوق دیگری در آوردیم، و به موجود جدیدی تبدیل ساختیم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مبارک است پروردگاری که بهترین آفرینندگان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دلهای ما را به باطل میل مده، پس از آنکه به حق هدایت فرمودی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ما از لطف خویش، اجر کامل عطا فرما، که همانا توئی بخشنده بی عوض و 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تو هم امم گذشته پیامبران خود را استهزا می کردند، پس آنان را وبال و كيفر این اعمال، دامنگیر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ساحران را اندرز داده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بر خدا به سحر دروغ می بندید که بنیاد شما را بر باد هلاکت دهد و هرکس به خدا افترا بست، سخت زیانکار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دشمن این کار زشت شما خواهم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القرآن، تأليف ابن أبي الاصبع،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 بکر محمد بن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دیگر برای خلق در اثبات قدرت حق، وجود شب است که ما چون روز را از آن برگیریم، ناگهان همه چیز را تاریکی فرا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ایشانند که گمراهی را به راه راست خریدند، پس تجارت آنها سود نکرد و هدایت نیافتند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شتابان از دورترین نقاط شهر فرا رسید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رسولان خدا را پیروی کنید؛ از آنان که هیچ اجر و مزد رسالتی نمی خواهند و هدایت یافته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این دین کامل و قوانین محکم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تقاضای تجدید حکم زمان جاهلیت را دارند؟ و کدام حكم از حکم خدا برای اهل یقین نیکوتر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نتوانی که مردگان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مرده دلان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سخنی بشنوایی و یا کران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از گفتارت روی می گردانند، به حقیقت شنوا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به مسخره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نماز تو شما را مأمور می کند که ما را از پرستش خدایان پدرانمان، و از تصرف در اموالمان، بدلخواه خودمان، منع کنی؟ همانا تو بسیار مرد بردبار و درستکاری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يَبُضُ حَجَرهُ ای ما تَنَدّی من بَضّ الماءُ بَضِیضاً اذاسال</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خدایی است که همه موجودات زمین را برای شما خلق کرد، پس از آن، به خلقت آسمان همت گماشت وهفت آسمان را بر فراز یکدیگر بر افراشت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هر چیز دانا 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را در دل پنهان داشته و یا آشکار کنید، خدا به همه آنها آگاهاست و به هر چه در آسمانها و زمین است داناست و خدا بر همه چیز تواناست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قبل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 و زمین و هر چه در آنهاست، همه به ستایش و تنزیه خدا مشغولند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وموجودی نیست در عالم جز آنکه ذکرش تسبیح و ستایش حضرت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شما تسبيح آنها را فهم نمی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او بسیار بردبار و آمرزنده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 کارها و اندیشه های بد همه نزد خدا، نا پسند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انواع نعمتهایی که از او درخواست کردید به شما عطا فرمود، که اگر نعمتهایخدا را بخواهید بشمارید، هرگز حساب آن نخواهید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انسان سخت کفر کیش و ستمگر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و همه اهل زمین یکمرتبه کافر شوید، خدا از همه بی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اخبار بسیاری از پیشینیان شما مانند قوم عاد و ثمود وقوم بعد از آنها که همه درگذشتند و جز خدا کسی بر احوالشان آگاه نیست، به شما نرسیده که پیغمبرانشان آیات و معجزات روشن بر آنها آوردند و آنها از تعجب و خشم دست به دهان فرو برده می گفتند که ما به هر چه شما پیامبران مأمور آن هستید کافریم و به آنچه شما دعوت می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قیامت، بهشت و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شک و تردید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کافران به رسولان پاسخ دادند که به آیین ما برگردید والا البته شما را از شهر و دیار خود بیرون می کنیم و خدا به آنها وحی فرمود که غم مخورید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ستمکاران را هلاک خواهیم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 حال مردمی را که نعمت خدا را به کفر مبدل ساختند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خود را به دیار هلاکت رهسپار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من به هر که خواهم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رحمت من همه موجودات را فراگرفته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بندگانم که اسراف بر نفس خود کردند بگو هرگز از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منتهای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نا امید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خدا همه گناهان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توبه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بخشید که او خدایی بسیار آمرزنده و مهربان است و به درگاه خدای خود به توبه و انابه بازگردید و تسلیم امر او شوید پیش از آنکه عذاب خدا فرا رسد و هیچ آن زمان نصرت و نجاتی نیابید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که ایمان آورده اند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مؤمنان از جور جهالتهای مردمی که به ایام الهی امیدوار نیستند، در گذرید، که خداوند عاقبت هر قومی را به پاداش اعمال خود می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تورات را که در آن هدایت و روشنایی است فرستادیم تا پیغمبرانی که تسلیم امرخدا هستند، بدان کتاب بر یهودان حکم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خدا شناسان وعالمانی که مأمورنگهبانی احکام کتاب خدا هستند و بر صدق آن گواهی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 کنند و هرگز در اجرای احکام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هیچکس نترسید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انتقام من بترسید، و آیات مرا به بهای اندک نفروشید،که هر کس بر خلاف آنچه خدا فرستاده حکم کند، از کافران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باب تعريف البلاغه،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ملا سعد تفتازانی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باب الفصل والوصل،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الفن الرابع،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سکاکی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حذو، اشباع و توجیه از عیوب قافیه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مجموع آن سه امر را اهل بیان اصطلاح کرده اند که نام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سناد،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مصراعين در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اسناد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اختلاف حرکت حرفی که قبل از روی مطلق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سناد توجيه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حرکت حرفی که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سناد إشباع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قافيه مقید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ساکن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مطلق، مقصود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متحرک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ایطاء؛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اعاده کلمه 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لفظا ومعنا در قصیده تکرار و اعاده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تضمین عبارت است از تعلق معنوی آخر بیت به اول بیتی که پشت سرش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امر در قرآن کریم نمونه فراوان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القافيه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اصطلاحات، به کتابهایی از قبیل جواهر البلاغة والبلاغة الواضحة، مراجعه گردد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در اشعار از هفت یاده شعر به بالاست و جمع آن قصيد وقصائد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منجد الطلاب، ماده قصد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قافيه متجرده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الفي 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ویا واوی 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ویا یایی باشد مانند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یک از این حروف سه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حرکت ما قبل ويرف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تأسیس عبارت است از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حرفی باشد که مسبوق به الف باشد مانند عامد که در عامد، 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وميم والف روی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هیچ یک از اینها نشد، قافيه متجرده نامیده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 تألیف سکاکی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مساوات، همان تماثل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مساوات، آن است که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باهم مماثل ومشاكل باشند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هدير 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الحمام که صدای خود را در حنجره خود قرقره نموده و تکرار نماید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في اعجاز القرآن،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عنوان، عنوان بابی است که باقلانی در کتاب اعجاز القرآن که در هامش الاتقان، به چاپ رسیده است، قرار داده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تجنيس، و آن عبارت است از آنکه الفاظی در لفظ متشابه و در معنا مختلف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به دو قسم لفظی و معنوی تقسیم می شود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می شود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للباقلانی در حاشية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رعایت مجرد فواصل بما هو فواصل، کلام را زیبا نمی نماید مگر اینکه رعایت آن، همراه با سداد معنی واستواری آن بر اساس سبکی که مقتضای حسن نظم والتيام كامل باشد، همچنانکه انتخاب الفاظ شیرین و پشت سر هم به تنهایی زیبا نیست مگر اینکه مطيع و تابع صد در صد معانی باشد، البته معانی صحيح ومنظم؛ يعني معانی که بر طبق حکمت عقلانی نظم یافته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اگر جنبه معانی،از نظر دور داشته شود و فقط به تحسین الفاظ تنها پرداخته شود بدون اینکه مؤدی و معانی آن در دلها منظور باشد، این نوع کلام از بلاغت هیچ بهره ای حتی به اندازه فتیل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 نازک داخل بریدگی هسته خرما نخواهد داشت و در عین حال ما بين قول خدای متعال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رَزَقْنَاهُمْ يُنْفِقُونَ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رعایت تناسب در عطف بین جمله های فعلیه بخاطر رعایت جانب فواصل، نمی توان نمود به این بهانه که این نوع رابطه یک رابطه لفظی است که هیچ غرض وهدفي عقلانی ندارد؛ زیرا به دلیل تقدیم وتأخیر در این دو جمله بخاطر قصد اختصاص انجام شده پس جنبه لفظی هم رعایت آن گاهی اوقات لازم بوده و چه بسا بدون آن، تناسب لازم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بدر الدین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کشاف، طبع قدیم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تأليف ابن سنان خفاجی،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تأليف بدر الدین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تأليف بدر الدین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يكون الناس كالفراش المبثوث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الجبال كالعهن المنفوش</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برای این مورد در قرآن کریم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الدین 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را ذکر نموده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حرف فاصل اخرى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202/203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و عتاب و خطاب را 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من به هدف زدم و بدان رسیدم بگو که همانا به هدف رسیدی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أيهات به معنی هیهات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چه دور است منزلمان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نعف سويقه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روزگاری بسیار مبارک بود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زمانی خیمه 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از آب باران سیراب شدید ای خیمه 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و تصرف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آیه اولی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بماء منهمر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و فاصله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قذ قدره و فاصله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و در آیه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 وبدون تنوین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تأليف بدر الدین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همان گونه که ملاحظه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فاصل و در عین حال وابسته و متعلق بدان است؛ زیرا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عطف به مصبحين و مصبحين حال از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التمرون می باشد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محلا منصوب وحال از فاعل لتمرون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کشاف قدیم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های پیشین گذشت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آیات با وجود الف و لام داشتن، در حالت نصبی الف و در آخرین هم با غير منصرف بودن الف اطلاق داده شده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مقصود از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ستاره و آفتاب و ماه است و می بایست ضمير مفرد به آنها نسبت داده شود ولی در عین حال، ضمیر جمع مذكر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فقط به خاطر رعایت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فواصل آیات قبل وجود دارد؛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آیه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هم به لحاظ رعایت آخر آیه های قبل، نون آورده شده و رعایت سیاق نشده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اصل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يكن احد کفوا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که به مناسبت رعایت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آیه ها، تقديم و تأخیر انجام گرفته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باید گفته می شد فأوجبن موسی خیفه في نفسه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 بایست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صیغه تثنیه آورده 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آیه، مفرد و در آیه بعدی، جمع آورده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در مفرد و جمع به یک لفظ می آید چنانچه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هي وهئ خلتی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کتابی است که در مورد شرایط و مقدمات 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 نماید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براعة 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اثیر آن را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المبادی والافتتاحات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و سپس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کتابت آن است که نویسنده، مقدمه و دیباچه را طوری قرار دهد که بر مقصود اصلی کتاب و آن جهتی که متکلم در کلامش آن را اراده نموده است، دلالت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معصوم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الربيع،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الابتداء و براعة الاستهلال ذکر کرده است</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آن را در نوع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تخلص، عبارت است از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در یک معنایی از معانی وارد شود و در همان حالی که در آن مورد، بحث می کند، یک باره وارد معانی دیگر گردد؛ به طوری که معنای اول سبب وپله و وسیله ای برای دومی باشد که در نتیجه این ارتباط تنگاتنگ، و برخی از معانی گردن برخی دیگر را بگیرد بدون اینکه کلام را متکلم قطع نموده و در معنای جدید و دیگری وارد شده باشد، بلکه تمامی کلام وسخن او به صورتی در بیاید، مانند اینکه یک باره متکلم تمام مقاصدش را در یک جا و یک قالب، خالی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اقتضاب آن است که متکلم کلام خود را قطع نموده و در کلام دیگری وارد شود؛ به طوری که در بین آن دو ظاهر الامر هیچ گونه علاقه ای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 یک مذهب و مسلکی از مذاهب عرب است که هم از ظرافت و از یک امتیاز بسیار بالایی برخوردار است و هم از ظرافت خاص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هر دو مطلب را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الختام، ان شاء الله خواهیم آورد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معصوم در کتاب انوار الربيع،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گفته است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آنچه که وی در مورد معایب شعرای قدیم و جدید در این باب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ایراداتی که ابن معصوم بر مقدمه قصيدة امرؤ القيس وارد ساخته است که پاره ای از آن را در گذشته در بحث مقارنات یاد آور شدیم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مسبحات، آن شوری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قرآن کریم در مورد حروف مقطعه، از خود شاهکار نشان داده ولی در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حروف مقطعه کم و بیش معمول بوده است چنانکه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ابن معصوم، ج </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آیا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مقطعه به شمار می رود یا خیر، در بین دانشمندان و مفسران اسلامی در نظر وجود دارد؛ دستهای آنها را از حروف مقطعه و رمزی بین خدا و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 دیگر، آن دو عنوان را دو صفت و دو نام از نامهای آن برزگوار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سه سوره،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خطاب قرار گرفته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دو سوره،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عنایت حق قرار گرفته که از یک نوع لطف و صفا و صمیمیت و شیرین زبانی خاص، حکایت می نماید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پنج سوره نیز، خطاب به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عمق تقرب معنوی و بلا واسطه بودن را می رساند، زیرا به خطاب مشافه ای پرداخته و از عنوان اسم و یا صفت و یا چیز دیگری استفاده نفر موده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سوره به اخبار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واقعیت موجود و پاسخ سؤال آن پرداخته شده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سوره، مخاطب رسول 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لطف کلام در ایجاد انگیزه جستجو و تفحص در آیات بزرگ الهی بوده و تعجب و شگفتی رسول خدا ۔ صلى الله علیه و آله را از این حادثه بزرگ و آیات بزرگ الهی، بر می انگیزاند که در برابر این همه آیات و دلایل، باز هم بشر بیدار نگشته و به ضلالت خویش ادامه می دهد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سوره، مخاطب رسول 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لطف کلام در ایجاد انگیزه جستجو و تفحص در آیات بزرگ الهی بوده و تعجب و شگفتی رسول خدا ۔ صلى الله علیه و آله را از این حادثه بزرگ و آیات بزرگ الهی، بر می انگیزاند که در برابر این همه آیات و دلایل، باز هم بشر بیدار نگشته و به ضلالت خویش ادامه می دهد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غاشیه نیز عظمت و بزرگی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تصویر می نماید که در تمامی این سنخ آیات،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أعني يا جارتي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سوره، خطاب به صورت ماضی بعید آمده و اثبات يعم الهی را برای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شود؛ یعنی شرحنا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واقع نهایت لطف و صمیمیت را می رساند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این موارد، عنایت و رمزو رازی که بین حضرت احدیت و رسول 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برای ما چندان قابل درک نیست که به قول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عاشق و معشوق رمزی است، چه داند آنکه اشتر می چراند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قسمهای قرآن کریم به طور اجمال باید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لِلقُرآنِ بَطنَاً ولِبَطنِه بَطناً إلى سبعة أبطن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از قسمها جایگاه خاصی دارد که جز در همانجا معنا و مفهوم اصیل خودش را نخواهد داد؛ یعنی اگر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فرضأ جابجا کنیم به طور کامل، مفهوم خود را از دست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سخن جایی و هر نکته مکانی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علما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 جوزیه، در این مورد کتاب ویژه ای را تأليف کرده 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همانطوری که مکرر متذکر شده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پایان سوره ها بلکه حتی صدر و ذیل آیه های قرآنی، از یک حکمت دقیق ولطف و دقت فوق العاده متناسبی، بر خوردارند که اگر در هر یک از موارد آن کنکاش و تلاش علمی انجام گیرد، مطالب و دقایق فراوانی دستگیر انسان می شود که اعجاب همه عالمیان را بر می انگیزد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 یک بعد مهم از ابعاد مختلف اعجازی قرآن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القرآن،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ابن ابی الأصبع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ابن معصوم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القرآن، صفحات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ابن أبي الأصبع</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یکی از علمای اهل تسنن نیز پس از ترکیب حروف مقطعه،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 طریقک مع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استخراج نموده است ولی باید متذکر شد که برای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حروف مقطعه جایی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خوانندگان محترم به خوبی می دانند که در قرآن، سنت، عقل واجماع امت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آنقدر دلایل فراوان بر حقانیت علی و آل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مسئله امامت آنان را برای انسانهایی که وجدان بیدار دارند مانند آفتاب روشن و از ضروریات عقليه محسوب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نیازی به امثال حرف و سخن فوق نیست که اهل خلاف هم در برا بر او یک چیز دیگری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ما را بر قول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استوار گرداند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مهموسه حروفی هستند که صدای آنها از حروف دیگر آهسته تر و ضعیف تر است و چون به مخرج خود وابستگی تام ندارند در حین تلفظ، صوت و نفس به همراهشان جریان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حروف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ث، ح، خ، س، ش، ص، ف، ك، 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مجهوره حروفی هستند که صدای آنها از حروف دیگر بلندتر و قوی تر است و در هنگام تلفظ آنها نفس به همراهشان جریان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حروف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 ب، ج، د، ذ، ر، ز، ض، ط، ظ، ع، غ، ق، ل، م، ن، و، 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رخوت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لغت به معنای نرمی و سستی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رخوت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 ح، خ، ذ، ز، س، ش، ص، ض، ظ، غ، ف، و، 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پنج حرف که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حالتی بین شدت و رخوت دارند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 ن، ع، م، 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مطبقه حروفی هستند که برای تلفظ آنها سطح زبان بالا رفته و با سقف دهان منطبق می شوند و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ض، ط، ظ</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انفتاح ضد اطباق و در لغت به معنی باز و گسترده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منفتحه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حروف بجز چهار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ض، ط، ظ</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حروفی هستند که در تلفظ آنها ابتدا زبان به طرف سقف دهان بالا آمده و تغییر حجم دستگاه تكلم، موجب درشت و پر حجم ادا شدن این حروف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ض، ط، ظ، غ، ق، 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منخفضه یا مستقله، متضاد حروف مستعلیه هستند؛ یعنی پایین آمدن زبان و تغییر حجم دستگاه تکلم، موجب ظرافت صوت این حروف در مخرج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مستقله شامل همه حروف بجز مستعلیه می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قلقله؛ یعنی اضطراب و جنبش پنج حرف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ط،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مخرج است، مادامی که به حد فتحه، کسره وضمه نرسد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که بدر الدین زرکشی با عینک حقیقت بین خود در این زمینه می نگریسته که در حدود پنج قرن قبل از به وجود آمدن مغز الکترونیکی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کامپیوتر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مطلبی که دکتر رشاد مصری در عصر حاضر با استفاده از مغز مسلح رسیده، وی آن را در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نظر دکتر رشاد در آخر همین کتاب به طور مفصل خواهد آمد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معترك الأقران،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ابو عمر بن شراحيل تابعی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بزرگ، کتابی مبارك وعظيم الشأن است که بر تو نازل کردیم تا امت در آیاتش تفکر کنند و صاحبان عقل، متذکر حقایق آن شوند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دوستان، سری است که نه قول وسخنی آن را افشا و نه قلمی آن را برای دیگران حکایت تواند نمود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ط نجف،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آقای علی اکبر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خازن،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است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الراجز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که جهت ما توقف نما، گفت که بچشم می ایستم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نکنی که ما رعب و ترس را فراموش نموده ایم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اغلب بن عمرو العجلی از شعراء مخضرمین واز معمرین بوده که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واقعه نهاوند که در جمله اعزامیهای کوفه بدانجا اعزام شده بود، فوت کرد و او اول کسی است که رجزهای طولانی را خوانده و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این شتر، تمزد می نماید و فرما نبری نمی کند و حال آنکه اگر انجام ندهد پوستش کنده می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فرضیه منظور از اعداد، همان تعداد سالهای عمر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اینکه الفدر 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و کنایه از یکسال باشد ولام عبارت از سی سال ومیم عبارت از چهل سال و مجموع هفتاد و یکسال می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عدد نود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عدد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از 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می آید و در متن حدیث قسمتی افتاده بود که آن را بر اساس متن تفسیر،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 الرحمن سیوطی، تصحیح نمودیم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تفسیر قمی،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معانی الاخبار صدوق،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تکه هایی از این مطلب را در دیگر تفاسیر می شود یافت، از قبیل تفسیر نیشابوری که درحاشیه تفسیر طبری چاپ شده 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تفسیر فخر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مختصر محي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كتاب صفوة و صفوة هذا الكتاب حروف التهجي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شوری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عملیات ریاضی که کامپیوتر آن را انجام داد، به طور تقریب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اکیلیون عمل ریاضی بوده؛ یعنی در طرف راست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صفر قرار بگیرد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رقم ظرفیت همه کامپیوترهای موجود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آنکه در آینده ساخته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پر می نماید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العددي للقرآن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لازم به ذکر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اما یک مورد آن مربوط به رسول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لَوَّاحَةٌ لِلْبَشَرِ عَلَيْهَا تِسْعَةَ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العددي للقرآن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العددي للقرآن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205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العددي للقرآن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تعداد صفحات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العددي للقرآن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نزد این جانب بود با آدرسهایی که مؤلف محترم داده اند، تفاوت داشت، لذا بر اساس همان نسخه ای که نزد خودمان بود، آدرس داده شد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تأليف برهان الدين بقاعي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تناسب کامل مابين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نسل ظالمان و ستمگران،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نقطه پایانی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 لِلَّهِ مَا فِي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آغاز سوره حدید است، می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تناسق الدرر في تناسب الآيات والسور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ترتیب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پکتاب نظم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نوین،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نمود که این دو پاراگراف آخر را از خود تفسیر نوین نوشتیم، از این رو کاملا با عبارت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سخنان مؤلف محترم مطابقت ندارد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42767</Words>
  <Characters>158041</Characters>
  <CharactersWithSpaces>199250</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2026-08-16T09:36:16Z</dcterms:created>
  <dc:creator>ghaemiyeh.com</dc:creator>
  <dc:description/>
  <dc:language>en-US</dc:language>
  <cp:lastModifiedBy/>
  <dcterms:modified xsi:type="dcterms:W3CDTF">2026-08-16T13:06:22Z</dcterms:modified>
  <cp:revision>1</cp:revision>
  <dc:subject/>
  <dc:title>تناسب آیات</dc:title>
</cp:coreProperties>
</file>

<file path=docProps/custom.xml><?xml version="1.0" encoding="utf-8"?>
<Properties xmlns="http://schemas.openxmlformats.org/officeDocument/2006/custom-properties" xmlns:vt="http://schemas.openxmlformats.org/officeDocument/2006/docPropsVTypes"/>
</file>