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7.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از آدم تا خاتم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064_37343814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83066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83068_373438147">
            <w:r>
              <w:rPr>
                <w:webHidden/>
                <w:rStyle w:val="IndexLink"/>
                <w:rtl w:val="true"/>
              </w:rPr>
              <w:t>مقدمه ناشر</w:t>
            </w:r>
            <w:r>
              <w:rPr>
                <w:rStyle w:val="IndexLink"/>
                <w:rtl w:val="true"/>
              </w:rPr>
              <w:tab/>
            </w:r>
            <w:r>
              <w:rPr>
                <w:rStyle w:val="IndexLink"/>
              </w:rPr>
              <w:t>7</w:t>
            </w:r>
          </w:hyperlink>
        </w:p>
        <w:p>
          <w:pPr>
            <w:pStyle w:val="Contents2"/>
            <w:tabs>
              <w:tab w:val="clear" w:pos="8743"/>
              <w:tab w:val="right" w:pos="9026" w:leader="dot"/>
            </w:tabs>
            <w:rPr/>
          </w:pPr>
          <w:hyperlink w:anchor="__RefHeading___Toc183070_373438147">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183072_373438147">
            <w:r>
              <w:rPr>
                <w:webHidden/>
                <w:rStyle w:val="IndexLink"/>
                <w:rtl w:val="true"/>
              </w:rPr>
              <w:t>قرآن و ضرورت وجود حجّت در هر زمان</w:t>
            </w:r>
            <w:r>
              <w:rPr>
                <w:rStyle w:val="IndexLink"/>
                <w:rtl w:val="true"/>
              </w:rPr>
              <w:tab/>
            </w:r>
            <w:r>
              <w:rPr>
                <w:rStyle w:val="IndexLink"/>
              </w:rPr>
              <w:t>9</w:t>
            </w:r>
          </w:hyperlink>
        </w:p>
        <w:p>
          <w:pPr>
            <w:pStyle w:val="Contents3"/>
            <w:tabs>
              <w:tab w:val="clear" w:pos="8459"/>
              <w:tab w:val="right" w:pos="9026" w:leader="dot"/>
            </w:tabs>
            <w:rPr/>
          </w:pPr>
          <w:hyperlink w:anchor="__RefHeading___Toc183074_373438147">
            <w:r>
              <w:rPr>
                <w:webHidden/>
                <w:rStyle w:val="IndexLink"/>
                <w:rtl w:val="true"/>
              </w:rPr>
              <w:t>قرآن و ضرورت وجود حجّت در هر زمان</w:t>
            </w:r>
            <w:r>
              <w:rPr>
                <w:rStyle w:val="IndexLink"/>
                <w:rtl w:val="true"/>
              </w:rPr>
              <w:tab/>
            </w:r>
            <w:r>
              <w:rPr>
                <w:rStyle w:val="IndexLink"/>
              </w:rPr>
              <w:t>9</w:t>
            </w:r>
          </w:hyperlink>
        </w:p>
        <w:p>
          <w:pPr>
            <w:pStyle w:val="Contents3"/>
            <w:tabs>
              <w:tab w:val="clear" w:pos="8459"/>
              <w:tab w:val="right" w:pos="9026" w:leader="dot"/>
            </w:tabs>
            <w:rPr/>
          </w:pPr>
          <w:hyperlink w:anchor="__RefHeading___Toc183076_373438147">
            <w:r>
              <w:rPr>
                <w:webHidden/>
                <w:rStyle w:val="IndexLink"/>
              </w:rPr>
              <w:t>1</w:t>
            </w:r>
            <w:r>
              <w:rPr>
                <w:rStyle w:val="IndexLink"/>
                <w:rtl w:val="true"/>
              </w:rPr>
              <w:t xml:space="preserve"> - </w:t>
            </w:r>
            <w:r>
              <w:rPr>
                <w:rStyle w:val="IndexLink"/>
                <w:rtl w:val="true"/>
              </w:rPr>
              <w:t xml:space="preserve">آیات </w:t>
            </w:r>
            <w:r>
              <w:rPr>
                <w:rStyle w:val="IndexLink"/>
                <w:rtl w:val="true"/>
              </w:rPr>
              <w:t>«</w:t>
            </w:r>
            <w:r>
              <w:rPr>
                <w:rStyle w:val="IndexLink"/>
                <w:rtl w:val="true"/>
              </w:rPr>
              <w:t>لیلة القدر</w:t>
            </w:r>
            <w:r>
              <w:rPr>
                <w:rStyle w:val="IndexLink"/>
                <w:rtl w:val="true"/>
              </w:rPr>
              <w:t>»</w:t>
              <w:tab/>
            </w:r>
            <w:r>
              <w:rPr>
                <w:rStyle w:val="IndexLink"/>
              </w:rPr>
              <w:t>9</w:t>
            </w:r>
          </w:hyperlink>
        </w:p>
        <w:p>
          <w:pPr>
            <w:pStyle w:val="Contents4"/>
            <w:tabs>
              <w:tab w:val="clear" w:pos="8176"/>
              <w:tab w:val="right" w:pos="9026" w:leader="dot"/>
            </w:tabs>
            <w:rPr/>
          </w:pPr>
          <w:hyperlink w:anchor="__RefHeading___Toc183078_373438147">
            <w:r>
              <w:rPr>
                <w:webHidden/>
                <w:rStyle w:val="IndexLink"/>
              </w:rPr>
              <w:t>1</w:t>
            </w:r>
            <w:r>
              <w:rPr>
                <w:rStyle w:val="IndexLink"/>
                <w:rtl w:val="true"/>
              </w:rPr>
              <w:t xml:space="preserve"> - </w:t>
            </w:r>
            <w:r>
              <w:rPr>
                <w:rStyle w:val="IndexLink"/>
                <w:rtl w:val="true"/>
              </w:rPr>
              <w:t xml:space="preserve">آیات </w:t>
            </w:r>
            <w:r>
              <w:rPr>
                <w:rStyle w:val="IndexLink"/>
                <w:rtl w:val="true"/>
              </w:rPr>
              <w:t>«</w:t>
            </w:r>
            <w:r>
              <w:rPr>
                <w:rStyle w:val="IndexLink"/>
                <w:rtl w:val="true"/>
              </w:rPr>
              <w:t>لیلة القدر</w:t>
            </w:r>
            <w:r>
              <w:rPr>
                <w:rStyle w:val="IndexLink"/>
                <w:rtl w:val="true"/>
              </w:rPr>
              <w:t>»</w:t>
              <w:tab/>
            </w:r>
            <w:r>
              <w:rPr>
                <w:rStyle w:val="IndexLink"/>
              </w:rPr>
              <w:t>9</w:t>
            </w:r>
          </w:hyperlink>
        </w:p>
        <w:p>
          <w:pPr>
            <w:pStyle w:val="Contents4"/>
            <w:tabs>
              <w:tab w:val="clear" w:pos="8176"/>
              <w:tab w:val="right" w:pos="9026" w:leader="dot"/>
            </w:tabs>
            <w:rPr/>
          </w:pPr>
          <w:hyperlink w:anchor="__RefHeading___Toc183080_373438147">
            <w:r>
              <w:rPr>
                <w:webHidden/>
                <w:rStyle w:val="IndexLink"/>
                <w:rtl w:val="true"/>
              </w:rPr>
              <w:t>الف</w:t>
            </w:r>
            <w:r>
              <w:rPr>
                <w:rStyle w:val="IndexLink"/>
                <w:rtl w:val="true"/>
              </w:rPr>
              <w:t xml:space="preserve">) </w:t>
            </w:r>
            <w:r>
              <w:rPr>
                <w:rStyle w:val="IndexLink"/>
                <w:rtl w:val="true"/>
              </w:rPr>
              <w:t>سوره قدر</w:t>
            </w:r>
            <w:r>
              <w:rPr>
                <w:rStyle w:val="IndexLink"/>
                <w:rtl w:val="true"/>
              </w:rPr>
              <w:tab/>
            </w:r>
            <w:r>
              <w:rPr>
                <w:rStyle w:val="IndexLink"/>
              </w:rPr>
              <w:t>9</w:t>
            </w:r>
          </w:hyperlink>
        </w:p>
        <w:p>
          <w:pPr>
            <w:pStyle w:val="Contents4"/>
            <w:tabs>
              <w:tab w:val="clear" w:pos="8176"/>
              <w:tab w:val="right" w:pos="9026" w:leader="dot"/>
            </w:tabs>
            <w:rPr/>
          </w:pPr>
          <w:hyperlink w:anchor="__RefHeading___Toc183082_373438147">
            <w:r>
              <w:rPr>
                <w:webHidden/>
                <w:rStyle w:val="IndexLink"/>
                <w:rtl w:val="true"/>
              </w:rPr>
              <w:t>ب</w:t>
            </w:r>
            <w:r>
              <w:rPr>
                <w:rStyle w:val="IndexLink"/>
                <w:rtl w:val="true"/>
              </w:rPr>
              <w:t xml:space="preserve">) </w:t>
            </w:r>
            <w:r>
              <w:rPr>
                <w:rStyle w:val="IndexLink"/>
                <w:rtl w:val="true"/>
              </w:rPr>
              <w:t>سوره دخان</w:t>
            </w:r>
            <w:r>
              <w:rPr>
                <w:rStyle w:val="IndexLink"/>
                <w:rtl w:val="true"/>
              </w:rPr>
              <w:tab/>
            </w:r>
            <w:r>
              <w:rPr>
                <w:rStyle w:val="IndexLink"/>
              </w:rPr>
              <w:t>10</w:t>
            </w:r>
          </w:hyperlink>
        </w:p>
        <w:p>
          <w:pPr>
            <w:pStyle w:val="Contents4"/>
            <w:tabs>
              <w:tab w:val="clear" w:pos="8176"/>
              <w:tab w:val="right" w:pos="9026" w:leader="dot"/>
            </w:tabs>
            <w:rPr/>
          </w:pPr>
          <w:hyperlink w:anchor="__RefHeading___Toc183084_373438147">
            <w:r>
              <w:rPr>
                <w:webHidden/>
                <w:rStyle w:val="IndexLink"/>
                <w:rtl w:val="true"/>
              </w:rPr>
              <w:t>مستفاد از آیات و روایات</w:t>
            </w:r>
            <w:r>
              <w:rPr>
                <w:rStyle w:val="IndexLink"/>
                <w:rtl w:val="true"/>
              </w:rPr>
              <w:tab/>
            </w:r>
            <w:r>
              <w:rPr>
                <w:rStyle w:val="IndexLink"/>
              </w:rPr>
              <w:t>14</w:t>
            </w:r>
          </w:hyperlink>
        </w:p>
        <w:p>
          <w:pPr>
            <w:pStyle w:val="Contents3"/>
            <w:tabs>
              <w:tab w:val="clear" w:pos="8459"/>
              <w:tab w:val="right" w:pos="9026" w:leader="dot"/>
            </w:tabs>
            <w:rPr/>
          </w:pPr>
          <w:hyperlink w:anchor="__RefHeading___Toc183086_373438147">
            <w:r>
              <w:rPr>
                <w:webHidden/>
                <w:rStyle w:val="IndexLink"/>
              </w:rPr>
              <w:t>2</w:t>
            </w:r>
            <w:r>
              <w:rPr>
                <w:rStyle w:val="IndexLink"/>
                <w:rtl w:val="true"/>
              </w:rPr>
              <w:t xml:space="preserve"> - </w:t>
            </w:r>
            <w:r>
              <w:rPr>
                <w:rStyle w:val="IndexLink"/>
                <w:rtl w:val="true"/>
              </w:rPr>
              <w:t xml:space="preserve">آیات </w:t>
            </w:r>
            <w:r>
              <w:rPr>
                <w:rStyle w:val="IndexLink"/>
                <w:rtl w:val="true"/>
              </w:rPr>
              <w:t>«</w:t>
            </w:r>
            <w:r>
              <w:rPr>
                <w:rStyle w:val="IndexLink"/>
                <w:rtl w:val="true"/>
              </w:rPr>
              <w:t>شهادت و گواهی</w:t>
            </w:r>
            <w:r>
              <w:rPr>
                <w:rStyle w:val="IndexLink"/>
                <w:rtl w:val="true"/>
              </w:rPr>
              <w:t>»</w:t>
              <w:tab/>
            </w:r>
            <w:r>
              <w:rPr>
                <w:rStyle w:val="IndexLink"/>
              </w:rPr>
              <w:t>14</w:t>
            </w:r>
          </w:hyperlink>
        </w:p>
        <w:p>
          <w:pPr>
            <w:pStyle w:val="Contents4"/>
            <w:tabs>
              <w:tab w:val="clear" w:pos="8176"/>
              <w:tab w:val="right" w:pos="9026" w:leader="dot"/>
            </w:tabs>
            <w:rPr/>
          </w:pPr>
          <w:hyperlink w:anchor="__RefHeading___Toc183088_373438147">
            <w:r>
              <w:rPr>
                <w:webHidden/>
                <w:rStyle w:val="IndexLink"/>
              </w:rPr>
              <w:t>2</w:t>
            </w:r>
            <w:r>
              <w:rPr>
                <w:rStyle w:val="IndexLink"/>
                <w:rtl w:val="true"/>
              </w:rPr>
              <w:t xml:space="preserve"> - </w:t>
            </w:r>
            <w:r>
              <w:rPr>
                <w:rStyle w:val="IndexLink"/>
                <w:rtl w:val="true"/>
              </w:rPr>
              <w:t xml:space="preserve">آیات </w:t>
            </w:r>
            <w:r>
              <w:rPr>
                <w:rStyle w:val="IndexLink"/>
                <w:rtl w:val="true"/>
              </w:rPr>
              <w:t>«</w:t>
            </w:r>
            <w:r>
              <w:rPr>
                <w:rStyle w:val="IndexLink"/>
                <w:rtl w:val="true"/>
              </w:rPr>
              <w:t>شهادت و گواهی</w:t>
            </w:r>
            <w:r>
              <w:rPr>
                <w:rStyle w:val="IndexLink"/>
                <w:rtl w:val="true"/>
              </w:rPr>
              <w:t>»</w:t>
              <w:tab/>
            </w:r>
            <w:r>
              <w:rPr>
                <w:rStyle w:val="IndexLink"/>
              </w:rPr>
              <w:t>14</w:t>
            </w:r>
          </w:hyperlink>
        </w:p>
        <w:p>
          <w:pPr>
            <w:pStyle w:val="Contents4"/>
            <w:tabs>
              <w:tab w:val="clear" w:pos="8176"/>
              <w:tab w:val="right" w:pos="9026" w:leader="dot"/>
            </w:tabs>
            <w:rPr/>
          </w:pPr>
          <w:hyperlink w:anchor="__RefHeading___Toc183090_373438147">
            <w:r>
              <w:rPr>
                <w:webHidden/>
                <w:rStyle w:val="IndexLink"/>
                <w:rtl w:val="true"/>
              </w:rPr>
              <w:t>صفات شاهد</w:t>
            </w:r>
            <w:r>
              <w:rPr>
                <w:rStyle w:val="IndexLink"/>
                <w:rtl w:val="true"/>
              </w:rPr>
              <w:tab/>
            </w:r>
            <w:r>
              <w:rPr>
                <w:rStyle w:val="IndexLink"/>
              </w:rPr>
              <w:t>17</w:t>
            </w:r>
          </w:hyperlink>
        </w:p>
        <w:p>
          <w:pPr>
            <w:pStyle w:val="Contents3"/>
            <w:tabs>
              <w:tab w:val="clear" w:pos="8459"/>
              <w:tab w:val="right" w:pos="9026" w:leader="dot"/>
            </w:tabs>
            <w:rPr/>
          </w:pPr>
          <w:hyperlink w:anchor="__RefHeading___Toc183092_373438147">
            <w:r>
              <w:rPr>
                <w:webHidden/>
                <w:rStyle w:val="IndexLink"/>
              </w:rPr>
              <w:t>3</w:t>
            </w:r>
            <w:r>
              <w:rPr>
                <w:rStyle w:val="IndexLink"/>
                <w:rtl w:val="true"/>
              </w:rPr>
              <w:t xml:space="preserve"> - </w:t>
            </w:r>
            <w:r>
              <w:rPr>
                <w:rStyle w:val="IndexLink"/>
                <w:rtl w:val="true"/>
              </w:rPr>
              <w:t>آیه انذار</w:t>
            </w:r>
            <w:r>
              <w:rPr>
                <w:rStyle w:val="IndexLink"/>
                <w:rtl w:val="true"/>
              </w:rPr>
              <w:tab/>
            </w:r>
            <w:r>
              <w:rPr>
                <w:rStyle w:val="IndexLink"/>
              </w:rPr>
              <w:t>21</w:t>
            </w:r>
          </w:hyperlink>
        </w:p>
        <w:p>
          <w:pPr>
            <w:pStyle w:val="Contents4"/>
            <w:tabs>
              <w:tab w:val="clear" w:pos="8176"/>
              <w:tab w:val="right" w:pos="9026" w:leader="dot"/>
            </w:tabs>
            <w:rPr/>
          </w:pPr>
          <w:hyperlink w:anchor="__RefHeading___Toc183094_373438147">
            <w:r>
              <w:rPr>
                <w:webHidden/>
                <w:rStyle w:val="IndexLink"/>
              </w:rPr>
              <w:t>3</w:t>
            </w:r>
            <w:r>
              <w:rPr>
                <w:rStyle w:val="IndexLink"/>
                <w:rtl w:val="true"/>
              </w:rPr>
              <w:t xml:space="preserve"> - </w:t>
            </w:r>
            <w:r>
              <w:rPr>
                <w:rStyle w:val="IndexLink"/>
                <w:rtl w:val="true"/>
              </w:rPr>
              <w:t>آیه انذار</w:t>
            </w:r>
            <w:r>
              <w:rPr>
                <w:rStyle w:val="IndexLink"/>
                <w:rtl w:val="true"/>
              </w:rPr>
              <w:tab/>
            </w:r>
            <w:r>
              <w:rPr>
                <w:rStyle w:val="IndexLink"/>
              </w:rPr>
              <w:t>21</w:t>
            </w:r>
          </w:hyperlink>
        </w:p>
        <w:p>
          <w:pPr>
            <w:pStyle w:val="Contents4"/>
            <w:tabs>
              <w:tab w:val="clear" w:pos="8176"/>
              <w:tab w:val="right" w:pos="9026" w:leader="dot"/>
            </w:tabs>
            <w:rPr/>
          </w:pPr>
          <w:hyperlink w:anchor="__RefHeading___Toc183096_373438147">
            <w:r>
              <w:rPr>
                <w:webHidden/>
                <w:rStyle w:val="IndexLink"/>
                <w:rtl w:val="true"/>
              </w:rPr>
              <w:t>«</w:t>
            </w:r>
            <w:r>
              <w:rPr>
                <w:rStyle w:val="IndexLink"/>
                <w:rtl w:val="true"/>
              </w:rPr>
              <w:t>هادی</w:t>
            </w:r>
            <w:r>
              <w:rPr>
                <w:rStyle w:val="IndexLink"/>
                <w:rtl w:val="true"/>
              </w:rPr>
              <w:t xml:space="preserve">» </w:t>
            </w:r>
            <w:r>
              <w:rPr>
                <w:rStyle w:val="IndexLink"/>
                <w:rtl w:val="true"/>
              </w:rPr>
              <w:t>در اصطلاح قرآن</w:t>
            </w:r>
            <w:r>
              <w:rPr>
                <w:rStyle w:val="IndexLink"/>
                <w:rtl w:val="true"/>
              </w:rPr>
              <w:tab/>
            </w:r>
            <w:r>
              <w:rPr>
                <w:rStyle w:val="IndexLink"/>
              </w:rPr>
              <w:t>22</w:t>
            </w:r>
          </w:hyperlink>
        </w:p>
        <w:p>
          <w:pPr>
            <w:pStyle w:val="Contents4"/>
            <w:tabs>
              <w:tab w:val="clear" w:pos="8176"/>
              <w:tab w:val="right" w:pos="9026" w:leader="dot"/>
            </w:tabs>
            <w:rPr/>
          </w:pPr>
          <w:hyperlink w:anchor="__RefHeading___Toc183098_373438147">
            <w:r>
              <w:rPr>
                <w:webHidden/>
                <w:rStyle w:val="IndexLink"/>
                <w:rtl w:val="true"/>
              </w:rPr>
              <w:t>مصداق هادی در آیه</w:t>
            </w:r>
            <w:r>
              <w:rPr>
                <w:rStyle w:val="IndexLink"/>
                <w:rtl w:val="true"/>
              </w:rPr>
              <w:tab/>
            </w:r>
            <w:r>
              <w:rPr>
                <w:rStyle w:val="IndexLink"/>
              </w:rPr>
              <w:t>23</w:t>
            </w:r>
          </w:hyperlink>
        </w:p>
        <w:p>
          <w:pPr>
            <w:pStyle w:val="Contents3"/>
            <w:tabs>
              <w:tab w:val="clear" w:pos="8459"/>
              <w:tab w:val="right" w:pos="9026" w:leader="dot"/>
            </w:tabs>
            <w:rPr/>
          </w:pPr>
          <w:hyperlink w:anchor="__RefHeading___Toc183100_373438147">
            <w:r>
              <w:rPr>
                <w:webHidden/>
                <w:rStyle w:val="IndexLink"/>
              </w:rPr>
              <w:t>4</w:t>
            </w:r>
            <w:r>
              <w:rPr>
                <w:rStyle w:val="IndexLink"/>
                <w:rtl w:val="true"/>
              </w:rPr>
              <w:t xml:space="preserve"> - </w:t>
            </w:r>
            <w:r>
              <w:rPr>
                <w:rStyle w:val="IndexLink"/>
                <w:rtl w:val="true"/>
              </w:rPr>
              <w:t>آیه نذیر</w:t>
            </w:r>
            <w:r>
              <w:rPr>
                <w:rStyle w:val="IndexLink"/>
                <w:rtl w:val="true"/>
              </w:rPr>
              <w:tab/>
            </w:r>
            <w:r>
              <w:rPr>
                <w:rStyle w:val="IndexLink"/>
              </w:rPr>
              <w:t>24</w:t>
            </w:r>
          </w:hyperlink>
        </w:p>
        <w:p>
          <w:pPr>
            <w:pStyle w:val="Contents3"/>
            <w:tabs>
              <w:tab w:val="clear" w:pos="8459"/>
              <w:tab w:val="right" w:pos="9026" w:leader="dot"/>
            </w:tabs>
            <w:rPr/>
          </w:pPr>
          <w:hyperlink w:anchor="__RefHeading___Toc183102_373438147">
            <w:r>
              <w:rPr>
                <w:webHidden/>
                <w:rStyle w:val="IndexLink"/>
              </w:rPr>
              <w:t>5</w:t>
            </w:r>
            <w:r>
              <w:rPr>
                <w:rStyle w:val="IndexLink"/>
                <w:rtl w:val="true"/>
              </w:rPr>
              <w:t xml:space="preserve"> - </w:t>
            </w:r>
            <w:r>
              <w:rPr>
                <w:rStyle w:val="IndexLink"/>
                <w:rtl w:val="true"/>
              </w:rPr>
              <w:t>آیه هدایت</w:t>
            </w:r>
            <w:r>
              <w:rPr>
                <w:rStyle w:val="IndexLink"/>
                <w:rtl w:val="true"/>
              </w:rPr>
              <w:tab/>
            </w:r>
            <w:r>
              <w:rPr>
                <w:rStyle w:val="IndexLink"/>
              </w:rPr>
              <w:t>25</w:t>
            </w:r>
          </w:hyperlink>
        </w:p>
        <w:p>
          <w:pPr>
            <w:pStyle w:val="Contents3"/>
            <w:tabs>
              <w:tab w:val="clear" w:pos="8459"/>
              <w:tab w:val="right" w:pos="9026" w:leader="dot"/>
            </w:tabs>
            <w:rPr/>
          </w:pPr>
          <w:hyperlink w:anchor="__RefHeading___Toc183104_373438147">
            <w:r>
              <w:rPr>
                <w:webHidden/>
                <w:rStyle w:val="IndexLink"/>
              </w:rPr>
              <w:t>6</w:t>
            </w:r>
            <w:r>
              <w:rPr>
                <w:rStyle w:val="IndexLink"/>
                <w:rtl w:val="true"/>
              </w:rPr>
              <w:t xml:space="preserve"> - </w:t>
            </w:r>
            <w:r>
              <w:rPr>
                <w:rStyle w:val="IndexLink"/>
                <w:rtl w:val="true"/>
              </w:rPr>
              <w:t>آیه صادقین</w:t>
            </w:r>
            <w:r>
              <w:rPr>
                <w:rStyle w:val="IndexLink"/>
                <w:rtl w:val="true"/>
              </w:rPr>
              <w:tab/>
            </w:r>
            <w:r>
              <w:rPr>
                <w:rStyle w:val="IndexLink"/>
              </w:rPr>
              <w:t>26</w:t>
            </w:r>
          </w:hyperlink>
        </w:p>
        <w:p>
          <w:pPr>
            <w:pStyle w:val="Contents3"/>
            <w:tabs>
              <w:tab w:val="clear" w:pos="8459"/>
              <w:tab w:val="right" w:pos="9026" w:leader="dot"/>
            </w:tabs>
            <w:rPr/>
          </w:pPr>
          <w:hyperlink w:anchor="__RefHeading___Toc183106_373438147">
            <w:r>
              <w:rPr>
                <w:webHidden/>
                <w:rStyle w:val="IndexLink"/>
              </w:rPr>
              <w:t>7</w:t>
            </w:r>
            <w:r>
              <w:rPr>
                <w:rStyle w:val="IndexLink"/>
                <w:rtl w:val="true"/>
              </w:rPr>
              <w:t xml:space="preserve"> - </w:t>
            </w:r>
            <w:r>
              <w:rPr>
                <w:rStyle w:val="IndexLink"/>
                <w:rtl w:val="true"/>
              </w:rPr>
              <w:t>آیه اولی الامر</w:t>
            </w:r>
            <w:r>
              <w:rPr>
                <w:rStyle w:val="IndexLink"/>
                <w:rtl w:val="true"/>
              </w:rPr>
              <w:tab/>
            </w:r>
            <w:r>
              <w:rPr>
                <w:rStyle w:val="IndexLink"/>
              </w:rPr>
              <w:t>28</w:t>
            </w:r>
          </w:hyperlink>
        </w:p>
        <w:p>
          <w:pPr>
            <w:pStyle w:val="Contents3"/>
            <w:tabs>
              <w:tab w:val="clear" w:pos="8459"/>
              <w:tab w:val="right" w:pos="9026" w:leader="dot"/>
            </w:tabs>
            <w:rPr/>
          </w:pPr>
          <w:hyperlink w:anchor="__RefHeading___Toc183108_373438147">
            <w:r>
              <w:rPr>
                <w:webHidden/>
                <w:rStyle w:val="IndexLink"/>
              </w:rPr>
              <w:t>8</w:t>
            </w:r>
            <w:r>
              <w:rPr>
                <w:rStyle w:val="IndexLink"/>
                <w:rtl w:val="true"/>
              </w:rPr>
              <w:t xml:space="preserve"> - </w:t>
            </w:r>
            <w:r>
              <w:rPr>
                <w:rStyle w:val="IndexLink"/>
                <w:rtl w:val="true"/>
              </w:rPr>
              <w:t>آیه امام</w:t>
            </w:r>
            <w:r>
              <w:rPr>
                <w:rStyle w:val="IndexLink"/>
                <w:rtl w:val="true"/>
              </w:rPr>
              <w:tab/>
            </w:r>
            <w:r>
              <w:rPr>
                <w:rStyle w:val="IndexLink"/>
              </w:rPr>
              <w:t>29</w:t>
            </w:r>
          </w:hyperlink>
        </w:p>
        <w:p>
          <w:pPr>
            <w:pStyle w:val="Contents4"/>
            <w:tabs>
              <w:tab w:val="clear" w:pos="8176"/>
              <w:tab w:val="right" w:pos="9026" w:leader="dot"/>
            </w:tabs>
            <w:rPr/>
          </w:pPr>
          <w:hyperlink w:anchor="__RefHeading___Toc183110_373438147">
            <w:r>
              <w:rPr>
                <w:webHidden/>
                <w:rStyle w:val="IndexLink"/>
              </w:rPr>
              <w:t>8</w:t>
            </w:r>
            <w:r>
              <w:rPr>
                <w:rStyle w:val="IndexLink"/>
                <w:rtl w:val="true"/>
              </w:rPr>
              <w:t xml:space="preserve"> - </w:t>
            </w:r>
            <w:r>
              <w:rPr>
                <w:rStyle w:val="IndexLink"/>
                <w:rtl w:val="true"/>
              </w:rPr>
              <w:t>آیه امام</w:t>
            </w:r>
            <w:r>
              <w:rPr>
                <w:rStyle w:val="IndexLink"/>
                <w:rtl w:val="true"/>
              </w:rPr>
              <w:tab/>
            </w:r>
            <w:r>
              <w:rPr>
                <w:rStyle w:val="IndexLink"/>
              </w:rPr>
              <w:t>29</w:t>
            </w:r>
          </w:hyperlink>
        </w:p>
        <w:p>
          <w:pPr>
            <w:pStyle w:val="Contents4"/>
            <w:tabs>
              <w:tab w:val="clear" w:pos="8176"/>
              <w:tab w:val="right" w:pos="9026" w:leader="dot"/>
            </w:tabs>
            <w:rPr/>
          </w:pPr>
          <w:hyperlink w:anchor="__RefHeading___Toc183112_373438147">
            <w:r>
              <w:rPr>
                <w:webHidden/>
                <w:rStyle w:val="IndexLink"/>
                <w:rtl w:val="true"/>
              </w:rPr>
              <w:t>ضرورت وجود حجّت</w:t>
            </w:r>
            <w:r>
              <w:rPr>
                <w:rStyle w:val="IndexLink"/>
                <w:rtl w:val="true"/>
              </w:rPr>
              <w:tab/>
            </w:r>
            <w:r>
              <w:rPr>
                <w:rStyle w:val="IndexLink"/>
              </w:rPr>
              <w:t>31</w:t>
            </w:r>
          </w:hyperlink>
        </w:p>
        <w:p>
          <w:pPr>
            <w:pStyle w:val="Contents4"/>
            <w:tabs>
              <w:tab w:val="clear" w:pos="8176"/>
              <w:tab w:val="right" w:pos="9026" w:leader="dot"/>
            </w:tabs>
            <w:rPr/>
          </w:pPr>
          <w:hyperlink w:anchor="__RefHeading___Toc183114_373438147">
            <w:r>
              <w:rPr>
                <w:webHidden/>
                <w:rStyle w:val="IndexLink"/>
                <w:rtl w:val="true"/>
              </w:rPr>
              <w:t>احتمال مخالف</w:t>
            </w:r>
            <w:r>
              <w:rPr>
                <w:rStyle w:val="IndexLink"/>
                <w:rtl w:val="true"/>
              </w:rPr>
              <w:tab/>
            </w:r>
            <w:r>
              <w:rPr>
                <w:rStyle w:val="IndexLink"/>
              </w:rPr>
              <w:t>32</w:t>
            </w:r>
          </w:hyperlink>
        </w:p>
        <w:p>
          <w:pPr>
            <w:pStyle w:val="Contents4"/>
            <w:tabs>
              <w:tab w:val="clear" w:pos="8176"/>
              <w:tab w:val="right" w:pos="9026" w:leader="dot"/>
            </w:tabs>
            <w:rPr/>
          </w:pPr>
          <w:hyperlink w:anchor="__RefHeading___Toc183116_373438147">
            <w:r>
              <w:rPr>
                <w:webHidden/>
                <w:rStyle w:val="IndexLink"/>
                <w:rtl w:val="true"/>
              </w:rPr>
              <w:t>روایات عامه</w:t>
            </w:r>
            <w:r>
              <w:rPr>
                <w:rStyle w:val="IndexLink"/>
                <w:rtl w:val="true"/>
              </w:rPr>
              <w:tab/>
            </w:r>
            <w:r>
              <w:rPr>
                <w:rStyle w:val="IndexLink"/>
              </w:rPr>
              <w:t>32</w:t>
            </w:r>
          </w:hyperlink>
        </w:p>
        <w:p>
          <w:pPr>
            <w:pStyle w:val="Contents4"/>
            <w:tabs>
              <w:tab w:val="clear" w:pos="8176"/>
              <w:tab w:val="right" w:pos="9026" w:leader="dot"/>
            </w:tabs>
            <w:rPr/>
          </w:pPr>
          <w:hyperlink w:anchor="__RefHeading___Toc183118_373438147">
            <w:r>
              <w:rPr>
                <w:webHidden/>
                <w:rStyle w:val="IndexLink"/>
                <w:rtl w:val="true"/>
              </w:rPr>
              <w:t>روایات اهل بیت‌علیهم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183120_373438147">
            <w:r>
              <w:rPr>
                <w:webHidden/>
                <w:rStyle w:val="IndexLink"/>
                <w:rtl w:val="true"/>
              </w:rPr>
              <w:t xml:space="preserve">اصطلاحات </w:t>
            </w:r>
            <w:r>
              <w:rPr>
                <w:rStyle w:val="IndexLink"/>
                <w:rtl w:val="true"/>
              </w:rPr>
              <w:t>«</w:t>
            </w:r>
            <w:r>
              <w:rPr>
                <w:rStyle w:val="IndexLink"/>
                <w:rtl w:val="true"/>
              </w:rPr>
              <w:t>امام</w:t>
            </w:r>
            <w:r>
              <w:rPr>
                <w:rStyle w:val="IndexLink"/>
                <w:rtl w:val="true"/>
              </w:rPr>
              <w:t xml:space="preserve">» </w:t>
            </w:r>
            <w:r>
              <w:rPr>
                <w:rStyle w:val="IndexLink"/>
                <w:rtl w:val="true"/>
              </w:rPr>
              <w:t>در قرآن</w:t>
            </w:r>
            <w:r>
              <w:rPr>
                <w:rStyle w:val="IndexLink"/>
                <w:rtl w:val="true"/>
              </w:rPr>
              <w:tab/>
            </w:r>
            <w:r>
              <w:rPr>
                <w:rStyle w:val="IndexLink"/>
              </w:rPr>
              <w:t>34</w:t>
            </w:r>
          </w:hyperlink>
        </w:p>
        <w:p>
          <w:pPr>
            <w:pStyle w:val="Contents5"/>
            <w:tabs>
              <w:tab w:val="clear" w:pos="7892"/>
              <w:tab w:val="right" w:pos="9026" w:leader="dot"/>
            </w:tabs>
            <w:rPr/>
          </w:pPr>
          <w:hyperlink w:anchor="__RefHeading___Toc183122_373438147">
            <w:r>
              <w:rPr>
                <w:webHidden/>
                <w:rStyle w:val="IndexLink"/>
                <w:rtl w:val="true"/>
              </w:rPr>
              <w:t xml:space="preserve">اصطلاحات </w:t>
            </w:r>
            <w:r>
              <w:rPr>
                <w:rStyle w:val="IndexLink"/>
                <w:rtl w:val="true"/>
              </w:rPr>
              <w:t>«</w:t>
            </w:r>
            <w:r>
              <w:rPr>
                <w:rStyle w:val="IndexLink"/>
                <w:rtl w:val="true"/>
              </w:rPr>
              <w:t>امام</w:t>
            </w:r>
            <w:r>
              <w:rPr>
                <w:rStyle w:val="IndexLink"/>
                <w:rtl w:val="true"/>
              </w:rPr>
              <w:t xml:space="preserve">» </w:t>
            </w:r>
            <w:r>
              <w:rPr>
                <w:rStyle w:val="IndexLink"/>
                <w:rtl w:val="true"/>
              </w:rPr>
              <w:t>در قرآن</w:t>
            </w:r>
            <w:r>
              <w:rPr>
                <w:rStyle w:val="IndexLink"/>
                <w:rtl w:val="true"/>
              </w:rPr>
              <w:tab/>
            </w:r>
            <w:r>
              <w:rPr>
                <w:rStyle w:val="IndexLink"/>
              </w:rPr>
              <w:t>34</w:t>
            </w:r>
          </w:hyperlink>
        </w:p>
        <w:p>
          <w:pPr>
            <w:pStyle w:val="Contents5"/>
            <w:tabs>
              <w:tab w:val="clear" w:pos="7892"/>
              <w:tab w:val="right" w:pos="9026" w:leader="dot"/>
            </w:tabs>
            <w:rPr/>
          </w:pPr>
          <w:hyperlink w:anchor="__RefHeading___Toc183124_373438147">
            <w:r>
              <w:rPr>
                <w:webHidden/>
                <w:rStyle w:val="IndexLink"/>
              </w:rPr>
              <w:t>1</w:t>
            </w:r>
            <w:r>
              <w:rPr>
                <w:rStyle w:val="IndexLink"/>
                <w:rtl w:val="true"/>
              </w:rPr>
              <w:t xml:space="preserve"> - </w:t>
            </w:r>
            <w:r>
              <w:rPr>
                <w:rStyle w:val="IndexLink"/>
                <w:rtl w:val="true"/>
              </w:rPr>
              <w:t>امام به حق</w:t>
            </w:r>
            <w:r>
              <w:rPr>
                <w:rStyle w:val="IndexLink"/>
                <w:rtl w:val="true"/>
              </w:rPr>
              <w:tab/>
            </w:r>
            <w:r>
              <w:rPr>
                <w:rStyle w:val="IndexLink"/>
              </w:rPr>
              <w:t>34</w:t>
            </w:r>
          </w:hyperlink>
        </w:p>
        <w:p>
          <w:pPr>
            <w:pStyle w:val="Contents5"/>
            <w:tabs>
              <w:tab w:val="clear" w:pos="7892"/>
              <w:tab w:val="right" w:pos="9026" w:leader="dot"/>
            </w:tabs>
            <w:rPr/>
          </w:pPr>
          <w:hyperlink w:anchor="__RefHeading___Toc183126_373438147">
            <w:r>
              <w:rPr>
                <w:webHidden/>
                <w:rStyle w:val="IndexLink"/>
              </w:rPr>
              <w:t>2</w:t>
            </w:r>
            <w:r>
              <w:rPr>
                <w:rStyle w:val="IndexLink"/>
                <w:rtl w:val="true"/>
              </w:rPr>
              <w:t xml:space="preserve"> - </w:t>
            </w:r>
            <w:r>
              <w:rPr>
                <w:rStyle w:val="IndexLink"/>
                <w:rtl w:val="true"/>
              </w:rPr>
              <w:t>امام کفر و ضلالت</w:t>
            </w:r>
            <w:r>
              <w:rPr>
                <w:rStyle w:val="IndexLink"/>
                <w:rtl w:val="true"/>
              </w:rPr>
              <w:tab/>
            </w:r>
            <w:r>
              <w:rPr>
                <w:rStyle w:val="IndexLink"/>
              </w:rPr>
              <w:t>34</w:t>
            </w:r>
          </w:hyperlink>
        </w:p>
        <w:p>
          <w:pPr>
            <w:pStyle w:val="Contents5"/>
            <w:tabs>
              <w:tab w:val="clear" w:pos="7892"/>
              <w:tab w:val="right" w:pos="9026" w:leader="dot"/>
            </w:tabs>
            <w:rPr/>
          </w:pPr>
          <w:hyperlink w:anchor="__RefHeading___Toc183128_373438147">
            <w:r>
              <w:rPr>
                <w:webHidden/>
                <w:rStyle w:val="IndexLink"/>
              </w:rPr>
              <w:t>3</w:t>
            </w:r>
            <w:r>
              <w:rPr>
                <w:rStyle w:val="IndexLink"/>
                <w:rtl w:val="true"/>
              </w:rPr>
              <w:t xml:space="preserve"> - </w:t>
            </w:r>
            <w:r>
              <w:rPr>
                <w:rStyle w:val="IndexLink"/>
                <w:rtl w:val="true"/>
              </w:rPr>
              <w:t>صحف موسی‌علیه السلام</w:t>
            </w:r>
            <w:r>
              <w:rPr>
                <w:rStyle w:val="IndexLink"/>
                <w:rtl w:val="true"/>
              </w:rPr>
              <w:tab/>
            </w:r>
            <w:r>
              <w:rPr>
                <w:rStyle w:val="IndexLink"/>
              </w:rPr>
              <w:t>34</w:t>
            </w:r>
          </w:hyperlink>
        </w:p>
        <w:p>
          <w:pPr>
            <w:pStyle w:val="Contents5"/>
            <w:tabs>
              <w:tab w:val="clear" w:pos="7892"/>
              <w:tab w:val="right" w:pos="9026" w:leader="dot"/>
            </w:tabs>
            <w:rPr/>
          </w:pPr>
          <w:hyperlink w:anchor="__RefHeading___Toc183130_373438147">
            <w:r>
              <w:rPr>
                <w:webHidden/>
                <w:rStyle w:val="IndexLink"/>
              </w:rPr>
              <w:t>4</w:t>
            </w:r>
            <w:r>
              <w:rPr>
                <w:rStyle w:val="IndexLink"/>
                <w:rtl w:val="true"/>
              </w:rPr>
              <w:t xml:space="preserve"> - </w:t>
            </w:r>
            <w:r>
              <w:rPr>
                <w:rStyle w:val="IndexLink"/>
                <w:rtl w:val="true"/>
              </w:rPr>
              <w:t>لوح محفوظ</w:t>
            </w:r>
            <w:r>
              <w:rPr>
                <w:rStyle w:val="IndexLink"/>
                <w:rtl w:val="true"/>
              </w:rPr>
              <w:tab/>
            </w:r>
            <w:r>
              <w:rPr>
                <w:rStyle w:val="IndexLink"/>
              </w:rPr>
              <w:t>35</w:t>
            </w:r>
          </w:hyperlink>
        </w:p>
        <w:p>
          <w:pPr>
            <w:pStyle w:val="Contents4"/>
            <w:tabs>
              <w:tab w:val="clear" w:pos="8176"/>
              <w:tab w:val="right" w:pos="9026" w:leader="dot"/>
            </w:tabs>
            <w:rPr/>
          </w:pPr>
          <w:hyperlink w:anchor="__RefHeading___Toc183132_373438147">
            <w:r>
              <w:rPr>
                <w:webHidden/>
                <w:rStyle w:val="IndexLink"/>
                <w:rtl w:val="true"/>
              </w:rPr>
              <w:t>صفات امام بر حق</w:t>
            </w:r>
            <w:r>
              <w:rPr>
                <w:rStyle w:val="IndexLink"/>
                <w:rtl w:val="true"/>
              </w:rPr>
              <w:tab/>
            </w:r>
            <w:r>
              <w:rPr>
                <w:rStyle w:val="IndexLink"/>
              </w:rPr>
              <w:t>35</w:t>
            </w:r>
          </w:hyperlink>
        </w:p>
        <w:p>
          <w:pPr>
            <w:pStyle w:val="Contents2"/>
            <w:tabs>
              <w:tab w:val="clear" w:pos="8743"/>
              <w:tab w:val="right" w:pos="9026" w:leader="dot"/>
            </w:tabs>
            <w:rPr/>
          </w:pPr>
          <w:hyperlink w:anchor="__RefHeading___Toc183134_373438147">
            <w:r>
              <w:rPr>
                <w:webHidden/>
                <w:rStyle w:val="IndexLink"/>
                <w:rtl w:val="true"/>
              </w:rPr>
              <w:t>قرآن و نصّ بر امام</w:t>
            </w:r>
            <w:r>
              <w:rPr>
                <w:rStyle w:val="IndexLink"/>
                <w:rtl w:val="true"/>
              </w:rPr>
              <w:tab/>
            </w:r>
            <w:r>
              <w:rPr>
                <w:rStyle w:val="IndexLink"/>
              </w:rPr>
              <w:t>37</w:t>
            </w:r>
          </w:hyperlink>
        </w:p>
        <w:p>
          <w:pPr>
            <w:pStyle w:val="Contents3"/>
            <w:tabs>
              <w:tab w:val="clear" w:pos="8459"/>
              <w:tab w:val="right" w:pos="9026" w:leader="dot"/>
            </w:tabs>
            <w:rPr/>
          </w:pPr>
          <w:hyperlink w:anchor="__RefHeading___Toc183136_373438147">
            <w:r>
              <w:rPr>
                <w:webHidden/>
                <w:rStyle w:val="IndexLink"/>
                <w:rtl w:val="true"/>
              </w:rPr>
              <w:t>قرآن و نصّ بر امام</w:t>
            </w:r>
            <w:r>
              <w:rPr>
                <w:rStyle w:val="IndexLink"/>
                <w:rtl w:val="true"/>
              </w:rPr>
              <w:tab/>
            </w:r>
            <w:r>
              <w:rPr>
                <w:rStyle w:val="IndexLink"/>
              </w:rPr>
              <w:t>37</w:t>
            </w:r>
          </w:hyperlink>
        </w:p>
        <w:p>
          <w:pPr>
            <w:pStyle w:val="Contents3"/>
            <w:tabs>
              <w:tab w:val="clear" w:pos="8459"/>
              <w:tab w:val="right" w:pos="9026" w:leader="dot"/>
            </w:tabs>
            <w:rPr/>
          </w:pPr>
          <w:hyperlink w:anchor="__RefHeading___Toc183138_373438147">
            <w:r>
              <w:rPr>
                <w:webHidden/>
                <w:rStyle w:val="IndexLink"/>
                <w:rtl w:val="true"/>
              </w:rPr>
              <w:t>حقّ طاعت الهی</w:t>
            </w:r>
            <w:r>
              <w:rPr>
                <w:rStyle w:val="IndexLink"/>
                <w:rtl w:val="true"/>
              </w:rPr>
              <w:tab/>
            </w:r>
            <w:r>
              <w:rPr>
                <w:rStyle w:val="IndexLink"/>
              </w:rPr>
              <w:t>37</w:t>
            </w:r>
          </w:hyperlink>
        </w:p>
        <w:p>
          <w:pPr>
            <w:pStyle w:val="Contents3"/>
            <w:tabs>
              <w:tab w:val="clear" w:pos="8459"/>
              <w:tab w:val="right" w:pos="9026" w:leader="dot"/>
            </w:tabs>
            <w:rPr/>
          </w:pPr>
          <w:hyperlink w:anchor="__RefHeading___Toc183140_373438147">
            <w:r>
              <w:rPr>
                <w:webHidden/>
                <w:rStyle w:val="IndexLink"/>
                <w:rtl w:val="true"/>
              </w:rPr>
              <w:t>حقّ حاکمیت الهی</w:t>
            </w:r>
            <w:r>
              <w:rPr>
                <w:rStyle w:val="IndexLink"/>
                <w:rtl w:val="true"/>
              </w:rPr>
              <w:tab/>
            </w:r>
            <w:r>
              <w:rPr>
                <w:rStyle w:val="IndexLink"/>
              </w:rPr>
              <w:t>38</w:t>
            </w:r>
          </w:hyperlink>
        </w:p>
        <w:p>
          <w:pPr>
            <w:pStyle w:val="Contents3"/>
            <w:tabs>
              <w:tab w:val="clear" w:pos="8459"/>
              <w:tab w:val="right" w:pos="9026" w:leader="dot"/>
            </w:tabs>
            <w:rPr/>
          </w:pPr>
          <w:hyperlink w:anchor="__RefHeading___Toc183142_373438147">
            <w:r>
              <w:rPr>
                <w:webHidden/>
                <w:rStyle w:val="IndexLink"/>
                <w:rtl w:val="true"/>
              </w:rPr>
              <w:t>قرآن و نصب امام</w:t>
            </w:r>
            <w:r>
              <w:rPr>
                <w:rStyle w:val="IndexLink"/>
                <w:rtl w:val="true"/>
              </w:rPr>
              <w:tab/>
            </w:r>
            <w:r>
              <w:rPr>
                <w:rStyle w:val="IndexLink"/>
              </w:rPr>
              <w:t>39</w:t>
            </w:r>
          </w:hyperlink>
        </w:p>
        <w:p>
          <w:pPr>
            <w:pStyle w:val="Contents4"/>
            <w:tabs>
              <w:tab w:val="clear" w:pos="8176"/>
              <w:tab w:val="right" w:pos="9026" w:leader="dot"/>
            </w:tabs>
            <w:rPr/>
          </w:pPr>
          <w:hyperlink w:anchor="__RefHeading___Toc183144_373438147">
            <w:r>
              <w:rPr>
                <w:webHidden/>
                <w:rStyle w:val="IndexLink"/>
                <w:rtl w:val="true"/>
              </w:rPr>
              <w:t>قرآن و نصب امام</w:t>
            </w:r>
            <w:r>
              <w:rPr>
                <w:rStyle w:val="IndexLink"/>
                <w:rtl w:val="true"/>
              </w:rPr>
              <w:tab/>
            </w:r>
            <w:r>
              <w:rPr>
                <w:rStyle w:val="IndexLink"/>
              </w:rPr>
              <w:t>39</w:t>
            </w:r>
          </w:hyperlink>
        </w:p>
        <w:p>
          <w:pPr>
            <w:pStyle w:val="Contents4"/>
            <w:tabs>
              <w:tab w:val="clear" w:pos="8176"/>
              <w:tab w:val="right" w:pos="9026" w:leader="dot"/>
            </w:tabs>
            <w:rPr/>
          </w:pPr>
          <w:hyperlink w:anchor="__RefHeading___Toc183146_373438147">
            <w:r>
              <w:rPr>
                <w:webHidden/>
                <w:rStyle w:val="IndexLink"/>
                <w:rtl w:val="true"/>
              </w:rPr>
              <w:t>آیه اول</w:t>
            </w:r>
            <w:r>
              <w:rPr>
                <w:rStyle w:val="IndexLink"/>
                <w:rtl w:val="true"/>
              </w:rPr>
              <w:tab/>
            </w:r>
            <w:r>
              <w:rPr>
                <w:rStyle w:val="IndexLink"/>
              </w:rPr>
              <w:t>40</w:t>
            </w:r>
          </w:hyperlink>
        </w:p>
        <w:p>
          <w:pPr>
            <w:pStyle w:val="Contents5"/>
            <w:tabs>
              <w:tab w:val="clear" w:pos="7892"/>
              <w:tab w:val="right" w:pos="9026" w:leader="dot"/>
            </w:tabs>
            <w:rPr/>
          </w:pPr>
          <w:hyperlink w:anchor="__RefHeading___Toc183148_373438147">
            <w:r>
              <w:rPr>
                <w:webHidden/>
                <w:rStyle w:val="IndexLink"/>
                <w:rtl w:val="true"/>
              </w:rPr>
              <w:t>آیه اول</w:t>
            </w:r>
            <w:r>
              <w:rPr>
                <w:rStyle w:val="IndexLink"/>
                <w:rtl w:val="true"/>
              </w:rPr>
              <w:tab/>
            </w:r>
            <w:r>
              <w:rPr>
                <w:rStyle w:val="IndexLink"/>
              </w:rPr>
              <w:t>40</w:t>
            </w:r>
          </w:hyperlink>
        </w:p>
        <w:p>
          <w:pPr>
            <w:pStyle w:val="Contents5"/>
            <w:tabs>
              <w:tab w:val="clear" w:pos="7892"/>
              <w:tab w:val="right" w:pos="9026" w:leader="dot"/>
            </w:tabs>
            <w:rPr/>
          </w:pPr>
          <w:hyperlink w:anchor="__RefHeading___Toc183150_373438147">
            <w:r>
              <w:rPr>
                <w:webHidden/>
                <w:rStyle w:val="IndexLink"/>
                <w:rtl w:val="true"/>
              </w:rPr>
              <w:t>مفهوم خلیفه</w:t>
            </w:r>
            <w:r>
              <w:rPr>
                <w:rStyle w:val="IndexLink"/>
                <w:rtl w:val="true"/>
              </w:rPr>
              <w:tab/>
            </w:r>
            <w:r>
              <w:rPr>
                <w:rStyle w:val="IndexLink"/>
              </w:rPr>
              <w:t>40</w:t>
            </w:r>
          </w:hyperlink>
        </w:p>
        <w:p>
          <w:pPr>
            <w:pStyle w:val="Contents5"/>
            <w:tabs>
              <w:tab w:val="clear" w:pos="7892"/>
              <w:tab w:val="right" w:pos="9026" w:leader="dot"/>
            </w:tabs>
            <w:rPr/>
          </w:pPr>
          <w:hyperlink w:anchor="__RefHeading___Toc183152_373438147">
            <w:r>
              <w:rPr>
                <w:webHidden/>
                <w:rStyle w:val="IndexLink"/>
                <w:rtl w:val="true"/>
              </w:rPr>
              <w:t>مقصود از خلافت در آیه</w:t>
            </w:r>
            <w:r>
              <w:rPr>
                <w:rStyle w:val="IndexLink"/>
                <w:rtl w:val="true"/>
              </w:rPr>
              <w:tab/>
            </w:r>
            <w:r>
              <w:rPr>
                <w:rStyle w:val="IndexLink"/>
              </w:rPr>
              <w:t>41</w:t>
            </w:r>
          </w:hyperlink>
        </w:p>
        <w:p>
          <w:pPr>
            <w:pStyle w:val="Contents5"/>
            <w:tabs>
              <w:tab w:val="clear" w:pos="7892"/>
              <w:tab w:val="right" w:pos="9026" w:leader="dot"/>
            </w:tabs>
            <w:rPr/>
          </w:pPr>
          <w:hyperlink w:anchor="__RefHeading___Toc183154_373438147">
            <w:r>
              <w:rPr>
                <w:webHidden/>
                <w:rStyle w:val="IndexLink"/>
                <w:rtl w:val="true"/>
              </w:rPr>
              <w:t>مقصود از خلافت الهی</w:t>
            </w:r>
            <w:r>
              <w:rPr>
                <w:rStyle w:val="IndexLink"/>
                <w:rtl w:val="true"/>
              </w:rPr>
              <w:tab/>
            </w:r>
            <w:r>
              <w:rPr>
                <w:rStyle w:val="IndexLink"/>
              </w:rPr>
              <w:t>42</w:t>
            </w:r>
          </w:hyperlink>
        </w:p>
        <w:p>
          <w:pPr>
            <w:pStyle w:val="Contents5"/>
            <w:tabs>
              <w:tab w:val="clear" w:pos="7892"/>
              <w:tab w:val="right" w:pos="9026" w:leader="dot"/>
            </w:tabs>
            <w:rPr/>
          </w:pPr>
          <w:hyperlink w:anchor="__RefHeading___Toc183156_373438147">
            <w:r>
              <w:rPr>
                <w:webHidden/>
                <w:rStyle w:val="IndexLink"/>
                <w:rtl w:val="true"/>
              </w:rPr>
              <w:t xml:space="preserve">مقصود از </w:t>
            </w:r>
            <w:r>
              <w:rPr>
                <w:rStyle w:val="IndexLink"/>
                <w:rtl w:val="true"/>
              </w:rPr>
              <w:t>«</w:t>
            </w:r>
            <w:r>
              <w:rPr>
                <w:rStyle w:val="IndexLink"/>
                <w:rtl w:val="true"/>
              </w:rPr>
              <w:t>اسماء</w:t>
            </w:r>
            <w:r>
              <w:rPr>
                <w:rStyle w:val="IndexLink"/>
                <w:rtl w:val="true"/>
              </w:rPr>
              <w:t>»</w:t>
              <w:tab/>
            </w:r>
            <w:r>
              <w:rPr>
                <w:rStyle w:val="IndexLink"/>
              </w:rPr>
              <w:t>43</w:t>
            </w:r>
          </w:hyperlink>
        </w:p>
        <w:p>
          <w:pPr>
            <w:pStyle w:val="Contents5"/>
            <w:tabs>
              <w:tab w:val="clear" w:pos="7892"/>
              <w:tab w:val="right" w:pos="9026" w:leader="dot"/>
            </w:tabs>
            <w:rPr/>
          </w:pPr>
          <w:hyperlink w:anchor="__RefHeading___Toc183158_373438147">
            <w:r>
              <w:rPr>
                <w:webHidden/>
                <w:rStyle w:val="IndexLink"/>
                <w:rtl w:val="true"/>
              </w:rPr>
              <w:t xml:space="preserve">مصداق </w:t>
            </w:r>
            <w:r>
              <w:rPr>
                <w:rStyle w:val="IndexLink"/>
                <w:rtl w:val="true"/>
              </w:rPr>
              <w:t>«</w:t>
            </w:r>
            <w:r>
              <w:rPr>
                <w:rStyle w:val="IndexLink"/>
                <w:rtl w:val="true"/>
              </w:rPr>
              <w:t>خلیفه</w:t>
            </w:r>
            <w:r>
              <w:rPr>
                <w:rStyle w:val="IndexLink"/>
                <w:rtl w:val="true"/>
              </w:rPr>
              <w:t xml:space="preserve">» </w:t>
            </w:r>
            <w:r>
              <w:rPr>
                <w:rStyle w:val="IndexLink"/>
                <w:rtl w:val="true"/>
              </w:rPr>
              <w:t>در آیه</w:t>
            </w:r>
            <w:r>
              <w:rPr>
                <w:rStyle w:val="IndexLink"/>
                <w:rtl w:val="true"/>
              </w:rPr>
              <w:tab/>
            </w:r>
            <w:r>
              <w:rPr>
                <w:rStyle w:val="IndexLink"/>
              </w:rPr>
              <w:t>44</w:t>
            </w:r>
          </w:hyperlink>
        </w:p>
        <w:p>
          <w:pPr>
            <w:pStyle w:val="Contents5"/>
            <w:tabs>
              <w:tab w:val="clear" w:pos="7892"/>
              <w:tab w:val="right" w:pos="9026" w:leader="dot"/>
            </w:tabs>
            <w:rPr/>
          </w:pPr>
          <w:hyperlink w:anchor="__RefHeading___Toc183160_373438147">
            <w:r>
              <w:rPr>
                <w:webHidden/>
                <w:rStyle w:val="IndexLink"/>
                <w:rtl w:val="true"/>
              </w:rPr>
              <w:t>عدم اختصاص خلافت به آدم‌علیه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183162_373438147">
            <w:r>
              <w:rPr>
                <w:webHidden/>
                <w:rStyle w:val="IndexLink"/>
                <w:rtl w:val="true"/>
              </w:rPr>
              <w:t>آیه دوم</w:t>
            </w:r>
            <w:r>
              <w:rPr>
                <w:rStyle w:val="IndexLink"/>
                <w:rtl w:val="true"/>
              </w:rPr>
              <w:tab/>
            </w:r>
            <w:r>
              <w:rPr>
                <w:rStyle w:val="IndexLink"/>
              </w:rPr>
              <w:t>47</w:t>
            </w:r>
          </w:hyperlink>
        </w:p>
        <w:p>
          <w:pPr>
            <w:pStyle w:val="Contents4"/>
            <w:tabs>
              <w:tab w:val="clear" w:pos="8176"/>
              <w:tab w:val="right" w:pos="9026" w:leader="dot"/>
            </w:tabs>
            <w:rPr/>
          </w:pPr>
          <w:hyperlink w:anchor="__RefHeading___Toc183164_373438147">
            <w:r>
              <w:rPr>
                <w:webHidden/>
                <w:rStyle w:val="IndexLink"/>
                <w:rtl w:val="true"/>
              </w:rPr>
              <w:t>آیه سوم</w:t>
            </w:r>
            <w:r>
              <w:rPr>
                <w:rStyle w:val="IndexLink"/>
                <w:rtl w:val="true"/>
              </w:rPr>
              <w:tab/>
            </w:r>
            <w:r>
              <w:rPr>
                <w:rStyle w:val="IndexLink"/>
              </w:rPr>
              <w:t>48</w:t>
            </w:r>
          </w:hyperlink>
        </w:p>
        <w:p>
          <w:pPr>
            <w:pStyle w:val="Contents4"/>
            <w:tabs>
              <w:tab w:val="clear" w:pos="8176"/>
              <w:tab w:val="right" w:pos="9026" w:leader="dot"/>
            </w:tabs>
            <w:rPr/>
          </w:pPr>
          <w:hyperlink w:anchor="__RefHeading___Toc183166_373438147">
            <w:r>
              <w:rPr>
                <w:webHidden/>
                <w:rStyle w:val="IndexLink"/>
                <w:rtl w:val="true"/>
              </w:rPr>
              <w:t>آیه چهارم</w:t>
            </w:r>
            <w:r>
              <w:rPr>
                <w:rStyle w:val="IndexLink"/>
                <w:rtl w:val="true"/>
              </w:rPr>
              <w:tab/>
            </w:r>
            <w:r>
              <w:rPr>
                <w:rStyle w:val="IndexLink"/>
              </w:rPr>
              <w:t>48</w:t>
            </w:r>
          </w:hyperlink>
        </w:p>
        <w:p>
          <w:pPr>
            <w:pStyle w:val="Contents4"/>
            <w:tabs>
              <w:tab w:val="clear" w:pos="8176"/>
              <w:tab w:val="right" w:pos="9026" w:leader="dot"/>
            </w:tabs>
            <w:rPr/>
          </w:pPr>
          <w:hyperlink w:anchor="__RefHeading___Toc183168_373438147">
            <w:r>
              <w:rPr>
                <w:webHidden/>
                <w:rStyle w:val="IndexLink"/>
                <w:rtl w:val="true"/>
              </w:rPr>
              <w:t>آیه پنجم</w:t>
            </w:r>
            <w:r>
              <w:rPr>
                <w:rStyle w:val="IndexLink"/>
                <w:rtl w:val="true"/>
              </w:rPr>
              <w:tab/>
            </w:r>
            <w:r>
              <w:rPr>
                <w:rStyle w:val="IndexLink"/>
              </w:rPr>
              <w:t>49</w:t>
            </w:r>
          </w:hyperlink>
        </w:p>
        <w:p>
          <w:pPr>
            <w:pStyle w:val="Contents3"/>
            <w:tabs>
              <w:tab w:val="clear" w:pos="8459"/>
              <w:tab w:val="right" w:pos="9026" w:leader="dot"/>
            </w:tabs>
            <w:rPr/>
          </w:pPr>
          <w:hyperlink w:anchor="__RefHeading___Toc183170_373438147">
            <w:r>
              <w:rPr>
                <w:webHidden/>
                <w:rStyle w:val="IndexLink"/>
                <w:rtl w:val="true"/>
              </w:rPr>
              <w:t>روایات و مسأله نصّ بر امام</w:t>
            </w:r>
            <w:r>
              <w:rPr>
                <w:rStyle w:val="IndexLink"/>
                <w:rtl w:val="true"/>
              </w:rPr>
              <w:tab/>
            </w:r>
            <w:r>
              <w:rPr>
                <w:rStyle w:val="IndexLink"/>
              </w:rPr>
              <w:t>50</w:t>
            </w:r>
          </w:hyperlink>
        </w:p>
        <w:p>
          <w:pPr>
            <w:pStyle w:val="Contents3"/>
            <w:tabs>
              <w:tab w:val="clear" w:pos="8459"/>
              <w:tab w:val="right" w:pos="9026" w:leader="dot"/>
            </w:tabs>
            <w:rPr/>
          </w:pPr>
          <w:hyperlink w:anchor="__RefHeading___Toc183172_373438147">
            <w:r>
              <w:rPr>
                <w:webHidden/>
                <w:rStyle w:val="IndexLink"/>
                <w:rtl w:val="true"/>
              </w:rPr>
              <w:t>کسانی که از جانب خداوند ولایت دارند</w:t>
            </w:r>
            <w:r>
              <w:rPr>
                <w:rStyle w:val="IndexLink"/>
                <w:rtl w:val="true"/>
              </w:rPr>
              <w:tab/>
            </w:r>
            <w:r>
              <w:rPr>
                <w:rStyle w:val="IndexLink"/>
              </w:rPr>
              <w:t>51</w:t>
            </w:r>
          </w:hyperlink>
        </w:p>
        <w:p>
          <w:pPr>
            <w:pStyle w:val="Contents4"/>
            <w:tabs>
              <w:tab w:val="clear" w:pos="8176"/>
              <w:tab w:val="right" w:pos="9026" w:leader="dot"/>
            </w:tabs>
            <w:rPr/>
          </w:pPr>
          <w:hyperlink w:anchor="__RefHeading___Toc183174_373438147">
            <w:r>
              <w:rPr>
                <w:webHidden/>
                <w:rStyle w:val="IndexLink"/>
                <w:rtl w:val="true"/>
              </w:rPr>
              <w:t>کسانی که از جانب خداوند ولایت دارند</w:t>
            </w:r>
            <w:r>
              <w:rPr>
                <w:rStyle w:val="IndexLink"/>
                <w:rtl w:val="true"/>
              </w:rPr>
              <w:tab/>
            </w:r>
            <w:r>
              <w:rPr>
                <w:rStyle w:val="IndexLink"/>
              </w:rPr>
              <w:t>51</w:t>
            </w:r>
          </w:hyperlink>
        </w:p>
        <w:p>
          <w:pPr>
            <w:pStyle w:val="Contents4"/>
            <w:tabs>
              <w:tab w:val="clear" w:pos="8176"/>
              <w:tab w:val="right" w:pos="9026" w:leader="dot"/>
            </w:tabs>
            <w:rPr/>
          </w:pPr>
          <w:hyperlink w:anchor="__RefHeading___Toc183176_373438147">
            <w:r>
              <w:rPr>
                <w:webHidden/>
                <w:rStyle w:val="IndexLink"/>
              </w:rPr>
              <w:t>1</w:t>
            </w:r>
            <w:r>
              <w:rPr>
                <w:rStyle w:val="IndexLink"/>
                <w:rtl w:val="true"/>
              </w:rPr>
              <w:t xml:space="preserve"> - </w:t>
            </w:r>
            <w:r>
              <w:rPr>
                <w:rStyle w:val="IndexLink"/>
                <w:rtl w:val="true"/>
              </w:rPr>
              <w:t>ولایت خداوند متعال</w:t>
            </w:r>
            <w:r>
              <w:rPr>
                <w:rStyle w:val="IndexLink"/>
                <w:rtl w:val="true"/>
              </w:rPr>
              <w:tab/>
            </w:r>
            <w:r>
              <w:rPr>
                <w:rStyle w:val="IndexLink"/>
              </w:rPr>
              <w:t>51</w:t>
            </w:r>
          </w:hyperlink>
        </w:p>
        <w:p>
          <w:pPr>
            <w:pStyle w:val="Contents4"/>
            <w:tabs>
              <w:tab w:val="clear" w:pos="8176"/>
              <w:tab w:val="right" w:pos="9026" w:leader="dot"/>
            </w:tabs>
            <w:rPr/>
          </w:pPr>
          <w:hyperlink w:anchor="__RefHeading___Toc183178_373438147">
            <w:r>
              <w:rPr>
                <w:webHidden/>
                <w:rStyle w:val="IndexLink"/>
              </w:rPr>
              <w:t>2</w:t>
            </w:r>
            <w:r>
              <w:rPr>
                <w:rStyle w:val="IndexLink"/>
                <w:rtl w:val="true"/>
              </w:rPr>
              <w:t xml:space="preserve"> - </w:t>
            </w:r>
            <w:r>
              <w:rPr>
                <w:rStyle w:val="IndexLink"/>
                <w:rtl w:val="true"/>
              </w:rPr>
              <w:t>ولایت پیامبرصلی الله علیه وآله</w:t>
            </w:r>
            <w:r>
              <w:rPr>
                <w:rStyle w:val="IndexLink"/>
                <w:rtl w:val="true"/>
              </w:rPr>
              <w:tab/>
            </w:r>
            <w:r>
              <w:rPr>
                <w:rStyle w:val="IndexLink"/>
              </w:rPr>
              <w:t>51</w:t>
            </w:r>
          </w:hyperlink>
        </w:p>
        <w:p>
          <w:pPr>
            <w:pStyle w:val="Contents4"/>
            <w:tabs>
              <w:tab w:val="clear" w:pos="8176"/>
              <w:tab w:val="right" w:pos="9026" w:leader="dot"/>
            </w:tabs>
            <w:rPr/>
          </w:pPr>
          <w:hyperlink w:anchor="__RefHeading___Toc183180_373438147">
            <w:r>
              <w:rPr>
                <w:webHidden/>
                <w:rStyle w:val="IndexLink"/>
              </w:rPr>
              <w:t>3</w:t>
            </w:r>
            <w:r>
              <w:rPr>
                <w:rStyle w:val="IndexLink"/>
                <w:rtl w:val="true"/>
              </w:rPr>
              <w:t xml:space="preserve"> - </w:t>
            </w:r>
            <w:r>
              <w:rPr>
                <w:rStyle w:val="IndexLink"/>
                <w:rtl w:val="true"/>
              </w:rPr>
              <w:t>ولایت حضرت علی‌علیه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183182_373438147">
            <w:r>
              <w:rPr>
                <w:webHidden/>
                <w:rStyle w:val="IndexLink"/>
              </w:rPr>
              <w:t>4</w:t>
            </w:r>
            <w:r>
              <w:rPr>
                <w:rStyle w:val="IndexLink"/>
                <w:rtl w:val="true"/>
              </w:rPr>
              <w:t xml:space="preserve"> - </w:t>
            </w:r>
            <w:r>
              <w:rPr>
                <w:rStyle w:val="IndexLink"/>
                <w:rtl w:val="true"/>
              </w:rPr>
              <w:t>ولایت اهل بیت‌علیهم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183184_373438147">
            <w:r>
              <w:rPr>
                <w:webHidden/>
                <w:rStyle w:val="IndexLink"/>
                <w:rtl w:val="true"/>
              </w:rPr>
              <w:t>بررسی آیات معارض</w:t>
            </w:r>
            <w:r>
              <w:rPr>
                <w:rStyle w:val="IndexLink"/>
                <w:rtl w:val="true"/>
              </w:rPr>
              <w:tab/>
            </w:r>
            <w:r>
              <w:rPr>
                <w:rStyle w:val="IndexLink"/>
              </w:rPr>
              <w:t>52</w:t>
            </w:r>
          </w:hyperlink>
        </w:p>
        <w:p>
          <w:pPr>
            <w:pStyle w:val="Contents4"/>
            <w:tabs>
              <w:tab w:val="clear" w:pos="8176"/>
              <w:tab w:val="right" w:pos="9026" w:leader="dot"/>
            </w:tabs>
            <w:rPr/>
          </w:pPr>
          <w:hyperlink w:anchor="__RefHeading___Toc183186_373438147">
            <w:r>
              <w:rPr>
                <w:webHidden/>
                <w:rStyle w:val="IndexLink"/>
                <w:rtl w:val="true"/>
              </w:rPr>
              <w:t>بررسی آیات معارض</w:t>
            </w:r>
            <w:r>
              <w:rPr>
                <w:rStyle w:val="IndexLink"/>
                <w:rtl w:val="true"/>
              </w:rPr>
              <w:tab/>
            </w:r>
            <w:r>
              <w:rPr>
                <w:rStyle w:val="IndexLink"/>
              </w:rPr>
              <w:t>52</w:t>
            </w:r>
          </w:hyperlink>
        </w:p>
        <w:p>
          <w:pPr>
            <w:pStyle w:val="Contents4"/>
            <w:tabs>
              <w:tab w:val="clear" w:pos="8176"/>
              <w:tab w:val="right" w:pos="9026" w:leader="dot"/>
            </w:tabs>
            <w:rPr/>
          </w:pPr>
          <w:hyperlink w:anchor="__RefHeading___Toc183188_373438147">
            <w:r>
              <w:rPr>
                <w:webHidden/>
                <w:rStyle w:val="IndexLink"/>
                <w:rtl w:val="true"/>
              </w:rPr>
              <w:t>الف</w:t>
            </w:r>
            <w:r>
              <w:rPr>
                <w:rStyle w:val="IndexLink"/>
                <w:rtl w:val="true"/>
              </w:rPr>
              <w:t xml:space="preserve">) </w:t>
            </w:r>
            <w:r>
              <w:rPr>
                <w:rStyle w:val="IndexLink"/>
                <w:rtl w:val="true"/>
              </w:rPr>
              <w:t>خطاب‌های عمومی قرآن</w:t>
            </w:r>
            <w:r>
              <w:rPr>
                <w:rStyle w:val="IndexLink"/>
                <w:rtl w:val="true"/>
              </w:rPr>
              <w:tab/>
            </w:r>
            <w:r>
              <w:rPr>
                <w:rStyle w:val="IndexLink"/>
              </w:rPr>
              <w:t>52</w:t>
            </w:r>
          </w:hyperlink>
        </w:p>
        <w:p>
          <w:pPr>
            <w:pStyle w:val="Contents4"/>
            <w:tabs>
              <w:tab w:val="clear" w:pos="8176"/>
              <w:tab w:val="right" w:pos="9026" w:leader="dot"/>
            </w:tabs>
            <w:rPr/>
          </w:pPr>
          <w:hyperlink w:anchor="__RefHeading___Toc183190_373438147">
            <w:r>
              <w:rPr>
                <w:webHidden/>
                <w:rStyle w:val="IndexLink"/>
                <w:rtl w:val="true"/>
              </w:rPr>
              <w:t>ب</w:t>
            </w:r>
            <w:r>
              <w:rPr>
                <w:rStyle w:val="IndexLink"/>
                <w:rtl w:val="true"/>
              </w:rPr>
              <w:t xml:space="preserve">) </w:t>
            </w:r>
            <w:r>
              <w:rPr>
                <w:rStyle w:val="IndexLink"/>
                <w:rtl w:val="true"/>
              </w:rPr>
              <w:t>آیات خلافت</w:t>
            </w:r>
            <w:r>
              <w:rPr>
                <w:rStyle w:val="IndexLink"/>
                <w:rtl w:val="true"/>
              </w:rPr>
              <w:tab/>
            </w:r>
            <w:r>
              <w:rPr>
                <w:rStyle w:val="IndexLink"/>
              </w:rPr>
              <w:t>54</w:t>
            </w:r>
          </w:hyperlink>
        </w:p>
        <w:p>
          <w:pPr>
            <w:pStyle w:val="Contents4"/>
            <w:tabs>
              <w:tab w:val="clear" w:pos="8176"/>
              <w:tab w:val="right" w:pos="9026" w:leader="dot"/>
            </w:tabs>
            <w:rPr/>
          </w:pPr>
          <w:hyperlink w:anchor="__RefHeading___Toc183192_373438147">
            <w:r>
              <w:rPr>
                <w:webHidden/>
                <w:rStyle w:val="IndexLink"/>
                <w:rtl w:val="true"/>
              </w:rPr>
              <w:t>ج</w:t>
            </w:r>
            <w:r>
              <w:rPr>
                <w:rStyle w:val="IndexLink"/>
                <w:rtl w:val="true"/>
              </w:rPr>
              <w:t xml:space="preserve">) </w:t>
            </w:r>
            <w:r>
              <w:rPr>
                <w:rStyle w:val="IndexLink"/>
                <w:rtl w:val="true"/>
              </w:rPr>
              <w:t>آیه امانت</w:t>
            </w:r>
            <w:r>
              <w:rPr>
                <w:rStyle w:val="IndexLink"/>
                <w:rtl w:val="true"/>
              </w:rPr>
              <w:tab/>
            </w:r>
            <w:r>
              <w:rPr>
                <w:rStyle w:val="IndexLink"/>
              </w:rPr>
              <w:t>55</w:t>
            </w:r>
          </w:hyperlink>
        </w:p>
        <w:p>
          <w:pPr>
            <w:pStyle w:val="Contents2"/>
            <w:tabs>
              <w:tab w:val="clear" w:pos="8743"/>
              <w:tab w:val="right" w:pos="9026" w:leader="dot"/>
            </w:tabs>
            <w:rPr/>
          </w:pPr>
          <w:hyperlink w:anchor="__RefHeading___Toc183194_373438147">
            <w:r>
              <w:rPr>
                <w:webHidden/>
                <w:rStyle w:val="IndexLink"/>
                <w:rtl w:val="true"/>
              </w:rPr>
              <w:t>انتخاب اوصیا از دیدگاه قرآن</w:t>
            </w:r>
            <w:r>
              <w:rPr>
                <w:rStyle w:val="IndexLink"/>
                <w:rtl w:val="true"/>
              </w:rPr>
              <w:tab/>
            </w:r>
            <w:r>
              <w:rPr>
                <w:rStyle w:val="IndexLink"/>
              </w:rPr>
              <w:t>56</w:t>
            </w:r>
          </w:hyperlink>
        </w:p>
        <w:p>
          <w:pPr>
            <w:pStyle w:val="Contents3"/>
            <w:tabs>
              <w:tab w:val="clear" w:pos="8459"/>
              <w:tab w:val="right" w:pos="9026" w:leader="dot"/>
            </w:tabs>
            <w:rPr/>
          </w:pPr>
          <w:hyperlink w:anchor="__RefHeading___Toc183196_373438147">
            <w:r>
              <w:rPr>
                <w:webHidden/>
                <w:rStyle w:val="IndexLink"/>
                <w:rtl w:val="true"/>
              </w:rPr>
              <w:t>انتخاب اوصیا از دیدگاه قرآن</w:t>
            </w:r>
            <w:r>
              <w:rPr>
                <w:rStyle w:val="IndexLink"/>
                <w:rtl w:val="true"/>
              </w:rPr>
              <w:tab/>
            </w:r>
            <w:r>
              <w:rPr>
                <w:rStyle w:val="IndexLink"/>
              </w:rPr>
              <w:t>56</w:t>
            </w:r>
          </w:hyperlink>
        </w:p>
        <w:p>
          <w:pPr>
            <w:pStyle w:val="Contents3"/>
            <w:tabs>
              <w:tab w:val="clear" w:pos="8459"/>
              <w:tab w:val="right" w:pos="9026" w:leader="dot"/>
            </w:tabs>
            <w:rPr/>
          </w:pPr>
          <w:hyperlink w:anchor="__RefHeading___Toc183198_373438147">
            <w:r>
              <w:rPr>
                <w:webHidden/>
                <w:rStyle w:val="IndexLink"/>
                <w:rtl w:val="true"/>
              </w:rPr>
              <w:t xml:space="preserve">مفهوم اصطفا </w:t>
            </w:r>
            <w:r>
              <w:rPr>
                <w:rStyle w:val="IndexLink"/>
                <w:rtl w:val="true"/>
              </w:rPr>
              <w:t>«</w:t>
            </w:r>
            <w:r>
              <w:rPr>
                <w:rStyle w:val="IndexLink"/>
                <w:rtl w:val="true"/>
              </w:rPr>
              <w:t>انتخاب</w:t>
            </w:r>
            <w:r>
              <w:rPr>
                <w:rStyle w:val="IndexLink"/>
                <w:rtl w:val="true"/>
              </w:rPr>
              <w:t>»</w:t>
              <w:tab/>
            </w:r>
            <w:r>
              <w:rPr>
                <w:rStyle w:val="IndexLink"/>
              </w:rPr>
              <w:t>56</w:t>
            </w:r>
          </w:hyperlink>
        </w:p>
        <w:p>
          <w:pPr>
            <w:pStyle w:val="Contents3"/>
            <w:tabs>
              <w:tab w:val="clear" w:pos="8459"/>
              <w:tab w:val="right" w:pos="9026" w:leader="dot"/>
            </w:tabs>
            <w:rPr/>
          </w:pPr>
          <w:hyperlink w:anchor="__RefHeading___Toc183200_373438147">
            <w:r>
              <w:rPr>
                <w:webHidden/>
                <w:rStyle w:val="IndexLink"/>
                <w:rtl w:val="true"/>
              </w:rPr>
              <w:t>اوصیا از ذریّه پیامبران</w:t>
            </w:r>
            <w:r>
              <w:rPr>
                <w:rStyle w:val="IndexLink"/>
                <w:rtl w:val="true"/>
              </w:rPr>
              <w:tab/>
            </w:r>
            <w:r>
              <w:rPr>
                <w:rStyle w:val="IndexLink"/>
              </w:rPr>
              <w:t>57</w:t>
            </w:r>
          </w:hyperlink>
        </w:p>
        <w:p>
          <w:pPr>
            <w:pStyle w:val="Contents3"/>
            <w:tabs>
              <w:tab w:val="clear" w:pos="8459"/>
              <w:tab w:val="right" w:pos="9026" w:leader="dot"/>
            </w:tabs>
            <w:rPr/>
          </w:pPr>
          <w:hyperlink w:anchor="__RefHeading___Toc183202_373438147">
            <w:r>
              <w:rPr>
                <w:webHidden/>
                <w:rStyle w:val="IndexLink"/>
                <w:rtl w:val="true"/>
              </w:rPr>
              <w:t>عنایت خاص به ذریّه انبیا</w:t>
            </w:r>
            <w:r>
              <w:rPr>
                <w:rStyle w:val="IndexLink"/>
                <w:rtl w:val="true"/>
              </w:rPr>
              <w:tab/>
            </w:r>
            <w:r>
              <w:rPr>
                <w:rStyle w:val="IndexLink"/>
              </w:rPr>
              <w:t>60</w:t>
            </w:r>
          </w:hyperlink>
        </w:p>
        <w:p>
          <w:pPr>
            <w:pStyle w:val="Contents3"/>
            <w:tabs>
              <w:tab w:val="clear" w:pos="8459"/>
              <w:tab w:val="right" w:pos="9026" w:leader="dot"/>
            </w:tabs>
            <w:rPr/>
          </w:pPr>
          <w:hyperlink w:anchor="__RefHeading___Toc183204_373438147">
            <w:r>
              <w:rPr>
                <w:webHidden/>
                <w:rStyle w:val="IndexLink"/>
                <w:rtl w:val="true"/>
              </w:rPr>
              <w:t>انتخاب اوصیا از جانب خداوند</w:t>
            </w:r>
            <w:r>
              <w:rPr>
                <w:rStyle w:val="IndexLink"/>
                <w:rtl w:val="true"/>
              </w:rPr>
              <w:tab/>
            </w:r>
            <w:r>
              <w:rPr>
                <w:rStyle w:val="IndexLink"/>
              </w:rPr>
              <w:t>62</w:t>
            </w:r>
          </w:hyperlink>
        </w:p>
        <w:p>
          <w:pPr>
            <w:pStyle w:val="Contents3"/>
            <w:tabs>
              <w:tab w:val="clear" w:pos="8459"/>
              <w:tab w:val="right" w:pos="9026" w:leader="dot"/>
            </w:tabs>
            <w:rPr/>
          </w:pPr>
          <w:hyperlink w:anchor="__RefHeading___Toc183206_373438147">
            <w:r>
              <w:rPr>
                <w:webHidden/>
                <w:rStyle w:val="IndexLink"/>
                <w:rtl w:val="true"/>
              </w:rPr>
              <w:t>تغییر ناپذیری سنّت الهی</w:t>
            </w:r>
            <w:r>
              <w:rPr>
                <w:rStyle w:val="IndexLink"/>
                <w:rtl w:val="true"/>
              </w:rPr>
              <w:tab/>
            </w:r>
            <w:r>
              <w:rPr>
                <w:rStyle w:val="IndexLink"/>
              </w:rPr>
              <w:t>63</w:t>
            </w:r>
          </w:hyperlink>
        </w:p>
        <w:p>
          <w:pPr>
            <w:pStyle w:val="Contents3"/>
            <w:tabs>
              <w:tab w:val="clear" w:pos="8459"/>
              <w:tab w:val="right" w:pos="9026" w:leader="dot"/>
            </w:tabs>
            <w:rPr/>
          </w:pPr>
          <w:hyperlink w:anchor="__RefHeading___Toc183208_373438147">
            <w:r>
              <w:rPr>
                <w:webHidden/>
                <w:rStyle w:val="IndexLink"/>
                <w:rtl w:val="true"/>
              </w:rPr>
              <w:t>نقد کلام ابوالحسن ندوی</w:t>
            </w:r>
            <w:r>
              <w:rPr>
                <w:rStyle w:val="IndexLink"/>
                <w:rtl w:val="true"/>
              </w:rPr>
              <w:tab/>
            </w:r>
            <w:r>
              <w:rPr>
                <w:rStyle w:val="IndexLink"/>
              </w:rPr>
              <w:t>63</w:t>
            </w:r>
          </w:hyperlink>
        </w:p>
        <w:p>
          <w:pPr>
            <w:pStyle w:val="Contents4"/>
            <w:tabs>
              <w:tab w:val="clear" w:pos="8176"/>
              <w:tab w:val="right" w:pos="9026" w:leader="dot"/>
            </w:tabs>
            <w:rPr/>
          </w:pPr>
          <w:hyperlink w:anchor="__RefHeading___Toc183210_373438147">
            <w:r>
              <w:rPr>
                <w:webHidden/>
                <w:rStyle w:val="IndexLink"/>
                <w:rtl w:val="true"/>
              </w:rPr>
              <w:t>نقد کلام ابوالحسن ندوی</w:t>
            </w:r>
            <w:r>
              <w:rPr>
                <w:rStyle w:val="IndexLink"/>
                <w:rtl w:val="true"/>
              </w:rPr>
              <w:tab/>
            </w:r>
            <w:r>
              <w:rPr>
                <w:rStyle w:val="IndexLink"/>
              </w:rPr>
              <w:t>63</w:t>
            </w:r>
          </w:hyperlink>
        </w:p>
        <w:p>
          <w:pPr>
            <w:pStyle w:val="Contents4"/>
            <w:tabs>
              <w:tab w:val="clear" w:pos="8176"/>
              <w:tab w:val="right" w:pos="9026" w:leader="dot"/>
            </w:tabs>
            <w:rPr/>
          </w:pPr>
          <w:hyperlink w:anchor="__RefHeading___Toc183212_373438147">
            <w:r>
              <w:rPr>
                <w:webHidden/>
                <w:rStyle w:val="IndexLink"/>
                <w:rtl w:val="true"/>
              </w:rPr>
              <w:t>پاسخ</w:t>
            </w:r>
            <w:r>
              <w:rPr>
                <w:rStyle w:val="IndexLink"/>
                <w:rtl w:val="true"/>
              </w:rPr>
              <w:tab/>
            </w:r>
            <w:r>
              <w:rPr>
                <w:rStyle w:val="IndexLink"/>
              </w:rPr>
              <w:t>64</w:t>
            </w:r>
          </w:hyperlink>
        </w:p>
        <w:p>
          <w:pPr>
            <w:pStyle w:val="Contents3"/>
            <w:tabs>
              <w:tab w:val="clear" w:pos="8459"/>
              <w:tab w:val="right" w:pos="9026" w:leader="dot"/>
            </w:tabs>
            <w:rPr/>
          </w:pPr>
          <w:hyperlink w:anchor="__RefHeading___Toc183214_373438147">
            <w:r>
              <w:rPr>
                <w:webHidden/>
                <w:rStyle w:val="IndexLink"/>
                <w:rtl w:val="true"/>
              </w:rPr>
              <w:t>گزارشی از اوصیای پیامبران</w:t>
            </w:r>
            <w:r>
              <w:rPr>
                <w:rStyle w:val="IndexLink"/>
                <w:rtl w:val="true"/>
              </w:rPr>
              <w:tab/>
            </w:r>
            <w:r>
              <w:rPr>
                <w:rStyle w:val="IndexLink"/>
              </w:rPr>
              <w:t>66</w:t>
            </w:r>
          </w:hyperlink>
        </w:p>
        <w:p>
          <w:pPr>
            <w:pStyle w:val="Contents4"/>
            <w:tabs>
              <w:tab w:val="clear" w:pos="8176"/>
              <w:tab w:val="right" w:pos="9026" w:leader="dot"/>
            </w:tabs>
            <w:rPr/>
          </w:pPr>
          <w:hyperlink w:anchor="__RefHeading___Toc183216_373438147">
            <w:r>
              <w:rPr>
                <w:webHidden/>
                <w:rStyle w:val="IndexLink"/>
                <w:rtl w:val="true"/>
              </w:rPr>
              <w:t>گزارشی از اوصیای پیامبران</w:t>
            </w:r>
            <w:r>
              <w:rPr>
                <w:rStyle w:val="IndexLink"/>
                <w:rtl w:val="true"/>
              </w:rPr>
              <w:tab/>
            </w:r>
            <w:r>
              <w:rPr>
                <w:rStyle w:val="IndexLink"/>
              </w:rPr>
              <w:t>66</w:t>
            </w:r>
          </w:hyperlink>
        </w:p>
        <w:p>
          <w:pPr>
            <w:pStyle w:val="Contents4"/>
            <w:tabs>
              <w:tab w:val="clear" w:pos="8176"/>
              <w:tab w:val="right" w:pos="9026" w:leader="dot"/>
            </w:tabs>
            <w:rPr/>
          </w:pPr>
          <w:hyperlink w:anchor="__RefHeading___Toc183218_373438147">
            <w:r>
              <w:rPr>
                <w:webHidden/>
                <w:rStyle w:val="IndexLink"/>
              </w:rPr>
              <w:t>1</w:t>
            </w:r>
            <w:r>
              <w:rPr>
                <w:rStyle w:val="IndexLink"/>
                <w:rtl w:val="true"/>
              </w:rPr>
              <w:t xml:space="preserve"> - </w:t>
            </w:r>
            <w:r>
              <w:rPr>
                <w:rStyle w:val="IndexLink"/>
                <w:rtl w:val="true"/>
              </w:rPr>
              <w:t>شیث وصی حضرت آدم‌علیه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183220_373438147">
            <w:r>
              <w:rPr>
                <w:webHidden/>
                <w:rStyle w:val="IndexLink"/>
              </w:rPr>
              <w:t>2</w:t>
            </w:r>
            <w:r>
              <w:rPr>
                <w:rStyle w:val="IndexLink"/>
                <w:rtl w:val="true"/>
              </w:rPr>
              <w:t xml:space="preserve"> - </w:t>
            </w:r>
            <w:r>
              <w:rPr>
                <w:rStyle w:val="IndexLink"/>
                <w:rtl w:val="true"/>
              </w:rPr>
              <w:t>انوش، وصیّ شیث</w:t>
            </w:r>
            <w:r>
              <w:rPr>
                <w:rStyle w:val="IndexLink"/>
                <w:rtl w:val="true"/>
              </w:rPr>
              <w:tab/>
            </w:r>
            <w:r>
              <w:rPr>
                <w:rStyle w:val="IndexLink"/>
              </w:rPr>
              <w:t>67</w:t>
            </w:r>
          </w:hyperlink>
        </w:p>
        <w:p>
          <w:pPr>
            <w:pStyle w:val="Contents4"/>
            <w:tabs>
              <w:tab w:val="clear" w:pos="8176"/>
              <w:tab w:val="right" w:pos="9026" w:leader="dot"/>
            </w:tabs>
            <w:rPr/>
          </w:pPr>
          <w:hyperlink w:anchor="__RefHeading___Toc183222_373438147">
            <w:r>
              <w:rPr>
                <w:webHidden/>
                <w:rStyle w:val="IndexLink"/>
              </w:rPr>
              <w:t>3</w:t>
            </w:r>
            <w:r>
              <w:rPr>
                <w:rStyle w:val="IndexLink"/>
                <w:rtl w:val="true"/>
              </w:rPr>
              <w:t xml:space="preserve"> - </w:t>
            </w:r>
            <w:r>
              <w:rPr>
                <w:rStyle w:val="IndexLink"/>
                <w:rtl w:val="true"/>
              </w:rPr>
              <w:t>قینان وصیّ انوش‌</w:t>
            </w:r>
            <w:r>
              <w:rPr>
                <w:rStyle w:val="IndexLink"/>
                <w:rtl w:val="true"/>
              </w:rPr>
              <w:tab/>
            </w:r>
            <w:r>
              <w:rPr>
                <w:rStyle w:val="IndexLink"/>
              </w:rPr>
              <w:t>68</w:t>
            </w:r>
          </w:hyperlink>
        </w:p>
        <w:p>
          <w:pPr>
            <w:pStyle w:val="Contents4"/>
            <w:tabs>
              <w:tab w:val="clear" w:pos="8176"/>
              <w:tab w:val="right" w:pos="9026" w:leader="dot"/>
            </w:tabs>
            <w:rPr/>
          </w:pPr>
          <w:hyperlink w:anchor="__RefHeading___Toc183224_373438147">
            <w:r>
              <w:rPr>
                <w:webHidden/>
                <w:rStyle w:val="IndexLink"/>
              </w:rPr>
              <w:t>4</w:t>
            </w:r>
            <w:r>
              <w:rPr>
                <w:rStyle w:val="IndexLink"/>
                <w:rtl w:val="true"/>
              </w:rPr>
              <w:t xml:space="preserve"> - </w:t>
            </w:r>
            <w:r>
              <w:rPr>
                <w:rStyle w:val="IndexLink"/>
                <w:rtl w:val="true"/>
              </w:rPr>
              <w:t>مهلائیل وصیّ قینان‌</w:t>
            </w:r>
            <w:r>
              <w:rPr>
                <w:rStyle w:val="IndexLink"/>
                <w:rtl w:val="true"/>
              </w:rPr>
              <w:tab/>
            </w:r>
            <w:r>
              <w:rPr>
                <w:rStyle w:val="IndexLink"/>
              </w:rPr>
              <w:t>68</w:t>
            </w:r>
          </w:hyperlink>
        </w:p>
        <w:p>
          <w:pPr>
            <w:pStyle w:val="Contents4"/>
            <w:tabs>
              <w:tab w:val="clear" w:pos="8176"/>
              <w:tab w:val="right" w:pos="9026" w:leader="dot"/>
            </w:tabs>
            <w:rPr/>
          </w:pPr>
          <w:hyperlink w:anchor="__RefHeading___Toc183226_373438147">
            <w:r>
              <w:rPr>
                <w:webHidden/>
                <w:rStyle w:val="IndexLink"/>
              </w:rPr>
              <w:t>5</w:t>
            </w:r>
            <w:r>
              <w:rPr>
                <w:rStyle w:val="IndexLink"/>
                <w:rtl w:val="true"/>
              </w:rPr>
              <w:t xml:space="preserve"> - </w:t>
            </w:r>
            <w:r>
              <w:rPr>
                <w:rStyle w:val="IndexLink"/>
                <w:rtl w:val="true"/>
              </w:rPr>
              <w:t>یوارد وصیّ مهلائیل‌</w:t>
            </w:r>
            <w:r>
              <w:rPr>
                <w:rStyle w:val="IndexLink"/>
                <w:rtl w:val="true"/>
              </w:rPr>
              <w:tab/>
            </w:r>
            <w:r>
              <w:rPr>
                <w:rStyle w:val="IndexLink"/>
              </w:rPr>
              <w:t>69</w:t>
            </w:r>
          </w:hyperlink>
        </w:p>
        <w:p>
          <w:pPr>
            <w:pStyle w:val="Contents4"/>
            <w:tabs>
              <w:tab w:val="clear" w:pos="8176"/>
              <w:tab w:val="right" w:pos="9026" w:leader="dot"/>
            </w:tabs>
            <w:rPr/>
          </w:pPr>
          <w:hyperlink w:anchor="__RefHeading___Toc183228_373438147">
            <w:r>
              <w:rPr>
                <w:webHidden/>
                <w:rStyle w:val="IndexLink"/>
              </w:rPr>
              <w:t>6</w:t>
            </w:r>
            <w:r>
              <w:rPr>
                <w:rStyle w:val="IndexLink"/>
                <w:rtl w:val="true"/>
              </w:rPr>
              <w:t xml:space="preserve"> - </w:t>
            </w:r>
            <w:r>
              <w:rPr>
                <w:rStyle w:val="IndexLink"/>
                <w:rtl w:val="true"/>
              </w:rPr>
              <w:t>ادریس نبیّ وصیّ یوارد</w:t>
            </w:r>
            <w:r>
              <w:rPr>
                <w:rStyle w:val="IndexLink"/>
                <w:rtl w:val="true"/>
              </w:rPr>
              <w:tab/>
            </w:r>
            <w:r>
              <w:rPr>
                <w:rStyle w:val="IndexLink"/>
              </w:rPr>
              <w:t>69</w:t>
            </w:r>
          </w:hyperlink>
        </w:p>
        <w:p>
          <w:pPr>
            <w:pStyle w:val="Contents4"/>
            <w:tabs>
              <w:tab w:val="clear" w:pos="8176"/>
              <w:tab w:val="right" w:pos="9026" w:leader="dot"/>
            </w:tabs>
            <w:rPr/>
          </w:pPr>
          <w:hyperlink w:anchor="__RefHeading___Toc183230_373438147">
            <w:r>
              <w:rPr>
                <w:webHidden/>
                <w:rStyle w:val="IndexLink"/>
              </w:rPr>
              <w:t>7</w:t>
            </w:r>
            <w:r>
              <w:rPr>
                <w:rStyle w:val="IndexLink"/>
                <w:rtl w:val="true"/>
              </w:rPr>
              <w:t xml:space="preserve"> - </w:t>
            </w:r>
            <w:r>
              <w:rPr>
                <w:rStyle w:val="IndexLink"/>
                <w:rtl w:val="true"/>
              </w:rPr>
              <w:t>متوشلح وصیّ ادریس</w:t>
            </w:r>
            <w:r>
              <w:rPr>
                <w:rStyle w:val="IndexLink"/>
                <w:rtl w:val="true"/>
              </w:rPr>
              <w:tab/>
            </w:r>
            <w:r>
              <w:rPr>
                <w:rStyle w:val="IndexLink"/>
              </w:rPr>
              <w:t>70</w:t>
            </w:r>
          </w:hyperlink>
        </w:p>
        <w:p>
          <w:pPr>
            <w:pStyle w:val="Contents4"/>
            <w:tabs>
              <w:tab w:val="clear" w:pos="8176"/>
              <w:tab w:val="right" w:pos="9026" w:leader="dot"/>
            </w:tabs>
            <w:rPr/>
          </w:pPr>
          <w:hyperlink w:anchor="__RefHeading___Toc183232_373438147">
            <w:r>
              <w:rPr>
                <w:webHidden/>
                <w:rStyle w:val="IndexLink"/>
              </w:rPr>
              <w:t>8</w:t>
            </w:r>
            <w:r>
              <w:rPr>
                <w:rStyle w:val="IndexLink"/>
                <w:rtl w:val="true"/>
              </w:rPr>
              <w:t xml:space="preserve"> - </w:t>
            </w:r>
            <w:r>
              <w:rPr>
                <w:rStyle w:val="IndexLink"/>
                <w:rtl w:val="true"/>
              </w:rPr>
              <w:t>لمک، وصیّ متوشلح‌</w:t>
            </w:r>
            <w:r>
              <w:rPr>
                <w:rStyle w:val="IndexLink"/>
                <w:rtl w:val="true"/>
              </w:rPr>
              <w:tab/>
            </w:r>
            <w:r>
              <w:rPr>
                <w:rStyle w:val="IndexLink"/>
              </w:rPr>
              <w:t>71</w:t>
            </w:r>
          </w:hyperlink>
        </w:p>
        <w:p>
          <w:pPr>
            <w:pStyle w:val="Contents4"/>
            <w:tabs>
              <w:tab w:val="clear" w:pos="8176"/>
              <w:tab w:val="right" w:pos="9026" w:leader="dot"/>
            </w:tabs>
            <w:rPr/>
          </w:pPr>
          <w:hyperlink w:anchor="__RefHeading___Toc183234_373438147">
            <w:r>
              <w:rPr>
                <w:webHidden/>
                <w:rStyle w:val="IndexLink"/>
              </w:rPr>
              <w:t>9</w:t>
            </w:r>
            <w:r>
              <w:rPr>
                <w:rStyle w:val="IndexLink"/>
                <w:rtl w:val="true"/>
              </w:rPr>
              <w:t xml:space="preserve"> - </w:t>
            </w:r>
            <w:r>
              <w:rPr>
                <w:rStyle w:val="IndexLink"/>
                <w:rtl w:val="true"/>
              </w:rPr>
              <w:t>نوح نبیّ، وصیّ لمک‌</w:t>
            </w:r>
            <w:r>
              <w:rPr>
                <w:rStyle w:val="IndexLink"/>
                <w:rtl w:val="true"/>
              </w:rPr>
              <w:tab/>
            </w:r>
            <w:r>
              <w:rPr>
                <w:rStyle w:val="IndexLink"/>
              </w:rPr>
              <w:t>71</w:t>
            </w:r>
          </w:hyperlink>
        </w:p>
        <w:p>
          <w:pPr>
            <w:pStyle w:val="Contents4"/>
            <w:tabs>
              <w:tab w:val="clear" w:pos="8176"/>
              <w:tab w:val="right" w:pos="9026" w:leader="dot"/>
            </w:tabs>
            <w:rPr/>
          </w:pPr>
          <w:hyperlink w:anchor="__RefHeading___Toc183236_373438147">
            <w:r>
              <w:rPr>
                <w:webHidden/>
                <w:rStyle w:val="IndexLink"/>
              </w:rPr>
              <w:t>10</w:t>
            </w:r>
            <w:r>
              <w:rPr>
                <w:rStyle w:val="IndexLink"/>
                <w:rtl w:val="true"/>
              </w:rPr>
              <w:t xml:space="preserve"> - </w:t>
            </w:r>
            <w:r>
              <w:rPr>
                <w:rStyle w:val="IndexLink"/>
                <w:rtl w:val="true"/>
              </w:rPr>
              <w:t>سام، وصیّ حضرت نوح</w:t>
            </w:r>
            <w:r>
              <w:rPr>
                <w:rStyle w:val="IndexLink"/>
                <w:rtl w:val="true"/>
              </w:rPr>
              <w:tab/>
            </w:r>
            <w:r>
              <w:rPr>
                <w:rStyle w:val="IndexLink"/>
              </w:rPr>
              <w:t>72</w:t>
            </w:r>
          </w:hyperlink>
        </w:p>
        <w:p>
          <w:pPr>
            <w:pStyle w:val="Contents4"/>
            <w:tabs>
              <w:tab w:val="clear" w:pos="8176"/>
              <w:tab w:val="right" w:pos="9026" w:leader="dot"/>
            </w:tabs>
            <w:rPr/>
          </w:pPr>
          <w:hyperlink w:anchor="__RefHeading___Toc183238_373438147">
            <w:r>
              <w:rPr>
                <w:webHidden/>
                <w:rStyle w:val="IndexLink"/>
              </w:rPr>
              <w:t>11</w:t>
            </w:r>
            <w:r>
              <w:rPr>
                <w:rStyle w:val="IndexLink"/>
                <w:rtl w:val="true"/>
              </w:rPr>
              <w:t xml:space="preserve"> - </w:t>
            </w:r>
            <w:r>
              <w:rPr>
                <w:rStyle w:val="IndexLink"/>
                <w:rtl w:val="true"/>
              </w:rPr>
              <w:t>ارفخشد، وصیّ سام</w:t>
            </w:r>
            <w:r>
              <w:rPr>
                <w:rStyle w:val="IndexLink"/>
                <w:rtl w:val="true"/>
              </w:rPr>
              <w:tab/>
            </w:r>
            <w:r>
              <w:rPr>
                <w:rStyle w:val="IndexLink"/>
              </w:rPr>
              <w:t>73</w:t>
            </w:r>
          </w:hyperlink>
        </w:p>
        <w:p>
          <w:pPr>
            <w:pStyle w:val="Contents4"/>
            <w:tabs>
              <w:tab w:val="clear" w:pos="8176"/>
              <w:tab w:val="right" w:pos="9026" w:leader="dot"/>
            </w:tabs>
            <w:rPr/>
          </w:pPr>
          <w:hyperlink w:anchor="__RefHeading___Toc183240_373438147">
            <w:r>
              <w:rPr>
                <w:webHidden/>
                <w:rStyle w:val="IndexLink"/>
              </w:rPr>
              <w:t>12</w:t>
            </w:r>
            <w:r>
              <w:rPr>
                <w:rStyle w:val="IndexLink"/>
                <w:rtl w:val="true"/>
              </w:rPr>
              <w:t xml:space="preserve"> - </w:t>
            </w:r>
            <w:r>
              <w:rPr>
                <w:rStyle w:val="IndexLink"/>
                <w:rtl w:val="true"/>
              </w:rPr>
              <w:t>شالح، وصیّ أرفخشد</w:t>
            </w:r>
            <w:r>
              <w:rPr>
                <w:rStyle w:val="IndexLink"/>
                <w:rtl w:val="true"/>
              </w:rPr>
              <w:tab/>
            </w:r>
            <w:r>
              <w:rPr>
                <w:rStyle w:val="IndexLink"/>
              </w:rPr>
              <w:t>73</w:t>
            </w:r>
          </w:hyperlink>
        </w:p>
        <w:p>
          <w:pPr>
            <w:pStyle w:val="Contents4"/>
            <w:tabs>
              <w:tab w:val="clear" w:pos="8176"/>
              <w:tab w:val="right" w:pos="9026" w:leader="dot"/>
            </w:tabs>
            <w:rPr/>
          </w:pPr>
          <w:hyperlink w:anchor="__RefHeading___Toc183242_373438147">
            <w:r>
              <w:rPr>
                <w:webHidden/>
                <w:rStyle w:val="IndexLink"/>
              </w:rPr>
              <w:t>13</w:t>
            </w:r>
            <w:r>
              <w:rPr>
                <w:rStyle w:val="IndexLink"/>
                <w:rtl w:val="true"/>
              </w:rPr>
              <w:t xml:space="preserve"> - </w:t>
            </w:r>
            <w:r>
              <w:rPr>
                <w:rStyle w:val="IndexLink"/>
                <w:rtl w:val="true"/>
              </w:rPr>
              <w:t>حضرت هود و صالح علیهما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183244_373438147">
            <w:r>
              <w:rPr>
                <w:webHidden/>
                <w:rStyle w:val="IndexLink"/>
              </w:rPr>
              <w:t>14</w:t>
            </w:r>
            <w:r>
              <w:rPr>
                <w:rStyle w:val="IndexLink"/>
                <w:rtl w:val="true"/>
              </w:rPr>
              <w:t xml:space="preserve"> - </w:t>
            </w:r>
            <w:r>
              <w:rPr>
                <w:rStyle w:val="IndexLink"/>
                <w:rtl w:val="true"/>
              </w:rPr>
              <w:t>وصیت ابراهیم به فرزندش اسماعیل علیهما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183246_373438147">
            <w:r>
              <w:rPr>
                <w:webHidden/>
                <w:rStyle w:val="IndexLink"/>
              </w:rPr>
              <w:t>15</w:t>
            </w:r>
            <w:r>
              <w:rPr>
                <w:rStyle w:val="IndexLink"/>
                <w:rtl w:val="true"/>
              </w:rPr>
              <w:t xml:space="preserve"> - </w:t>
            </w:r>
            <w:r>
              <w:rPr>
                <w:rStyle w:val="IndexLink"/>
                <w:rtl w:val="true"/>
              </w:rPr>
              <w:t>وصیت داوود به سلیمان‌علیهما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183248_373438147">
            <w:r>
              <w:rPr>
                <w:webHidden/>
                <w:rStyle w:val="IndexLink"/>
              </w:rPr>
              <w:t>16</w:t>
            </w:r>
            <w:r>
              <w:rPr>
                <w:rStyle w:val="IndexLink"/>
                <w:rtl w:val="true"/>
              </w:rPr>
              <w:t xml:space="preserve"> - </w:t>
            </w:r>
            <w:r>
              <w:rPr>
                <w:rStyle w:val="IndexLink"/>
                <w:rtl w:val="true"/>
              </w:rPr>
              <w:t>وصیت زکریّا به یحیی علیهما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183250_373438147">
            <w:r>
              <w:rPr>
                <w:webHidden/>
                <w:rStyle w:val="IndexLink"/>
                <w:rtl w:val="true"/>
              </w:rPr>
              <w:t>عصر فترت</w:t>
            </w:r>
            <w:r>
              <w:rPr>
                <w:rStyle w:val="IndexLink"/>
                <w:rtl w:val="true"/>
              </w:rPr>
              <w:tab/>
            </w:r>
            <w:r>
              <w:rPr>
                <w:rStyle w:val="IndexLink"/>
              </w:rPr>
              <w:t>78</w:t>
            </w:r>
          </w:hyperlink>
        </w:p>
        <w:p>
          <w:pPr>
            <w:pStyle w:val="Contents3"/>
            <w:tabs>
              <w:tab w:val="clear" w:pos="8459"/>
              <w:tab w:val="right" w:pos="9026" w:leader="dot"/>
            </w:tabs>
            <w:rPr/>
          </w:pPr>
          <w:hyperlink w:anchor="__RefHeading___Toc183252_373438147">
            <w:r>
              <w:rPr>
                <w:webHidden/>
                <w:rStyle w:val="IndexLink"/>
                <w:rtl w:val="true"/>
              </w:rPr>
              <w:t>اوصیا از نسل حضرت اسماعیل‌علیه السلام در عصر فترت</w:t>
            </w:r>
            <w:r>
              <w:rPr>
                <w:rStyle w:val="IndexLink"/>
                <w:rtl w:val="true"/>
              </w:rPr>
              <w:tab/>
            </w:r>
            <w:r>
              <w:rPr>
                <w:rStyle w:val="IndexLink"/>
              </w:rPr>
              <w:t>80</w:t>
            </w:r>
          </w:hyperlink>
        </w:p>
        <w:p>
          <w:pPr>
            <w:pStyle w:val="Contents4"/>
            <w:tabs>
              <w:tab w:val="clear" w:pos="8176"/>
              <w:tab w:val="right" w:pos="9026" w:leader="dot"/>
            </w:tabs>
            <w:rPr/>
          </w:pPr>
          <w:hyperlink w:anchor="__RefHeading___Toc183254_373438147">
            <w:r>
              <w:rPr>
                <w:webHidden/>
                <w:rStyle w:val="IndexLink"/>
                <w:rtl w:val="true"/>
              </w:rPr>
              <w:t>اوصیا از نسل حضرت اسماعیل‌علیه السلام در عصر فترت</w:t>
            </w:r>
            <w:r>
              <w:rPr>
                <w:rStyle w:val="IndexLink"/>
                <w:rtl w:val="true"/>
              </w:rPr>
              <w:tab/>
            </w:r>
            <w:r>
              <w:rPr>
                <w:rStyle w:val="IndexLink"/>
              </w:rPr>
              <w:t>80</w:t>
            </w:r>
          </w:hyperlink>
        </w:p>
        <w:p>
          <w:pPr>
            <w:pStyle w:val="Contents4"/>
            <w:tabs>
              <w:tab w:val="clear" w:pos="8176"/>
              <w:tab w:val="right" w:pos="9026" w:leader="dot"/>
            </w:tabs>
            <w:rPr/>
          </w:pPr>
          <w:hyperlink w:anchor="__RefHeading___Toc183256_373438147">
            <w:r>
              <w:rPr>
                <w:webHidden/>
                <w:rStyle w:val="IndexLink"/>
              </w:rPr>
              <w:t>1</w:t>
            </w:r>
            <w:r>
              <w:rPr>
                <w:rStyle w:val="IndexLink"/>
                <w:rtl w:val="true"/>
              </w:rPr>
              <w:t xml:space="preserve"> - </w:t>
            </w:r>
            <w:r>
              <w:rPr>
                <w:rStyle w:val="IndexLink"/>
                <w:rtl w:val="true"/>
              </w:rPr>
              <w:t>الیاس بن مضر</w:t>
            </w:r>
            <w:r>
              <w:rPr>
                <w:rStyle w:val="IndexLink"/>
                <w:rtl w:val="true"/>
              </w:rPr>
              <w:tab/>
            </w:r>
            <w:r>
              <w:rPr>
                <w:rStyle w:val="IndexLink"/>
              </w:rPr>
              <w:t>80</w:t>
            </w:r>
          </w:hyperlink>
        </w:p>
        <w:p>
          <w:pPr>
            <w:pStyle w:val="Contents4"/>
            <w:tabs>
              <w:tab w:val="clear" w:pos="8176"/>
              <w:tab w:val="right" w:pos="9026" w:leader="dot"/>
            </w:tabs>
            <w:rPr/>
          </w:pPr>
          <w:hyperlink w:anchor="__RefHeading___Toc183258_373438147">
            <w:r>
              <w:rPr>
                <w:webHidden/>
                <w:rStyle w:val="IndexLink"/>
              </w:rPr>
              <w:t>2</w:t>
            </w:r>
            <w:r>
              <w:rPr>
                <w:rStyle w:val="IndexLink"/>
                <w:rtl w:val="true"/>
              </w:rPr>
              <w:t xml:space="preserve"> - </w:t>
            </w:r>
            <w:r>
              <w:rPr>
                <w:rStyle w:val="IndexLink"/>
                <w:rtl w:val="true"/>
              </w:rPr>
              <w:t>کنانة بن خزیمه‌</w:t>
            </w:r>
            <w:r>
              <w:rPr>
                <w:rStyle w:val="IndexLink"/>
                <w:rtl w:val="true"/>
              </w:rPr>
              <w:tab/>
            </w:r>
            <w:r>
              <w:rPr>
                <w:rStyle w:val="IndexLink"/>
              </w:rPr>
              <w:t>81</w:t>
            </w:r>
          </w:hyperlink>
        </w:p>
        <w:p>
          <w:pPr>
            <w:pStyle w:val="Contents4"/>
            <w:tabs>
              <w:tab w:val="clear" w:pos="8176"/>
              <w:tab w:val="right" w:pos="9026" w:leader="dot"/>
            </w:tabs>
            <w:rPr/>
          </w:pPr>
          <w:hyperlink w:anchor="__RefHeading___Toc183260_373438147">
            <w:r>
              <w:rPr>
                <w:webHidden/>
                <w:rStyle w:val="IndexLink"/>
              </w:rPr>
              <w:t>3</w:t>
            </w:r>
            <w:r>
              <w:rPr>
                <w:rStyle w:val="IndexLink"/>
                <w:rtl w:val="true"/>
              </w:rPr>
              <w:t xml:space="preserve"> - </w:t>
            </w:r>
            <w:r>
              <w:rPr>
                <w:rStyle w:val="IndexLink"/>
                <w:rtl w:val="true"/>
              </w:rPr>
              <w:t>کعب بن لؤی‌</w:t>
            </w:r>
            <w:r>
              <w:rPr>
                <w:rStyle w:val="IndexLink"/>
                <w:rtl w:val="true"/>
              </w:rPr>
              <w:tab/>
            </w:r>
            <w:r>
              <w:rPr>
                <w:rStyle w:val="IndexLink"/>
              </w:rPr>
              <w:t>81</w:t>
            </w:r>
          </w:hyperlink>
        </w:p>
        <w:p>
          <w:pPr>
            <w:pStyle w:val="Contents4"/>
            <w:tabs>
              <w:tab w:val="clear" w:pos="8176"/>
              <w:tab w:val="right" w:pos="9026" w:leader="dot"/>
            </w:tabs>
            <w:rPr/>
          </w:pPr>
          <w:hyperlink w:anchor="__RefHeading___Toc183262_373438147">
            <w:r>
              <w:rPr>
                <w:webHidden/>
                <w:rStyle w:val="IndexLink"/>
              </w:rPr>
              <w:t>4</w:t>
            </w:r>
            <w:r>
              <w:rPr>
                <w:rStyle w:val="IndexLink"/>
                <w:rtl w:val="true"/>
              </w:rPr>
              <w:t xml:space="preserve"> - </w:t>
            </w:r>
            <w:r>
              <w:rPr>
                <w:rStyle w:val="IndexLink"/>
                <w:rtl w:val="true"/>
              </w:rPr>
              <w:t>قصیّ بن کلاب</w:t>
            </w:r>
            <w:r>
              <w:rPr>
                <w:rStyle w:val="IndexLink"/>
                <w:rtl w:val="true"/>
              </w:rPr>
              <w:tab/>
            </w:r>
            <w:r>
              <w:rPr>
                <w:rStyle w:val="IndexLink"/>
              </w:rPr>
              <w:t>82</w:t>
            </w:r>
          </w:hyperlink>
        </w:p>
        <w:p>
          <w:pPr>
            <w:pStyle w:val="Contents4"/>
            <w:tabs>
              <w:tab w:val="clear" w:pos="8176"/>
              <w:tab w:val="right" w:pos="9026" w:leader="dot"/>
            </w:tabs>
            <w:rPr/>
          </w:pPr>
          <w:hyperlink w:anchor="__RefHeading___Toc183264_373438147">
            <w:r>
              <w:rPr>
                <w:webHidden/>
                <w:rStyle w:val="IndexLink"/>
              </w:rPr>
              <w:t>5</w:t>
            </w:r>
            <w:r>
              <w:rPr>
                <w:rStyle w:val="IndexLink"/>
                <w:rtl w:val="true"/>
              </w:rPr>
              <w:t xml:space="preserve"> - </w:t>
            </w:r>
            <w:r>
              <w:rPr>
                <w:rStyle w:val="IndexLink"/>
                <w:rtl w:val="true"/>
              </w:rPr>
              <w:t>عبدمناف بن قصی</w:t>
            </w:r>
            <w:r>
              <w:rPr>
                <w:rStyle w:val="IndexLink"/>
                <w:rtl w:val="true"/>
              </w:rPr>
              <w:tab/>
            </w:r>
            <w:r>
              <w:rPr>
                <w:rStyle w:val="IndexLink"/>
              </w:rPr>
              <w:t>83</w:t>
            </w:r>
          </w:hyperlink>
        </w:p>
        <w:p>
          <w:pPr>
            <w:pStyle w:val="Contents4"/>
            <w:tabs>
              <w:tab w:val="clear" w:pos="8176"/>
              <w:tab w:val="right" w:pos="9026" w:leader="dot"/>
            </w:tabs>
            <w:rPr/>
          </w:pPr>
          <w:hyperlink w:anchor="__RefHeading___Toc183266_373438147">
            <w:r>
              <w:rPr>
                <w:webHidden/>
                <w:rStyle w:val="IndexLink"/>
              </w:rPr>
              <w:t>6</w:t>
            </w:r>
            <w:r>
              <w:rPr>
                <w:rStyle w:val="IndexLink"/>
                <w:rtl w:val="true"/>
              </w:rPr>
              <w:t xml:space="preserve"> - </w:t>
            </w:r>
            <w:r>
              <w:rPr>
                <w:rStyle w:val="IndexLink"/>
                <w:rtl w:val="true"/>
              </w:rPr>
              <w:t>هاشم بن عبد مناف</w:t>
            </w:r>
            <w:r>
              <w:rPr>
                <w:rStyle w:val="IndexLink"/>
                <w:rtl w:val="true"/>
              </w:rPr>
              <w:tab/>
            </w:r>
            <w:r>
              <w:rPr>
                <w:rStyle w:val="IndexLink"/>
              </w:rPr>
              <w:t>83</w:t>
            </w:r>
          </w:hyperlink>
        </w:p>
        <w:p>
          <w:pPr>
            <w:pStyle w:val="Contents4"/>
            <w:tabs>
              <w:tab w:val="clear" w:pos="8176"/>
              <w:tab w:val="right" w:pos="9026" w:leader="dot"/>
            </w:tabs>
            <w:rPr/>
          </w:pPr>
          <w:hyperlink w:anchor="__RefHeading___Toc183268_373438147">
            <w:r>
              <w:rPr>
                <w:webHidden/>
                <w:rStyle w:val="IndexLink"/>
              </w:rPr>
              <w:t>7</w:t>
            </w:r>
            <w:r>
              <w:rPr>
                <w:rStyle w:val="IndexLink"/>
                <w:rtl w:val="true"/>
              </w:rPr>
              <w:t xml:space="preserve"> - </w:t>
            </w:r>
            <w:r>
              <w:rPr>
                <w:rStyle w:val="IndexLink"/>
                <w:rtl w:val="true"/>
              </w:rPr>
              <w:t>عبدالمطلب بن هاشم</w:t>
            </w:r>
            <w:r>
              <w:rPr>
                <w:rStyle w:val="IndexLink"/>
                <w:rtl w:val="true"/>
              </w:rPr>
              <w:tab/>
            </w:r>
            <w:r>
              <w:rPr>
                <w:rStyle w:val="IndexLink"/>
              </w:rPr>
              <w:t>83</w:t>
            </w:r>
          </w:hyperlink>
        </w:p>
        <w:p>
          <w:pPr>
            <w:pStyle w:val="Contents4"/>
            <w:tabs>
              <w:tab w:val="clear" w:pos="8176"/>
              <w:tab w:val="right" w:pos="9026" w:leader="dot"/>
            </w:tabs>
            <w:rPr/>
          </w:pPr>
          <w:hyperlink w:anchor="__RefHeading___Toc183270_373438147">
            <w:r>
              <w:rPr>
                <w:webHidden/>
                <w:rStyle w:val="IndexLink"/>
                <w:rtl w:val="true"/>
              </w:rPr>
              <w:t>غدیر محور انسجام حقیقی</w:t>
            </w:r>
            <w:r>
              <w:rPr>
                <w:rStyle w:val="IndexLink"/>
                <w:rtl w:val="true"/>
              </w:rPr>
              <w:tab/>
            </w:r>
            <w:r>
              <w:rPr>
                <w:rStyle w:val="IndexLink"/>
              </w:rPr>
              <w:t>87</w:t>
            </w:r>
          </w:hyperlink>
        </w:p>
        <w:p>
          <w:pPr>
            <w:pStyle w:val="Contents2"/>
            <w:tabs>
              <w:tab w:val="clear" w:pos="8743"/>
              <w:tab w:val="right" w:pos="9026" w:leader="dot"/>
            </w:tabs>
            <w:rPr/>
          </w:pPr>
          <w:hyperlink w:anchor="__RefHeading___Toc183272_373438147">
            <w:r>
              <w:rPr>
                <w:webHidden/>
                <w:rStyle w:val="IndexLink"/>
                <w:rtl w:val="true"/>
              </w:rPr>
              <w:t>عواقب انکار نصّ بر امام علی‌علیه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183274_373438147">
            <w:r>
              <w:rPr>
                <w:webHidden/>
                <w:rStyle w:val="IndexLink"/>
                <w:rtl w:val="true"/>
              </w:rPr>
              <w:t>عواقب انکار نصّ بر امام علی‌علیه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183276_373438147">
            <w:r>
              <w:rPr>
                <w:webHidden/>
                <w:rStyle w:val="IndexLink"/>
                <w:rtl w:val="true"/>
              </w:rPr>
              <w:t>اعتراف اهل سنت به عواقب انکار نص</w:t>
            </w:r>
            <w:r>
              <w:rPr>
                <w:rStyle w:val="IndexLink"/>
                <w:rtl w:val="true"/>
              </w:rPr>
              <w:tab/>
            </w:r>
            <w:r>
              <w:rPr>
                <w:rStyle w:val="IndexLink"/>
              </w:rPr>
              <w:t>94</w:t>
            </w:r>
          </w:hyperlink>
        </w:p>
        <w:p>
          <w:pPr>
            <w:pStyle w:val="Contents4"/>
            <w:tabs>
              <w:tab w:val="clear" w:pos="8176"/>
              <w:tab w:val="right" w:pos="9026" w:leader="dot"/>
            </w:tabs>
            <w:rPr/>
          </w:pPr>
          <w:hyperlink w:anchor="__RefHeading___Toc183278_373438147">
            <w:r>
              <w:rPr>
                <w:webHidden/>
                <w:rStyle w:val="IndexLink"/>
                <w:rtl w:val="true"/>
              </w:rPr>
              <w:t>اعتراف اهل سنت به عواقب انکار نص</w:t>
            </w:r>
            <w:r>
              <w:rPr>
                <w:rStyle w:val="IndexLink"/>
                <w:rtl w:val="true"/>
              </w:rPr>
              <w:tab/>
            </w:r>
            <w:r>
              <w:rPr>
                <w:rStyle w:val="IndexLink"/>
              </w:rPr>
              <w:t>94</w:t>
            </w:r>
          </w:hyperlink>
        </w:p>
        <w:p>
          <w:pPr>
            <w:pStyle w:val="Contents4"/>
            <w:tabs>
              <w:tab w:val="clear" w:pos="8176"/>
              <w:tab w:val="right" w:pos="9026" w:leader="dot"/>
            </w:tabs>
            <w:rPr/>
          </w:pPr>
          <w:hyperlink w:anchor="__RefHeading___Toc183280_373438147">
            <w:r>
              <w:rPr>
                <w:webHidden/>
                <w:rStyle w:val="IndexLink"/>
              </w:rPr>
              <w:t>1</w:t>
            </w:r>
            <w:r>
              <w:rPr>
                <w:rStyle w:val="IndexLink"/>
                <w:rtl w:val="true"/>
              </w:rPr>
              <w:t xml:space="preserve"> - </w:t>
            </w:r>
            <w:r>
              <w:rPr>
                <w:rStyle w:val="IndexLink"/>
                <w:rtl w:val="true"/>
              </w:rPr>
              <w:t>دکتر احمد محمود صبحی</w:t>
            </w:r>
            <w:r>
              <w:rPr>
                <w:rStyle w:val="IndexLink"/>
                <w:rtl w:val="true"/>
              </w:rPr>
              <w:tab/>
            </w:r>
            <w:r>
              <w:rPr>
                <w:rStyle w:val="IndexLink"/>
              </w:rPr>
              <w:t>94</w:t>
            </w:r>
          </w:hyperlink>
        </w:p>
        <w:p>
          <w:pPr>
            <w:pStyle w:val="Contents4"/>
            <w:tabs>
              <w:tab w:val="clear" w:pos="8176"/>
              <w:tab w:val="right" w:pos="9026" w:leader="dot"/>
            </w:tabs>
            <w:rPr/>
          </w:pPr>
          <w:hyperlink w:anchor="__RefHeading___Toc183282_373438147">
            <w:r>
              <w:rPr>
                <w:webHidden/>
                <w:rStyle w:val="IndexLink"/>
              </w:rPr>
              <w:t>2</w:t>
            </w:r>
            <w:r>
              <w:rPr>
                <w:rStyle w:val="IndexLink"/>
                <w:rtl w:val="true"/>
              </w:rPr>
              <w:t xml:space="preserve"> - </w:t>
            </w:r>
            <w:r>
              <w:rPr>
                <w:rStyle w:val="IndexLink"/>
                <w:rtl w:val="true"/>
              </w:rPr>
              <w:t>جاحظ</w:t>
            </w:r>
            <w:r>
              <w:rPr>
                <w:rStyle w:val="IndexLink"/>
                <w:rtl w:val="true"/>
              </w:rPr>
              <w:tab/>
            </w:r>
            <w:r>
              <w:rPr>
                <w:rStyle w:val="IndexLink"/>
              </w:rPr>
              <w:t>95</w:t>
            </w:r>
          </w:hyperlink>
        </w:p>
        <w:p>
          <w:pPr>
            <w:pStyle w:val="Contents4"/>
            <w:tabs>
              <w:tab w:val="clear" w:pos="8176"/>
              <w:tab w:val="right" w:pos="9026" w:leader="dot"/>
            </w:tabs>
            <w:rPr/>
          </w:pPr>
          <w:hyperlink w:anchor="__RefHeading___Toc183284_373438147">
            <w:r>
              <w:rPr>
                <w:webHidden/>
                <w:rStyle w:val="IndexLink"/>
              </w:rPr>
              <w:t>3</w:t>
            </w:r>
            <w:r>
              <w:rPr>
                <w:rStyle w:val="IndexLink"/>
                <w:rtl w:val="true"/>
              </w:rPr>
              <w:t xml:space="preserve"> - </w:t>
            </w:r>
            <w:r>
              <w:rPr>
                <w:rStyle w:val="IndexLink"/>
                <w:rtl w:val="true"/>
              </w:rPr>
              <w:t>ابن قتیبه</w:t>
            </w:r>
            <w:r>
              <w:rPr>
                <w:rStyle w:val="IndexLink"/>
                <w:rtl w:val="true"/>
              </w:rPr>
              <w:tab/>
            </w:r>
            <w:r>
              <w:rPr>
                <w:rStyle w:val="IndexLink"/>
              </w:rPr>
              <w:t>95</w:t>
            </w:r>
          </w:hyperlink>
        </w:p>
        <w:p>
          <w:pPr>
            <w:pStyle w:val="Contents4"/>
            <w:tabs>
              <w:tab w:val="clear" w:pos="8176"/>
              <w:tab w:val="right" w:pos="9026" w:leader="dot"/>
            </w:tabs>
            <w:rPr/>
          </w:pPr>
          <w:hyperlink w:anchor="__RefHeading___Toc183286_373438147">
            <w:r>
              <w:rPr>
                <w:webHidden/>
                <w:rStyle w:val="IndexLink"/>
              </w:rPr>
              <w:t>4</w:t>
            </w:r>
            <w:r>
              <w:rPr>
                <w:rStyle w:val="IndexLink"/>
                <w:rtl w:val="true"/>
              </w:rPr>
              <w:t xml:space="preserve"> - </w:t>
            </w:r>
            <w:r>
              <w:rPr>
                <w:rStyle w:val="IndexLink"/>
                <w:rtl w:val="true"/>
              </w:rPr>
              <w:t>مقریزی‌</w:t>
            </w:r>
            <w:r>
              <w:rPr>
                <w:rStyle w:val="IndexLink"/>
                <w:rtl w:val="true"/>
              </w:rPr>
              <w:tab/>
            </w:r>
            <w:r>
              <w:rPr>
                <w:rStyle w:val="IndexLink"/>
              </w:rPr>
              <w:t>95</w:t>
            </w:r>
          </w:hyperlink>
        </w:p>
        <w:p>
          <w:pPr>
            <w:pStyle w:val="Contents4"/>
            <w:tabs>
              <w:tab w:val="clear" w:pos="8176"/>
              <w:tab w:val="right" w:pos="9026" w:leader="dot"/>
            </w:tabs>
            <w:rPr/>
          </w:pPr>
          <w:hyperlink w:anchor="__RefHeading___Toc183288_373438147">
            <w:r>
              <w:rPr>
                <w:webHidden/>
                <w:rStyle w:val="IndexLink"/>
              </w:rPr>
              <w:t>5</w:t>
            </w:r>
            <w:r>
              <w:rPr>
                <w:rStyle w:val="IndexLink"/>
                <w:rtl w:val="true"/>
              </w:rPr>
              <w:t xml:space="preserve"> - </w:t>
            </w:r>
            <w:r>
              <w:rPr>
                <w:rStyle w:val="IndexLink"/>
                <w:rtl w:val="true"/>
              </w:rPr>
              <w:t>ابن حزم ظاهری</w:t>
            </w:r>
            <w:r>
              <w:rPr>
                <w:rStyle w:val="IndexLink"/>
                <w:rtl w:val="true"/>
              </w:rPr>
              <w:tab/>
            </w:r>
            <w:r>
              <w:rPr>
                <w:rStyle w:val="IndexLink"/>
              </w:rPr>
              <w:t>96</w:t>
            </w:r>
          </w:hyperlink>
        </w:p>
        <w:p>
          <w:pPr>
            <w:pStyle w:val="Contents4"/>
            <w:tabs>
              <w:tab w:val="clear" w:pos="8176"/>
              <w:tab w:val="right" w:pos="9026" w:leader="dot"/>
            </w:tabs>
            <w:rPr/>
          </w:pPr>
          <w:hyperlink w:anchor="__RefHeading___Toc183290_373438147">
            <w:r>
              <w:rPr>
                <w:webHidden/>
                <w:rStyle w:val="IndexLink"/>
              </w:rPr>
              <w:t>6</w:t>
            </w:r>
            <w:r>
              <w:rPr>
                <w:rStyle w:val="IndexLink"/>
                <w:rtl w:val="true"/>
              </w:rPr>
              <w:t xml:space="preserve"> – </w:t>
            </w:r>
            <w:r>
              <w:rPr>
                <w:rStyle w:val="IndexLink"/>
                <w:rtl w:val="true"/>
              </w:rPr>
              <w:t>ابو الثناء آلوسی</w:t>
            </w:r>
            <w:r>
              <w:rPr>
                <w:rStyle w:val="IndexLink"/>
                <w:rtl w:val="true"/>
              </w:rPr>
              <w:tab/>
            </w:r>
            <w:r>
              <w:rPr>
                <w:rStyle w:val="IndexLink"/>
              </w:rPr>
              <w:t>96</w:t>
            </w:r>
          </w:hyperlink>
        </w:p>
        <w:p>
          <w:pPr>
            <w:pStyle w:val="Contents4"/>
            <w:tabs>
              <w:tab w:val="clear" w:pos="8176"/>
              <w:tab w:val="right" w:pos="9026" w:leader="dot"/>
            </w:tabs>
            <w:rPr/>
          </w:pPr>
          <w:hyperlink w:anchor="__RefHeading___Toc183292_373438147">
            <w:r>
              <w:rPr>
                <w:webHidden/>
                <w:rStyle w:val="IndexLink"/>
              </w:rPr>
              <w:t>7</w:t>
            </w:r>
            <w:r>
              <w:rPr>
                <w:rStyle w:val="IndexLink"/>
                <w:rtl w:val="true"/>
              </w:rPr>
              <w:t xml:space="preserve"> - </w:t>
            </w:r>
            <w:r>
              <w:rPr>
                <w:rStyle w:val="IndexLink"/>
                <w:rtl w:val="true"/>
              </w:rPr>
              <w:t>دکتر طه حسین مصری</w:t>
            </w:r>
            <w:r>
              <w:rPr>
                <w:rStyle w:val="IndexLink"/>
                <w:rtl w:val="true"/>
              </w:rPr>
              <w:tab/>
            </w:r>
            <w:r>
              <w:rPr>
                <w:rStyle w:val="IndexLink"/>
              </w:rPr>
              <w:t>97</w:t>
            </w:r>
          </w:hyperlink>
        </w:p>
        <w:p>
          <w:pPr>
            <w:pStyle w:val="Contents4"/>
            <w:tabs>
              <w:tab w:val="clear" w:pos="8176"/>
              <w:tab w:val="right" w:pos="9026" w:leader="dot"/>
            </w:tabs>
            <w:rPr/>
          </w:pPr>
          <w:hyperlink w:anchor="__RefHeading___Toc183294_373438147">
            <w:r>
              <w:rPr>
                <w:webHidden/>
                <w:rStyle w:val="IndexLink"/>
              </w:rPr>
              <w:t>8</w:t>
            </w:r>
            <w:r>
              <w:rPr>
                <w:rStyle w:val="IndexLink"/>
                <w:rtl w:val="true"/>
              </w:rPr>
              <w:t xml:space="preserve"> - </w:t>
            </w:r>
            <w:r>
              <w:rPr>
                <w:rStyle w:val="IndexLink"/>
                <w:rtl w:val="true"/>
              </w:rPr>
              <w:t>مورّخ مشهور سید امیر علی هندی</w:t>
            </w:r>
            <w:r>
              <w:rPr>
                <w:rStyle w:val="IndexLink"/>
                <w:rtl w:val="true"/>
              </w:rPr>
              <w:tab/>
            </w:r>
            <w:r>
              <w:rPr>
                <w:rStyle w:val="IndexLink"/>
              </w:rPr>
              <w:t>99</w:t>
            </w:r>
          </w:hyperlink>
        </w:p>
        <w:p>
          <w:pPr>
            <w:pStyle w:val="Contents4"/>
            <w:tabs>
              <w:tab w:val="clear" w:pos="8176"/>
              <w:tab w:val="right" w:pos="9026" w:leader="dot"/>
            </w:tabs>
            <w:rPr/>
          </w:pPr>
          <w:hyperlink w:anchor="__RefHeading___Toc183296_373438147">
            <w:r>
              <w:rPr>
                <w:webHidden/>
                <w:rStyle w:val="IndexLink"/>
              </w:rPr>
              <w:t>9</w:t>
            </w:r>
            <w:r>
              <w:rPr>
                <w:rStyle w:val="IndexLink"/>
                <w:rtl w:val="true"/>
              </w:rPr>
              <w:t xml:space="preserve"> - </w:t>
            </w:r>
            <w:r>
              <w:rPr>
                <w:rStyle w:val="IndexLink"/>
                <w:rtl w:val="true"/>
              </w:rPr>
              <w:t>دکتر احمد امین مصری</w:t>
            </w:r>
            <w:r>
              <w:rPr>
                <w:rStyle w:val="IndexLink"/>
                <w:rtl w:val="true"/>
              </w:rPr>
              <w:tab/>
            </w:r>
            <w:r>
              <w:rPr>
                <w:rStyle w:val="IndexLink"/>
              </w:rPr>
              <w:t>99</w:t>
            </w:r>
          </w:hyperlink>
        </w:p>
        <w:p>
          <w:pPr>
            <w:pStyle w:val="Contents4"/>
            <w:tabs>
              <w:tab w:val="clear" w:pos="8176"/>
              <w:tab w:val="right" w:pos="9026" w:leader="dot"/>
            </w:tabs>
            <w:rPr/>
          </w:pPr>
          <w:hyperlink w:anchor="__RefHeading___Toc183298_373438147">
            <w:r>
              <w:rPr>
                <w:webHidden/>
                <w:rStyle w:val="IndexLink"/>
              </w:rPr>
              <w:t>10</w:t>
            </w:r>
            <w:r>
              <w:rPr>
                <w:rStyle w:val="IndexLink"/>
                <w:rtl w:val="true"/>
              </w:rPr>
              <w:t xml:space="preserve"> - </w:t>
            </w:r>
            <w:r>
              <w:rPr>
                <w:rStyle w:val="IndexLink"/>
                <w:rtl w:val="true"/>
              </w:rPr>
              <w:t>دکتر علی سامی نشار</w:t>
            </w:r>
            <w:r>
              <w:rPr>
                <w:rStyle w:val="IndexLink"/>
                <w:rtl w:val="true"/>
              </w:rPr>
              <w:tab/>
            </w:r>
            <w:r>
              <w:rPr>
                <w:rStyle w:val="IndexLink"/>
              </w:rPr>
              <w:t>100</w:t>
            </w:r>
          </w:hyperlink>
        </w:p>
        <w:p>
          <w:pPr>
            <w:pStyle w:val="Contents4"/>
            <w:tabs>
              <w:tab w:val="clear" w:pos="8176"/>
              <w:tab w:val="right" w:pos="9026" w:leader="dot"/>
            </w:tabs>
            <w:rPr/>
          </w:pPr>
          <w:hyperlink w:anchor="__RefHeading___Toc183300_373438147">
            <w:r>
              <w:rPr>
                <w:webHidden/>
                <w:rStyle w:val="IndexLink"/>
              </w:rPr>
              <w:t>11</w:t>
            </w:r>
            <w:r>
              <w:rPr>
                <w:rStyle w:val="IndexLink"/>
                <w:rtl w:val="true"/>
              </w:rPr>
              <w:t xml:space="preserve"> - </w:t>
            </w:r>
            <w:r>
              <w:rPr>
                <w:rStyle w:val="IndexLink"/>
                <w:rtl w:val="true"/>
              </w:rPr>
              <w:t>عباس محمود عقّاد</w:t>
            </w:r>
            <w:r>
              <w:rPr>
                <w:rStyle w:val="IndexLink"/>
                <w:rtl w:val="true"/>
              </w:rPr>
              <w:tab/>
            </w:r>
            <w:r>
              <w:rPr>
                <w:rStyle w:val="IndexLink"/>
              </w:rPr>
              <w:t>102</w:t>
            </w:r>
          </w:hyperlink>
        </w:p>
        <w:p>
          <w:pPr>
            <w:pStyle w:val="Contents4"/>
            <w:tabs>
              <w:tab w:val="clear" w:pos="8176"/>
              <w:tab w:val="right" w:pos="9026" w:leader="dot"/>
            </w:tabs>
            <w:rPr/>
          </w:pPr>
          <w:hyperlink w:anchor="__RefHeading___Toc183302_373438147">
            <w:r>
              <w:rPr>
                <w:webHidden/>
                <w:rStyle w:val="IndexLink"/>
              </w:rPr>
              <w:t>12</w:t>
            </w:r>
            <w:r>
              <w:rPr>
                <w:rStyle w:val="IndexLink"/>
                <w:rtl w:val="true"/>
              </w:rPr>
              <w:t xml:space="preserve"> - </w:t>
            </w:r>
            <w:r>
              <w:rPr>
                <w:rStyle w:val="IndexLink"/>
                <w:rtl w:val="true"/>
              </w:rPr>
              <w:t>دکتر محمود خالدی، استاد دانشگاه یرموک، اردن</w:t>
            </w:r>
            <w:r>
              <w:rPr>
                <w:rStyle w:val="IndexLink"/>
                <w:rtl w:val="true"/>
              </w:rPr>
              <w:tab/>
            </w:r>
            <w:r>
              <w:rPr>
                <w:rStyle w:val="IndexLink"/>
              </w:rPr>
              <w:t>102</w:t>
            </w:r>
          </w:hyperlink>
        </w:p>
        <w:p>
          <w:pPr>
            <w:pStyle w:val="Contents4"/>
            <w:tabs>
              <w:tab w:val="clear" w:pos="8176"/>
              <w:tab w:val="right" w:pos="9026" w:leader="dot"/>
            </w:tabs>
            <w:rPr/>
          </w:pPr>
          <w:hyperlink w:anchor="__RefHeading___Toc183304_373438147">
            <w:r>
              <w:rPr>
                <w:webHidden/>
                <w:rStyle w:val="IndexLink"/>
              </w:rPr>
              <w:t>13</w:t>
            </w:r>
            <w:r>
              <w:rPr>
                <w:rStyle w:val="IndexLink"/>
                <w:rtl w:val="true"/>
              </w:rPr>
              <w:t xml:space="preserve"> - </w:t>
            </w:r>
            <w:r>
              <w:rPr>
                <w:rStyle w:val="IndexLink"/>
                <w:rtl w:val="true"/>
              </w:rPr>
              <w:t>مصطفی رافعی، دکترای حقوق در دانشگاه پاریس</w:t>
            </w:r>
            <w:r>
              <w:rPr>
                <w:rStyle w:val="IndexLink"/>
                <w:rtl w:val="true"/>
              </w:rPr>
              <w:tab/>
            </w:r>
            <w:r>
              <w:rPr>
                <w:rStyle w:val="IndexLink"/>
              </w:rPr>
              <w:t>102</w:t>
            </w:r>
          </w:hyperlink>
        </w:p>
        <w:p>
          <w:pPr>
            <w:pStyle w:val="Contents4"/>
            <w:tabs>
              <w:tab w:val="clear" w:pos="8176"/>
              <w:tab w:val="right" w:pos="9026" w:leader="dot"/>
            </w:tabs>
            <w:rPr/>
          </w:pPr>
          <w:hyperlink w:anchor="__RefHeading___Toc183306_373438147">
            <w:r>
              <w:rPr>
                <w:webHidden/>
                <w:rStyle w:val="IndexLink"/>
              </w:rPr>
              <w:t>14</w:t>
            </w:r>
            <w:r>
              <w:rPr>
                <w:rStyle w:val="IndexLink"/>
                <w:rtl w:val="true"/>
              </w:rPr>
              <w:t xml:space="preserve"> - </w:t>
            </w:r>
            <w:r>
              <w:rPr>
                <w:rStyle w:val="IndexLink"/>
                <w:rtl w:val="true"/>
              </w:rPr>
              <w:t>محمّد رشید رضا</w:t>
            </w:r>
            <w:r>
              <w:rPr>
                <w:rStyle w:val="IndexLink"/>
                <w:rtl w:val="true"/>
              </w:rPr>
              <w:tab/>
            </w:r>
            <w:r>
              <w:rPr>
                <w:rStyle w:val="IndexLink"/>
              </w:rPr>
              <w:t>103</w:t>
            </w:r>
          </w:hyperlink>
        </w:p>
        <w:p>
          <w:pPr>
            <w:pStyle w:val="Contents4"/>
            <w:tabs>
              <w:tab w:val="clear" w:pos="8176"/>
              <w:tab w:val="right" w:pos="9026" w:leader="dot"/>
            </w:tabs>
            <w:rPr/>
          </w:pPr>
          <w:hyperlink w:anchor="__RefHeading___Toc183308_373438147">
            <w:r>
              <w:rPr>
                <w:webHidden/>
                <w:rStyle w:val="IndexLink"/>
              </w:rPr>
              <w:t>15</w:t>
            </w:r>
            <w:r>
              <w:rPr>
                <w:rStyle w:val="IndexLink"/>
                <w:rtl w:val="true"/>
              </w:rPr>
              <w:t xml:space="preserve"> - </w:t>
            </w:r>
            <w:r>
              <w:rPr>
                <w:rStyle w:val="IndexLink"/>
                <w:rtl w:val="true"/>
              </w:rPr>
              <w:t>سیّد قطب</w:t>
            </w:r>
            <w:r>
              <w:rPr>
                <w:rStyle w:val="IndexLink"/>
                <w:rtl w:val="true"/>
              </w:rPr>
              <w:tab/>
            </w:r>
            <w:r>
              <w:rPr>
                <w:rStyle w:val="IndexLink"/>
              </w:rPr>
              <w:t>103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1_5978"/>
      <w:bookmarkStart w:id="1" w:name="pg891_5978"/>
      <w:bookmarkEnd w:id="1"/>
    </w:p>
    <w:p>
      <w:pPr>
        <w:pStyle w:val="Heading2"/>
        <w:numPr>
          <w:ilvl w:val="1"/>
          <w:numId w:val="1"/>
        </w:numPr>
        <w:rPr/>
      </w:pPr>
      <w:bookmarkStart w:id="2" w:name="pg891_5978"/>
      <w:bookmarkStart w:id="3" w:name="__RefHeading___Toc183064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از آدم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یادمان غدیر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۱۶۳۲۷۱۹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3066_373438147"/>
      <w:bookmarkStart w:id="6" w:name="_Toc2"/>
      <w:bookmarkEnd w:id="5"/>
      <w:r>
        <w:rPr>
          <w:rtl w:val="true"/>
        </w:rPr>
        <w:t>اشاره</w:t>
      </w:r>
      <w:bookmarkStart w:id="7" w:name="pg891_5991"/>
      <w:bookmarkEnd w:id="6"/>
    </w:p>
    <w:p>
      <w:pPr>
        <w:pStyle w:val="Heading2"/>
        <w:numPr>
          <w:ilvl w:val="1"/>
          <w:numId w:val="1"/>
        </w:numPr>
        <w:rPr/>
      </w:pPr>
      <w:bookmarkStart w:id="8" w:name="__RefHeading___Toc183068_373438147"/>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غدیر محور همبستگی اسلامی و زیربنای تفکّر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تبیین کننده جریان اصیل وصایت رسول مکرم اسلام‌صلی الله علیه وآله می‌باشد که اسلام راستین را تداوم بخشید و زلال معرفت، ولایت، تسلیم و رضا را در جان مؤمنین جاری و حیات ثمربخش را به آنان هدیه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در طول تاریخ مورد بی‌مهری‌هایی از طرف دوستان و مورد تهاجم از طرف دشمنان دین قرار گرفت ولی با عنایت و تدبیر پیروان واقعی غدیر حفظ و فرهنگ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در نظام مقدّس جمهوری اسلامی همّت مسؤولان و مردم متدین ایران اسلامی بر غدیری شدن تمامی این سرزمین اسلامی است، بر آن شدیم مجموعه پیش روی که توسط استاد ارجمند حاج علی اصغر رضوانی تألیف گردیده را به زیور طبع بیاراییم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مورد قبول حضرت حقّ و توجّه مولایمان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از عنایات ویژه تولیت محترم حضرت آیت اللَّه وافی و دیگر عزیزان همکار در مجموعه انتشارات برادران دیلمی، امیر سعید سعیدی، آشتی، بخشایش، تلاشان و … در به ثمر رسیدن این مجموعه فعالیت نموده‌اند، کمال تشکر و امتنان را داریم و ان شاء اللَّه خوانندگان گرامی ما را از نظرات ارشادی خود محروم نفرمایند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مسوؤل انتشارات مسجد مقدّس جمکران حسین احمدی</w:t>
      </w:r>
      <w:bookmarkStart w:id="10" w:name="pg891_5993"/>
    </w:p>
    <w:p>
      <w:pPr>
        <w:pStyle w:val="Heading2"/>
        <w:numPr>
          <w:ilvl w:val="1"/>
          <w:numId w:val="1"/>
        </w:numPr>
        <w:rPr/>
      </w:pPr>
      <w:bookmarkStart w:id="11" w:name="__RefHeading___Toc183070_373438147"/>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باید به یک اصل مهم در شرایع و ادیان الهی توجه کرد و آن، اصل وصایت است که انبیای گذشته از حضرت آدم‌علیه السلام تا پیامبر اسلام‌صلی الله علیه وآله همگی وصی و جانشین داشته‌اند و به دستور وحی به اصل وصایت و تعیین وصی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قرآن کریم، در شرح حال پیامبران و نیز به صورت کلی بارها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قرآن کریم تصریح شده است که سنت الهی تبدیل و تحویل و دگرگونی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ما صلی الله علیه وآله نیز باید مانند دیگر پیامبران به دستور وحی به اصل وصایت عمل نماید و وصی و جانشین خویش را به امتش معرفی کند تا به سنت غیر قابل تبدیل الهی عمل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اسلام‌صلی الله علیه وآله به اقتضای پیامبری و به امر خداوند متعال وصی خود را معرفی نمود و جز این هم نمی‌توانست انجام دهد؛ زیرا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تَجِدَ لِسُنَّتِ اللَّهِ تَبْدِیلاً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اصلی تشیع بر قایل بودن به عصمت و لزوم وصی برای پیامبرصلی الله علیه وآله و تعیین آن از جانب خداوند به وسیله پیامبرصلی الله علیه وآله است که در قرآن کریم و روایات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به این موضع به طور اختصار بپردازیم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اصغر رضوانی</w:t>
      </w:r>
      <w:bookmarkStart w:id="13" w:name="pg891_5997"/>
    </w:p>
    <w:p>
      <w:pPr>
        <w:pStyle w:val="Heading2"/>
        <w:numPr>
          <w:ilvl w:val="1"/>
          <w:numId w:val="1"/>
        </w:numPr>
        <w:rPr/>
      </w:pPr>
      <w:bookmarkStart w:id="14" w:name="__RefHeading___Toc183072_373438147"/>
      <w:bookmarkStart w:id="15" w:name="_Toc5"/>
      <w:bookmarkEnd w:id="13"/>
      <w:bookmarkEnd w:id="14"/>
      <w:r>
        <w:rPr>
          <w:rtl w:val="true"/>
        </w:rPr>
        <w:t>قرآن و ضرورت وجود حجّت در هر زمان</w:t>
      </w:r>
      <w:bookmarkEnd w:id="15"/>
    </w:p>
    <w:p>
      <w:pPr>
        <w:pStyle w:val="Heading3"/>
        <w:numPr>
          <w:ilvl w:val="2"/>
          <w:numId w:val="1"/>
        </w:numPr>
        <w:rPr/>
      </w:pPr>
      <w:bookmarkStart w:id="16" w:name="__RefHeading___Toc183074_373438147"/>
      <w:bookmarkStart w:id="17" w:name="_Toc6"/>
      <w:bookmarkEnd w:id="16"/>
      <w:r>
        <w:rPr>
          <w:rtl w:val="true"/>
        </w:rPr>
        <w:t>قرآن و ضرورت وجود حجّت در هر زمان</w:t>
      </w:r>
      <w:bookmarkEnd w:id="17"/>
    </w:p>
    <w:p>
      <w:pPr>
        <w:pStyle w:val="BookText"/>
        <w:rPr/>
      </w:pPr>
      <w:r>
        <w:rPr>
          <w:rFonts w:ascii="IRNazanin" w:hAnsi="IRNazanin" w:eastAsia="IRNazanin"/>
          <w:color w:val="111111"/>
          <w:sz w:val="28"/>
          <w:sz w:val="28"/>
          <w:szCs w:val="28"/>
          <w:rtl w:val="true"/>
          <w:lang w:bidi="fa-IR"/>
        </w:rPr>
        <w:t>از موضوعات مورد اختلاف بین علمای عامه و شیعه مسأله ضرورت وجود حجّت خدا و ولیّ اللَّه الاعظم و قطب عالم امکان در هر زمان تا روز قیامت است؛ خواه این حجّت نبیّ باشد یا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این مسأله را قبول ندارند ولی علمای شیعه، به تبع ادله عقلی و نقلی بر این موضوع پافشاری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ضرورت وجود حجّت، از طریق عقل و قرآن و حدیث می‌توان آن را به اثبات رساند ولیکن ما در اینجا تنها به مبحث قرآنی آن اشاره می‌کنیم</w:t>
      </w:r>
      <w:r>
        <w:rPr>
          <w:rFonts w:eastAsia="IRNazanin" w:cs="IRNazanin"/>
          <w:color w:val="111111"/>
          <w:sz w:val="28"/>
          <w:szCs w:val="28"/>
          <w:rtl w:val="true"/>
          <w:lang w:bidi="fa-IR"/>
        </w:rPr>
        <w:t>:</w:t>
      </w:r>
    </w:p>
    <w:p>
      <w:pPr>
        <w:pStyle w:val="Heading3"/>
        <w:numPr>
          <w:ilvl w:val="2"/>
          <w:numId w:val="1"/>
        </w:numPr>
        <w:rPr/>
      </w:pPr>
      <w:bookmarkStart w:id="18" w:name="__RefHeading___Toc183076_373438147"/>
      <w:bookmarkStart w:id="19" w:name="_Toc7"/>
      <w:bookmarkEnd w:id="18"/>
      <w:r>
        <w:rPr/>
        <w:t>1</w:t>
      </w:r>
      <w:r>
        <w:rPr>
          <w:rtl w:val="true"/>
        </w:rPr>
        <w:t xml:space="preserve"> - </w:t>
      </w:r>
      <w:r>
        <w:rPr>
          <w:rtl w:val="true"/>
        </w:rPr>
        <w:t xml:space="preserve">آیات </w:t>
      </w:r>
      <w:r>
        <w:rPr>
          <w:rtl w:val="true"/>
        </w:rPr>
        <w:t>«</w:t>
      </w:r>
      <w:r>
        <w:rPr>
          <w:rtl w:val="true"/>
        </w:rPr>
        <w:t>لیلة القدر</w:t>
      </w:r>
      <w:r>
        <w:rPr>
          <w:rtl w:val="true"/>
        </w:rPr>
        <w:t>»</w:t>
      </w:r>
      <w:bookmarkEnd w:id="19"/>
    </w:p>
    <w:p>
      <w:pPr>
        <w:pStyle w:val="Heading4"/>
        <w:numPr>
          <w:ilvl w:val="3"/>
          <w:numId w:val="1"/>
        </w:numPr>
        <w:rPr/>
      </w:pPr>
      <w:bookmarkStart w:id="20" w:name="__RefHeading___Toc183078_373438147"/>
      <w:bookmarkStart w:id="21" w:name="_Toc8"/>
      <w:bookmarkEnd w:id="20"/>
      <w:r>
        <w:rPr/>
        <w:t>1</w:t>
      </w:r>
      <w:r>
        <w:rPr>
          <w:rtl w:val="true"/>
        </w:rPr>
        <w:t xml:space="preserve"> - </w:t>
      </w:r>
      <w:r>
        <w:rPr>
          <w:rtl w:val="true"/>
        </w:rPr>
        <w:t xml:space="preserve">آیات </w:t>
      </w:r>
      <w:r>
        <w:rPr>
          <w:rtl w:val="true"/>
        </w:rPr>
        <w:t>«</w:t>
      </w:r>
      <w:r>
        <w:rPr>
          <w:rtl w:val="true"/>
        </w:rPr>
        <w:t>لیلة القدر</w:t>
      </w:r>
      <w:r>
        <w:rPr>
          <w:rtl w:val="true"/>
        </w:rPr>
        <w:t>»</w:t>
      </w:r>
      <w:bookmarkEnd w:id="21"/>
    </w:p>
    <w:p>
      <w:pPr>
        <w:pStyle w:val="BookText"/>
        <w:rPr/>
      </w:pPr>
      <w:r>
        <w:rPr>
          <w:rFonts w:ascii="IRNazanin" w:hAnsi="IRNazanin" w:eastAsia="IRNazanin"/>
          <w:color w:val="111111"/>
          <w:sz w:val="28"/>
          <w:sz w:val="28"/>
          <w:szCs w:val="28"/>
          <w:rtl w:val="true"/>
          <w:lang w:bidi="fa-IR"/>
        </w:rPr>
        <w:t xml:space="preserve">قرآن کریم در دو سوره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 و ملائکه و روح در آن شب اشاره کرده است</w:t>
      </w:r>
      <w:r>
        <w:rPr>
          <w:rFonts w:eastAsia="IRNazanin" w:cs="IRNazanin"/>
          <w:color w:val="111111"/>
          <w:sz w:val="28"/>
          <w:szCs w:val="28"/>
          <w:rtl w:val="true"/>
          <w:lang w:bidi="fa-IR"/>
        </w:rPr>
        <w:t>.</w:t>
      </w:r>
    </w:p>
    <w:p>
      <w:pPr>
        <w:pStyle w:val="Heading4"/>
        <w:numPr>
          <w:ilvl w:val="3"/>
          <w:numId w:val="1"/>
        </w:numPr>
        <w:rPr/>
      </w:pPr>
      <w:bookmarkStart w:id="22" w:name="__RefHeading___Toc183080_373438147"/>
      <w:bookmarkStart w:id="23" w:name="_Toc9"/>
      <w:bookmarkEnd w:id="22"/>
      <w:r>
        <w:rPr>
          <w:rtl w:val="true"/>
        </w:rPr>
        <w:t>الف</w:t>
      </w:r>
      <w:r>
        <w:rPr>
          <w:rtl w:val="true"/>
        </w:rPr>
        <w:t xml:space="preserve">) </w:t>
      </w:r>
      <w:r>
        <w:rPr>
          <w:rtl w:val="true"/>
        </w:rPr>
        <w:t>سوره قدر</w:t>
      </w:r>
      <w:bookmarkEnd w:id="2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أَدْراکَ ما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خَیْرٌ مِنْ أَلْفِ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الْمَلائِکَةُ وَالرُّوحُ فِیها بِإِذْنِ رَبِّهِمْ مِنْ کُلِّ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شب قدر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از هزار ماه</w:t>
      </w:r>
      <w:bookmarkStart w:id="24" w:name="pg891_5999"/>
    </w:p>
    <w:p>
      <w:pPr>
        <w:pStyle w:val="BookText"/>
        <w:rPr/>
      </w:pPr>
      <w:bookmarkEnd w:id="2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در آن شب به اذن پروردگارشان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است سرشار از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سپیده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سوره فوق به خوبی استفاده می‌شود که ملائکه در هر شب قدر به جهت تمام امور بر زمین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در سوره دخان نیز اشاره شده است</w:t>
      </w:r>
      <w:r>
        <w:rPr>
          <w:rFonts w:eastAsia="IRNazanin" w:cs="IRNazanin"/>
          <w:color w:val="111111"/>
          <w:sz w:val="28"/>
          <w:szCs w:val="28"/>
          <w:rtl w:val="true"/>
          <w:lang w:bidi="fa-IR"/>
        </w:rPr>
        <w:t>.</w:t>
      </w:r>
    </w:p>
    <w:p>
      <w:pPr>
        <w:pStyle w:val="Heading4"/>
        <w:numPr>
          <w:ilvl w:val="3"/>
          <w:numId w:val="1"/>
        </w:numPr>
        <w:rPr/>
      </w:pPr>
      <w:bookmarkStart w:id="25" w:name="__RefHeading___Toc183082_373438147"/>
      <w:bookmarkStart w:id="26" w:name="_Toc10"/>
      <w:bookmarkEnd w:id="25"/>
      <w:r>
        <w:rPr>
          <w:rtl w:val="true"/>
        </w:rPr>
        <w:t>ب</w:t>
      </w:r>
      <w:r>
        <w:rPr>
          <w:rtl w:val="true"/>
        </w:rPr>
        <w:t xml:space="preserve">) </w:t>
      </w:r>
      <w:r>
        <w:rPr>
          <w:rtl w:val="true"/>
        </w:rPr>
        <w:t>سوره دخان</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این کتاب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آن را در شبی پر برکت نازل کردیم؛ ما همواره انذار کننده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هر امری بر اساس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جدا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ملائکه در زمان حیات پیامبرصلی الله علیه وآله بر آن حضرت نازل می‌شدند، و لذا او محلّ امور تکوینی و تشریعی بوده است، ولی سخن درباره بعد از وفات آن حضرت است، و سؤال این است که آیا تا کنون در هر شب قدر، ملائکه بر زمین فرود آمده و خواهند آمد؟ یا با انقطاع وحی بر پیامبرصلی الله علیه وآله نزول ملائکه در شب قدر نیز منقطع گشته است؟ در صورتی که جواب مثبت باشد، سؤال دیگری مطرح است و آن این‌که بعد از پیامبر اسلام‌صلی الله علیه وآله ملائکه بر چه کسی نازل شده و فرود می‌آیند؟</w:t>
      </w:r>
    </w:p>
    <w:p>
      <w:pPr>
        <w:pStyle w:val="BookText"/>
        <w:rPr/>
      </w:pPr>
      <w:r>
        <w:rPr>
          <w:rFonts w:ascii="IRNazanin" w:hAnsi="IRNazanin" w:eastAsia="IRNazanin"/>
          <w:color w:val="111111"/>
          <w:sz w:val="28"/>
          <w:sz w:val="28"/>
          <w:szCs w:val="28"/>
          <w:rtl w:val="true"/>
          <w:lang w:bidi="fa-IR"/>
        </w:rPr>
        <w:t>نسبت به سؤال اوّل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قدر جمله به صورت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که دلالت بر دوام و استمرار دارد، خصوصاً آن‌که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معنا را می‌رساند آن گونه که علمای ادبیات به آن اشاره کرده‌اند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تا روز قیامت استمرار دارد، و لذا لیلة القدر نیز تا روز قیامت استمرار و ادامه دارد</w:t>
      </w:r>
    </w:p>
    <w:p>
      <w:pPr>
        <w:pStyle w:val="BookText"/>
        <w:rPr/>
      </w:pPr>
      <w:r>
        <w:rPr>
          <w:rFonts w:ascii="IRNazanin" w:hAnsi="IRNazanin" w:eastAsia="IRNazanin"/>
          <w:color w:val="111111"/>
          <w:sz w:val="28"/>
          <w:sz w:val="28"/>
          <w:szCs w:val="28"/>
          <w:rtl w:val="true"/>
          <w:lang w:bidi="fa-IR"/>
        </w:rPr>
        <w:t>و در نتیجه فرود آمدن ملائکه و روح هم تا روز قیامت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سنّی رشید الدین میبدی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 و مفسّران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تنها در عصر رسول خداصلی الله علیه وآله بوده و بعد از او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عموم صحابه و علما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باقی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شیخ طبرسی از ابوذر غفاری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اللَّه خدا صلی الله علیه وآله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لیلة القدر چیزی است که در عصر انبیا است که ملائکه و روح در آن شب نازل می‌شوند و بعد از وفات آن‌ها برداشته خواهد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دوام و استمرار دارد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نسبت به سؤال دوم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از منکرین وجود امام کامل و معصوم در هر عصر و زمان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ملائکه و روح که در هر سال در شب قدر بر زمین فرود می‌آیند، بر چه کسی وارد می‌شوند؟ چاره‌ای نیست که انسان با کمترین تأمّل و تدبّر به این سؤال این گونه پاسخ دهد که در هر زمان باید امام کامل و معصومی باشد تا محلّ نزول ملائکه و روح گردد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امام باقرعلیه السلام بنابر نقلی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خصم خود</w:t>
      </w:r>
    </w:p>
    <w:p>
      <w:pPr>
        <w:pStyle w:val="BookText"/>
        <w:rPr/>
      </w:pPr>
      <w:r>
        <w:rPr>
          <w:rFonts w:ascii="IRNazanin" w:hAnsi="IRNazanin" w:eastAsia="IRNazanin"/>
          <w:color w:val="111111"/>
          <w:sz w:val="28"/>
          <w:sz w:val="28"/>
          <w:szCs w:val="28"/>
          <w:rtl w:val="true"/>
          <w:lang w:bidi="fa-IR"/>
        </w:rPr>
        <w:t xml:space="preserve">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احتجاج کنید که پیروز خواهید شد، پس سوگند به خدا که این سوره از برای حجّت خدای تبارک و تعالی بر خلق بعد از رسول او است، این سوره همانا مدرک دین شما، و نهایت علم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مُبارَکَةٍ إِنّا کُنّا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کنید؛ زیرا این آیات اختصاص به والیان امر دارد … </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کلینی‌رحمه الله به سند خود از امام باقرعلیه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همانا هر کس که تصدیق کند لیلة القدر را علم پیدا می‌کند که از برای ما است؛ زیرا رسول خداصلی الله علیه وآله با اشاره به علی‌علیه السلام هنگامی که رحلتش نزدیک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ولیّ شما بعد از من است، اگر او را اطاعت کنید به رشد خواهید رسید، و لکن هر کس ایمان به آنچه در لیلة القدر است نیاورد منکر به حساب می‌آید، و هر کس ایمان آورد و بر غیر رأی ما باشد، نمی‌تواند راست بگوید جز آن‌که اعتراف نماید که آیه برای ما است و ماییم مصداق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به این مطلب قائل نباشد دروغگو است؛ زیرا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آن است که امور را با روح و ملائکه بر شخص کافر فاسق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خلیفه‌ای که روی زمین است می‌فرستد، که حرف نا مربوطی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کسی فرود نمی‌آیند، این حرف نیز صحیح نیست؛ زیرا هیچ‌گاه چیزی بر معدوم فرستاده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زود است که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به طور حتم به گمراهی شدیدی دچار شده‌اند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وی هم چنین به سند خود از امام باقر صلی الله علیه وآله نقل می‌کند که امیرالمؤمنین‌علیه السلام به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هر سال لیلة القدر است، در آن شب امر یک سال نازل می‌شود، برای آن امر والیانی است بعد از رسول خداصلی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یازده نفر از صلب من که همگی امام و محدّثند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صدوق به سند خود از امام باقرعلیه السلام از پدرش از پدرانش‌علیهم السلام از امیرالمؤمنین‌علیه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به اصحاب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لیلة القدر ایمان آورید؛ زیرا برای علی بن ابی طالب و یازده فرزند از نسل او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مجموعه احادیثی که در ذیل سوره قدر و سوره دخان وارد شده، به دست می‌آید که ملائکه و روح که فرشته‌ای خاص است در شب‌های قدر بر ولی عصرعلیه السلام نازل می‌شوند و مقدرات یک سال مردم را بر آن حضرت عرضه می‌کنند، و این امر در هر سال تکرار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ابتدای خلقت دنیا لیلة القدر را خلق نمود، در آن شب اولین نبیّ و اولین وصی را آفرید، و به طور حتم حکم کرده که در هر سال شبی باشد که تفسیر و تفصیل امور بر مردم در آن شب نازل گردد …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روح و ملائکه در شب قدر با تفسیر امور بر آدم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که آدم از دنیا نرفت جز آن‌که برای او وصیّ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پیامبری بعد از آدم تفسیر امور در شب قدر بر او نازل می‌شد … </w:t>
      </w:r>
      <w:r>
        <w:rPr>
          <w:rFonts w:eastAsia="IRNazanin" w:cs="IRNazanin"/>
          <w:color w:val="111111"/>
          <w:sz w:val="28"/>
          <w:szCs w:val="28"/>
          <w:rtl w:val="true"/>
          <w:lang w:bidi="fa-IR"/>
        </w:rPr>
        <w:t xml:space="preserve">» </w:t>
      </w:r>
      <w:r>
        <w:rPr>
          <w:rStyle w:val="FootnoteAnchor"/>
          <w:rtl w:val="true"/>
        </w:rPr>
        <w:footnoteReference w:id="9"/>
      </w:r>
      <w:bookmarkStart w:id="27" w:name="pg891_6008"/>
    </w:p>
    <w:p>
      <w:pPr>
        <w:pStyle w:val="BookText"/>
        <w:rPr/>
      </w:pPr>
      <w:bookmarkEnd w:id="27"/>
      <w:r>
        <w:rPr>
          <w:rFonts w:ascii="IRNazanin" w:hAnsi="IRNazanin" w:eastAsia="IRNazanin"/>
          <w:color w:val="111111"/>
          <w:sz w:val="28"/>
          <w:sz w:val="28"/>
          <w:szCs w:val="28"/>
          <w:rtl w:val="true"/>
          <w:lang w:bidi="fa-IR"/>
        </w:rPr>
        <w:t>ابن حجر مکّی در ذیل حدیث ثقلین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احادیث امر به تمسّک به اهل بیت‌علیهم السلام اشاره به عدم انقطاع شخصی است از اهل بیت تا روز قیامت که قابلیت و اهلیت برای اقتدا و تمسّک به او باشد، همان‌گونه که کتاب عزیز این گونه است، و لذا اهل بیت‌علیهم السلام به عنوان امان اهل زمین معرفی شده‌اند</w:t>
      </w:r>
      <w:r>
        <w:rPr>
          <w:rFonts w:eastAsia="IRNazanin" w:cs="IRNazanin"/>
          <w:color w:val="111111"/>
          <w:sz w:val="28"/>
          <w:szCs w:val="28"/>
          <w:rtl w:val="true"/>
          <w:lang w:bidi="fa-IR"/>
        </w:rPr>
        <w:t xml:space="preserve">.» </w:t>
      </w:r>
      <w:r>
        <w:rPr>
          <w:rStyle w:val="FootnoteAnchor"/>
          <w:rtl w:val="true"/>
        </w:rPr>
        <w:footnoteReference w:id="10"/>
      </w:r>
    </w:p>
    <w:p>
      <w:pPr>
        <w:pStyle w:val="Heading4"/>
        <w:numPr>
          <w:ilvl w:val="3"/>
          <w:numId w:val="1"/>
        </w:numPr>
        <w:rPr/>
      </w:pPr>
      <w:bookmarkStart w:id="28" w:name="__RefHeading___Toc183084_373438147"/>
      <w:bookmarkStart w:id="29" w:name="_Toc11"/>
      <w:bookmarkEnd w:id="28"/>
      <w:r>
        <w:rPr>
          <w:rtl w:val="true"/>
        </w:rPr>
        <w:t>مستفاد از آیات و روایات</w:t>
      </w:r>
      <w:bookmarkEnd w:id="29"/>
    </w:p>
    <w:p>
      <w:pPr>
        <w:pStyle w:val="BookText"/>
        <w:rPr/>
      </w:pPr>
      <w:r>
        <w:rPr>
          <w:rFonts w:ascii="IRNazanin" w:hAnsi="IRNazanin" w:eastAsia="IRNazanin"/>
          <w:color w:val="111111"/>
          <w:sz w:val="28"/>
          <w:sz w:val="28"/>
          <w:szCs w:val="28"/>
          <w:rtl w:val="true"/>
          <w:lang w:bidi="fa-IR"/>
        </w:rPr>
        <w:t>آنچه از سوره قدر و دخان و روایاتی که در ذیل آن رسیده استفاده می‌شود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وجود نظام و تقدیر در عالم از اولین زمان خلقت،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تقدیر و تنظیم امور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وجود قوّه و قدرت تنفیذی برای تقدیر که همراه ظرف تقدیر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وجود حجّت که همان تنفیذ کننده مقدّرات به اذن خدا است و او خلیفه خدا، نبیّ یا وصیّ نبیّ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وجود واسطه داخلی برای عالم که واسطه فیض الهی است، که عبارت است از ولیّ و حجّت خدا، و وجود او مقدّم بر وجود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استمرار این سنّت الهی بدون وقفه تا پایان تاریخ بشریت</w:t>
      </w:r>
      <w:r>
        <w:rPr>
          <w:rFonts w:eastAsia="IRNazanin" w:cs="IRNazanin"/>
          <w:color w:val="111111"/>
          <w:sz w:val="28"/>
          <w:szCs w:val="28"/>
          <w:rtl w:val="true"/>
          <w:lang w:bidi="fa-IR"/>
        </w:rPr>
        <w:t>.</w:t>
      </w:r>
    </w:p>
    <w:p>
      <w:pPr>
        <w:pStyle w:val="Heading3"/>
        <w:numPr>
          <w:ilvl w:val="2"/>
          <w:numId w:val="1"/>
        </w:numPr>
        <w:rPr/>
      </w:pPr>
      <w:bookmarkStart w:id="30" w:name="__RefHeading___Toc183086_373438147"/>
      <w:bookmarkStart w:id="31" w:name="_Toc12"/>
      <w:bookmarkEnd w:id="30"/>
      <w:r>
        <w:rPr/>
        <w:t>2</w:t>
      </w:r>
      <w:r>
        <w:rPr>
          <w:rtl w:val="true"/>
        </w:rPr>
        <w:t xml:space="preserve"> - </w:t>
      </w:r>
      <w:r>
        <w:rPr>
          <w:rtl w:val="true"/>
        </w:rPr>
        <w:t xml:space="preserve">آیات </w:t>
      </w:r>
      <w:r>
        <w:rPr>
          <w:rtl w:val="true"/>
        </w:rPr>
        <w:t>«</w:t>
      </w:r>
      <w:r>
        <w:rPr>
          <w:rtl w:val="true"/>
        </w:rPr>
        <w:t>شهادت و گواهی</w:t>
      </w:r>
      <w:r>
        <w:rPr>
          <w:rtl w:val="true"/>
        </w:rPr>
        <w:t>»</w:t>
      </w:r>
      <w:bookmarkEnd w:id="31"/>
    </w:p>
    <w:p>
      <w:pPr>
        <w:pStyle w:val="Heading4"/>
        <w:numPr>
          <w:ilvl w:val="3"/>
          <w:numId w:val="1"/>
        </w:numPr>
        <w:rPr/>
      </w:pPr>
      <w:bookmarkStart w:id="32" w:name="__RefHeading___Toc183088_373438147"/>
      <w:bookmarkStart w:id="33" w:name="_Toc13"/>
      <w:bookmarkEnd w:id="32"/>
      <w:r>
        <w:rPr/>
        <w:t>2</w:t>
      </w:r>
      <w:r>
        <w:rPr>
          <w:rtl w:val="true"/>
        </w:rPr>
        <w:t xml:space="preserve"> - </w:t>
      </w:r>
      <w:r>
        <w:rPr>
          <w:rtl w:val="true"/>
        </w:rPr>
        <w:t xml:space="preserve">آیات </w:t>
      </w:r>
      <w:r>
        <w:rPr>
          <w:rtl w:val="true"/>
        </w:rPr>
        <w:t>«</w:t>
      </w:r>
      <w:r>
        <w:rPr>
          <w:rtl w:val="true"/>
        </w:rPr>
        <w:t>شهادت و گواهی</w:t>
      </w:r>
      <w:r>
        <w:rPr>
          <w:rtl w:val="true"/>
        </w:rPr>
        <w:t>»</w:t>
      </w:r>
      <w:bookmarkEnd w:id="3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آیاتی که دلالت بر ضرورت وجود امام معصوم در هر زمانی دارد، آیات گواهان 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بسیاری استفاده می‌شود که خداوند در بین هر امّتی، کسی را به عنوان شاهد و گواه قرار داده تا در روز قیامت بر آن‌ها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آیات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فَکَیْفَ إِذا جِئْنا مِنْ کُلِّ أُمَّةٍ بِشَهِیدٍ وَجِئْنا بِکَ عَلی هؤُلآءِ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است حال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از هر طایفه‌ای گواهی آوریم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گواه خواهیم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وَیَوْمَ نَبْعَثُ مِنْ کُلِّ أُمَّةٍ شَهِیداً ثُمَّ لا یُؤْذَنُ لِلَّذِینَ کَفَرُوا وَلا هُمْ یُسْتَعْتَبُونَ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را که ما از هر امّتی گواهی برانگیزیم، آن‌گاه به کافران اجازه سخن داده نشود و توبه آنان نیز پذیرفته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وَیَوْمَ نَبْعَثُ فِی کُلِّ أُمَّةٍ شَهِیداً عَلَیْهِمْ مِنْ أَنْفُسِهِمْ وَجِئْنا بِکَ شَهِیداً عَلی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ما در هر امّتی از میان خودشان گواهی بر آنان برانگیزیم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امّت گواه آوریم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استفاده می‌شود که در هر زمان و برای هر امّتی، خداوند افرادی معصوم از خطا و اشتباه قرار داده است تا در روز قیامت بر اعمال آن امّت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قرار است شاهد باشد، در شهادتش نزد خداوند نباید اشتباه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کسانی‌اند که در امر هدایت بشر حجّت خداوند در روی زمینند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باید عالم به شریعت و قادر بر هدایت خلق، و از طرفی محیط به اعمال قوم خود باشد تا به طور صحیح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هر امّت و قومی باید زنده بوده، معاصر با آن قوم باشد همان‌گونه که قرآن از زبان حضرت عیسی‌علیه 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وَکُنْتُ عَلَیْهِمْ شَهِیداً ما دُمْتُ فِیهِمْ</w:t>
      </w:r>
    </w:p>
    <w:p>
      <w:pPr>
        <w:pStyle w:val="BookText"/>
        <w:rPr/>
      </w:pPr>
      <w:r>
        <w:rPr>
          <w:rFonts w:ascii="Amiri" w:hAnsi="Amiri" w:eastAsia="Amiri" w:cs="Amiri"/>
          <w:color w:val="111111"/>
          <w:sz w:val="28"/>
          <w:sz w:val="28"/>
          <w:szCs w:val="28"/>
          <w:rtl w:val="true"/>
          <w:lang w:bidi="ar-SA"/>
        </w:rPr>
        <w:t>فَلَمّا تَوَفَّیْتَنِی کُنْتَ أَنْتَ الرَّقِیبَ عَلَیْهِمْ وَأَنْتَ عَلی کُلِّ شَیْ‌ءٍ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زمانی که در میان آنان بودم مراقب و گواه شان بودم ولی هنگامی که مرا از میانشان برگرفتی تو خودت مراقب آنان بودی و تو بر هر چیز 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اعلان نتایج شهادت و گواهی در روز قیامت است، ولی احاطه به مورد آن که همان اعمال مردم است در دنیا و در خلال معاشرت و حاضر بودن شاهد با امت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شاهدی را که خداوند به او در روز قیامت احتجاج می‌کند باید هم عصر کسانی باشد که قرار است برای آن‌ها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نمی‌توان شاهدان بر امت‌ها را منحصر در انبیا دانست؛ زیرا انبیا همیشه وجود نداشته‌اند، بلکه آنچه ضرورت دارد، وجود شاهدی معاصر و زنده در هر عصر و زمان و برای هر امّتی از پیامبر یا امام و حجّت معصوم، تا در روز قیامت حجّت خدا برای مردم باشد و شهادت بر اعمال آن‌ها دهد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 رازی 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مِنْ کُلِّ أُمَّةٍ شَهِیداً</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آیه این است که ما یک نفر را از هر امّتی امتیاز دادیم تا بر آنان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مقصود انبیا است، شهادت می‌دهند که دلایل را بر قوم شان ابلاغ نمودند، و در روشن نمودن آن‌ها نهایت کوشش را از خود به خرج داده‌اند، در نتیجه اگر کوتاهی وجود دارد از ناحیه خود مردم است … 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شاهدانی هستند که در هر زمان بر مردم شهادت می‌دهند که از جمله آن‌ها انبیایند</w:t>
      </w:r>
      <w:r>
        <w:rPr>
          <w:rFonts w:eastAsia="IRNazanin" w:cs="IRNazanin"/>
          <w:color w:val="111111"/>
          <w:sz w:val="28"/>
          <w:szCs w:val="28"/>
          <w:rtl w:val="true"/>
          <w:lang w:bidi="fa-IR"/>
        </w:rPr>
        <w:t>.</w:t>
      </w:r>
      <w:bookmarkStart w:id="34" w:name="pg891_6014"/>
    </w:p>
    <w:p>
      <w:pPr>
        <w:pStyle w:val="BookText"/>
        <w:rPr/>
      </w:pPr>
      <w:bookmarkEnd w:id="34"/>
      <w:r>
        <w:rPr>
          <w:rFonts w:ascii="IRNazanin" w:hAnsi="IRNazanin" w:eastAsia="IRNazanin"/>
          <w:color w:val="111111"/>
          <w:sz w:val="28"/>
          <w:sz w:val="28"/>
          <w:szCs w:val="28"/>
          <w:rtl w:val="true"/>
          <w:lang w:bidi="fa-IR"/>
        </w:rPr>
        <w:t xml:space="preserve">این به واقع نزدیک‌تر است؛ زیرا خداوند به هر امّت و هر جماعتی این حکم، را تعمیم داده که از آن‌ها کسانی را به عنوان شاهد قرار دهد، لذا داخل می‌شود در این حکم زمان‌هایی که نبیّ وجود نداشت که از آن به عصر فترت تعبیر می‌شود، همانند زمان‌هایی که بعد از رسول خداصلی الله علیه وآله آمد …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نیز همو 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نَبْعَثُ فِی کُلِّ أُمَّةٍ شَهِیداً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جمع و قرنی که در دنیا حاصل می‌گردد، لازم است که کسی به عنوان شاهد در میان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 عصر رسول‌صلی الله علیه وآله خود حضرت بود، به دلیل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جَعَلْناکُمْ أُمَّةً وَسَطاً لِتَکُونُوا شُهَدآءَ عَلَی النّاسِ وَیَکُونَ الرَّسُولُ عَلَیْکُمْ شَهِیداً</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نیز لازم است که در هر زمانی بعد از رسول، شاهد در میان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روشن می‌شود که هر عصری خالی از شاهد بر مردم نیست، و آن شهید باید از خطا مصون باشد، وگرنه احتیاج به شاهد دیگری دارد و در نتیجه به بی‌نهایت منتهی خواهد شد، که این باطل است …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هر زمانی که شاهدی معصوم در میان هر قومی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قوم حاضر، شاهد این امت کیست؟ آیا کسی غیر از امام زمان حجة بن الحسن المهدی‌علیه السلام است؟</w:t>
      </w:r>
    </w:p>
    <w:p>
      <w:pPr>
        <w:pStyle w:val="Heading4"/>
        <w:numPr>
          <w:ilvl w:val="3"/>
          <w:numId w:val="1"/>
        </w:numPr>
        <w:rPr/>
      </w:pPr>
      <w:bookmarkStart w:id="35" w:name="__RefHeading___Toc183090_373438147"/>
      <w:bookmarkStart w:id="36" w:name="_Toc14"/>
      <w:bookmarkEnd w:id="35"/>
      <w:r>
        <w:rPr>
          <w:rtl w:val="true"/>
        </w:rPr>
        <w:t>صفات شاهد</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صفاتی چند برای شاهد هر امّت در روز قیامت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از جنس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نحل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شَهِیداً عَلَیْهِمْ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از این آیه و آیات دیگر استفاده می‌شود که شهید و شاهد باید از جنس خود بشر باشد، همان‌گونه که در آیات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شاهد همانند پیامبران از جنس بشر است، نه از جنس ملائکه، یا جن یا کتاب آسمانی یا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مؤیّد آن معنایی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ذکر کردیم که امام در این آیه باید شخص باشد نه کتاب یا لوح محفوظ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در هر زمان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شهادت از صیغه مفرد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 همان‌گونه که در آیه سوره اسراء به این نکته اشاره شده است؛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نوبه خود دلالت دارد بر این‌که نمی‌توان شاهد بر هر امّت را، کلّ امّت اسلامی یا جماعت مؤمنینی که آمر به معروف و ناهی از منکرند، دانست؛ زیرا با وحدت شاهد که از آیه استفاده شد، سازگاری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احاطه علمی ربّانی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موقعیت شاهد، شهادت بر اعمال امّت خود به کفر و تکذیب یا ایمان و تصدیق است، و این‌ها حالاتی است قلبی؛ در حالی که حواس عادی که در ما وجود دارد و نیز قوای مرتبط به ما تنها متحمل صورت‌های افعال و اعمال است، لذا باید شاهد، احاطه غیبیه به امور بندگان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باید شاهد</w:t>
      </w:r>
    </w:p>
    <w:p>
      <w:pPr>
        <w:pStyle w:val="BookText"/>
        <w:rPr/>
      </w:pPr>
      <w:r>
        <w:rPr>
          <w:rFonts w:ascii="IRNazanin" w:hAnsi="IRNazanin" w:eastAsia="IRNazanin"/>
          <w:color w:val="111111"/>
          <w:sz w:val="28"/>
          <w:sz w:val="28"/>
          <w:szCs w:val="28"/>
          <w:rtl w:val="true"/>
          <w:lang w:bidi="fa-IR"/>
        </w:rPr>
        <w:t>بر هر امّت، احاطه علمی ربّانی به حقایق اعمال بندگان خدا داشته باشد؛ زیرا ارزش اعمال در میزان الهی به نیّات و انگیزه‌های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شاهد از افراد عادی نباشد، بلکه از کسانی باشد که مورد تأیید خاص خداوند بوده و از جمله کسانی باشد که رضایت الهی بر آن تعلق گرفته که از علم غیب مطلع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واضح است که این کرامت سزاوار همه امت نیست، بلکه خاص اولیای طاهرین از امت است … </w:t>
      </w:r>
      <w:r>
        <w:rPr>
          <w:rStyle w:val="FootnoteAnchor"/>
          <w:rtl w:val="true"/>
        </w:rPr>
        <w:footnoteReference w:id="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دارای علم کتاب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یافتن از باطن های افراد برای شهادت در روز قیامت، با اسباب طبیعی و متعارف امکان‌پذیر نیست، لذا به علم خاصی احتیاج است که خداوند متعال به برخی از بندگان خود عطا می‌کند تا بتواند بر اسباب طبیعی فائق آید و بالاتر از آن‌ها بر اموری مطلع شود که آن اسباب را راهی نیست، در نتیجه باید مرتبه‌ای از ولایت تکوینی را به اذن خداوند دارا باشد تا بتواند از اسباب طبیعی گذشته و به امور غیر طبیعی اطلاع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علم را که از اسباب غیر طبیعی به دست می‌آید در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قصه آوردن تخت بلقیس توسط آسف بن برخیا از یمن به فلسطین در کمتر از یک چشم بر هم زدن، این علم خاص و ولایت تکوینی 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منشأ این قدرت تکوینی را که در حدّ اعجاز است اطلاع آسف بن برخیا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أَنْ یَرْتَدَّ إِلَیْکَ طَرْفُکَ فَلَمّا رَآهُ مُسْتَقِرّاً عِنْدَهُ قالَ هذا</w:t>
      </w:r>
    </w:p>
    <w:p>
      <w:pPr>
        <w:pStyle w:val="BookText"/>
        <w:rPr/>
      </w:pPr>
      <w:r>
        <w:rPr>
          <w:rFonts w:ascii="Amiri" w:hAnsi="Amiri" w:eastAsia="Amiri" w:cs="Amiri"/>
          <w:color w:val="111111"/>
          <w:sz w:val="28"/>
          <w:sz w:val="28"/>
          <w:szCs w:val="28"/>
          <w:rtl w:val="true"/>
          <w:lang w:bidi="ar-SA"/>
        </w:rPr>
        <w:t>مِنْ فَضْلِ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نزد او دانشی از کتاب بود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تو چشم بر هم بزنی، من آن را در این مجلس حاضر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سلیمان تخت را در برابر خود حاضر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نعمتی است از جانب خدا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بن برخیا وصیّ حضرت سلیمان‌علیه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که به مردم بفهماند که حجّت بعد از او آسف است، لذا کاری کرد که از او تصرفی تکوینی که منشأ آن علم الکتاب است از او صادر شود تا مردم به او اعتماد نموده و او را حجّت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قرار است شاهد بر قوم خود باشد باید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بتواند از طریق اسباب غیر طبیعی بر ضمایر افراد امت خود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 الَّذِینَ کَفَرُوا لَسْتَ مُرْسَلاً قُلْ کَفی بِاللَّهِ شَهِیداً بَیْنِی وَبَیْنَکُمْ وَمَنْ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بر تو اعتراض کنند که تو رسول خدا نیستی، بگو تنها گواه بین من و شما خدا و کسانی که نزدشان علم کتاب است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فریقین که در ذیل این آیه و آیات شهادت وارد شده به خوبی به دست می‌آید که مقصود از شاهد در هر امّت امام معصوم است که اوّل آن‌ها در این امت علی بن ابی طالب‌علیه السلام و آخر آن‌ها حضرت مهدی‌علیه السلام می‌باشد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به سند خود از امام صادق‌علیه السلام در تفسیر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تنها در امّت محمّدصلی الله علیه وآله نازل شده</w:t>
      </w:r>
      <w:bookmarkStart w:id="37" w:name="pg891_6023"/>
    </w:p>
    <w:p>
      <w:pPr>
        <w:pStyle w:val="BookText"/>
        <w:rPr/>
      </w:pPr>
      <w:bookmarkEnd w:id="37"/>
      <w:r>
        <w:rPr>
          <w:rFonts w:ascii="IRNazanin" w:hAnsi="IRNazanin" w:eastAsia="IRNazanin"/>
          <w:color w:val="111111"/>
          <w:sz w:val="28"/>
          <w:sz w:val="28"/>
          <w:szCs w:val="28"/>
          <w:rtl w:val="true"/>
          <w:lang w:bidi="fa-IR"/>
        </w:rPr>
        <w:t>است؛ زیرا در هر قرنی از آنان امامی است از ما که شاهد بر آنان است، و محمّدصلی الله علیه وآله نیز شاهد بر ما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سندش از ابو سعید نقل می‌کند که از رسول خداصلی الله علیه وآله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نمودم،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وصیّ برادرم سلیمان بن داوود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برادرم علی بن ابی طالب است</w:t>
      </w:r>
      <w:r>
        <w:rPr>
          <w:rFonts w:eastAsia="Amiri" w:cs="Amiri" w:ascii="Amiri" w:hAnsi="Amiri"/>
          <w:color w:val="111111"/>
          <w:sz w:val="28"/>
          <w:szCs w:val="28"/>
          <w:rtl w:val="true"/>
          <w:lang w:bidi="ar-SA"/>
        </w:rPr>
        <w:t>.</w:t>
      </w:r>
      <w:r>
        <w:rPr>
          <w:rStyle w:val="FootnoteAnchor"/>
          <w:rtl w:val="true"/>
        </w:rPr>
        <w:footnoteReference w:id="26"/>
      </w:r>
    </w:p>
    <w:p>
      <w:pPr>
        <w:pStyle w:val="Heading3"/>
        <w:numPr>
          <w:ilvl w:val="2"/>
          <w:numId w:val="1"/>
        </w:numPr>
        <w:rPr/>
      </w:pPr>
      <w:bookmarkStart w:id="38" w:name="__RefHeading___Toc183092_373438147"/>
      <w:bookmarkStart w:id="39" w:name="_Toc15"/>
      <w:bookmarkEnd w:id="38"/>
      <w:r>
        <w:rPr/>
        <w:t>3</w:t>
      </w:r>
      <w:r>
        <w:rPr>
          <w:rtl w:val="true"/>
        </w:rPr>
        <w:t xml:space="preserve"> - </w:t>
      </w:r>
      <w:r>
        <w:rPr>
          <w:rtl w:val="true"/>
        </w:rPr>
        <w:t>آیه انذار</w:t>
      </w:r>
      <w:bookmarkEnd w:id="39"/>
    </w:p>
    <w:p>
      <w:pPr>
        <w:pStyle w:val="Heading4"/>
        <w:numPr>
          <w:ilvl w:val="3"/>
          <w:numId w:val="1"/>
        </w:numPr>
        <w:rPr/>
      </w:pPr>
      <w:bookmarkStart w:id="40" w:name="__RefHeading___Toc183094_373438147"/>
      <w:bookmarkStart w:id="41" w:name="_Toc16"/>
      <w:bookmarkEnd w:id="40"/>
      <w:r>
        <w:rPr/>
        <w:t>3</w:t>
      </w:r>
      <w:r>
        <w:rPr>
          <w:rtl w:val="true"/>
        </w:rPr>
        <w:t xml:space="preserve"> - </w:t>
      </w:r>
      <w:r>
        <w:rPr>
          <w:rtl w:val="true"/>
        </w:rPr>
        <w:t>آیه انذار</w:t>
      </w:r>
      <w:bookmarkEnd w:id="41"/>
    </w:p>
    <w:p>
      <w:pPr>
        <w:pStyle w:val="BookText"/>
        <w:rPr/>
      </w:pPr>
      <w:r>
        <w:rPr>
          <w:rFonts w:ascii="IRNazanin" w:hAnsi="IRNazanin" w:eastAsia="IRNazanin"/>
          <w:color w:val="111111"/>
          <w:sz w:val="28"/>
          <w:sz w:val="28"/>
          <w:szCs w:val="28"/>
          <w:rtl w:val="true"/>
          <w:lang w:bidi="fa-IR"/>
        </w:rPr>
        <w:t>از جمله آیاتی که از آن‌ها ضرورت وجود امام معصوم در هر عصر و زمانی استفاده می‌شود، آیه انذار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 الَّذِینَ کَفَرُوا لَوْ لا أُنْزِلَ عَلَیْهِ آیَةٌ مِنْ رَبِّه إِنَّما أَنْتَ مُنْذِرٌ وَلِکُلِّ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براو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بیم دهنده‌ای و برای هر گروهی هدایت کننده‌ای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صریح آیه فوق استفاده می‌شود که به طور عموم برای هر قومی هدایت کننده‌ای است به حقّ و حقیقت که در هر عصر و زمانی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با آیات دیگر و روایات معتبر و براهین عقلی سازگاری دارد؛ زیرا مقتضای ربوبیت الهی آن است که خداوند متعال در هر عصر و زمانی برای مردم حجتی قرار</w:t>
      </w:r>
      <w:bookmarkStart w:id="42" w:name="pg891_6025"/>
    </w:p>
    <w:p>
      <w:pPr>
        <w:pStyle w:val="BookText"/>
        <w:rPr/>
      </w:pPr>
      <w:bookmarkEnd w:id="42"/>
      <w:r>
        <w:rPr>
          <w:rFonts w:ascii="Amiri" w:hAnsi="Amiri" w:eastAsia="Amiri" w:cs="Amiri"/>
          <w:color w:val="111111"/>
          <w:sz w:val="28"/>
          <w:sz w:val="28"/>
          <w:szCs w:val="28"/>
          <w:rtl w:val="true"/>
          <w:lang w:bidi="ar-SA"/>
        </w:rPr>
        <w:t>دهد تا آنان را به حقّ و غایت و هدف از خلقت، هدایت و رهنمون 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قَدَّرَ فَهَدی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خداوندی که آفرید و منظّم کرد و همان که اندازه‌گیری کرد و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در نوع انسان نیز جاری است؛ به این معنا که خداوند مردم را خلق نمود و هر چیز را در جای خود قرار داد، و تقدیر نمود که آنان را به کمالاتشان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حتم این هدف را از راه اسباب طبیعی که همان وجود هادیان معصوم از هر خطا و اشتباه است، دنبال می‌کند</w:t>
      </w:r>
      <w:r>
        <w:rPr>
          <w:rFonts w:eastAsia="IRNazanin" w:cs="IRNazanin"/>
          <w:color w:val="111111"/>
          <w:sz w:val="28"/>
          <w:szCs w:val="28"/>
          <w:rtl w:val="true"/>
          <w:lang w:bidi="fa-IR"/>
        </w:rPr>
        <w:t>.</w:t>
      </w:r>
    </w:p>
    <w:p>
      <w:pPr>
        <w:pStyle w:val="Heading4"/>
        <w:numPr>
          <w:ilvl w:val="3"/>
          <w:numId w:val="1"/>
        </w:numPr>
        <w:rPr/>
      </w:pPr>
      <w:bookmarkStart w:id="43" w:name="__RefHeading___Toc183096_373438147"/>
      <w:bookmarkStart w:id="44" w:name="_Toc17"/>
      <w:bookmarkEnd w:id="43"/>
      <w:r>
        <w:rPr>
          <w:rtl w:val="true"/>
        </w:rPr>
        <w:t>«</w:t>
      </w:r>
      <w:r>
        <w:rPr>
          <w:rtl w:val="true"/>
        </w:rPr>
        <w:t>هادی</w:t>
      </w:r>
      <w:r>
        <w:rPr>
          <w:rtl w:val="true"/>
        </w:rPr>
        <w:t xml:space="preserve">» </w:t>
      </w:r>
      <w:r>
        <w:rPr>
          <w:rtl w:val="true"/>
        </w:rPr>
        <w:t>در اصطلاح قرآن</w:t>
      </w:r>
      <w:bookmarkEnd w:id="44"/>
    </w:p>
    <w:p>
      <w:pPr>
        <w:pStyle w:val="BookText"/>
        <w:rPr/>
      </w:pPr>
      <w:r>
        <w:rPr>
          <w:rFonts w:ascii="IRNazanin" w:hAnsi="IRNazanin" w:eastAsia="IRNazanin"/>
          <w:color w:val="111111"/>
          <w:sz w:val="28"/>
          <w:sz w:val="28"/>
          <w:szCs w:val="28"/>
          <w:rtl w:val="true"/>
          <w:lang w:bidi="fa-IR"/>
        </w:rPr>
        <w:t>آیه فوق دلالت دارد بر این‌که زمین هیچ‌گاه از هادی به حقّ خالی نمی‌گردد، خواه نبیّ باشد یا غیر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آیه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مصداق هادی را در انبیا نفی می‌کند، همان‌گونه که زمخشری در ذیل آیه شریفه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 زیرا در غیر این صورت لازم می‌آید در عصر هایی که از نبیّ خالی است، حجّت و هادی برای بشر وجود نداشته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اوّل در اصطلاح قرآن کیست؟ با مراجعه به قرآن پی می‌بریم که امر هدایت به حقّ بالإصاله از آن خداوند متعال است، آن‌گاه خداوند به هر کس که اراده کند، با ایجاد قابلیت در او تفویض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مِنْ شُرَکآئِکُمْ مَنْ یَهْدِی إِلَی الْحَقِّ قُلِ اللَّهُ یَهْدِی لِلْحَقِّ أَفَمَنْ یَهْدِی إِلَی الْحَقِّ أَحَقُّ أَنْ یُتَّبَعَ أَمَّنْ لا یَهِدِّی إِلّا أَنْ یُهْدی فَما لَکُمْ کَیْفَ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معبودهای شما به سوی حقّ هدایت می‌کند؟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به حقّ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w:t>
      </w:r>
      <w:bookmarkStart w:id="45" w:name="pg891_6027"/>
    </w:p>
    <w:p>
      <w:pPr>
        <w:pStyle w:val="BookText"/>
        <w:rPr/>
      </w:pPr>
      <w:bookmarkEnd w:id="45"/>
      <w:r>
        <w:rPr>
          <w:rFonts w:ascii="IRNazanin" w:hAnsi="IRNazanin" w:eastAsia="IRNazanin"/>
          <w:color w:val="111111"/>
          <w:sz w:val="28"/>
          <w:sz w:val="28"/>
          <w:szCs w:val="28"/>
          <w:rtl w:val="true"/>
          <w:lang w:bidi="fa-IR"/>
        </w:rPr>
        <w:t>هدایت به سوی حقّ می‌کند برای پیروی شایسته‌تر است؛ یا آن کس که خود هدایت نمی‌شود مگر هدایتش کنند؟ شما را چه می‌شود، چگونه داوری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به طور صریح استفاده می‌شود که امر هدایت منحصر به خداوند است؛ زیرا ربوبیت از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قرار است به این مقام برسد باید از جانب خداوند منصوب باشد، لذا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آنان را امامانی قرار دادیم که به امر ما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دیگر نیز بر این مطلب دلالت دارد و این مؤیّد مطلبی است که در علم کلام به آن اشاره شده است که امامت، عهد و منصب الهی است و خدا به هر کس که اراده و مشیتش تعلق گرفته، و دارای قابلیت‌های ذاتی باشد افاضه می‌کند</w:t>
      </w:r>
      <w:r>
        <w:rPr>
          <w:rFonts w:eastAsia="IRNazanin" w:cs="IRNazanin"/>
          <w:color w:val="111111"/>
          <w:sz w:val="28"/>
          <w:szCs w:val="28"/>
          <w:rtl w:val="true"/>
          <w:lang w:bidi="fa-IR"/>
        </w:rPr>
        <w:t>.</w:t>
      </w:r>
    </w:p>
    <w:p>
      <w:pPr>
        <w:pStyle w:val="Heading4"/>
        <w:numPr>
          <w:ilvl w:val="3"/>
          <w:numId w:val="1"/>
        </w:numPr>
        <w:rPr/>
      </w:pPr>
      <w:bookmarkStart w:id="46" w:name="__RefHeading___Toc183098_373438147"/>
      <w:bookmarkStart w:id="47" w:name="_Toc18"/>
      <w:bookmarkEnd w:id="46"/>
      <w:r>
        <w:rPr>
          <w:rtl w:val="true"/>
        </w:rPr>
        <w:t>مصداق هادی در آیه</w:t>
      </w:r>
      <w:bookmarkEnd w:id="47"/>
    </w:p>
    <w:p>
      <w:pPr>
        <w:pStyle w:val="BookText"/>
        <w:rPr/>
      </w:pPr>
      <w:r>
        <w:rPr>
          <w:rFonts w:ascii="IRNazanin" w:hAnsi="IRNazanin" w:eastAsia="IRNazanin"/>
          <w:color w:val="111111"/>
          <w:sz w:val="28"/>
          <w:sz w:val="28"/>
          <w:szCs w:val="28"/>
          <w:rtl w:val="true"/>
          <w:lang w:bidi="fa-IR"/>
        </w:rPr>
        <w:t xml:space="preserve">همان‌گونه که اشاره شد، آیه فوق به طور صریح بر وجود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برای اتمام حجّت بر خلق در روی زمین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که مصداق هادی در این آیه کیست؟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گفته شد نمی‌توان هادی در آیه را به کتاب آسمانی معنا کرد؛ زیرا قبل از حضرت نوح کتاب تشریعی نبوده است، همان‌گونه که مصداق هادی را لوح محفوظ گرفتن معنا ندارد؛ زیرا تنها یک لوح محفوظ وجود دارد، نه این‌که برای هر قومی یک لوح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همان‌گونه که اشاره شد؛ نمی‌توان هادی را در نبیّ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نمی‌توان مصداق هادی را خداوند قرار داد؛ زیرا</w:t>
      </w:r>
      <w:bookmarkStart w:id="48" w:name="pg891_6029"/>
    </w:p>
    <w:p>
      <w:pPr>
        <w:pStyle w:val="BookText"/>
        <w:rPr/>
      </w:pPr>
      <w:bookmarkEnd w:id="48"/>
      <w:r>
        <w:rPr>
          <w:rFonts w:ascii="IRNazanin" w:hAnsi="IRNazanin" w:eastAsia="IRNazanin"/>
          <w:color w:val="111111"/>
          <w:sz w:val="28"/>
          <w:sz w:val="28"/>
          <w:szCs w:val="28"/>
          <w:rtl w:val="true"/>
          <w:lang w:bidi="fa-IR"/>
        </w:rPr>
        <w:t xml:space="preserve">گرچه خداوند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الاطلاق و بالاصاله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از آنجا که در آیه فوق به صورت مبهم آمده و دلالت بر تعدّد دارد، نمی‌توان مصداق آن را خداوند قرار داد، خصوصاً با در نظر گرفتن این نکته که هدایت خداوند به طور مستقیم و بدون واسطه نخواهد بود، بلکه توسط هادیانی از جنس خود بشر انجام خواهد گرفت که آن‌ها از خداوند به جهت ارتباط خاص با او، تلقی می‌کنند، و سپس به مردم انتقال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لازم است در هر زمانی زمین خالی از حجّت نباشد؛ خواه نبیّ باشد یا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که این حجّت در عصر ما حاضر نیست، ناچار با اعتقاد به وجود او، قائل به غیبت و استتار او می‌شویم</w:t>
      </w:r>
      <w:r>
        <w:rPr>
          <w:rFonts w:eastAsia="IRNazanin" w:cs="IRNazanin"/>
          <w:color w:val="111111"/>
          <w:sz w:val="28"/>
          <w:szCs w:val="28"/>
          <w:rtl w:val="true"/>
          <w:lang w:bidi="fa-IR"/>
        </w:rPr>
        <w:t>.</w:t>
      </w:r>
    </w:p>
    <w:p>
      <w:pPr>
        <w:pStyle w:val="Heading3"/>
        <w:numPr>
          <w:ilvl w:val="2"/>
          <w:numId w:val="1"/>
        </w:numPr>
        <w:rPr/>
      </w:pPr>
      <w:bookmarkStart w:id="49" w:name="__RefHeading___Toc183100_373438147"/>
      <w:bookmarkStart w:id="50" w:name="_Toc19"/>
      <w:bookmarkEnd w:id="49"/>
      <w:r>
        <w:rPr/>
        <w:t>4</w:t>
      </w:r>
      <w:r>
        <w:rPr>
          <w:rtl w:val="true"/>
        </w:rPr>
        <w:t xml:space="preserve"> - </w:t>
      </w:r>
      <w:r>
        <w:rPr>
          <w:rtl w:val="true"/>
        </w:rPr>
        <w:t>آیه نذیر</w:t>
      </w:r>
      <w:bookmarkEnd w:id="50"/>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أُمَّةٍ إِلّا خَلا فِیها نَذِیرٌ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امتی نبوده جز آن‌که در میانشان ترساننده و رهنمایی بوده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فوق استفاده می‌شود که در هر زمانی باید در بین مردم انذار دهنده‌ای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أُمَّةٍ إِلّا خَلا فِیها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نذیر این امت محمدصلی الله علیه وآله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راست می‌گویی، امّا آیا محمّد در زمان حیاتش انذار کننده همه مناطق بود؟ … </w:t>
      </w:r>
      <w:r>
        <w:rPr>
          <w:rFonts w:eastAsia="IRNazanin" w:cs="IRNazanin"/>
          <w:color w:val="111111"/>
          <w:sz w:val="28"/>
          <w:szCs w:val="28"/>
          <w:rtl w:val="true"/>
          <w:lang w:bidi="fa-IR"/>
        </w:rPr>
        <w:t xml:space="preserve">» </w:t>
      </w:r>
      <w:r>
        <w:rPr>
          <w:rStyle w:val="FootnoteAnchor"/>
          <w:rtl w:val="true"/>
        </w:rPr>
        <w:footnoteReference w:id="32"/>
      </w:r>
      <w:bookmarkStart w:id="51" w:name="pg891_6031"/>
    </w:p>
    <w:p>
      <w:pPr>
        <w:pStyle w:val="BookText"/>
        <w:rPr/>
      </w:pPr>
      <w:bookmarkEnd w:id="51"/>
      <w:r>
        <w:rPr>
          <w:rFonts w:ascii="IRNazanin" w:hAnsi="IRNazanin" w:eastAsia="IRNazanin"/>
          <w:color w:val="111111"/>
          <w:sz w:val="28"/>
          <w:sz w:val="28"/>
          <w:szCs w:val="28"/>
          <w:rtl w:val="true"/>
          <w:lang w:bidi="fa-IR"/>
        </w:rPr>
        <w:t xml:space="preserve">حضرت‌علیه السلام به قرینه صدر روایت درصدد اثبات لزوم وجود امام معصوم و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امکان نداشت که به تنهایی همه امّت خود را هدایت کند، لذا از صحابه در این امر مهم کمک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در زمان حیاتش برای هدایت از مردم کمک گرفت، برای بعد از وفاتش نیز از افرادی معصوم برای هدایت بشر کمک می‌گیرد، کسانی که در خطّ او قرار داشته و از هر گونه خطا و اشتباه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فرقی که بین مبلّغ از جانب پیامبرصلی الله علیه وآله در زمان حیات و بعد از حیات است، در این است که در قسم اوّل لازم نیست که مبلّغ معصوم باشد؛ زیرا با حضور پیامبرصلی الله علیه وآله هر زمان که خطا و اشتباهی از آنان سر زند حضرت کنترل کرده یا عزل می‌نماید، به خلاف نذیر و مبلّغی که بعد از وفات حضرت درصدد تبیین شریعت است؛ زیرا از آنجا که بعد از نصب، امکان عزلش نیست، لذا باید از مقام عصمت و کمالات علمی و اخلاقی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در ذیل آیه فوق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زمانی، امامی است</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52" w:name="__RefHeading___Toc183102_373438147"/>
      <w:bookmarkStart w:id="53" w:name="_Toc20"/>
      <w:bookmarkEnd w:id="52"/>
      <w:r>
        <w:rPr/>
        <w:t>5</w:t>
      </w:r>
      <w:r>
        <w:rPr>
          <w:rtl w:val="true"/>
        </w:rPr>
        <w:t xml:space="preserve"> - </w:t>
      </w:r>
      <w:r>
        <w:rPr>
          <w:rtl w:val="true"/>
        </w:rPr>
        <w:t>آیه هدایت</w:t>
      </w:r>
      <w:bookmarkEnd w:id="53"/>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یَهْدُونَ بِالْحَقِّ وَبِهِ یَعْدِلُونَ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کسانی که آفریدیم فرقه‌ای به حقّ هدایت می‌یابند و به حقّ بر می‌گردند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ذیل آیه فوق در تفسیرش از جبائی نقل می‌کند</w:t>
      </w:r>
      <w:r>
        <w:rPr>
          <w:rFonts w:eastAsia="IRNazanin" w:cs="IRNazanin"/>
          <w:color w:val="111111"/>
          <w:sz w:val="28"/>
          <w:szCs w:val="28"/>
          <w:rtl w:val="true"/>
          <w:lang w:bidi="fa-IR"/>
        </w:rPr>
        <w:t>:</w:t>
      </w:r>
      <w:bookmarkStart w:id="54" w:name="pg891_6033"/>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دلالت دارد بر این‌که هیچ زمانی خالی نیست از کسی که قیام و عمل به حقّ کرده و مردم را به آن هدایت می‌کنند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میرزا محمد مشهدی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دلالت دارد بر این‌که در هر قرنی یک نفر معصوم وجود دارد؛ زیرا دلالت دارد بر این‌که هادی ها و عادل ها بعضی از خلقند نه تمام آن‌ها، و آن بعضی که معصوم نیست هادی و عادل کلّی نیست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کلینی‌رحمه الله به سند خود از عبداللَّه بن سنان نقل می‌کند که از امام صادق‌علیه السلام درباره قول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یَهْدُونَ بِالْحَقِّ وَبِهِ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مقصود از آیه ائمه‌علیهم السلام است</w:t>
      </w:r>
      <w:r>
        <w:rPr>
          <w:rFonts w:eastAsia="Amiri" w:cs="Amiri" w:ascii="Amiri" w:hAnsi="Amiri"/>
          <w:color w:val="111111"/>
          <w:sz w:val="28"/>
          <w:szCs w:val="28"/>
          <w:rtl w:val="true"/>
          <w:lang w:bidi="ar-SA"/>
        </w:rPr>
        <w:t xml:space="preserve">.» </w:t>
      </w:r>
      <w:r>
        <w:rPr>
          <w:rStyle w:val="FootnoteAnchor"/>
          <w:rtl w:val="true"/>
        </w:rPr>
        <w:footnoteReference w:id="37"/>
      </w:r>
    </w:p>
    <w:p>
      <w:pPr>
        <w:pStyle w:val="Heading3"/>
        <w:numPr>
          <w:ilvl w:val="2"/>
          <w:numId w:val="1"/>
        </w:numPr>
        <w:rPr/>
      </w:pPr>
      <w:bookmarkStart w:id="55" w:name="__RefHeading___Toc183104_373438147"/>
      <w:bookmarkStart w:id="56" w:name="_Toc21"/>
      <w:bookmarkEnd w:id="55"/>
      <w:r>
        <w:rPr/>
        <w:t>6</w:t>
      </w:r>
      <w:r>
        <w:rPr>
          <w:rtl w:val="true"/>
        </w:rPr>
        <w:t xml:space="preserve"> - </w:t>
      </w:r>
      <w:r>
        <w:rPr>
          <w:rtl w:val="true"/>
        </w:rPr>
        <w:t>آیه صادقین</w:t>
      </w:r>
      <w:bookmarkEnd w:id="56"/>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 تقوا پیشه کرده و همراه با صادقین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مؤمنین را امر می‌کند که همواره با صادقین بوده و از آنان به طور مطلق متابعت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صادقین کسانی‌اند که قائل به حقّ بوده و به آن عمل می‌کنند، به رسول خداصلی الله علیه وآله اقتدا کرده و الگوی عملی سیره آن حضرتند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مقصود از صادقین در آیه فوق دو احتمال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جمیع مؤمنین باشد، این احتمال غیر معقول است؛</w:t>
      </w:r>
    </w:p>
    <w:p>
      <w:pPr>
        <w:pStyle w:val="BookText"/>
        <w:rPr/>
      </w:pPr>
      <w:r>
        <w:rPr>
          <w:rFonts w:ascii="IRNazanin" w:hAnsi="IRNazanin" w:eastAsia="IRNazanin"/>
          <w:color w:val="111111"/>
          <w:sz w:val="28"/>
          <w:sz w:val="28"/>
          <w:szCs w:val="28"/>
          <w:rtl w:val="true"/>
          <w:lang w:bidi="fa-IR"/>
        </w:rPr>
        <w:t>خصوصاً آن‌که رسول خداصلی الله علیه وآله اعتراف نمود به این‌که دروغ‌گویان بر او در زمانش بسیار شده‌اند تا چه رسد به زمان بعد از رسول خداصلی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مقصود از صادقین برخی از مؤمنین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به دنبال شناسایی این عدّه باشیم و این‌که آنان دارای چه خصوصیاتی اند تا با تمییز آن‌ها از غیر، امتثال امر الهی کرده، با آن‌ها همراهی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قبل از هر چیز مطرح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مفاد آیه، مخصوص زمان نزول آن است و یا این‌که تا استمرار و بقای دین اسلامی باقی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اختصاص آیه به زمان نزول آن، مخالف حکمت خداوند و لطف و رحمت او به بندگان است؛ زیرا خداوندی که پیامبرش را بعد از مدّت‌ها به سوی مردم فرستاده تا آنان را از ظلمات خارج کند، آیا صحیح است که به حال خود رها کرده تا بار دیگر به تاریکی و جهالت بازگردند؟ جواب به طور حتم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باید در هر زمانی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امر به اطاعت آن‌ها علی الاطلاق شده باشد، تا با اقتدا و هدایت به دستوراتشان، به حقّ و حقیقت و سعادت نایل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صادقین در آیه همان حاملین وحی و خلفای رسول و امینان شرع و حامیان دین و ائمه هدایت و چراغ‌های هدایتند، کسانی که خداوند رجس و پلیدی را از آنان دور کرده و از هر عیب و نقصی پاکشان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کسانی غیر از اهل بیت معصوم</w:t>
      </w:r>
      <w:bookmarkStart w:id="57" w:name="pg891_6037"/>
    </w:p>
    <w:p>
      <w:pPr>
        <w:pStyle w:val="BookText"/>
        <w:rPr/>
      </w:pPr>
      <w:bookmarkEnd w:id="57"/>
      <w:r>
        <w:rPr>
          <w:rFonts w:ascii="IRNazanin" w:hAnsi="IRNazanin" w:eastAsia="IRNazanin"/>
          <w:color w:val="111111"/>
          <w:sz w:val="28"/>
          <w:sz w:val="28"/>
          <w:szCs w:val="28"/>
          <w:rtl w:val="true"/>
          <w:lang w:bidi="fa-IR"/>
        </w:rPr>
        <w:t>پیامبرعلیهم السلام نیستند، که آخر آن‌ها مهدی موعودعلیه السلام است، و ما در این زمان باید همراه ایشان باشیم</w:t>
      </w:r>
      <w:r>
        <w:rPr>
          <w:rFonts w:eastAsia="IRNazanin" w:cs="IRNazanin"/>
          <w:color w:val="111111"/>
          <w:sz w:val="28"/>
          <w:szCs w:val="28"/>
          <w:rtl w:val="true"/>
          <w:lang w:bidi="fa-IR"/>
        </w:rPr>
        <w:t>.</w:t>
      </w:r>
    </w:p>
    <w:p>
      <w:pPr>
        <w:pStyle w:val="Heading3"/>
        <w:numPr>
          <w:ilvl w:val="2"/>
          <w:numId w:val="1"/>
        </w:numPr>
        <w:rPr/>
      </w:pPr>
      <w:bookmarkStart w:id="58" w:name="__RefHeading___Toc183106_373438147"/>
      <w:bookmarkStart w:id="59" w:name="_Toc22"/>
      <w:bookmarkEnd w:id="58"/>
      <w:r>
        <w:rPr/>
        <w:t>7</w:t>
      </w:r>
      <w:r>
        <w:rPr>
          <w:rtl w:val="true"/>
        </w:rPr>
        <w:t xml:space="preserve"> - </w:t>
      </w:r>
      <w:r>
        <w:rPr>
          <w:rtl w:val="true"/>
        </w:rPr>
        <w:t>آیه اولی الامر</w:t>
      </w:r>
      <w:bookmarkEnd w:id="59"/>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و صاحبان امری که از میان خود شما است را اطاعت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نیز به خوبی استفاده می‌شود که در هر عصر و زمانی باید امام معصومی در قید حیات باشد تا او را اطاعت نماییم، اطاعتی که همانند اطاعت از پیامبر بلکه اطاعت از خداوند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همان صاحبان شأن و حقّ امر و نهی است، کسانی که زمام امور مردم و اختیار آنان به دستشان است، که همان ائمه معصومین‌علیهم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آنجا که بر وجوب اطاعت به طور مطلق و بدون هیچ قید و شرطی دلالت دارد، مستلزم عصمت اولی الامر است، وگرنه سر از تناقض در می‌آورد؛ زیرا اطاعت خدا و رسول بدون هیچ قید و شرطی واجب است، حال اگر اولی الامر معصوم نباشد و در برخی از امور به گناه یا اشتباه و سهو و نسیان بیفتد و در عین حال اطاعت او به طور مطلق واجب باشد، مستلزم تناقض در جعل حکم به وجوب اطاعت است، تناقض محال است،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اولی الامر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صاحب امر حقیقی این امت که شأن امر و نهی به دست او است به جهت مصالحی از دیدگاه مردم غایب است، بنابراین باید</w:t>
      </w:r>
      <w:bookmarkStart w:id="60" w:name="pg891_6039"/>
    </w:p>
    <w:p>
      <w:pPr>
        <w:pStyle w:val="BookText"/>
        <w:rPr/>
      </w:pPr>
      <w:bookmarkEnd w:id="60"/>
      <w:r>
        <w:rPr>
          <w:rFonts w:ascii="IRNazanin" w:hAnsi="IRNazanin" w:eastAsia="IRNazanin"/>
          <w:color w:val="111111"/>
          <w:sz w:val="28"/>
          <w:sz w:val="28"/>
          <w:szCs w:val="28"/>
          <w:rtl w:val="true"/>
          <w:lang w:bidi="fa-IR"/>
        </w:rPr>
        <w:t>معتقد به وجود امامی باشیم که صاحب ولایت کلیّه الهی و امر و نهی باشد، هر چند از دیدگان امّت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ما را در این معنا راهنمایی نموده، فخر رازی مفسّر معروف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این آیه امر به اطاعت اولی الأمر به طور جزم نموده است، و هر کس که به طور جزم و قطع، امر به اطاعت او از جانب خداوند شده باشد باید از خطا مصون باشد؛ زیرا در غیر این صورت، اگر با فرض اقدام بر خطا، باز خداوند ما را امر به متابعت نموده است، در نتیجه لازم می‌آید که خداوند امر به فعل خطا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از آن جهت که خطاست،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منجرّ به اجتماع امر و نهی در فعل واحد به اعتبار واحد می‌شود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در آیه باید معصوم باشد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فخر رازی گرچه تا اینجا با ما موافقت نموده، ولی در ادامه راه از آنجا که نمی‌خواهد آیه به نفع شیعه تمام شود به مخالفت پرداخته و ادّعا کرده که مراد از اولی الامر در آیه اهل حلّ و عقد از بزرگان امّت است، کسانی که به مسائل و احکام اسلامی آگاهی کامل دارند، لذا اگر بر مسأله‌ای اجتماع کردند، نتیجه‌ای که از این اجتماع حاصل می‌شود از هر عیب و نقصی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امامت خاصّه به ادلّه فخر رازی پرداخته و به آن‌ها پاسخ خواهیم داد</w:t>
      </w:r>
      <w:r>
        <w:rPr>
          <w:rFonts w:eastAsia="IRNazanin" w:cs="IRNazanin"/>
          <w:color w:val="111111"/>
          <w:sz w:val="28"/>
          <w:szCs w:val="28"/>
          <w:rtl w:val="true"/>
          <w:lang w:bidi="fa-IR"/>
        </w:rPr>
        <w:t>.</w:t>
      </w:r>
    </w:p>
    <w:p>
      <w:pPr>
        <w:pStyle w:val="Heading3"/>
        <w:numPr>
          <w:ilvl w:val="2"/>
          <w:numId w:val="1"/>
        </w:numPr>
        <w:rPr/>
      </w:pPr>
      <w:bookmarkStart w:id="61" w:name="__RefHeading___Toc183108_373438147"/>
      <w:bookmarkStart w:id="62" w:name="_Toc23"/>
      <w:bookmarkEnd w:id="61"/>
      <w:r>
        <w:rPr/>
        <w:t>8</w:t>
      </w:r>
      <w:r>
        <w:rPr>
          <w:rtl w:val="true"/>
        </w:rPr>
        <w:t xml:space="preserve"> - </w:t>
      </w:r>
      <w:r>
        <w:rPr>
          <w:rtl w:val="true"/>
        </w:rPr>
        <w:t>آیه امام</w:t>
      </w:r>
      <w:bookmarkEnd w:id="62"/>
    </w:p>
    <w:p>
      <w:pPr>
        <w:pStyle w:val="Heading4"/>
        <w:numPr>
          <w:ilvl w:val="3"/>
          <w:numId w:val="1"/>
        </w:numPr>
        <w:rPr/>
      </w:pPr>
      <w:bookmarkStart w:id="63" w:name="__RefHeading___Toc183110_373438147"/>
      <w:bookmarkStart w:id="64" w:name="_Toc24"/>
      <w:bookmarkEnd w:id="63"/>
      <w:r>
        <w:rPr/>
        <w:t>8</w:t>
      </w:r>
      <w:r>
        <w:rPr>
          <w:rtl w:val="true"/>
        </w:rPr>
        <w:t xml:space="preserve"> - </w:t>
      </w:r>
      <w:r>
        <w:rPr>
          <w:rtl w:val="true"/>
        </w:rPr>
        <w:t>آیه امام</w:t>
      </w:r>
      <w:bookmarkEnd w:id="6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آیاتی که دلالت بر ضرورت وجود حجّت و امام معصوم در هر عصر و زمان در روی زمین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یَقْرَؤُنَ کِتابَهُمْ وَلا یُظْلَمُونَ فَتِیلاً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کانَ فِی هذِهِ أَعْمی فَهُوَ فِی الْآخِرَةِ أَعْمی وَأَضَلُّ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که هر گروهی را به پیشوای شان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نامه عملشان به دست راستشان داده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شادی و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 و به قدر رشته شکاف هسته خرمایی به آنان ستم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استفاده می‌شود که هر کس در روز قیامت همراه با امامش بوده و او را با پیشوایش می‌خوانند؛ چه امام هدایت و یا امام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هر زمانی امام به حقّ و حقیقت که از مقام عصمت برخوردار است وجود داشته باشد تا با اعتقاد به او و پیروی از دستوراتش رستگار شده و نامه عملش به دست راستش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از اصحاب الیمین گردد که خداوند متعال در قرآن کریم درباره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وَأَصْحابُ الْیَمِینِ ما أَصْحابُ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سِدْرٍ مَخْضُودٍ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وَطَلْحٍ مَنْضُودٍ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 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وَماءٍ مَسْکُوبٍ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وَفاکِهَةٍ کَثِیرَةٍ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یمین و خجستگان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اصحاب یمین و خجستگانی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سایه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بی‌خار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سایه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 پر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خوشرنگ و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 کشیده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آبشارها و میوه‌های فراوان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اعتراف و اعتقاد به حقّ ندارند بر دو دسته‌اند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 به امام باطلند، امامی که مردم را به دوزخ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درباره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w:t>
      </w:r>
      <w:bookmarkStart w:id="65" w:name="pg891_6043"/>
    </w:p>
    <w:p>
      <w:pPr>
        <w:pStyle w:val="BookText"/>
        <w:rPr/>
      </w:pPr>
      <w:bookmarkEnd w:id="65"/>
      <w:r>
        <w:rPr>
          <w:rFonts w:ascii="Amiri" w:hAnsi="Amiri" w:eastAsia="Amiri" w:cs="Amiri"/>
          <w:color w:val="111111"/>
          <w:sz w:val="28"/>
          <w:sz w:val="28"/>
          <w:szCs w:val="28"/>
          <w:rtl w:val="true"/>
          <w:lang w:bidi="ar-SA"/>
        </w:rPr>
        <w:t>أَئِمَّةً یَدْعُونَ إِلَی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رها کردنشان 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امامانی قرار دادیم که مردم را به دوزخ دعوت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این دسته افراد قرآن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کرده است،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مِنْ یَحْمُومٍ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بارِدٍ وَلا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شمال، چه اصحاب شمالی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نامه اعمالشان به نشانه جرم شان به دست چپ آنان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میان بادهای کشنده و آب سوزان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سایه دودهای متراکم و آتش‌زا، سایه‌ای نه خنک است و نه آرام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اعتقاد به هیچ امامی ندارند که اگر در عدم انتخاب امام بر حقّ قصور دارند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Heading4"/>
        <w:numPr>
          <w:ilvl w:val="3"/>
          <w:numId w:val="1"/>
        </w:numPr>
        <w:rPr/>
      </w:pPr>
      <w:bookmarkStart w:id="66" w:name="__RefHeading___Toc183112_373438147"/>
      <w:bookmarkStart w:id="67" w:name="_Toc25"/>
      <w:bookmarkEnd w:id="66"/>
      <w:r>
        <w:rPr>
          <w:rtl w:val="true"/>
        </w:rPr>
        <w:t>ضرورت وجود حجّت</w:t>
      </w:r>
      <w:bookmarkEnd w:id="67"/>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هر کس باید امام به حقّ که واجب الاطاعه است داشته باشد و لذا هیچ زمانی از وجود او خالی نیست، امامی که بدون معرفت و متابعت از او فلاح و رستگاری برای انسان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از برخی روایات نیز استفاده 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حالی که امام زمان خود را نشناخته، او به مرگ جاهلیت از دنیا رفته است</w:t>
      </w:r>
      <w:r>
        <w:rPr>
          <w:rFonts w:eastAsia="IRNazanin" w:cs="IRNazanin"/>
          <w:color w:val="111111"/>
          <w:sz w:val="28"/>
          <w:szCs w:val="28"/>
          <w:rtl w:val="true"/>
          <w:lang w:bidi="fa-IR"/>
        </w:rPr>
        <w:t>.»</w:t>
      </w:r>
      <w:bookmarkStart w:id="68" w:name="pg891_6045"/>
    </w:p>
    <w:p>
      <w:pPr>
        <w:pStyle w:val="Heading4"/>
        <w:numPr>
          <w:ilvl w:val="3"/>
          <w:numId w:val="1"/>
        </w:numPr>
        <w:rPr/>
      </w:pPr>
      <w:bookmarkStart w:id="69" w:name="__RefHeading___Toc183114_373438147"/>
      <w:bookmarkStart w:id="70" w:name="_Toc26"/>
      <w:bookmarkEnd w:id="68"/>
      <w:bookmarkEnd w:id="69"/>
      <w:r>
        <w:rPr>
          <w:rtl w:val="true"/>
        </w:rPr>
        <w:t>احتمال مخالف</w:t>
      </w:r>
      <w:bookmarkEnd w:id="70"/>
    </w:p>
    <w:p>
      <w:pPr>
        <w:pStyle w:val="BookText"/>
        <w:rPr/>
      </w:pPr>
      <w:r>
        <w:rPr>
          <w:rFonts w:ascii="IRNazanin" w:hAnsi="IRNazanin" w:eastAsia="IRNazanin"/>
          <w:color w:val="111111"/>
          <w:sz w:val="28"/>
          <w:sz w:val="28"/>
          <w:szCs w:val="28"/>
          <w:rtl w:val="true"/>
          <w:lang w:bidi="fa-IR"/>
        </w:rPr>
        <w:t>همان‌گونه که اشاره کردیم از آیه مورد بحث استفاده می‌شود که در هر زمانی ضرورت دارد که امام به حقّ و معصومی وجود داشته باشد تا انسان‌های حقّ طلب به او اقتدا کرده، به سعادت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احتمالات دیگری در مورد این آیه داده شده که آن‌ها را مورد بررسی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احتمال باطل است؛ زیرا مستفاد از آیه آن است که برای هر طایفه و قومی امام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بیش نیست و اختصاص به برخی از افراد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هر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این احتمال نیز باطل است؛ زیرا شامل همه انسان‌ها از اوّل خلقت تا پایان تاریخ بشریّت است، در حالی که اوّلین کتاب مشتمل بر شریعت، کتاب حضرت نوح‌علیه السلام است و قبل از او چنین کتابی بر مردم نازل نشده است، و لذا نمی‌توان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کتاب هر قوم دانست؛ چون شامل اقوام قبل از حضرت نوح نمی‌شود</w:t>
      </w:r>
      <w:r>
        <w:rPr>
          <w:rFonts w:eastAsia="IRNazanin" w:cs="IRNazanin"/>
          <w:color w:val="111111"/>
          <w:sz w:val="28"/>
          <w:szCs w:val="28"/>
          <w:rtl w:val="true"/>
          <w:lang w:bidi="fa-IR"/>
        </w:rPr>
        <w:t>.</w:t>
      </w:r>
    </w:p>
    <w:p>
      <w:pPr>
        <w:pStyle w:val="Heading4"/>
        <w:numPr>
          <w:ilvl w:val="3"/>
          <w:numId w:val="1"/>
        </w:numPr>
        <w:rPr/>
      </w:pPr>
      <w:bookmarkStart w:id="71" w:name="__RefHeading___Toc183116_373438147"/>
      <w:bookmarkStart w:id="72" w:name="_Toc27"/>
      <w:bookmarkEnd w:id="71"/>
      <w:r>
        <w:rPr>
          <w:rtl w:val="true"/>
        </w:rPr>
        <w:t>روایات عامه</w:t>
      </w:r>
      <w:bookmarkEnd w:id="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سیوطی به سندش از امام علی‌علیه السلام و او از رسول خداصلی الله علیه وآله نقل کرده که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یدعی کلّ قوم بإمام زمانهم وکتاب ربّهم وسنّة نبیّهم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قومی به امام زمان و کتاب پروردگار و سنّت نبیّ شان فرا خوانده می‌شوند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نیز از ابن عباس نقل کرده که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w:t>
      </w:r>
      <w:bookmarkStart w:id="73" w:name="pg891_6047"/>
    </w:p>
    <w:p>
      <w:pPr>
        <w:pStyle w:val="BookText"/>
        <w:rPr/>
      </w:pPr>
      <w:bookmarkEnd w:id="73"/>
      <w:r>
        <w:rPr>
          <w:rFonts w:ascii="IRNazanin" w:hAnsi="IRNazanin" w:eastAsia="IRNazanin"/>
          <w:color w:val="111111"/>
          <w:sz w:val="28"/>
          <w:sz w:val="28"/>
          <w:szCs w:val="28"/>
          <w:rtl w:val="true"/>
          <w:lang w:bidi="fa-IR"/>
        </w:rPr>
        <w:t>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هدی وإمام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آیه، امام هدایت و امام ضلالت است</w:t>
      </w:r>
      <w:r>
        <w:rPr>
          <w:rFonts w:eastAsia="IRNazanin" w:cs="IRNazanin"/>
          <w:color w:val="111111"/>
          <w:sz w:val="28"/>
          <w:szCs w:val="28"/>
          <w:rtl w:val="true"/>
          <w:lang w:bidi="fa-IR"/>
        </w:rPr>
        <w:t>.»</w:t>
      </w:r>
    </w:p>
    <w:p>
      <w:pPr>
        <w:pStyle w:val="Heading4"/>
        <w:numPr>
          <w:ilvl w:val="3"/>
          <w:numId w:val="1"/>
        </w:numPr>
        <w:rPr/>
      </w:pPr>
      <w:bookmarkStart w:id="74" w:name="__RefHeading___Toc183118_373438147"/>
      <w:bookmarkStart w:id="75" w:name="_Toc28"/>
      <w:bookmarkEnd w:id="74"/>
      <w:r>
        <w:rPr>
          <w:rtl w:val="true"/>
        </w:rPr>
        <w:t>روایات اهل بیت‌علیهم السلام</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کلینی‌رحمه الله به سندش از امام باقرعلیه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مسلمانان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امام همه مردم نیستی؟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خدا به سوی همه مردم می‌باشم، ولیکن زود است که بعد از من امامان بر مردم از بین اهل بیتم بیایند، آنان در بین مردم قیام می‌کنند ولی تکذیب می‌شوند و امامان کفر و ظلال و متابعین آنان، به امامان از اهل بیتم ظلم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ولایت آنان را داشته و از آنان متابعت و پیروی کرده و تصدیق گفتارشان کند از من و با من است و زود است که مرا ملاقات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به آنان ظلم کرده و تکذیب شان کند از من و با من نیست و من نیز از او بیزارم</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 به نام بشر بن غالب بر امام صادق‌علیه السلام وارد شد و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است که مردم را به هدایت دعوت کرده و مردم نیز دعوت او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امامی است که مردم را به ضلالت دعوت کرده و او را اجابت نموده‌اند، آنان در بهشت و اینان در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گفتار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 فِی الْجَنَّةِ وَفَرِیقٌ فِی السَّعِیرِ</w:t>
      </w:r>
      <w:r>
        <w:rPr>
          <w:rFonts w:eastAsia="IRNazanin" w:cs="IRNazanin"/>
          <w:color w:val="111111"/>
          <w:sz w:val="28"/>
          <w:szCs w:val="28"/>
          <w:rtl w:val="true"/>
          <w:lang w:bidi="fa-IR"/>
        </w:rPr>
        <w:t>».</w:t>
      </w:r>
      <w:r>
        <w:rPr>
          <w:rStyle w:val="FootnoteAnchor"/>
          <w:rtl w:val="true"/>
        </w:rPr>
        <w:footnoteReference w:id="49"/>
      </w:r>
      <w:bookmarkStart w:id="76" w:name="pg891_6049"/>
    </w:p>
    <w:p>
      <w:pPr>
        <w:pStyle w:val="Heading4"/>
        <w:numPr>
          <w:ilvl w:val="3"/>
          <w:numId w:val="1"/>
        </w:numPr>
        <w:rPr/>
      </w:pPr>
      <w:bookmarkStart w:id="77" w:name="__RefHeading___Toc183120_373438147"/>
      <w:bookmarkStart w:id="78" w:name="_Toc29"/>
      <w:bookmarkEnd w:id="76"/>
      <w:bookmarkEnd w:id="77"/>
      <w:r>
        <w:rPr>
          <w:rtl w:val="true"/>
        </w:rPr>
        <w:t xml:space="preserve">اصطلاحات </w:t>
      </w:r>
      <w:r>
        <w:rPr>
          <w:rtl w:val="true"/>
        </w:rPr>
        <w:t>«</w:t>
      </w:r>
      <w:r>
        <w:rPr>
          <w:rtl w:val="true"/>
        </w:rPr>
        <w:t>امام</w:t>
      </w:r>
      <w:r>
        <w:rPr>
          <w:rtl w:val="true"/>
        </w:rPr>
        <w:t xml:space="preserve">» </w:t>
      </w:r>
      <w:r>
        <w:rPr>
          <w:rtl w:val="true"/>
        </w:rPr>
        <w:t>در قرآن</w:t>
      </w:r>
      <w:bookmarkEnd w:id="78"/>
    </w:p>
    <w:p>
      <w:pPr>
        <w:pStyle w:val="Heading5"/>
        <w:numPr>
          <w:ilvl w:val="4"/>
          <w:numId w:val="1"/>
        </w:numPr>
        <w:rPr/>
      </w:pPr>
      <w:bookmarkStart w:id="79" w:name="__RefHeading___Toc183122_373438147"/>
      <w:bookmarkStart w:id="80" w:name="_Toc30"/>
      <w:bookmarkEnd w:id="79"/>
      <w:r>
        <w:rPr>
          <w:rtl w:val="true"/>
        </w:rPr>
        <w:t xml:space="preserve">اصطلاحات </w:t>
      </w:r>
      <w:r>
        <w:rPr>
          <w:rtl w:val="true"/>
        </w:rPr>
        <w:t>«</w:t>
      </w:r>
      <w:r>
        <w:rPr>
          <w:rtl w:val="true"/>
        </w:rPr>
        <w:t>امام</w:t>
      </w:r>
      <w:r>
        <w:rPr>
          <w:rtl w:val="true"/>
        </w:rPr>
        <w:t xml:space="preserve">» </w:t>
      </w:r>
      <w:r>
        <w:rPr>
          <w:rtl w:val="true"/>
        </w:rPr>
        <w:t>در قرآن</w:t>
      </w:r>
      <w:bookmarkEnd w:id="80"/>
    </w:p>
    <w:p>
      <w:pPr>
        <w:pStyle w:val="BookText"/>
        <w:rPr/>
      </w:pPr>
      <w:r>
        <w:rPr>
          <w:rFonts w:ascii="IRNazanin" w:hAnsi="IRNazanin" w:eastAsia="IRNazanin"/>
          <w:color w:val="111111"/>
          <w:sz w:val="28"/>
          <w:sz w:val="28"/>
          <w:szCs w:val="28"/>
          <w:rtl w:val="true"/>
          <w:lang w:bidi="fa-IR"/>
        </w:rPr>
        <w:t xml:space="preserve">در قرآن کریم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اصطلاحات گوناگون به کار رفته است</w:t>
      </w:r>
      <w:r>
        <w:rPr>
          <w:rFonts w:eastAsia="IRNazanin" w:cs="IRNazanin"/>
          <w:color w:val="111111"/>
          <w:sz w:val="28"/>
          <w:szCs w:val="28"/>
          <w:rtl w:val="true"/>
          <w:lang w:bidi="fa-IR"/>
        </w:rPr>
        <w:t>:</w:t>
      </w:r>
    </w:p>
    <w:p>
      <w:pPr>
        <w:pStyle w:val="Heading5"/>
        <w:numPr>
          <w:ilvl w:val="4"/>
          <w:numId w:val="1"/>
        </w:numPr>
        <w:rPr/>
      </w:pPr>
      <w:bookmarkStart w:id="81" w:name="__RefHeading___Toc183124_373438147"/>
      <w:bookmarkStart w:id="82" w:name="_Toc31"/>
      <w:bookmarkEnd w:id="81"/>
      <w:r>
        <w:rPr/>
        <w:t>1</w:t>
      </w:r>
      <w:r>
        <w:rPr>
          <w:rtl w:val="true"/>
        </w:rPr>
        <w:t xml:space="preserve"> - </w:t>
      </w:r>
      <w:r>
        <w:rPr>
          <w:rtl w:val="true"/>
        </w:rPr>
        <w:t>امام به حق</w:t>
      </w:r>
      <w:bookmarkEnd w:id="82"/>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به حقّ که از جانب خداوند منصوب می‌شود در قرآن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پیشوایانی قرار دادیم که به امر ما هدایت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درباره حضرت ابراهیم‌علیه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من تو را برای مردم پیشوا قرار دادم</w:t>
      </w:r>
      <w:r>
        <w:rPr>
          <w:rFonts w:eastAsia="IRNazanin" w:cs="IRNazanin"/>
          <w:color w:val="111111"/>
          <w:sz w:val="28"/>
          <w:szCs w:val="28"/>
          <w:rtl w:val="true"/>
          <w:lang w:bidi="fa-IR"/>
        </w:rPr>
        <w:t>.»</w:t>
      </w:r>
    </w:p>
    <w:p>
      <w:pPr>
        <w:pStyle w:val="Heading5"/>
        <w:numPr>
          <w:ilvl w:val="4"/>
          <w:numId w:val="1"/>
        </w:numPr>
        <w:rPr/>
      </w:pPr>
      <w:bookmarkStart w:id="83" w:name="__RefHeading___Toc183126_373438147"/>
      <w:bookmarkStart w:id="84" w:name="_Toc32"/>
      <w:bookmarkEnd w:id="83"/>
      <w:r>
        <w:rPr/>
        <w:t>2</w:t>
      </w:r>
      <w:r>
        <w:rPr>
          <w:rtl w:val="true"/>
        </w:rPr>
        <w:t xml:space="preserve"> - </w:t>
      </w:r>
      <w:r>
        <w:rPr>
          <w:rtl w:val="true"/>
        </w:rPr>
        <w:t>امام کفر و ضلالت</w:t>
      </w:r>
      <w:bookmarkEnd w:id="84"/>
    </w:p>
    <w:p>
      <w:pPr>
        <w:pStyle w:val="BookText"/>
        <w:rPr/>
      </w:pPr>
      <w:r>
        <w:rPr>
          <w:rFonts w:ascii="IRNazanin" w:hAnsi="IRNazanin" w:eastAsia="IRNazanin"/>
          <w:color w:val="111111"/>
          <w:sz w:val="28"/>
          <w:sz w:val="28"/>
          <w:szCs w:val="28"/>
          <w:rtl w:val="true"/>
          <w:lang w:bidi="fa-IR"/>
        </w:rPr>
        <w:t xml:space="preserve">اطلاق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پیشوایان ضلالت و گمراهی است، که مردم را به کفر و دوزخ دعوت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امامان کفر قتال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یَدْعُونَ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رها کردنشان 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رهبرانی قرار دادیم که مردم را به دوزخ دعوت می‌کنند</w:t>
      </w:r>
      <w:r>
        <w:rPr>
          <w:rFonts w:eastAsia="IRNazanin" w:cs="IRNazanin"/>
          <w:color w:val="111111"/>
          <w:sz w:val="28"/>
          <w:szCs w:val="28"/>
          <w:rtl w:val="true"/>
          <w:lang w:bidi="fa-IR"/>
        </w:rPr>
        <w:t>.»</w:t>
      </w:r>
    </w:p>
    <w:p>
      <w:pPr>
        <w:pStyle w:val="Heading5"/>
        <w:numPr>
          <w:ilvl w:val="4"/>
          <w:numId w:val="1"/>
        </w:numPr>
        <w:rPr/>
      </w:pPr>
      <w:bookmarkStart w:id="85" w:name="__RefHeading___Toc183128_373438147"/>
      <w:bookmarkStart w:id="86" w:name="_Toc33"/>
      <w:bookmarkEnd w:id="85"/>
      <w:r>
        <w:rPr/>
        <w:t>3</w:t>
      </w:r>
      <w:r>
        <w:rPr>
          <w:rtl w:val="true"/>
        </w:rPr>
        <w:t xml:space="preserve"> - </w:t>
      </w:r>
      <w:r>
        <w:rPr>
          <w:rtl w:val="true"/>
        </w:rPr>
        <w:t>صحف موسی‌علیه السلام</w:t>
      </w:r>
      <w:bookmarkEnd w:id="8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صحیفه‌های حضرت موسی‌علیه السلام یعنی</w:t>
      </w:r>
      <w:bookmarkStart w:id="87" w:name="pg891_6051"/>
    </w:p>
    <w:p>
      <w:pPr>
        <w:pStyle w:val="BookText"/>
        <w:rPr/>
      </w:pPr>
      <w:bookmarkEnd w:id="87"/>
      <w:r>
        <w:rPr>
          <w:rFonts w:ascii="Amiri" w:hAnsi="Amiri" w:eastAsia="Amiri" w:cs="Amiri"/>
          <w:color w:val="111111"/>
          <w:sz w:val="28"/>
          <w:sz w:val="28"/>
          <w:szCs w:val="28"/>
          <w:rtl w:val="true"/>
          <w:lang w:bidi="ar-SA"/>
        </w:rPr>
        <w:t>تورات اطلاق شده است،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قَبْلِهِ کِتابُ مُوسی إِماماً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قبل او کتاب موسی است که امام و رحمت می‌باشد</w:t>
      </w:r>
      <w:r>
        <w:rPr>
          <w:rFonts w:eastAsia="IRNazanin" w:cs="IRNazanin"/>
          <w:color w:val="111111"/>
          <w:sz w:val="28"/>
          <w:szCs w:val="28"/>
          <w:rtl w:val="true"/>
          <w:lang w:bidi="fa-IR"/>
        </w:rPr>
        <w:t>.»</w:t>
      </w:r>
    </w:p>
    <w:p>
      <w:pPr>
        <w:pStyle w:val="Heading5"/>
        <w:numPr>
          <w:ilvl w:val="4"/>
          <w:numId w:val="1"/>
        </w:numPr>
        <w:rPr/>
      </w:pPr>
      <w:bookmarkStart w:id="88" w:name="__RefHeading___Toc183130_373438147"/>
      <w:bookmarkStart w:id="89" w:name="_Toc34"/>
      <w:bookmarkEnd w:id="88"/>
      <w:r>
        <w:rPr/>
        <w:t>4</w:t>
      </w:r>
      <w:r>
        <w:rPr>
          <w:rtl w:val="true"/>
        </w:rPr>
        <w:t xml:space="preserve"> - </w:t>
      </w:r>
      <w:r>
        <w:rPr>
          <w:rtl w:val="true"/>
        </w:rPr>
        <w:t>لوح محفوظ</w:t>
      </w:r>
      <w:bookmarkEnd w:id="89"/>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چیزی را در امام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نموده‌ایم</w:t>
      </w:r>
      <w:r>
        <w:rPr>
          <w:rFonts w:eastAsia="IRNazanin" w:cs="IRNazanin"/>
          <w:color w:val="111111"/>
          <w:sz w:val="28"/>
          <w:szCs w:val="28"/>
          <w:rtl w:val="true"/>
          <w:lang w:bidi="fa-IR"/>
        </w:rPr>
        <w:t>.»</w:t>
      </w:r>
    </w:p>
    <w:p>
      <w:pPr>
        <w:pStyle w:val="Heading4"/>
        <w:numPr>
          <w:ilvl w:val="3"/>
          <w:numId w:val="1"/>
        </w:numPr>
        <w:rPr/>
      </w:pPr>
      <w:bookmarkStart w:id="90" w:name="__RefHeading___Toc183132_373438147"/>
      <w:bookmarkStart w:id="91" w:name="_Toc35"/>
      <w:bookmarkEnd w:id="90"/>
      <w:r>
        <w:rPr>
          <w:rtl w:val="true"/>
        </w:rPr>
        <w:t>صفات امام بر حق</w:t>
      </w:r>
      <w:bookmarkEnd w:id="91"/>
    </w:p>
    <w:p>
      <w:pPr>
        <w:pStyle w:val="BookText"/>
        <w:rPr/>
      </w:pPr>
      <w:r>
        <w:rPr>
          <w:rFonts w:ascii="IRNazanin" w:hAnsi="IRNazanin" w:eastAsia="IRNazanin"/>
          <w:color w:val="111111"/>
          <w:sz w:val="28"/>
          <w:sz w:val="28"/>
          <w:szCs w:val="28"/>
          <w:rtl w:val="true"/>
          <w:lang w:bidi="fa-IR"/>
        </w:rPr>
        <w:t xml:space="preserve">سؤال محوری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به حقّ که حجّت خدا بر خلق در هر عصری است چه خصوصیّات و صفاتی باید داشته باشد؟</w:t>
      </w:r>
    </w:p>
    <w:p>
      <w:pPr>
        <w:pStyle w:val="BookText"/>
        <w:rPr/>
      </w:pPr>
      <w:r>
        <w:rPr>
          <w:rFonts w:ascii="IRNazanin" w:hAnsi="IRNazanin" w:eastAsia="IRNazanin"/>
          <w:color w:val="111111"/>
          <w:sz w:val="28"/>
          <w:sz w:val="28"/>
          <w:szCs w:val="28"/>
          <w:rtl w:val="true"/>
          <w:lang w:bidi="fa-IR"/>
        </w:rPr>
        <w:t>با تأمّلی در آیه مورد بحث و آیات دیگر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حقّ کسی است که اهلیّت و قابلیت احتجاج به او در روز قیامت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می‌تواند مردم را به هدایت رسانده و آنان را به حقّ و حقیقت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شاهد بر اعمال انسان‌ها بوده و اطاعت او مستلزم اطاعت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چه کسی چنین صفاتی را در خارج دارد؟ چه کسی است که خود به هدایت مطلق رسیده و قابلیت و اهلیّت دستگیری مردم را نیز دارد؟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اهل بیت‌علیهم السلام و پیروان آنان به این سؤال به خوبی پاسخ می‌دهند، آنان معتقدند که در هر زمانی باید امام معصومی در روی زمین وجود داشته باشد تا زمین خالی از حجّت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 ما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عصر و زمان حضرت حجة بن الحسن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امامت او به نصّ از رسول اکرم‌صلی الله علیه وآله و امامان بعد از آن حضرت به اثبات رسیده و نیز از او معجزات فراوانی که دلالت بر امامت او داشته باشد، صادر شده است</w:t>
      </w:r>
      <w:r>
        <w:rPr>
          <w:rFonts w:eastAsia="IRNazanin" w:cs="IRNazanin"/>
          <w:color w:val="111111"/>
          <w:sz w:val="28"/>
          <w:szCs w:val="28"/>
          <w:rtl w:val="true"/>
          <w:lang w:bidi="fa-IR"/>
        </w:rPr>
        <w:t>.</w:t>
      </w:r>
      <w:bookmarkStart w:id="92" w:name="pg891_6054"/>
    </w:p>
    <w:p>
      <w:pPr>
        <w:pStyle w:val="Heading2"/>
        <w:numPr>
          <w:ilvl w:val="1"/>
          <w:numId w:val="1"/>
        </w:numPr>
        <w:rPr/>
      </w:pPr>
      <w:bookmarkStart w:id="93" w:name="__RefHeading___Toc183134_373438147"/>
      <w:bookmarkStart w:id="94" w:name="_Toc36"/>
      <w:bookmarkEnd w:id="92"/>
      <w:bookmarkEnd w:id="93"/>
      <w:r>
        <w:rPr>
          <w:rtl w:val="true"/>
        </w:rPr>
        <w:t>قرآن و نصّ بر امام</w:t>
      </w:r>
      <w:bookmarkEnd w:id="94"/>
    </w:p>
    <w:p>
      <w:pPr>
        <w:pStyle w:val="Heading3"/>
        <w:numPr>
          <w:ilvl w:val="2"/>
          <w:numId w:val="1"/>
        </w:numPr>
        <w:rPr/>
      </w:pPr>
      <w:bookmarkStart w:id="95" w:name="__RefHeading___Toc183136_373438147"/>
      <w:bookmarkStart w:id="96" w:name="_Toc37"/>
      <w:bookmarkEnd w:id="95"/>
      <w:r>
        <w:rPr>
          <w:rtl w:val="true"/>
        </w:rPr>
        <w:t>قرآن و نصّ بر امام</w:t>
      </w:r>
      <w:bookmarkEnd w:id="96"/>
    </w:p>
    <w:p>
      <w:pPr>
        <w:pStyle w:val="BookText"/>
        <w:rPr/>
      </w:pPr>
      <w:r>
        <w:rPr>
          <w:rFonts w:ascii="IRNazanin" w:hAnsi="IRNazanin" w:eastAsia="IRNazanin"/>
          <w:color w:val="111111"/>
          <w:sz w:val="28"/>
          <w:sz w:val="28"/>
          <w:szCs w:val="28"/>
          <w:rtl w:val="true"/>
          <w:lang w:bidi="fa-IR"/>
        </w:rPr>
        <w:t>از جمله آیاتی که مربوط به امامت عامه بوده و دلالت بر یکی از گزاره های امامت دارد، آیاتی است که مربوط به وجوب نصب امام از جانب خداوند می‌باشد؛ زیرا در بحث امامت، این موضوع مطرح است که آیا نصب امام و جانشین پیامبرصلی الله علیه وآله لازم است که از جانب خداوند به طور مستقیم باشد یا خیر؟ در این مبحث به این موضوع می‌پردازیم</w:t>
      </w:r>
      <w:r>
        <w:rPr>
          <w:rFonts w:eastAsia="IRNazanin" w:cs="IRNazanin"/>
          <w:color w:val="111111"/>
          <w:sz w:val="28"/>
          <w:szCs w:val="28"/>
          <w:rtl w:val="true"/>
          <w:lang w:bidi="fa-IR"/>
        </w:rPr>
        <w:t>.</w:t>
      </w:r>
    </w:p>
    <w:p>
      <w:pPr>
        <w:pStyle w:val="Heading3"/>
        <w:numPr>
          <w:ilvl w:val="2"/>
          <w:numId w:val="1"/>
        </w:numPr>
        <w:rPr/>
      </w:pPr>
      <w:bookmarkStart w:id="97" w:name="__RefHeading___Toc183138_373438147"/>
      <w:bookmarkStart w:id="98" w:name="_Toc38"/>
      <w:bookmarkEnd w:id="97"/>
      <w:r>
        <w:rPr>
          <w:rtl w:val="true"/>
        </w:rPr>
        <w:t>حقّ طاعت الهی</w:t>
      </w:r>
      <w:bookmarkEnd w:id="9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برای توحید افعالی اقسامی را ذکر کرده‌اند که یکی از آن‌ها توحید در حقّ الطاعه است؛ یعنی تنها کسی که اطاعت او بالذات و به طور مستقل واجب است خداوند متعال می‌باشد و اطاعت دیگران در صورت لزوم در طول اطاعت خداوند و به اذن او واجب است؛ زیرا اطاعت، از شؤون مالکیت است، و از آنجا که مالک حقیقی انسان خدا است پس اطاعت او نیز ذاتاً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وجوب اطاعت پیامبرش را به اذن خود دانسته و</w:t>
      </w:r>
      <w:bookmarkStart w:id="99" w:name="pg891_6056"/>
    </w:p>
    <w:p>
      <w:pPr>
        <w:pStyle w:val="BookText"/>
        <w:rPr/>
      </w:pPr>
      <w:bookmarkEnd w:id="99"/>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لِیُطاعَ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رسولی را نفرستادیم مگر به جهت آن‌که به اذن الهی از او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طور وضوح استفاده می‌شود که اطاعت پیامبرصلی الله علیه وآله فرع بر اطاعت خدا و در طول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رسول را اطاعت کند، قطعاً خدا را اطاعت کرده است</w:t>
      </w:r>
      <w:r>
        <w:rPr>
          <w:rFonts w:eastAsia="IRNazanin" w:cs="IRNazanin"/>
          <w:color w:val="111111"/>
          <w:sz w:val="28"/>
          <w:szCs w:val="28"/>
          <w:rtl w:val="true"/>
          <w:lang w:bidi="fa-IR"/>
        </w:rPr>
        <w:t>.»</w:t>
      </w:r>
    </w:p>
    <w:p>
      <w:pPr>
        <w:pStyle w:val="Heading3"/>
        <w:numPr>
          <w:ilvl w:val="2"/>
          <w:numId w:val="1"/>
        </w:numPr>
        <w:rPr/>
      </w:pPr>
      <w:bookmarkStart w:id="100" w:name="__RefHeading___Toc183140_373438147"/>
      <w:bookmarkStart w:id="101" w:name="_Toc39"/>
      <w:bookmarkEnd w:id="100"/>
      <w:r>
        <w:rPr>
          <w:rtl w:val="true"/>
        </w:rPr>
        <w:t>حقّ حاکمیت الهی</w:t>
      </w:r>
      <w:bookmarkEnd w:id="101"/>
    </w:p>
    <w:p>
      <w:pPr>
        <w:pStyle w:val="BookText"/>
        <w:rPr/>
      </w:pPr>
      <w:r>
        <w:rPr>
          <w:rFonts w:ascii="IRNazanin" w:hAnsi="IRNazanin" w:eastAsia="IRNazanin"/>
          <w:color w:val="111111"/>
          <w:sz w:val="28"/>
          <w:sz w:val="28"/>
          <w:szCs w:val="28"/>
          <w:rtl w:val="true"/>
          <w:lang w:bidi="fa-IR"/>
        </w:rPr>
        <w:t>هم‌چنین از اقسام توحید افعالی، توحید در حاکمیّت است؛ یعنی حکومت، حکمرانی و حاکمیّت بالاصاله و ذاتاً برای خداوند است؛ زیرا حاکمیّت هرگز منفکّ از تصرّف در نفوس و اموال و ایجاد محدودیت نیست، در حالی که تصرف و محدودیت در غیر، حقّ کسی است که بر دیگران ولایت و سلطه دارد و در غیر این صورت تصرّف عدوانی است حقّ ولایت و سلطنت که بالاصالة و ذاتاً برای خداوند است، لذا حاکمیت نیز از آنِ او است، و هر کس که قرار است بر مردم حکومت کند باید از جانب او اذن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این موضوع اشاره کرده و دو نوع حاکمیّت را در قرآن برای خود ذکر کرده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تشریع و قانون‌گذاری؛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 أَمَرَ أَلاَّ تَعْبُدُوا إِلّا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حکم فرمای عالم خداوند است و امر فرموده که جز آن ذات یکتا را نپرستید</w:t>
      </w:r>
      <w:r>
        <w:rPr>
          <w:rFonts w:eastAsia="IRNazanin" w:cs="IRNazanin"/>
          <w:color w:val="111111"/>
          <w:sz w:val="28"/>
          <w:szCs w:val="28"/>
          <w:rtl w:val="true"/>
          <w:lang w:bidi="fa-IR"/>
        </w:rPr>
        <w:t>.»</w:t>
      </w:r>
      <w:bookmarkStart w:id="102" w:name="pg891_6058"/>
    </w:p>
    <w:p>
      <w:pPr>
        <w:pStyle w:val="BookText"/>
        <w:rPr/>
      </w:pPr>
      <w:bookmarkEnd w:id="102"/>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حاکمیت در تکوین؛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عِنْدی ما تَسْتَعْجِلُونَ بِهِ إِنِ الْحُکْمُ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که شما بر آن تعجیل دارید به دست من نیست، فرمان جز برای خدا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تأثیر از آنِ خداوند متعال است، حکمی که نوعی تأثیر و جعل است نیز از برای او است، خواه آن حکم در حقایق تکوینی باشد یا در شرایع وضعی و اعتباری، و این معنا با آیات قرآن نیز تأیید می‌شود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الْحَمْدُ فِی الْأُولی وَالْآخِرَةِ وَلَهُ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یَحْکُمُ لا مُعَقِّبَ 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آیات استفاده می‌شود که اگر برای غیر خدا حکمی هست باید بعد از حکم خدا و به اذن او باشد و هرگز با اراده و مشیّت او منافاتی نداشته باشد … </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ابو الأعلی مودودی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حاکمیت تنها برای خداوند است و تنها حاکم حقیقی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فرض است که نظام اسلامی داخل در نظام دمکراسی نیست، بلکه حکومت الهی می‌باشد</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103" w:name="__RefHeading___Toc183142_373438147"/>
      <w:bookmarkStart w:id="104" w:name="_Toc40"/>
      <w:bookmarkEnd w:id="103"/>
      <w:r>
        <w:rPr>
          <w:rtl w:val="true"/>
        </w:rPr>
        <w:t>قرآن و نصب امام</w:t>
      </w:r>
      <w:bookmarkEnd w:id="104"/>
    </w:p>
    <w:p>
      <w:pPr>
        <w:pStyle w:val="Heading4"/>
        <w:numPr>
          <w:ilvl w:val="3"/>
          <w:numId w:val="1"/>
        </w:numPr>
        <w:rPr/>
      </w:pPr>
      <w:bookmarkStart w:id="105" w:name="__RefHeading___Toc183144_373438147"/>
      <w:bookmarkStart w:id="106" w:name="_Toc41"/>
      <w:bookmarkEnd w:id="105"/>
      <w:r>
        <w:rPr>
          <w:rtl w:val="true"/>
        </w:rPr>
        <w:t>قرآن و نصب امام</w:t>
      </w:r>
      <w:bookmarkEnd w:id="10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و تدبّر در آیات قرآن پی می‌بریم که امامت و حکومت به امر خداوند است و به هر کس که صلاح بداند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برخی از آیات در این باره می‌پردازیم</w:t>
      </w:r>
      <w:r>
        <w:rPr>
          <w:rFonts w:eastAsia="IRNazanin" w:cs="IRNazanin"/>
          <w:color w:val="111111"/>
          <w:sz w:val="28"/>
          <w:szCs w:val="28"/>
          <w:rtl w:val="true"/>
          <w:lang w:bidi="fa-IR"/>
        </w:rPr>
        <w:t>:</w:t>
      </w:r>
      <w:bookmarkStart w:id="107" w:name="pg891_6060"/>
    </w:p>
    <w:p>
      <w:pPr>
        <w:pStyle w:val="Heading4"/>
        <w:numPr>
          <w:ilvl w:val="3"/>
          <w:numId w:val="1"/>
        </w:numPr>
        <w:rPr/>
      </w:pPr>
      <w:bookmarkStart w:id="108" w:name="__RefHeading___Toc183146_373438147"/>
      <w:bookmarkStart w:id="109" w:name="_Toc42"/>
      <w:bookmarkEnd w:id="107"/>
      <w:bookmarkEnd w:id="108"/>
      <w:r>
        <w:rPr>
          <w:rtl w:val="true"/>
        </w:rPr>
        <w:t>آیه اول</w:t>
      </w:r>
      <w:bookmarkEnd w:id="109"/>
    </w:p>
    <w:p>
      <w:pPr>
        <w:pStyle w:val="Heading5"/>
        <w:numPr>
          <w:ilvl w:val="4"/>
          <w:numId w:val="1"/>
        </w:numPr>
        <w:rPr/>
      </w:pPr>
      <w:bookmarkStart w:id="110" w:name="__RefHeading___Toc183148_373438147"/>
      <w:bookmarkStart w:id="111" w:name="_Toc43"/>
      <w:bookmarkEnd w:id="110"/>
      <w:r>
        <w:rPr>
          <w:rtl w:val="true"/>
        </w:rPr>
        <w:t>آیه اول</w:t>
      </w:r>
      <w:bookmarkEnd w:id="111"/>
    </w:p>
    <w:p>
      <w:pPr>
        <w:pStyle w:val="BookText"/>
        <w:rPr/>
      </w:pPr>
      <w:r>
        <w:rPr>
          <w:rFonts w:ascii="Amiri" w:hAnsi="Amiri" w:eastAsia="Amiri" w:cs="Amiri"/>
          <w:color w:val="111111"/>
          <w:sz w:val="28"/>
          <w:sz w:val="28"/>
          <w:szCs w:val="28"/>
          <w:rtl w:val="true"/>
          <w:lang w:bidi="ar-SA"/>
        </w:rPr>
        <w:t>خداوند متعال در قرآن کریمش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رَبُّکَ لِلْمَلائِکَةِ إِنِّی جاعِلٌ فِی الْأَرْضِ خَلِیفَةً قالُوا أَ تَجْعَلُ فِیها مَنْ یُفْسِدُ فِیها وَیَسْفِکُ الدِّماءَ وَنَحْنُ نُسَبِّحُ بِحَمْدِکَ وَنُقَدِّسُ لَکَ قالَ إِنِّی أَعْلَمُ ما لا تَعْلَمُونَ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پروردگارت به فرشتگان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روی زمین، جانشینی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آن قرار می‌دهی که فساد و خونریزی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تسبیح و حمد تو را به جا می‌آوریم، و تو را تقدیس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حقایقی را می‌دانم که شما نمی‌دانید </w:t>
      </w:r>
      <w:r>
        <w:rPr>
          <w:rFonts w:eastAsia="IRNazanin" w:cs="IRNazanin"/>
          <w:color w:val="111111"/>
          <w:sz w:val="28"/>
          <w:szCs w:val="28"/>
          <w:rtl w:val="true"/>
          <w:lang w:bidi="fa-IR"/>
        </w:rPr>
        <w:t>".»</w:t>
      </w:r>
    </w:p>
    <w:p>
      <w:pPr>
        <w:pStyle w:val="Heading5"/>
        <w:numPr>
          <w:ilvl w:val="4"/>
          <w:numId w:val="1"/>
        </w:numPr>
        <w:rPr/>
      </w:pPr>
      <w:bookmarkStart w:id="112" w:name="__RefHeading___Toc183150_373438147"/>
      <w:bookmarkStart w:id="113" w:name="_Toc44"/>
      <w:bookmarkEnd w:id="112"/>
      <w:r>
        <w:rPr>
          <w:rtl w:val="true"/>
        </w:rPr>
        <w:t>مفهوم خلیفه</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بر کسی اطلاق می‌شود که به جای دیگری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احمد فراهیدی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کسی است که به جای کسی که قبل از او است قرار گرفته و قائم مقام او گردد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 کلمه به صیغه مفرد دو مورد در قرآن کریم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همین آیه و دیگری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 فَاحْکُمْ بَیْنَ النّاسِ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پس در میان مردم به حقّ داوری کن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صیغه جمع در موارد بسیاری به کار رفته است</w:t>
      </w:r>
      <w:r>
        <w:rPr>
          <w:rFonts w:eastAsia="IRNazanin" w:cs="IRNazanin"/>
          <w:color w:val="111111"/>
          <w:sz w:val="28"/>
          <w:szCs w:val="28"/>
          <w:rtl w:val="true"/>
          <w:lang w:bidi="fa-IR"/>
        </w:rPr>
        <w:t>.</w:t>
      </w:r>
      <w:r>
        <w:rPr>
          <w:rStyle w:val="FootnoteAnchor"/>
          <w:rtl w:val="true"/>
        </w:rPr>
        <w:footnoteReference w:id="65"/>
      </w:r>
      <w:bookmarkStart w:id="114" w:name="pg891_6062"/>
    </w:p>
    <w:p>
      <w:pPr>
        <w:pStyle w:val="Heading5"/>
        <w:numPr>
          <w:ilvl w:val="4"/>
          <w:numId w:val="1"/>
        </w:numPr>
        <w:rPr/>
      </w:pPr>
      <w:bookmarkStart w:id="115" w:name="__RefHeading___Toc183152_373438147"/>
      <w:bookmarkStart w:id="116" w:name="_Toc45"/>
      <w:bookmarkEnd w:id="114"/>
      <w:bookmarkEnd w:id="115"/>
      <w:r>
        <w:rPr>
          <w:rtl w:val="true"/>
        </w:rPr>
        <w:t>مقصود از خلافت در آیه</w:t>
      </w:r>
      <w:bookmarkEnd w:id="116"/>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در قرآن کریم به معنای جانشین گذشتگان در زندگانی دنیا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معنایی است که قراین موجود در آیات بر آن دلالت دارد، جز آن‌که مقصود به خلافت در آیه مورد بحث که به صیغه مفرد آورده شده، به معنای جانشینی خالق و جاعل؛ یعنی خداوند متعال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مقصود از خلافت 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را به چند دلیل می‌توان اثبات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اضافه و اشاره به شخص، که تأکید می‌کند انسان خلیفه و جانشین کسی است که او را خلیفه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است که رئیس یک حکومت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جانشین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عرفی آن این است که مخاطب، جانشین همان رئیس حکومت است که او را خلیفه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مباحثه ای که بین ملائکه و خداوند متعال بود نیز شاهد این مطلب است که مقصود از خلافت، جانشینی خداوند است؛ زیرا آنان سؤال از خلیفه‌ای کردند که در زمین افساد و خونریزی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خبر داد که شما چیزی را که من می‌دانم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تعلیم دادن حضرت آدم‌علیه السلام به اسمائی و امتحان ملائکه به دست می‌آید که مقصود از خلافت، جانشینی خداوند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قبل از آن‌که او را خلق کند عنوان خلیفه را بر او اطلاق نمود، و این با خلافت از غیر خدا در امور دنیوی سازگاری</w:t>
      </w:r>
      <w:bookmarkStart w:id="117" w:name="pg891_6064"/>
    </w:p>
    <w:p>
      <w:pPr>
        <w:pStyle w:val="BookText"/>
        <w:rPr/>
      </w:pPr>
      <w:bookmarkEnd w:id="117"/>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آیه‌ای که مربوط به حضرت داوودعلیه السلام بود خداوند متعال متفرّع بر خلافت او امر به حکم کردن بین مردم به حقّ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 النّاسِ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تفریع با معنای خلافت الهی سازگاری دارد</w:t>
      </w:r>
      <w:r>
        <w:rPr>
          <w:rFonts w:eastAsia="IRNazanin" w:cs="IRNazanin"/>
          <w:color w:val="111111"/>
          <w:sz w:val="28"/>
          <w:szCs w:val="28"/>
          <w:rtl w:val="true"/>
          <w:lang w:bidi="fa-IR"/>
        </w:rPr>
        <w:t>.</w:t>
      </w:r>
    </w:p>
    <w:p>
      <w:pPr>
        <w:pStyle w:val="Heading5"/>
        <w:numPr>
          <w:ilvl w:val="4"/>
          <w:numId w:val="1"/>
        </w:numPr>
        <w:rPr/>
      </w:pPr>
      <w:bookmarkStart w:id="118" w:name="__RefHeading___Toc183154_373438147"/>
      <w:bookmarkStart w:id="119" w:name="_Toc46"/>
      <w:bookmarkEnd w:id="118"/>
      <w:r>
        <w:rPr>
          <w:rtl w:val="true"/>
        </w:rPr>
        <w:t>مقصود از خلافت الهی</w:t>
      </w:r>
      <w:bookmarkEnd w:id="119"/>
    </w:p>
    <w:p>
      <w:pPr>
        <w:pStyle w:val="BookText"/>
        <w:rPr/>
      </w:pPr>
      <w:r>
        <w:rPr>
          <w:rFonts w:ascii="IRNazanin" w:hAnsi="IRNazanin" w:eastAsia="IRNazanin"/>
          <w:color w:val="111111"/>
          <w:sz w:val="28"/>
          <w:sz w:val="28"/>
          <w:szCs w:val="28"/>
          <w:rtl w:val="true"/>
          <w:lang w:bidi="fa-IR"/>
        </w:rPr>
        <w:t>خلافت، نشانگر این مطلب است که خلیفه جانشین دیگری است در شؤونات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خلافت به طور مطلق باشد اقتضا دارد که جانشینی او شامل تمام شؤونات و اموری که مربوط به دیگری است شود، به حدّی که کمّاً و کیفاً تمام شؤونات او را در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خلیفه و جانشین مطلق، عالم به صفات و شؤون کسی است که او را خلیفه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واجب است قدرت کافی برای تصرّف در آن شؤونات و امور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خلافت الهی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قرار است خلیفه و جانشین خداوند به طور مطلق باشد، باید به اسماء حسنای الهی و صفات علیای او علم و معرفت داشته باشد، تا این‌که ممکن شود بر او اطلاق خلیفه الهی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متوقف بر این است که به عموم مخلوقات معرفت داشته باشد تا متمکّن از تدبیر آنان بوده و قدرت اداء حقّ استخلاف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خداوند به حضرت آدم‌علیه السلام تمام اسماء را یاد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او را در اعمال و اجرای وظیفه جانشینی مخلوقات از طرف خداوند کمک خواهد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علم تنها در محدوده اطلاع از الفاظ و معانی ذهنی آن خلاصه</w:t>
      </w:r>
      <w:bookmarkStart w:id="120" w:name="pg891_6066"/>
    </w:p>
    <w:p>
      <w:pPr>
        <w:pStyle w:val="BookText"/>
        <w:rPr/>
      </w:pPr>
      <w:bookmarkEnd w:id="120"/>
      <w:r>
        <w:rPr>
          <w:rFonts w:ascii="IRNazanin" w:hAnsi="IRNazanin" w:eastAsia="IRNazanin"/>
          <w:color w:val="111111"/>
          <w:sz w:val="28"/>
          <w:sz w:val="28"/>
          <w:szCs w:val="28"/>
          <w:rtl w:val="true"/>
          <w:lang w:bidi="fa-IR"/>
        </w:rPr>
        <w:t>نشده است، بلکه علم به حقایق و مصادیق خارجی اشیاء و عموم موجودات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است که ملائکه از رسیدن به این مقام عاجز مانده و اعتراف به عجز آن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خلافت در آیه مطلق بوده و مقیّد به هیچ گونه قیدی نیست، در نتیجه حضرت آدم‌علیه السلام خلیفه و جانشین مطلق الهی در تمام شؤونات و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که احتیاج به علم لدنی از جانب خداوند متعال و معرفت شهودی به موجودات و حقایق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اکتسابی نبوده و بدون واسطه، خلیفه از خداوند متعال اخذ خواهد کرد، تا بتواند به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جانب خداوند بر موجودات عمل کند، و آنان را هدایت تکوینی و تشریعی و باطنی نماید</w:t>
      </w:r>
      <w:r>
        <w:rPr>
          <w:rFonts w:eastAsia="IRNazanin" w:cs="IRNazanin"/>
          <w:color w:val="111111"/>
          <w:sz w:val="28"/>
          <w:szCs w:val="28"/>
          <w:rtl w:val="true"/>
          <w:lang w:bidi="fa-IR"/>
        </w:rPr>
        <w:t>.</w:t>
      </w:r>
    </w:p>
    <w:p>
      <w:pPr>
        <w:pStyle w:val="Heading5"/>
        <w:numPr>
          <w:ilvl w:val="4"/>
          <w:numId w:val="1"/>
        </w:numPr>
        <w:rPr/>
      </w:pPr>
      <w:bookmarkStart w:id="121" w:name="__RefHeading___Toc183156_373438147"/>
      <w:bookmarkStart w:id="122" w:name="_Toc47"/>
      <w:bookmarkEnd w:id="121"/>
      <w:r>
        <w:rPr>
          <w:rtl w:val="true"/>
        </w:rPr>
        <w:t xml:space="preserve">مقصود از </w:t>
      </w:r>
      <w:r>
        <w:rPr>
          <w:rtl w:val="true"/>
        </w:rPr>
        <w:t>«</w:t>
      </w:r>
      <w:r>
        <w:rPr>
          <w:rtl w:val="true"/>
        </w:rPr>
        <w:t>اسماء</w:t>
      </w:r>
      <w:r>
        <w:rPr>
          <w:rtl w:val="true"/>
        </w:rPr>
        <w:t>»</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خبر از معنا می‌دهد و توسط آن، چیزی شناخته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که خداوند متعال به حضرت آدم‌علیه السلام تعلیم داد چیست؟</w:t>
      </w:r>
    </w:p>
    <w:p>
      <w:pPr>
        <w:pStyle w:val="BookText"/>
        <w:rPr/>
      </w:pPr>
      <w:r>
        <w:rPr>
          <w:rFonts w:ascii="IRNazanin" w:hAnsi="IRNazanin" w:eastAsia="IRNazanin"/>
          <w:color w:val="111111"/>
          <w:sz w:val="28"/>
          <w:sz w:val="28"/>
          <w:szCs w:val="28"/>
          <w:rtl w:val="true"/>
          <w:lang w:bidi="fa-IR"/>
        </w:rPr>
        <w:t>در اینجا چهار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الفاظ اسماء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مفاهیم ذهنی اسماء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اعیان خارجی موجودات که حکایت از وجود خداوند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مخلوقات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و دوم و چهارم صحیح نیست؛ زیرا در آن وقت، نه کسی خلق شده و نه لغتی برای موجودی وضع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مفاهیم ذهنی نیز قابل نقل و انتقال و اخبار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احتمال سوّم</w:t>
      </w:r>
      <w:bookmarkStart w:id="123" w:name="pg891_6068"/>
    </w:p>
    <w:p>
      <w:pPr>
        <w:pStyle w:val="BookText"/>
        <w:rPr/>
      </w:pPr>
      <w:bookmarkEnd w:id="123"/>
      <w:r>
        <w:rPr>
          <w:rFonts w:ascii="IRNazanin" w:hAnsi="IRNazanin" w:eastAsia="IRNazanin"/>
          <w:color w:val="111111"/>
          <w:sz w:val="28"/>
          <w:sz w:val="28"/>
          <w:szCs w:val="28"/>
          <w:rtl w:val="true"/>
          <w:lang w:bidi="fa-IR"/>
        </w:rPr>
        <w:t>صحیح است؛ یعنی مقصود از اسمائی که خداوند حضرت آدم‌علیه السلام را از آن‌ها مطّلع ساخت، همان احاطه پیدا کردن شهودی به حقایق و اعیان موجودات بود</w:t>
      </w:r>
      <w:r>
        <w:rPr>
          <w:rFonts w:eastAsia="IRNazanin" w:cs="IRNazanin"/>
          <w:color w:val="111111"/>
          <w:sz w:val="28"/>
          <w:szCs w:val="28"/>
          <w:rtl w:val="true"/>
          <w:lang w:bidi="fa-IR"/>
        </w:rPr>
        <w:t>.</w:t>
      </w:r>
    </w:p>
    <w:p>
      <w:pPr>
        <w:pStyle w:val="Heading5"/>
        <w:numPr>
          <w:ilvl w:val="4"/>
          <w:numId w:val="1"/>
        </w:numPr>
        <w:rPr/>
      </w:pPr>
      <w:bookmarkStart w:id="124" w:name="__RefHeading___Toc183158_373438147"/>
      <w:bookmarkStart w:id="125" w:name="_Toc48"/>
      <w:bookmarkEnd w:id="124"/>
      <w:r>
        <w:rPr>
          <w:rtl w:val="true"/>
        </w:rPr>
        <w:t xml:space="preserve">مصداق </w:t>
      </w:r>
      <w:r>
        <w:rPr>
          <w:rtl w:val="true"/>
        </w:rPr>
        <w:t>«</w:t>
      </w:r>
      <w:r>
        <w:rPr>
          <w:rtl w:val="true"/>
        </w:rPr>
        <w:t>خلیفه</w:t>
      </w:r>
      <w:r>
        <w:rPr>
          <w:rtl w:val="true"/>
        </w:rPr>
        <w:t xml:space="preserve">» </w:t>
      </w:r>
      <w:r>
        <w:rPr>
          <w:rtl w:val="true"/>
        </w:rPr>
        <w:t>در آیه</w:t>
      </w:r>
      <w:bookmarkEnd w:id="125"/>
    </w:p>
    <w:p>
      <w:pPr>
        <w:pStyle w:val="BookText"/>
        <w:rPr/>
      </w:pPr>
      <w:r>
        <w:rPr>
          <w:rFonts w:ascii="IRNazanin" w:hAnsi="IRNazanin" w:eastAsia="IRNazanin"/>
          <w:color w:val="111111"/>
          <w:sz w:val="28"/>
          <w:sz w:val="28"/>
          <w:szCs w:val="28"/>
          <w:rtl w:val="true"/>
          <w:lang w:bidi="fa-IR"/>
        </w:rPr>
        <w:t xml:space="preserve">در این‌که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کیست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آدم‌علیه السلام باشد؛ زیرا او خلیفه و جانشین خداوند در شؤونات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و انسان‌ها باشند و لفظ مفرد در معنای جمع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از جهاتی رجحان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سیاق آیه موافقت و سازگاری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ملائکه خبر داد که در ذریّه حضرت آدم‌علیه السلام کسانی خواهند بود که اهل فساد و خونریزی هستند و لذا احتیاج به امام و خلیفه و رهبری از جانب من دارند تا آن‌ها را به هدایت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یک معنا همه انسان‌ها در روی زمین خلیفه خدا هستند، ولی این به معنای جانشینی امّت‌های پیشین است، همان‌گونه که در تعدادی از آیات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جَعَلَکُمْ خَلائِفَ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شما را جانشینانی در زمین قرار داد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بیضاوی در تفسیر آیه مورد بحث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کسی است که جانشین و نایب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خلیفه برای</w:t>
      </w:r>
    </w:p>
    <w:p>
      <w:pPr>
        <w:pStyle w:val="BookText"/>
        <w:rPr/>
      </w:pPr>
      <w:r>
        <w:rPr>
          <w:rFonts w:ascii="IRNazanin" w:hAnsi="IRNazanin" w:eastAsia="IRNazanin"/>
          <w:color w:val="111111"/>
          <w:sz w:val="28"/>
          <w:sz w:val="28"/>
          <w:szCs w:val="28"/>
          <w:rtl w:val="true"/>
          <w:lang w:bidi="fa-IR"/>
        </w:rPr>
        <w:t>مبالغه است، و مراد از آن آدم‌علیه السلام است؛ زیرا او خلیفه و جانشین خدا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پیامبری این‌چنین است که خداوند او را جانشین خود در روی زمین برای آباد کردن و سیاست بر مردم و تکمیل نفوس آنان و تنفیذ امر در میان مردم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نه به جهت این است که خداوند احتیاج به نایب دارد، بلکه از آن جهت است که مردم فیض الهی را بدون واسطه خلیفه و جانشین نمی‌توانند کسب و از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به سندش از ابن عباس و ابن مسعود و تعدادی از اصحاب پیامبرصلی الله علیه وآله نقل کرده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خلیفه کیست؟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برایش ذریّه ای است که در زمین افساد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یکدیگر حسد ورزیده و همدیگر را به قتل خواهند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آیه بنابر این روایت، این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روی زمین کسی را از طرف خود قرار می‌دهم که جانشین من برای حکم در میان خلق باشد و آن خلیفه، حضرت آدم و کسانی هستند که قائم مقام او در اطاعت خدا و حکم به عدل در بین خلقند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به سندش از ابن زید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آتش را خلق کرد ملائکه ضجّه شدیدی کشیدند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آتش را خلق کردی؟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خلق کردم که از خلقم مرا معصیت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کسی به جز</w:t>
      </w:r>
      <w:bookmarkStart w:id="126" w:name="pg891_6072"/>
    </w:p>
    <w:p>
      <w:pPr>
        <w:pStyle w:val="BookText"/>
        <w:rPr/>
      </w:pPr>
      <w:bookmarkEnd w:id="126"/>
      <w:r>
        <w:rPr>
          <w:rFonts w:ascii="IRNazanin" w:hAnsi="IRNazanin" w:eastAsia="IRNazanin"/>
          <w:color w:val="111111"/>
          <w:sz w:val="28"/>
          <w:sz w:val="28"/>
          <w:szCs w:val="28"/>
          <w:rtl w:val="true"/>
          <w:lang w:bidi="fa-IR"/>
        </w:rPr>
        <w:t>ملائکه خلق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زمانی بر ما بیاید که تو را معصیت کنیم؟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اراده کرده‌ام تا در روی زمین مخلوقاتی را بیافرینم و بر آن‌ها خلیفه و جانشین قرار دهم، مخلوقاتی که خونریزی کرده و در روی زمین فساد خواهند نمود … </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نتیجه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آدم‌علیه السلام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تَجْعَلُ فِیها مَنْ یُفْسِدُ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ذریّه حضرت آدم‌علیه السلام است</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83160_373438147"/>
      <w:bookmarkStart w:id="128" w:name="_Toc49"/>
      <w:bookmarkEnd w:id="127"/>
      <w:r>
        <w:rPr>
          <w:rtl w:val="true"/>
        </w:rPr>
        <w:t>عدم اختصاص خلافت به آدم‌علیه السلام</w:t>
      </w:r>
      <w:bookmarkEnd w:id="128"/>
    </w:p>
    <w:p>
      <w:pPr>
        <w:pStyle w:val="BookText"/>
        <w:rPr/>
      </w:pPr>
      <w:r>
        <w:rPr>
          <w:rFonts w:ascii="IRNazanin" w:hAnsi="IRNazanin" w:eastAsia="IRNazanin"/>
          <w:color w:val="111111"/>
          <w:sz w:val="28"/>
          <w:sz w:val="28"/>
          <w:szCs w:val="28"/>
          <w:rtl w:val="true"/>
          <w:lang w:bidi="fa-IR"/>
        </w:rPr>
        <w:t>شکی نیست خلافتی که از جانب خداوند در آیه به آن اشاره شد، اختصاص به شخص حضرت آدم‌علیه السلام ندارد، بلکه در هر زمانی از این نوع خلیفه و جانشین خداوند در روی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قراینی چند می‌توان به اثبات رسانید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جمله اسمیه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دوام و استمرار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تَجْعَلُ فِیها مَنْ یُفْسِدُ فِیها وَیَسْفِکُ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وجود جمعیتی دارد که تولید نسل داشته و در حال گسترش و ادامه حیات و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سنّت خلافت باید به طور مستمر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در میان این موجودات همان‌گونه که ملائکه فهمیدند، افساد و قتل مستمر خواهد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از این آیه استفاده می‌شود که این مقام ارزشمند به هر کس و با هر خصوصیت و حالت اعطا نمی‌شود؛ زیرا قرار است که او جانشین خداوند در روی زمین برای اصلاح و هدایت افراد</w:t>
      </w:r>
      <w:bookmarkStart w:id="129" w:name="pg891_6075"/>
    </w:p>
    <w:p>
      <w:pPr>
        <w:pStyle w:val="BookText"/>
        <w:rPr/>
      </w:pPr>
      <w:bookmarkEnd w:id="129"/>
      <w:r>
        <w:rPr>
          <w:rFonts w:ascii="IRNazanin" w:hAnsi="IRNazanin" w:eastAsia="IRNazanin"/>
          <w:color w:val="111111"/>
          <w:sz w:val="28"/>
          <w:sz w:val="28"/>
          <w:szCs w:val="28"/>
          <w:rtl w:val="true"/>
          <w:lang w:bidi="fa-IR"/>
        </w:rPr>
        <w:t>مفسد و قاتل گردد، و کسی که خود مفسد است چگونه می‌تواند از جامعه بشری رفع فساد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جانشینی خداوند برای نوع آدم جعل شده است نه شخص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معنی است که در هر عصر و زمانی در میان نوع انسان‌ها کسی یافت می‌شود که صلاحیت رسیدن به این مقام را دارا است، و او غیر از امام معصوم و ولیّ اللَّه الأعظم نخواهد بود</w:t>
      </w:r>
      <w:r>
        <w:rPr>
          <w:rFonts w:eastAsia="IRNazanin" w:cs="IRNazanin"/>
          <w:color w:val="111111"/>
          <w:sz w:val="28"/>
          <w:szCs w:val="28"/>
          <w:rtl w:val="true"/>
          <w:lang w:bidi="fa-IR"/>
        </w:rPr>
        <w:t>.</w:t>
      </w:r>
    </w:p>
    <w:p>
      <w:pPr>
        <w:pStyle w:val="Heading4"/>
        <w:numPr>
          <w:ilvl w:val="3"/>
          <w:numId w:val="1"/>
        </w:numPr>
        <w:rPr/>
      </w:pPr>
      <w:bookmarkStart w:id="130" w:name="__RefHeading___Toc183162_373438147"/>
      <w:bookmarkStart w:id="131" w:name="_Toc50"/>
      <w:bookmarkEnd w:id="130"/>
      <w:r>
        <w:rPr>
          <w:rtl w:val="true"/>
        </w:rPr>
        <w:t>آیه دوم</w:t>
      </w:r>
      <w:bookmarkEnd w:id="131"/>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 آن هنگامی را که خداوند ابراهیم را به اموری چند امتحان فرمود و همه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پیشوایی خلق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این سمت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 جای این آیه استفاده می‌شود که امامت منصبی الهی است و لذا امامت هر شخصی باید به اذن و اراده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نصب امام را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امام از جانب خدا منصوب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از امامت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که دلالت دارد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الهی است که بین خداوند و شخصی معصوم ازطرف او بسته می‌شود</w:t>
      </w:r>
      <w:r>
        <w:rPr>
          <w:rFonts w:eastAsia="IRNazanin" w:cs="IRNazanin"/>
          <w:color w:val="111111"/>
          <w:sz w:val="28"/>
          <w:szCs w:val="28"/>
          <w:rtl w:val="true"/>
          <w:lang w:bidi="fa-IR"/>
        </w:rPr>
        <w:t>.</w:t>
      </w:r>
      <w:bookmarkStart w:id="132" w:name="pg891_6077"/>
    </w:p>
    <w:p>
      <w:pPr>
        <w:pStyle w:val="Heading4"/>
        <w:numPr>
          <w:ilvl w:val="3"/>
          <w:numId w:val="1"/>
        </w:numPr>
        <w:rPr/>
      </w:pPr>
      <w:bookmarkStart w:id="133" w:name="__RefHeading___Toc183164_373438147"/>
      <w:bookmarkStart w:id="134" w:name="_Toc51"/>
      <w:bookmarkEnd w:id="132"/>
      <w:bookmarkEnd w:id="133"/>
      <w:r>
        <w:rPr>
          <w:rtl w:val="true"/>
        </w:rPr>
        <w:t>آیه سوم</w:t>
      </w:r>
      <w:bookmarkEnd w:id="134"/>
    </w:p>
    <w:p>
      <w:pPr>
        <w:pStyle w:val="BookText"/>
        <w:rPr/>
      </w:pPr>
      <w:r>
        <w:rPr>
          <w:rFonts w:ascii="Amiri" w:hAnsi="Amiri" w:eastAsia="Amiri" w:cs="Amiri"/>
          <w:color w:val="111111"/>
          <w:sz w:val="28"/>
          <w:sz w:val="28"/>
          <w:szCs w:val="28"/>
          <w:rtl w:val="true"/>
          <w:lang w:bidi="ar-SA"/>
        </w:rPr>
        <w:t>حضرت موسی‌علیه السلام از خداوند متعال می‌خواهد تا برادرش هارون را وزیر و جانشین او قرار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از قول حضرت موسی‌علیه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به من عطا فرما و کار مرا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عقده زبانم را برایم بگشا تا مردم سخنم را به خوبی بفهمند و نیز از اهلم یکی را وزیر و معاون من قرار ده، برادرم هارون را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جواب حضرت موسی‌علیه السلام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آرای مردم رجوع کن، تا وزیرت را انتخاب کنند،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أُوتِیتَ سُؤْلَکَ یا مُوسی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آنچه از ما خواستی به تو عطا شد</w:t>
      </w:r>
      <w:r>
        <w:rPr>
          <w:rFonts w:eastAsia="IRNazanin" w:cs="IRNazanin"/>
          <w:color w:val="111111"/>
          <w:sz w:val="28"/>
          <w:szCs w:val="28"/>
          <w:rtl w:val="true"/>
          <w:lang w:bidi="fa-IR"/>
        </w:rPr>
        <w:t>.»</w:t>
      </w:r>
    </w:p>
    <w:p>
      <w:pPr>
        <w:pStyle w:val="Heading4"/>
        <w:numPr>
          <w:ilvl w:val="3"/>
          <w:numId w:val="1"/>
        </w:numPr>
        <w:rPr/>
      </w:pPr>
      <w:bookmarkStart w:id="135" w:name="__RefHeading___Toc183166_373438147"/>
      <w:bookmarkStart w:id="136" w:name="_Toc52"/>
      <w:bookmarkEnd w:id="135"/>
      <w:r>
        <w:rPr>
          <w:rtl w:val="true"/>
        </w:rPr>
        <w:t>آیه چهارم</w:t>
      </w:r>
      <w:bookmarkEnd w:id="136"/>
    </w:p>
    <w:p>
      <w:pPr>
        <w:pStyle w:val="BookText"/>
        <w:rPr/>
      </w:pPr>
      <w:r>
        <w:rPr>
          <w:rFonts w:ascii="Amiri" w:hAnsi="Amiri" w:eastAsia="Amiri" w:cs="Amiri"/>
          <w:color w:val="111111"/>
          <w:sz w:val="28"/>
          <w:sz w:val="28"/>
          <w:szCs w:val="28"/>
          <w:rtl w:val="true"/>
          <w:lang w:bidi="ar-SA"/>
        </w:rPr>
        <w:t>خداوند متعال خطاب به حضرت داوودعلیه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روی زمین مقام خلافت دادیم تا در میان خلق خدا به حقّ حکم کنی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نیز خداوند جعل منصب خلافت را به خود نسبت داده و متفرّع بر این جعل، او را امر می‌کند که بین مردم به حقّ حکم نماید</w:t>
      </w:r>
      <w:r>
        <w:rPr>
          <w:rFonts w:eastAsia="IRNazanin" w:cs="IRNazanin"/>
          <w:color w:val="111111"/>
          <w:sz w:val="28"/>
          <w:szCs w:val="28"/>
          <w:rtl w:val="true"/>
          <w:lang w:bidi="fa-IR"/>
        </w:rPr>
        <w:t>.</w:t>
      </w:r>
      <w:bookmarkStart w:id="137" w:name="pg891_6079"/>
    </w:p>
    <w:p>
      <w:pPr>
        <w:pStyle w:val="Heading4"/>
        <w:numPr>
          <w:ilvl w:val="3"/>
          <w:numId w:val="1"/>
        </w:numPr>
        <w:rPr/>
      </w:pPr>
      <w:bookmarkStart w:id="138" w:name="__RefHeading___Toc183168_373438147"/>
      <w:bookmarkStart w:id="139" w:name="_Toc53"/>
      <w:bookmarkEnd w:id="137"/>
      <w:bookmarkEnd w:id="138"/>
      <w:r>
        <w:rPr>
          <w:rtl w:val="true"/>
        </w:rPr>
        <w:t>آیه پنجم</w:t>
      </w:r>
      <w:bookmarkEnd w:id="139"/>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 مردم قرار دادیم تا خلق را به امر ما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نصب و جعل امامت را خداوند به خود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که همین تعبیر درباره ائمه ضلالت نیز به کار رفته است آنجا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یَدْعُونَ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آنان را امامانی قرار دادیم که به دوزخ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به اثبات رسانده ایم که جبر باطل است و هرگز خداوند متعال کسی را از طرف خود برای ضلالت مردم نصب و جعل نکرده است، بلکه این مردمند که برخی از آنان به اختیار خود فاسد شده و سبب فساد دیگران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متشابهات است و لذا باید با ارجاع آن به محکمات قرآنی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معنایی را که برای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مَنْ یَشاءُ وَیَهْدِی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برای آیه مورد سؤال نیز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خداوند عده‌ای را به جهت طغیان و سرکشی به حال خود رها می‌کند، و لذا به نهایت ظلالت و گمراهی رسیده و دیگران را نیز به دوزخ دعوت می‌کنند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ائمه ظلالت از باب مقابله باشد، همان‌گونه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وَمَکَرُوا مَکْراً وَمَکَرْنا مَکْراً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مکر را از باب مقابله به خود نسبت داده است</w:t>
      </w:r>
      <w:r>
        <w:rPr>
          <w:rFonts w:eastAsia="IRNazanin" w:cs="IRNazanin"/>
          <w:color w:val="111111"/>
          <w:sz w:val="28"/>
          <w:szCs w:val="28"/>
          <w:rtl w:val="true"/>
          <w:lang w:bidi="fa-IR"/>
        </w:rPr>
        <w:t>.</w:t>
      </w:r>
      <w:bookmarkStart w:id="140" w:name="pg891_6081"/>
    </w:p>
    <w:p>
      <w:pPr>
        <w:pStyle w:val="BookText"/>
        <w:rPr/>
      </w:pPr>
      <w:bookmarkEnd w:id="140"/>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امامت به حقّ، خداوند تعبیر به هدایت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مورد امامان به ضلالت تعبیر به دعوت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دو تعبیر فرق واضحی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امامان هدایت، هدایتشان به امر خدا است و لذا در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مورد امامان ظلالت این‌گونه تعبیری نیامده است</w:t>
      </w:r>
      <w:r>
        <w:rPr>
          <w:rFonts w:eastAsia="IRNazanin" w:cs="IRNazanin"/>
          <w:color w:val="111111"/>
          <w:sz w:val="28"/>
          <w:szCs w:val="28"/>
          <w:rtl w:val="true"/>
          <w:lang w:bidi="fa-IR"/>
        </w:rPr>
        <w:t>.</w:t>
      </w:r>
    </w:p>
    <w:p>
      <w:pPr>
        <w:pStyle w:val="Heading3"/>
        <w:numPr>
          <w:ilvl w:val="2"/>
          <w:numId w:val="1"/>
        </w:numPr>
        <w:rPr/>
      </w:pPr>
      <w:bookmarkStart w:id="141" w:name="__RefHeading___Toc183170_373438147"/>
      <w:bookmarkStart w:id="142" w:name="_Toc54"/>
      <w:bookmarkEnd w:id="141"/>
      <w:r>
        <w:rPr>
          <w:rtl w:val="true"/>
        </w:rPr>
        <w:t>روایات و مسأله نصّ بر امام</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هشام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 بن صعصعه خدمت رسول خداصلی الله علیه وآله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به خداوند متعال دعوت و خود را بر آنان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بحیرة بن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ما با تو بر اسلام بیعت کنیم، آن گاه که بر دشمنانت غلبه کردی، آیا ما بعد از تو حقّی در امر خلافت داریم؟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و خلافت و جانشینی من به دست خداست و هر جا که صلاح بداند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پیامبرصلی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گلو های خود را هدف تیر و نیزه‌ها قرار دهیم تا شما به پیروزی برسی، ولی در خلافت و جانشینی تو سهمی نداشته باشیم؟ ما این چنین دینی را نمی‌پذیریم … </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نیز به سند خود نقل می‌کند که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رسول خداصلی الله علیه وآله شرفیاب شده،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 دشمنانت ظفر یافتی ما را در خلافت و جانشینی بعد از خود سهیم میگردانی؟</w:t>
      </w:r>
      <w:bookmarkStart w:id="143" w:name="pg891_6083"/>
    </w:p>
    <w:p>
      <w:pPr>
        <w:pStyle w:val="BookText"/>
        <w:rPr/>
      </w:pPr>
      <w:bookmarkEnd w:id="143"/>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سلطنت و حکومت برای خداوند است، هر کجا که صلاح بداند آن را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رسول خداصلی الله علیه وآله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دینی که آورده‌ای حاجتی نیست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همو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خدمت رسول خداصلی الله علیه وآله رسیدند، عامر بن طفیل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اسلام آورم چه امتیازی برایم قرار خواهی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امتیازی که مسلمانان دارند، به تو نیز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خلافت و جانشینی بعد از خود را به من وا می‌گذاری؟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برای تو و قومت نخواهد بود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44" w:name="__RefHeading___Toc183172_373438147"/>
      <w:bookmarkStart w:id="145" w:name="_Toc55"/>
      <w:bookmarkEnd w:id="144"/>
      <w:r>
        <w:rPr>
          <w:rtl w:val="true"/>
        </w:rPr>
        <w:t>کسانی که از جانب خداوند ولایت دارند</w:t>
      </w:r>
      <w:bookmarkEnd w:id="145"/>
    </w:p>
    <w:p>
      <w:pPr>
        <w:pStyle w:val="Heading4"/>
        <w:numPr>
          <w:ilvl w:val="3"/>
          <w:numId w:val="1"/>
        </w:numPr>
        <w:rPr/>
      </w:pPr>
      <w:bookmarkStart w:id="146" w:name="__RefHeading___Toc183174_373438147"/>
      <w:bookmarkStart w:id="147" w:name="_Toc56"/>
      <w:bookmarkEnd w:id="146"/>
      <w:r>
        <w:rPr>
          <w:rtl w:val="true"/>
        </w:rPr>
        <w:t>کسانی که از جانب خداوند ولایت دارند</w:t>
      </w:r>
      <w:bookmarkEnd w:id="147"/>
    </w:p>
    <w:p>
      <w:pPr>
        <w:pStyle w:val="BookText"/>
        <w:rPr/>
      </w:pPr>
      <w:r>
        <w:rPr>
          <w:rFonts w:ascii="IRNazanin" w:hAnsi="IRNazanin" w:eastAsia="IRNazanin"/>
          <w:color w:val="111111"/>
          <w:sz w:val="28"/>
          <w:sz w:val="28"/>
          <w:szCs w:val="28"/>
          <w:rtl w:val="true"/>
          <w:lang w:bidi="fa-IR"/>
        </w:rPr>
        <w:t>خداوند سبحان در قرآن کریم برای افرادی حقّ ولایت قرار داده است</w:t>
      </w:r>
      <w:r>
        <w:rPr>
          <w:rFonts w:eastAsia="IRNazanin" w:cs="IRNazanin"/>
          <w:color w:val="111111"/>
          <w:sz w:val="28"/>
          <w:szCs w:val="28"/>
          <w:rtl w:val="true"/>
          <w:lang w:bidi="fa-IR"/>
        </w:rPr>
        <w:t>:</w:t>
      </w:r>
    </w:p>
    <w:p>
      <w:pPr>
        <w:pStyle w:val="Heading4"/>
        <w:numPr>
          <w:ilvl w:val="3"/>
          <w:numId w:val="1"/>
        </w:numPr>
        <w:rPr/>
      </w:pPr>
      <w:bookmarkStart w:id="148" w:name="__RefHeading___Toc183176_373438147"/>
      <w:bookmarkStart w:id="149" w:name="_Toc57"/>
      <w:bookmarkEnd w:id="148"/>
      <w:r>
        <w:rPr/>
        <w:t>1</w:t>
      </w:r>
      <w:r>
        <w:rPr>
          <w:rtl w:val="true"/>
        </w:rPr>
        <w:t xml:space="preserve"> - </w:t>
      </w:r>
      <w:r>
        <w:rPr>
          <w:rtl w:val="true"/>
        </w:rPr>
        <w:t>ولایت خداوند متعال</w:t>
      </w:r>
      <w:bookmarkEnd w:id="149"/>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وَلِیُّ الَّذِینَ آمَنُوا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ولی و سرپرست کسانی است که ایمان آورده‌اند … </w:t>
      </w:r>
      <w:r>
        <w:rPr>
          <w:rFonts w:eastAsia="IRNazanin" w:cs="IRNazanin"/>
          <w:color w:val="111111"/>
          <w:sz w:val="28"/>
          <w:szCs w:val="28"/>
          <w:rtl w:val="true"/>
          <w:lang w:bidi="fa-IR"/>
        </w:rPr>
        <w:t>»</w:t>
      </w:r>
    </w:p>
    <w:p>
      <w:pPr>
        <w:pStyle w:val="Heading4"/>
        <w:numPr>
          <w:ilvl w:val="3"/>
          <w:numId w:val="1"/>
        </w:numPr>
        <w:rPr/>
      </w:pPr>
      <w:bookmarkStart w:id="150" w:name="__RefHeading___Toc183178_373438147"/>
      <w:bookmarkStart w:id="151" w:name="_Toc58"/>
      <w:bookmarkEnd w:id="150"/>
      <w:r>
        <w:rPr/>
        <w:t>2</w:t>
      </w:r>
      <w:r>
        <w:rPr>
          <w:rtl w:val="true"/>
        </w:rPr>
        <w:t xml:space="preserve"> - </w:t>
      </w:r>
      <w:r>
        <w:rPr>
          <w:rtl w:val="true"/>
        </w:rPr>
        <w:t>ولایت پیامبرصلی الله علیه وآله</w:t>
      </w:r>
      <w:bookmarkEnd w:id="15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نسبت به مؤمنان از خودشان سزاوارتر است</w:t>
      </w:r>
      <w:r>
        <w:rPr>
          <w:rFonts w:eastAsia="IRNazanin" w:cs="IRNazanin"/>
          <w:color w:val="111111"/>
          <w:sz w:val="28"/>
          <w:szCs w:val="28"/>
          <w:rtl w:val="true"/>
          <w:lang w:bidi="fa-IR"/>
        </w:rPr>
        <w:t>.»</w:t>
      </w:r>
      <w:bookmarkStart w:id="152" w:name="pg891_6085"/>
    </w:p>
    <w:p>
      <w:pPr>
        <w:pStyle w:val="Heading4"/>
        <w:numPr>
          <w:ilvl w:val="3"/>
          <w:numId w:val="1"/>
        </w:numPr>
        <w:rPr/>
      </w:pPr>
      <w:bookmarkStart w:id="153" w:name="__RefHeading___Toc183180_373438147"/>
      <w:bookmarkStart w:id="154" w:name="_Toc59"/>
      <w:bookmarkEnd w:id="152"/>
      <w:bookmarkEnd w:id="153"/>
      <w:r>
        <w:rPr/>
        <w:t>3</w:t>
      </w:r>
      <w:r>
        <w:rPr>
          <w:rtl w:val="true"/>
        </w:rPr>
        <w:t xml:space="preserve"> - </w:t>
      </w:r>
      <w:r>
        <w:rPr>
          <w:rtl w:val="true"/>
        </w:rPr>
        <w:t>ولایت حضرت علی‌علیه السلام</w:t>
      </w:r>
      <w:bookmarkEnd w:id="154"/>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ولیّ شما، تنها خداست و پیامبر او و آن‌ها که ایمان آورده‌اند؛ همان‌ها که نماز را برپا می‌دارند، و در حال رکوع، زکات می‌دهند</w:t>
      </w:r>
      <w:r>
        <w:rPr>
          <w:rFonts w:eastAsia="IRNazanin" w:cs="IRNazanin"/>
          <w:color w:val="111111"/>
          <w:sz w:val="28"/>
          <w:szCs w:val="28"/>
          <w:rtl w:val="true"/>
          <w:lang w:bidi="fa-IR"/>
        </w:rPr>
        <w:t>.»</w:t>
      </w:r>
    </w:p>
    <w:p>
      <w:pPr>
        <w:pStyle w:val="Heading4"/>
        <w:numPr>
          <w:ilvl w:val="3"/>
          <w:numId w:val="1"/>
        </w:numPr>
        <w:rPr/>
      </w:pPr>
      <w:bookmarkStart w:id="155" w:name="__RefHeading___Toc183182_373438147"/>
      <w:bookmarkStart w:id="156" w:name="_Toc60"/>
      <w:bookmarkEnd w:id="155"/>
      <w:r>
        <w:rPr/>
        <w:t>4</w:t>
      </w:r>
      <w:r>
        <w:rPr>
          <w:rtl w:val="true"/>
        </w:rPr>
        <w:t xml:space="preserve"> - </w:t>
      </w:r>
      <w:r>
        <w:rPr>
          <w:rtl w:val="true"/>
        </w:rPr>
        <w:t>ولایت اهل بیت‌علیهم السلام</w:t>
      </w:r>
      <w:bookmarkEnd w:id="156"/>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Heading3"/>
        <w:numPr>
          <w:ilvl w:val="2"/>
          <w:numId w:val="1"/>
        </w:numPr>
        <w:rPr/>
      </w:pPr>
      <w:bookmarkStart w:id="157" w:name="__RefHeading___Toc183184_373438147"/>
      <w:bookmarkStart w:id="158" w:name="_Toc61"/>
      <w:bookmarkEnd w:id="157"/>
      <w:r>
        <w:rPr>
          <w:rtl w:val="true"/>
        </w:rPr>
        <w:t>بررسی آیات معارض</w:t>
      </w:r>
      <w:bookmarkEnd w:id="158"/>
    </w:p>
    <w:p>
      <w:pPr>
        <w:pStyle w:val="Heading4"/>
        <w:numPr>
          <w:ilvl w:val="3"/>
          <w:numId w:val="1"/>
        </w:numPr>
        <w:rPr/>
      </w:pPr>
      <w:bookmarkStart w:id="159" w:name="__RefHeading___Toc183186_373438147"/>
      <w:bookmarkStart w:id="160" w:name="_Toc62"/>
      <w:bookmarkEnd w:id="159"/>
      <w:r>
        <w:rPr>
          <w:rtl w:val="true"/>
        </w:rPr>
        <w:t>بررسی آیات معارض</w:t>
      </w:r>
      <w:bookmarkEnd w:id="160"/>
    </w:p>
    <w:p>
      <w:pPr>
        <w:pStyle w:val="BookText"/>
        <w:rPr/>
      </w:pPr>
      <w:r>
        <w:rPr>
          <w:rFonts w:ascii="IRNazanin" w:hAnsi="IRNazanin" w:eastAsia="IRNazanin"/>
          <w:color w:val="111111"/>
          <w:sz w:val="28"/>
          <w:sz w:val="28"/>
          <w:szCs w:val="28"/>
          <w:rtl w:val="true"/>
          <w:lang w:bidi="fa-IR"/>
        </w:rPr>
        <w:t>برخی از اهل سنّت در ردّ نظریه نصّ به آیاتی از قرآن تمسّک کرده‌اند</w:t>
      </w:r>
      <w:r>
        <w:rPr>
          <w:rFonts w:eastAsia="IRNazanin" w:cs="IRNazanin"/>
          <w:color w:val="111111"/>
          <w:sz w:val="28"/>
          <w:szCs w:val="28"/>
          <w:rtl w:val="true"/>
          <w:lang w:bidi="fa-IR"/>
        </w:rPr>
        <w:t>:</w:t>
      </w:r>
    </w:p>
    <w:p>
      <w:pPr>
        <w:pStyle w:val="Heading4"/>
        <w:numPr>
          <w:ilvl w:val="3"/>
          <w:numId w:val="1"/>
        </w:numPr>
        <w:rPr/>
      </w:pPr>
      <w:bookmarkStart w:id="161" w:name="__RefHeading___Toc183188_373438147"/>
      <w:bookmarkStart w:id="162" w:name="_Toc63"/>
      <w:bookmarkEnd w:id="161"/>
      <w:r>
        <w:rPr>
          <w:rtl w:val="true"/>
        </w:rPr>
        <w:t>الف</w:t>
      </w:r>
      <w:r>
        <w:rPr>
          <w:rtl w:val="true"/>
        </w:rPr>
        <w:t xml:space="preserve">) </w:t>
      </w:r>
      <w:r>
        <w:rPr>
          <w:rtl w:val="true"/>
        </w:rPr>
        <w:t>خطاب‌های عمومی قرآن</w:t>
      </w:r>
      <w:bookmarkEnd w:id="162"/>
    </w:p>
    <w:p>
      <w:pPr>
        <w:pStyle w:val="BookText"/>
        <w:rPr/>
      </w:pPr>
      <w:r>
        <w:rPr>
          <w:rFonts w:ascii="IRNazanin" w:hAnsi="IRNazanin" w:eastAsia="IRNazanin"/>
          <w:color w:val="111111"/>
          <w:sz w:val="28"/>
          <w:sz w:val="28"/>
          <w:szCs w:val="28"/>
          <w:rtl w:val="true"/>
          <w:lang w:bidi="fa-IR"/>
        </w:rPr>
        <w:t>محمّد یوسف 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استدلال می‌شود بر سلطه امّت و این که امّت منشأ سلطه و سیادت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قرآن در بسیاری از آیات، خطاب‌های خود را متوجّه عموم مؤمنان می‌کند، بدان دلیل که امّت را صاحب حقّ در تنفیذ امور می‌داند و این، همان معنای حقّ سلطه امّت است</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از جهاتی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خطاب‌های قرآن کریم در تکالیف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واجب عینی یا کفایی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مؤمنان است و این گونه تکالیف، طبیعت ولایی ندارد که تنفیذ آن منوط به حاکم باشد تا این که نتیجه‌گیری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 سلطه را برای امّت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برخی از موارد این گونه توهّم می‌شود؛ همانند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وَالزّانِی فَاجْلِدُوا کُلَّ واحِدٍ مِنْهُما مِائَةَ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زناکار و مرد زناکار را هر کدام صد تازیانه بزنید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وَالسّارِقُ وَالسّارِقَةُ فَاقْطَعُوا أَیْدِیَهُما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 مرد و زن دزد را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یَرْمُونَ الْمُحْصَناتِ ثُمَّ لَمْ یَأْتُوا بِأَرْبَعَةِ شُهَداءَ فَاجْلِدُوهُمْ ثَمانِینَ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به زنان پاک مؤمن نسبت زنا دهند؛ آن‌گاه چهار شاهد بر ادعای خود نیاورند آنان را به هشتاد تازیانه کیفر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دقّت و تأمّل در آیات پی می‌بریم که خطاب آیات فوق به مجموع امّت نیست، تا از آن‌ها حقّ سیادت برای امّت استفاده شود، بلکه خطاب به اولی الأمر و کسانی است که حقّ قضاوتِ بین مردم را دارند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حقّ سلطه برای امّت است، باید امام در حکمرانی اش از همه امّت رضایت بگیرد، در حالی که اهل سنّت معتقدند ولایت امام به بیعت برخی از اهل حلّ و عقد و حتّی یک نفر از علمای اهل حلّ و عقد نیز منعقد می‌شود</w:t>
      </w:r>
      <w:r>
        <w:rPr>
          <w:rFonts w:eastAsia="IRNazanin" w:cs="IRNazanin"/>
          <w:color w:val="111111"/>
          <w:sz w:val="28"/>
          <w:szCs w:val="28"/>
          <w:rtl w:val="true"/>
          <w:lang w:bidi="fa-IR"/>
        </w:rPr>
        <w:t>.</w:t>
      </w:r>
      <w:bookmarkStart w:id="163" w:name="pg891_6089"/>
    </w:p>
    <w:p>
      <w:pPr>
        <w:pStyle w:val="BookText"/>
        <w:rPr/>
      </w:pPr>
      <w:bookmarkEnd w:id="16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حاصل این نظریه آن است که هر کس متولّی امر امّت از جانب مردم شد، ولایتش شرعی و اطاعتش واجب است، هر چند فاسق و جائر باشد، در حالی که این دیدگاه منافات دارد با آیات و روایاتی که از دوستی و همکاری با ظالمین نهی کرده، و از حرمت اطاعت کسی که به غیر از احکام الهی حکم می‌کند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جمع بین آیات فوق و برخی از آیات دیگر؛ 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وَلِیَعْلَمَ اللَّهُ مَنْ یَنْصُرُهُ وَرُسُلَهُ بِالْغَیْبِ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استفاده می‌شود حقّ سلطه و سیادت از برای خداوند متعال است، ولی وظیفه مردم است که خدا و پیامبرش را یاری و اطاعت کنند</w:t>
      </w:r>
      <w:r>
        <w:rPr>
          <w:rFonts w:eastAsia="IRNazanin" w:cs="IRNazanin"/>
          <w:color w:val="111111"/>
          <w:sz w:val="28"/>
          <w:szCs w:val="28"/>
          <w:rtl w:val="true"/>
          <w:lang w:bidi="fa-IR"/>
        </w:rPr>
        <w:t>.</w:t>
      </w:r>
    </w:p>
    <w:p>
      <w:pPr>
        <w:pStyle w:val="Heading4"/>
        <w:numPr>
          <w:ilvl w:val="3"/>
          <w:numId w:val="1"/>
        </w:numPr>
        <w:rPr/>
      </w:pPr>
      <w:bookmarkStart w:id="164" w:name="__RefHeading___Toc183190_373438147"/>
      <w:bookmarkStart w:id="165" w:name="_Toc64"/>
      <w:bookmarkEnd w:id="164"/>
      <w:r>
        <w:rPr>
          <w:rtl w:val="true"/>
        </w:rPr>
        <w:t>ب</w:t>
      </w:r>
      <w:r>
        <w:rPr>
          <w:rtl w:val="true"/>
        </w:rPr>
        <w:t xml:space="preserve">) </w:t>
      </w:r>
      <w:r>
        <w:rPr>
          <w:rtl w:val="true"/>
        </w:rPr>
        <w:t>آیات خلافت</w:t>
      </w:r>
      <w:bookmarkEnd w:id="165"/>
    </w:p>
    <w:p>
      <w:pPr>
        <w:pStyle w:val="BookText"/>
        <w:rPr/>
      </w:pPr>
      <w:r>
        <w:rPr>
          <w:rFonts w:ascii="Amiri" w:hAnsi="Amiri" w:eastAsia="Amiri" w:cs="Amiri"/>
          <w:color w:val="111111"/>
          <w:sz w:val="28"/>
          <w:sz w:val="28"/>
          <w:szCs w:val="28"/>
          <w:rtl w:val="true"/>
          <w:lang w:bidi="ar-SA"/>
        </w:rPr>
        <w:t>در برخی از آیات، اشاره شده به این که از برخی آیات، استفاده شده که خلافت از برای مجتمع است نه شخص معین؛ مثل قول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رَبُّکَ لِلْمَلائِکَةِ إِنِّی جاعِلٌ فِی الْأَرْضِ خَلِیفَةً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یادآور زمانی را که پروردگارت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روی زمین خلیفه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استفاده کرده‌اند چون انسان خلیفه و جانشین خدا در روی زمین است، پس حقّ سلطه نیز برای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چنین استفاده می‌شود که بشر جانشین خداوند در آبادانی روی زمین است و این معنا ربطی به سلطه انسان بر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می‌بینیم هنگامی که خلافت به معنای حکومت است، خداوند آن را به مردم نسبت نمی‌دهد، بلکه می‌فرماید</w:t>
      </w:r>
      <w:r>
        <w:rPr>
          <w:rFonts w:eastAsia="IRNazanin" w:cs="IRNazanin"/>
          <w:color w:val="111111"/>
          <w:sz w:val="28"/>
          <w:szCs w:val="28"/>
          <w:rtl w:val="true"/>
          <w:lang w:bidi="fa-IR"/>
        </w:rPr>
        <w:t>:</w:t>
      </w:r>
      <w:bookmarkStart w:id="166" w:name="pg891_6091"/>
    </w:p>
    <w:p>
      <w:pPr>
        <w:pStyle w:val="BookText"/>
        <w:rPr/>
      </w:pPr>
      <w:bookmarkEnd w:id="1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جانشین خود در روی زمین قرار دادیم، پس بین مردم به حقّ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خلافت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تکویناً نه تشریعاً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تفویض آبادانی زمین به بشر دارد؛ زیرا تشریع بر شرایطی خاص متوقف است</w:t>
      </w:r>
      <w:r>
        <w:rPr>
          <w:rFonts w:eastAsia="IRNazanin" w:cs="IRNazanin"/>
          <w:color w:val="111111"/>
          <w:sz w:val="28"/>
          <w:szCs w:val="28"/>
          <w:rtl w:val="true"/>
          <w:lang w:bidi="fa-IR"/>
        </w:rPr>
        <w:t>.</w:t>
      </w:r>
    </w:p>
    <w:p>
      <w:pPr>
        <w:pStyle w:val="Heading4"/>
        <w:numPr>
          <w:ilvl w:val="3"/>
          <w:numId w:val="1"/>
        </w:numPr>
        <w:rPr/>
      </w:pPr>
      <w:bookmarkStart w:id="167" w:name="__RefHeading___Toc183192_373438147"/>
      <w:bookmarkStart w:id="168" w:name="_Toc65"/>
      <w:bookmarkEnd w:id="167"/>
      <w:r>
        <w:rPr>
          <w:rtl w:val="true"/>
        </w:rPr>
        <w:t>ج</w:t>
      </w:r>
      <w:r>
        <w:rPr>
          <w:rtl w:val="true"/>
        </w:rPr>
        <w:t xml:space="preserve">) </w:t>
      </w:r>
      <w:r>
        <w:rPr>
          <w:rtl w:val="true"/>
        </w:rPr>
        <w:t>آیه امانت</w:t>
      </w:r>
      <w:bookmarkEnd w:id="168"/>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 وَإِذا حَکَمْتُمْ بَیْنَ النّاسِ أَنْ تَحْکُمُوا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امر می‌کند که البته امانت‌ها را به صاحبانشان برگردانید و چون میان مردم حکم می‌کنید به عدالت داوری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چنین استفاده کرده‌اند که مقصود از امانت، حکومت بین مردم است، به قرینه تفریعی که در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حَکَمْتُمْ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حکم و حکومت بین مردم امانت است و آن‌ها صاحب و مالک تدبیر آن هستند؛ زیرا مخاطب این حکم آنانند و هر کس از طریق مردم انتخاب شد باید به عدل رفتار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بر فرض که خطابش به عموم مردم است، دلالت دارد بر این که مردم وظیفه دارند حکومت را به 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جانب خدا منصوب است – وا گذارند، نه آن‌که بگویند ما در آن حقّ داریم و بخواهند خود حاکم برگزینند</w:t>
      </w:r>
      <w:r>
        <w:rPr>
          <w:rFonts w:eastAsia="IRNazanin" w:cs="IRNazanin"/>
          <w:color w:val="111111"/>
          <w:sz w:val="28"/>
          <w:szCs w:val="28"/>
          <w:rtl w:val="true"/>
          <w:lang w:bidi="fa-IR"/>
        </w:rPr>
        <w:t>.</w:t>
      </w:r>
      <w:bookmarkStart w:id="169" w:name="pg891_6094"/>
    </w:p>
    <w:p>
      <w:pPr>
        <w:pStyle w:val="Heading2"/>
        <w:numPr>
          <w:ilvl w:val="1"/>
          <w:numId w:val="1"/>
        </w:numPr>
        <w:rPr/>
      </w:pPr>
      <w:bookmarkStart w:id="170" w:name="__RefHeading___Toc183194_373438147"/>
      <w:bookmarkStart w:id="171" w:name="_Toc66"/>
      <w:bookmarkEnd w:id="169"/>
      <w:bookmarkEnd w:id="170"/>
      <w:r>
        <w:rPr>
          <w:rtl w:val="true"/>
        </w:rPr>
        <w:t>انتخاب اوصیا از دیدگاه قرآن</w:t>
      </w:r>
      <w:bookmarkEnd w:id="171"/>
    </w:p>
    <w:p>
      <w:pPr>
        <w:pStyle w:val="Heading3"/>
        <w:numPr>
          <w:ilvl w:val="2"/>
          <w:numId w:val="1"/>
        </w:numPr>
        <w:rPr/>
      </w:pPr>
      <w:bookmarkStart w:id="172" w:name="__RefHeading___Toc183196_373438147"/>
      <w:bookmarkStart w:id="173" w:name="_Toc67"/>
      <w:bookmarkEnd w:id="172"/>
      <w:r>
        <w:rPr>
          <w:rtl w:val="true"/>
        </w:rPr>
        <w:t>انتخاب اوصیا از دیدگاه قرآن</w:t>
      </w:r>
      <w:bookmarkEnd w:id="173"/>
    </w:p>
    <w:p>
      <w:pPr>
        <w:pStyle w:val="BookText"/>
        <w:rPr/>
      </w:pPr>
      <w:r>
        <w:rPr>
          <w:rFonts w:ascii="IRNazanin" w:hAnsi="IRNazanin" w:eastAsia="IRNazanin"/>
          <w:color w:val="111111"/>
          <w:sz w:val="28"/>
          <w:sz w:val="28"/>
          <w:szCs w:val="28"/>
          <w:rtl w:val="true"/>
          <w:lang w:bidi="fa-IR"/>
        </w:rPr>
        <w:t>برخی سؤال می‌کنند که چرا قرآن کریم سخنی از ولایت و امامت و وصایت به میان نیاورده است با وجودی که در موضوعات بسیاری که اهمیّت آن به مسئله امامت نمی‌رسد بحث کرده است؟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قرآن کریم سخن از خلافت اسلامی و رهبری جامعه اسلامی و امامت به میان نیاورده در حالی که این مسئله از خطیر ترین مسائل اسلام به حساب می‌آید؟</w:t>
      </w:r>
    </w:p>
    <w:p>
      <w:pPr>
        <w:pStyle w:val="BookText"/>
        <w:rPr/>
      </w:pPr>
      <w:r>
        <w:rPr>
          <w:rFonts w:ascii="IRNazanin" w:hAnsi="IRNazanin" w:eastAsia="IRNazanin"/>
          <w:color w:val="111111"/>
          <w:sz w:val="28"/>
          <w:sz w:val="28"/>
          <w:szCs w:val="28"/>
          <w:rtl w:val="true"/>
          <w:lang w:bidi="fa-IR"/>
        </w:rPr>
        <w:t>ولی با دقّتی کوتاه در آیات قرآنی پی می‌بریم که قرآن در تمام موضوعات مربوط به امامت؛ اعمّ از کلّی و جزئی و مصداقی بحث‌های فراوان کرده و به این مسئله مهمّ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درصدد آن هستیم که به اصل مسئله خلافت و امامت و انتخاب اوصیای الهی بعد از انبیا اشاره کنیم که این مسأله سنّت دائمی الهی بوده و قرآن اکیداً به آن اشاره کرده است</w:t>
      </w:r>
      <w:r>
        <w:rPr>
          <w:rFonts w:eastAsia="IRNazanin" w:cs="IRNazanin"/>
          <w:color w:val="111111"/>
          <w:sz w:val="28"/>
          <w:szCs w:val="28"/>
          <w:rtl w:val="true"/>
          <w:lang w:bidi="fa-IR"/>
        </w:rPr>
        <w:t>.</w:t>
      </w:r>
    </w:p>
    <w:p>
      <w:pPr>
        <w:pStyle w:val="Heading3"/>
        <w:numPr>
          <w:ilvl w:val="2"/>
          <w:numId w:val="1"/>
        </w:numPr>
        <w:rPr/>
      </w:pPr>
      <w:bookmarkStart w:id="174" w:name="__RefHeading___Toc183198_373438147"/>
      <w:bookmarkStart w:id="175" w:name="_Toc68"/>
      <w:bookmarkEnd w:id="174"/>
      <w:r>
        <w:rPr>
          <w:rtl w:val="true"/>
        </w:rPr>
        <w:t xml:space="preserve">مفهوم اصطفا </w:t>
      </w:r>
      <w:r>
        <w:rPr>
          <w:rtl w:val="true"/>
        </w:rPr>
        <w:t>«</w:t>
      </w:r>
      <w:r>
        <w:rPr>
          <w:rtl w:val="true"/>
        </w:rPr>
        <w:t>انتخاب</w:t>
      </w:r>
      <w:r>
        <w:rPr>
          <w:rtl w:val="true"/>
        </w:rPr>
        <w:t>»</w:t>
      </w:r>
      <w:bookmarkEnd w:id="17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اصطفا 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اختیار و خالص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اصطفاء یعنی انتخاب کردن چیز خالص</w:t>
      </w:r>
      <w:r>
        <w:rPr>
          <w:rFonts w:eastAsia="IRNazanin" w:cs="IRNazanin"/>
          <w:color w:val="111111"/>
          <w:sz w:val="28"/>
          <w:szCs w:val="28"/>
          <w:rtl w:val="true"/>
          <w:lang w:bidi="fa-IR"/>
        </w:rPr>
        <w:t>.</w:t>
      </w:r>
      <w:bookmarkStart w:id="176" w:name="pg891_6096"/>
    </w:p>
    <w:p>
      <w:pPr>
        <w:pStyle w:val="BookText"/>
        <w:rPr/>
      </w:pPr>
      <w:bookmarkEnd w:id="176"/>
      <w:r>
        <w:rPr>
          <w:rFonts w:ascii="IRNazanin" w:hAnsi="IRNazanin" w:eastAsia="IRNazanin"/>
          <w:color w:val="111111"/>
          <w:sz w:val="28"/>
          <w:sz w:val="28"/>
          <w:szCs w:val="28"/>
          <w:rtl w:val="true"/>
          <w:lang w:bidi="fa-IR"/>
        </w:rPr>
        <w:t>و در اصطلاح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 و انتخاب برخی از افراد از جانب خداوند به این است که او را تصفیه و خالص از هر گونه شوائب موجود در غیر کرده و او را بر دیگران ترجیح دهد</w:t>
      </w:r>
      <w:r>
        <w:rPr>
          <w:rFonts w:eastAsia="IRNazanin" w:cs="IRNazanin"/>
          <w:color w:val="111111"/>
          <w:sz w:val="28"/>
          <w:szCs w:val="28"/>
          <w:rtl w:val="true"/>
          <w:lang w:bidi="fa-IR"/>
        </w:rPr>
        <w:t>.</w:t>
      </w:r>
    </w:p>
    <w:p>
      <w:pPr>
        <w:pStyle w:val="Heading3"/>
        <w:numPr>
          <w:ilvl w:val="2"/>
          <w:numId w:val="1"/>
        </w:numPr>
        <w:rPr/>
      </w:pPr>
      <w:bookmarkStart w:id="177" w:name="__RefHeading___Toc183200_373438147"/>
      <w:bookmarkStart w:id="178" w:name="_Toc69"/>
      <w:bookmarkEnd w:id="177"/>
      <w:r>
        <w:rPr>
          <w:rtl w:val="true"/>
        </w:rPr>
        <w:t>اوصیا از ذریّه پیامبران</w:t>
      </w:r>
      <w:bookmarkEnd w:id="178"/>
    </w:p>
    <w:p>
      <w:pPr>
        <w:pStyle w:val="BookText"/>
        <w:rPr/>
      </w:pPr>
      <w:r>
        <w:rPr>
          <w:rFonts w:ascii="IRNazanin" w:hAnsi="IRNazanin" w:eastAsia="IRNazanin"/>
          <w:color w:val="111111"/>
          <w:sz w:val="28"/>
          <w:sz w:val="28"/>
          <w:szCs w:val="28"/>
          <w:rtl w:val="true"/>
          <w:lang w:bidi="fa-IR"/>
        </w:rPr>
        <w:t>با مراجعه به آیات قرآن کریم پی می‌بریم که سنّت الهی بر این قرار گرفته که اوصیا انبیا را به معنای عام آن که مرادف با حجّت خدا بوده و شامل نبیّ و امام و وصیّ می‌شود از ذریّه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نیست جز آن‌که وصیّ یا اوصیا داشته و خداوند آنان را از آل و ذریّه پیامبران قرار داده است، خواه آن اوصیا پیامبر باشند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خدا برگزید آدم و نوح و خانواده ابراهیم و خاندان عمران را بر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هستند برخی از نسل برخی دیگر و خدا به اقوال و احوال همه شنوا و دانا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وَیَعْقُوبَ کُلاًّ هَدَیْنا وَنُوحاً هَدَیْنا مِنْ قَبْلُ وَمِنْ ذُرِّیَّتِهِ داوُدَ وَسُلَیْمانَ وَأَیُّوبَ وَیُوسُفَ وَمُوسی وَهارُونَ وَکَذلِکَ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وَزَکَرِیّا وَیَحْیی وَعِیسی وَإِلْیاسَ کُلٌّ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وَإِسْماعِیلَ وَالْیَسَعَ وَیُونُسَ وَلُوطاً وَکُلاًّ فَضَّلْنا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آبآئِهِمْ وَذُرِّیّاتِهِمْ وَإِخْوانِهِمْ وَاجْتَبَیْناهُمْ وَهَدَیْناهُمْ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هُدَی اللَّهِ یَهْدِی بِهِ مَنْ یَشآءُ مِنْ</w:t>
      </w:r>
    </w:p>
    <w:p>
      <w:pPr>
        <w:pStyle w:val="BookText"/>
        <w:rPr/>
      </w:pPr>
      <w:r>
        <w:rPr>
          <w:rFonts w:ascii="Amiri" w:hAnsi="Amiri" w:eastAsia="Amiri" w:cs="Amiri"/>
          <w:color w:val="111111"/>
          <w:sz w:val="28"/>
          <w:sz w:val="28"/>
          <w:szCs w:val="28"/>
          <w:rtl w:val="true"/>
          <w:lang w:bidi="ar-SA"/>
        </w:rPr>
        <w:t xml:space="preserve">عِبادِهِ وَلَوْ أَشْرَکُوا لَحَبِطَ عَنْهُمْ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آتَیْناهُمُ الْکِتابَ وَالْحُکْمَ وَالنُّبُوَّةَ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ابراهیم، اسحاق و یعقوب را عطا نمودیم و همه را به راه راست بداشتیم و نوح را نیز پیش از ابراهیم و از فرزندانش داوود و سلیمان و ایّوب و یوسف و موسی و هارون هدایت نمودیم و این چنین نیکوکاران را پاداش نیک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زکریا و یحیی و عیسی و الیاس و هم اسماعیل و یسع و یونس و لوط همه از نیکوکارانند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همه آن پیغمبران را بر عالمیان شرافت و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از پدران و فرزندان و برادران آن‌ها را فضیلت داده و بر دیگران آنان را برگزیدیم و به راه راست هدایت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هدایت خدا که به آن هر یک از بندگانش را می‌خواهد هدایت می‌کند و اگر به خدا شرک آورند اعمال آنان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ما آنان را کتاب و فرمان و مقام نبوّت عطا کردیم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الْمَلائِکَةُ وَهُوَ قائِمٌ یُصَلِّی فِی الْمِحْرابِ أَنَّ اللَّهَ یُبَشِّرُکَ بِیَحْیی مُصَدِّقاً بِکَلِمَةٍ مِنَ اللَّهِ وَسَیِّداً وَحَصُوراً وَنَبِیّاً مِنَ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کرامت مریم را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لطف خویش فرزندانی پاک سرشت عطا فرما که همانا تویی مستجاب کننده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او در محراب ایستاده، مشغول نیایش بود، فرشتگان او را صدا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به یحیی بشارت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می‌کند، و رهبر خواهد بود، و از هوس‌های سرکش برکنار، و پیامبری از صالحان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أَرْسَلْنا نُوحاً وَإِبْراهِیمَ وَجَعَلْنا فِی ذُرِّیَّتِهِمَا النُّبُوَّةَ وَالْکِتابَ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و ابراهیم را فرستادیم، و در دودمان آن دو، نبوّت و کتاب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وَوَهَبْنا لَهُ إِسْحاقَ وَیَعْقُوبَ وَجَعَلْنا فِی ذُرِّیَّتِهِ النُّبُوَّةَ وَالْکِتابَ وَآتَیْناهُ أَجْرَهُ فِی الدُّنْیا وَإِنَّهُ فِی الْآخِرَةِ لَمِنَ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یعقوب را به او بخشیدیم و نبوّت و کتاب آسمانی را در دودمانش قرار دادیم و پاداش او را در دنیا دادیم و او در آخرت از صالحان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وَوَرِثَ سُلَیْمانُ داوُدَ وَقالَ یا أَیُّهَا النّاسُ عُلِّمْنا مَنْطِقَ الطَّیْرِ وَأُوتِینا مِنْ کُلِّ شَیْ‌ءٍ إِنَّ هذا لَهُوَ الْفَضْلُ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وارث داوود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پرندگان به ما تعلیم داده شده، و از هرچیز به ما عطا گردیده، همانا این فضیلت آشکاری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أُولئِکَ الَّذِینَ أَنْعَمَ اللَّهُ عَلَیْهِمْ مِنَ النَّبِیِّینَ مِنْ ذُرِّیَّةِ آدَمَ وَمِمَّنْ حَمَلْنا مَعَ نُوحٍ وَمِنْ ذُرِّیَّةِ إِبْراهِیمَ وَإِسْرآئِیلَ وَمِمَّنْ هَدَیْنا وَاجْتَبَیْنا إِذا تُتْلی عَلَیْهِمْ آیاتُ الرَّحْمنِ خَرُّوا سُجَّداً وَبُکِیّاً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پیامبرانی بودند که خداوند مشمول نعمت شان قرار داده بود، از فرزندان آدم، و از کسانی که با نوح بر کشتی سوار کردیم، و از دودمان ابراهیم و اسرائیل، و از کسانی که هدایت کردیم و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بودند که وقتی آیات خداوند رحمان بر آنان خوانده می‌شد، به خاک می‌افتادند، در حالی که سجده می‌کردند و گریان بودند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یَحْسُدُونَ النّاسَ عَلی ما آتاهُمُ اللَّهُ مِنْ فَضْلِهِ فَقَدْ آتَیْنا آلَ</w:t>
      </w:r>
      <w:bookmarkStart w:id="179" w:name="pg891_6102"/>
    </w:p>
    <w:p>
      <w:pPr>
        <w:pStyle w:val="BookText"/>
        <w:rPr/>
      </w:pPr>
      <w:bookmarkEnd w:id="179"/>
      <w:r>
        <w:rPr>
          <w:rFonts w:ascii="Amiri" w:hAnsi="Amiri" w:eastAsia="Amiri" w:cs="Amiri"/>
          <w:color w:val="111111"/>
          <w:sz w:val="28"/>
          <w:sz w:val="28"/>
          <w:szCs w:val="28"/>
          <w:rtl w:val="true"/>
          <w:lang w:bidi="ar-SA"/>
        </w:rPr>
        <w:t>إِبْراهِیمَ الْکِتابَ وَالْحِکْمَةَ وَآتَیْناهُمْ مُلْکاً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نسبت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آنچه خداوند از فضلش به آن‌ها بخشیده، حسد می‌ورزند؟ ما به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 از خاندان او هستند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حکمت دادیم و حکومت عظیمی در اختیار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وزیری از خاندانم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هارون را … </w:t>
      </w:r>
      <w:r>
        <w:rPr>
          <w:rFonts w:eastAsia="IRNazanin" w:cs="IRNazanin"/>
          <w:color w:val="111111"/>
          <w:sz w:val="28"/>
          <w:szCs w:val="28"/>
          <w:rtl w:val="true"/>
          <w:lang w:bidi="fa-IR"/>
        </w:rPr>
        <w:t>»</w:t>
      </w:r>
    </w:p>
    <w:p>
      <w:pPr>
        <w:pStyle w:val="Heading3"/>
        <w:numPr>
          <w:ilvl w:val="2"/>
          <w:numId w:val="1"/>
        </w:numPr>
        <w:rPr/>
      </w:pPr>
      <w:bookmarkStart w:id="180" w:name="__RefHeading___Toc183202_373438147"/>
      <w:bookmarkStart w:id="181" w:name="_Toc70"/>
      <w:bookmarkEnd w:id="180"/>
      <w:r>
        <w:rPr>
          <w:rtl w:val="true"/>
        </w:rPr>
        <w:t>عنایت خاص به ذریّه انبیا</w:t>
      </w:r>
      <w:bookmarkEnd w:id="181"/>
    </w:p>
    <w:p>
      <w:pPr>
        <w:pStyle w:val="BookText"/>
        <w:rPr/>
      </w:pPr>
      <w:r>
        <w:rPr>
          <w:rFonts w:ascii="IRNazanin" w:hAnsi="IRNazanin" w:eastAsia="IRNazanin"/>
          <w:color w:val="111111"/>
          <w:sz w:val="28"/>
          <w:sz w:val="28"/>
          <w:szCs w:val="28"/>
          <w:rtl w:val="true"/>
          <w:lang w:bidi="fa-IR"/>
        </w:rPr>
        <w:t>با مراجعه به آیات قرآن پی می‌بریم که ذریّه انبیا و اهل بیت آنان‌علیهم السلام مورد توجه خاص و عنایت ویژه الهی بوده و بدین جهت قابلیّت مقام نبوّت و امامت و وصایت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 در ابتدای بعثت مأمور می‌شود که انذار و تبلیغش را از خاندان نزدیکش شروع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اراده تکوینی اش بر عصمت و طهارت اهل بیت پیامبرعلیهم السلام تعلّق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می‌خواهد پلیدی و گناه را از شما اهل بیت دور کند و کاملاً شما را پاک سازد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چنان قابلیّتی به ذریّه و اهل بیت پیامبر اسلام علیهم السلام داده که می‌توانند در هنگام مباهله شرکت داده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جآءَکَ مِنَ الْعِلْمِ فَقُلْ تَعالَوْا نَدْعُ أَبْنآءَنا وَأَبْنآءَکُمْ وَنِسآءَنا وَنِسآءَکُمْ وَأَنْفُسَنا وَأَنْفُسَکُمْ ثُمَّ نَبْتَهِلْ فَنَجْعَلْ لَعْنَتَ اللَّهِ عَلَی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حضرت رسول‌صلی الله علیه وآله خطاب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که من جز مودّت ذوی القربی چیز دیگری از شما نمی‌خواهم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پاداشی بر رسالتم از شما درخواست نمی‌کنم، جز دوست داشتن نزدیکانم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پیامبرصلی الله علیه وآله را امر می‌کند که تأکید و سفارش خصوصی نسبت به اهلش درباره نماز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أَهْلَکَ بِالصَّلاةِ وَاصْطَبِرْ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خود را بر نماز فرمان ده، و بر انجام آن شکیبا باش</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استفاده می‌شود که سنّت خداوند در روی زمین آن است که خداوند اوصیای انبیا را از ذریّه پاک و طیّب و طاهر آنان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سنّت از حضرت آدم‌علیه السلام ادامه داشته است که برخی از اوصیای انبیا غالباً نبیّ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اوصیای پیامبر اسلام‌صلی الله علیه وآله</w:t>
      </w:r>
      <w:bookmarkStart w:id="182" w:name="pg891_6105"/>
    </w:p>
    <w:p>
      <w:pPr>
        <w:pStyle w:val="BookText"/>
        <w:rPr/>
      </w:pPr>
      <w:bookmarkEnd w:id="182"/>
      <w:r>
        <w:rPr>
          <w:rFonts w:ascii="IRNazanin" w:hAnsi="IRNazanin" w:eastAsia="IRNazanin"/>
          <w:color w:val="111111"/>
          <w:sz w:val="28"/>
          <w:sz w:val="28"/>
          <w:szCs w:val="28"/>
          <w:rtl w:val="true"/>
          <w:lang w:bidi="fa-IR"/>
        </w:rPr>
        <w:t>که چون قرار نیست بعد از او پیامبری باشد اوصیای آن حضرت تنها وظیفه امامت و وصایت دارند و وحی بعد از آن حضرت قطع شده است</w:t>
      </w:r>
      <w:r>
        <w:rPr>
          <w:rFonts w:eastAsia="IRNazanin" w:cs="IRNazanin"/>
          <w:color w:val="111111"/>
          <w:sz w:val="28"/>
          <w:szCs w:val="28"/>
          <w:rtl w:val="true"/>
          <w:lang w:bidi="fa-IR"/>
        </w:rPr>
        <w:t>.</w:t>
      </w:r>
    </w:p>
    <w:p>
      <w:pPr>
        <w:pStyle w:val="Heading3"/>
        <w:numPr>
          <w:ilvl w:val="2"/>
          <w:numId w:val="1"/>
        </w:numPr>
        <w:rPr/>
      </w:pPr>
      <w:bookmarkStart w:id="183" w:name="__RefHeading___Toc183204_373438147"/>
      <w:bookmarkStart w:id="184" w:name="_Toc71"/>
      <w:bookmarkEnd w:id="183"/>
      <w:r>
        <w:rPr>
          <w:rtl w:val="true"/>
        </w:rPr>
        <w:t>انتخاب اوصیا از جانب خداوند</w:t>
      </w:r>
      <w:bookmarkEnd w:id="184"/>
    </w:p>
    <w:p>
      <w:pPr>
        <w:pStyle w:val="BookText"/>
        <w:rPr/>
      </w:pPr>
      <w:r>
        <w:rPr>
          <w:rFonts w:ascii="IRNazanin" w:hAnsi="IRNazanin" w:eastAsia="IRNazanin"/>
          <w:color w:val="111111"/>
          <w:sz w:val="28"/>
          <w:sz w:val="28"/>
          <w:szCs w:val="28"/>
          <w:rtl w:val="true"/>
          <w:lang w:bidi="fa-IR"/>
        </w:rPr>
        <w:t>حال سؤال اساسی و مهم این است که چگونه وصایت و امامت بین ذریّه انبیا به ارث گذارده می‌شود؟ آیا به انتخاب مردم است، یا به اراده و مشیت الهی توسّط انبیا و اوصیای قبل؟</w:t>
      </w:r>
    </w:p>
    <w:p>
      <w:pPr>
        <w:pStyle w:val="BookText"/>
        <w:rPr/>
      </w:pPr>
      <w:r>
        <w:rPr>
          <w:rFonts w:ascii="IRNazanin" w:hAnsi="IRNazanin" w:eastAsia="IRNazanin"/>
          <w:color w:val="111111"/>
          <w:sz w:val="28"/>
          <w:sz w:val="28"/>
          <w:szCs w:val="28"/>
          <w:rtl w:val="true"/>
          <w:lang w:bidi="fa-IR"/>
        </w:rPr>
        <w:t>با نظری گذرا به آیات قرآن پی می‌بریم که انتخاب اوصیا از جانب خداوند متعال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این آیات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درباره کیفیت انتخاب یوسف‌علیه السلام به عنوان جانشین یعقوب و پیامبری برای بنی اسرائیل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یَجْتَبِیکَ رَبُّکَ وَیُعَلِّمُکَ مِنْ تَأْوِیلِ الْأَحادِیثِ وَیُتِمُّ نِعْمَتَهُ عَلَیْکَ وَعَلی آلِ یَعْقُوبَ کَما أَتَمَّها عَلی أَبَوَیْکَ مِنْ قَبْلُ إِبْراهِیمَ وَإِسْحاقَ إِنَّ رَبَّکَ عَلِیمٌ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پروردگارت تو را بر می‌گزیند، و از تعبیر خواب‌ها به تو می‌آموزد، و نعمتش را بر تو و خاندان یعقوب تمام و کامل می‌کند، همان‌گونه که پیش ازاین، بر پدرانت ابراهیم و اسحاق تمام کرد، به یقین، پروردگار تو دانا و حکیم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از زبان حضرت موسی‌علیه السلام نقل می‌کند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وَأَشْرِکْهُ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وَنَذْکُرَکَ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کُنْتَ</w:t>
      </w:r>
      <w:bookmarkStart w:id="185" w:name="pg891_6107"/>
    </w:p>
    <w:p>
      <w:pPr>
        <w:pStyle w:val="BookText"/>
        <w:rPr/>
      </w:pPr>
      <w:bookmarkEnd w:id="185"/>
      <w:r>
        <w:rPr>
          <w:rFonts w:ascii="Amiri" w:hAnsi="Amiri" w:eastAsia="Amiri" w:cs="Amiri"/>
          <w:color w:val="111111"/>
          <w:sz w:val="28"/>
          <w:sz w:val="28"/>
          <w:szCs w:val="28"/>
          <w:rtl w:val="true"/>
          <w:lang w:bidi="ar-SA"/>
        </w:rPr>
        <w:t xml:space="preserve">بِنا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أُوتِیتَ سُؤْلَکَ یا مُوسی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وزیری از خاندانم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پشتم را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کارم شریک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بسیار تسبیح گوییم، و تو را بسیار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همیشه از حال ما آگاه و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خواستی به تو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مورد حضرت داوودعلیه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پس در میان مردم به حقّ داوری کن</w:t>
      </w:r>
      <w:r>
        <w:rPr>
          <w:rFonts w:eastAsia="IRNazanin" w:cs="IRNazanin"/>
          <w:color w:val="111111"/>
          <w:sz w:val="28"/>
          <w:szCs w:val="28"/>
          <w:rtl w:val="true"/>
          <w:lang w:bidi="fa-IR"/>
        </w:rPr>
        <w:t>.»</w:t>
      </w:r>
    </w:p>
    <w:p>
      <w:pPr>
        <w:pStyle w:val="Heading3"/>
        <w:numPr>
          <w:ilvl w:val="2"/>
          <w:numId w:val="1"/>
        </w:numPr>
        <w:rPr/>
      </w:pPr>
      <w:bookmarkStart w:id="186" w:name="__RefHeading___Toc183206_373438147"/>
      <w:bookmarkStart w:id="187" w:name="_Toc72"/>
      <w:bookmarkEnd w:id="186"/>
      <w:r>
        <w:rPr>
          <w:rtl w:val="true"/>
        </w:rPr>
        <w:t>تغییر ناپذیری سنّت الهی</w:t>
      </w:r>
      <w:bookmarkEnd w:id="187"/>
    </w:p>
    <w:p>
      <w:pPr>
        <w:pStyle w:val="BookText"/>
        <w:rPr/>
      </w:pPr>
      <w:r>
        <w:rPr>
          <w:rFonts w:ascii="IRNazanin" w:hAnsi="IRNazanin" w:eastAsia="IRNazanin"/>
          <w:color w:val="111111"/>
          <w:sz w:val="28"/>
          <w:sz w:val="28"/>
          <w:szCs w:val="28"/>
          <w:rtl w:val="true"/>
          <w:lang w:bidi="fa-IR"/>
        </w:rPr>
        <w:t>اگر سنّت الهی در اوصیا و جانشینان انبیا آن است که آنان را از ذریّه طیّب و طاهر شان انتخاب کند، حال چگونه ممکن است که ادعا کنیم این سنّت نسبت به پیامبرصلی الله علیه وآله و امت اسلامی تغییر کرده باشد؟</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لِسُنَّتِ اللَّهِ تَبْدِیلاً وَلَنْ تَجِدَ لِسُنَّتِ اللَّهِ تَحْوِیلاً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برای سنّت خدا تبدیل نخواهی یافت، و هرگز برای سنّت الهی تغییر نمی‌یابی</w:t>
      </w:r>
      <w:r>
        <w:rPr>
          <w:rFonts w:eastAsia="IRNazanin" w:cs="IRNazanin"/>
          <w:color w:val="111111"/>
          <w:sz w:val="28"/>
          <w:szCs w:val="28"/>
          <w:rtl w:val="true"/>
          <w:lang w:bidi="fa-IR"/>
        </w:rPr>
        <w:t>.»</w:t>
      </w:r>
    </w:p>
    <w:p>
      <w:pPr>
        <w:pStyle w:val="Heading3"/>
        <w:numPr>
          <w:ilvl w:val="2"/>
          <w:numId w:val="1"/>
        </w:numPr>
        <w:rPr/>
      </w:pPr>
      <w:bookmarkStart w:id="188" w:name="__RefHeading___Toc183208_373438147"/>
      <w:bookmarkStart w:id="189" w:name="_Toc73"/>
      <w:bookmarkEnd w:id="188"/>
      <w:r>
        <w:rPr>
          <w:rtl w:val="true"/>
        </w:rPr>
        <w:t>نقد کلام ابوالحسن ندوی</w:t>
      </w:r>
      <w:bookmarkEnd w:id="189"/>
    </w:p>
    <w:p>
      <w:pPr>
        <w:pStyle w:val="Heading4"/>
        <w:numPr>
          <w:ilvl w:val="3"/>
          <w:numId w:val="1"/>
        </w:numPr>
        <w:rPr/>
      </w:pPr>
      <w:bookmarkStart w:id="190" w:name="__RefHeading___Toc183210_373438147"/>
      <w:bookmarkStart w:id="191" w:name="_Toc74"/>
      <w:bookmarkEnd w:id="190"/>
      <w:r>
        <w:rPr>
          <w:rtl w:val="true"/>
        </w:rPr>
        <w:t>نقد کلام ابوالحسن ندوی</w:t>
      </w:r>
      <w:bookmarkEnd w:id="19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ندوی در اعتراض به شیعه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شیعه</w:t>
      </w:r>
      <w:bookmarkStart w:id="192" w:name="pg891_6109"/>
    </w:p>
    <w:p>
      <w:pPr>
        <w:pStyle w:val="BookText"/>
        <w:rPr/>
      </w:pPr>
      <w:bookmarkEnd w:id="192"/>
      <w:r>
        <w:rPr>
          <w:rFonts w:ascii="IRNazanin" w:hAnsi="IRNazanin" w:eastAsia="IRNazanin"/>
          <w:color w:val="111111"/>
          <w:sz w:val="28"/>
          <w:sz w:val="28"/>
          <w:szCs w:val="28"/>
          <w:rtl w:val="true"/>
          <w:lang w:bidi="fa-IR"/>
        </w:rPr>
        <w:t>امامیه در مسئله امامت و خلافت با اهداف خدا و رسول او سازگاری ندارد؛ زیرا آنان به حکومت موروثی معتقدند</w:t>
      </w:r>
      <w:r>
        <w:rPr>
          <w:rFonts w:eastAsia="IRNazanin" w:cs="IRNazanin"/>
          <w:color w:val="111111"/>
          <w:sz w:val="28"/>
          <w:szCs w:val="28"/>
          <w:rtl w:val="true"/>
          <w:lang w:bidi="fa-IR"/>
        </w:rPr>
        <w:t xml:space="preserve">.» </w:t>
      </w:r>
      <w:r>
        <w:rPr>
          <w:rStyle w:val="FootnoteAnchor"/>
          <w:rtl w:val="true"/>
        </w:rPr>
        <w:footnoteReference w:id="108"/>
      </w:r>
    </w:p>
    <w:p>
      <w:pPr>
        <w:pStyle w:val="Heading4"/>
        <w:numPr>
          <w:ilvl w:val="3"/>
          <w:numId w:val="1"/>
        </w:numPr>
        <w:rPr/>
      </w:pPr>
      <w:bookmarkStart w:id="193" w:name="__RefHeading___Toc183212_373438147"/>
      <w:bookmarkStart w:id="194" w:name="_Toc75"/>
      <w:bookmarkEnd w:id="193"/>
      <w:r>
        <w:rPr>
          <w:rtl w:val="true"/>
        </w:rPr>
        <w:t>پاسخ</w:t>
      </w:r>
      <w:bookmarkEnd w:id="19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آن‌که امامت و وصایت اوصیای انبیا در ذریّه و اهل بیت آنان قرار می‌گیرد آن است که خداوند به آنان قابلیت داده تا پذیرای این مقام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وراثت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این‌که این‌ها اولاد پیامبرند و امام علی‌علیه السلام داماد او است باید امام باشند گرچه قابلیت این مقام را نداشته باشند، قطعاً شیعه امامیه به این معنا معتقد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گونه که ابوالحسن ندوی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موروثی شعار حکومت‌های مادی است و انبیا الهی باید از آن منزّه باشند،</w:t>
      </w:r>
      <w:r>
        <w:rPr>
          <w:rStyle w:val="FootnoteAnchor"/>
          <w:rtl w:val="true"/>
        </w:rPr>
        <w:footnoteReference w:id="109"/>
      </w:r>
      <w:r>
        <w:rPr>
          <w:rFonts w:ascii="IRNazanin" w:hAnsi="IRNazanin" w:eastAsia="IRNazanin"/>
          <w:color w:val="111111"/>
          <w:sz w:val="28"/>
          <w:sz w:val="28"/>
          <w:szCs w:val="28"/>
          <w:rtl w:val="true"/>
          <w:lang w:bidi="fa-IR"/>
        </w:rPr>
        <w:t>چه فرق است بین پیامبر اسلام‌صلی الله علیه وآله و دیگر پیامبران؟ با آن‌که حکومت وراثتی را با در نظر گرفتن قابلیت‌ها در انبیای گذشته مشاهده می‌کنیم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وَالْحِکْمَةَ وَآتَیْناهُمْ مُلْکاً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حسد می‌ورزند با مردم چون آن‌ها را خدا به فضل خود بهره‌مند نمود که البته ما بر آل ابراهیم کتاب و حکمت فرستادیم و به آن‌ها فرمانروایی بزرگ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مشاهده می‌کنیم که حضرت ابراهیم‌علیه السلام امامت را برای ذریّه خود درخواست کرده است، آنجا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ابْتَلی إِبْراهِیمَ رَبُّهُ بِکَلِماتٍ فَأَتَمَّهُنَّ قالَ إِنِّی جاعِلُکَ لِلنّاسِ إِماماً قالَ وَمِنْ ذُرِّیَّتِی قالَ 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ابراهیم را به اموری چند امتحان فرمود و همه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پیشوایی خلق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پیشوایی را به فرزندان من نیز عطا خواهی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شایسته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 هرگز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حکومت و امامت موروثی و نَسَبی را به طور مطلق نفی نکرده است، بلکه آن را از خصوص ستمگران از ذریّه حضرت ابراهیم‌علیه السلام سلب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سرّ این‌که امامت و نبوّت و وصایت در نسل پیامبرصلی الله علیه وآله قرار گرفته این باشد که از جهتی نسل پیامبرصلی الله علیه وآله نسلی طیّب و طاهر، و خانواده او خانواده‌ای الهی است و از طرف دیگر پیامبرصلی الله علیه وآله به جهت نبوّت و کمالاتش در قلوب مردم جا گرفته و در میان آن‌ها از محبوبیّت خاصی برخوردار است، مردم در صورتی که کسی را دوست داشته باشند وابستگان او را نیز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مورد محبّت قرار گرفت درصدد اطاعت از فرامین او برخواهد آمد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 بهترین افراد برای امامت و جانشینی و یا نبوّت، ذریّه و نسل پیامبرانند، هرچند این مقامات را ما بدون شرط ندانسته، برای آن قابلیت‌ها و شرطهایی را لازم می‌دانیم که از جمله آن‌ها، عصمت و علم لدنّی و برتری در جامعه است</w:t>
      </w:r>
      <w:r>
        <w:rPr>
          <w:rFonts w:eastAsia="IRNazanin" w:cs="IRNazanin"/>
          <w:color w:val="111111"/>
          <w:sz w:val="28"/>
          <w:szCs w:val="28"/>
          <w:rtl w:val="true"/>
          <w:lang w:bidi="fa-IR"/>
        </w:rPr>
        <w:t>.</w:t>
      </w:r>
      <w:bookmarkStart w:id="195" w:name="pg891_6113"/>
    </w:p>
    <w:p>
      <w:pPr>
        <w:pStyle w:val="Heading3"/>
        <w:numPr>
          <w:ilvl w:val="2"/>
          <w:numId w:val="1"/>
        </w:numPr>
        <w:rPr/>
      </w:pPr>
      <w:bookmarkStart w:id="196" w:name="__RefHeading___Toc183214_373438147"/>
      <w:bookmarkStart w:id="197" w:name="_Toc76"/>
      <w:bookmarkEnd w:id="195"/>
      <w:bookmarkEnd w:id="196"/>
      <w:r>
        <w:rPr>
          <w:rtl w:val="true"/>
        </w:rPr>
        <w:t>گزارشی از اوصیای پیامبران</w:t>
      </w:r>
      <w:bookmarkEnd w:id="197"/>
    </w:p>
    <w:p>
      <w:pPr>
        <w:pStyle w:val="Heading4"/>
        <w:numPr>
          <w:ilvl w:val="3"/>
          <w:numId w:val="1"/>
        </w:numPr>
        <w:rPr/>
      </w:pPr>
      <w:bookmarkStart w:id="198" w:name="__RefHeading___Toc183216_373438147"/>
      <w:bookmarkStart w:id="199" w:name="_Toc77"/>
      <w:bookmarkEnd w:id="198"/>
      <w:r>
        <w:rPr>
          <w:rtl w:val="true"/>
        </w:rPr>
        <w:t>گزارشی از اوصیای پیامبران</w:t>
      </w:r>
      <w:bookmarkEnd w:id="199"/>
    </w:p>
    <w:p>
      <w:pPr>
        <w:pStyle w:val="BookText"/>
        <w:rPr/>
      </w:pPr>
      <w:r>
        <w:rPr>
          <w:rFonts w:ascii="IRNazanin" w:hAnsi="IRNazanin" w:eastAsia="IRNazanin"/>
          <w:color w:val="111111"/>
          <w:sz w:val="28"/>
          <w:sz w:val="28"/>
          <w:szCs w:val="28"/>
          <w:rtl w:val="true"/>
          <w:lang w:bidi="fa-IR"/>
        </w:rPr>
        <w:t>با مراجعه به تاریخ انبیای الهی از حضرت آدم‌علیه السلام تا حضرت خاتم صلی الله علیه وآله پی می‌بریم که نه تنها هر یک از انبیا، وصی یا اوصیایی برای خود داشته، بلکه وصیّ او از ذریّه‌اش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 به جهت مجرّد قرار گرفتن آن در نسل و ذریّه پیامبر بوده، بلکه این امر همراه با وجود قابلیت‌ها و اهلیت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اوصیای برخی از انبیا را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200" w:name="__RefHeading___Toc183218_373438147"/>
      <w:bookmarkStart w:id="201" w:name="_Toc78"/>
      <w:bookmarkEnd w:id="200"/>
      <w:r>
        <w:rPr/>
        <w:t>1</w:t>
      </w:r>
      <w:r>
        <w:rPr>
          <w:rtl w:val="true"/>
        </w:rPr>
        <w:t xml:space="preserve"> - </w:t>
      </w:r>
      <w:r>
        <w:rPr>
          <w:rtl w:val="true"/>
        </w:rPr>
        <w:t>شیث وصی حضرت آدم‌علیه السلام</w:t>
      </w:r>
      <w:bookmarkEnd w:id="2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حوّا به شیث حامل شد، نور در پیشانی‌اش درخشان گشت، و هنگامی که او را زایید آن نور به فرزندش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رشد کرده و کامل شد، آدم بر او وصیّت نمود و اعلام کرد که او حجّت خدا برای بعد از خود و خلیفه خدا در روی زمین خواهدبود … </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وقت وفات آدم فرا رسید فرزندش شیث و فرزندان اورا دور خود جمع نمود و برآن‌ها درود فرستاد و دعا به برکت نمود، و بر شیث وصیت کرد … و او را امر نمود تا در میان اولادش قائم مقام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تقوای الهی و حسن عبادت خدا امر کرده و از معاشرت با قابیل لعین و اولادش نهی نمود … </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شیث بعد از مرگ آدم‌علیه السلام به انجام وظایف خود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قومش را به تقوای خداوند سبحان و عمل صالح امر می‌کرد</w:t>
      </w:r>
      <w:r>
        <w:rPr>
          <w:rFonts w:eastAsia="IRNazanin" w:cs="IRNazanin"/>
          <w:color w:val="111111"/>
          <w:sz w:val="28"/>
          <w:szCs w:val="28"/>
          <w:rtl w:val="true"/>
          <w:lang w:bidi="fa-IR"/>
        </w:rPr>
        <w:t xml:space="preserve">.» </w:t>
      </w:r>
      <w:r>
        <w:rPr>
          <w:rStyle w:val="FootnoteAnchor"/>
          <w:rtl w:val="true"/>
        </w:rPr>
        <w:footnoteReference w:id="114"/>
      </w:r>
      <w:bookmarkStart w:id="202" w:name="pg891_6115"/>
    </w:p>
    <w:p>
      <w:pPr>
        <w:pStyle w:val="BookText"/>
        <w:rPr/>
      </w:pPr>
      <w:bookmarkEnd w:id="202"/>
      <w:r>
        <w:rPr>
          <w:rFonts w:ascii="IRNazanin" w:hAnsi="IRNazanin" w:eastAsia="IRNazanin"/>
          <w:color w:val="111111"/>
          <w:sz w:val="28"/>
          <w:sz w:val="28"/>
          <w:szCs w:val="28"/>
          <w:rtl w:val="true"/>
          <w:lang w:bidi="fa-IR"/>
        </w:rPr>
        <w:t>عبداللَّه 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هنگام وفات آدم رسید به شیث عهد و وصیت نمود و ساعات شب و روز و عبادت خلوت در هر ساعت از شبانه روز را به او تعلیم داد و او را خبر از وقوع طوفان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ریاست بعد از آدم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او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نازل کرد</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203" w:name="__RefHeading___Toc183220_373438147"/>
      <w:bookmarkStart w:id="204" w:name="_Toc79"/>
      <w:bookmarkEnd w:id="203"/>
      <w:r>
        <w:rPr/>
        <w:t>2</w:t>
      </w:r>
      <w:r>
        <w:rPr>
          <w:rtl w:val="true"/>
        </w:rPr>
        <w:t xml:space="preserve"> - </w:t>
      </w:r>
      <w:r>
        <w:rPr>
          <w:rtl w:val="true"/>
        </w:rPr>
        <w:t>انوش، وصیّ شیث</w:t>
      </w:r>
      <w:bookmarkEnd w:id="204"/>
    </w:p>
    <w:p>
      <w:pPr>
        <w:pStyle w:val="BookText"/>
        <w:rPr/>
      </w:pPr>
      <w:r>
        <w:rPr>
          <w:rFonts w:ascii="IRNazanin" w:hAnsi="IRNazanin" w:eastAsia="IRNazanin"/>
          <w:color w:val="111111"/>
          <w:sz w:val="28"/>
          <w:sz w:val="28"/>
          <w:szCs w:val="28"/>
          <w:rtl w:val="true"/>
          <w:lang w:bidi="fa-IR"/>
        </w:rPr>
        <w:t>انوش فرزند شیث در زمان آدم‌علیه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هنگام وفات شیث شد بر فرزندش انوش وصیت نمود، و او را خبر داد به نوری که از جانب خود به سوی او منتقل شده است …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انوش فرزند شیث بعد از پدرش قیام به حفظ وصیت پدر و جدّش نمود و عبادت خود را به نحو احسن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را نیز به حسن عبادت امر نمود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انوش، جانشین پدرش در سیاست و حکومت داری و تدبیر امور رعیت شد</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وقت وفات شیث شد فرزندان خود و نوادگانش را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 قینان، مهلائیل، یرد، اخنوخ، و از زنان و فرزندانشان، دور خود جمع کرد، بر آنان درود فرستاده و دعا به برکت نمود … و به فرزندش انوش وصیت کرد که تقوا پیشه کرده و قومش را به تقوای الهی و حسن عبادت سفارش نماید و سپس از دنیا رحلت نمود</w:t>
      </w:r>
      <w:r>
        <w:rPr>
          <w:rFonts w:eastAsia="IRNazanin" w:cs="IRNazanin"/>
          <w:color w:val="111111"/>
          <w:sz w:val="28"/>
          <w:szCs w:val="28"/>
          <w:rtl w:val="true"/>
          <w:lang w:bidi="fa-IR"/>
        </w:rPr>
        <w:t xml:space="preserve">.» </w:t>
      </w:r>
      <w:r>
        <w:rPr>
          <w:rStyle w:val="FootnoteAnchor"/>
          <w:rtl w:val="true"/>
        </w:rPr>
        <w:footnoteReference w:id="119"/>
      </w:r>
      <w:bookmarkStart w:id="205" w:name="pg891_6117"/>
    </w:p>
    <w:p>
      <w:pPr>
        <w:pStyle w:val="Heading4"/>
        <w:numPr>
          <w:ilvl w:val="3"/>
          <w:numId w:val="1"/>
        </w:numPr>
        <w:rPr/>
      </w:pPr>
      <w:bookmarkStart w:id="206" w:name="__RefHeading___Toc183222_373438147"/>
      <w:bookmarkStart w:id="207" w:name="_Toc80"/>
      <w:bookmarkEnd w:id="205"/>
      <w:bookmarkEnd w:id="206"/>
      <w:r>
        <w:rPr/>
        <w:t>3</w:t>
      </w:r>
      <w:r>
        <w:rPr>
          <w:rtl w:val="true"/>
        </w:rPr>
        <w:t xml:space="preserve"> - </w:t>
      </w:r>
      <w:r>
        <w:rPr>
          <w:rtl w:val="true"/>
        </w:rPr>
        <w:t>قینان وصیّ انوش‌</w:t>
      </w:r>
      <w:bookmarkEnd w:id="207"/>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انوش دارای فرزندی به نام قینان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در پیشانی‌اش نور هویدا بود و بر مردم عهد گرفت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چون هنگام وفات انوش فرا رسید به فرزندش قینان وصیت نمود، و نور به قینان منتقل شد و او را از سرّی که در او به ودیعت گذارده بود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قینان به سیره پدرش رفتار کرد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208" w:name="__RefHeading___Toc183224_373438147"/>
      <w:bookmarkStart w:id="209" w:name="_Toc81"/>
      <w:bookmarkEnd w:id="208"/>
      <w:r>
        <w:rPr/>
        <w:t>4</w:t>
      </w:r>
      <w:r>
        <w:rPr>
          <w:rtl w:val="true"/>
        </w:rPr>
        <w:t xml:space="preserve"> - </w:t>
      </w:r>
      <w:r>
        <w:rPr>
          <w:rtl w:val="true"/>
        </w:rPr>
        <w:t>مهلائیل وصیّ قینان‌</w:t>
      </w:r>
      <w:bookmarkEnd w:id="209"/>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قینان فرزند انوش در حالی که مردی لطیف، باتقوا، و مقدس بود، در قوم خود قیام به انجام وظیفه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قوم خود را به اطاعت از خدا و حسن عبادتش و متابعت از وصیت آدم و شیث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مرگش فرا رسید فرزندان خود و فرزندان پسرش مهلائیل و یرد و متوشلح و لمک و زنان آنان و فرزندانشان را جمع کرده و بر آنان درود فرستاد و دعا به برکت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مهلائیل وصیت نمود … </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قینان مهلائیل قیام به وظایف خود نمود و قوم خود را به اطاعت خداوند متعال و متابعت از پدرش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مرگش فرا رسید بر فرزندش یرد وصیت نمود آن‌گاه از دنیا رحلت کرد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مهلائیل به فرزندش وصیت کرده و مصحف را تعلیم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چگونگی تقسیم زمین و آنچه در عالم حادث می‌شود را تعلیم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سرّ الملکوت را که ملک به آدم تعلیم داده بود</w:t>
      </w:r>
      <w:bookmarkStart w:id="210" w:name="pg891_6119"/>
    </w:p>
    <w:p>
      <w:pPr>
        <w:pStyle w:val="BookText"/>
        <w:rPr/>
      </w:pPr>
      <w:bookmarkEnd w:id="210"/>
      <w:r>
        <w:rPr>
          <w:rFonts w:ascii="IRNazanin" w:hAnsi="IRNazanin" w:eastAsia="IRNazanin"/>
          <w:color w:val="111111"/>
          <w:sz w:val="28"/>
          <w:sz w:val="28"/>
          <w:szCs w:val="28"/>
          <w:rtl w:val="true"/>
          <w:lang w:bidi="fa-IR"/>
        </w:rPr>
        <w:t>تسلیم به او کرد، کتابی که مهر خورده نزد یکدیگر گذارده و از همدیگر به ارث می‌بردند</w:t>
      </w:r>
      <w:r>
        <w:rPr>
          <w:rFonts w:eastAsia="IRNazanin" w:cs="IRNazanin"/>
          <w:color w:val="111111"/>
          <w:sz w:val="28"/>
          <w:szCs w:val="28"/>
          <w:rtl w:val="true"/>
          <w:lang w:bidi="fa-IR"/>
        </w:rPr>
        <w:t xml:space="preserve">.» </w:t>
      </w:r>
      <w:r>
        <w:rPr>
          <w:rStyle w:val="FootnoteAnchor"/>
          <w:rtl w:val="true"/>
        </w:rPr>
        <w:footnoteReference w:id="124"/>
      </w:r>
    </w:p>
    <w:p>
      <w:pPr>
        <w:pStyle w:val="Heading4"/>
        <w:numPr>
          <w:ilvl w:val="3"/>
          <w:numId w:val="1"/>
        </w:numPr>
        <w:rPr/>
      </w:pPr>
      <w:bookmarkStart w:id="211" w:name="__RefHeading___Toc183226_373438147"/>
      <w:bookmarkStart w:id="212" w:name="_Toc82"/>
      <w:bookmarkEnd w:id="211"/>
      <w:r>
        <w:rPr/>
        <w:t>5</w:t>
      </w:r>
      <w:r>
        <w:rPr>
          <w:rtl w:val="true"/>
        </w:rPr>
        <w:t xml:space="preserve"> - </w:t>
      </w:r>
      <w:r>
        <w:rPr>
          <w:rtl w:val="true"/>
        </w:rPr>
        <w:t>یوارد وصیّ مهلائیل‌</w:t>
      </w:r>
      <w:bookmarkEnd w:id="212"/>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مهلائیل دارای فرزندی به نام یارد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نور را به ارث برده و به او عهد و وصیت شد … </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پدرش بر او وصیت نمود و او را از سرّ مکنون و انتقال نور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خوش سیرت بود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مهلائیل، 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وظایف او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مؤمن و کامل العمل برای خداوند سبحان و عبادت برای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بسیار نماز به جای می‌آورد … </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چون مرگش فرا رسید به فرزندش اخنوخ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و عهد نموده و علومی را که نزدش بود به او نیز تعلیم داد و مصحف سرّ را به او تسلیم کرد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213" w:name="__RefHeading___Toc183228_373438147"/>
      <w:bookmarkStart w:id="214" w:name="_Toc83"/>
      <w:bookmarkEnd w:id="213"/>
      <w:r>
        <w:rPr/>
        <w:t>6</w:t>
      </w:r>
      <w:r>
        <w:rPr>
          <w:rtl w:val="true"/>
        </w:rPr>
        <w:t xml:space="preserve"> - </w:t>
      </w:r>
      <w:r>
        <w:rPr>
          <w:rtl w:val="true"/>
        </w:rPr>
        <w:t>ادریس نبیّ وصیّ یوارد</w:t>
      </w:r>
      <w:bookmarkEnd w:id="214"/>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اوّلین پیامبر بعد از آدم و حامل نور محمّدی بود … </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اخنوخ قیام به وظایف او نمود و او همان ادریس پیامبر است، که صابئه گمان می‌کنند که او هرمس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خبر از مقام رفیع و عالی او داده است … بر او سی</w:t>
      </w:r>
      <w:bookmarkStart w:id="215" w:name="pg891_6121"/>
    </w:p>
    <w:p>
      <w:pPr>
        <w:pStyle w:val="BookText"/>
        <w:rPr/>
      </w:pPr>
      <w:bookmarkEnd w:id="215"/>
      <w:r>
        <w:rPr>
          <w:rFonts w:ascii="IRNazanin" w:hAnsi="IRNazanin" w:eastAsia="IRNazanin"/>
          <w:color w:val="111111"/>
          <w:sz w:val="28"/>
          <w:sz w:val="28"/>
          <w:szCs w:val="28"/>
          <w:rtl w:val="true"/>
          <w:lang w:bidi="fa-IR"/>
        </w:rPr>
        <w:t>صحیفه نازل شده بود، و بر شیث بیست و نه صحیفه نازل شد که در آن تهلیل و تسبیح بود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اخنوخ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به قلم خط نوشت و او همان ادریس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سفارش نمود تا عبادت را خالص برای خدا انجام دهند و صدق و یقین را پیشه نمایند، آن‌گاه خداوند او را به سوی خود بالا برد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خداوند متعال درباره ادریس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وَاذْکُرْ فِی الْکِتابِ إِدْرِیسَ إِنَّهُ کانَ صِدِّیقاً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وَرَفَعْناهُ مَکاناً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کتاب، از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کن، او بسیار راست‌گو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 را به مقام والایی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از ابن عباس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پیامبری که بعد از آدم مبعوث شد، ادریس؛ یعنی اخنوخ فرزند یرد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اخنوخ دارای فرزندانی؛ از جمله متوشلح بود که به او وصیت نمود … </w:t>
      </w:r>
      <w:r>
        <w:rPr>
          <w:rFonts w:eastAsia="IRNazanin" w:cs="IRNazanin"/>
          <w:color w:val="111111"/>
          <w:sz w:val="28"/>
          <w:szCs w:val="28"/>
          <w:rtl w:val="true"/>
          <w:lang w:bidi="fa-IR"/>
        </w:rPr>
        <w:t xml:space="preserve">» </w:t>
      </w:r>
      <w:r>
        <w:rPr>
          <w:rStyle w:val="FootnoteAnchor"/>
          <w:rtl w:val="true"/>
        </w:rPr>
        <w:footnoteReference w:id="133"/>
      </w:r>
    </w:p>
    <w:p>
      <w:pPr>
        <w:pStyle w:val="Heading4"/>
        <w:numPr>
          <w:ilvl w:val="3"/>
          <w:numId w:val="1"/>
        </w:numPr>
        <w:rPr/>
      </w:pPr>
      <w:bookmarkStart w:id="216" w:name="__RefHeading___Toc183230_373438147"/>
      <w:bookmarkStart w:id="217" w:name="_Toc84"/>
      <w:bookmarkEnd w:id="216"/>
      <w:r>
        <w:rPr/>
        <w:t>7</w:t>
      </w:r>
      <w:r>
        <w:rPr>
          <w:rtl w:val="true"/>
        </w:rPr>
        <w:t xml:space="preserve"> - </w:t>
      </w:r>
      <w:r>
        <w:rPr>
          <w:rtl w:val="true"/>
        </w:rPr>
        <w:t>متوشلح وصیّ ادریس</w:t>
      </w:r>
      <w:bookmarkEnd w:id="217"/>
    </w:p>
    <w:p>
      <w:pPr>
        <w:pStyle w:val="BookText"/>
        <w:rPr/>
      </w:pPr>
      <w:r>
        <w:rPr>
          <w:rFonts w:ascii="IRNazanin" w:hAnsi="IRNazanin" w:eastAsia="IRNazanin"/>
          <w:color w:val="111111"/>
          <w:sz w:val="28"/>
          <w:sz w:val="28"/>
          <w:szCs w:val="28"/>
          <w:rtl w:val="true"/>
          <w:lang w:bidi="fa-IR"/>
        </w:rPr>
        <w:t>ادریس به فرزندش متوشلح وصیّت نمود؛ زیرا خداوند به او وحی نموده بود که وصایت را در او قرار دهد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اخنوخ فرزندش متوشلح به وظایف او قیام نمود، شهرها را آباد کرد در حالی که نور در پیشانی‌اش بود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اخنوخ، متوشلح را جانشین خود بر امر</w:t>
      </w:r>
      <w:bookmarkStart w:id="218" w:name="pg891_6123"/>
    </w:p>
    <w:p>
      <w:pPr>
        <w:pStyle w:val="BookText"/>
        <w:rPr/>
      </w:pPr>
      <w:bookmarkEnd w:id="218"/>
      <w:r>
        <w:rPr>
          <w:rFonts w:ascii="IRNazanin" w:hAnsi="IRNazanin" w:eastAsia="IRNazanin"/>
          <w:color w:val="111111"/>
          <w:sz w:val="28"/>
          <w:sz w:val="28"/>
          <w:szCs w:val="28"/>
          <w:rtl w:val="true"/>
          <w:lang w:bidi="fa-IR"/>
        </w:rPr>
        <w:t>خداوند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آن‌که به آسمان‌ها رود اهل بیتش را وصیت نمود … او اوّل کسی بود که سوار بر اسب شد؛ زیرا روش پدرش را در جهاد پیمود، و نیز طریق پدرانش را در عمل به اطاعت خدا دنبال کرد</w:t>
      </w:r>
      <w:r>
        <w:rPr>
          <w:rFonts w:eastAsia="IRNazanin" w:cs="IRNazanin"/>
          <w:color w:val="111111"/>
          <w:sz w:val="28"/>
          <w:szCs w:val="28"/>
          <w:rtl w:val="true"/>
          <w:lang w:bidi="fa-IR"/>
        </w:rPr>
        <w:t xml:space="preserve">.» </w:t>
      </w:r>
      <w:r>
        <w:rPr>
          <w:rStyle w:val="FootnoteAnchor"/>
          <w:rtl w:val="true"/>
        </w:rPr>
        <w:footnoteReference w:id="136"/>
      </w:r>
    </w:p>
    <w:p>
      <w:pPr>
        <w:pStyle w:val="Heading4"/>
        <w:numPr>
          <w:ilvl w:val="3"/>
          <w:numId w:val="1"/>
        </w:numPr>
        <w:rPr/>
      </w:pPr>
      <w:bookmarkStart w:id="219" w:name="__RefHeading___Toc183232_373438147"/>
      <w:bookmarkStart w:id="220" w:name="_Toc85"/>
      <w:bookmarkEnd w:id="219"/>
      <w:r>
        <w:rPr/>
        <w:t>8</w:t>
      </w:r>
      <w:r>
        <w:rPr>
          <w:rtl w:val="true"/>
        </w:rPr>
        <w:t xml:space="preserve"> - </w:t>
      </w:r>
      <w:r>
        <w:rPr>
          <w:rtl w:val="true"/>
        </w:rPr>
        <w:t>لمک، وصیّ متوشلح‌</w:t>
      </w:r>
      <w:bookmarkEnd w:id="220"/>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هنگام وفات متوشلح رسید به فرزندش لمک وصیت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پدر نوح بود که به او وصیت و عهد شده و صحف و کتاب‌های مهر زده شده که برای ادریس بود به او واگذار شد و وصیت به او منتقل گشت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لمک بعد از پدرش به عبادت و طاعت خدا قیام نمود … و چون مرگش فرا رسید، نوح، سام، حام، یافث و زنانشان را فراخواند، تنها کسانی که از اولاد شیث باقی مانده بودند … متوشلح بر آنان درود فرستاد و به برکت دعا نمود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خداوندی که آدم را آفرید می‌خواهم که به شما از برکت پدرمان آدم عطا نماید و در اولاد شما مُلک و حکومت قرار دهد … </w:t>
      </w:r>
      <w:r>
        <w:rPr>
          <w:rFonts w:eastAsia="IRNazanin" w:cs="IRNazanin"/>
          <w:color w:val="111111"/>
          <w:sz w:val="28"/>
          <w:szCs w:val="28"/>
          <w:rtl w:val="true"/>
          <w:lang w:bidi="fa-IR"/>
        </w:rPr>
        <w:t xml:space="preserve">» </w:t>
      </w:r>
      <w:r>
        <w:rPr>
          <w:rStyle w:val="FootnoteAnchor"/>
          <w:rtl w:val="true"/>
        </w:rPr>
        <w:footnoteReference w:id="138"/>
      </w:r>
    </w:p>
    <w:p>
      <w:pPr>
        <w:pStyle w:val="Heading4"/>
        <w:numPr>
          <w:ilvl w:val="3"/>
          <w:numId w:val="1"/>
        </w:numPr>
        <w:rPr/>
      </w:pPr>
      <w:bookmarkStart w:id="221" w:name="__RefHeading___Toc183234_373438147"/>
      <w:bookmarkStart w:id="222" w:name="_Toc86"/>
      <w:bookmarkEnd w:id="221"/>
      <w:r>
        <w:rPr/>
        <w:t>9</w:t>
      </w:r>
      <w:r>
        <w:rPr>
          <w:rtl w:val="true"/>
        </w:rPr>
        <w:t xml:space="preserve"> - </w:t>
      </w:r>
      <w:r>
        <w:rPr>
          <w:rtl w:val="true"/>
        </w:rPr>
        <w:t>نوح نبیّ، وصیّ لمک‌</w:t>
      </w:r>
      <w:bookmarkEnd w:id="22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درباره نبوّت حضرت نوح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نُوحاً وَإِبْراهِیمَ وَجَعَلْنا فِی ذُرِّیَّتِهِمَا النُّبُوَّةَ وَالْکِتابَ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نوح و ابراهیم را فرستادیم، و در دودمان آن دو، نبوّت و کتاب قرار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إِلی قَوْمِهِ فَلَبِثَ فِیهِمْ أَلْفَ</w:t>
      </w:r>
      <w:bookmarkStart w:id="223" w:name="pg891_6124"/>
    </w:p>
    <w:p>
      <w:pPr>
        <w:pStyle w:val="BookText"/>
        <w:rPr/>
      </w:pPr>
      <w:bookmarkEnd w:id="223"/>
      <w:r>
        <w:rPr>
          <w:rFonts w:ascii="Amiri" w:hAnsi="Amiri" w:eastAsia="Amiri" w:cs="Amiri"/>
          <w:color w:val="111111"/>
          <w:sz w:val="28"/>
          <w:sz w:val="28"/>
          <w:szCs w:val="28"/>
          <w:rtl w:val="true"/>
          <w:lang w:bidi="ar-SA"/>
        </w:rPr>
        <w:t>سَنَةٍ إِلّا خَمْسِینَ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نوح را به سوی قومش فرستادیم، و او در میان آن‌ها هزار سال مگر پنجاه سال، 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جدّش اخنوخ که همان ادریس نبیّ بود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آن‌که خداوند ادریس را به آسمان برد او را امر کرد که قومش را انذار کرده و آنان را از معاصی که انجام می‌دادند، نهی نموده و آنان را از عذاب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بر عبادت خداوند متعال دعوت نمود …</w:t>
      </w:r>
    </w:p>
    <w:p>
      <w:pPr>
        <w:pStyle w:val="BookText"/>
        <w:rPr/>
      </w:pPr>
      <w:r>
        <w:rPr>
          <w:rFonts w:ascii="IRNazanin" w:hAnsi="IRNazanin" w:eastAsia="IRNazanin"/>
          <w:color w:val="111111"/>
          <w:sz w:val="28"/>
          <w:sz w:val="28"/>
          <w:szCs w:val="28"/>
          <w:rtl w:val="true"/>
          <w:lang w:bidi="fa-IR"/>
        </w:rPr>
        <w:t xml:space="preserve">نوح بعد از خروجش از کشتی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وفات خود که رسید، سه فرزندش سام، حام، و یافث و فرزندان دیگرش را دور خود جمع کرد و آنان را وصیت کرده و به عبادت خداوند متعال امر نمود … </w:t>
      </w:r>
      <w:r>
        <w:rPr>
          <w:rFonts w:eastAsia="IRNazanin" w:cs="IRNazanin"/>
          <w:color w:val="111111"/>
          <w:sz w:val="28"/>
          <w:szCs w:val="28"/>
          <w:rtl w:val="true"/>
          <w:lang w:bidi="fa-IR"/>
        </w:rPr>
        <w:t xml:space="preserve">» </w:t>
      </w:r>
      <w:r>
        <w:rPr>
          <w:rStyle w:val="FootnoteAnchor"/>
          <w:rtl w:val="true"/>
        </w:rPr>
        <w:footnoteReference w:id="141"/>
      </w:r>
    </w:p>
    <w:p>
      <w:pPr>
        <w:pStyle w:val="Heading4"/>
        <w:numPr>
          <w:ilvl w:val="3"/>
          <w:numId w:val="1"/>
        </w:numPr>
        <w:rPr/>
      </w:pPr>
      <w:bookmarkStart w:id="224" w:name="__RefHeading___Toc183236_373438147"/>
      <w:bookmarkStart w:id="225" w:name="_Toc87"/>
      <w:bookmarkEnd w:id="224"/>
      <w:r>
        <w:rPr/>
        <w:t>10</w:t>
      </w:r>
      <w:r>
        <w:rPr>
          <w:rtl w:val="true"/>
        </w:rPr>
        <w:t xml:space="preserve"> - </w:t>
      </w:r>
      <w:r>
        <w:rPr>
          <w:rtl w:val="true"/>
        </w:rPr>
        <w:t>سام، وصیّ حضرت نوح</w:t>
      </w:r>
      <w:bookmarkEnd w:id="22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به فرزندش سام که بزرگ‌ترین فرزنداش بود وصیت کرد</w:t>
      </w:r>
      <w:r>
        <w:rPr>
          <w:rFonts w:eastAsia="IRNazanin" w:cs="IRNazanin"/>
          <w:color w:val="111111"/>
          <w:sz w:val="28"/>
          <w:szCs w:val="28"/>
          <w:rtl w:val="true"/>
          <w:lang w:bidi="fa-IR"/>
        </w:rPr>
        <w:t xml:space="preserve">.» </w:t>
      </w:r>
      <w:r>
        <w:rPr>
          <w:rStyle w:val="FootnoteAnchor"/>
          <w:rtl w:val="true"/>
        </w:rPr>
        <w:footnoteReference w:id="142"/>
      </w:r>
      <w:bookmarkStart w:id="226" w:name="pg891_6125"/>
    </w:p>
    <w:p>
      <w:pPr>
        <w:pStyle w:val="BookText"/>
        <w:rPr/>
      </w:pPr>
      <w:bookmarkEnd w:id="226"/>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برای سام، فرزند نوح، ریاست و کتاب‌های فرستاده شده از آسمان را قرار داد … </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 فرزند نوح، بعد از پدرش به عبادت خداوند و طاعت او قیام نمود … و هنگامی که زمان وفاتش رسید به فرزندش ارفخشد وصیّت نمود</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227" w:name="__RefHeading___Toc183238_373438147"/>
      <w:bookmarkStart w:id="228" w:name="_Toc88"/>
      <w:bookmarkEnd w:id="227"/>
      <w:r>
        <w:rPr/>
        <w:t>11</w:t>
      </w:r>
      <w:r>
        <w:rPr>
          <w:rtl w:val="true"/>
        </w:rPr>
        <w:t xml:space="preserve"> - </w:t>
      </w:r>
      <w:r>
        <w:rPr>
          <w:rtl w:val="true"/>
        </w:rPr>
        <w:t>ارفخشد، وصیّ سام</w:t>
      </w:r>
      <w:bookmarkEnd w:id="228"/>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 بعد از سام در روی زمین فرزندش أرفخشد بود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ارفخشد پسر سام قیام به عبادت خداوند متعال و طاعت او نمود، و بعد از گذشت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خداوند به او فرزندی به نام شالح عنایت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نوح در شهرها پراکنده شدند … </w:t>
      </w:r>
      <w:r>
        <w:rPr>
          <w:rFonts w:eastAsia="IRNazanin" w:cs="IRNazanin"/>
          <w:color w:val="111111"/>
          <w:sz w:val="28"/>
          <w:szCs w:val="28"/>
          <w:rtl w:val="true"/>
          <w:lang w:bidi="fa-IR"/>
        </w:rPr>
        <w:t xml:space="preserve">» </w:t>
      </w:r>
      <w:r>
        <w:rPr>
          <w:rStyle w:val="FootnoteAnchor"/>
          <w:rtl w:val="true"/>
        </w:rPr>
        <w:footnoteReference w:id="146"/>
      </w:r>
    </w:p>
    <w:p>
      <w:pPr>
        <w:pStyle w:val="Heading4"/>
        <w:numPr>
          <w:ilvl w:val="3"/>
          <w:numId w:val="1"/>
        </w:numPr>
        <w:rPr/>
      </w:pPr>
      <w:bookmarkStart w:id="229" w:name="__RefHeading___Toc183240_373438147"/>
      <w:bookmarkStart w:id="230" w:name="_Toc89"/>
      <w:bookmarkEnd w:id="229"/>
      <w:r>
        <w:rPr/>
        <w:t>12</w:t>
      </w:r>
      <w:r>
        <w:rPr>
          <w:rtl w:val="true"/>
        </w:rPr>
        <w:t xml:space="preserve"> - </w:t>
      </w:r>
      <w:r>
        <w:rPr>
          <w:rtl w:val="true"/>
        </w:rPr>
        <w:t>شالح، وصیّ أرفخشد</w:t>
      </w:r>
      <w:bookmarkEnd w:id="230"/>
    </w:p>
    <w:p>
      <w:p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وقت وفات أرفخشد رسید اولاد و اهل خود را جمع کرده و آنان را به عبادت خداوند متعال و اجتناب از معاصی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شالح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مرا قبول کن، و در بین اهلت بعد از من قیام کرده و عمل به طاعت خداوند متعال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دنیا رحلت نمود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شالح فرزند أرفخشد در بین قومش قیام کرده و آنان را به طاعت خداوند متعال امر نموده و از معاصی نهی کرد، و از آنچه به اهل معاصی از مصیبت و عذاب خواهد رسید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بعد از گذشت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او فرزندی داد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مرگش که فرا رسید به فرزندش عابر وصیت کرده و او را دستور به اجتناب از کارهای فرزندان قابیل لعین داد و آن‌گاه از دنیا رحلت نمود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نفر که ذکر شدند همگی از اوصیای نوح بودند ولی پیامبر نبودند</w:t>
      </w:r>
      <w:r>
        <w:rPr>
          <w:rFonts w:eastAsia="IRNazanin" w:cs="IRNazanin"/>
          <w:color w:val="111111"/>
          <w:sz w:val="28"/>
          <w:szCs w:val="28"/>
          <w:rtl w:val="true"/>
          <w:lang w:bidi="fa-IR"/>
        </w:rPr>
        <w:t>.</w:t>
      </w:r>
      <w:bookmarkStart w:id="231" w:name="pg891_6126"/>
    </w:p>
    <w:p>
      <w:pPr>
        <w:pStyle w:val="Heading4"/>
        <w:numPr>
          <w:ilvl w:val="3"/>
          <w:numId w:val="1"/>
        </w:numPr>
        <w:rPr/>
      </w:pPr>
      <w:bookmarkStart w:id="232" w:name="__RefHeading___Toc183242_373438147"/>
      <w:bookmarkStart w:id="233" w:name="_Toc90"/>
      <w:bookmarkEnd w:id="231"/>
      <w:bookmarkEnd w:id="232"/>
      <w:r>
        <w:rPr/>
        <w:t>13</w:t>
      </w:r>
      <w:r>
        <w:rPr>
          <w:rtl w:val="true"/>
        </w:rPr>
        <w:t xml:space="preserve"> - </w:t>
      </w:r>
      <w:r>
        <w:rPr>
          <w:rtl w:val="true"/>
        </w:rPr>
        <w:t>حضرت هود و صالح علیهما السلام</w:t>
      </w:r>
      <w:bookmarkEnd w:id="233"/>
    </w:p>
    <w:p>
      <w:pPr>
        <w:pStyle w:val="BookText"/>
        <w:rPr/>
      </w:pP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نوح نبیّ به درجه‌ای بالا از پیشرفت رسیدند، ولی شیطان توانست در آن‌ها راه پیدا کرده و به عبادت بتان تشویقشان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بین افراد قبیله خودشان، حضرت هودعلیه السلام را برای عبادت خدا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هودعلیه السلام آن‌ها را تنها به عبادت خداوند و عمل به دین اسلام که پروردگار عالمیان تشریع کرده بود، دعوت نمود …</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وَإِلی عادٍ أَخاهُمْ هُوداً قالَ یا قَوْمِ اعْبُدُوا اللَّهَ ما لَکُمْ مِنْ إِلهٍ غَیْرُهُ إِنْ أَنْتُمْ إِلّا مُفْتَرُونَ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برادرشان هود را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پرستش کنید، که معبودی جز او برای شما نیست شما فقط تهمت می‌زنید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 را شریک او می‌خوانید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وَاذْکُرْ أَخا عادٍ إِذْ أَنْذَرَ قَوْمَهُ بِالْأَحْقافِ وَقَدْ خَلَتِ النُّذُرُ مِنْ بَیْنِ یَدَیْهِ وَمِنْ خَلْفِهِ أَلاَّ تَعْبُدُوا إِلاَّ اللَّهَ إِنِّی أَخافُ عَلَیْکُمْ عَذابَ یَوْمٍ عَظِیمٍ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قوم عاد را یاد کن، آن زمان که قومش را در سرزمین احقاف بیم داد در حالی که پیامبران زیادی قبل از او در گذشته‌های دور و نزدیک آمده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خدای یگانه را نپرستید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عذاب روزی بزرگ می‌ترسم …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کَذَّبَتْ عادٌ فَکَیْفَ کانَ عَذابِی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رِیحاً صَرْصَراً فِی یَوْمِ نَحْسٍ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النّاسَ کَأَنَّهُمْ</w:t>
      </w:r>
      <w:bookmarkStart w:id="234" w:name="pg891_6127"/>
    </w:p>
    <w:p>
      <w:pPr>
        <w:pStyle w:val="BookText"/>
        <w:rPr/>
      </w:pPr>
      <w:bookmarkEnd w:id="234"/>
      <w:r>
        <w:rPr>
          <w:rFonts w:ascii="Amiri" w:hAnsi="Amiri" w:eastAsia="Amiri" w:cs="Amiri"/>
          <w:color w:val="111111"/>
          <w:sz w:val="28"/>
          <w:sz w:val="28"/>
          <w:szCs w:val="28"/>
          <w:rtl w:val="true"/>
          <w:lang w:bidi="ar-SA"/>
        </w:rPr>
        <w:t>أَعْجازُ نَخْلٍ مُنْقَعِرٍ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عاد نیز پیامبر خود را تکذیب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 های من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تندباد وحشتناک و سردی را در یک روز شوم مستمر بر آنان فرستادیم … که مردم را همچون تنه‌های نخل ریشه‌کن شده، از جا 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قبیله ثمود نیز از ذریّه حضرت نوح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قوم عاد زندگی کرده و قصرهای زیبایی را بین شام و مدینه 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مدتی طغیان و سرکشی کرده و به عبادت بت‌ها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بین قبیله خود، صالح را به جهت بشارت و انذار فرستاد …</w:t>
      </w:r>
    </w:p>
    <w:p>
      <w:pPr>
        <w:pStyle w:val="BookText"/>
        <w:rPr/>
      </w:pPr>
      <w:r>
        <w:rPr>
          <w:rFonts w:ascii="Amiri" w:hAnsi="Amiri" w:eastAsia="Amiri" w:cs="Amiri"/>
          <w:color w:val="111111"/>
          <w:sz w:val="28"/>
          <w:sz w:val="28"/>
          <w:szCs w:val="28"/>
          <w:rtl w:val="true"/>
          <w:lang w:bidi="ar-SA"/>
        </w:rPr>
        <w:t>خداوند متعال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وَإِلی ثَمُودَ أَخاهُمْ صالِحاً قالَ یا قَوْمِ اعْبُدُوا اللَّهَ ما لَکُمْ مِنْ إِلهٍ غَیْرُهُ هُوَ أَنْشَأَکُمْ مِنَ الْأَرْضِ وَاسْتَعْمَرَکُمْ فِیها فَاسْتَغْفِرُوهُ ثُمَّ تُوبُوا إِلَیْهِ إِنَّ رَبِّی قَرِیبٌ مُجِیبٌ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قوم 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که معبودی جز او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شما را از زمین آفرید، و آبادی آن را به شما واگذاشت، از او آمرزش بطلبید، سپس به سوی او بازگردید، که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و اجابت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w:t>
      </w:r>
    </w:p>
    <w:p>
      <w:pPr>
        <w:pStyle w:val="Heading4"/>
        <w:numPr>
          <w:ilvl w:val="3"/>
          <w:numId w:val="1"/>
        </w:numPr>
        <w:rPr/>
      </w:pPr>
      <w:bookmarkStart w:id="235" w:name="__RefHeading___Toc183244_373438147"/>
      <w:bookmarkStart w:id="236" w:name="_Toc91"/>
      <w:bookmarkEnd w:id="235"/>
      <w:r>
        <w:rPr/>
        <w:t>14</w:t>
      </w:r>
      <w:r>
        <w:rPr>
          <w:rtl w:val="true"/>
        </w:rPr>
        <w:t xml:space="preserve"> - </w:t>
      </w:r>
      <w:r>
        <w:rPr>
          <w:rtl w:val="true"/>
        </w:rPr>
        <w:t>وصیت ابراهیم به فرزندش اسماعیل علیهما السلام</w:t>
      </w:r>
      <w:bookmarkEnd w:id="23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حضرت نوح‌علیه السلام یکی پس از دیگری اوصیا برای هدایت مردم از طرف خداوند متعال مأمور به وظیفه و هدایت خلق بودند، تا آن‌که خداوند متعال حضرت ابراهیم‌علیه السلام را مبعوث به شریعت حنیفیه نمود</w:t>
      </w:r>
      <w:r>
        <w:rPr>
          <w:rFonts w:eastAsia="IRNazanin" w:cs="IRNazanin"/>
          <w:color w:val="111111"/>
          <w:sz w:val="28"/>
          <w:szCs w:val="28"/>
          <w:rtl w:val="true"/>
          <w:lang w:bidi="fa-IR"/>
        </w:rPr>
        <w:t>.</w:t>
      </w:r>
      <w:bookmarkStart w:id="237" w:name="pg891_6128"/>
    </w:p>
    <w:p>
      <w:pPr>
        <w:pStyle w:val="BookText"/>
        <w:rPr/>
      </w:pPr>
      <w:bookmarkEnd w:id="237"/>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وَإِبْراهِیمَ إِذْ قالَ لِقَوْمِهِ اعْبُدُوا اللَّهَ وَاتَّقُوهُ ذلِکُمْ خَیْرٌ لَکُمْ إِنْ کُنْتُمْ تَعْلَمُونَ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ابراهیم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 هنگامی که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پرستش 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بپرهیزید که این برای شما بهتر است اگر بدانید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حضرت ابراهیم‌علیه السلام خواست از مکه کوچ کند به فرزندش اسماعیل وصیت نمود تا در کنار بیت الحرام اقامت کرده و حجّ و مناسک مردم را برپا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تعدادش را زیاد کرده و نسلش را پر ثمر کرده، و در اولادش برکت و خیر قرار خواهد داد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چون هنگام وفات اسماعیل‌علیه السلام فرا رسید به برادرش اسحاق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وصیت از پدر به فرزند یا به برادر و یا یکی از افراد خانواده منتقل می‌شد</w:t>
      </w:r>
      <w:r>
        <w:rPr>
          <w:rFonts w:eastAsia="IRNazanin" w:cs="IRNazanin"/>
          <w:color w:val="111111"/>
          <w:sz w:val="28"/>
          <w:szCs w:val="28"/>
          <w:rtl w:val="true"/>
          <w:lang w:bidi="fa-IR"/>
        </w:rPr>
        <w:t>.</w:t>
      </w:r>
    </w:p>
    <w:p>
      <w:pPr>
        <w:pStyle w:val="Heading4"/>
        <w:numPr>
          <w:ilvl w:val="3"/>
          <w:numId w:val="1"/>
        </w:numPr>
        <w:rPr/>
      </w:pPr>
      <w:bookmarkStart w:id="238" w:name="__RefHeading___Toc183246_373438147"/>
      <w:bookmarkStart w:id="239" w:name="_Toc92"/>
      <w:bookmarkEnd w:id="238"/>
      <w:r>
        <w:rPr/>
        <w:t>15</w:t>
      </w:r>
      <w:r>
        <w:rPr>
          <w:rtl w:val="true"/>
        </w:rPr>
        <w:t xml:space="preserve"> - </w:t>
      </w:r>
      <w:r>
        <w:rPr>
          <w:rtl w:val="true"/>
        </w:rPr>
        <w:t>وصیت داوود به سلیمان‌علیهما السلام</w:t>
      </w:r>
      <w:bookmarkEnd w:id="239"/>
    </w:p>
    <w:p>
      <w:pPr>
        <w:pStyle w:val="BookText"/>
        <w:rPr/>
      </w:pPr>
      <w:r>
        <w:rPr>
          <w:rFonts w:ascii="IRNazanin" w:hAnsi="IRNazanin" w:eastAsia="IRNazanin"/>
          <w:color w:val="111111"/>
          <w:sz w:val="28"/>
          <w:sz w:val="28"/>
          <w:szCs w:val="28"/>
          <w:rtl w:val="true"/>
          <w:lang w:bidi="fa-IR"/>
        </w:rPr>
        <w:t>حضرت داوودعلیه السلام به فرزندش سلیمان‌علیه السلام وصیت نمود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راه تمام اهل زمین حرکت می‌کنم … پس به وصیت های پروردگارت عمل نما و میثاق ها و عهدها و وصیت های او را که در تورات آمده عمل کن</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آتَیْنا داوُدَ وَسُلَیْمانَ عِلْماً وَقالاَ الْحَمْدُ للَّهِ‌ِ الَّذِی فَضَّلَنا عَلی کَثِیرٍ مِنْ عِبادِهِ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 سُلَیْمانُ داوُدَ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داوود و سلیمان، دانشی عظیم دادیم،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خدایی است که ما را بر بسیاری از بندگان مؤمنش برتری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وارث داوود شد … </w:t>
      </w:r>
      <w:r>
        <w:rPr>
          <w:rFonts w:eastAsia="IRNazanin" w:cs="IRNazanin"/>
          <w:color w:val="111111"/>
          <w:sz w:val="28"/>
          <w:szCs w:val="28"/>
          <w:rtl w:val="true"/>
          <w:lang w:bidi="fa-IR"/>
        </w:rPr>
        <w:t>»</w:t>
      </w:r>
      <w:bookmarkStart w:id="240" w:name="pg891_6129"/>
    </w:p>
    <w:p>
      <w:pPr>
        <w:pStyle w:val="Heading4"/>
        <w:numPr>
          <w:ilvl w:val="3"/>
          <w:numId w:val="1"/>
        </w:numPr>
        <w:rPr/>
      </w:pPr>
      <w:bookmarkStart w:id="241" w:name="__RefHeading___Toc183248_373438147"/>
      <w:bookmarkStart w:id="242" w:name="_Toc93"/>
      <w:bookmarkEnd w:id="240"/>
      <w:bookmarkEnd w:id="241"/>
      <w:r>
        <w:rPr/>
        <w:t>16</w:t>
      </w:r>
      <w:r>
        <w:rPr>
          <w:rtl w:val="true"/>
        </w:rPr>
        <w:t xml:space="preserve"> - </w:t>
      </w:r>
      <w:r>
        <w:rPr>
          <w:rtl w:val="true"/>
        </w:rPr>
        <w:t>وصیت زکریّا به یحیی علیهما السلام</w:t>
      </w:r>
      <w:bookmarkEnd w:id="242"/>
    </w:p>
    <w:p>
      <w:pPr>
        <w:pStyle w:val="BookText"/>
        <w:rPr/>
      </w:pPr>
      <w:r>
        <w:rPr>
          <w:rFonts w:ascii="IRNazanin" w:hAnsi="IRNazanin" w:eastAsia="IRNazanin"/>
          <w:color w:val="111111"/>
          <w:sz w:val="28"/>
          <w:sz w:val="28"/>
          <w:szCs w:val="28"/>
          <w:rtl w:val="true"/>
          <w:lang w:bidi="fa-IR"/>
        </w:rPr>
        <w:t>حضرت زکریاعلیه السلام به سنّ پیری رسیده بود و همسر او نیز زنی نازا بود، لذا از خداوند متعال فرزندی درخواست کرد که وارث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رَحْمَتِ رَبِّکَ عَبْدَهُ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نادی رَبَّهُ نِدآءً خَفِیّاً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إِنِّی وَهَنَ الْعَظْمُ مِنِّی وَاشْتَعَلَ الرَّأْسُ شَیْباً وَلَمْ أَکُنْ بِدُعآئِکَ رَبِّ شَقِیّاً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خِفْتُ الْمَوالِیَ مِنْ وَرآئِی وَکانَتِ امْرَأَتِی عاقِراً فَهَبْ لِی مِنْ لَدُنْکَ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یَرِثُنِی وَیَرِثُ مِنْ آلِ یَعْقُوبَ وَاجْعَلْهُ رَبِّ رَضِیّاً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زَکَرِیّا إِنّا نُبَشِّرُکَ بِغُلامٍ اسْمُهُ یَحْیی لَمْ نَجْعَلْ لَهُ مِنْ قَبْلُ سَمِیّاً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أَنّی یَکُونُ لِی غُلامٌ وَکانَتِ امْرَأَتِی عاقِراً وَقَدْ بَلَغْتُ مِنَ الْکِبَرِ عِتِیّاً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کَذلِکَ قالَ رَبُّکَ هُوَ عَلَیَّ هَیِّنٌ وَقَدْ خَلَقْتُکَ مِنْ قَبْلُ وَلَمْ تَکُ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اجْعَلْ لِی آیَةً قالَ آیَتُکَ أَلاَّ تُکَلِّمَ النّاسَ ثَلاثَ لَیالٍ سَوِیّاً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 قَوْمِهِ مِنَ الْمِحْرابِ فَأَوْحی إِلَیْهِمْ أَنْ سَبِّحُوا بُکْرَةً وَعَشِیّاً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یَحْیی خُذِ الْکِتابَ بِقُوَّةٍ وَآتَیْناهُ الْحُکْمَ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وَحَناناً مِنْ لَدُنّا وَزَکاةً وَکانَ تَقِیّاً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 بِوالِدَیْهِ وَلَمْ یَکُنْ جَبّاراً عَصِیّاً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 عَلَیْهِ یَوْمَ وُلِدَ وَیَوْمَ یَمُوتُ وَیَوْمَ یُبْعَثُ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است از رحمت پروردگار تو نسبت به بنده اش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پروردگارش را در خلوتگاه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استخوانم سست شده و شعله پیری تمام سرم را فرا گرفته، و من هرگز در دعای تو، از اجابت محروم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بستگان بعد از خودم بیمناکم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پاسداری از آیین تو را نگه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نازا و عقیم است، تو از نزد خود جانشینی</w:t>
      </w:r>
      <w:bookmarkStart w:id="243" w:name="pg891_6130"/>
    </w:p>
    <w:p>
      <w:pPr>
        <w:pStyle w:val="BookText"/>
        <w:rPr/>
      </w:pPr>
      <w:bookmarkEnd w:id="243"/>
      <w:r>
        <w:rPr>
          <w:rFonts w:ascii="IRNazanin" w:hAnsi="IRNazanin" w:eastAsia="IRNazanin"/>
          <w:color w:val="111111"/>
          <w:sz w:val="28"/>
          <w:sz w:val="28"/>
          <w:szCs w:val="28"/>
          <w:rtl w:val="true"/>
          <w:lang w:bidi="fa-IR"/>
        </w:rPr>
        <w:t>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وارث من و دودمان یعقوب باشد، و او را مورد رضایتت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فرزندی بشارت می‌دهیم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پیش از این هم نامی برای او قرار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برای من فرزندی خواهد بود، در صورتی که همسرم ناز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از شدت پیری به فرتوتی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پروردگارت گفته این بر من آسان است؛ و قبلاً تو را آفریدم در حالی که چیزی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برای من قرار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تو این است که سه شبانه روز قدرت تکلّم با مردم نخواهی داشت؛ در حالی که زبانت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محراب عبادتش به سوی مردم بیرون آمد، و با اشاره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شکرانه این موهبت،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 خدا را تسبیح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با قوت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فرمان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و محبّتی از ناحیه خود به او بخشیدیم، و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پرهیزکار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پدر و مادرش نیکوکار بود، و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عصیانگر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آن روز که تولّد یافت و آن روز که می‌میرد، و آن روز که زنده برانگیخته می‌شود</w:t>
      </w:r>
      <w:r>
        <w:rPr>
          <w:rFonts w:eastAsia="IRNazanin" w:cs="IRNazanin"/>
          <w:color w:val="111111"/>
          <w:sz w:val="28"/>
          <w:szCs w:val="28"/>
          <w:rtl w:val="true"/>
          <w:lang w:bidi="fa-IR"/>
        </w:rPr>
        <w:t>.»</w:t>
      </w:r>
    </w:p>
    <w:p>
      <w:pPr>
        <w:pStyle w:val="Heading4"/>
        <w:numPr>
          <w:ilvl w:val="3"/>
          <w:numId w:val="1"/>
        </w:numPr>
        <w:rPr/>
      </w:pPr>
      <w:bookmarkStart w:id="244" w:name="__RefHeading___Toc183250_373438147"/>
      <w:bookmarkStart w:id="245" w:name="_Toc94"/>
      <w:bookmarkEnd w:id="244"/>
      <w:r>
        <w:rPr>
          <w:rtl w:val="true"/>
        </w:rPr>
        <w:t>عصر فترت</w:t>
      </w:r>
      <w:bookmarkEnd w:id="24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جاءَکُمْ رَسُولُنا یُبَیِّنُ لَکُمْ عَلی فَتْرَةٍ مِنَ الرُّسُلِ أَنْ تَقُولُوا ما جاءَنا مِنْ بَشِیرٍ وَلا نَذِیرٍ فَقَدْ جاءَکُمْ بَشِیرٌ وَنَذِیرٌ وَاللَّهُ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ما، پس از فاصله و فترتی میان پیامبران، به سوی شما آمد، در حالی که حقایق را برای شما بیان</w:t>
      </w:r>
    </w:p>
    <w:p>
      <w:pPr>
        <w:pStyle w:val="BookText"/>
        <w:rPr/>
      </w:pPr>
      <w:r>
        <w:rPr>
          <w:rFonts w:ascii="IRNazanin" w:hAnsi="IRNazanin" w:eastAsia="IRNazanin"/>
          <w:color w:val="111111"/>
          <w:sz w:val="28"/>
          <w:sz w:val="28"/>
          <w:szCs w:val="28"/>
          <w:rtl w:val="true"/>
          <w:lang w:bidi="fa-IR"/>
        </w:rPr>
        <w:t xml:space="preserve">می‌کند،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بشارت دهنده‌ای به سراغ ما آمد، و نه بیم دهنده‌ای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بشارت‌دهنده و بیم دهنده، به سوی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همه چیز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مدتی است که بین دو زمان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اسلامی به معنای فاصله‌ای است که بین بعثت دو پیامبر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اسلام‌صلی الله علیه وآله بعد از مدت زمانی که از پیامبری حضرت عیسی‌علیه السلام می‌گذشت مبعوث به رسالت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مدت، انبیا و اوصیایی وجود داشتند که شریعت حضرت عیسی یا دین حنیف حضرت ابراهیم علیهما السلام را تبلیغ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در سیره خود نقل کرده که بعد از حضرت اسماعیل‌علیه السلام کسی به جز محمّدصلی الله علیه وآله به شریعت مستقل مبعوث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خالد بن سنان و بعد از او حنظله، این دو به تقریر و تبلیغ شریعت حضرت عیسی مبعوث بودند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مسعودی و دیگران نقل کرده‌اند که رسول خداصلی الله علیه وآله درباره خالد بن سنان عبسی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پیامبری بود که قومش او را ضایع نمودند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و دیگران خبری از صحابی محترم، سلمان فارسی نقل کرده‌اند که در آن، سخن از ملاقات او با یکی از اوصیای حضرت عیسی‌علیه السلام در سرزمین عموریه</w:t>
      </w:r>
      <w:r>
        <w:rPr>
          <w:rStyle w:val="FootnoteAnchor"/>
          <w:rtl w:val="true"/>
        </w:rPr>
        <w:footnoteReference w:id="161"/>
      </w:r>
      <w:r>
        <w:rPr>
          <w:rFonts w:ascii="IRNazanin" w:hAnsi="IRNazanin" w:eastAsia="IRNazanin"/>
          <w:color w:val="111111"/>
          <w:sz w:val="28"/>
          <w:sz w:val="28"/>
          <w:szCs w:val="28"/>
          <w:rtl w:val="true"/>
          <w:lang w:bidi="fa-IR"/>
        </w:rPr>
        <w:t>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246" w:name="pg891_6132"/>
    </w:p>
    <w:p>
      <w:pPr>
        <w:pStyle w:val="BookText"/>
        <w:rPr/>
      </w:pPr>
      <w:bookmarkEnd w:id="246"/>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به صاحب عموریه ملحق گشتم و از خبرم او را مطلع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اقامت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مردی که بر هدایت اصحاب و امر آنان بود اقامت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خدا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حاضر گشت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فلان شخص بودم که فلان شخص مرا وصیت به فلان شخص نمود و همین طور تا این‌که فلان شخص مرا به تو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مرا به چه کسی وصیت و امر می‌کنی؟ 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که ما بر آن بوده‌ایم اطلاع ندارم و لذا به آن امر نمی‌کنم، ولی زمانی پیامبری بر تو سایه می‌افکند که او مبعوث به دین ابراهیم‌علیه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سرزمین عرب خروج خواهد کرد … او دارای علاماتی است که برکسی مخفی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هدیه استفاده می‌کند ولی از مال صدقه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کتفش مهر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توانستی در آن شهرها به او ملحق شوی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را گفت و از دنیا رحلت نمود … </w:t>
      </w:r>
      <w:r>
        <w:rPr>
          <w:rFonts w:eastAsia="IRNazanin" w:cs="IRNazanin"/>
          <w:color w:val="111111"/>
          <w:sz w:val="28"/>
          <w:szCs w:val="28"/>
          <w:rtl w:val="true"/>
          <w:lang w:bidi="fa-IR"/>
        </w:rPr>
        <w:t xml:space="preserve">» </w:t>
      </w:r>
      <w:r>
        <w:rPr>
          <w:rStyle w:val="FootnoteAnchor"/>
          <w:rtl w:val="true"/>
        </w:rPr>
        <w:footnoteReference w:id="162"/>
      </w:r>
    </w:p>
    <w:p>
      <w:pPr>
        <w:pStyle w:val="Heading3"/>
        <w:numPr>
          <w:ilvl w:val="2"/>
          <w:numId w:val="1"/>
        </w:numPr>
        <w:rPr/>
      </w:pPr>
      <w:bookmarkStart w:id="247" w:name="__RefHeading___Toc183252_373438147"/>
      <w:bookmarkStart w:id="248" w:name="_Toc95"/>
      <w:bookmarkEnd w:id="247"/>
      <w:r>
        <w:rPr>
          <w:rtl w:val="true"/>
        </w:rPr>
        <w:t>اوصیا از نسل حضرت اسماعیل‌علیه السلام در عصر فترت</w:t>
      </w:r>
      <w:bookmarkEnd w:id="248"/>
    </w:p>
    <w:p>
      <w:pPr>
        <w:pStyle w:val="Heading4"/>
        <w:numPr>
          <w:ilvl w:val="3"/>
          <w:numId w:val="1"/>
        </w:numPr>
        <w:rPr/>
      </w:pPr>
      <w:bookmarkStart w:id="249" w:name="__RefHeading___Toc183254_373438147"/>
      <w:bookmarkStart w:id="250" w:name="_Toc96"/>
      <w:bookmarkEnd w:id="249"/>
      <w:r>
        <w:rPr>
          <w:rtl w:val="true"/>
        </w:rPr>
        <w:t>اوصیا از نسل حضرت اسماعیل‌علیه السلام در عصر فترت</w:t>
      </w:r>
      <w:bookmarkEnd w:id="250"/>
    </w:p>
    <w:p>
      <w:pPr>
        <w:pStyle w:val="BookText"/>
        <w:rPr/>
      </w:pPr>
      <w:r>
        <w:rPr>
          <w:rFonts w:ascii="IRNazanin" w:hAnsi="IRNazanin" w:eastAsia="IRNazanin"/>
          <w:color w:val="111111"/>
          <w:sz w:val="28"/>
          <w:sz w:val="28"/>
          <w:szCs w:val="28"/>
          <w:rtl w:val="true"/>
          <w:lang w:bidi="fa-IR"/>
        </w:rPr>
        <w:t>در عصر فترت و نبود رسولان، اوصیایی از آباء و اجداد پیامبرصلی الله علیه وآله وظیفه رهبری جامعه جزیرة العرب را بر عهده داشتند، اینک به شرح حال برخی از آنان در این عصر و زمان اشاره می‌کنیم</w:t>
      </w:r>
      <w:r>
        <w:rPr>
          <w:rFonts w:eastAsia="IRNazanin" w:cs="IRNazanin"/>
          <w:color w:val="111111"/>
          <w:sz w:val="28"/>
          <w:szCs w:val="28"/>
          <w:rtl w:val="true"/>
          <w:lang w:bidi="fa-IR"/>
        </w:rPr>
        <w:t>:</w:t>
      </w:r>
    </w:p>
    <w:p>
      <w:pPr>
        <w:pStyle w:val="Heading4"/>
        <w:numPr>
          <w:ilvl w:val="3"/>
          <w:numId w:val="1"/>
        </w:numPr>
        <w:rPr/>
      </w:pPr>
      <w:bookmarkStart w:id="251" w:name="__RefHeading___Toc183256_373438147"/>
      <w:bookmarkStart w:id="252" w:name="_Toc97"/>
      <w:bookmarkEnd w:id="251"/>
      <w:r>
        <w:rPr/>
        <w:t>1</w:t>
      </w:r>
      <w:r>
        <w:rPr>
          <w:rtl w:val="true"/>
        </w:rPr>
        <w:t xml:space="preserve"> - </w:t>
      </w:r>
      <w:r>
        <w:rPr>
          <w:rtl w:val="true"/>
        </w:rPr>
        <w:t>الیاس بن مضر</w:t>
      </w:r>
      <w:bookmarkEnd w:id="25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الیاس بن مضر مردی باشرف بوده و فضیلتش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بر فرزندان اسماعیل به جهت تغییر</w:t>
      </w:r>
      <w:bookmarkStart w:id="253" w:name="pg891_6133"/>
    </w:p>
    <w:p>
      <w:pPr>
        <w:pStyle w:val="BookText"/>
        <w:rPr/>
      </w:pPr>
      <w:bookmarkEnd w:id="253"/>
      <w:r>
        <w:rPr>
          <w:rFonts w:ascii="IRNazanin" w:hAnsi="IRNazanin" w:eastAsia="IRNazanin"/>
          <w:color w:val="111111"/>
          <w:sz w:val="28"/>
          <w:sz w:val="28"/>
          <w:szCs w:val="28"/>
          <w:rtl w:val="true"/>
          <w:lang w:bidi="fa-IR"/>
        </w:rPr>
        <w:t>سنّتهای پدرانشان انکار کرد، و از او کارهای زیبایی ظاهر شد، به طوری که نسبت به کارهای او به حدّی رضایت پیدا کردند که به هیچ یک از اولاد اسماعیل چنین رضایتی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به سنّتهای پدرانشان بازگردانید تا این‌که سنّت آنان به طور تمام به اوّل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اوّلین کسی بود که شتران را برای خانه خدا به هدیه می‌فرستاد، و او اولین کسی بود که بعد از وفات ابراهیم‌علیه السلام رکن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 او را تعظیم می‌نمود … </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بنابر این، الیاس یکی از اوصیای رسولان صاحب شریعت بود که در حفاظت شریعت حضرت ابراهیم‌علیه السلام می‌کوشید</w:t>
      </w:r>
      <w:r>
        <w:rPr>
          <w:rFonts w:eastAsia="IRNazanin" w:cs="IRNazanin"/>
          <w:color w:val="111111"/>
          <w:sz w:val="28"/>
          <w:szCs w:val="28"/>
          <w:rtl w:val="true"/>
          <w:lang w:bidi="fa-IR"/>
        </w:rPr>
        <w:t>.</w:t>
      </w:r>
    </w:p>
    <w:p>
      <w:pPr>
        <w:pStyle w:val="Heading4"/>
        <w:numPr>
          <w:ilvl w:val="3"/>
          <w:numId w:val="1"/>
        </w:numPr>
        <w:rPr/>
      </w:pPr>
      <w:bookmarkStart w:id="254" w:name="__RefHeading___Toc183258_373438147"/>
      <w:bookmarkStart w:id="255" w:name="_Toc98"/>
      <w:bookmarkEnd w:id="254"/>
      <w:r>
        <w:rPr/>
        <w:t>2</w:t>
      </w:r>
      <w:r>
        <w:rPr>
          <w:rtl w:val="true"/>
        </w:rPr>
        <w:t xml:space="preserve"> - </w:t>
      </w:r>
      <w:r>
        <w:rPr>
          <w:rtl w:val="true"/>
        </w:rPr>
        <w:t>کنانة بن خزیمه‌</w:t>
      </w:r>
      <w:bookmarkEnd w:id="255"/>
    </w:p>
    <w:p>
      <w:pPr>
        <w:pStyle w:val="BookText"/>
        <w:rPr/>
      </w:pPr>
      <w:r>
        <w:rPr>
          <w:rFonts w:ascii="IRNazanin" w:hAnsi="IRNazanin" w:eastAsia="IRNazanin"/>
          <w:color w:val="111111"/>
          <w:sz w:val="28"/>
          <w:sz w:val="28"/>
          <w:szCs w:val="28"/>
          <w:rtl w:val="true"/>
          <w:lang w:bidi="fa-IR"/>
        </w:rPr>
        <w:t>حلبی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بزرگمردی با حُسن و عظیم القدر بود که عرب به جهت علم و فضلش به او رجوع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خروج پیامبری از مکه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مردم را به سوی خدا و نیکی و احسان و مکارم اخلاق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متابعت کنید تا بر عزّت و شرف تان اضافه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آنچه را آورده تکذیب نکنید؛ زیرا برحقّ است</w:t>
      </w:r>
      <w:r>
        <w:rPr>
          <w:rFonts w:eastAsia="IRNazanin" w:cs="IRNazanin"/>
          <w:color w:val="111111"/>
          <w:sz w:val="28"/>
          <w:szCs w:val="28"/>
          <w:rtl w:val="true"/>
          <w:lang w:bidi="fa-IR"/>
        </w:rPr>
        <w:t xml:space="preserve">.» </w:t>
      </w:r>
      <w:r>
        <w:rPr>
          <w:rStyle w:val="FootnoteAnchor"/>
          <w:rtl w:val="true"/>
        </w:rPr>
        <w:footnoteReference w:id="164"/>
      </w:r>
    </w:p>
    <w:p>
      <w:pPr>
        <w:pStyle w:val="Heading4"/>
        <w:numPr>
          <w:ilvl w:val="3"/>
          <w:numId w:val="1"/>
        </w:numPr>
        <w:rPr/>
      </w:pPr>
      <w:bookmarkStart w:id="256" w:name="__RefHeading___Toc183260_373438147"/>
      <w:bookmarkStart w:id="257" w:name="_Toc99"/>
      <w:bookmarkEnd w:id="256"/>
      <w:r>
        <w:rPr/>
        <w:t>3</w:t>
      </w:r>
      <w:r>
        <w:rPr>
          <w:rtl w:val="true"/>
        </w:rPr>
        <w:t xml:space="preserve"> - </w:t>
      </w:r>
      <w:r>
        <w:rPr>
          <w:rtl w:val="true"/>
        </w:rPr>
        <w:t>کعب بن لؤی‌</w:t>
      </w:r>
      <w:bookmarkEnd w:id="25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و دیگران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عظیم القدر در بین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شخصیتی بود که زمان مرگش را به جهت تعظیمش مبدأ تاریخ قرار دادند، تا زمان عام الفیل که آن واقعه مبدأ تاریخ عرب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در ایام حج برای مردم خطبه می‌خواند</w:t>
      </w:r>
      <w:bookmarkStart w:id="258" w:name="pg891_6134"/>
    </w:p>
    <w:p>
      <w:pPr>
        <w:pStyle w:val="BookText"/>
        <w:rPr/>
      </w:pPr>
      <w:bookmarkEnd w:id="258"/>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بفهمید، و گوش فرا دهید و فرا گیرید … همانا آسمان بنا شده و زمین گسترده شده است و ستارگان نشانه‌هایی هستند که بیهوده آفریده نشده‌اند تا روی خود از آن‌ها برگردانید … صله رحم کنید … به عهد خود وفا کنید … حرمت این حرم را به پا دارید و به آن تمسّک نمایید؛ زیرا برای آن به زودی خبری خواهد بود و از آن، خاتم انبیا مبعوث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را موسی و عیسی رسانده‌اند …</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شاهد نجوای دعوتش بودم</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259" w:name="__RefHeading___Toc183262_373438147"/>
      <w:bookmarkStart w:id="260" w:name="_Toc100"/>
      <w:bookmarkEnd w:id="259"/>
      <w:r>
        <w:rPr/>
        <w:t>4</w:t>
      </w:r>
      <w:r>
        <w:rPr>
          <w:rtl w:val="true"/>
        </w:rPr>
        <w:t xml:space="preserve"> - </w:t>
      </w:r>
      <w:r>
        <w:rPr>
          <w:rtl w:val="true"/>
        </w:rPr>
        <w:t>قصیّ بن کلاب</w:t>
      </w:r>
      <w:bookmarkEnd w:id="260"/>
    </w:p>
    <w:p>
      <w:pPr>
        <w:pStyle w:val="BookText"/>
        <w:rPr/>
      </w:pPr>
      <w:r>
        <w:rPr>
          <w:rFonts w:ascii="IRNazanin" w:hAnsi="IRNazanin" w:eastAsia="IRNazanin"/>
          <w:color w:val="111111"/>
          <w:sz w:val="28"/>
          <w:sz w:val="28"/>
          <w:szCs w:val="28"/>
          <w:rtl w:val="true"/>
          <w:lang w:bidi="fa-IR"/>
        </w:rPr>
        <w:t>قوم خزاعه در مکه حکمرانی می‌کرده و متولّی امر بیت اللَّه الحرام بودند تا آن‌که قصی بن کلاب به حدّ رشد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قومش را جمع کرده و با کمک گرفتن از قومی دیگر با قبیله خزاعه جنگیدند تا این‌که ولایت بیت اللَّه الحرام را به دست گرفتند … او قبایل قریش را از بالای درّه‌ها و کوه‌ها جمع کرد، و برای آن‌ها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نمود تا در آن اجتماع کرده و در امورشان مشورت نمایند، و بیت اللَّه الحرام را به گونه‌ای ساخت که کسی هرگز آن را آن گونه نساخته بود</w:t>
      </w:r>
      <w:r>
        <w:rPr>
          <w:rFonts w:eastAsia="IRNazanin" w:cs="IRNazanin"/>
          <w:color w:val="111111"/>
          <w:sz w:val="28"/>
          <w:szCs w:val="28"/>
          <w:rtl w:val="true"/>
          <w:lang w:bidi="fa-IR"/>
        </w:rPr>
        <w:t>.</w:t>
      </w:r>
      <w:r>
        <w:rPr>
          <w:rStyle w:val="FootnoteAnchor"/>
          <w:rtl w:val="true"/>
        </w:rPr>
        <w:footnoteReference w:id="16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 خطاب به قریش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همسایگان خدا و اهل خانه او و اهل حرم هستید، و حاجیان، مهمانان خدا و زائران خانه اویند و آنان</w:t>
      </w:r>
      <w:bookmarkStart w:id="261" w:name="pg891_6135"/>
    </w:p>
    <w:p>
      <w:pPr>
        <w:pStyle w:val="BookText"/>
        <w:rPr/>
      </w:pPr>
      <w:bookmarkEnd w:id="261"/>
      <w:r>
        <w:rPr>
          <w:rFonts w:ascii="IRNazanin" w:hAnsi="IRNazanin" w:eastAsia="IRNazanin"/>
          <w:color w:val="111111"/>
          <w:sz w:val="28"/>
          <w:sz w:val="28"/>
          <w:szCs w:val="28"/>
          <w:rtl w:val="true"/>
          <w:lang w:bidi="fa-IR"/>
        </w:rPr>
        <w:t xml:space="preserve">سزاوارترین مهمانان به کرامتند، پس برای آنان طعام و آب در ایّام حجّ فراهم سازید … </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بود که در مزدلفه آتش روشن کرد تا مردم هنگام کوچ کردن از عرفه آنجا را مشاهده نمایند … </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این‌ها همان کارهایی بود که حضرت ابراهیم‌علیه السلام انجام می‌داد</w:t>
      </w:r>
      <w:r>
        <w:rPr>
          <w:rFonts w:eastAsia="IRNazanin" w:cs="IRNazanin"/>
          <w:color w:val="111111"/>
          <w:sz w:val="28"/>
          <w:szCs w:val="28"/>
          <w:rtl w:val="true"/>
          <w:lang w:bidi="fa-IR"/>
        </w:rPr>
        <w:t>.</w:t>
      </w:r>
    </w:p>
    <w:p>
      <w:pPr>
        <w:pStyle w:val="Heading4"/>
        <w:numPr>
          <w:ilvl w:val="3"/>
          <w:numId w:val="1"/>
        </w:numPr>
        <w:rPr/>
      </w:pPr>
      <w:bookmarkStart w:id="262" w:name="__RefHeading___Toc183264_373438147"/>
      <w:bookmarkStart w:id="263" w:name="_Toc101"/>
      <w:bookmarkEnd w:id="262"/>
      <w:r>
        <w:rPr/>
        <w:t>5</w:t>
      </w:r>
      <w:r>
        <w:rPr>
          <w:rtl w:val="true"/>
        </w:rPr>
        <w:t xml:space="preserve"> - </w:t>
      </w:r>
      <w:r>
        <w:rPr>
          <w:rtl w:val="true"/>
        </w:rPr>
        <w:t>عبدمناف بن قصی</w:t>
      </w:r>
      <w:bookmarkEnd w:id="263"/>
    </w:p>
    <w:p>
      <w:pPr>
        <w:pStyle w:val="BookText"/>
        <w:rPr/>
      </w:pPr>
      <w:r>
        <w:rPr>
          <w:rFonts w:ascii="IRNazanin" w:hAnsi="IRNazanin" w:eastAsia="IRNazanin"/>
          <w:color w:val="111111"/>
          <w:sz w:val="28"/>
          <w:sz w:val="28"/>
          <w:szCs w:val="28"/>
          <w:rtl w:val="true"/>
          <w:lang w:bidi="fa-IR"/>
        </w:rPr>
        <w:t>بعد از فوت قصیّ، فرزندش عبدمناف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اسمش مغیره بود قریش را وصیت به تقوای الهی و صله رحم نمود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ریاست به عبدمناف فرزند قصیّ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جلیل القدر و دارای شرف عظیم بود</w:t>
      </w:r>
      <w:r>
        <w:rPr>
          <w:rFonts w:eastAsia="IRNazanin" w:cs="IRNazanin"/>
          <w:color w:val="111111"/>
          <w:sz w:val="28"/>
          <w:szCs w:val="28"/>
          <w:rtl w:val="true"/>
          <w:lang w:bidi="fa-IR"/>
        </w:rPr>
        <w:t xml:space="preserve">.» </w:t>
      </w:r>
      <w:r>
        <w:rPr>
          <w:rStyle w:val="FootnoteAnchor"/>
          <w:rtl w:val="true"/>
        </w:rPr>
        <w:footnoteReference w:id="170"/>
      </w:r>
    </w:p>
    <w:p>
      <w:pPr>
        <w:pStyle w:val="Heading4"/>
        <w:numPr>
          <w:ilvl w:val="3"/>
          <w:numId w:val="1"/>
        </w:numPr>
        <w:rPr/>
      </w:pPr>
      <w:bookmarkStart w:id="264" w:name="__RefHeading___Toc183266_373438147"/>
      <w:bookmarkStart w:id="265" w:name="_Toc102"/>
      <w:bookmarkEnd w:id="264"/>
      <w:r>
        <w:rPr/>
        <w:t>6</w:t>
      </w:r>
      <w:r>
        <w:rPr>
          <w:rtl w:val="true"/>
        </w:rPr>
        <w:t xml:space="preserve"> - </w:t>
      </w:r>
      <w:r>
        <w:rPr>
          <w:rtl w:val="true"/>
        </w:rPr>
        <w:t>هاشم بن عبد مناف</w:t>
      </w:r>
      <w:bookmarkEnd w:id="265"/>
    </w:p>
    <w:p>
      <w:pPr>
        <w:pStyle w:val="BookText"/>
        <w:rPr/>
      </w:pP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 بعد از پدرش دارای شرف شده و جلیل القدر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ریاست و سقایت و مهمان‌داری حجّاج را به او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ایّام حجّ می‌شد در میان قریش می‌ایستاد و برای آنان خطبه می‌خواند … </w:t>
      </w:r>
      <w:r>
        <w:rPr>
          <w:rFonts w:eastAsia="IRNazanin" w:cs="IRNazanin"/>
          <w:color w:val="111111"/>
          <w:sz w:val="28"/>
          <w:szCs w:val="28"/>
          <w:rtl w:val="true"/>
          <w:lang w:bidi="fa-IR"/>
        </w:rPr>
        <w:t xml:space="preserve">» </w:t>
      </w:r>
      <w:r>
        <w:rPr>
          <w:rStyle w:val="FootnoteAnchor"/>
          <w:rtl w:val="true"/>
        </w:rPr>
        <w:footnoteReference w:id="171"/>
      </w:r>
    </w:p>
    <w:p>
      <w:pPr>
        <w:pStyle w:val="Heading4"/>
        <w:numPr>
          <w:ilvl w:val="3"/>
          <w:numId w:val="1"/>
        </w:numPr>
        <w:rPr/>
      </w:pPr>
      <w:bookmarkStart w:id="266" w:name="__RefHeading___Toc183268_373438147"/>
      <w:bookmarkStart w:id="267" w:name="_Toc103"/>
      <w:bookmarkEnd w:id="266"/>
      <w:r>
        <w:rPr/>
        <w:t>7</w:t>
      </w:r>
      <w:r>
        <w:rPr>
          <w:rtl w:val="true"/>
        </w:rPr>
        <w:t xml:space="preserve"> - </w:t>
      </w:r>
      <w:r>
        <w:rPr>
          <w:rtl w:val="true"/>
        </w:rPr>
        <w:t>عبدالمطلب بن هاشم</w:t>
      </w:r>
      <w:bookmarkEnd w:id="26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عبدالمطلب زیباترین مرد قریش از حیث صورت و از حیث جسم، کشیده ترین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حلم و سخاوت برترین مردم به حساب می‌آمد … او مردی خداشناس</w:t>
      </w:r>
    </w:p>
    <w:p>
      <w:pPr>
        <w:pStyle w:val="BookText"/>
        <w:rPr/>
      </w:pPr>
      <w:r>
        <w:rPr>
          <w:rFonts w:ascii="IRNazanin" w:hAnsi="IRNazanin" w:eastAsia="IRNazanin"/>
          <w:color w:val="111111"/>
          <w:sz w:val="28"/>
          <w:sz w:val="28"/>
          <w:szCs w:val="28"/>
          <w:rtl w:val="true"/>
          <w:lang w:bidi="fa-IR"/>
        </w:rPr>
        <w:t>بود و ظلم و فجور را بس کاری عظیم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پادشاهی نبود جز آن‌که او را اکرام کرده و شفیع می‌نمود … </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کسانی که اقرار کننده به توحید و اثبات کننده جزا در قیامت و ترک کننده تقلید بود، عبدالمطلّب بن هاشم است … </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او کسی بود که در عالم رؤیا مأمور به حفر چاه زمزم شد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هنگامی که لشکر ابرهه با فیل هایش به قصد تخریب خانه خدا آمدند، در ملاقاتی که با او داشت تقاضای استرداد شتران خود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نمی‌خواهی که برگردم؟ او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 الإبل، ولهذا البیت الّذی زعمت أنّک ترید هدمه، ربّ یمنعک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این شترانم و برای این خانه‌ای که تو گمان می‌کنی که می‌توانی آن را خراب کنی پروردگاری است که تو را از این کار منع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کلام وحشتی در دلش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عبدالمطلب اولاد خود و کسانی که با او بودند را جمع کرده و به طرف درب خانه خدا روانه شد و آن را گرفت و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زاد و توشه خود را حفظ می‌کند، تو نیز راحله خود را حفظ فرما و از گزند دشمنان برحذر دار … در این وقت بود که خداوند بر سر اصحاب فیل پرندگان ابابیل را فرستاد</w:t>
      </w:r>
      <w:r>
        <w:rPr>
          <w:rFonts w:eastAsia="IRNazanin" w:cs="IRNazanin"/>
          <w:color w:val="111111"/>
          <w:sz w:val="28"/>
          <w:szCs w:val="28"/>
          <w:rtl w:val="true"/>
          <w:lang w:bidi="fa-IR"/>
        </w:rPr>
        <w:t>.</w:t>
      </w:r>
      <w:r>
        <w:rPr>
          <w:rStyle w:val="FootnoteAnchor"/>
          <w:rtl w:val="true"/>
        </w:rPr>
        <w:footnoteReference w:id="17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چون آمنه، محمّد را زایید کسی را به سوی عبدالمطلب فرستاد و به او پیام رساند که برای تو فرزندی</w:t>
      </w:r>
    </w:p>
    <w:p>
      <w:pPr>
        <w:pStyle w:val="BookText"/>
        <w:rPr/>
      </w:pP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خوشحال با فرزندانش به سوی آمنه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فرزند را دید او را گرفته و در پارچه‌ای پیچیده و داخل کعبه نمود و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أعطانی</w:t>
      </w:r>
    </w:p>
    <w:p>
      <w:pPr>
        <w:pStyle w:val="BookText"/>
        <w:rPr/>
      </w:pPr>
      <w:r>
        <w:rPr>
          <w:rFonts w:ascii="IRNazanin" w:hAnsi="IRNazanin" w:eastAsia="IRNazanin"/>
          <w:color w:val="111111"/>
          <w:sz w:val="28"/>
          <w:sz w:val="28"/>
          <w:szCs w:val="28"/>
          <w:rtl w:val="true"/>
          <w:lang w:bidi="fa-IR"/>
        </w:rPr>
        <w:t>هذا الغلام الطیّب الأردان</w:t>
      </w:r>
    </w:p>
    <w:p>
      <w:pPr>
        <w:pStyle w:val="BookText"/>
        <w:rPr/>
      </w:pPr>
      <w:r>
        <w:rPr>
          <w:rFonts w:ascii="IRNazanin" w:hAnsi="IRNazanin" w:eastAsia="IRNazanin"/>
          <w:color w:val="111111"/>
          <w:sz w:val="28"/>
          <w:sz w:val="28"/>
          <w:szCs w:val="28"/>
          <w:rtl w:val="true"/>
          <w:lang w:bidi="fa-IR"/>
        </w:rPr>
        <w:t>أعیذه بالبیت ذی الأرکان</w:t>
      </w:r>
    </w:p>
    <w:p>
      <w:pPr>
        <w:pStyle w:val="BookText"/>
        <w:rPr/>
      </w:pPr>
      <w:r>
        <w:rPr>
          <w:rFonts w:ascii="IRNazanin" w:hAnsi="IRNazanin" w:eastAsia="IRNazanin"/>
          <w:color w:val="111111"/>
          <w:sz w:val="28"/>
          <w:sz w:val="28"/>
          <w:szCs w:val="28"/>
          <w:rtl w:val="true"/>
          <w:lang w:bidi="fa-IR"/>
        </w:rPr>
        <w:t>من کلّ ذی بغی وذی‌شنئان</w:t>
      </w:r>
    </w:p>
    <w:p>
      <w:pPr>
        <w:pStyle w:val="BookText"/>
        <w:rPr/>
      </w:pPr>
      <w:r>
        <w:rPr>
          <w:rFonts w:ascii="IRNazanin" w:hAnsi="IRNazanin" w:eastAsia="IRNazanin"/>
          <w:color w:val="111111"/>
          <w:sz w:val="28"/>
          <w:sz w:val="28"/>
          <w:szCs w:val="28"/>
          <w:rtl w:val="true"/>
          <w:lang w:bidi="fa-IR"/>
        </w:rPr>
        <w:t>وحاسد مضطرب العنان</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ابن عساکر و ابن اثیر نقل کرده‌اند که به این اشعار ابیاتی را اضافه کرد که در آخر آن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الّذی سُمّیت فی الفرقان</w:t>
      </w:r>
    </w:p>
    <w:p>
      <w:pPr>
        <w:pStyle w:val="BookText"/>
        <w:rPr/>
      </w:pPr>
      <w:r>
        <w:rPr>
          <w:rFonts w:ascii="IRNazanin" w:hAnsi="IRNazanin" w:eastAsia="IRNazanin"/>
          <w:color w:val="111111"/>
          <w:sz w:val="28"/>
          <w:sz w:val="28"/>
          <w:szCs w:val="28"/>
          <w:rtl w:val="true"/>
          <w:lang w:bidi="fa-IR"/>
        </w:rPr>
        <w:t>فی کتب ثابتة المبان</w:t>
      </w:r>
    </w:p>
    <w:p>
      <w:pPr>
        <w:pStyle w:val="BookText"/>
        <w:rPr/>
      </w:pPr>
      <w:r>
        <w:rPr>
          <w:rFonts w:ascii="IRNazanin" w:hAnsi="IRNazanin" w:eastAsia="IRNazanin"/>
          <w:color w:val="111111"/>
          <w:sz w:val="28"/>
          <w:sz w:val="28"/>
          <w:szCs w:val="28"/>
          <w:rtl w:val="true"/>
          <w:lang w:bidi="fa-IR"/>
        </w:rPr>
        <w:t>أحمد مکتوب علی اللسان</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حلبی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عبدالمطلب در عصر جاهلیت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حرام کرده و شخصی مستجاب الدعوه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جهت سخاوتش فیّاض می‌نامیدند … و نیز از حکما و حلمای قریش به حساب می‌آمد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اولاد خود را به ترک ظلم و ستم امر می‌نمود و آنان را بر مکارم اخلاق تحریض می‌کرد و از امور پست نهی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دنیا ظالمی خارج نمی‌شود تا آن‌که از او انتقام گرفته شود و به سزای اعمالش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مردی ظالم از اهل شام بدون آن‌که به عقوبت برسد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عبدالمطلب رساندند او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ورای این دار خانه‌ای است که محسن درآن به سزای احسانش و بدکار به جزای بدی هایش خواهد رسید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عبدالمطلب کسی بود که بعد از آمدن قحطی طولانی در شبه جزیره عربستان مردم به او پناه آورده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مکرّر ما را به خاطر تو سیراب کرده است، از خدا بخواه که ما را سیراب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با رسول خداصلی الله علیه وآله به طرف بیابان حرکت کردند و بعد از مقداری مناجات و خواستن از خدا، باران فراوانی برای آنان نازل شد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مجلسی نقل می‌کند که برای عبدالمطلب، جدّ رسول خداصلی الله علیه وآله بستری در سایه بان کعبه پهن می‌شد و هیچ یک از اولاد او به جهت جلالت قدر عبدالمطلب بر روی آن نمی‌نشست، به جز رسول خداصلی الله علیه وآله که می‌آمد و بر روی آن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عموهای آن حضرت می‌آمدند تا او را از آن مکان دور سازند، که جدّش عبدالمطلب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دستی بر کمر او می‌کشید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این فرزندم شأنی است</w:t>
      </w:r>
      <w:r>
        <w:rPr>
          <w:rFonts w:eastAsia="IRNazanin" w:cs="IRNazanin"/>
          <w:color w:val="111111"/>
          <w:sz w:val="28"/>
          <w:szCs w:val="28"/>
          <w:rtl w:val="true"/>
          <w:lang w:bidi="fa-IR"/>
        </w:rPr>
        <w:t>.</w:t>
      </w:r>
      <w:r>
        <w:rPr>
          <w:rStyle w:val="FootnoteAnchor"/>
          <w:rtl w:val="true"/>
        </w:rPr>
        <w:footnoteReference w:id="18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عبدالمطلب به فرزندش زبیر وصیت به حکومت و امر کعبه نمود و به ابوطالب وصیت رسول خداصلی الله علیه وآله و سقایت زمزم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شرف عظیم گذاردم … </w:t>
      </w:r>
      <w:r>
        <w:rPr>
          <w:rFonts w:eastAsia="IRNazanin" w:cs="IRNazanin"/>
          <w:color w:val="111111"/>
          <w:sz w:val="28"/>
          <w:szCs w:val="28"/>
          <w:rtl w:val="true"/>
          <w:lang w:bidi="fa-IR"/>
        </w:rPr>
        <w:t xml:space="preserve">» </w:t>
      </w:r>
      <w:r>
        <w:rPr>
          <w:rStyle w:val="FootnoteAnchor"/>
          <w:rtl w:val="true"/>
        </w:rPr>
        <w:footnoteReference w:id="182"/>
      </w:r>
      <w:bookmarkStart w:id="268" w:name="pg891_6140"/>
    </w:p>
    <w:p>
      <w:pPr>
        <w:pStyle w:val="Heading4"/>
        <w:numPr>
          <w:ilvl w:val="3"/>
          <w:numId w:val="1"/>
        </w:numPr>
        <w:rPr/>
      </w:pPr>
      <w:bookmarkStart w:id="269" w:name="__RefHeading___Toc183270_373438147"/>
      <w:bookmarkStart w:id="270" w:name="_Toc104"/>
      <w:bookmarkEnd w:id="268"/>
      <w:bookmarkEnd w:id="269"/>
      <w:r>
        <w:rPr>
          <w:rtl w:val="true"/>
        </w:rPr>
        <w:t>غدیر محور انسجام حقیقی</w:t>
      </w:r>
      <w:bookmarkEnd w:id="270"/>
    </w:p>
    <w:p>
      <w:pPr>
        <w:pStyle w:val="BookText"/>
        <w:rPr/>
      </w:pPr>
      <w:r>
        <w:rPr>
          <w:rFonts w:ascii="IRNazanin" w:hAnsi="IRNazanin" w:eastAsia="IRNazanin"/>
          <w:color w:val="111111"/>
          <w:sz w:val="28"/>
          <w:sz w:val="28"/>
          <w:szCs w:val="28"/>
          <w:rtl w:val="true"/>
          <w:lang w:bidi="fa-IR"/>
        </w:rPr>
        <w:t xml:space="preserve">در دهمین سال هجرت، رسول خداصلی الله علیه وآله قصد زیارت خانه خدا را نمودند، فرمان حضرت مبنی بر اجتماع مسلمانان، در میان قبایل مختلف و طوایف اطراف، اعلان شد، گروه عظیمی برای انجام تکلیف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تعلیمات آن حضرت،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حجّی بود که پیامبر بعد از مهاجرت به مدینه، انجام می‌داد، که با نام‌های متعدد، در تاریخ ثبت شده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حجةالوداع، حجةالاسلام، حجة البلاغ، حجة الکمال و حجة التمام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غسل کردند، دو جامه ساده احرام، با خود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به کمر بسته و دیگری را به دوش مبارک انداختند، و 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به قصد حج، پیاده از مدینه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زنان و اهل حرم خود را نیز، در هودج 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اهل بیت خود و به اتفاق تمام مهاجران و انصار و قبایل عرب و گروه بزرگی از مردم، حرکت کردند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بسیاری از مردم به علّت شیوع بیماری آبله از عزیمت و شرکت در این سفر باز ماندند با وجود این، گروه بی‌شماری با آن حضرت،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 xml:space="preserve">شرکت کننده‌ها را،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بیشتر، ثبت کرده‌اند؛ البته تعداد کسانی که در مکه بوده، و گروهی هم که با علی‌علیه السلام و ابوموسی اشعری از یمن آمدند، به این تعداد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انجام مراسم حج، پیامبرصلی الله علیه وآله با آن جمعیت کثیر، آهنگ بازگشت به مدینه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غدیر خم رسیدند، جبرئیل امین، فرود آمد و از جانب خدای متعال،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بَلِّغْ ما اُنْزِلَ إِلَیْکَ مِنْ رَبِّکَ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تو نازل شده به مردم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منزلگاهی است که راه‌های متعدد، از آنجا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پیامبر و یارانش به آنجا، در روز پنج‌شنبه، هجده ذی‌الحجّة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وحی، از طرف خداوند به پیامبر امر کرد تا علی‌علیه السلام را ولی و امام معرفی کرده و وجوب پیروی و اطاعت از او را به خلق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دنبال قافله بودند، رسیدند، و کسانی که از آن مکان عبور کرده بودند،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 خار و خاشاک آنجا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شدت گرم بود، مردم قسمتی از ردای خود را بر سر و قسمتی را زیر پا افکندند و برای آسایش پیامبر، چادری تهیه کردند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ظهر گفته شد و پیامبر، نماز ظهر را با همراهان، ادا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نماز، از جهاز شتر، محل مرتفعی ترتیب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صدای بلند، همگان را متوجه ساخت و خطبه را این‌گونه آغاز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خداست، یاری از او می‌خواهیم، به او ایمان داریم، و توکّل ما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بدی‌های خود و اعمال نادرست به او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را جز او، پناهی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را که او راهنمایی فرموده گمراه کننده‌ای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معبودی جز او نیست و محمّد 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ستایش خداوند و گواهی به یگانگی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و دانا مرا آگاهی داده که دوران عمرم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دعوت خدا را اجابت و به سرای باقی خواهم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هر کدام برحسب آنچه بر عهده داریم،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اندیشه و گفتار شما چیست؟</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گواهی می‌دهیم که تو پیام خدا را ابلاغ کردی و از پند دادن ما و کوشش در راه وظیفه، دریغ ننمودی، خدای به تو پاداش نیک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یگانگی خداوند و این‌که محمّد بنده و فرستاده اوست، گواهی می‌دهید؟ و این‌که بهشت و دوزخ و مرگ و قیامت تردید ناپذیر است و این‌که مردگان را خدا بر می‌انگیزد، و این‌ها همه راست و مورد اعتقاد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حقایق، گواهی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تأکید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در انتقال به سرای دیگر و رسیدن به کنار حوض، بر شما سبقت خواهم گرفت و شما در کنار حوض بر من وارد می‌شوید؛ پهنای حوض من به مانند مسافت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آنجا به شماره ستارگان، قدح ها و جام‌های سیمین،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بیندیشید و مواظب باشید، که من پس از خودم دو چیز گران‌بها و ارجمند در میان شما می‌گذارم، چگونه رفتار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مردم بانگ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گران‌بها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بزرگ‌تر است کتاب خداست، که یک طرف آن در دست خدا و طرف دیگر آن،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محکم بگیرید و از دست ندهید 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کوچک‌تر است، عترت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دانا و مهربان، مرا آگاه ساخت، که این دو هرگز از یکدیگر جدا نخواهند شد، تا در کنار حوض بر من وارد شوند؛ من این امر را از خدای خود، درخواست نموده‌ام، بنابراین بر آن دو پیشی نگیرید و از پیروی آن دو باز نایستید و کوتاهی نکنید، که هلاک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علی‌علیه السلام را گرفت و او را بلند نمود، به حدّی که سفیدی زیر بغل هر دو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دیدند و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رسول‌اللَّه‌صلی الله علیه وآله این‌گونه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بر اهل ایمان از خود آن‌ها سزاوارتر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و رسولش دانا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مولای من است و من مولای مؤمنین هستم و بر آن‌ها از خودشان اولی 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من مولای اویم، علی مولای او خواهد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به گفته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حنبلی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این جمله را چهار 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گشود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آن‌که او را دوست دارد و دشمن بدار آن که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فرما یاران او را و خوارکنندگان او را خوارگردان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معیار، میزان و محور حقّ و راستی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آنان که حاضرند، این امر را به غایبان برسانند و ابلاغ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پراکنده شدن جمعیت، امین وحی، این آیه را بر پیامبرصلی الله علیه وآله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أَلْیَوْمَ أَکْمَلْتُ لَکُمْ دِینَکُمْ وَأَتْمَمْتُ عَلَیْکُمْ نِعْمَتِی وَرَضِیتُ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نمودم و نعمت را بر شما تمام کردم و دین اسلام را برای شما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اللَّه‌اکبر، بر اکمال دین و اتمام نعمت و خشنودی خدا به رسالت من و ولایت علی‌علیه السلام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حاضر، از جمله بعضی از بزرگان حاضر که بعداً خلافت را از آن خود دانسته به امیرالمؤمنین، این گونه تهنیت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ای پسر ابی‌طالب که مولای من و مولای هر مرد و زن مؤمن گشتی</w:t>
      </w:r>
      <w:r>
        <w:rPr>
          <w:rFonts w:eastAsia="IRNazanin" w:cs="IRNazanin"/>
          <w:color w:val="111111"/>
          <w:sz w:val="28"/>
          <w:szCs w:val="28"/>
          <w:rtl w:val="true"/>
          <w:lang w:bidi="fa-IR"/>
        </w:rPr>
        <w:t>».</w:t>
      </w:r>
      <w:r>
        <w:rPr>
          <w:rStyle w:val="FootnoteAnchor"/>
          <w:rtl w:val="true"/>
        </w:rPr>
        <w:footnoteReference w:id="186"/>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ولایت علی‌علیه السلام بر همه واجب گشت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بن ثابت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فرما تا درباره علی‌علیه السلام اشعاری بسرایم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با میمنت و برکت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حسّان برخاست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بزرگان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پیامبر اسلام، اشعار و گفتار خود را درباره ولایت، که مسلّم گشت بیان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اشعار خود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فاسمع بالرسول منادیا</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داد در روز غدیر خم پیامبرشان، پس به ندای رسول گوش فرا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اشعار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اجمالی از واقعه غدیر را که همه امت اسلامی، بر وقوع آن اتفاق دارند،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در هیچ جای جهان، واقعه و داستانی به این نام و نشان و خصوصیات، ذکر نشده است</w:t>
      </w:r>
      <w:r>
        <w:rPr>
          <w:rFonts w:eastAsia="IRNazanin" w:cs="IRNazanin"/>
          <w:color w:val="111111"/>
          <w:sz w:val="28"/>
          <w:szCs w:val="28"/>
          <w:rtl w:val="true"/>
          <w:lang w:bidi="fa-IR"/>
        </w:rPr>
        <w:t>.</w:t>
      </w:r>
      <w:bookmarkStart w:id="271" w:name="pg891_6146"/>
    </w:p>
    <w:p>
      <w:pPr>
        <w:pStyle w:val="Heading2"/>
        <w:numPr>
          <w:ilvl w:val="1"/>
          <w:numId w:val="1"/>
        </w:numPr>
        <w:rPr/>
      </w:pPr>
      <w:bookmarkStart w:id="272" w:name="__RefHeading___Toc183272_373438147"/>
      <w:bookmarkStart w:id="273" w:name="_Toc105"/>
      <w:bookmarkEnd w:id="271"/>
      <w:bookmarkEnd w:id="272"/>
      <w:r>
        <w:rPr>
          <w:rtl w:val="true"/>
        </w:rPr>
        <w:t>عواقب انکار نصّ بر امام علی‌علیه السلام</w:t>
      </w:r>
      <w:bookmarkEnd w:id="273"/>
    </w:p>
    <w:p>
      <w:pPr>
        <w:pStyle w:val="Heading3"/>
        <w:numPr>
          <w:ilvl w:val="2"/>
          <w:numId w:val="1"/>
        </w:numPr>
        <w:rPr/>
      </w:pPr>
      <w:bookmarkStart w:id="274" w:name="__RefHeading___Toc183274_373438147"/>
      <w:bookmarkStart w:id="275" w:name="_Toc106"/>
      <w:bookmarkEnd w:id="274"/>
      <w:r>
        <w:rPr>
          <w:rtl w:val="true"/>
        </w:rPr>
        <w:t>عواقب انکار نصّ بر امام علی‌علیه السلام</w:t>
      </w:r>
      <w:bookmarkEnd w:id="275"/>
    </w:p>
    <w:p>
      <w:pPr>
        <w:pStyle w:val="BookText"/>
        <w:rPr/>
      </w:pPr>
      <w:r>
        <w:rPr>
          <w:rFonts w:ascii="IRNazanin" w:hAnsi="IRNazanin" w:eastAsia="IRNazanin"/>
          <w:color w:val="111111"/>
          <w:sz w:val="28"/>
          <w:sz w:val="28"/>
          <w:szCs w:val="28"/>
          <w:rtl w:val="true"/>
          <w:lang w:bidi="fa-IR"/>
        </w:rPr>
        <w:t>اکثر مسلمانان بعد از وفات رسول خداصلی الله علیه وآله از نصّ ایشان اعراض نموده و آن را انکار کرده یا به فراموشی سپردند، در حالی که قرآن مردم را به متابعت از آن دعوت کرده بود، و در نتیجه گرفتار مشکلات و مصیبت‌های فراوانی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دعوت خدا و پیامبر را اجابت کنید هنگامی که شما را به سوی چیزی می‌خواند که شما را حیات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مرد و زن با ایمانی حق ندارد هنگامی که خدا و پیامبرش امری را لازم بداند،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 و هر کس نافرمانی خدا و رسولش را کند به گمراهی آشکار گرفتار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یَخْلُقُ ما یَشآءُ و یَخْتارُ ما کانَ لَهُمُ</w:t>
      </w:r>
      <w:bookmarkStart w:id="276" w:name="pg891_6147"/>
    </w:p>
    <w:p>
      <w:pPr>
        <w:pStyle w:val="BookText"/>
        <w:rPr/>
      </w:pPr>
      <w:bookmarkEnd w:id="276"/>
      <w:r>
        <w:rPr>
          <w:rFonts w:ascii="Amiri" w:hAnsi="Amiri" w:eastAsia="Amiri" w:cs="Amiri"/>
          <w:color w:val="111111"/>
          <w:sz w:val="28"/>
          <w:sz w:val="28"/>
          <w:szCs w:val="28"/>
          <w:rtl w:val="true"/>
          <w:lang w:bidi="ar-SA"/>
        </w:rPr>
        <w:t>الْخِیَرَةُ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هر چه می‌خواهد می‌آفریند، و هرچه بخواهد برمی گزیند،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 ندارند</w:t>
      </w:r>
      <w:r>
        <w:rPr>
          <w:rFonts w:eastAsia="IRNazanin" w:cs="IRNazanin"/>
          <w:color w:val="111111"/>
          <w:sz w:val="28"/>
          <w:szCs w:val="28"/>
          <w:rtl w:val="true"/>
          <w:lang w:bidi="fa-IR"/>
        </w:rPr>
        <w:t>».</w:t>
      </w:r>
    </w:p>
    <w:p>
      <w:pPr>
        <w:pStyle w:val="Heading3"/>
        <w:numPr>
          <w:ilvl w:val="2"/>
          <w:numId w:val="1"/>
        </w:numPr>
        <w:rPr/>
      </w:pPr>
      <w:bookmarkStart w:id="277" w:name="__RefHeading___Toc183276_373438147"/>
      <w:bookmarkStart w:id="278" w:name="_Toc107"/>
      <w:bookmarkEnd w:id="277"/>
      <w:r>
        <w:rPr>
          <w:rtl w:val="true"/>
        </w:rPr>
        <w:t>اعتراف اهل سنت به عواقب انکار نص</w:t>
      </w:r>
      <w:bookmarkEnd w:id="278"/>
    </w:p>
    <w:p>
      <w:pPr>
        <w:pStyle w:val="Heading4"/>
        <w:numPr>
          <w:ilvl w:val="3"/>
          <w:numId w:val="1"/>
        </w:numPr>
        <w:rPr/>
      </w:pPr>
      <w:bookmarkStart w:id="279" w:name="__RefHeading___Toc183278_373438147"/>
      <w:bookmarkStart w:id="280" w:name="_Toc108"/>
      <w:bookmarkEnd w:id="279"/>
      <w:r>
        <w:rPr>
          <w:rtl w:val="true"/>
        </w:rPr>
        <w:t>اعتراف اهل سنت به عواقب انکار نص</w:t>
      </w:r>
      <w:bookmarkEnd w:id="280"/>
    </w:p>
    <w:p>
      <w:pPr>
        <w:pStyle w:val="BookText"/>
        <w:rPr/>
      </w:pPr>
      <w:r>
        <w:rPr>
          <w:rFonts w:ascii="IRNazanin" w:hAnsi="IRNazanin" w:eastAsia="IRNazanin"/>
          <w:color w:val="111111"/>
          <w:sz w:val="28"/>
          <w:sz w:val="28"/>
          <w:szCs w:val="28"/>
          <w:rtl w:val="true"/>
          <w:lang w:bidi="fa-IR"/>
        </w:rPr>
        <w:t>طبیعی به نظر می‌رسد که انکار نصّ شرعی و الهی بر امام معصوم و واگذاری آن بر امّت، دارای عواقب و خطراتی خواهد بود که از روشنفکران اهل سنت نیز پوشیده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نقل برخی از عبارات آن‌ها می‌پردازیم</w:t>
      </w:r>
      <w:r>
        <w:rPr>
          <w:rFonts w:eastAsia="IRNazanin" w:cs="IRNazanin"/>
          <w:color w:val="111111"/>
          <w:sz w:val="28"/>
          <w:szCs w:val="28"/>
          <w:rtl w:val="true"/>
          <w:lang w:bidi="fa-IR"/>
        </w:rPr>
        <w:t>:</w:t>
      </w:r>
    </w:p>
    <w:p>
      <w:pPr>
        <w:pStyle w:val="Heading4"/>
        <w:numPr>
          <w:ilvl w:val="3"/>
          <w:numId w:val="1"/>
        </w:numPr>
        <w:rPr/>
      </w:pPr>
      <w:bookmarkStart w:id="281" w:name="__RefHeading___Toc183280_373438147"/>
      <w:bookmarkStart w:id="282" w:name="_Toc109"/>
      <w:bookmarkEnd w:id="281"/>
      <w:r>
        <w:rPr/>
        <w:t>1</w:t>
      </w:r>
      <w:r>
        <w:rPr>
          <w:rtl w:val="true"/>
        </w:rPr>
        <w:t xml:space="preserve"> - </w:t>
      </w:r>
      <w:r>
        <w:rPr>
          <w:rtl w:val="true"/>
        </w:rPr>
        <w:t>دکتر احمد محمود صبحی</w:t>
      </w:r>
      <w:bookmarkEnd w:id="282"/>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نحوه فکر اهل سنت در مسئله سیاست و اصول حکم، یا به تعبیری جامع تر نظام بیعت، بسیاری از چالش‌ها را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خلیفه اوّل هر کدام به طریقی بر خلاف طریق دیگری حکم کردند، حال چگونه ممکن است که رأی اسلام را از عملکرد گوناگون آنان استنباط کرده و جمهور مسلمین بر آن اتفاق داشته باشند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معاویه به فکر افتاد تا خلافت را بعد از خودش برای فرزندش یزید به ارث گذارد، در نظام اسلامی بدعت گذارده و در آن تقلید جدیدی ایجاد نمود که با آن، سنت سلف را تغییر داد، و خلافت را شبیه پادشاهان فارس و بیزنطی‌ها نمود، و خلافت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جاحظ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پادشاهی قیصر و کسری تبدیل نمود</w:t>
      </w:r>
      <w:r>
        <w:rPr>
          <w:rFonts w:eastAsia="IRNazanin" w:cs="IRNazanin"/>
          <w:color w:val="111111"/>
          <w:sz w:val="28"/>
          <w:szCs w:val="28"/>
          <w:rtl w:val="true"/>
          <w:lang w:bidi="fa-IR"/>
        </w:rPr>
        <w:t>».</w:t>
      </w:r>
      <w:r>
        <w:rPr>
          <w:rStyle w:val="FootnoteAnchor"/>
          <w:rtl w:val="true"/>
        </w:rPr>
        <w:footnoteReference w:id="19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که به اسم اسلام از تسلّط و زور در عصر</w:t>
      </w:r>
      <w:bookmarkStart w:id="283" w:name="pg891_6148"/>
    </w:p>
    <w:p>
      <w:pPr>
        <w:pStyle w:val="BookText"/>
        <w:rPr/>
      </w:pPr>
      <w:bookmarkEnd w:id="283"/>
      <w:r>
        <w:rPr>
          <w:rFonts w:ascii="IRNazanin" w:hAnsi="IRNazanin" w:eastAsia="IRNazanin"/>
          <w:color w:val="111111"/>
          <w:sz w:val="28"/>
          <w:sz w:val="28"/>
          <w:szCs w:val="28"/>
          <w:rtl w:val="true"/>
          <w:lang w:bidi="fa-IR"/>
        </w:rPr>
        <w:t>خلفا جائر اتفاق افتاد، دین خدا از آن متبرّی است، و گناه آن تا روز قیامت به گردن کسانی است که چنین حکومتی داشتند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284" w:name="__RefHeading___Toc183282_373438147"/>
      <w:bookmarkStart w:id="285" w:name="_Toc110"/>
      <w:bookmarkEnd w:id="284"/>
      <w:r>
        <w:rPr/>
        <w:t>2</w:t>
      </w:r>
      <w:r>
        <w:rPr>
          <w:rtl w:val="true"/>
        </w:rPr>
        <w:t xml:space="preserve"> - </w:t>
      </w:r>
      <w:r>
        <w:rPr>
          <w:rtl w:val="true"/>
        </w:rPr>
        <w:t>جاحظ</w:t>
      </w:r>
      <w:bookmarkEnd w:id="285"/>
    </w:p>
    <w:p>
      <w:pPr>
        <w:pStyle w:val="BookText"/>
        <w:rPr/>
      </w:pPr>
      <w:r>
        <w:rPr>
          <w:rFonts w:ascii="IRNazanin" w:hAnsi="IRNazanin" w:eastAsia="IRNazanin"/>
          <w:color w:val="111111"/>
          <w:sz w:val="28"/>
          <w:sz w:val="28"/>
          <w:szCs w:val="28"/>
          <w:rtl w:val="true"/>
          <w:lang w:bidi="fa-IR"/>
        </w:rPr>
        <w:t>او در عین حال که از طرفداران عثمان است به روش معاویه در حکومت داری اعتراض کرده و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معاویه در حکومت طریقه استبداد را پیش گرفت، و بر بقیه اعضای شورا و بر جماعت مسلمین از انصار و مهاجرین در سالی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استبداد به خرج داد؛ سالی که سال جماعت نبود بلکه سال تفرقه و قهر و جبر و غلبه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در آن، امامت به پادشاهی کسروی منتقل شد و خلافت، منصبی قیصری گشت … </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286" w:name="__RefHeading___Toc183284_373438147"/>
      <w:bookmarkStart w:id="287" w:name="_Toc111"/>
      <w:bookmarkEnd w:id="286"/>
      <w:r>
        <w:rPr/>
        <w:t>3</w:t>
      </w:r>
      <w:r>
        <w:rPr>
          <w:rtl w:val="true"/>
        </w:rPr>
        <w:t xml:space="preserve"> - </w:t>
      </w:r>
      <w:r>
        <w:rPr>
          <w:rtl w:val="true"/>
        </w:rPr>
        <w:t>ابن قتیبه</w:t>
      </w:r>
      <w:bookmarkEnd w:id="287"/>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جهمیّه و مشبّهه در تأخیر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کرده و حقّش را ضایع کردند و در گفتار خود لجاجت به خرج دادند، گرچه تصریح به ظلم خود نکردند و خون او را بدون حقّ و از روی تعدّی بر زمین ریختند … و او را به جهت جهل شان از امامت امامان خارج کرده و در جمله امامان فتنه‌گر قرار دادند، و بر خلافت او به جهت اختلاف مردم اسم خلافت نگذاشتند و در عوض یزید بن معاویه را به جهت اجماع مردم بر او مستوجب خلافت دانستند … </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288" w:name="__RefHeading___Toc183286_373438147"/>
      <w:bookmarkStart w:id="289" w:name="_Toc112"/>
      <w:bookmarkEnd w:id="288"/>
      <w:r>
        <w:rPr/>
        <w:t>4</w:t>
      </w:r>
      <w:r>
        <w:rPr>
          <w:rtl w:val="true"/>
        </w:rPr>
        <w:t xml:space="preserve"> - </w:t>
      </w:r>
      <w:r>
        <w:rPr>
          <w:rtl w:val="true"/>
        </w:rPr>
        <w:t>مقریزی‌</w:t>
      </w:r>
      <w:bookmarkEnd w:id="28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راست گفته‌اند که بعد از رسول خداصلی الله علیه وآل</w:t>
      </w:r>
      <w:bookmarkStart w:id="290" w:name="pg891_6149"/>
    </w:p>
    <w:p>
      <w:pPr>
        <w:pStyle w:val="BookText"/>
        <w:rPr/>
      </w:pPr>
      <w:bookmarkEnd w:id="290"/>
      <w:r>
        <w:rPr>
          <w:rFonts w:ascii="IRNazanin" w:hAnsi="IRNazanin" w:eastAsia="IRNazanin"/>
          <w:color w:val="111111"/>
          <w:sz w:val="28"/>
          <w:sz w:val="28"/>
          <w:szCs w:val="28"/>
          <w:rtl w:val="true"/>
          <w:lang w:bidi="fa-IR"/>
        </w:rPr>
        <w:t xml:space="preserve">خلفایی خواهند آمد که به هدایت و دین حقّ قضاوت نمی‌کنند و سنت‌های هدایت را تبدیل می‌نمایند … </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291" w:name="__RefHeading___Toc183288_373438147"/>
      <w:bookmarkStart w:id="292" w:name="_Toc113"/>
      <w:bookmarkEnd w:id="291"/>
      <w:r>
        <w:rPr/>
        <w:t>5</w:t>
      </w:r>
      <w:r>
        <w:rPr>
          <w:rtl w:val="true"/>
        </w:rPr>
        <w:t xml:space="preserve"> - </w:t>
      </w:r>
      <w:r>
        <w:rPr>
          <w:rtl w:val="true"/>
        </w:rPr>
        <w:t>ابن حزم ظاهری</w:t>
      </w:r>
      <w:bookmarkEnd w:id="292"/>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فرزند معاویه در اسلام آثار قبیحی را از خود به جا گذارد؛ اهل مدینه و بزرگان قوم و بقیه صحابه را در روز حرّه در آخر دولتش به قتل رسانید، و حسین و اهل بیتش را در اول دولتش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زبیر را در مسجدالحرام محاصره کرد و حرمت کعبه و اسلام را بر پا نداشت … </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پادشاهان بنی امیه تکبیر را در نماز اسقاط کردند و خطبه نماز عید فطر و قربان را مقدم داشتند تا آن‌که این مطلب بر روی زمین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صحیح است که بگوییم عمل هیچ کس به جز رسول خدا حجّت نیست</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293" w:name="__RefHeading___Toc183290_373438147"/>
      <w:bookmarkStart w:id="294" w:name="_Toc114"/>
      <w:bookmarkEnd w:id="293"/>
      <w:r>
        <w:rPr/>
        <w:t>6</w:t>
      </w:r>
      <w:r>
        <w:rPr>
          <w:rtl w:val="true"/>
        </w:rPr>
        <w:t xml:space="preserve"> – </w:t>
      </w:r>
      <w:r>
        <w:rPr>
          <w:rtl w:val="true"/>
        </w:rPr>
        <w:t>ابو الثناء آلوسی</w:t>
      </w:r>
      <w:bookmarkEnd w:id="294"/>
    </w:p>
    <w:p>
      <w:pPr>
        <w:pStyle w:val="BookText"/>
        <w:rPr/>
      </w:pPr>
      <w:r>
        <w:rPr>
          <w:rFonts w:ascii="Amiri" w:hAnsi="Amiri" w:eastAsia="Amiri" w:cs="Amiri"/>
          <w:color w:val="111111"/>
          <w:sz w:val="28"/>
          <w:sz w:val="28"/>
          <w:szCs w:val="28"/>
          <w:rtl w:val="true"/>
          <w:lang w:bidi="ar-SA"/>
        </w:rPr>
        <w:t>او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الرُّؤْیَا الَّتی أَرَیْناکَ إِلاَّ فِتْنَةً لِلنَّاسِ و الشَّجَرَةَ الْمَلْعُونَةَ فِی الْقُرْآنِ و نُخَوِّفُهُمْ فَما یَزیدُهُمْ إِلاَّ طُغْیاناً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آن رؤیایی را که به تو نشان دادیم، فقط برای آزمایش مردم بود؛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نفرین شده را که در قرآن ذکر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بیم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اما جز طغیان عظیم، چیزی بر آن‌ها نمی‌افزاید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از ابن جریر، از سهل بن سعد، و از ابن ابی حاتم و ابن مردویه و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عساکر از سعید بن مسیّب،</w:t>
      </w:r>
      <w:bookmarkStart w:id="295" w:name="pg891_6150"/>
    </w:p>
    <w:p>
      <w:pPr>
        <w:pStyle w:val="BookText"/>
        <w:rPr/>
      </w:pPr>
      <w:bookmarkEnd w:id="295"/>
      <w:r>
        <w:rPr>
          <w:rFonts w:ascii="IRNazanin" w:hAnsi="IRNazanin" w:eastAsia="IRNazanin"/>
          <w:color w:val="111111"/>
          <w:sz w:val="28"/>
          <w:sz w:val="28"/>
          <w:szCs w:val="28"/>
          <w:rtl w:val="true"/>
          <w:lang w:bidi="fa-IR"/>
        </w:rPr>
        <w:t>و روایت ابن ابی حاتم از یعلی بن مرّه و از ابن عمر، درباره خواب پیامبرصلی الله علیه وآله نقل کرده که بنی امیه از منبر او همانند بوزینه بالا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 بر او دشوار آمد و خداوند این آیه را نازل کرد … </w:t>
      </w:r>
      <w:r>
        <w:rPr>
          <w:rStyle w:val="FootnoteAnchor"/>
          <w:rtl w:val="true"/>
        </w:rPr>
        <w:footnoteReference w:id="201"/>
      </w:r>
    </w:p>
    <w:p>
      <w:pPr>
        <w:pStyle w:val="Heading4"/>
        <w:numPr>
          <w:ilvl w:val="3"/>
          <w:numId w:val="1"/>
        </w:numPr>
        <w:rPr/>
      </w:pPr>
      <w:bookmarkStart w:id="296" w:name="__RefHeading___Toc183292_373438147"/>
      <w:bookmarkStart w:id="297" w:name="_Toc115"/>
      <w:bookmarkEnd w:id="296"/>
      <w:r>
        <w:rPr/>
        <w:t>7</w:t>
      </w:r>
      <w:r>
        <w:rPr>
          <w:rtl w:val="true"/>
        </w:rPr>
        <w:t xml:space="preserve"> - </w:t>
      </w:r>
      <w:r>
        <w:rPr>
          <w:rtl w:val="true"/>
        </w:rPr>
        <w:t>دکتر طه حسین مصری</w:t>
      </w:r>
      <w:bookmarkEnd w:id="297"/>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مکه را در قرآن حرمت داده و نیز مدینه پیامبرصلی الله علیه وآله را محترم شمرده است؛ ولی بنی امیه مدینه و مکه را مباح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بن معاویه شروع شد که او سه بار مدینه را مباح کرده،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نیز به حجاج بن یوسف اجازه داد تا مکه را مباح گرداند و چه جنایاتی که در آنجا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برای این بود که بلاد مقدّس برای فرزندان ابوسفیان و بنی مروان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با امر یزید بن معاویه، کشتن حسین و فرزندان و برادرانش و به اسارت گرفتن دختران رسول خداصلی الله علیه وآله را مباح کرد … مال مسلمانان ملک خلفا شد و آن گونه که دوست داشتند انفاق می‌نمودند، نه آن‌گونه که خدا دوست می‌داشت … </w:t>
      </w:r>
      <w:r>
        <w:rPr>
          <w:rFonts w:eastAsia="IRNazanin" w:cs="IRNazanin"/>
          <w:color w:val="111111"/>
          <w:sz w:val="28"/>
          <w:szCs w:val="28"/>
          <w:rtl w:val="true"/>
          <w:lang w:bidi="fa-IR"/>
        </w:rPr>
        <w:t>».</w:t>
      </w:r>
      <w:r>
        <w:rPr>
          <w:rStyle w:val="FootnoteAnchor"/>
          <w:rtl w:val="true"/>
        </w:rPr>
        <w:footnoteReference w:id="20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طغیان و سرکشی، اصلی از اصول حاکم بین شرق و غرب عالم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 فرزندانش در روی زمین فساد می‌کردند تا حکومت را برای بنی امیه قرار دهند، و بنی امیه برای آنان این فساد را مباح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بعد از زیاد و فرزندش وارد عراق شد و عراق را پر از شرّ و منکر نمود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او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نزدیک‌ترین مردم به پیامبرصلی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تربیت شده پیامبرصلی الله علیه وآله و جانشین او بر ودیعه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حکم عقد اخوّتی که با پیامبر بسته بود برادر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داماد پیامبرصلی الله علیه وآله و پدر ذرّیه رسول‌صلی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پرچم پیامبرصلی الله علیه وآله و جانشین او در بین اهل بیتش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نصّ حدیث نبوی منزلتش نزد پیامبر، همانند منزلت هارون نزد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مسلمانان چنین می‌گفتند و به حکم این مطلب علیّ را انتخاب می‌نمودند، هرگز از حقّ دور نمی‌شده و منحرف نمی‌شدند …</w:t>
      </w:r>
    </w:p>
    <w:p>
      <w:pPr>
        <w:pStyle w:val="BookText"/>
        <w:rPr/>
      </w:pPr>
      <w:r>
        <w:rPr>
          <w:rFonts w:ascii="IRNazanin" w:hAnsi="IRNazanin" w:eastAsia="IRNazanin"/>
          <w:color w:val="111111"/>
          <w:sz w:val="28"/>
          <w:sz w:val="28"/>
          <w:szCs w:val="28"/>
          <w:rtl w:val="true"/>
          <w:lang w:bidi="fa-IR"/>
        </w:rPr>
        <w:t>و همه چیز نشانگر کاندیداتوری علی بر خلافت بود … خویشاوندی او با پیامبرصلی الله علیه وآله، سابقه او در اسلام، جایگاه او در بین مسلمین، بلاهای حسنی که در راه خدا کشیده، و سیره او که هرگز در آن انحراف و اعوجاج نبوده است و شدّتش در دین و فقاهت و فهمش نسبت به کتاب و سنت و استقامت رأیش، همگی زمینه ساز امامت و خلافت او بود … بنی هاشم از امر خلافت به طور عمد دور شدند و قریش بودند که آنان را چنین کردند؛ زیرا از آن می‌ترسیدند که برای بنی هاشم جماعتی جمع شود، و نمی‌خواستند که خلافت به دست قبیله‌ای دیگر غیر از قبیله خودشان قرار گیرد</w:t>
      </w:r>
      <w:r>
        <w:rPr>
          <w:rFonts w:eastAsia="IRNazanin" w:cs="IRNazanin"/>
          <w:color w:val="111111"/>
          <w:sz w:val="28"/>
          <w:szCs w:val="28"/>
          <w:rtl w:val="true"/>
          <w:lang w:bidi="fa-IR"/>
        </w:rPr>
        <w:t>».</w:t>
      </w:r>
      <w:r>
        <w:rPr>
          <w:rStyle w:val="FootnoteAnchor"/>
          <w:rtl w:val="true"/>
        </w:rPr>
        <w:footnoteReference w:id="20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مردم می‌خواهند درباره معاویه بگویند، ولی او فرزند ابوسفیان رهبر مشرکان در جنگ احد و خندق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هند است که باعث قتل حمزه بود، که شکم او را دریده و جگر او را بیرون آورد، امری که نزدیک بود پیامبر به جهت آن جان تهی کند … </w:t>
      </w:r>
      <w:r>
        <w:rPr>
          <w:rFonts w:eastAsia="IRNazanin" w:cs="IRNazanin"/>
          <w:color w:val="111111"/>
          <w:sz w:val="28"/>
          <w:szCs w:val="28"/>
          <w:rtl w:val="true"/>
          <w:lang w:bidi="fa-IR"/>
        </w:rPr>
        <w:t>».</w:t>
      </w:r>
      <w:r>
        <w:rPr>
          <w:rStyle w:val="FootnoteAnchor"/>
          <w:rtl w:val="true"/>
        </w:rPr>
        <w:footnoteReference w:id="205"/>
      </w:r>
      <w:bookmarkStart w:id="298" w:name="pg891_6152"/>
    </w:p>
    <w:p>
      <w:pPr>
        <w:pStyle w:val="Heading4"/>
        <w:numPr>
          <w:ilvl w:val="3"/>
          <w:numId w:val="1"/>
        </w:numPr>
        <w:rPr/>
      </w:pPr>
      <w:bookmarkStart w:id="299" w:name="__RefHeading___Toc183294_373438147"/>
      <w:bookmarkStart w:id="300" w:name="_Toc116"/>
      <w:bookmarkEnd w:id="298"/>
      <w:bookmarkEnd w:id="299"/>
      <w:r>
        <w:rPr/>
        <w:t>8</w:t>
      </w:r>
      <w:r>
        <w:rPr>
          <w:rtl w:val="true"/>
        </w:rPr>
        <w:t xml:space="preserve"> - </w:t>
      </w:r>
      <w:r>
        <w:rPr>
          <w:rtl w:val="true"/>
        </w:rPr>
        <w:t>مورّخ مشهور سید امیر علی هندی</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بنی امیه تنها اصول خلافت و تعلیمات آن را تغییر نداد، بلکه حکومت آنان منجرّ به واژگون شدن اساس مبدأ اسلام شد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به دست گرفتن خلافت توسط معاویه در شام حکومت بت پرستی سابق باز گشته و جای دمکراسی اسلامی را گرفت … </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چنین بت پرستی مکه بازگشته و سر از شام درآورد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امیه به جز عمر بن عبدالعزیز، اهل بت پرستی بوده و به مراعات نکردن شرع و ارکان دین مباهات می‌کردند؛ همان دینی که اعتراف به داشتن آن می‌کردند … آنان کرسی خلافت را با جرایم دو چندان خود ملوّث نمودند و در دریاهای خون غوطه‌ور ساختند … </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301" w:name="__RefHeading___Toc183296_373438147"/>
      <w:bookmarkStart w:id="302" w:name="_Toc117"/>
      <w:bookmarkEnd w:id="301"/>
      <w:r>
        <w:rPr/>
        <w:t>9</w:t>
      </w:r>
      <w:r>
        <w:rPr>
          <w:rtl w:val="true"/>
        </w:rPr>
        <w:t xml:space="preserve"> - </w:t>
      </w:r>
      <w:r>
        <w:rPr>
          <w:rtl w:val="true"/>
        </w:rPr>
        <w:t>دکتر احمد امین مصری</w:t>
      </w:r>
      <w:bookmarkEnd w:id="30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نظر اهل سنت به خلافت متعادل تر و قوی‌تر و نزدیک‌تر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باید آنان را مؤاخذه شدید نمود بر این که نظریه خود را به طور محکم و قوی پیاده نکردند، آنان از امامان خود به طور صریح انتقاد نکردند، و هنگامی که ظلم نمودند در مقابلشان نایستادند، و هنگامی که ستم کردند آنان را در راه مستقیم قرار ندادند، و احکامی که بتواند</w:t>
      </w:r>
      <w:bookmarkStart w:id="303" w:name="pg891_6153"/>
    </w:p>
    <w:p>
      <w:pPr>
        <w:pStyle w:val="BookText"/>
        <w:rPr/>
      </w:pPr>
      <w:bookmarkEnd w:id="303"/>
      <w:r>
        <w:rPr>
          <w:rFonts w:ascii="IRNazanin" w:hAnsi="IRNazanin" w:eastAsia="IRNazanin"/>
          <w:color w:val="111111"/>
          <w:sz w:val="28"/>
          <w:sz w:val="28"/>
          <w:szCs w:val="28"/>
          <w:rtl w:val="true"/>
          <w:lang w:bidi="fa-IR"/>
        </w:rPr>
        <w:t>جلوی ظلم خلیفه بر امت را بگیرد وضع نکردند، بلکه در مقابل آن‌ها تسلیمی داشتند که ناخوشایند بود، و لذا آنان بزرگ‌ترین جنایت را بر امت وارد ساختند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اسلام در آن مرضی که با آن از دنیا رحلت نمود، اراده کرد که متولّی امر مسلمین بعد از خود را تعیین کند آنجا که بنابر نقل صحیحین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تا نامه‌ای بنویسم که بعد از من گمراه نشوید … ولی آنان امر خلافت را برای هر کسی از مسلمانان که قصد داشته باشند قرار می‌دهند، و لذا تا این زمان در امر خلافت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عصر رسول خداصلی الله علیه وآله قوی و متین بود، ولی چون از دنیا رحلت نمود معرکه های خانمان‌سوز شروع شد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مظاهر خلاف، اختلافی بود که صحابه در مورد متولّی امر خلافت بعد از رسول خداصلی الله علیه وآله پیدا کردند، و این خود ضعف لیاقت آن‌ها را می‌رساند؛ زیرا قبل از آن‌که پیامبرصلی الله علیه وآله دفن شود اختلاف نمودند … </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او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بنی امیه خلافت را به دست گرفتند، عصبیت همانند عصر جاهلیت به حال خود بازگشت</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304" w:name="__RefHeading___Toc183298_373438147"/>
      <w:bookmarkStart w:id="305" w:name="_Toc118"/>
      <w:bookmarkEnd w:id="304"/>
      <w:r>
        <w:rPr/>
        <w:t>10</w:t>
      </w:r>
      <w:r>
        <w:rPr>
          <w:rtl w:val="true"/>
        </w:rPr>
        <w:t xml:space="preserve"> - </w:t>
      </w:r>
      <w:r>
        <w:rPr>
          <w:rtl w:val="true"/>
        </w:rPr>
        <w:t>دکتر علی سامی نشار</w:t>
      </w:r>
      <w:bookmarkEnd w:id="30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خلیفه دمشق گوش‌هایش در جاهلیت اولی از</w:t>
      </w:r>
    </w:p>
    <w:p>
      <w:pPr>
        <w:pStyle w:val="BookText"/>
        <w:rPr/>
      </w:pPr>
      <w:r>
        <w:rPr>
          <w:rFonts w:ascii="IRNazanin" w:hAnsi="IRNazanin" w:eastAsia="IRNazanin"/>
          <w:color w:val="111111"/>
          <w:sz w:val="28"/>
          <w:sz w:val="28"/>
          <w:szCs w:val="28"/>
          <w:rtl w:val="true"/>
          <w:lang w:bidi="fa-IR"/>
        </w:rPr>
        <w:t>صوت کنیزان و آواز خوانان و آلات لهو و لعب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طور علنی و مخفیانه مرتکب گناه می‌شد … و فحشاء را بین مردم گسترش می‌داد … </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او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ابوسفیان عقیده کفر آمیزش را هنگامی که عثمان بن عفان به حکومت رسید ابراز داشت،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بعد از تیم وعدی به شما رسید، پس به مانند توپ آن را دست به دست کنید و میخ های آن را در بنی امیه قرار دهید؛ زیرا خلافت ملک و حکومت است و من نمی‌دانم که بهشت و دوزخی باشد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 عثمان گر چه او را طرد نمود ولی چیزی نگذشت فکر نکنم که ریسمان های این خانواده کافر بر جایگاه‌های خلافت قرار گرفت، و زمانی که این خانواده متولّی امر حکومت شدند نفس‌های مسموم آن‌ها در بیشتر احیان ظاهر شد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معاویه را از سمّ دادن به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نمی‌کنم؛ زیرا این مرد اصلاً مسلمان نبود، بلکه به تمام معنای کلمه جاهلی بود که استعداد ارتکاب هر گونه گناهی در راه فرزندش یزید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آزاد شده در فتح مکه بود مُرد بعد از آن‌که برخی از بزرگان صحابه؛ همچون حجر بن عدی و اصحابش را به نحو مرگ صبر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بعد از آن‌که از مردم برای فرزندش یزید بیعت گرفت، و لذا امر خلافت به پادشاه جاهلی منتقل شد که با آن آل معاویه خلافت را یکی پس از دیگری به ارث</w:t>
      </w:r>
      <w:bookmarkStart w:id="306" w:name="pg891_6155"/>
    </w:p>
    <w:p>
      <w:pPr>
        <w:pStyle w:val="BookText"/>
        <w:rPr/>
      </w:pPr>
      <w:bookmarkEnd w:id="306"/>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307" w:name="__RefHeading___Toc183300_373438147"/>
      <w:bookmarkStart w:id="308" w:name="_Toc119"/>
      <w:bookmarkEnd w:id="307"/>
      <w:r>
        <w:rPr/>
        <w:t>11</w:t>
      </w:r>
      <w:r>
        <w:rPr>
          <w:rtl w:val="true"/>
        </w:rPr>
        <w:t xml:space="preserve"> - </w:t>
      </w:r>
      <w:r>
        <w:rPr>
          <w:rtl w:val="true"/>
        </w:rPr>
        <w:t>عباس محمود عقّاد</w:t>
      </w:r>
      <w:bookmarkEnd w:id="308"/>
    </w:p>
    <w:p>
      <w:pPr>
        <w:pStyle w:val="BookText"/>
        <w:rPr/>
      </w:pPr>
      <w:r>
        <w:rPr>
          <w:rFonts w:ascii="IRNazanin" w:hAnsi="IRNazanin" w:eastAsia="IRNazanin"/>
          <w:color w:val="111111"/>
          <w:sz w:val="28"/>
          <w:sz w:val="28"/>
          <w:szCs w:val="28"/>
          <w:rtl w:val="true"/>
          <w:lang w:bidi="fa-IR"/>
        </w:rPr>
        <w:t xml:space="preserve">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دولت بنی امیه بعد از عصر خلافت، حادثه‌ای عظیم و پرخطر در تاریخ اسلام و تاریخ عالم بود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طبری مدرکی را از سعید بن سوید نقل می‌کند که معاویه خطاب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نجنگیدم تا روزه داشته، نماز خوانده، حجّ به جا آورده و زکات دهید؛ زیرا من می‌دانم که شما این اعمال را انجام می‌دهید، ولی من با شما قتال کردم تا امیر بر شما گردم</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309" w:name="__RefHeading___Toc183302_373438147"/>
      <w:bookmarkStart w:id="310" w:name="_Toc120"/>
      <w:bookmarkEnd w:id="309"/>
      <w:r>
        <w:rPr/>
        <w:t>12</w:t>
      </w:r>
      <w:r>
        <w:rPr>
          <w:rtl w:val="true"/>
        </w:rPr>
        <w:t xml:space="preserve"> - </w:t>
      </w:r>
      <w:r>
        <w:rPr>
          <w:rtl w:val="true"/>
        </w:rPr>
        <w:t>دکتر محمود خالدی، استاد دانشگاه یرموک، اردن</w:t>
      </w:r>
      <w:bookmarkEnd w:id="310"/>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وفات رسول خداصلی الله علیه وآله نظام خلافت به طور جدیدی ظهور پیدا کرد … و باب اجتهاد در آن راه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خلافت مورد بحث و جدل و اجتهاد بین عموم مسلمین قرار گرفت، و آرا و نظریات متعددی حول آن پدید آمد و فرقه‌ها و جماعت های سیاسی و دینی بر محور شکل‌گیری خلافت و طریقه اختیار خلیفه و خانه‌ای که از آن اختیار می‌شود پدید آمد، و این اختلاف منجرّ به ظهور شکل‌ها و نمونه‌های مختلفی از خلافت شد … </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این مشکلات و اختلافات، همه از عوارض و آثار انکار نصّ بر امامت اهل بیت و در رأس آنان علی بن ابی طالب بوده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1" w:name="__RefHeading___Toc183304_373438147"/>
      <w:bookmarkStart w:id="312" w:name="_Toc121"/>
      <w:bookmarkEnd w:id="311"/>
      <w:r>
        <w:rPr/>
        <w:t>13</w:t>
      </w:r>
      <w:r>
        <w:rPr>
          <w:rtl w:val="true"/>
        </w:rPr>
        <w:t xml:space="preserve"> - </w:t>
      </w:r>
      <w:r>
        <w:rPr>
          <w:rtl w:val="true"/>
        </w:rPr>
        <w:t>مصطفی رافعی، دکترای حقوق در دانشگاه پاریس</w:t>
      </w:r>
      <w:bookmarkStart w:id="313" w:name="pg891_6156"/>
      <w:bookmarkEnd w:id="312"/>
    </w:p>
    <w:p>
      <w:pPr>
        <w:pStyle w:val="BookText"/>
        <w:rPr/>
      </w:pPr>
      <w:bookmarkEnd w:id="313"/>
      <w:r>
        <w:rPr>
          <w:rFonts w:ascii="IRNazanin" w:hAnsi="IRNazanin" w:eastAsia="IRNazanin"/>
          <w:color w:val="111111"/>
          <w:sz w:val="28"/>
          <w:sz w:val="28"/>
          <w:szCs w:val="28"/>
          <w:rtl w:val="true"/>
          <w:lang w:bidi="fa-IR"/>
        </w:rPr>
        <w:t>او درباره عصر بنی امیه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عصر شما انقلابی گسترده، بلکه ریشه‌ای در تطبیق خلافت به عنوان نظام حکومتی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از جوهر اولش به عنوان یک عمل دینی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بود که خلیفه برای خود کاخ می‌سازد، و سریر انداخته و شرطه برپا می‌دارد … در این عصر است که معاویه سنّت جدیدی را به راه انداخته است و برای پیاده کردن و تثبیت آن تمام حیله‌ها را به کار گرفته، تا این نظام بین عموم مسلمانان مورد متابعت قرار گیرد</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314" w:name="__RefHeading___Toc183306_373438147"/>
      <w:bookmarkStart w:id="315" w:name="_Toc122"/>
      <w:bookmarkEnd w:id="314"/>
      <w:r>
        <w:rPr/>
        <w:t>14</w:t>
      </w:r>
      <w:r>
        <w:rPr>
          <w:rtl w:val="true"/>
        </w:rPr>
        <w:t xml:space="preserve"> - </w:t>
      </w:r>
      <w:r>
        <w:rPr>
          <w:rtl w:val="true"/>
        </w:rPr>
        <w:t>محمّد رشید رضا</w:t>
      </w:r>
      <w:bookmarkEnd w:id="315"/>
    </w:p>
    <w:p>
      <w:pPr>
        <w:pStyle w:val="BookText"/>
        <w:rPr/>
      </w:pPr>
      <w:r>
        <w:rPr>
          <w:rFonts w:ascii="IRNazanin" w:hAnsi="IRNazanin" w:eastAsia="IRNazanin"/>
          <w:color w:val="111111"/>
          <w:sz w:val="28"/>
          <w:sz w:val="28"/>
          <w:szCs w:val="28"/>
          <w:rtl w:val="true"/>
          <w:lang w:bidi="fa-IR"/>
        </w:rPr>
        <w:t xml:space="preserve">او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چگونه بنی امیه حکومت اسلام را فاسد نمود و قواعد آن را خراب کرد، و برای مسلمانان حکومت شخصی ابدی جعل نمود، پس وزر آن و وزر هر کس که به آن عمل کرده و عمل می‌کند تا روز قیامت بر گردن او است</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316" w:name="__RefHeading___Toc183308_373438147"/>
      <w:bookmarkStart w:id="317" w:name="_Toc123"/>
      <w:bookmarkEnd w:id="316"/>
      <w:r>
        <w:rPr/>
        <w:t>15</w:t>
      </w:r>
      <w:r>
        <w:rPr>
          <w:rtl w:val="true"/>
        </w:rPr>
        <w:t xml:space="preserve"> - </w:t>
      </w:r>
      <w:r>
        <w:rPr>
          <w:rtl w:val="true"/>
        </w:rPr>
        <w:t>سیّد قطب</w:t>
      </w:r>
      <w:bookmarkEnd w:id="317"/>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بنی امیه آمدند و خلافت اسلامی، سلطنتی خانوادگی و دائمی در بنی امیه شد، این موضوع از وحی و دستورات اسلام نبود، بلکه از تعلیمات جاهلیت بود که درخشندگی روح اسلامی را خاموش کرد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به سوی رحمت پروردگارش رفت، ولی دولتی اموی را برای بعد از خودش با تمهیداتی که خصوصاً در شام فراهم کرد، برپا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عنایت به افکار اموی که با روح</w:t>
      </w:r>
    </w:p>
    <w:p>
      <w:pPr>
        <w:pStyle w:val="BookText"/>
        <w:rPr/>
      </w:pPr>
      <w:r>
        <w:rPr>
          <w:rFonts w:ascii="IRNazanin" w:hAnsi="IRNazanin" w:eastAsia="IRNazanin"/>
          <w:color w:val="111111"/>
          <w:sz w:val="28"/>
          <w:sz w:val="28"/>
          <w:szCs w:val="28"/>
          <w:rtl w:val="true"/>
          <w:lang w:bidi="fa-IR"/>
        </w:rPr>
        <w:t>اسلام سازگاری نداشت حکومت موروثی را تأسیس نمود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دائره اسلام بعد از آن گسترش یافت، ولی بدون شک از روح 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گسترش یافته در صورتی که از روح تهی باشد چه ارزشی دارد؟ و اگر قوّتی که در طبیعت این دین نهفته است نبود و نیز فیضی که در بنیه روحی آن است نمی‌بود به طور حتم در ایام خلافت بنی امیه کافی بود که اسلام به طور کلّ نابود گردد و آخرین لحظات حیات خود را طیّ کند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تصور نسبت به حقیقت حکومت داری تا حدودی بدون شک در عهد عثمان تغییر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طالع او این‌که عثمان در سنین پیری به خلافت رسید، و لذا نسبت به مسلمات اسلام نقطه ضعف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کید مروان و کید امیه که در پناه او انجام می‌دادند اراده‌اش برای مقابله با آنان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همّتش این بود که امامی باشد که به او آزادی تصرف در اموال مسلمین به بذل و بخشش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پاسخ به اعتراض منتقدین خود در اعمال این سیاست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چنین نکنم پس در چه چیزی امام شمایم؟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همّ او این بود که در مسلّط نمودن بنی معیط و بنی امیه از نزدیکانش بر گردن مردم آزاد باشد، که در بین آنان حَکَم، تبعید شده رسول خداصلی الله علیه وآله بود، به مجرد این‌که حقّ او است که اهلش را اکرام کرده و به آنان نیکی کند و حقوقشان را مراعات نماید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از بیت المال مسلمین به همسر دخترش حارث بن حکم در روز عروسی‌اش دویست هزار درهم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زید بن ارقم خزینه‌دار اموال مسلمین در حالی که حزن در صورتش نمایان و چشمانش اشکبار بود به نزد عثمان آمد و از او خواست که از ادامه کارش او را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عثمان از سرّ قضیه آگاه شد که به جهت بخشش به دامادش از اموال مسلمین ناراحت شده است با تعجب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جهت این‌که من به رحمم صله داده‌ام گریه می‌کنی؟ آن مردی که روح اسلام را درک کرده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گریه‌ام بدین جهت است که گمان می‌کنم تو این مال را در عوض آنچه در راه خدا در زمان حیات رسول خداصلی الله علیه وآله انفاق کرده‌ای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درهم به او داده بودی باز هم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این‌که این شخص قلبش به این اندازه گسترش و طاقت ندارد که ببیند از اموال مسلمین به اقوام خلیفه مسلمین داده می‌شود،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ها را رها کن ای فرزند ارقم؛ زیرا ما کسی غیر تو را به زودی برای این کار خواهیم یافت</w:t>
      </w:r>
      <w:r>
        <w:rPr>
          <w:rFonts w:eastAsia="IRNazanin" w:cs="IRNazanin"/>
          <w:color w:val="111111"/>
          <w:sz w:val="28"/>
          <w:szCs w:val="28"/>
          <w:rtl w:val="true"/>
          <w:lang w:bidi="fa-IR"/>
        </w:rPr>
        <w:t>».</w:t>
      </w:r>
      <w:r>
        <w:rPr>
          <w:rStyle w:val="FootnoteAnchor"/>
          <w:rtl w:val="true"/>
        </w:rPr>
        <w:footnoteReference w:id="22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مثال‌ها درباره سیره و روش عثمان در بی‌عدالتی‌ها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زبیر یک روز ششصد هزار داد، و به طلحه دویست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مروان بن حکم خمس خراج افریقا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جهت این رفتارش گروهی از صحابه و در رأس آنان علی بن ابی‌طالب او را اعتراض و سرزنش کردند در جواب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قوم و خویش و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 او انکار کردند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ابوبکر و عمر، خویش و رحم نبوده است؟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در منع از اقوام شان مورد محاسبه قرار می‌گیرند و من در عطا کردن به اقوامم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صحابه در حالی که غضبناک بودند از نزد او برخاستند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مشکلات همه از انکار نصّ الهی بر امامت و خلافت خلیفه مسلمین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نصّ بر امامان بعد از رسول خداصلی الله علیه وآله را انکار نمی‌کردند هرگز به این مصیبت‌ها گرفتار نمی‌شدند، مصیبت‌هایی که علمای اهل سنت به آن اعتراف کرده و از آن‌ها گله دارند، مصیبت‌هایی که هرگز جامعه شیعی به جهت پیروی از اهل بیت‌علیهم السلام به آن مبتلا و گرفتار نشد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ذیل حدیث ثقلین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بن‌ابراهیم،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مبحث امامت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صدوق‌رحمه الله،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نظریّة الاسلام السیاسیّة،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کتاب العین، ماده خلف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سوره‌های انعام، آیه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یونس،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اعراف، آیات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الحکم فی الشریعه، ظافر قاسمی،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تان متضاد تان، ندوی،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تان متضاد تان، ندوی،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اختصار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الزمان،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الزمان،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الزمان،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الزمان،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کامل ابن اثیر،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تاریخ الخمیس،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از بلاد روم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الیلدان، حموی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سیره 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سیره نبویه در حاشیه سیره 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مقریزی، الامتاع،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ارشاد الساری،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نظریة الامامة لدی الشیعة الاثنی عشریة،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الاسلامی نشأتها و تطوّرها،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رساله یازدهم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فی اللفظ و الردّ علی الجهمیّة و المشبّهة،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آلوسی، ذیل آیه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الاسلام،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العرب و التمدن الاسلامی،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الاسلام،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الاسلام،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الفکر الفلسفی فی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الفکر الفلسفی فی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فی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به نقل از طبری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الفکریة للثقافة الاسلامیة،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رافعی، الاسلام نظام انسانی،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الاجتماعیة، سیّد قطب،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الاجتماعیة،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الاجتماعیة،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الاجتماعیة،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الاجتماعیة،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image" Target="media/image2.jpeg"/><Relationship Id="rId108" Type="http://schemas.openxmlformats.org/officeDocument/2006/relationships/image" Target="media/image2.jpeg"/><Relationship Id="rId109" Type="http://schemas.openxmlformats.org/officeDocument/2006/relationships/footer" Target="footer102.xml"/><Relationship Id="rId110" Type="http://schemas.openxmlformats.org/officeDocument/2006/relationships/footnotes" Target="footnotes.xml"/><Relationship Id="rId111" Type="http://schemas.openxmlformats.org/officeDocument/2006/relationships/numbering" Target="numbering.xml"/><Relationship Id="rId112" Type="http://schemas.openxmlformats.org/officeDocument/2006/relationships/fontTable" Target="fontTable.xml"/><Relationship Id="rId113" Type="http://schemas.openxmlformats.org/officeDocument/2006/relationships/settings" Target="settings.xml"/><Relationship Id="rId1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24915</Words>
  <Characters>92892</Characters>
  <CharactersWithSpaces>117084</CharactersWithSpaces>
  <Paragraphs>1079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2026-08-16T09:31:36Z</dcterms:created>
  <dc:creator>ghaemiyeh.com</dc:creator>
  <dc:description/>
  <dc:language>en-US</dc:language>
  <cp:lastModifiedBy/>
  <dcterms:modified xsi:type="dcterms:W3CDTF">2026-08-16T13:01:40Z</dcterms:modified>
  <cp:revision>1</cp:revision>
  <dc:subject/>
  <dc:title>غدیر از آدم تا خاتم</dc:title>
</cp:coreProperties>
</file>

<file path=docProps/custom.xml><?xml version="1.0" encoding="utf-8"?>
<Properties xmlns="http://schemas.openxmlformats.org/officeDocument/2006/custom-properties" xmlns:vt="http://schemas.openxmlformats.org/officeDocument/2006/docPropsVTypes"/>
</file>