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آخرین و برترین آراء و نظریه ها پیرامون ارث زوجه از زمین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6228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06230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06232_211673320">
            <w:r>
              <w:rPr>
                <w:webHidden/>
                <w:rStyle w:val="IndexLink"/>
                <w:rtl w:val="true"/>
              </w:rPr>
              <w:t>مقدمه نگارنده</w:t>
            </w:r>
            <w:r>
              <w:rPr>
                <w:rStyle w:val="IndexLink"/>
                <w:rtl w:val="true"/>
              </w:rPr>
              <w:tab/>
            </w:r>
            <w:r>
              <w:rPr>
                <w:rStyle w:val="IndexLink"/>
              </w:rPr>
              <w:t>8</w:t>
            </w:r>
          </w:hyperlink>
        </w:p>
        <w:p>
          <w:pPr>
            <w:pStyle w:val="Contents2"/>
            <w:tabs>
              <w:tab w:val="clear" w:pos="8743"/>
              <w:tab w:val="right" w:pos="9026" w:leader="dot"/>
            </w:tabs>
            <w:rPr/>
          </w:pPr>
          <w:hyperlink w:anchor="__RefHeading___Toc6806234_211673320">
            <w:r>
              <w:rPr>
                <w:webHidden/>
                <w:rStyle w:val="IndexLink"/>
                <w:rtl w:val="true"/>
              </w:rPr>
              <w:t>مقدمه ی استاد آیت الله محمد جواد فاضل لنکرانیدامت برکاته</w:t>
            </w:r>
            <w:r>
              <w:rPr>
                <w:rStyle w:val="IndexLink"/>
                <w:rtl w:val="true"/>
              </w:rPr>
              <w:tab/>
            </w:r>
            <w:r>
              <w:rPr>
                <w:rStyle w:val="IndexLink"/>
              </w:rPr>
              <w:t>11</w:t>
            </w:r>
          </w:hyperlink>
        </w:p>
        <w:p>
          <w:pPr>
            <w:pStyle w:val="Contents2"/>
            <w:tabs>
              <w:tab w:val="clear" w:pos="8743"/>
              <w:tab w:val="right" w:pos="9026" w:leader="dot"/>
            </w:tabs>
            <w:rPr/>
          </w:pPr>
          <w:hyperlink w:anchor="__RefHeading___Toc6806236_211673320">
            <w:r>
              <w:rPr>
                <w:webHidden/>
                <w:rStyle w:val="IndexLink"/>
                <w:rtl w:val="true"/>
              </w:rPr>
              <w:t>فصل اول</w:t>
            </w:r>
            <w:r>
              <w:rPr>
                <w:rStyle w:val="IndexLink"/>
                <w:rtl w:val="true"/>
              </w:rPr>
              <w:t xml:space="preserve">: </w:t>
            </w:r>
            <w:r>
              <w:rPr>
                <w:rStyle w:val="IndexLink"/>
                <w:rtl w:val="true"/>
              </w:rPr>
              <w:t>تحریر محل نزاع مقدمه‌ی اول</w:t>
            </w:r>
            <w:r>
              <w:rPr>
                <w:rStyle w:val="IndexLink"/>
                <w:rtl w:val="true"/>
              </w:rPr>
              <w:tab/>
            </w:r>
            <w:r>
              <w:rPr>
                <w:rStyle w:val="IndexLink"/>
              </w:rPr>
              <w:t>15</w:t>
            </w:r>
          </w:hyperlink>
        </w:p>
        <w:p>
          <w:pPr>
            <w:pStyle w:val="Contents3"/>
            <w:tabs>
              <w:tab w:val="clear" w:pos="8459"/>
              <w:tab w:val="right" w:pos="9026" w:leader="dot"/>
            </w:tabs>
            <w:rPr/>
          </w:pPr>
          <w:hyperlink w:anchor="__RefHeading___Toc6806238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806240_211673320">
            <w:r>
              <w:rPr>
                <w:webHidden/>
                <w:rStyle w:val="IndexLink"/>
                <w:rtl w:val="true"/>
              </w:rPr>
              <w:t>بیان محل نزاع</w:t>
            </w:r>
            <w:r>
              <w:rPr>
                <w:rStyle w:val="IndexLink"/>
                <w:rtl w:val="true"/>
              </w:rPr>
              <w:tab/>
            </w:r>
            <w:r>
              <w:rPr>
                <w:rStyle w:val="IndexLink"/>
              </w:rPr>
              <w:t>16</w:t>
            </w:r>
          </w:hyperlink>
        </w:p>
        <w:p>
          <w:pPr>
            <w:pStyle w:val="Contents3"/>
            <w:tabs>
              <w:tab w:val="clear" w:pos="8459"/>
              <w:tab w:val="right" w:pos="9026" w:leader="dot"/>
            </w:tabs>
            <w:rPr/>
          </w:pPr>
          <w:hyperlink w:anchor="__RefHeading___Toc6806242_211673320">
            <w:r>
              <w:rPr>
                <w:webHidden/>
                <w:rStyle w:val="IndexLink"/>
                <w:rtl w:val="true"/>
              </w:rPr>
              <w:t>تحریر نزاع اول</w:t>
            </w:r>
            <w:r>
              <w:rPr>
                <w:rStyle w:val="IndexLink"/>
                <w:rtl w:val="true"/>
              </w:rPr>
              <w:tab/>
            </w:r>
            <w:r>
              <w:rPr>
                <w:rStyle w:val="IndexLink"/>
              </w:rPr>
              <w:t>16</w:t>
            </w:r>
          </w:hyperlink>
        </w:p>
        <w:p>
          <w:pPr>
            <w:pStyle w:val="Contents3"/>
            <w:tabs>
              <w:tab w:val="clear" w:pos="8459"/>
              <w:tab w:val="right" w:pos="9026" w:leader="dot"/>
            </w:tabs>
            <w:rPr/>
          </w:pPr>
          <w:hyperlink w:anchor="__RefHeading___Toc6806244_211673320">
            <w:r>
              <w:rPr>
                <w:webHidden/>
                <w:rStyle w:val="IndexLink"/>
                <w:rtl w:val="true"/>
              </w:rPr>
              <w:t>تحریر نزاع دوم</w:t>
            </w:r>
            <w:r>
              <w:rPr>
                <w:rStyle w:val="IndexLink"/>
                <w:rtl w:val="true"/>
              </w:rPr>
              <w:tab/>
            </w:r>
            <w:r>
              <w:rPr>
                <w:rStyle w:val="IndexLink"/>
              </w:rPr>
              <w:t>17</w:t>
            </w:r>
          </w:hyperlink>
        </w:p>
        <w:p>
          <w:pPr>
            <w:pStyle w:val="Contents3"/>
            <w:tabs>
              <w:tab w:val="clear" w:pos="8459"/>
              <w:tab w:val="right" w:pos="9026" w:leader="dot"/>
            </w:tabs>
            <w:rPr/>
          </w:pPr>
          <w:hyperlink w:anchor="__RefHeading___Toc6806246_211673320">
            <w:r>
              <w:rPr>
                <w:webHidden/>
                <w:rStyle w:val="IndexLink"/>
                <w:rtl w:val="true"/>
              </w:rPr>
              <w:t xml:space="preserve">فتوای ابن جنید اسکافی و قاضی نعمان مصری </w:t>
            </w:r>
            <w:r>
              <w:rPr>
                <w:rStyle w:val="IndexLink"/>
                <w:rtl w:val="true"/>
              </w:rPr>
              <w:t>(</w:t>
            </w:r>
            <w:r>
              <w:rPr>
                <w:rStyle w:val="IndexLink"/>
                <w:rtl w:val="true"/>
              </w:rPr>
              <w:t>رحمه الله</w:t>
            </w:r>
            <w:r>
              <w:rPr>
                <w:rStyle w:val="IndexLink"/>
                <w:rtl w:val="true"/>
              </w:rPr>
              <w:t>)</w:t>
            </w:r>
            <w:r>
              <w:rPr>
                <w:rStyle w:val="IndexLink"/>
                <w:rtl w:val="true"/>
              </w:rPr>
              <w:t>، خلاف فتوای مشهور امامیّه</w:t>
            </w:r>
            <w:r>
              <w:rPr>
                <w:rStyle w:val="IndexLink"/>
                <w:rtl w:val="true"/>
              </w:rPr>
              <w:tab/>
            </w:r>
            <w:r>
              <w:rPr>
                <w:rStyle w:val="IndexLink"/>
              </w:rPr>
              <w:t>18</w:t>
            </w:r>
          </w:hyperlink>
        </w:p>
        <w:p>
          <w:pPr>
            <w:pStyle w:val="Contents3"/>
            <w:tabs>
              <w:tab w:val="clear" w:pos="8459"/>
              <w:tab w:val="right" w:pos="9026" w:leader="dot"/>
            </w:tabs>
            <w:rPr/>
          </w:pPr>
          <w:hyperlink w:anchor="__RefHeading___Toc6806248_211673320">
            <w:r>
              <w:rPr>
                <w:webHidden/>
                <w:rStyle w:val="IndexLink"/>
                <w:rtl w:val="true"/>
              </w:rPr>
              <w:t>اشکال اهل سنّت بر امامیّه</w:t>
            </w:r>
            <w:r>
              <w:rPr>
                <w:rStyle w:val="IndexLink"/>
                <w:rtl w:val="true"/>
              </w:rPr>
              <w:tab/>
            </w:r>
            <w:r>
              <w:rPr>
                <w:rStyle w:val="IndexLink"/>
              </w:rPr>
              <w:t>21</w:t>
            </w:r>
          </w:hyperlink>
        </w:p>
        <w:p>
          <w:pPr>
            <w:pStyle w:val="Contents3"/>
            <w:tabs>
              <w:tab w:val="clear" w:pos="8459"/>
              <w:tab w:val="right" w:pos="9026" w:leader="dot"/>
            </w:tabs>
            <w:rPr/>
          </w:pPr>
          <w:hyperlink w:anchor="__RefHeading___Toc6806250_211673320">
            <w:r>
              <w:rPr>
                <w:webHidden/>
                <w:rStyle w:val="IndexLink"/>
                <w:rtl w:val="true"/>
              </w:rPr>
              <w:t>شبهه یابوالعباس حنفی چیست ؟</w:t>
            </w:r>
            <w:r>
              <w:rPr>
                <w:rStyle w:val="IndexLink"/>
                <w:rtl w:val="true"/>
              </w:rPr>
              <w:tab/>
            </w:r>
            <w:r>
              <w:rPr>
                <w:rStyle w:val="IndexLink"/>
              </w:rPr>
              <w:t>23</w:t>
            </w:r>
          </w:hyperlink>
        </w:p>
        <w:p>
          <w:pPr>
            <w:pStyle w:val="Contents3"/>
            <w:tabs>
              <w:tab w:val="clear" w:pos="8459"/>
              <w:tab w:val="right" w:pos="9026" w:leader="dot"/>
            </w:tabs>
            <w:rPr/>
          </w:pPr>
          <w:hyperlink w:anchor="__RefHeading___Toc6806252_211673320">
            <w:r>
              <w:rPr>
                <w:webHidden/>
                <w:rStyle w:val="IndexLink"/>
                <w:rtl w:val="true"/>
              </w:rPr>
              <w:t xml:space="preserve">پاسخ شیخ مفید </w:t>
            </w:r>
            <w:r>
              <w:rPr>
                <w:rStyle w:val="IndexLink"/>
                <w:rtl w:val="true"/>
              </w:rPr>
              <w:t>(</w:t>
            </w:r>
            <w:r>
              <w:rPr>
                <w:rStyle w:val="IndexLink"/>
                <w:rtl w:val="true"/>
              </w:rPr>
              <w:t>رحمه الله</w:t>
            </w:r>
            <w:r>
              <w:rPr>
                <w:rStyle w:val="IndexLink"/>
                <w:rtl w:val="true"/>
              </w:rPr>
              <w:t xml:space="preserve">) </w:t>
            </w:r>
            <w:r>
              <w:rPr>
                <w:rStyle w:val="IndexLink"/>
                <w:rtl w:val="true"/>
              </w:rPr>
              <w:t>به شبهه ی ابوالعباس حنفی</w:t>
            </w:r>
            <w:r>
              <w:rPr>
                <w:rStyle w:val="IndexLink"/>
                <w:rtl w:val="true"/>
              </w:rPr>
              <w:tab/>
            </w:r>
            <w:r>
              <w:rPr>
                <w:rStyle w:val="IndexLink"/>
              </w:rPr>
              <w:t>24</w:t>
            </w:r>
          </w:hyperlink>
        </w:p>
        <w:p>
          <w:pPr>
            <w:pStyle w:val="Contents3"/>
            <w:tabs>
              <w:tab w:val="clear" w:pos="8459"/>
              <w:tab w:val="right" w:pos="9026" w:leader="dot"/>
            </w:tabs>
            <w:rPr/>
          </w:pPr>
          <w:hyperlink w:anchor="__RefHeading___Toc6806254_211673320">
            <w:r>
              <w:rPr>
                <w:webHidden/>
                <w:rStyle w:val="IndexLink"/>
                <w:rtl w:val="true"/>
              </w:rPr>
              <w:t>یادآوری چند نکته ی مهم</w:t>
            </w:r>
            <w:r>
              <w:rPr>
                <w:rStyle w:val="IndexLink"/>
                <w:rtl w:val="true"/>
              </w:rPr>
              <w:tab/>
            </w:r>
            <w:r>
              <w:rPr>
                <w:rStyle w:val="IndexLink"/>
              </w:rPr>
              <w:t>33</w:t>
            </w:r>
          </w:hyperlink>
        </w:p>
        <w:p>
          <w:pPr>
            <w:pStyle w:val="Contents2"/>
            <w:tabs>
              <w:tab w:val="clear" w:pos="8743"/>
              <w:tab w:val="right" w:pos="9026" w:leader="dot"/>
            </w:tabs>
            <w:rPr/>
          </w:pPr>
          <w:hyperlink w:anchor="__RefHeading___Toc6806256_211673320">
            <w:r>
              <w:rPr>
                <w:webHidden/>
                <w:rStyle w:val="IndexLink"/>
                <w:rtl w:val="true"/>
              </w:rPr>
              <w:t>فصل دوم</w:t>
            </w:r>
            <w:r>
              <w:rPr>
                <w:rStyle w:val="IndexLink"/>
                <w:rtl w:val="true"/>
              </w:rPr>
              <w:t xml:space="preserve">: </w:t>
            </w:r>
            <w:r>
              <w:rPr>
                <w:rStyle w:val="IndexLink"/>
                <w:rtl w:val="true"/>
              </w:rPr>
              <w:t>بررسی اقوال</w:t>
            </w:r>
            <w:r>
              <w:rPr>
                <w:rStyle w:val="IndexLink"/>
                <w:rtl w:val="true"/>
              </w:rPr>
              <w:tab/>
            </w:r>
            <w:r>
              <w:rPr>
                <w:rStyle w:val="IndexLink"/>
              </w:rPr>
              <w:t>39</w:t>
            </w:r>
          </w:hyperlink>
        </w:p>
        <w:p>
          <w:pPr>
            <w:pStyle w:val="Contents3"/>
            <w:tabs>
              <w:tab w:val="clear" w:pos="8459"/>
              <w:tab w:val="right" w:pos="9026" w:leader="dot"/>
            </w:tabs>
            <w:rPr/>
          </w:pPr>
          <w:hyperlink w:anchor="__RefHeading___Toc6806258_211673320">
            <w:r>
              <w:rPr>
                <w:webHidden/>
                <w:rStyle w:val="IndexLink"/>
                <w:rtl w:val="true"/>
              </w:rPr>
              <w:t>الف</w:t>
            </w:r>
            <w:r>
              <w:rPr>
                <w:rStyle w:val="IndexLink"/>
                <w:rtl w:val="true"/>
              </w:rPr>
              <w:t xml:space="preserve">: </w:t>
            </w:r>
            <w:r>
              <w:rPr>
                <w:rStyle w:val="IndexLink"/>
                <w:rtl w:val="true"/>
              </w:rPr>
              <w:t>بررسی اقوال در نزاع اول</w:t>
            </w:r>
            <w:r>
              <w:rPr>
                <w:rStyle w:val="IndexLink"/>
                <w:rtl w:val="true"/>
              </w:rPr>
              <w:tab/>
            </w:r>
            <w:r>
              <w:rPr>
                <w:rStyle w:val="IndexLink"/>
              </w:rPr>
              <w:t>39</w:t>
            </w:r>
          </w:hyperlink>
        </w:p>
        <w:p>
          <w:pPr>
            <w:pStyle w:val="Contents4"/>
            <w:tabs>
              <w:tab w:val="clear" w:pos="8176"/>
              <w:tab w:val="right" w:pos="9026" w:leader="dot"/>
            </w:tabs>
            <w:rPr/>
          </w:pPr>
          <w:hyperlink w:anchor="__RefHeading___Toc6806260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806262_211673320">
            <w:r>
              <w:rPr>
                <w:webHidden/>
                <w:rStyle w:val="IndexLink"/>
                <w:rtl w:val="true"/>
              </w:rPr>
              <w:t>بیان و بررسی اقوال چهارگانه در نزاع اول</w:t>
            </w:r>
            <w:r>
              <w:rPr>
                <w:rStyle w:val="IndexLink"/>
                <w:rtl w:val="true"/>
              </w:rPr>
              <w:tab/>
            </w:r>
            <w:r>
              <w:rPr>
                <w:rStyle w:val="IndexLink"/>
              </w:rPr>
              <w:t>40</w:t>
            </w:r>
          </w:hyperlink>
        </w:p>
        <w:p>
          <w:pPr>
            <w:pStyle w:val="Contents5"/>
            <w:tabs>
              <w:tab w:val="clear" w:pos="7892"/>
              <w:tab w:val="right" w:pos="9026" w:leader="dot"/>
            </w:tabs>
            <w:rPr/>
          </w:pPr>
          <w:hyperlink w:anchor="__RefHeading___Toc6806264_211673320">
            <w:r>
              <w:rPr>
                <w:webHidden/>
                <w:rStyle w:val="IndexLink"/>
                <w:rtl w:val="true"/>
              </w:rPr>
              <w:t>الف</w:t>
            </w:r>
            <w:r>
              <w:rPr>
                <w:rStyle w:val="IndexLink"/>
                <w:rtl w:val="true"/>
              </w:rPr>
              <w:t xml:space="preserve">: </w:t>
            </w:r>
            <w:r>
              <w:rPr>
                <w:rStyle w:val="IndexLink"/>
                <w:rtl w:val="true"/>
              </w:rPr>
              <w:t>نظر مشهور</w:t>
            </w:r>
            <w:r>
              <w:rPr>
                <w:rStyle w:val="IndexLink"/>
                <w:rtl w:val="true"/>
              </w:rPr>
              <w:tab/>
            </w:r>
            <w:r>
              <w:rPr>
                <w:rStyle w:val="IndexLink"/>
              </w:rPr>
              <w:t>40</w:t>
            </w:r>
          </w:hyperlink>
        </w:p>
        <w:p>
          <w:pPr>
            <w:pStyle w:val="Contents5"/>
            <w:tabs>
              <w:tab w:val="clear" w:pos="7892"/>
              <w:tab w:val="right" w:pos="9026" w:leader="dot"/>
            </w:tabs>
            <w:rPr/>
          </w:pPr>
          <w:hyperlink w:anchor="__RefHeading___Toc6806266_211673320">
            <w:r>
              <w:rPr>
                <w:webHidden/>
                <w:rStyle w:val="IndexLink"/>
                <w:rtl w:val="true"/>
              </w:rPr>
              <w:t>ب</w:t>
            </w:r>
            <w:r>
              <w:rPr>
                <w:rStyle w:val="IndexLink"/>
                <w:rtl w:val="true"/>
              </w:rPr>
              <w:t xml:space="preserve">: </w:t>
            </w:r>
            <w:r>
              <w:rPr>
                <w:rStyle w:val="IndexLink"/>
                <w:rtl w:val="true"/>
              </w:rPr>
              <w:t xml:space="preserve">نظر شهید ثانی </w:t>
            </w:r>
            <w:r>
              <w:rPr>
                <w:rStyle w:val="IndexLink"/>
                <w:rtl w:val="true"/>
              </w:rPr>
              <w:t>(</w:t>
            </w:r>
            <w:r>
              <w:rPr>
                <w:rStyle w:val="IndexLink"/>
                <w:rtl w:val="true"/>
              </w:rPr>
              <w:t>رحمه الله</w:t>
            </w:r>
            <w:r>
              <w:rPr>
                <w:rStyle w:val="IndexLink"/>
                <w:rtl w:val="true"/>
              </w:rPr>
              <w:t xml:space="preserve">) </w:t>
            </w:r>
            <w:r>
              <w:rPr>
                <w:rStyle w:val="IndexLink"/>
                <w:rtl w:val="true"/>
              </w:rPr>
              <w:t>بر مبنای تفکیک قول مشهور</w:t>
            </w:r>
            <w:r>
              <w:rPr>
                <w:rStyle w:val="IndexLink"/>
                <w:rtl w:val="true"/>
              </w:rPr>
              <w:tab/>
            </w:r>
            <w:r>
              <w:rPr>
                <w:rStyle w:val="IndexLink"/>
              </w:rPr>
              <w:t>42</w:t>
            </w:r>
          </w:hyperlink>
        </w:p>
        <w:p>
          <w:pPr>
            <w:pStyle w:val="Contents5"/>
            <w:tabs>
              <w:tab w:val="clear" w:pos="7892"/>
              <w:tab w:val="right" w:pos="9026" w:leader="dot"/>
            </w:tabs>
            <w:rPr/>
          </w:pPr>
          <w:hyperlink w:anchor="__RefHeading___Toc6806268_211673320">
            <w:r>
              <w:rPr>
                <w:webHidden/>
                <w:rStyle w:val="IndexLink"/>
                <w:rtl w:val="true"/>
              </w:rPr>
              <w:t>ج</w:t>
            </w:r>
            <w:r>
              <w:rPr>
                <w:rStyle w:val="IndexLink"/>
                <w:rtl w:val="true"/>
              </w:rPr>
              <w:t xml:space="preserve">: </w:t>
            </w:r>
            <w:r>
              <w:rPr>
                <w:rStyle w:val="IndexLink"/>
                <w:rtl w:val="true"/>
              </w:rPr>
              <w:t xml:space="preserve">نظر شیخ مفید، ابن ادریس و علامه حلیقدس در </w:t>
            </w:r>
            <w:r>
              <w:rPr>
                <w:rStyle w:val="IndexLink"/>
                <w:rtl w:val="true"/>
              </w:rPr>
              <w:t>«</w:t>
            </w:r>
            <w:r>
              <w:rPr>
                <w:rStyle w:val="IndexLink"/>
                <w:rtl w:val="true"/>
              </w:rPr>
              <w:t>مختلف الشیعة فی احکام الشریعة</w:t>
            </w:r>
            <w:r>
              <w:rPr>
                <w:rStyle w:val="IndexLink"/>
                <w:rtl w:val="true"/>
              </w:rPr>
              <w:t>»</w:t>
              <w:tab/>
            </w:r>
            <w:r>
              <w:rPr>
                <w:rStyle w:val="IndexLink"/>
              </w:rPr>
              <w:t>48</w:t>
            </w:r>
          </w:hyperlink>
        </w:p>
        <w:p>
          <w:pPr>
            <w:pStyle w:val="Contents5"/>
            <w:tabs>
              <w:tab w:val="clear" w:pos="7892"/>
              <w:tab w:val="right" w:pos="9026" w:leader="dot"/>
            </w:tabs>
            <w:rPr/>
          </w:pPr>
          <w:hyperlink w:anchor="__RefHeading___Toc6806270_211673320">
            <w:r>
              <w:rPr>
                <w:webHidden/>
                <w:rStyle w:val="IndexLink"/>
                <w:rtl w:val="true"/>
              </w:rPr>
              <w:t>د</w:t>
            </w:r>
            <w:r>
              <w:rPr>
                <w:rStyle w:val="IndexLink"/>
                <w:rtl w:val="true"/>
              </w:rPr>
              <w:t xml:space="preserve">: </w:t>
            </w:r>
            <w:r>
              <w:rPr>
                <w:rStyle w:val="IndexLink"/>
                <w:rtl w:val="true"/>
              </w:rPr>
              <w:t xml:space="preserve">نظر سیّد مرتضی قدس در کتاب </w:t>
            </w:r>
            <w:r>
              <w:rPr>
                <w:rStyle w:val="IndexLink"/>
                <w:rtl w:val="true"/>
              </w:rPr>
              <w:t>«</w:t>
            </w:r>
            <w:r>
              <w:rPr>
                <w:rStyle w:val="IndexLink"/>
                <w:rtl w:val="true"/>
              </w:rPr>
              <w:t>الانتصار فی انفرادات الإمامیة</w:t>
            </w:r>
            <w:r>
              <w:rPr>
                <w:rStyle w:val="IndexLink"/>
                <w:rtl w:val="true"/>
              </w:rPr>
              <w:t>»</w:t>
              <w:tab/>
            </w:r>
            <w:r>
              <w:rPr>
                <w:rStyle w:val="IndexLink"/>
              </w:rPr>
              <w:t>51</w:t>
            </w:r>
          </w:hyperlink>
        </w:p>
        <w:p>
          <w:pPr>
            <w:pStyle w:val="Contents4"/>
            <w:tabs>
              <w:tab w:val="clear" w:pos="8176"/>
              <w:tab w:val="right" w:pos="9026" w:leader="dot"/>
            </w:tabs>
            <w:rPr/>
          </w:pPr>
          <w:hyperlink w:anchor="__RefHeading___Toc6806272_211673320">
            <w:r>
              <w:rPr>
                <w:webHidden/>
                <w:rStyle w:val="IndexLink"/>
                <w:rtl w:val="true"/>
              </w:rPr>
              <w:t xml:space="preserve">اشتباه مرحوم ابن ادریس درباره ی سیّد مرتض </w:t>
            </w:r>
            <w:r>
              <w:rPr>
                <w:rStyle w:val="IndexLink"/>
                <w:rtl w:val="true"/>
              </w:rPr>
              <w:t>(</w:t>
            </w:r>
            <w:r>
              <w:rPr>
                <w:rStyle w:val="IndexLink"/>
                <w:rtl w:val="true"/>
              </w:rPr>
              <w:t>قدس</w:t>
            </w:r>
            <w:r>
              <w:rPr>
                <w:rStyle w:val="IndexLink"/>
                <w:rtl w:val="true"/>
              </w:rPr>
              <w:t>)</w:t>
              <w:tab/>
            </w:r>
            <w:r>
              <w:rPr>
                <w:rStyle w:val="IndexLink"/>
              </w:rPr>
              <w:t>52</w:t>
            </w:r>
          </w:hyperlink>
        </w:p>
        <w:p>
          <w:pPr>
            <w:pStyle w:val="Contents4"/>
            <w:tabs>
              <w:tab w:val="clear" w:pos="8176"/>
              <w:tab w:val="right" w:pos="9026" w:leader="dot"/>
            </w:tabs>
            <w:rPr/>
          </w:pPr>
          <w:hyperlink w:anchor="__RefHeading___Toc6806274_211673320">
            <w:r>
              <w:rPr>
                <w:webHidden/>
                <w:rStyle w:val="IndexLink"/>
                <w:rtl w:val="true"/>
              </w:rPr>
              <w:t xml:space="preserve">رد نظر ابن ادریس </w:t>
            </w:r>
            <w:r>
              <w:rPr>
                <w:rStyle w:val="IndexLink"/>
                <w:rtl w:val="true"/>
              </w:rPr>
              <w:t>(</w:t>
            </w:r>
            <w:r>
              <w:rPr>
                <w:rStyle w:val="IndexLink"/>
                <w:rtl w:val="true"/>
              </w:rPr>
              <w:t>رحمه الله</w:t>
            </w:r>
            <w:r>
              <w:rPr>
                <w:rStyle w:val="IndexLink"/>
                <w:rtl w:val="true"/>
              </w:rPr>
              <w:t xml:space="preserve">) </w:t>
            </w:r>
            <w:r>
              <w:rPr>
                <w:rStyle w:val="IndexLink"/>
                <w:rtl w:val="true"/>
              </w:rPr>
              <w:t>و منشأ اشتباه ایشان</w:t>
            </w:r>
            <w:r>
              <w:rPr>
                <w:rStyle w:val="IndexLink"/>
                <w:rtl w:val="true"/>
              </w:rPr>
              <w:tab/>
            </w:r>
            <w:r>
              <w:rPr>
                <w:rStyle w:val="IndexLink"/>
              </w:rPr>
              <w:t>53</w:t>
            </w:r>
          </w:hyperlink>
        </w:p>
        <w:p>
          <w:pPr>
            <w:pStyle w:val="Contents3"/>
            <w:tabs>
              <w:tab w:val="clear" w:pos="8459"/>
              <w:tab w:val="right" w:pos="9026" w:leader="dot"/>
            </w:tabs>
            <w:rPr/>
          </w:pPr>
          <w:hyperlink w:anchor="__RefHeading___Toc6806276_211673320">
            <w:r>
              <w:rPr>
                <w:webHidden/>
                <w:rStyle w:val="IndexLink"/>
                <w:rtl w:val="true"/>
              </w:rPr>
              <w:t>ب</w:t>
            </w:r>
            <w:r>
              <w:rPr>
                <w:rStyle w:val="IndexLink"/>
                <w:rtl w:val="true"/>
              </w:rPr>
              <w:t xml:space="preserve">: </w:t>
            </w:r>
            <w:r>
              <w:rPr>
                <w:rStyle w:val="IndexLink"/>
                <w:rtl w:val="true"/>
              </w:rPr>
              <w:t>بررسی اقوال در نزاع دوم</w:t>
            </w:r>
            <w:r>
              <w:rPr>
                <w:rStyle w:val="IndexLink"/>
                <w:rtl w:val="true"/>
              </w:rPr>
              <w:tab/>
            </w:r>
            <w:r>
              <w:rPr>
                <w:rStyle w:val="IndexLink"/>
              </w:rPr>
              <w:t>59</w:t>
            </w:r>
          </w:hyperlink>
        </w:p>
        <w:p>
          <w:pPr>
            <w:pStyle w:val="Contents4"/>
            <w:tabs>
              <w:tab w:val="clear" w:pos="8176"/>
              <w:tab w:val="right" w:pos="9026" w:leader="dot"/>
            </w:tabs>
            <w:rPr/>
          </w:pPr>
          <w:hyperlink w:anchor="__RefHeading___Toc6806278_2116733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6806280_211673320">
            <w:r>
              <w:rPr>
                <w:webHidden/>
                <w:rStyle w:val="IndexLink"/>
                <w:rtl w:val="true"/>
              </w:rPr>
              <w:t>الف</w:t>
            </w:r>
            <w:r>
              <w:rPr>
                <w:rStyle w:val="IndexLink"/>
                <w:rtl w:val="true"/>
              </w:rPr>
              <w:t xml:space="preserve">: </w:t>
            </w:r>
            <w:r>
              <w:rPr>
                <w:rStyle w:val="IndexLink"/>
                <w:rtl w:val="true"/>
              </w:rPr>
              <w:t>نزاع عام است</w:t>
            </w:r>
            <w:r>
              <w:rPr>
                <w:rStyle w:val="IndexLink"/>
                <w:rtl w:val="true"/>
              </w:rPr>
              <w:t>.</w:t>
              <w:tab/>
            </w:r>
            <w:r>
              <w:rPr>
                <w:rStyle w:val="IndexLink"/>
              </w:rPr>
              <w:t>60</w:t>
            </w:r>
          </w:hyperlink>
        </w:p>
        <w:p>
          <w:pPr>
            <w:pStyle w:val="Contents4"/>
            <w:tabs>
              <w:tab w:val="clear" w:pos="8176"/>
              <w:tab w:val="right" w:pos="9026" w:leader="dot"/>
            </w:tabs>
            <w:rPr/>
          </w:pPr>
          <w:hyperlink w:anchor="__RefHeading___Toc6806282_211673320">
            <w:r>
              <w:rPr>
                <w:webHidden/>
                <w:rStyle w:val="IndexLink"/>
                <w:rtl w:val="true"/>
              </w:rPr>
              <w:t>ب</w:t>
            </w:r>
            <w:r>
              <w:rPr>
                <w:rStyle w:val="IndexLink"/>
                <w:rtl w:val="true"/>
              </w:rPr>
              <w:t xml:space="preserve">: </w:t>
            </w:r>
            <w:r>
              <w:rPr>
                <w:rStyle w:val="IndexLink"/>
                <w:rtl w:val="true"/>
              </w:rPr>
              <w:t>نزاع خاص است</w:t>
            </w:r>
            <w:r>
              <w:rPr>
                <w:rStyle w:val="IndexLink"/>
                <w:rtl w:val="true"/>
              </w:rPr>
              <w:t>.</w:t>
              <w:tab/>
            </w:r>
            <w:r>
              <w:rPr>
                <w:rStyle w:val="IndexLink"/>
              </w:rPr>
              <w:t>63</w:t>
            </w:r>
          </w:hyperlink>
        </w:p>
        <w:p>
          <w:pPr>
            <w:pStyle w:val="Contents3"/>
            <w:tabs>
              <w:tab w:val="clear" w:pos="8459"/>
              <w:tab w:val="right" w:pos="9026" w:leader="dot"/>
            </w:tabs>
            <w:rPr/>
          </w:pPr>
          <w:hyperlink w:anchor="__RefHeading___Toc6806284_211673320">
            <w:r>
              <w:rPr>
                <w:webHidden/>
                <w:rStyle w:val="IndexLink"/>
                <w:rtl w:val="true"/>
              </w:rPr>
              <w:t>نتیجه ی اقوال متقدّمین و متأخّرین</w:t>
            </w:r>
            <w:r>
              <w:rPr>
                <w:rStyle w:val="IndexLink"/>
                <w:rtl w:val="true"/>
              </w:rPr>
              <w:tab/>
            </w:r>
            <w:r>
              <w:rPr>
                <w:rStyle w:val="IndexLink"/>
              </w:rPr>
              <w:t>67</w:t>
            </w:r>
          </w:hyperlink>
        </w:p>
        <w:p>
          <w:pPr>
            <w:pStyle w:val="Contents3"/>
            <w:tabs>
              <w:tab w:val="clear" w:pos="8459"/>
              <w:tab w:val="right" w:pos="9026" w:leader="dot"/>
            </w:tabs>
            <w:rPr/>
          </w:pPr>
          <w:hyperlink w:anchor="__RefHeading___Toc6806286_211673320">
            <w:r>
              <w:rPr>
                <w:webHidden/>
                <w:rStyle w:val="IndexLink"/>
                <w:rtl w:val="true"/>
              </w:rPr>
              <w:t>پیوست یکم فصل دوم</w:t>
            </w:r>
            <w:r>
              <w:rPr>
                <w:rStyle w:val="IndexLink"/>
                <w:rtl w:val="true"/>
              </w:rPr>
              <w:tab/>
            </w:r>
            <w:r>
              <w:rPr>
                <w:rStyle w:val="IndexLink"/>
              </w:rPr>
              <w:t>69</w:t>
            </w:r>
          </w:hyperlink>
        </w:p>
        <w:p>
          <w:pPr>
            <w:pStyle w:val="Contents4"/>
            <w:tabs>
              <w:tab w:val="clear" w:pos="8176"/>
              <w:tab w:val="right" w:pos="9026" w:leader="dot"/>
            </w:tabs>
            <w:rPr/>
          </w:pPr>
          <w:hyperlink w:anchor="__RefHeading___Toc6806288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806290_211673320">
            <w:r>
              <w:rPr>
                <w:webHidden/>
                <w:rStyle w:val="IndexLink"/>
                <w:rtl w:val="true"/>
              </w:rPr>
              <w:t>بررسی اجماع در هر دو نزاع</w:t>
            </w:r>
            <w:r>
              <w:rPr>
                <w:rStyle w:val="IndexLink"/>
                <w:rtl w:val="true"/>
              </w:rPr>
              <w:tab/>
            </w:r>
            <w:r>
              <w:rPr>
                <w:rStyle w:val="IndexLink"/>
              </w:rPr>
              <w:t>70</w:t>
            </w:r>
          </w:hyperlink>
        </w:p>
        <w:p>
          <w:pPr>
            <w:pStyle w:val="Contents4"/>
            <w:tabs>
              <w:tab w:val="clear" w:pos="8176"/>
              <w:tab w:val="right" w:pos="9026" w:leader="dot"/>
            </w:tabs>
            <w:rPr/>
          </w:pPr>
          <w:hyperlink w:anchor="__RefHeading___Toc6806292_211673320">
            <w:r>
              <w:rPr>
                <w:webHidden/>
                <w:rStyle w:val="IndexLink"/>
                <w:rtl w:val="true"/>
              </w:rPr>
              <w:t xml:space="preserve">کلام شیخ طوسی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w:t>
            </w:r>
            <w:r>
              <w:rPr>
                <w:rStyle w:val="IndexLink"/>
                <w:rtl w:val="true"/>
              </w:rPr>
              <w:t>«</w:t>
            </w:r>
            <w:r>
              <w:rPr>
                <w:rStyle w:val="IndexLink"/>
                <w:rtl w:val="true"/>
              </w:rPr>
              <w:t>الاستبصار</w:t>
            </w:r>
            <w:r>
              <w:rPr>
                <w:rStyle w:val="IndexLink"/>
                <w:rtl w:val="true"/>
              </w:rPr>
              <w:t xml:space="preserve">» </w:t>
            </w:r>
            <w:r>
              <w:rPr>
                <w:rStyle w:val="IndexLink"/>
                <w:rtl w:val="true"/>
              </w:rPr>
              <w:t xml:space="preserve">عدول از </w:t>
            </w:r>
            <w:r>
              <w:rPr>
                <w:rStyle w:val="IndexLink"/>
                <w:rtl w:val="true"/>
              </w:rPr>
              <w:t>«</w:t>
            </w:r>
            <w:r>
              <w:rPr>
                <w:rStyle w:val="IndexLink"/>
                <w:rtl w:val="true"/>
              </w:rPr>
              <w:t>النهایة</w:t>
            </w:r>
            <w:r>
              <w:rPr>
                <w:rStyle w:val="IndexLink"/>
                <w:rtl w:val="true"/>
              </w:rPr>
              <w:t xml:space="preserve">» </w:t>
            </w:r>
            <w:r>
              <w:rPr>
                <w:rStyle w:val="IndexLink"/>
                <w:rtl w:val="true"/>
              </w:rPr>
              <w:t>یا اعلام نظر نهایی ؟</w:t>
            </w:r>
            <w:r>
              <w:rPr>
                <w:rStyle w:val="IndexLink"/>
                <w:rtl w:val="true"/>
              </w:rPr>
              <w:tab/>
            </w:r>
            <w:r>
              <w:rPr>
                <w:rStyle w:val="IndexLink"/>
              </w:rPr>
              <w:t>78</w:t>
            </w:r>
          </w:hyperlink>
        </w:p>
        <w:p>
          <w:pPr>
            <w:pStyle w:val="Contents3"/>
            <w:tabs>
              <w:tab w:val="clear" w:pos="8459"/>
              <w:tab w:val="right" w:pos="9026" w:leader="dot"/>
            </w:tabs>
            <w:rPr/>
          </w:pPr>
          <w:hyperlink w:anchor="__RefHeading___Toc6806294_211673320">
            <w:r>
              <w:rPr>
                <w:webHidden/>
                <w:rStyle w:val="IndexLink"/>
                <w:rtl w:val="true"/>
              </w:rPr>
              <w:t>پیوست دوم فصل دوم</w:t>
            </w:r>
            <w:r>
              <w:rPr>
                <w:rStyle w:val="IndexLink"/>
                <w:rtl w:val="true"/>
              </w:rPr>
              <w:tab/>
            </w:r>
            <w:r>
              <w:rPr>
                <w:rStyle w:val="IndexLink"/>
              </w:rPr>
              <w:t>91</w:t>
            </w:r>
          </w:hyperlink>
        </w:p>
        <w:p>
          <w:pPr>
            <w:pStyle w:val="Contents4"/>
            <w:tabs>
              <w:tab w:val="clear" w:pos="8176"/>
              <w:tab w:val="right" w:pos="9026" w:leader="dot"/>
            </w:tabs>
            <w:rPr/>
          </w:pPr>
          <w:hyperlink w:anchor="__RefHeading___Toc6806296_211673320">
            <w:r>
              <w:rPr>
                <w:webHidden/>
                <w:rStyle w:val="IndexLink"/>
                <w:rtl w:val="true"/>
              </w:rPr>
              <w:t>الف</w:t>
            </w:r>
            <w:r>
              <w:rPr>
                <w:rStyle w:val="IndexLink"/>
                <w:rtl w:val="true"/>
              </w:rPr>
              <w:t xml:space="preserve">: </w:t>
            </w:r>
            <w:r>
              <w:rPr>
                <w:rStyle w:val="IndexLink"/>
                <w:rtl w:val="true"/>
              </w:rPr>
              <w:t>نتیجه ی اقوال در نزاع اول</w:t>
            </w:r>
            <w:r>
              <w:rPr>
                <w:rStyle w:val="IndexLink"/>
                <w:rtl w:val="true"/>
              </w:rPr>
              <w:tab/>
            </w:r>
            <w:r>
              <w:rPr>
                <w:rStyle w:val="IndexLink"/>
              </w:rPr>
              <w:t>91</w:t>
            </w:r>
          </w:hyperlink>
        </w:p>
        <w:p>
          <w:pPr>
            <w:pStyle w:val="Contents4"/>
            <w:tabs>
              <w:tab w:val="clear" w:pos="8176"/>
              <w:tab w:val="right" w:pos="9026" w:leader="dot"/>
            </w:tabs>
            <w:rPr/>
          </w:pPr>
          <w:hyperlink w:anchor="__RefHeading___Toc6806298_211673320">
            <w:r>
              <w:rPr>
                <w:webHidden/>
                <w:rStyle w:val="IndexLink"/>
                <w:rtl w:val="true"/>
              </w:rPr>
              <w:t>ب</w:t>
            </w:r>
            <w:r>
              <w:rPr>
                <w:rStyle w:val="IndexLink"/>
                <w:rtl w:val="true"/>
              </w:rPr>
              <w:t xml:space="preserve">: </w:t>
            </w:r>
            <w:r>
              <w:rPr>
                <w:rStyle w:val="IndexLink"/>
                <w:rtl w:val="true"/>
              </w:rPr>
              <w:t>نتیجه اقوال در نزاع دوم</w:t>
            </w:r>
            <w:r>
              <w:rPr>
                <w:rStyle w:val="IndexLink"/>
                <w:rtl w:val="true"/>
              </w:rPr>
              <w:tab/>
            </w:r>
            <w:r>
              <w:rPr>
                <w:rStyle w:val="IndexLink"/>
              </w:rPr>
              <w:t>93</w:t>
            </w:r>
          </w:hyperlink>
        </w:p>
        <w:p>
          <w:pPr>
            <w:pStyle w:val="Contents2"/>
            <w:tabs>
              <w:tab w:val="clear" w:pos="8743"/>
              <w:tab w:val="right" w:pos="9026" w:leader="dot"/>
            </w:tabs>
            <w:rPr/>
          </w:pPr>
          <w:hyperlink w:anchor="__RefHeading___Toc6806300_211673320">
            <w:r>
              <w:rPr>
                <w:webHidden/>
                <w:rStyle w:val="IndexLink"/>
                <w:rtl w:val="true"/>
              </w:rPr>
              <w:t>فصل سوم</w:t>
            </w:r>
            <w:r>
              <w:rPr>
                <w:rStyle w:val="IndexLink"/>
                <w:rtl w:val="true"/>
              </w:rPr>
              <w:t xml:space="preserve">: </w:t>
            </w:r>
            <w:r>
              <w:rPr>
                <w:rStyle w:val="IndexLink"/>
                <w:rtl w:val="true"/>
              </w:rPr>
              <w:t>بررسی روایات دال بر محرومیّت زوجه از عقار</w:t>
            </w:r>
            <w:r>
              <w:rPr>
                <w:rStyle w:val="IndexLink"/>
                <w:rtl w:val="true"/>
              </w:rPr>
              <w:tab/>
            </w:r>
            <w:r>
              <w:rPr>
                <w:rStyle w:val="IndexLink"/>
              </w:rPr>
              <w:t>100</w:t>
            </w:r>
          </w:hyperlink>
        </w:p>
        <w:p>
          <w:pPr>
            <w:pStyle w:val="Contents3"/>
            <w:tabs>
              <w:tab w:val="clear" w:pos="8459"/>
              <w:tab w:val="right" w:pos="9026" w:leader="dot"/>
            </w:tabs>
            <w:rPr/>
          </w:pPr>
          <w:hyperlink w:anchor="__RefHeading___Toc6806302_21167332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806304_211673320">
            <w:r>
              <w:rPr>
                <w:webHidden/>
                <w:rStyle w:val="IndexLink"/>
                <w:rtl w:val="true"/>
              </w:rPr>
              <w:t>تعداد روایات مسئله در کتب بزرگان؛ دال بر تواتر</w:t>
            </w:r>
            <w:r>
              <w:rPr>
                <w:rStyle w:val="IndexLink"/>
                <w:rtl w:val="true"/>
              </w:rPr>
              <w:tab/>
            </w:r>
            <w:r>
              <w:rPr>
                <w:rStyle w:val="IndexLink"/>
              </w:rPr>
              <w:t>101</w:t>
            </w:r>
          </w:hyperlink>
        </w:p>
        <w:p>
          <w:pPr>
            <w:pStyle w:val="Contents3"/>
            <w:tabs>
              <w:tab w:val="clear" w:pos="8459"/>
              <w:tab w:val="right" w:pos="9026" w:leader="dot"/>
            </w:tabs>
            <w:rPr/>
          </w:pPr>
          <w:hyperlink w:anchor="__RefHeading___Toc6806306_211673320">
            <w:r>
              <w:rPr>
                <w:webHidden/>
                <w:rStyle w:val="IndexLink"/>
                <w:rtl w:val="true"/>
              </w:rPr>
              <w:t>دو تقسیم درباره ی روایات</w:t>
            </w:r>
            <w:r>
              <w:rPr>
                <w:rStyle w:val="IndexLink"/>
                <w:rtl w:val="true"/>
              </w:rPr>
              <w:tab/>
            </w:r>
            <w:r>
              <w:rPr>
                <w:rStyle w:val="IndexLink"/>
              </w:rPr>
              <w:t>105</w:t>
            </w:r>
          </w:hyperlink>
        </w:p>
        <w:p>
          <w:pPr>
            <w:pStyle w:val="Contents3"/>
            <w:tabs>
              <w:tab w:val="clear" w:pos="8459"/>
              <w:tab w:val="right" w:pos="9026" w:leader="dot"/>
            </w:tabs>
            <w:rPr/>
          </w:pPr>
          <w:hyperlink w:anchor="__RefHeading___Toc6806308_211673320">
            <w:r>
              <w:rPr>
                <w:webHidden/>
                <w:rStyle w:val="IndexLink"/>
                <w:rtl w:val="true"/>
              </w:rPr>
              <w:t>بررسی روایات در نزاع اول</w:t>
            </w:r>
            <w:r>
              <w:rPr>
                <w:rStyle w:val="IndexLink"/>
                <w:rtl w:val="true"/>
              </w:rPr>
              <w:tab/>
            </w:r>
            <w:r>
              <w:rPr>
                <w:rStyle w:val="IndexLink"/>
              </w:rPr>
              <w:t>106</w:t>
            </w:r>
          </w:hyperlink>
        </w:p>
        <w:p>
          <w:pPr>
            <w:pStyle w:val="Contents3"/>
            <w:tabs>
              <w:tab w:val="clear" w:pos="8459"/>
              <w:tab w:val="right" w:pos="9026" w:leader="dot"/>
            </w:tabs>
            <w:rPr/>
          </w:pPr>
          <w:hyperlink w:anchor="__RefHeading___Toc6806310_211673320">
            <w:r>
              <w:rPr>
                <w:webHidden/>
                <w:rStyle w:val="IndexLink"/>
                <w:rtl w:val="true"/>
              </w:rPr>
              <w:t>بررسی سند و دلالت</w:t>
            </w:r>
            <w:r>
              <w:rPr>
                <w:rStyle w:val="IndexLink"/>
                <w:rtl w:val="true"/>
              </w:rPr>
              <w:tab/>
            </w:r>
            <w:r>
              <w:rPr>
                <w:rStyle w:val="IndexLink"/>
              </w:rPr>
              <w:t>160</w:t>
            </w:r>
          </w:hyperlink>
        </w:p>
        <w:p>
          <w:pPr>
            <w:pStyle w:val="Contents3"/>
            <w:tabs>
              <w:tab w:val="clear" w:pos="8459"/>
              <w:tab w:val="right" w:pos="9026" w:leader="dot"/>
            </w:tabs>
            <w:rPr/>
          </w:pPr>
          <w:hyperlink w:anchor="__RefHeading___Toc6806312_211673320">
            <w:r>
              <w:rPr>
                <w:webHidden/>
                <w:rStyle w:val="IndexLink"/>
                <w:rtl w:val="true"/>
              </w:rPr>
              <w:t>پیوست یکم فصل سوم</w:t>
            </w:r>
            <w:r>
              <w:rPr>
                <w:rStyle w:val="IndexLink"/>
                <w:rtl w:val="true"/>
              </w:rPr>
              <w:tab/>
            </w:r>
            <w:r>
              <w:rPr>
                <w:rStyle w:val="IndexLink"/>
              </w:rPr>
              <w:t>164</w:t>
            </w:r>
          </w:hyperlink>
        </w:p>
        <w:p>
          <w:pPr>
            <w:pStyle w:val="Contents4"/>
            <w:tabs>
              <w:tab w:val="clear" w:pos="8176"/>
              <w:tab w:val="right" w:pos="9026" w:leader="dot"/>
            </w:tabs>
            <w:rPr/>
          </w:pPr>
          <w:hyperlink w:anchor="__RefHeading___Toc6806314_211673320">
            <w:r>
              <w:rPr>
                <w:webHidden/>
                <w:rStyle w:val="IndexLink"/>
                <w:rtl w:val="true"/>
              </w:rPr>
              <w:t>نتیجه‌ی کلی هفده روایت باب ششم</w:t>
            </w:r>
            <w:r>
              <w:rPr>
                <w:rStyle w:val="IndexLink"/>
                <w:rtl w:val="true"/>
              </w:rPr>
              <w:tab/>
            </w:r>
            <w:r>
              <w:rPr>
                <w:rStyle w:val="IndexLink"/>
              </w:rPr>
              <w:t>164</w:t>
            </w:r>
          </w:hyperlink>
        </w:p>
        <w:p>
          <w:pPr>
            <w:pStyle w:val="Contents4"/>
            <w:tabs>
              <w:tab w:val="clear" w:pos="8176"/>
              <w:tab w:val="right" w:pos="9026" w:leader="dot"/>
            </w:tabs>
            <w:rPr/>
          </w:pPr>
          <w:hyperlink w:anchor="__RefHeading___Toc6806316_211673320">
            <w:r>
              <w:rPr>
                <w:webHidden/>
                <w:rStyle w:val="IndexLink"/>
                <w:rtl w:val="true"/>
              </w:rPr>
              <w:t>نظریه‌یمختار پیرامون اتحاد هفده روایت باب ششم</w:t>
            </w:r>
            <w:r>
              <w:rPr>
                <w:rStyle w:val="IndexLink"/>
                <w:rtl w:val="true"/>
              </w:rPr>
              <w:tab/>
            </w:r>
            <w:r>
              <w:rPr>
                <w:rStyle w:val="IndexLink"/>
              </w:rPr>
              <w:t>166</w:t>
            </w:r>
          </w:hyperlink>
        </w:p>
        <w:p>
          <w:pPr>
            <w:pStyle w:val="Contents4"/>
            <w:tabs>
              <w:tab w:val="clear" w:pos="8176"/>
              <w:tab w:val="right" w:pos="9026" w:leader="dot"/>
            </w:tabs>
            <w:rPr/>
          </w:pPr>
          <w:hyperlink w:anchor="__RefHeading___Toc6806318_211673320">
            <w:r>
              <w:rPr>
                <w:webHidden/>
                <w:rStyle w:val="IndexLink"/>
                <w:rtl w:val="true"/>
              </w:rPr>
              <w:t>تقسیمات شش‌گانه‌ی هفده روایت باب ششم، از حیث وحدت</w:t>
            </w:r>
            <w:r>
              <w:rPr>
                <w:rStyle w:val="IndexLink"/>
                <w:rtl w:val="true"/>
              </w:rPr>
              <w:tab/>
            </w:r>
            <w:r>
              <w:rPr>
                <w:rStyle w:val="IndexLink"/>
              </w:rPr>
              <w:t>166</w:t>
            </w:r>
          </w:hyperlink>
        </w:p>
        <w:p>
          <w:pPr>
            <w:pStyle w:val="Contents4"/>
            <w:tabs>
              <w:tab w:val="clear" w:pos="8176"/>
              <w:tab w:val="right" w:pos="9026" w:leader="dot"/>
            </w:tabs>
            <w:rPr/>
          </w:pPr>
          <w:hyperlink w:anchor="__RefHeading___Toc6806320_211673320">
            <w:r>
              <w:rPr>
                <w:webHidden/>
                <w:rStyle w:val="IndexLink"/>
                <w:rtl w:val="true"/>
              </w:rPr>
              <w:t>تقسیمات یازده‌گانه عناوین موجود در هفده روایت باب ششم</w:t>
            </w:r>
            <w:r>
              <w:rPr>
                <w:rStyle w:val="IndexLink"/>
                <w:rtl w:val="true"/>
              </w:rPr>
              <w:tab/>
            </w:r>
            <w:r>
              <w:rPr>
                <w:rStyle w:val="IndexLink"/>
              </w:rPr>
              <w:t>170</w:t>
            </w:r>
          </w:hyperlink>
        </w:p>
        <w:p>
          <w:pPr>
            <w:pStyle w:val="Contents3"/>
            <w:tabs>
              <w:tab w:val="clear" w:pos="8459"/>
              <w:tab w:val="right" w:pos="9026" w:leader="dot"/>
            </w:tabs>
            <w:rPr/>
          </w:pPr>
          <w:hyperlink w:anchor="__RefHeading___Toc6806322_211673320">
            <w:r>
              <w:rPr>
                <w:webHidden/>
                <w:rStyle w:val="IndexLink"/>
                <w:rtl w:val="true"/>
              </w:rPr>
              <w:t>پیوست دوم فصل سوم</w:t>
            </w:r>
            <w:r>
              <w:rPr>
                <w:rStyle w:val="IndexLink"/>
                <w:rtl w:val="true"/>
              </w:rPr>
              <w:tab/>
            </w:r>
            <w:r>
              <w:rPr>
                <w:rStyle w:val="IndexLink"/>
              </w:rPr>
              <w:t>174</w:t>
            </w:r>
          </w:hyperlink>
        </w:p>
        <w:p>
          <w:pPr>
            <w:pStyle w:val="Contents4"/>
            <w:tabs>
              <w:tab w:val="clear" w:pos="8176"/>
              <w:tab w:val="right" w:pos="9026" w:leader="dot"/>
            </w:tabs>
            <w:rPr/>
          </w:pPr>
          <w:hyperlink w:anchor="__RefHeading___Toc6806324_211673320">
            <w:r>
              <w:rPr>
                <w:webHidden/>
                <w:rStyle w:val="IndexLink"/>
                <w:rtl w:val="true"/>
              </w:rPr>
              <w:t>بررسی مهم ترین لغات عناوین وارده در روایات حرمان</w:t>
            </w:r>
            <w:r>
              <w:rPr>
                <w:rStyle w:val="IndexLink"/>
                <w:rtl w:val="true"/>
              </w:rPr>
              <w:tab/>
            </w:r>
            <w:r>
              <w:rPr>
                <w:rStyle w:val="IndexLink"/>
              </w:rPr>
              <w:t>174</w:t>
            </w:r>
          </w:hyperlink>
        </w:p>
        <w:p>
          <w:pPr>
            <w:pStyle w:val="Contents5"/>
            <w:tabs>
              <w:tab w:val="clear" w:pos="7892"/>
              <w:tab w:val="right" w:pos="9026" w:leader="dot"/>
            </w:tabs>
            <w:rPr/>
          </w:pPr>
          <w:hyperlink w:anchor="__RefHeading___Toc6806326_211673320">
            <w:r>
              <w:rPr>
                <w:webHidden/>
                <w:rStyle w:val="IndexLink"/>
                <w:rtl w:val="true"/>
              </w:rPr>
              <w:t>الف</w:t>
            </w:r>
            <w:r>
              <w:rPr>
                <w:rStyle w:val="IndexLink"/>
                <w:rtl w:val="true"/>
              </w:rPr>
              <w:t xml:space="preserve">: </w:t>
            </w:r>
            <w:r>
              <w:rPr>
                <w:rStyle w:val="IndexLink"/>
                <w:rtl w:val="true"/>
              </w:rPr>
              <w:t xml:space="preserve">کلمه‌ی </w:t>
            </w:r>
            <w:r>
              <w:rPr>
                <w:rStyle w:val="IndexLink"/>
                <w:rtl w:val="true"/>
              </w:rPr>
              <w:t>«</w:t>
            </w:r>
            <w:r>
              <w:rPr>
                <w:rStyle w:val="IndexLink"/>
                <w:rtl w:val="true"/>
              </w:rPr>
              <w:t>عقار</w:t>
            </w:r>
            <w:r>
              <w:rPr>
                <w:rStyle w:val="IndexLink"/>
                <w:rtl w:val="true"/>
              </w:rPr>
              <w:t>»</w:t>
              <w:tab/>
            </w:r>
            <w:r>
              <w:rPr>
                <w:rStyle w:val="IndexLink"/>
              </w:rPr>
              <w:t>174</w:t>
            </w:r>
          </w:hyperlink>
        </w:p>
        <w:p>
          <w:pPr>
            <w:pStyle w:val="Contents5"/>
            <w:tabs>
              <w:tab w:val="clear" w:pos="7892"/>
              <w:tab w:val="right" w:pos="9026" w:leader="dot"/>
            </w:tabs>
            <w:rPr/>
          </w:pPr>
          <w:hyperlink w:anchor="__RefHeading___Toc6806328_211673320">
            <w:r>
              <w:rPr>
                <w:webHidden/>
                <w:rStyle w:val="IndexLink"/>
                <w:rtl w:val="true"/>
              </w:rPr>
              <w:t>ج</w:t>
            </w:r>
            <w:r>
              <w:rPr>
                <w:rStyle w:val="IndexLink"/>
                <w:rtl w:val="true"/>
              </w:rPr>
              <w:t xml:space="preserve">: </w:t>
            </w:r>
            <w:r>
              <w:rPr>
                <w:rStyle w:val="IndexLink"/>
                <w:rtl w:val="true"/>
              </w:rPr>
              <w:t xml:space="preserve">کلمه‌ی </w:t>
            </w:r>
            <w:r>
              <w:rPr>
                <w:rStyle w:val="IndexLink"/>
                <w:rtl w:val="true"/>
              </w:rPr>
              <w:t>«</w:t>
            </w:r>
            <w:r>
              <w:rPr>
                <w:rStyle w:val="IndexLink"/>
                <w:rtl w:val="true"/>
              </w:rPr>
              <w:t>ضیعة</w:t>
            </w:r>
            <w:r>
              <w:rPr>
                <w:rStyle w:val="IndexLink"/>
                <w:rtl w:val="true"/>
              </w:rPr>
              <w:t>»</w:t>
              <w:tab/>
            </w:r>
            <w:r>
              <w:rPr>
                <w:rStyle w:val="IndexLink"/>
              </w:rPr>
              <w:t>181</w:t>
            </w:r>
          </w:hyperlink>
        </w:p>
        <w:p>
          <w:pPr>
            <w:pStyle w:val="Contents5"/>
            <w:tabs>
              <w:tab w:val="clear" w:pos="7892"/>
              <w:tab w:val="right" w:pos="9026" w:leader="dot"/>
            </w:tabs>
            <w:rPr/>
          </w:pPr>
          <w:hyperlink w:anchor="__RefHeading___Toc6806330_211673320">
            <w:r>
              <w:rPr>
                <w:webHidden/>
                <w:rStyle w:val="IndexLink"/>
                <w:rtl w:val="true"/>
              </w:rPr>
              <w:t>د</w:t>
            </w:r>
            <w:r>
              <w:rPr>
                <w:rStyle w:val="IndexLink"/>
                <w:rtl w:val="true"/>
              </w:rPr>
              <w:t xml:space="preserve">: </w:t>
            </w:r>
            <w:r>
              <w:rPr>
                <w:rStyle w:val="IndexLink"/>
                <w:rtl w:val="true"/>
              </w:rPr>
              <w:t xml:space="preserve">کلمه‌ی </w:t>
            </w:r>
            <w:r>
              <w:rPr>
                <w:rStyle w:val="IndexLink"/>
                <w:rtl w:val="true"/>
              </w:rPr>
              <w:t>«</w:t>
            </w:r>
            <w:r>
              <w:rPr>
                <w:rStyle w:val="IndexLink"/>
                <w:rtl w:val="true"/>
              </w:rPr>
              <w:t>قریة</w:t>
            </w:r>
            <w:r>
              <w:rPr>
                <w:rStyle w:val="IndexLink"/>
                <w:rtl w:val="true"/>
              </w:rPr>
              <w:t>»</w:t>
              <w:tab/>
            </w:r>
            <w:r>
              <w:rPr>
                <w:rStyle w:val="IndexLink"/>
              </w:rPr>
              <w:t>182</w:t>
            </w:r>
          </w:hyperlink>
        </w:p>
        <w:p>
          <w:pPr>
            <w:pStyle w:val="Contents3"/>
            <w:tabs>
              <w:tab w:val="clear" w:pos="8459"/>
              <w:tab w:val="right" w:pos="9026" w:leader="dot"/>
            </w:tabs>
            <w:rPr/>
          </w:pPr>
          <w:hyperlink w:anchor="__RefHeading___Toc6806332_211673320">
            <w:r>
              <w:rPr>
                <w:webHidden/>
                <w:rStyle w:val="IndexLink"/>
                <w:rtl w:val="true"/>
              </w:rPr>
              <w:t>پیوست سوم فصل سوم</w:t>
            </w:r>
            <w:r>
              <w:rPr>
                <w:rStyle w:val="IndexLink"/>
                <w:rtl w:val="true"/>
              </w:rPr>
              <w:tab/>
            </w:r>
            <w:r>
              <w:rPr>
                <w:rStyle w:val="IndexLink"/>
              </w:rPr>
              <w:t>184</w:t>
            </w:r>
          </w:hyperlink>
        </w:p>
        <w:p>
          <w:pPr>
            <w:pStyle w:val="Contents4"/>
            <w:tabs>
              <w:tab w:val="clear" w:pos="8176"/>
              <w:tab w:val="right" w:pos="9026" w:leader="dot"/>
            </w:tabs>
            <w:rPr/>
          </w:pPr>
          <w:hyperlink w:anchor="__RefHeading___Toc6806334_211673320">
            <w:r>
              <w:rPr>
                <w:webHidden/>
                <w:rStyle w:val="IndexLink"/>
                <w:rtl w:val="true"/>
              </w:rPr>
              <w:t>بررسی تقسیمات طائفه‌ی اول از روایات</w:t>
            </w:r>
            <w:r>
              <w:rPr>
                <w:rStyle w:val="IndexLink"/>
                <w:rtl w:val="true"/>
              </w:rPr>
              <w:tab/>
            </w:r>
            <w:r>
              <w:rPr>
                <w:rStyle w:val="IndexLink"/>
              </w:rPr>
              <w:t>184</w:t>
            </w:r>
          </w:hyperlink>
        </w:p>
        <w:p>
          <w:pPr>
            <w:pStyle w:val="Contents4"/>
            <w:tabs>
              <w:tab w:val="clear" w:pos="8176"/>
              <w:tab w:val="right" w:pos="9026" w:leader="dot"/>
            </w:tabs>
            <w:rPr/>
          </w:pPr>
          <w:hyperlink w:anchor="__RefHeading___Toc6806336_211673320">
            <w:r>
              <w:rPr>
                <w:webHidden/>
                <w:rStyle w:val="IndexLink"/>
                <w:rtl w:val="true"/>
              </w:rPr>
              <w:t xml:space="preserve">بررسی تعداد روایات </w:t>
            </w:r>
            <w:r>
              <w:rPr>
                <w:rStyle w:val="IndexLink"/>
                <w:rtl w:val="true"/>
              </w:rPr>
              <w:t>«</w:t>
            </w:r>
            <w:r>
              <w:rPr>
                <w:rStyle w:val="IndexLink"/>
                <w:rtl w:val="true"/>
              </w:rPr>
              <w:t>خاص</w:t>
            </w:r>
            <w:r>
              <w:rPr>
                <w:rStyle w:val="IndexLink"/>
                <w:rtl w:val="true"/>
              </w:rPr>
              <w:t xml:space="preserve">» </w:t>
            </w:r>
            <w:r>
              <w:rPr>
                <w:rStyle w:val="IndexLink"/>
                <w:rtl w:val="true"/>
              </w:rPr>
              <w:t xml:space="preserve">و </w:t>
            </w:r>
            <w:r>
              <w:rPr>
                <w:rStyle w:val="IndexLink"/>
                <w:rtl w:val="true"/>
              </w:rPr>
              <w:t>«</w:t>
            </w:r>
            <w:r>
              <w:rPr>
                <w:rStyle w:val="IndexLink"/>
                <w:rtl w:val="true"/>
              </w:rPr>
              <w:t>عام</w:t>
            </w:r>
            <w:r>
              <w:rPr>
                <w:rStyle w:val="IndexLink"/>
                <w:rtl w:val="true"/>
              </w:rPr>
              <w:t xml:space="preserve">» </w:t>
            </w:r>
            <w:r>
              <w:rPr>
                <w:rStyle w:val="IndexLink"/>
                <w:rtl w:val="true"/>
              </w:rPr>
              <w:t>در میان روایات هفده‌گانه</w:t>
            </w:r>
            <w:r>
              <w:rPr>
                <w:rStyle w:val="IndexLink"/>
                <w:rtl w:val="true"/>
              </w:rPr>
              <w:tab/>
            </w:r>
            <w:r>
              <w:rPr>
                <w:rStyle w:val="IndexLink"/>
              </w:rPr>
              <w:t>186</w:t>
            </w:r>
          </w:hyperlink>
        </w:p>
        <w:p>
          <w:pPr>
            <w:pStyle w:val="Contents4"/>
            <w:tabs>
              <w:tab w:val="clear" w:pos="8176"/>
              <w:tab w:val="right" w:pos="9026" w:leader="dot"/>
            </w:tabs>
            <w:rPr/>
          </w:pPr>
          <w:hyperlink w:anchor="__RefHeading___Toc6806338_211673320">
            <w:r>
              <w:rPr>
                <w:webHidden/>
                <w:rStyle w:val="IndexLink"/>
                <w:rtl w:val="true"/>
              </w:rPr>
              <w:t>یادآوری برخی نکات مهم در عناوین روایات عام</w:t>
            </w:r>
            <w:r>
              <w:rPr>
                <w:rStyle w:val="IndexLink"/>
                <w:rtl w:val="true"/>
              </w:rPr>
              <w:tab/>
            </w:r>
            <w:r>
              <w:rPr>
                <w:rStyle w:val="IndexLink"/>
              </w:rPr>
              <w:t>188</w:t>
            </w:r>
          </w:hyperlink>
        </w:p>
        <w:p>
          <w:pPr>
            <w:pStyle w:val="Contents3"/>
            <w:tabs>
              <w:tab w:val="clear" w:pos="8459"/>
              <w:tab w:val="right" w:pos="9026" w:leader="dot"/>
            </w:tabs>
            <w:rPr/>
          </w:pPr>
          <w:hyperlink w:anchor="__RefHeading___Toc6806340_211673320">
            <w:r>
              <w:rPr>
                <w:webHidden/>
                <w:rStyle w:val="IndexLink"/>
                <w:rtl w:val="true"/>
              </w:rPr>
              <w:t>پیوست چهارم فصل سوم</w:t>
            </w:r>
            <w:r>
              <w:rPr>
                <w:rStyle w:val="IndexLink"/>
                <w:rtl w:val="true"/>
              </w:rPr>
              <w:tab/>
            </w:r>
            <w:r>
              <w:rPr>
                <w:rStyle w:val="IndexLink"/>
              </w:rPr>
              <w:t>197</w:t>
            </w:r>
          </w:hyperlink>
        </w:p>
        <w:p>
          <w:pPr>
            <w:pStyle w:val="Contents4"/>
            <w:tabs>
              <w:tab w:val="clear" w:pos="8176"/>
              <w:tab w:val="right" w:pos="9026" w:leader="dot"/>
            </w:tabs>
            <w:rPr/>
          </w:pPr>
          <w:hyperlink w:anchor="__RefHeading___Toc6806342_2116733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6806344_211673320">
            <w:r>
              <w:rPr>
                <w:webHidden/>
                <w:rStyle w:val="IndexLink"/>
                <w:rtl w:val="true"/>
              </w:rPr>
              <w:t>فروض سه‌گانه اتحاد یا تعارض روایات جهت بررسی عناوین عام و خاص</w:t>
            </w:r>
            <w:r>
              <w:rPr>
                <w:rStyle w:val="IndexLink"/>
                <w:rtl w:val="true"/>
              </w:rPr>
              <w:tab/>
            </w:r>
            <w:r>
              <w:rPr>
                <w:rStyle w:val="IndexLink"/>
              </w:rPr>
              <w:t>198</w:t>
            </w:r>
          </w:hyperlink>
        </w:p>
        <w:p>
          <w:pPr>
            <w:pStyle w:val="Contents4"/>
            <w:tabs>
              <w:tab w:val="clear" w:pos="8176"/>
              <w:tab w:val="right" w:pos="9026" w:leader="dot"/>
            </w:tabs>
            <w:rPr/>
          </w:pPr>
          <w:hyperlink w:anchor="__RefHeading___Toc6806346_211673320">
            <w:r>
              <w:rPr>
                <w:webHidden/>
                <w:rStyle w:val="IndexLink"/>
                <w:rtl w:val="true"/>
              </w:rPr>
              <w:t>بررسی مورد جریان و مورد عدم جریان قاعده‌ی اطلاق و تقیید</w:t>
            </w:r>
            <w:r>
              <w:rPr>
                <w:rStyle w:val="IndexLink"/>
                <w:rtl w:val="true"/>
              </w:rPr>
              <w:tab/>
            </w:r>
            <w:r>
              <w:rPr>
                <w:rStyle w:val="IndexLink"/>
              </w:rPr>
              <w:t>202</w:t>
            </w:r>
          </w:hyperlink>
        </w:p>
        <w:p>
          <w:pPr>
            <w:pStyle w:val="Contents4"/>
            <w:tabs>
              <w:tab w:val="clear" w:pos="8176"/>
              <w:tab w:val="right" w:pos="9026" w:leader="dot"/>
            </w:tabs>
            <w:rPr/>
          </w:pPr>
          <w:hyperlink w:anchor="__RefHeading___Toc6806348_211673320">
            <w:r>
              <w:rPr>
                <w:webHidden/>
                <w:rStyle w:val="IndexLink"/>
                <w:rtl w:val="true"/>
              </w:rPr>
              <w:t>تعلیلات وارده در روایات علّت است یا حکمت؟</w:t>
            </w:r>
            <w:r>
              <w:rPr>
                <w:rStyle w:val="IndexLink"/>
                <w:rtl w:val="true"/>
              </w:rPr>
              <w:tab/>
            </w:r>
            <w:r>
              <w:rPr>
                <w:rStyle w:val="IndexLink"/>
              </w:rPr>
              <w:t>211</w:t>
            </w:r>
          </w:hyperlink>
        </w:p>
        <w:p>
          <w:pPr>
            <w:pStyle w:val="Contents5"/>
            <w:tabs>
              <w:tab w:val="clear" w:pos="7892"/>
              <w:tab w:val="right" w:pos="9026" w:leader="dot"/>
            </w:tabs>
            <w:rPr/>
          </w:pPr>
          <w:hyperlink w:anchor="__RefHeading___Toc6806350_21167332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6806352_211673320">
            <w:r>
              <w:rPr>
                <w:webHidden/>
                <w:rStyle w:val="IndexLink"/>
                <w:rtl w:val="true"/>
              </w:rPr>
              <w:t>الف</w:t>
            </w:r>
            <w:r>
              <w:rPr>
                <w:rStyle w:val="IndexLink"/>
                <w:rtl w:val="true"/>
              </w:rPr>
              <w:t xml:space="preserve">: </w:t>
            </w:r>
            <w:r>
              <w:rPr>
                <w:rStyle w:val="IndexLink"/>
                <w:rtl w:val="true"/>
              </w:rPr>
              <w:t>تعداد تعلیلات وارده در روایات</w:t>
            </w:r>
            <w:r>
              <w:rPr>
                <w:rStyle w:val="IndexLink"/>
                <w:rtl w:val="true"/>
              </w:rPr>
              <w:tab/>
            </w:r>
            <w:r>
              <w:rPr>
                <w:rStyle w:val="IndexLink"/>
              </w:rPr>
              <w:t>211</w:t>
            </w:r>
          </w:hyperlink>
        </w:p>
        <w:p>
          <w:pPr>
            <w:pStyle w:val="Contents5"/>
            <w:tabs>
              <w:tab w:val="clear" w:pos="7892"/>
              <w:tab w:val="right" w:pos="9026" w:leader="dot"/>
            </w:tabs>
            <w:rPr/>
          </w:pPr>
          <w:hyperlink w:anchor="__RefHeading___Toc6806354_211673320">
            <w:r>
              <w:rPr>
                <w:webHidden/>
                <w:rStyle w:val="IndexLink"/>
                <w:rtl w:val="true"/>
              </w:rPr>
              <w:t>ب</w:t>
            </w:r>
            <w:r>
              <w:rPr>
                <w:rStyle w:val="IndexLink"/>
                <w:rtl w:val="true"/>
              </w:rPr>
              <w:t xml:space="preserve">: </w:t>
            </w:r>
            <w:r>
              <w:rPr>
                <w:rStyle w:val="IndexLink"/>
                <w:rtl w:val="true"/>
              </w:rPr>
              <w:t>تبیین فرق‌های بین علّت و حکمت؛</w:t>
            </w:r>
            <w:r>
              <w:rPr>
                <w:rStyle w:val="IndexLink"/>
                <w:rtl w:val="true"/>
              </w:rPr>
              <w:tab/>
            </w:r>
            <w:r>
              <w:rPr>
                <w:rStyle w:val="IndexLink"/>
              </w:rPr>
              <w:t>215</w:t>
            </w:r>
          </w:hyperlink>
        </w:p>
        <w:p>
          <w:pPr>
            <w:pStyle w:val="Contents5"/>
            <w:tabs>
              <w:tab w:val="clear" w:pos="7892"/>
              <w:tab w:val="right" w:pos="9026" w:leader="dot"/>
            </w:tabs>
            <w:rPr/>
          </w:pPr>
          <w:hyperlink w:anchor="__RefHeading___Toc6806356_211673320">
            <w:r>
              <w:rPr>
                <w:webHidden/>
                <w:rStyle w:val="IndexLink"/>
                <w:rtl w:val="true"/>
              </w:rPr>
              <w:t>یک</w:t>
            </w:r>
            <w:r>
              <w:rPr>
                <w:rStyle w:val="IndexLink"/>
                <w:rtl w:val="true"/>
              </w:rPr>
              <w:t xml:space="preserve">: </w:t>
            </w:r>
            <w:r>
              <w:rPr>
                <w:rStyle w:val="IndexLink"/>
                <w:rtl w:val="true"/>
              </w:rPr>
              <w:t>فرق‌های سه‌گانه بین علّت و حکمت از منظر اصولیین</w:t>
            </w:r>
            <w:r>
              <w:rPr>
                <w:rStyle w:val="IndexLink"/>
                <w:rtl w:val="true"/>
              </w:rPr>
              <w:tab/>
            </w:r>
            <w:r>
              <w:rPr>
                <w:rStyle w:val="IndexLink"/>
              </w:rPr>
              <w:t>215</w:t>
            </w:r>
          </w:hyperlink>
        </w:p>
        <w:p>
          <w:pPr>
            <w:pStyle w:val="Contents2"/>
            <w:tabs>
              <w:tab w:val="clear" w:pos="8743"/>
              <w:tab w:val="right" w:pos="9026" w:leader="dot"/>
            </w:tabs>
            <w:rPr/>
          </w:pPr>
          <w:hyperlink w:anchor="__RefHeading___Toc6806358_211673320">
            <w:r>
              <w:rPr>
                <w:webHidden/>
                <w:rStyle w:val="IndexLink"/>
                <w:rtl w:val="true"/>
              </w:rPr>
              <w:t>فصل چهارم</w:t>
            </w:r>
            <w:r>
              <w:rPr>
                <w:rStyle w:val="IndexLink"/>
                <w:rtl w:val="true"/>
              </w:rPr>
              <w:t xml:space="preserve">: </w:t>
            </w:r>
            <w:r>
              <w:rPr>
                <w:rStyle w:val="IndexLink"/>
                <w:rtl w:val="true"/>
              </w:rPr>
              <w:t>بررسی روایات</w:t>
            </w:r>
            <w:r>
              <w:rPr>
                <w:rStyle w:val="IndexLink"/>
                <w:rtl w:val="true"/>
              </w:rPr>
              <w:tab/>
            </w:r>
            <w:r>
              <w:rPr>
                <w:rStyle w:val="IndexLink"/>
              </w:rPr>
              <w:t>224</w:t>
            </w:r>
          </w:hyperlink>
        </w:p>
        <w:p>
          <w:pPr>
            <w:pStyle w:val="Contents3"/>
            <w:tabs>
              <w:tab w:val="clear" w:pos="8459"/>
              <w:tab w:val="right" w:pos="9026" w:leader="dot"/>
            </w:tabs>
            <w:rPr/>
          </w:pPr>
          <w:hyperlink w:anchor="__RefHeading___Toc6806360_211673320">
            <w:r>
              <w:rPr>
                <w:webHidden/>
                <w:rStyle w:val="IndexLink"/>
                <w:rtl w:val="true"/>
              </w:rPr>
              <w:t>بررسی روایات دال بر ارث بردن زوجه از جمیع ما ترک زوج</w:t>
            </w:r>
            <w:r>
              <w:rPr>
                <w:rStyle w:val="IndexLink"/>
                <w:rtl w:val="true"/>
              </w:rPr>
              <w:tab/>
            </w:r>
            <w:r>
              <w:rPr>
                <w:rStyle w:val="IndexLink"/>
              </w:rPr>
              <w:t>224</w:t>
            </w:r>
          </w:hyperlink>
        </w:p>
        <w:p>
          <w:pPr>
            <w:pStyle w:val="Contents3"/>
            <w:tabs>
              <w:tab w:val="clear" w:pos="8459"/>
              <w:tab w:val="right" w:pos="9026" w:leader="dot"/>
            </w:tabs>
            <w:rPr/>
          </w:pPr>
          <w:hyperlink w:anchor="__RefHeading___Toc6806362_211673320">
            <w:r>
              <w:rPr>
                <w:webHidden/>
                <w:rStyle w:val="IndexLink"/>
                <w:rtl w:val="true"/>
              </w:rPr>
              <w:t>بررسی طائفه دوم، روایات دال بر ارث بردن زوجه از جمیع ما ترک</w:t>
            </w:r>
            <w:r>
              <w:rPr>
                <w:rStyle w:val="IndexLink"/>
                <w:rtl w:val="true"/>
              </w:rPr>
              <w:tab/>
            </w:r>
            <w:r>
              <w:rPr>
                <w:rStyle w:val="IndexLink"/>
              </w:rPr>
              <w:t>225</w:t>
            </w:r>
          </w:hyperlink>
        </w:p>
        <w:p>
          <w:pPr>
            <w:pStyle w:val="Contents3"/>
            <w:tabs>
              <w:tab w:val="clear" w:pos="8459"/>
              <w:tab w:val="right" w:pos="9026" w:leader="dot"/>
            </w:tabs>
            <w:rPr/>
          </w:pPr>
          <w:hyperlink w:anchor="__RefHeading___Toc6806364_211673320">
            <w:r>
              <w:rPr>
                <w:webHidden/>
                <w:rStyle w:val="IndexLink"/>
                <w:rtl w:val="true"/>
              </w:rPr>
              <w:t>پیوست فصل چهارم</w:t>
            </w:r>
            <w:r>
              <w:rPr>
                <w:rStyle w:val="IndexLink"/>
                <w:rtl w:val="true"/>
              </w:rPr>
              <w:tab/>
            </w:r>
            <w:r>
              <w:rPr>
                <w:rStyle w:val="IndexLink"/>
              </w:rPr>
              <w:t>236</w:t>
            </w:r>
          </w:hyperlink>
        </w:p>
        <w:p>
          <w:pPr>
            <w:pStyle w:val="Contents4"/>
            <w:tabs>
              <w:tab w:val="clear" w:pos="8176"/>
              <w:tab w:val="right" w:pos="9026" w:leader="dot"/>
            </w:tabs>
            <w:rPr/>
          </w:pPr>
          <w:hyperlink w:anchor="__RefHeading___Toc6806366_211673320">
            <w:r>
              <w:rPr>
                <w:webHidden/>
                <w:rStyle w:val="IndexLink"/>
                <w:rtl w:val="true"/>
              </w:rPr>
              <w:t xml:space="preserve">بررسی استفاده یعمومیّت یا عدم عمومیّتاز ظاهر </w:t>
            </w:r>
            <w:r>
              <w:rPr>
                <w:rStyle w:val="IndexLink"/>
                <w:rtl w:val="true"/>
              </w:rPr>
              <w:t>«</w:t>
            </w:r>
            <w:r>
              <w:rPr>
                <w:rStyle w:val="IndexLink"/>
                <w:rtl w:val="true"/>
              </w:rPr>
              <w:t>قرآن کریم</w:t>
            </w:r>
            <w:r>
              <w:rPr>
                <w:rStyle w:val="IndexLink"/>
                <w:rtl w:val="true"/>
              </w:rPr>
              <w:t>»</w:t>
              <w:tab/>
            </w:r>
            <w:r>
              <w:rPr>
                <w:rStyle w:val="IndexLink"/>
              </w:rPr>
              <w:t>236</w:t>
            </w:r>
          </w:hyperlink>
        </w:p>
        <w:p>
          <w:pPr>
            <w:pStyle w:val="Contents4"/>
            <w:tabs>
              <w:tab w:val="clear" w:pos="8176"/>
              <w:tab w:val="right" w:pos="9026" w:leader="dot"/>
            </w:tabs>
            <w:rPr/>
          </w:pPr>
          <w:hyperlink w:anchor="__RefHeading___Toc6806368_211673320">
            <w:r>
              <w:rPr>
                <w:webHidden/>
                <w:rStyle w:val="IndexLink"/>
                <w:rtl w:val="true"/>
              </w:rPr>
              <w:t>بررسی نکاتی پیرامون فراز مما ترکتم</w:t>
            </w:r>
            <w:r>
              <w:rPr>
                <w:rStyle w:val="IndexLink"/>
                <w:rtl w:val="true"/>
              </w:rPr>
              <w:tab/>
            </w:r>
            <w:r>
              <w:rPr>
                <w:rStyle w:val="IndexLink"/>
              </w:rPr>
              <w:t>238</w:t>
            </w:r>
          </w:hyperlink>
        </w:p>
        <w:p>
          <w:pPr>
            <w:pStyle w:val="Contents4"/>
            <w:tabs>
              <w:tab w:val="clear" w:pos="8176"/>
              <w:tab w:val="right" w:pos="9026" w:leader="dot"/>
            </w:tabs>
            <w:rPr/>
          </w:pPr>
          <w:hyperlink w:anchor="__RefHeading___Toc6806370_211673320">
            <w:r>
              <w:rPr>
                <w:webHidden/>
                <w:rStyle w:val="IndexLink"/>
                <w:rtl w:val="true"/>
              </w:rPr>
              <w:t>بررسی وجود ترتیب، در بین مرجحات</w:t>
            </w:r>
            <w:r>
              <w:rPr>
                <w:rStyle w:val="IndexLink"/>
                <w:rtl w:val="true"/>
              </w:rPr>
              <w:tab/>
            </w:r>
            <w:r>
              <w:rPr>
                <w:rStyle w:val="IndexLink"/>
              </w:rPr>
              <w:t>240</w:t>
            </w:r>
          </w:hyperlink>
        </w:p>
        <w:p>
          <w:pPr>
            <w:pStyle w:val="Contents4"/>
            <w:tabs>
              <w:tab w:val="clear" w:pos="8176"/>
              <w:tab w:val="right" w:pos="9026" w:leader="dot"/>
            </w:tabs>
            <w:rPr/>
          </w:pPr>
          <w:hyperlink w:anchor="__RefHeading___Toc6806372_211673320">
            <w:r>
              <w:rPr>
                <w:webHidden/>
                <w:rStyle w:val="IndexLink"/>
                <w:rtl w:val="true"/>
              </w:rPr>
              <w:t>بررسی استفاده ی عموم از آیه دوازدهم سوره نساء</w:t>
            </w:r>
            <w:r>
              <w:rPr>
                <w:rStyle w:val="IndexLink"/>
                <w:rtl w:val="true"/>
              </w:rPr>
              <w:tab/>
            </w:r>
            <w:r>
              <w:rPr>
                <w:rStyle w:val="IndexLink"/>
              </w:rPr>
              <w:t>244</w:t>
            </w:r>
          </w:hyperlink>
        </w:p>
        <w:p>
          <w:pPr>
            <w:pStyle w:val="Contents4"/>
            <w:tabs>
              <w:tab w:val="clear" w:pos="8176"/>
              <w:tab w:val="right" w:pos="9026" w:leader="dot"/>
            </w:tabs>
            <w:rPr/>
          </w:pPr>
          <w:hyperlink w:anchor="__RefHeading___Toc6806374_211673320">
            <w:r>
              <w:rPr>
                <w:webHidden/>
                <w:rStyle w:val="IndexLink"/>
                <w:rtl w:val="true"/>
              </w:rPr>
              <w:t>آیه در مقام بیان چیست ؟</w:t>
            </w:r>
            <w:r>
              <w:rPr>
                <w:rStyle w:val="IndexLink"/>
                <w:rtl w:val="true"/>
              </w:rPr>
              <w:tab/>
            </w:r>
            <w:r>
              <w:rPr>
                <w:rStyle w:val="IndexLink"/>
              </w:rPr>
              <w:t>248</w:t>
            </w:r>
          </w:hyperlink>
        </w:p>
        <w:p>
          <w:pPr>
            <w:pStyle w:val="Contents2"/>
            <w:tabs>
              <w:tab w:val="clear" w:pos="8743"/>
              <w:tab w:val="right" w:pos="9026" w:leader="dot"/>
            </w:tabs>
            <w:rPr/>
          </w:pPr>
          <w:hyperlink w:anchor="__RefHeading___Toc6806376_211673320">
            <w:r>
              <w:rPr>
                <w:webHidden/>
                <w:rStyle w:val="IndexLink"/>
                <w:rtl w:val="true"/>
              </w:rPr>
              <w:t>فصل پنجم</w:t>
            </w:r>
            <w:r>
              <w:rPr>
                <w:rStyle w:val="IndexLink"/>
                <w:rtl w:val="true"/>
              </w:rPr>
              <w:t xml:space="preserve">: </w:t>
            </w:r>
            <w:r>
              <w:rPr>
                <w:rStyle w:val="IndexLink"/>
                <w:rtl w:val="true"/>
              </w:rPr>
              <w:t>بررسی راه</w:t>
            </w:r>
            <w:r>
              <w:rPr>
                <w:rStyle w:val="IndexLink"/>
                <w:rtl w:val="true"/>
              </w:rPr>
              <w:tab/>
            </w:r>
            <w:r>
              <w:rPr>
                <w:rStyle w:val="IndexLink"/>
              </w:rPr>
              <w:t>255</w:t>
            </w:r>
          </w:hyperlink>
        </w:p>
        <w:p>
          <w:pPr>
            <w:pStyle w:val="Contents3"/>
            <w:tabs>
              <w:tab w:val="clear" w:pos="8459"/>
              <w:tab w:val="right" w:pos="9026" w:leader="dot"/>
            </w:tabs>
            <w:rPr/>
          </w:pPr>
          <w:hyperlink w:anchor="__RefHeading___Toc6806378_211673320">
            <w:r>
              <w:rPr>
                <w:webHidden/>
                <w:rStyle w:val="IndexLink"/>
                <w:rtl w:val="true"/>
              </w:rPr>
              <w:t>بررسی روایات دال بر ارث بردن زوجه ی ذات ولد از جمیع ما ترک</w:t>
            </w:r>
            <w:r>
              <w:rPr>
                <w:rStyle w:val="IndexLink"/>
                <w:rtl w:val="true"/>
              </w:rPr>
              <w:tab/>
            </w:r>
            <w:r>
              <w:rPr>
                <w:rStyle w:val="IndexLink"/>
              </w:rPr>
              <w:t>255</w:t>
            </w:r>
          </w:hyperlink>
        </w:p>
        <w:p>
          <w:pPr>
            <w:pStyle w:val="Contents3"/>
            <w:tabs>
              <w:tab w:val="clear" w:pos="8459"/>
              <w:tab w:val="right" w:pos="9026" w:leader="dot"/>
            </w:tabs>
            <w:rPr/>
          </w:pPr>
          <w:hyperlink w:anchor="__RefHeading___Toc6806380_211673320">
            <w:r>
              <w:rPr>
                <w:webHidden/>
                <w:rStyle w:val="IndexLink"/>
                <w:rtl w:val="true"/>
              </w:rPr>
              <w:t>بررسی راه اول، تفصیل بین زوجه ذات ولد و غیر ذات ولد</w:t>
            </w:r>
            <w:r>
              <w:rPr>
                <w:rStyle w:val="IndexLink"/>
                <w:rtl w:val="true"/>
              </w:rPr>
              <w:tab/>
            </w:r>
            <w:r>
              <w:rPr>
                <w:rStyle w:val="IndexLink"/>
              </w:rPr>
              <w:t>256</w:t>
            </w:r>
          </w:hyperlink>
        </w:p>
        <w:p>
          <w:pPr>
            <w:pStyle w:val="Contents4"/>
            <w:tabs>
              <w:tab w:val="clear" w:pos="8176"/>
              <w:tab w:val="right" w:pos="9026" w:leader="dot"/>
            </w:tabs>
            <w:rPr/>
          </w:pPr>
          <w:hyperlink w:anchor="__RefHeading___Toc6806382_2116733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806384_211673320">
            <w:r>
              <w:rPr>
                <w:webHidden/>
                <w:rStyle w:val="IndexLink"/>
                <w:rtl w:val="true"/>
              </w:rPr>
              <w:t>بررسی سه قرینه در مورد حجیّت و خبر بودن مقطوعه ابن اذینه</w:t>
            </w:r>
            <w:r>
              <w:rPr>
                <w:rStyle w:val="IndexLink"/>
                <w:rtl w:val="true"/>
              </w:rPr>
              <w:tab/>
            </w:r>
            <w:r>
              <w:rPr>
                <w:rStyle w:val="IndexLink"/>
              </w:rPr>
              <w:t>260</w:t>
            </w:r>
          </w:hyperlink>
        </w:p>
        <w:p>
          <w:pPr>
            <w:pStyle w:val="Contents4"/>
            <w:tabs>
              <w:tab w:val="clear" w:pos="8176"/>
              <w:tab w:val="right" w:pos="9026" w:leader="dot"/>
            </w:tabs>
            <w:rPr/>
          </w:pPr>
          <w:hyperlink w:anchor="__RefHeading___Toc6806386_211673320">
            <w:r>
              <w:rPr>
                <w:webHidden/>
                <w:rStyle w:val="IndexLink"/>
                <w:rtl w:val="true"/>
              </w:rPr>
              <w:t>بررسی دو مبنا پیرامون مقطوعه ی ابن اذینه، منشأ قول قائلین به فرق و قائلین به عدم فرق</w:t>
            </w:r>
            <w:r>
              <w:rPr>
                <w:rStyle w:val="IndexLink"/>
                <w:rtl w:val="true"/>
              </w:rPr>
              <w:tab/>
            </w:r>
            <w:r>
              <w:rPr>
                <w:rStyle w:val="IndexLink"/>
              </w:rPr>
              <w:t>262</w:t>
            </w:r>
          </w:hyperlink>
        </w:p>
        <w:p>
          <w:pPr>
            <w:pStyle w:val="Contents5"/>
            <w:tabs>
              <w:tab w:val="clear" w:pos="7892"/>
              <w:tab w:val="right" w:pos="9026" w:leader="dot"/>
            </w:tabs>
            <w:rPr/>
          </w:pPr>
          <w:hyperlink w:anchor="__RefHeading___Toc6806388_21167332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6806390_211673320">
            <w:r>
              <w:rPr>
                <w:webHidden/>
                <w:rStyle w:val="IndexLink"/>
                <w:rtl w:val="true"/>
              </w:rPr>
              <w:t>الف</w:t>
            </w:r>
            <w:r>
              <w:rPr>
                <w:rStyle w:val="IndexLink"/>
                <w:rtl w:val="true"/>
              </w:rPr>
              <w:t xml:space="preserve">: </w:t>
            </w:r>
            <w:r>
              <w:rPr>
                <w:rStyle w:val="IndexLink"/>
                <w:rtl w:val="true"/>
              </w:rPr>
              <w:t>بررسی اقوال در مبنای اول یا قائلین به فتوا بودن مقطوعه</w:t>
            </w:r>
            <w:r>
              <w:rPr>
                <w:rStyle w:val="IndexLink"/>
                <w:rtl w:val="true"/>
              </w:rPr>
              <w:tab/>
            </w:r>
            <w:r>
              <w:rPr>
                <w:rStyle w:val="IndexLink"/>
              </w:rPr>
              <w:t>263</w:t>
            </w:r>
          </w:hyperlink>
        </w:p>
        <w:p>
          <w:pPr>
            <w:pStyle w:val="Contents6"/>
            <w:tabs>
              <w:tab w:val="clear" w:pos="7609"/>
              <w:tab w:val="right" w:pos="9026" w:leader="dot"/>
            </w:tabs>
            <w:rPr/>
          </w:pPr>
          <w:hyperlink w:anchor="__RefHeading___Toc6806392_211673320">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6806394_211673320">
            <w:r>
              <w:rPr>
                <w:webHidden/>
                <w:rStyle w:val="IndexLink"/>
                <w:rtl w:val="true"/>
              </w:rPr>
              <w:t>آیا صرف فتوای مشهور می‌تواند جابر ضعف سند این روایت باشد یا خیر؟</w:t>
            </w:r>
            <w:r>
              <w:rPr>
                <w:rStyle w:val="IndexLink"/>
                <w:rtl w:val="true"/>
              </w:rPr>
              <w:tab/>
            </w:r>
            <w:r>
              <w:rPr>
                <w:rStyle w:val="IndexLink"/>
              </w:rPr>
              <w:t>268</w:t>
            </w:r>
          </w:hyperlink>
        </w:p>
        <w:p>
          <w:pPr>
            <w:pStyle w:val="Contents5"/>
            <w:tabs>
              <w:tab w:val="clear" w:pos="7892"/>
              <w:tab w:val="right" w:pos="9026" w:leader="dot"/>
            </w:tabs>
            <w:rPr/>
          </w:pPr>
          <w:hyperlink w:anchor="__RefHeading___Toc6806396_211673320">
            <w:r>
              <w:rPr>
                <w:webHidden/>
                <w:rStyle w:val="IndexLink"/>
                <w:rtl w:val="true"/>
              </w:rPr>
              <w:t>ب</w:t>
            </w:r>
            <w:r>
              <w:rPr>
                <w:rStyle w:val="IndexLink"/>
                <w:rtl w:val="true"/>
              </w:rPr>
              <w:t xml:space="preserve">: </w:t>
            </w:r>
            <w:r>
              <w:rPr>
                <w:rStyle w:val="IndexLink"/>
                <w:rtl w:val="true"/>
              </w:rPr>
              <w:t>بررسی اقوال در مبنای دوم یا قائلین به روایت بودن مقطوعه</w:t>
            </w:r>
            <w:r>
              <w:rPr>
                <w:rStyle w:val="IndexLink"/>
                <w:rtl w:val="true"/>
              </w:rPr>
              <w:tab/>
            </w:r>
            <w:r>
              <w:rPr>
                <w:rStyle w:val="IndexLink"/>
              </w:rPr>
              <w:t>272</w:t>
            </w:r>
          </w:hyperlink>
        </w:p>
        <w:p>
          <w:pPr>
            <w:pStyle w:val="Contents4"/>
            <w:tabs>
              <w:tab w:val="clear" w:pos="8176"/>
              <w:tab w:val="right" w:pos="9026" w:leader="dot"/>
            </w:tabs>
            <w:rPr/>
          </w:pPr>
          <w:hyperlink w:anchor="__RefHeading___Toc6806398_211673320">
            <w:r>
              <w:rPr>
                <w:webHidden/>
                <w:rStyle w:val="IndexLink"/>
                <w:rtl w:val="true"/>
              </w:rPr>
              <w:t>پیوست یکم فصل پنجم</w:t>
            </w:r>
            <w:r>
              <w:rPr>
                <w:rStyle w:val="IndexLink"/>
                <w:rtl w:val="true"/>
              </w:rPr>
              <w:tab/>
            </w:r>
            <w:r>
              <w:rPr>
                <w:rStyle w:val="IndexLink"/>
              </w:rPr>
              <w:t>278</w:t>
            </w:r>
          </w:hyperlink>
        </w:p>
        <w:p>
          <w:pPr>
            <w:pStyle w:val="Contents5"/>
            <w:tabs>
              <w:tab w:val="clear" w:pos="7892"/>
              <w:tab w:val="right" w:pos="9026" w:leader="dot"/>
            </w:tabs>
            <w:rPr/>
          </w:pPr>
          <w:hyperlink w:anchor="__RefHeading___Toc6806400_211673320">
            <w:r>
              <w:rPr>
                <w:webHidden/>
                <w:rStyle w:val="IndexLink"/>
                <w:rtl w:val="true"/>
              </w:rPr>
              <w:t>بررسی قرائن روایت بودن مقطوعه ابن اذینه</w:t>
            </w:r>
            <w:r>
              <w:rPr>
                <w:rStyle w:val="IndexLink"/>
                <w:rtl w:val="true"/>
              </w:rPr>
              <w:tab/>
            </w:r>
            <w:r>
              <w:rPr>
                <w:rStyle w:val="IndexLink"/>
              </w:rPr>
              <w:t>278</w:t>
            </w:r>
          </w:hyperlink>
        </w:p>
        <w:p>
          <w:pPr>
            <w:pStyle w:val="Contents6"/>
            <w:tabs>
              <w:tab w:val="clear" w:pos="7609"/>
              <w:tab w:val="right" w:pos="9026" w:leader="dot"/>
            </w:tabs>
            <w:rPr/>
          </w:pPr>
          <w:hyperlink w:anchor="__RefHeading___Toc6806402_2116733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6806404_211673320">
            <w:r>
              <w:rPr>
                <w:webHidden/>
                <w:rStyle w:val="IndexLink"/>
                <w:rtl w:val="true"/>
              </w:rPr>
              <w:t>الف</w:t>
            </w:r>
            <w:r>
              <w:rPr>
                <w:rStyle w:val="IndexLink"/>
                <w:rtl w:val="true"/>
              </w:rPr>
              <w:t xml:space="preserve">: </w:t>
            </w:r>
            <w:r>
              <w:rPr>
                <w:rStyle w:val="IndexLink"/>
                <w:rtl w:val="true"/>
              </w:rPr>
              <w:t xml:space="preserve">قرائن استدلا شده توسط مرحوم حسینی عاملی </w:t>
            </w:r>
            <w:r>
              <w:rPr>
                <w:rStyle w:val="IndexLink"/>
                <w:rtl w:val="true"/>
              </w:rPr>
              <w:t>(</w:t>
            </w:r>
            <w:r>
              <w:rPr>
                <w:rStyle w:val="IndexLink"/>
                <w:rtl w:val="true"/>
              </w:rPr>
              <w:t>رحمه الله</w:t>
            </w:r>
            <w:r>
              <w:rPr>
                <w:rStyle w:val="IndexLink"/>
                <w:rtl w:val="true"/>
              </w:rPr>
              <w:t>)</w:t>
              <w:tab/>
            </w:r>
            <w:r>
              <w:rPr>
                <w:rStyle w:val="IndexLink"/>
              </w:rPr>
              <w:t>279</w:t>
            </w:r>
          </w:hyperlink>
        </w:p>
        <w:p>
          <w:pPr>
            <w:pStyle w:val="Contents6"/>
            <w:tabs>
              <w:tab w:val="clear" w:pos="7609"/>
              <w:tab w:val="right" w:pos="9026" w:leader="dot"/>
            </w:tabs>
            <w:rPr/>
          </w:pPr>
          <w:hyperlink w:anchor="__RefHeading___Toc6806406_211673320">
            <w:r>
              <w:rPr>
                <w:webHidden/>
                <w:rStyle w:val="IndexLink"/>
                <w:rtl w:val="true"/>
              </w:rPr>
              <w:t>ب</w:t>
            </w:r>
            <w:r>
              <w:rPr>
                <w:rStyle w:val="IndexLink"/>
                <w:rtl w:val="true"/>
              </w:rPr>
              <w:t xml:space="preserve">: </w:t>
            </w:r>
            <w:r>
              <w:rPr>
                <w:rStyle w:val="IndexLink"/>
                <w:rtl w:val="true"/>
              </w:rPr>
              <w:t xml:space="preserve">قرائن استدلال شده توسط مرحوم محقق شعرانی </w:t>
            </w:r>
            <w:r>
              <w:rPr>
                <w:rStyle w:val="IndexLink"/>
                <w:rtl w:val="true"/>
              </w:rPr>
              <w:t>(</w:t>
            </w:r>
            <w:r>
              <w:rPr>
                <w:rStyle w:val="IndexLink"/>
                <w:rtl w:val="true"/>
              </w:rPr>
              <w:t>رحمه الله</w:t>
            </w:r>
            <w:r>
              <w:rPr>
                <w:rStyle w:val="IndexLink"/>
                <w:rtl w:val="true"/>
              </w:rPr>
              <w:t>)</w:t>
              <w:tab/>
            </w:r>
            <w:r>
              <w:rPr>
                <w:rStyle w:val="IndexLink"/>
              </w:rPr>
              <w:t>280</w:t>
            </w:r>
          </w:hyperlink>
        </w:p>
        <w:p>
          <w:pPr>
            <w:pStyle w:val="Contents6"/>
            <w:tabs>
              <w:tab w:val="clear" w:pos="7609"/>
              <w:tab w:val="right" w:pos="9026" w:leader="dot"/>
            </w:tabs>
            <w:rPr/>
          </w:pPr>
          <w:hyperlink w:anchor="__RefHeading___Toc6806408_211673320">
            <w:r>
              <w:rPr>
                <w:webHidden/>
                <w:rStyle w:val="IndexLink"/>
                <w:rtl w:val="true"/>
              </w:rPr>
              <w:t>الف</w:t>
            </w:r>
            <w:r>
              <w:rPr>
                <w:rStyle w:val="IndexLink"/>
                <w:rtl w:val="true"/>
              </w:rPr>
              <w:t xml:space="preserve">: </w:t>
            </w:r>
            <w:r>
              <w:rPr>
                <w:rStyle w:val="IndexLink"/>
                <w:rtl w:val="true"/>
              </w:rPr>
              <w:t xml:space="preserve">بررسی و مناقشه در قرائن مذکور در کلام مرحوم حسینی عاملی </w:t>
            </w:r>
            <w:r>
              <w:rPr>
                <w:rStyle w:val="IndexLink"/>
                <w:rtl w:val="true"/>
              </w:rPr>
              <w:t>(</w:t>
            </w:r>
            <w:r>
              <w:rPr>
                <w:rStyle w:val="IndexLink"/>
                <w:rtl w:val="true"/>
              </w:rPr>
              <w:t>رحمه الله</w:t>
            </w:r>
            <w:r>
              <w:rPr>
                <w:rStyle w:val="IndexLink"/>
                <w:rtl w:val="true"/>
              </w:rPr>
              <w:t>)</w:t>
              <w:tab/>
            </w:r>
            <w:r>
              <w:rPr>
                <w:rStyle w:val="IndexLink"/>
              </w:rPr>
              <w:t>282</w:t>
            </w:r>
          </w:hyperlink>
        </w:p>
        <w:p>
          <w:pPr>
            <w:pStyle w:val="Contents6"/>
            <w:tabs>
              <w:tab w:val="clear" w:pos="7609"/>
              <w:tab w:val="right" w:pos="9026" w:leader="dot"/>
            </w:tabs>
            <w:rPr/>
          </w:pPr>
          <w:hyperlink w:anchor="__RefHeading___Toc6806410_211673320">
            <w:r>
              <w:rPr>
                <w:webHidden/>
                <w:rStyle w:val="IndexLink"/>
                <w:rtl w:val="true"/>
              </w:rPr>
              <w:t>ب</w:t>
            </w:r>
            <w:r>
              <w:rPr>
                <w:rStyle w:val="IndexLink"/>
                <w:rtl w:val="true"/>
              </w:rPr>
              <w:t xml:space="preserve">: </w:t>
            </w:r>
            <w:r>
              <w:rPr>
                <w:rStyle w:val="IndexLink"/>
                <w:rtl w:val="true"/>
              </w:rPr>
              <w:t xml:space="preserve">بررسی و مناقشه در قرائن مذکور در کلام محقق شعرانی </w:t>
            </w:r>
            <w:r>
              <w:rPr>
                <w:rStyle w:val="IndexLink"/>
                <w:rtl w:val="true"/>
              </w:rPr>
              <w:t>(</w:t>
            </w:r>
            <w:r>
              <w:rPr>
                <w:rStyle w:val="IndexLink"/>
                <w:rtl w:val="true"/>
              </w:rPr>
              <w:t>رحمه الله</w:t>
            </w:r>
            <w:r>
              <w:rPr>
                <w:rStyle w:val="IndexLink"/>
                <w:rtl w:val="true"/>
              </w:rPr>
              <w:t>)</w:t>
              <w:tab/>
            </w:r>
            <w:r>
              <w:rPr>
                <w:rStyle w:val="IndexLink"/>
              </w:rPr>
              <w:t>290</w:t>
            </w:r>
          </w:hyperlink>
        </w:p>
        <w:p>
          <w:pPr>
            <w:pStyle w:val="Contents4"/>
            <w:tabs>
              <w:tab w:val="clear" w:pos="8176"/>
              <w:tab w:val="right" w:pos="9026" w:leader="dot"/>
            </w:tabs>
            <w:rPr/>
          </w:pPr>
          <w:hyperlink w:anchor="__RefHeading___Toc6806412_211673320">
            <w:r>
              <w:rPr>
                <w:webHidden/>
                <w:rStyle w:val="IndexLink"/>
                <w:rtl w:val="true"/>
              </w:rPr>
              <w:t>پیوست دوم فصل پنجم</w:t>
            </w:r>
            <w:r>
              <w:rPr>
                <w:rStyle w:val="IndexLink"/>
                <w:rtl w:val="true"/>
              </w:rPr>
              <w:tab/>
            </w:r>
            <w:r>
              <w:rPr>
                <w:rStyle w:val="IndexLink"/>
              </w:rPr>
              <w:t>299</w:t>
            </w:r>
          </w:hyperlink>
        </w:p>
        <w:p>
          <w:pPr>
            <w:pStyle w:val="Contents5"/>
            <w:tabs>
              <w:tab w:val="clear" w:pos="7892"/>
              <w:tab w:val="right" w:pos="9026" w:leader="dot"/>
            </w:tabs>
            <w:rPr/>
          </w:pPr>
          <w:hyperlink w:anchor="__RefHeading___Toc6806414_211673320">
            <w:r>
              <w:rPr>
                <w:webHidden/>
                <w:rStyle w:val="IndexLink"/>
                <w:rtl w:val="true"/>
              </w:rPr>
              <w:t>بررسی قرائن فتوا بودن مقطوعه ابن اذینه</w:t>
            </w:r>
            <w:r>
              <w:rPr>
                <w:rStyle w:val="IndexLink"/>
                <w:rtl w:val="true"/>
              </w:rPr>
              <w:tab/>
            </w:r>
            <w:r>
              <w:rPr>
                <w:rStyle w:val="IndexLink"/>
              </w:rPr>
              <w:t>299</w:t>
            </w:r>
          </w:hyperlink>
        </w:p>
        <w:p>
          <w:pPr>
            <w:pStyle w:val="Contents4"/>
            <w:tabs>
              <w:tab w:val="clear" w:pos="8176"/>
              <w:tab w:val="right" w:pos="9026" w:leader="dot"/>
            </w:tabs>
            <w:rPr/>
          </w:pPr>
          <w:hyperlink w:anchor="__RefHeading___Toc6806416_211673320">
            <w:r>
              <w:rPr>
                <w:webHidden/>
                <w:rStyle w:val="IndexLink"/>
                <w:rtl w:val="true"/>
              </w:rPr>
              <w:t>پیوست سوم فصل پنجم</w:t>
            </w:r>
            <w:r>
              <w:rPr>
                <w:rStyle w:val="IndexLink"/>
                <w:rtl w:val="true"/>
              </w:rPr>
              <w:tab/>
            </w:r>
            <w:r>
              <w:rPr>
                <w:rStyle w:val="IndexLink"/>
              </w:rPr>
              <w:t>308</w:t>
            </w:r>
          </w:hyperlink>
        </w:p>
        <w:p>
          <w:pPr>
            <w:pStyle w:val="Contents5"/>
            <w:tabs>
              <w:tab w:val="clear" w:pos="7892"/>
              <w:tab w:val="right" w:pos="9026" w:leader="dot"/>
            </w:tabs>
            <w:rPr/>
          </w:pPr>
          <w:hyperlink w:anchor="__RefHeading___Toc6806418_211673320">
            <w:r>
              <w:rPr>
                <w:webHidden/>
                <w:rStyle w:val="IndexLink"/>
                <w:rtl w:val="true"/>
              </w:rPr>
              <w:t>بررسی دلالی مقطوعه‌ی ابن اذینه</w:t>
            </w:r>
            <w:r>
              <w:rPr>
                <w:rStyle w:val="IndexLink"/>
                <w:rtl w:val="true"/>
              </w:rPr>
              <w:tab/>
            </w:r>
            <w:r>
              <w:rPr>
                <w:rStyle w:val="IndexLink"/>
              </w:rPr>
              <w:t>308</w:t>
            </w:r>
          </w:hyperlink>
        </w:p>
        <w:p>
          <w:pPr>
            <w:pStyle w:val="Contents4"/>
            <w:tabs>
              <w:tab w:val="clear" w:pos="8176"/>
              <w:tab w:val="right" w:pos="9026" w:leader="dot"/>
            </w:tabs>
            <w:rPr/>
          </w:pPr>
          <w:hyperlink w:anchor="__RefHeading___Toc6806420_211673320">
            <w:r>
              <w:rPr>
                <w:webHidden/>
                <w:rStyle w:val="IndexLink"/>
                <w:rtl w:val="true"/>
              </w:rPr>
              <w:t>پیوست چهارم فصل پنجم</w:t>
            </w:r>
            <w:r>
              <w:rPr>
                <w:rStyle w:val="IndexLink"/>
                <w:rtl w:val="true"/>
              </w:rPr>
              <w:tab/>
            </w:r>
            <w:r>
              <w:rPr>
                <w:rStyle w:val="IndexLink"/>
              </w:rPr>
              <w:t>323</w:t>
            </w:r>
          </w:hyperlink>
        </w:p>
        <w:p>
          <w:pPr>
            <w:pStyle w:val="Contents5"/>
            <w:tabs>
              <w:tab w:val="clear" w:pos="7892"/>
              <w:tab w:val="right" w:pos="9026" w:leader="dot"/>
            </w:tabs>
            <w:rPr/>
          </w:pPr>
          <w:hyperlink w:anchor="__RefHeading___Toc6806422_211673320">
            <w:r>
              <w:rPr>
                <w:webHidden/>
                <w:rStyle w:val="IndexLink"/>
                <w:rtl w:val="true"/>
              </w:rPr>
              <w:t>بررسی مسئله‌ی انقلاب نسبت</w:t>
            </w:r>
            <w:r>
              <w:rPr>
                <w:rStyle w:val="IndexLink"/>
                <w:rtl w:val="true"/>
              </w:rPr>
              <w:tab/>
            </w:r>
            <w:r>
              <w:rPr>
                <w:rStyle w:val="IndexLink"/>
              </w:rPr>
              <w:t>323</w:t>
            </w:r>
          </w:hyperlink>
        </w:p>
        <w:p>
          <w:pPr>
            <w:pStyle w:val="Contents5"/>
            <w:tabs>
              <w:tab w:val="clear" w:pos="7892"/>
              <w:tab w:val="right" w:pos="9026" w:leader="dot"/>
            </w:tabs>
            <w:rPr/>
          </w:pPr>
          <w:hyperlink w:anchor="__RefHeading___Toc6806424_211673320">
            <w:r>
              <w:rPr>
                <w:webHidden/>
                <w:rStyle w:val="IndexLink"/>
                <w:rtl w:val="true"/>
              </w:rPr>
              <w:t>نتیجه‌ی بحث انقلاب نسبت</w:t>
            </w:r>
            <w:r>
              <w:rPr>
                <w:rStyle w:val="IndexLink"/>
                <w:rtl w:val="true"/>
              </w:rPr>
              <w:tab/>
            </w:r>
            <w:r>
              <w:rPr>
                <w:rStyle w:val="IndexLink"/>
              </w:rPr>
              <w:t>340</w:t>
            </w:r>
          </w:hyperlink>
        </w:p>
        <w:p>
          <w:pPr>
            <w:pStyle w:val="Contents2"/>
            <w:tabs>
              <w:tab w:val="clear" w:pos="8743"/>
              <w:tab w:val="right" w:pos="9026" w:leader="dot"/>
            </w:tabs>
            <w:rPr/>
          </w:pPr>
          <w:hyperlink w:anchor="__RefHeading___Toc6806426_211673320">
            <w:r>
              <w:rPr>
                <w:webHidden/>
                <w:rStyle w:val="IndexLink"/>
                <w:rtl w:val="true"/>
              </w:rPr>
              <w:t>فصل ششم</w:t>
            </w:r>
            <w:r>
              <w:rPr>
                <w:rStyle w:val="IndexLink"/>
                <w:rtl w:val="true"/>
              </w:rPr>
              <w:t xml:space="preserve">: </w:t>
            </w:r>
            <w:r>
              <w:rPr>
                <w:rStyle w:val="IndexLink"/>
                <w:rtl w:val="true"/>
              </w:rPr>
              <w:t>بررسی اشکالات</w:t>
            </w:r>
            <w:r>
              <w:rPr>
                <w:rStyle w:val="IndexLink"/>
                <w:rtl w:val="true"/>
              </w:rPr>
              <w:tab/>
            </w:r>
            <w:r>
              <w:rPr>
                <w:rStyle w:val="IndexLink"/>
              </w:rPr>
              <w:t>343</w:t>
            </w:r>
          </w:hyperlink>
        </w:p>
        <w:p>
          <w:pPr>
            <w:pStyle w:val="Contents3"/>
            <w:tabs>
              <w:tab w:val="clear" w:pos="8459"/>
              <w:tab w:val="right" w:pos="9026" w:leader="dot"/>
            </w:tabs>
            <w:rPr/>
          </w:pPr>
          <w:hyperlink w:anchor="__RefHeading___Toc6806428_211673320">
            <w:r>
              <w:rPr>
                <w:webHidden/>
                <w:rStyle w:val="IndexLink"/>
                <w:rtl w:val="true"/>
              </w:rPr>
              <w:t>بررسی اشکالات وارد شده بر روایات باب</w:t>
            </w:r>
            <w:r>
              <w:rPr>
                <w:rStyle w:val="IndexLink"/>
                <w:rtl w:val="true"/>
              </w:rPr>
              <w:tab/>
            </w:r>
            <w:r>
              <w:rPr>
                <w:rStyle w:val="IndexLink"/>
              </w:rPr>
              <w:t>343</w:t>
            </w:r>
          </w:hyperlink>
        </w:p>
        <w:p>
          <w:pPr>
            <w:pStyle w:val="Contents3"/>
            <w:tabs>
              <w:tab w:val="clear" w:pos="8459"/>
              <w:tab w:val="right" w:pos="9026" w:leader="dot"/>
            </w:tabs>
            <w:rPr/>
          </w:pPr>
          <w:hyperlink w:anchor="__RefHeading___Toc6806430_211673320">
            <w:r>
              <w:rPr>
                <w:webHidden/>
                <w:rStyle w:val="IndexLink"/>
                <w:rtl w:val="true"/>
              </w:rPr>
              <w:t>چهارمین قسمت از اشکال سوم بعضالفقهاء</w:t>
            </w:r>
            <w:r>
              <w:rPr>
                <w:rStyle w:val="IndexLink"/>
                <w:rtl w:val="true"/>
              </w:rPr>
              <w:tab/>
            </w:r>
            <w:r>
              <w:rPr>
                <w:rStyle w:val="IndexLink"/>
              </w:rPr>
              <w:t>390</w:t>
            </w:r>
          </w:hyperlink>
        </w:p>
        <w:p>
          <w:pPr>
            <w:pStyle w:val="Contents2"/>
            <w:tabs>
              <w:tab w:val="clear" w:pos="8743"/>
              <w:tab w:val="right" w:pos="9026" w:leader="dot"/>
            </w:tabs>
            <w:rPr/>
          </w:pPr>
          <w:hyperlink w:anchor="__RefHeading___Toc6806432_211673320">
            <w:r>
              <w:rPr>
                <w:webHidden/>
                <w:rStyle w:val="IndexLink"/>
                <w:rtl w:val="true"/>
              </w:rPr>
              <w:t>فصل هفتم</w:t>
            </w:r>
            <w:r>
              <w:rPr>
                <w:rStyle w:val="IndexLink"/>
                <w:rtl w:val="true"/>
              </w:rPr>
              <w:t xml:space="preserve">: </w:t>
            </w:r>
            <w:r>
              <w:rPr>
                <w:rStyle w:val="IndexLink"/>
                <w:rtl w:val="true"/>
              </w:rPr>
              <w:t>نتیجه ی نهایی بحث</w:t>
            </w:r>
            <w:r>
              <w:rPr>
                <w:rStyle w:val="IndexLink"/>
                <w:rtl w:val="true"/>
              </w:rPr>
              <w:tab/>
            </w:r>
            <w:r>
              <w:rPr>
                <w:rStyle w:val="IndexLink"/>
              </w:rPr>
              <w:t>408</w:t>
            </w:r>
          </w:hyperlink>
        </w:p>
        <w:p>
          <w:pPr>
            <w:pStyle w:val="Contents3"/>
            <w:tabs>
              <w:tab w:val="clear" w:pos="8459"/>
              <w:tab w:val="right" w:pos="9026" w:leader="dot"/>
            </w:tabs>
            <w:rPr/>
          </w:pPr>
          <w:hyperlink w:anchor="__RefHeading___Toc6806434_211673320">
            <w:r>
              <w:rPr>
                <w:webHidden/>
                <w:rStyle w:val="IndexLink"/>
                <w:rtl w:val="true"/>
              </w:rPr>
              <w:t>نتیجه ی نهایی بحث</w:t>
            </w:r>
            <w:r>
              <w:rPr>
                <w:rStyle w:val="IndexLink"/>
                <w:rtl w:val="true"/>
              </w:rPr>
              <w:tab/>
            </w:r>
            <w:r>
              <w:rPr>
                <w:rStyle w:val="IndexLink"/>
              </w:rPr>
              <w:t>408</w:t>
            </w:r>
          </w:hyperlink>
        </w:p>
        <w:p>
          <w:pPr>
            <w:pStyle w:val="Contents3"/>
            <w:tabs>
              <w:tab w:val="clear" w:pos="8459"/>
              <w:tab w:val="right" w:pos="9026" w:leader="dot"/>
            </w:tabs>
            <w:rPr/>
          </w:pPr>
          <w:hyperlink w:anchor="__RefHeading___Toc6806436_211673320">
            <w:r>
              <w:rPr>
                <w:webHidden/>
                <w:rStyle w:val="IndexLink"/>
                <w:rtl w:val="true"/>
              </w:rPr>
              <w:t>نظریه ی مختار در نزاع اول و دوم</w:t>
            </w:r>
            <w:r>
              <w:rPr>
                <w:rStyle w:val="IndexLink"/>
                <w:rtl w:val="true"/>
              </w:rPr>
              <w:tab/>
            </w:r>
            <w:r>
              <w:rPr>
                <w:rStyle w:val="IndexLink"/>
              </w:rPr>
              <w:t>413</w:t>
            </w:r>
          </w:hyperlink>
        </w:p>
        <w:p>
          <w:pPr>
            <w:pStyle w:val="Contents3"/>
            <w:tabs>
              <w:tab w:val="clear" w:pos="8459"/>
              <w:tab w:val="right" w:pos="9026" w:leader="dot"/>
            </w:tabs>
            <w:rPr/>
          </w:pPr>
          <w:hyperlink w:anchor="__RefHeading___Toc6806438_211673320">
            <w:r>
              <w:rPr>
                <w:webHidden/>
                <w:rStyle w:val="IndexLink"/>
                <w:rtl w:val="true"/>
              </w:rPr>
              <w:t>پیوست یکم فصل هفتم</w:t>
            </w:r>
            <w:r>
              <w:rPr>
                <w:rStyle w:val="IndexLink"/>
                <w:rtl w:val="true"/>
              </w:rPr>
              <w:tab/>
            </w:r>
            <w:r>
              <w:rPr>
                <w:rStyle w:val="IndexLink"/>
              </w:rPr>
              <w:t>415</w:t>
            </w:r>
          </w:hyperlink>
        </w:p>
        <w:p>
          <w:pPr>
            <w:pStyle w:val="Contents4"/>
            <w:tabs>
              <w:tab w:val="clear" w:pos="8176"/>
              <w:tab w:val="right" w:pos="9026" w:leader="dot"/>
            </w:tabs>
            <w:rPr/>
          </w:pPr>
          <w:hyperlink w:anchor="__RefHeading___Toc6806440_211673320">
            <w:r>
              <w:rPr>
                <w:webHidden/>
                <w:rStyle w:val="IndexLink"/>
                <w:rtl w:val="true"/>
              </w:rPr>
              <w:t>تنبیهات بحث</w:t>
            </w:r>
            <w:r>
              <w:rPr>
                <w:rStyle w:val="IndexLink"/>
                <w:rtl w:val="true"/>
              </w:rPr>
              <w:tab/>
            </w:r>
            <w:r>
              <w:rPr>
                <w:rStyle w:val="IndexLink"/>
              </w:rPr>
              <w:t>415</w:t>
            </w:r>
          </w:hyperlink>
        </w:p>
        <w:p>
          <w:pPr>
            <w:pStyle w:val="Contents3"/>
            <w:tabs>
              <w:tab w:val="clear" w:pos="8459"/>
              <w:tab w:val="right" w:pos="9026" w:leader="dot"/>
            </w:tabs>
            <w:rPr/>
          </w:pPr>
          <w:hyperlink w:anchor="__RefHeading___Toc6806442_211673320">
            <w:r>
              <w:rPr>
                <w:webHidden/>
                <w:rStyle w:val="IndexLink"/>
                <w:rtl w:val="true"/>
              </w:rPr>
              <w:t>پیوست دوم فصل هفتم</w:t>
            </w:r>
            <w:r>
              <w:rPr>
                <w:rStyle w:val="IndexLink"/>
                <w:rtl w:val="true"/>
              </w:rPr>
              <w:tab/>
            </w:r>
            <w:r>
              <w:rPr>
                <w:rStyle w:val="IndexLink"/>
              </w:rPr>
              <w:t>424</w:t>
            </w:r>
          </w:hyperlink>
        </w:p>
        <w:p>
          <w:pPr>
            <w:pStyle w:val="Contents3"/>
            <w:tabs>
              <w:tab w:val="clear" w:pos="8459"/>
              <w:tab w:val="right" w:pos="9026" w:leader="dot"/>
            </w:tabs>
            <w:rPr/>
          </w:pPr>
          <w:hyperlink w:anchor="__RefHeading___Toc6806444_211673320">
            <w:r>
              <w:rPr>
                <w:webHidden/>
                <w:rStyle w:val="IndexLink"/>
                <w:rtl w:val="true"/>
              </w:rPr>
              <w:t>پیوست سوم فصل هفتم</w:t>
            </w:r>
            <w:r>
              <w:rPr>
                <w:rStyle w:val="IndexLink"/>
                <w:rtl w:val="true"/>
              </w:rPr>
              <w:tab/>
            </w:r>
            <w:r>
              <w:rPr>
                <w:rStyle w:val="IndexLink"/>
              </w:rPr>
              <w:t>434</w:t>
            </w:r>
          </w:hyperlink>
        </w:p>
        <w:p>
          <w:pPr>
            <w:pStyle w:val="Contents3"/>
            <w:tabs>
              <w:tab w:val="clear" w:pos="8459"/>
              <w:tab w:val="right" w:pos="9026" w:leader="dot"/>
            </w:tabs>
            <w:rPr/>
          </w:pPr>
          <w:hyperlink w:anchor="__RefHeading___Toc6806446_211673320">
            <w:r>
              <w:rPr>
                <w:webHidden/>
                <w:rStyle w:val="IndexLink"/>
                <w:rtl w:val="true"/>
              </w:rPr>
              <w:t>پیوست چهارم فصل هفتم</w:t>
            </w:r>
            <w:r>
              <w:rPr>
                <w:rStyle w:val="IndexLink"/>
                <w:rtl w:val="true"/>
              </w:rPr>
              <w:tab/>
            </w:r>
            <w:r>
              <w:rPr>
                <w:rStyle w:val="IndexLink"/>
              </w:rPr>
              <w:t>444</w:t>
            </w:r>
          </w:hyperlink>
        </w:p>
        <w:p>
          <w:pPr>
            <w:pStyle w:val="Contents3"/>
            <w:tabs>
              <w:tab w:val="clear" w:pos="8459"/>
              <w:tab w:val="right" w:pos="9026" w:leader="dot"/>
            </w:tabs>
            <w:rPr/>
          </w:pPr>
          <w:hyperlink w:anchor="__RefHeading___Toc6806448_211673320">
            <w:r>
              <w:rPr>
                <w:webHidden/>
                <w:rStyle w:val="IndexLink"/>
                <w:rtl w:val="true"/>
              </w:rPr>
              <w:t>پیوست پنجم فصل هفتم</w:t>
            </w:r>
            <w:r>
              <w:rPr>
                <w:rStyle w:val="IndexLink"/>
                <w:rtl w:val="true"/>
              </w:rPr>
              <w:tab/>
            </w:r>
            <w:r>
              <w:rPr>
                <w:rStyle w:val="IndexLink"/>
              </w:rPr>
              <w:t>450</w:t>
            </w:r>
          </w:hyperlink>
        </w:p>
        <w:p>
          <w:pPr>
            <w:pStyle w:val="Contents3"/>
            <w:tabs>
              <w:tab w:val="clear" w:pos="8459"/>
              <w:tab w:val="right" w:pos="9026" w:leader="dot"/>
            </w:tabs>
            <w:rPr/>
          </w:pPr>
          <w:hyperlink w:anchor="__RefHeading___Toc6806450_211673320">
            <w:r>
              <w:rPr>
                <w:webHidden/>
                <w:rStyle w:val="IndexLink"/>
                <w:rtl w:val="true"/>
              </w:rPr>
              <w:t>پیوست ششم فصل هفتم</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7_5554"/>
      <w:bookmarkStart w:id="1" w:name="pg837_5554"/>
      <w:bookmarkEnd w:id="1"/>
    </w:p>
    <w:p>
      <w:pPr>
        <w:pStyle w:val="Heading2"/>
        <w:numPr>
          <w:ilvl w:val="1"/>
          <w:numId w:val="1"/>
        </w:numPr>
        <w:rPr/>
      </w:pPr>
      <w:bookmarkStart w:id="2" w:name="pg837_5554"/>
      <w:bookmarkStart w:id="3" w:name="__RefHeading___Toc680622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آخرین و برترین آراء و نظریه ها پیرامون ارث زوجه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تقریرات بحث بررسی ارث زوجه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محمدجواد فاضل لنکرانی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تحریر محمدحسن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Hasan Danesh .Studing most prominent and last opinions about a wife inheriting the land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محمدحسن،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۲۵۳۷۱۲۴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6230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بررسی آخرین و برترین آراء و نظریه ها پیرامون ارث زوجه از زمین</w:t>
      </w:r>
    </w:p>
    <w:p>
      <w:pPr>
        <w:pStyle w:val="BookText"/>
        <w:rPr/>
      </w:pPr>
      <w:r>
        <w:rPr>
          <w:rFonts w:ascii="IRNazanin" w:hAnsi="IRNazanin" w:eastAsia="IRNazanin"/>
          <w:color w:val="111111"/>
          <w:sz w:val="28"/>
          <w:sz w:val="28"/>
          <w:szCs w:val="28"/>
          <w:rtl w:val="true"/>
          <w:lang w:bidi="fa-IR"/>
        </w:rPr>
        <w:t>بر اساس تقریرات بحث بررسی ارث زوجه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محمدجواد فاضل لنکرانی دامت برکاته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تحریر محمدحسن دانش</w:t>
      </w:r>
      <w:bookmarkStart w:id="7" w:name="pg837_5558"/>
    </w:p>
    <w:p>
      <w:pPr>
        <w:pStyle w:val="Heading2"/>
        <w:numPr>
          <w:ilvl w:val="1"/>
          <w:numId w:val="1"/>
        </w:numPr>
        <w:rPr/>
      </w:pPr>
      <w:bookmarkStart w:id="8" w:name="__RefHeading___Toc6806232_211673320"/>
      <w:bookmarkStart w:id="9" w:name="_Toc3"/>
      <w:bookmarkEnd w:id="7"/>
      <w:bookmarkEnd w:id="8"/>
      <w:r>
        <w:rPr>
          <w:rtl w:val="true"/>
        </w:rPr>
        <w:t>مقدمه نگارنده</w:t>
      </w:r>
      <w:bookmarkEnd w:id="9"/>
    </w:p>
    <w:p>
      <w:pPr>
        <w:pStyle w:val="BookText"/>
        <w:rPr/>
      </w:pPr>
      <w:r>
        <w:rPr>
          <w:rFonts w:ascii="IRNazanin" w:hAnsi="IRNazanin" w:eastAsia="IRNazanin"/>
          <w:color w:val="111111"/>
          <w:sz w:val="28"/>
          <w:sz w:val="28"/>
          <w:szCs w:val="28"/>
          <w:rtl w:val="true"/>
          <w:lang w:bidi="fa-IR"/>
        </w:rPr>
        <w:t xml:space="preserve">ارتحال ملکوتی، عالم وارسته و عارف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العظمی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صباحی، شیرینی اشراب علمی و اشراق معنوی آن مرجع عالیقدر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الأئمۀ‌الطاهرین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درک نموده بودم، چنان سنگین بود که جبران آن محال می‌نمود، تا اینکه ماه مبارک رمضان سال هزار و چهار صد و سی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مصادف با تابستان یکهزار سیصد و هشتاد و هشت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طریق صدیق ارجمند جناب حجت الاسلام آقای حاج شیخ علی خادم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یافتم که خلف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جناب آقای حاج شیخ محمد جواد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بررسی فرع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بنابراین عزم را جزم کرده و این فرصت را مغتنم شمرده و توفیق شرکت در محضر علمی ایشان، نصیبم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ضمن حضور، به تکرار آن لذت وصف ناشدنی در ذائقه‌ام انجامید و در خلال درس بر یقین سابقم افزود این بود که مرحوم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از خاندان علم و فضیلت و از بهترین شاگردان مکتب</w:t>
      </w:r>
    </w:p>
    <w:p>
      <w:pPr>
        <w:pStyle w:val="BookText"/>
        <w:rPr/>
      </w:pPr>
      <w:r>
        <w:rPr>
          <w:rFonts w:ascii="IRNazanin" w:hAnsi="IRNazanin" w:eastAsia="IRNazanin"/>
          <w:color w:val="111111"/>
          <w:sz w:val="28"/>
          <w:sz w:val="28"/>
          <w:szCs w:val="28"/>
          <w:rtl w:val="true"/>
          <w:lang w:bidi="fa-IR"/>
        </w:rPr>
        <w:t xml:space="preserve">فقهی و اصولی روح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همان‌طور نیز از برترین اساتید حوزه‌ی مبارکه‌یعلمیه‌ی قم بشمار می‌رفت؛ تربیت شاگردانی که اکنون جزء بزرگان علمی حوزه‌اند خود سندی معتبر و شاهدی گواه بر این ادّعاست؛ از جمله‌ی این شواهد فرزند گرامی ایشان است که بحمدالله به سلاح علم مسلح‌اند و به صلاح عمل نیز مستظهر؛ و این خود به حکم روایات، نیکوترین صدقه‌ی جاریه‌ای است برای آن عزیز سفر کرده و صد البته مناسب‌ترین جبرانی است برای جامعه‌ی علمی شیعه در دوران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 از زوج و محرومیّت وی در برخی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یکی از مهم‌ترین مسائل مورد ابتلاء جامعه‌ی دینی و علمی بشمار می‌رود و از دیر زمانتاکنون مطمح انظار علماءِ صالحینِ سلف و محط افکار فقهاءِ عاملینِ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الله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پیش روی شما محقق ارجمند، حاصل حضور نگارنده در بیست و دو جلسه‌ی درسی است که در ماه مبارک رمضان، فرع فقهی یاد شده مورد مداقه‌ی عالمانه و محاجه‌ی استادانه‌ی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پس از تقریر و تحقیق توسط اینجانب، اینک در اختیار پژوهشگران محترم می‌باشد و امید است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استاد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 به سیره‌ی سلف صالح و با جدّ و جهد تمام و البته با تحقیقات عمیق و تتبّعات دقیق خود، در نشر معارف اسلام و معالم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موضوع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موضوعات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کنکاش محقّقانه و کاوش اجتهادانه قرار داده‌اند؛ از این رو، تمام تلاش و کوشش نگارنده در این اثر، بر این مطلب استوار بود که با حفظِ اصالتِ درس‌گفتارهای ارائه شده، به نقل‌های مطروحه و نقدهای منقوله پرداخته و از مرز ساده نویسی مباحث و روان نویسی مطالب، تجاوز ننماید؛ البته تنظیم سیر منطقی بحث، تخریج مصادر و ارجاعات، تبویب ساختار کتاب، تبیین استدلالات و تفکیک آن‌ها از یکدیگر و برخی مسائل دیگر، همگی در نگارش، مدّ نظر نگارنده قرار داشت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مخاطب به سادگی بتواند به عمق ابحاث پی‌ببرد؛ به هر حال ارزیابی توفیق و</w:t>
      </w:r>
    </w:p>
    <w:p>
      <w:pPr>
        <w:pStyle w:val="BookText"/>
        <w:rPr/>
      </w:pPr>
      <w:r>
        <w:rPr>
          <w:rFonts w:ascii="IRNazanin" w:hAnsi="IRNazanin" w:eastAsia="IRNazanin"/>
          <w:color w:val="111111"/>
          <w:sz w:val="28"/>
          <w:sz w:val="28"/>
          <w:szCs w:val="28"/>
          <w:rtl w:val="true"/>
          <w:lang w:bidi="fa-IR"/>
        </w:rPr>
        <w:t>ارزشیابی تحقیق آن، به نظر خوانندگان معزّز بستگی دارد و دعاوی فوق، به هیچ وجه نافی اشکالات محتمل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جبهه سپاس به درگاه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موفقیتی می سایم و به روان پاک مطهر همه اولیاو انبیاالهی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شهدای والامقام از ابتدای خلقت تا روز بعثت مجدد سلام و درود می فرستیم خصوصا به روح مطهر و نورانی مجدِّد اسلام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همه ما را از ظلمتِ طاغوت رهانید و به عزتِ یاقوت مفتخر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ضمن دعا برای تعجیلدر فرج حضرت بقیۀ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علیم 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همراه با سلامتی رهبر عظیم الشأن انقلاب اسلامی حضرت آیت الله العظمی آقای حاج سیّد علی حسینی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ظله علی رئوس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علماء و فقهای معاصر به ویژه استاد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عباد الله الصالحین</w:t>
      </w:r>
    </w:p>
    <w:p>
      <w:pPr>
        <w:pStyle w:val="BookText"/>
        <w:rPr/>
      </w:pPr>
      <w:r>
        <w:rPr>
          <w:rFonts w:ascii="IRNazanin" w:hAnsi="IRNazanin" w:eastAsia="IRNazanin"/>
          <w:color w:val="111111"/>
          <w:sz w:val="28"/>
          <w:sz w:val="28"/>
          <w:szCs w:val="28"/>
          <w:rtl w:val="true"/>
          <w:lang w:bidi="fa-IR"/>
        </w:rPr>
        <w:t>حوزه‌ی مبارکه‌ی علمیه‌ی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دانش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bookmarkStart w:id="10" w:name="pg837_5561"/>
    </w:p>
    <w:p>
      <w:pPr>
        <w:pStyle w:val="Heading2"/>
        <w:numPr>
          <w:ilvl w:val="1"/>
          <w:numId w:val="1"/>
        </w:numPr>
        <w:rPr/>
      </w:pPr>
      <w:bookmarkStart w:id="11" w:name="__RefHeading___Toc6806234_211673320"/>
      <w:bookmarkStart w:id="12" w:name="_Toc4"/>
      <w:bookmarkEnd w:id="10"/>
      <w:bookmarkEnd w:id="11"/>
      <w:r>
        <w:rPr>
          <w:rtl w:val="true"/>
        </w:rPr>
        <w:t>مقدمه ی استاد آیت الله محمد جواد فاضل لنکرانیدامت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الصّلاۀ و السّلام علی نبیّنا ابی القاسم محمّد و علی آله الطیبین الطاهرین المعصومین و لعنۀ الله علی اعدائهم اجمعین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بعدبر اهل فقه و فقاهت و جویندگان احکام واقعی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از طریق اغتصام به کتاب مبین و تبعیّت از اهل بیت طاهرین میسور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حرکت در این اقیانوس عظیم و وصول به درر احکام، فقط از طریق اجتهاد عمیق و صحیح ممکن است و زنده بودن فقه و مجموع دین، در پرتو همین امر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اختلاف انظار و فتاوی، نه تنها دلیلی بر ضعف و فتور نیست؛ بلکه نشانی بزرگ، از قوّت، استقامت و استواری است؛ و به تعبیری دیگر، اختلاف در استنباط، با وجود مدارک متعدّد و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در موردی که روایات کثیره و متعدّده که بر یک نسق واحد نیستند و به طوائف متعدّدتقسیم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طبیعی، که حاکی از مشقّت فراوان در تحصیل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زن از شوهر و محرومیّت او در برخی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ازجمله مباحثی است که لازم است فقیه، با غور عمیق در قرآن و توانی محکم و رصین در جمع روایات، به سراغ آن برود و نتیجه ای صحیح را دریافت نماید تا از اتهام مخالفت با قرآن که توسط برخی از غیر آشنایان به این کتاب، در این بحث وارد می شود، خود را مبرّا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بسیار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آخرین و برترین آراءو نظریه ها درباره ارث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محصول بحثهای فقهی این حقیر است و به خامه و قلم توانای فاضل ارجمند جناب مستطاب حجت الاسلام آقای حاج شیخ محمّد حسن دانشدامت</w:t>
      </w:r>
    </w:p>
    <w:p>
      <w:pPr>
        <w:pStyle w:val="BookText"/>
        <w:rPr/>
      </w:pPr>
      <w:r>
        <w:rPr>
          <w:rFonts w:ascii="IRNazanin" w:hAnsi="IRNazanin" w:eastAsia="IRNazanin"/>
          <w:color w:val="111111"/>
          <w:sz w:val="28"/>
          <w:sz w:val="28"/>
          <w:szCs w:val="28"/>
          <w:rtl w:val="true"/>
          <w:lang w:bidi="fa-IR"/>
        </w:rPr>
        <w:t xml:space="preserve">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گردیده، می تواند ابعاد وسیع اجتهادی این بحث را روشن نماید؛ ضمن تشکر فراوان از ایشان، آرزو می کنم خداوند متعال هر چه بیشتر ما را به احکام واقعی خویش آشنا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فاضل لنکرانی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شمسیمطابق با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محل نزاع</w:t>
      </w:r>
    </w:p>
    <w:p>
      <w:pPr>
        <w:pStyle w:val="BookText"/>
        <w:rPr/>
      </w:pPr>
      <w:r>
        <w:rPr>
          <w:rFonts w:ascii="IRNazanin" w:hAnsi="IRNazanin" w:eastAsia="IRNazanin"/>
          <w:color w:val="111111"/>
          <w:sz w:val="28"/>
          <w:sz w:val="28"/>
          <w:szCs w:val="28"/>
          <w:rtl w:val="true"/>
          <w:lang w:bidi="fa-IR"/>
        </w:rPr>
        <w:t>آنچه در این فصل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محل نزاع و پیشینه بحث؛</w:t>
      </w:r>
    </w:p>
    <w:p>
      <w:pPr>
        <w:pStyle w:val="BookText"/>
        <w:rPr/>
      </w:pPr>
      <w:r>
        <w:rPr>
          <w:rFonts w:ascii="IRNazanin" w:hAnsi="IRNazanin" w:eastAsia="IRNazanin"/>
          <w:color w:val="111111"/>
          <w:sz w:val="28"/>
          <w:sz w:val="28"/>
          <w:szCs w:val="28"/>
          <w:rtl w:val="true"/>
          <w:lang w:bidi="fa-IR"/>
        </w:rPr>
        <w:t>تحریر نزاع اول و دوم؛</w:t>
      </w:r>
    </w:p>
    <w:p>
      <w:pPr>
        <w:pStyle w:val="BookText"/>
        <w:rPr/>
      </w:pPr>
      <w:r>
        <w:rPr>
          <w:rFonts w:ascii="IRNazanin" w:hAnsi="IRNazanin" w:eastAsia="IRNazanin"/>
          <w:color w:val="111111"/>
          <w:sz w:val="28"/>
          <w:sz w:val="28"/>
          <w:szCs w:val="28"/>
          <w:rtl w:val="true"/>
          <w:lang w:bidi="fa-IR"/>
        </w:rPr>
        <w:t>بررسی فتوای مشهور و مخالفین؛</w:t>
      </w:r>
    </w:p>
    <w:p>
      <w:pPr>
        <w:pStyle w:val="BookText"/>
        <w:rPr/>
      </w:pPr>
      <w:r>
        <w:rPr>
          <w:rFonts w:ascii="IRNazanin" w:hAnsi="IRNazanin" w:eastAsia="IRNazanin"/>
          <w:color w:val="111111"/>
          <w:sz w:val="28"/>
          <w:sz w:val="28"/>
          <w:szCs w:val="28"/>
          <w:rtl w:val="true"/>
          <w:lang w:bidi="fa-IR"/>
        </w:rPr>
        <w:t>بررسی و پاسخ به شبهات اهل سنّت؛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چند نکته مهم</w:t>
      </w:r>
      <w:r>
        <w:rPr>
          <w:rFonts w:eastAsia="IRNazanin" w:cs="IRNazanin"/>
          <w:color w:val="111111"/>
          <w:sz w:val="28"/>
          <w:szCs w:val="28"/>
          <w:rtl w:val="true"/>
          <w:lang w:bidi="fa-IR"/>
        </w:rPr>
        <w:t>.</w:t>
      </w:r>
      <w:bookmarkStart w:id="13" w:name="pg837_5566"/>
    </w:p>
    <w:p>
      <w:pPr>
        <w:pStyle w:val="Heading2"/>
        <w:numPr>
          <w:ilvl w:val="1"/>
          <w:numId w:val="1"/>
        </w:numPr>
        <w:rPr/>
      </w:pPr>
      <w:bookmarkStart w:id="14" w:name="__RefHeading___Toc6806236_211673320"/>
      <w:bookmarkStart w:id="15" w:name="_Toc5"/>
      <w:bookmarkEnd w:id="13"/>
      <w:bookmarkEnd w:id="14"/>
      <w:r>
        <w:rPr>
          <w:rtl w:val="true"/>
        </w:rPr>
        <w:t>فصل اول</w:t>
      </w:r>
      <w:r>
        <w:rPr>
          <w:rtl w:val="true"/>
        </w:rPr>
        <w:t xml:space="preserve">: </w:t>
      </w:r>
      <w:r>
        <w:rPr>
          <w:rtl w:val="true"/>
        </w:rPr>
        <w:t>تحریر محل نزاع مقدمه‌ی اول</w:t>
      </w:r>
      <w:bookmarkEnd w:id="15"/>
    </w:p>
    <w:p>
      <w:pPr>
        <w:pStyle w:val="Heading3"/>
        <w:numPr>
          <w:ilvl w:val="2"/>
          <w:numId w:val="1"/>
        </w:numPr>
        <w:rPr/>
      </w:pPr>
      <w:bookmarkStart w:id="16" w:name="__RefHeading___Toc6806238_211673320"/>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الصَّلَاة وَ السَّلَامُ عَلَی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بسیار مهم، مفید و مورد ابتلاء در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متعددی درباره آن وارد شده و منشأ اقوال زیادی گردیده و طبیعتاً برخی از مسائل اصولی را نیز با خود به دنبال داشته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ابتداء به تحریر محل نزاع و پیشینه‌یبحث پرداخته، آنگاه به نقل و بررسی اقوال وارده و اجماع در مقاممی‌پردازیم و سپسبه تحقیق حول سه طائفه از روایات منقوله از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پرداخت و در ادامهبه تعدادی از تاییدات و تردیدات مطرح شده در موضوع مورد بحث، اشاره کرده و برخی از آنها را پاسخ میدهیم تا در نهایت بتوانیم از سلسه‌یاین بحثها، به نتیجه‌گیری صحیح، منطقی و مورد رضایت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با کرامت ایشان رهنمون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18" w:name="pg837_5567"/>
    </w:p>
    <w:p>
      <w:pPr>
        <w:pStyle w:val="Heading3"/>
        <w:numPr>
          <w:ilvl w:val="2"/>
          <w:numId w:val="1"/>
        </w:numPr>
        <w:rPr/>
      </w:pPr>
      <w:bookmarkStart w:id="19" w:name="__RefHeading___Toc6806240_211673320"/>
      <w:bookmarkStart w:id="20" w:name="_Toc7"/>
      <w:bookmarkEnd w:id="18"/>
      <w:bookmarkEnd w:id="19"/>
      <w:r>
        <w:rPr>
          <w:rtl w:val="true"/>
        </w:rPr>
        <w:t>بیان محل نزاع</w:t>
      </w:r>
      <w:bookmarkEnd w:id="20"/>
    </w:p>
    <w:p>
      <w:pPr>
        <w:pStyle w:val="BookText"/>
        <w:rPr/>
      </w:pPr>
      <w:r>
        <w:rPr>
          <w:rFonts w:ascii="IRNazanin" w:hAnsi="IRNazanin" w:eastAsia="IRNazanin"/>
          <w:color w:val="111111"/>
          <w:sz w:val="28"/>
          <w:sz w:val="28"/>
          <w:szCs w:val="28"/>
          <w:rtl w:val="true"/>
          <w:lang w:bidi="fa-IR"/>
        </w:rPr>
        <w:t xml:space="preserve">قبل از اینکه از اقوال متقدّمین و متأخّرین وکمیّت و کیفیّت آراء ایشان و نیز بیان صحّت و عدم صحّت آن‌ها در بحث حاضر اطلاع حاصل نماییم، بایسته است ابتداء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که در مسئله جریان دارد، پرداخته شود</w:t>
      </w:r>
      <w:r>
        <w:rPr>
          <w:rFonts w:eastAsia="IRNazanin" w:cs="IRNazanin"/>
          <w:color w:val="111111"/>
          <w:sz w:val="28"/>
          <w:szCs w:val="28"/>
          <w:rtl w:val="true"/>
          <w:lang w:bidi="fa-IR"/>
        </w:rPr>
        <w:t>.</w:t>
      </w:r>
    </w:p>
    <w:p>
      <w:pPr>
        <w:pStyle w:val="Heading3"/>
        <w:numPr>
          <w:ilvl w:val="2"/>
          <w:numId w:val="1"/>
        </w:numPr>
        <w:rPr/>
      </w:pPr>
      <w:bookmarkStart w:id="21" w:name="__RefHeading___Toc6806242_211673320"/>
      <w:bookmarkStart w:id="22" w:name="_Toc8"/>
      <w:bookmarkEnd w:id="21"/>
      <w:r>
        <w:rPr>
          <w:rtl w:val="true"/>
        </w:rPr>
        <w:t>تحریر نزاع اول</w:t>
      </w:r>
      <w:bookmarkEnd w:id="22"/>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هیچ اختلافی بین علمای امامیّه وجود ندارد؛ امّانزاع و اختلاف بین علمای امامیّه در طرف مقابل این بحث، وجود داردکه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جمیع ما ترکِ زوج، ارث می‌برد؟</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بعضِ ما ترکِ زوج، محروم است؟</w:t>
      </w:r>
    </w:p>
    <w:p>
      <w:pPr>
        <w:pStyle w:val="BookText"/>
        <w:rPr/>
      </w:pPr>
      <w:r>
        <w:rPr>
          <w:rFonts w:ascii="IRNazanin" w:hAnsi="IRNazanin" w:eastAsia="IRNazanin"/>
          <w:color w:val="111111"/>
          <w:sz w:val="28"/>
          <w:sz w:val="28"/>
          <w:szCs w:val="28"/>
          <w:rtl w:val="true"/>
          <w:lang w:bidi="fa-IR"/>
        </w:rPr>
        <w:t>از این رو، اختلاف و نزاع اول در میان فقهاء چنین جاری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کدامین اموالِ زوج، محروم است؟ و به عبارت دیگر، نزاع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تحرم من الزوجۀ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میراث زوج محرومیّت دارد و درباره‌ی این مطلب هیچ اختلافی میان فقهای امامیّه وجود ندارد؛ به عنوان مثال در این زمینه به کلام دو تن از فقهای ماضی می‌توان استشهاد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محمد 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علمائنا حرمان الزوجة عن شیء من میراث الزوج فی الجملة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بین علمای امامیّه مشهور است که زوجه فی الجمله از بعض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محمد بن مکی عاملی معروف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837_5568"/>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 فی شرح نکت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حرمانها من شیء ما و لم یخالف فی هذا من علماء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اختلفت عنهم الروایات فی کمّیّة ذلک الشیء و فی کیفیّة الحرمان و بحسبها اختلفت أقوال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بدرستی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بر اینکه زوجه از بعضِ ما ترک زوج حرمان دارد و در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علمای امامیّه مخالفتی ندارند؛ البته روایات در کمیّت و کیفیت حرمان، اختلاف دارند؛ منشأ اختلاف اقوال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همان‌طور که از عبارات فوق بر می‌آید، نزد علمای امامیّه، در اصل اینکه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میراث زوج حرمان دارد، اختلافی وجود ندارد؛ امّا در اینکه زوجه از کدام یک از اموالِ زوج، محروم است، بحث و نزاع جریان دارد</w:t>
      </w:r>
      <w:r>
        <w:rPr>
          <w:rFonts w:eastAsia="IRNazanin" w:cs="IRNazanin"/>
          <w:color w:val="111111"/>
          <w:sz w:val="28"/>
          <w:szCs w:val="28"/>
          <w:rtl w:val="true"/>
          <w:lang w:bidi="fa-IR"/>
        </w:rPr>
        <w:t>.</w:t>
      </w:r>
    </w:p>
    <w:p>
      <w:pPr>
        <w:pStyle w:val="Heading3"/>
        <w:numPr>
          <w:ilvl w:val="2"/>
          <w:numId w:val="1"/>
        </w:numPr>
        <w:rPr/>
      </w:pPr>
      <w:bookmarkStart w:id="24" w:name="__RefHeading___Toc6806244_211673320"/>
      <w:bookmarkStart w:id="25" w:name="_Toc9"/>
      <w:bookmarkEnd w:id="24"/>
      <w:r>
        <w:rPr>
          <w:rtl w:val="true"/>
        </w:rPr>
        <w:t>تحریر نزاع دوم</w:t>
      </w:r>
      <w:bookmarkEnd w:id="25"/>
    </w:p>
    <w:p>
      <w:pPr>
        <w:pStyle w:val="BookText"/>
        <w:rPr/>
      </w:pPr>
      <w:r>
        <w:rPr>
          <w:rFonts w:ascii="IRNazanin" w:hAnsi="IRNazanin" w:eastAsia="IRNazanin"/>
          <w:color w:val="111111"/>
          <w:sz w:val="28"/>
          <w:sz w:val="28"/>
          <w:szCs w:val="28"/>
          <w:rtl w:val="true"/>
          <w:lang w:bidi="fa-IR"/>
        </w:rPr>
        <w:t xml:space="preserve">اختلاف دیگری کهبین علمای امامیّه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است که کدامین زوجه از میراث زوج محروم است؟ به عبارت دیگر، زوجه‌ی محرومکیست؟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زوجات چه کسی است؟ از این رو، بعد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نزاع دوم، این سؤال به وجود می‌آید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مطلق زوجه از ارث محروم است؟ بدین معنا که فرزند دار بودن یا نبودن او از زوج، در محرومیّتش تأثیری ندارد؟</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محرومیّت زوجه از ارث، صرفاً مخصوص زوجه‌ای است که از زوج فرزند ندارد؟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837_5569"/>
    </w:p>
    <w:p>
      <w:pPr>
        <w:pStyle w:val="Heading3"/>
        <w:numPr>
          <w:ilvl w:val="2"/>
          <w:numId w:val="1"/>
        </w:numPr>
        <w:rPr/>
      </w:pPr>
      <w:bookmarkStart w:id="27" w:name="__RefHeading___Toc6806246_211673320"/>
      <w:bookmarkStart w:id="28" w:name="_Toc10"/>
      <w:bookmarkEnd w:id="26"/>
      <w:bookmarkEnd w:id="27"/>
      <w:r>
        <w:rPr>
          <w:rtl w:val="true"/>
        </w:rPr>
        <w:t xml:space="preserve">فتوای ابن جنید اسکافی و قاضی نعمان مصری </w:t>
      </w:r>
      <w:r>
        <w:rPr>
          <w:rtl w:val="true"/>
        </w:rPr>
        <w:t>(</w:t>
      </w:r>
      <w:r>
        <w:rPr>
          <w:rtl w:val="true"/>
        </w:rPr>
        <w:t>رحمه الله</w:t>
      </w:r>
      <w:r>
        <w:rPr>
          <w:rtl w:val="true"/>
        </w:rPr>
        <w:t>)</w:t>
      </w:r>
      <w:r>
        <w:rPr>
          <w:rtl w:val="true"/>
        </w:rPr>
        <w:t>، خلاف فتوای مشهور امامیّه</w:t>
      </w:r>
      <w:bookmarkEnd w:id="28"/>
    </w:p>
    <w:p>
      <w:pPr>
        <w:pStyle w:val="BookText"/>
        <w:rPr/>
      </w:pPr>
      <w:r>
        <w:rPr>
          <w:rFonts w:ascii="IRNazanin" w:hAnsi="IRNazanin" w:eastAsia="IRNazanin"/>
          <w:color w:val="111111"/>
          <w:sz w:val="28"/>
          <w:sz w:val="28"/>
          <w:szCs w:val="28"/>
          <w:rtl w:val="true"/>
          <w:lang w:bidi="fa-IR"/>
        </w:rPr>
        <w:t xml:space="preserve">بعد از نقل کلام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اجماع علمای امامیّه و تفحص در اقوال علمای متقدّم به این نتیجه می‌رسیم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فقهای امامیّه در این باره همانند مذهب اهل سنّت فتوا داده‌اند، یعنی قائل شده‌اند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نیز از جمیع ما ترک زوج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طول حیاتشان،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عنوانکتاب در زمینه‌های مختلف تألیف نموده‌اند،</w:t>
      </w:r>
      <w:r>
        <w:rPr>
          <w:rStyle w:val="FootnoteAnchor"/>
          <w:rtl w:val="true"/>
        </w:rPr>
        <w:footnoteReference w:id="5"/>
      </w:r>
      <w:r>
        <w:rPr>
          <w:rFonts w:ascii="IRNazanin" w:hAnsi="IRNazanin" w:eastAsia="IRNazanin"/>
          <w:color w:val="111111"/>
          <w:sz w:val="28"/>
          <w:sz w:val="28"/>
          <w:szCs w:val="28"/>
          <w:rtl w:val="true"/>
          <w:lang w:bidi="fa-IR"/>
        </w:rPr>
        <w:t xml:space="preserve">که از میان آن‌ها،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ذیل الذکر از اهمّیّت فقهی بالایی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الشیعة لاحکام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کهظاهراً در بیست جلد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الاحمدی للفقه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مهمی که درباره‌ی این دو کتاب وجود دارد اینکه، در حال حاضر،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ظاهراً کتاب دوم، در اختیار مرحوم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بوده، زیرا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استناد به کتاب یاد شده، فتوای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طول حیات خود،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تألیف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آن‌ها در زمینه فقه است و در میان آن‌ها، مهم‌ترین شان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و ذکر الحلال والحرام والقضایا والاحکام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تدوین یافته و در مجموع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قابل توجهی که درباره‌ی کتاب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 خوشبختانه امروزه کتاب ایشان در دسترس قرار دارد؛ لذا ما می‌توانیم به آن استناد کرده و از آن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فحص پیرامون مسئله‌ی مورد بحث، به نظر مرحوم 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دربخش کتاب الفرائض یا کتاب الارثدر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می‌خوریم که، ماحصل عبارت ایشاناین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با عموم قرآن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می‌خواهند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ما 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فتوای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ما روی 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النساء من الارض شیئا إنما تعطی المرأة قیمة النقض‌فهذا أیضا لو حمل علی ظاهره و علی العموم لکان یخالف کتاب الله جل ذکره و السنة و إجماع الائمة و الامة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از این رو آنچه روایت شده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زوجات از زمین چیزی را ارث نمی‌برد و صرفاً قیمت ساختمان و بنا به او داده می‌شود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این روایت را به ظاهر و عمومیّتش حمل کنیم، هرآینه مخالف کتاب، سنّت و اجماع ائمه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فتوای منقوله از مرحوم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وإذادخل الزوج أوالزوجة علی الولدوالأبوین، کان للزوج الربع، وللزوجة الثمن من جمیع الترکة عقاراًأوأثاثاو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ابن 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یا زوجه با فرزندان و والدین جمع شوند؛ در اینجا سهم زوج یک چهارم و سهم زوجه یک هشتم از همه‌ی ما ترک است چه ما ترک زمین باشد و چه ما ترم اثاث البیت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ابن جنید و قاضی نعمانبا اجماع سابق و لاحق</w:t>
      </w:r>
    </w:p>
    <w:p>
      <w:pPr>
        <w:pStyle w:val="BookText"/>
        <w:rPr/>
      </w:pPr>
      <w:r>
        <w:rPr>
          <w:rFonts w:ascii="IRNazanin" w:hAnsi="IRNazanin" w:eastAsia="IRNazanin"/>
          <w:color w:val="111111"/>
          <w:sz w:val="28"/>
          <w:sz w:val="28"/>
          <w:szCs w:val="28"/>
          <w:rtl w:val="true"/>
          <w:lang w:bidi="fa-IR"/>
        </w:rPr>
        <w:t xml:space="preserve">مهم‌ترین اشکالی که فقهاء بر فتوایمرحوم ابن جنید و قاضی نعمانقدسوارد دانسته‌اند، این است که، این دو بزرگوار در مسئله‌ی ارث زوجه، فتوایی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صادر کرده‌اند؛ یعنی ایشان، در حالی چنین فتوایی صادر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قدسبقه الاجماع و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قبل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سَبِقَهُمَ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لَحِقَهُمَ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همان‌طور که قبل از این دو فقیهقدس، بین امامیّه در محرومیّت فی‌الجمله‌ی زوجه از میراث زوج، اجماع حاکم بوده است؛ همان‌طور نیز بعد از ایشان در این مسئله بین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 بوده است؛ لذا این دو شخصیّت با اجماع سابق و لاحق،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و ابرام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w:t>
      </w:r>
    </w:p>
    <w:p>
      <w:pPr>
        <w:pStyle w:val="BookText"/>
        <w:rPr/>
      </w:pPr>
      <w:r>
        <w:rPr>
          <w:rFonts w:ascii="IRNazanin" w:hAnsi="IRNazanin" w:eastAsia="IRNazanin"/>
          <w:color w:val="111111"/>
          <w:sz w:val="28"/>
          <w:sz w:val="28"/>
          <w:szCs w:val="28"/>
          <w:rtl w:val="true"/>
          <w:lang w:bidi="fa-IR"/>
        </w:rPr>
        <w:t xml:space="preserve">مرحوم آیت الله محمد حسن نجفی معروف به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 فتوای این دو فقیه موافقت نموده و فرموده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سبقه بالاجماع و لحوقه به لاتخلو من نظر، بل عن دعائم الاسلام أن إجماع الامة و الائمة علی قول ابن الجنید</w:t>
      </w:r>
      <w:r>
        <w:rPr>
          <w:rFonts w:eastAsia="IRNazanin" w:cs="IRNazanin"/>
          <w:color w:val="111111"/>
          <w:sz w:val="28"/>
          <w:szCs w:val="28"/>
          <w:rtl w:val="true"/>
          <w:lang w:bidi="fa-IR"/>
        </w:rPr>
        <w:t>.»</w:t>
      </w:r>
      <w:r>
        <w:rPr>
          <w:rStyle w:val="FootnoteAnchor"/>
          <w:rtl w:val="true"/>
        </w:rPr>
        <w:footnoteReference w:id="11"/>
      </w:r>
      <w:bookmarkStart w:id="29" w:name="pg837_5572"/>
    </w:p>
    <w:p>
      <w:pPr>
        <w:pStyle w:val="BookText"/>
        <w:rPr/>
      </w:pPr>
      <w:bookmarkEnd w:id="29"/>
      <w:r>
        <w:rPr>
          <w:rFonts w:ascii="IRNazanin" w:hAnsi="IRNazanin" w:eastAsia="IRNazanin"/>
          <w:color w:val="111111"/>
          <w:sz w:val="28"/>
          <w:sz w:val="28"/>
          <w:szCs w:val="28"/>
          <w:rtl w:val="true"/>
          <w:lang w:bidi="fa-IR"/>
        </w:rPr>
        <w:t xml:space="preserve">پس ادّعای سابق بودن اجماعقبل از او و لاحق بودن آن بعد از او، خالی از اشکال نمی‌باشد، بلکه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اجماع امت اسلامی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قول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ادامه، از استدلال خویش برگشته و با اعلام اینکه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بر اصل حرمان دلالت می‌کند؛ به نقدِ کلام ابن جنید و قاضی نعمان رحمه الله پرداخته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 من غرائب الکلام، بل هو کلام غریب عن الفقه و الفقهاء و الرواة و الروایات و إنما نقلناه لیقضی العجب منه و إلا فهو لایقدح فی دعوی سبق الاجماع ابن الجنید و لحوقه المستفاد ذلک من تسالم النصوص علیه التی هی فوق مرتبة التواتر و الفتاوی التی لاینافیها عدم تعرض بعض الکتب للمسألة و لعله لوضوحه و ظهوره، بل العامة تعرف ذلک من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یتجه تخصیص العمومات بالمتواتر من النصوص و الاجماع المحکی، بل و بالاجماع المحصل</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هم چنانکه می‌بینید این ادعا از عجائب و شگفتی‌های کلام است، بلکه کلامی عجیب از فقه، فقها، روات و روایات است و ما این کلام را نقل کردیم تا تعجب از او قضاوت شود؛ و گرنه این کلام ضرری نمی‌رساند در دعوای اجماع قبل از ابن جنید و بعد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از توافق نصوص استفاده می‌شود؛ توافق نصوصی که فوق مرتبه تواتر و فتاوای فقهاست؛ و این فوق مرتبه تواتر بودن، منافاتی ندارد که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کتابهایشان به این مساله نپرداخته‌اند و البته شاید این عدم تعرض بخاطر وضوح و ظهور این مساله بوده است، بلکه اهل سنت هم نظر امامیه را در این</w:t>
      </w:r>
    </w:p>
    <w:p>
      <w:pPr>
        <w:pStyle w:val="BookText"/>
        <w:rPr/>
      </w:pPr>
      <w:r>
        <w:rPr>
          <w:rFonts w:ascii="IRNazanin" w:hAnsi="IRNazanin" w:eastAsia="IRNazanin"/>
          <w:color w:val="111111"/>
          <w:sz w:val="28"/>
          <w:sz w:val="28"/>
          <w:szCs w:val="28"/>
          <w:rtl w:val="true"/>
          <w:lang w:bidi="fa-IR"/>
        </w:rPr>
        <w:t xml:space="preserve">مورد می‌دانستند؛ هم چنانکه تخصیص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نصوص متواتر و اجماع محکی بلکه اجماع محصل امر وجیهی است</w:t>
      </w:r>
      <w:r>
        <w:rPr>
          <w:rFonts w:eastAsia="IRNazanin" w:cs="IRNazanin"/>
          <w:color w:val="111111"/>
          <w:sz w:val="28"/>
          <w:szCs w:val="28"/>
          <w:rtl w:val="true"/>
          <w:lang w:bidi="fa-IR"/>
        </w:rPr>
        <w:t>.</w:t>
      </w:r>
    </w:p>
    <w:p>
      <w:pPr>
        <w:pStyle w:val="Heading3"/>
        <w:numPr>
          <w:ilvl w:val="2"/>
          <w:numId w:val="1"/>
        </w:numPr>
        <w:rPr/>
      </w:pPr>
      <w:bookmarkStart w:id="30" w:name="__RefHeading___Toc6806248_211673320"/>
      <w:bookmarkStart w:id="31" w:name="_Toc11"/>
      <w:bookmarkEnd w:id="30"/>
      <w:r>
        <w:rPr>
          <w:rtl w:val="true"/>
        </w:rPr>
        <w:t>اشکال اهل سنّت بر امامیّه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بحث ارث زوجه، با قطع نظر از جهات علمی و فقهی آن، از</w:t>
      </w:r>
    </w:p>
    <w:p>
      <w:pPr>
        <w:pStyle w:val="BookText"/>
        <w:rPr/>
      </w:pPr>
      <w:r>
        <w:rPr>
          <w:rFonts w:ascii="IRNazanin" w:hAnsi="IRNazanin" w:eastAsia="IRNazanin"/>
          <w:color w:val="111111"/>
          <w:sz w:val="28"/>
          <w:sz w:val="28"/>
          <w:szCs w:val="28"/>
          <w:rtl w:val="true"/>
          <w:lang w:bidi="fa-IR"/>
        </w:rPr>
        <w:t>جمله موارد نزاع و اختلاف بین امامیّه و اهل سنّتبوده است؛ اشکالی که اهل سنّت به امامیّه وارد کرده و می‌کنند این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در مسئله‌ی ارث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اهل سنّت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فراز مِمَّا تَرَکْتُمْ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ارث می‌برد؛ از این رو، به امامیّه اشکال می‌گیرند که، فتوای شما خلاف عموم کتاب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پیشرو در پاسخ به شبهات اهل سنّت</w:t>
      </w:r>
    </w:p>
    <w:p>
      <w:pPr>
        <w:pStyle w:val="BookText"/>
        <w:rPr/>
      </w:pPr>
      <w:r>
        <w:rPr>
          <w:rFonts w:ascii="IRNazanin" w:hAnsi="IRNazanin" w:eastAsia="IRNazanin"/>
          <w:color w:val="111111"/>
          <w:sz w:val="28"/>
          <w:sz w:val="28"/>
          <w:szCs w:val="28"/>
          <w:rtl w:val="true"/>
          <w:lang w:bidi="fa-IR"/>
        </w:rPr>
        <w:t xml:space="preserve">احتمالاً اولین شخصیّتیکه از میان علمای امامیّه در مسئله‌یمورد مناقشه، مترصّد پاسخ دادن به شبهات وارد شده از سوی اهل سنّت بوده و پیرامون محرومیّت زوجه از ارث زمین، بحث نموده،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شبهات، بدین جهت بود که ایشان، با علمای مذاهب مختلف، از طریق وکلای خود که در اطراف و اکناف کشور پهناور اسلامی ساکن بودند، ارتباط وسیعی برقرار کرده بود؛ این ارتباط باعث شده بود که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بسیاری از شبهات عقیدتی و کلامی و نیز ایرادات علمی و دینی علمای سایر بلاد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یکی از این ارتباطات، که منجر به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این بوده است که، یکی از وکلای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صاغانِ یا طاغان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 سکونتداشته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سؤال فقهی عالمی از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علمایِحنفیِاهل سنّت،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حنفی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ظاهراً در زمان خود، شخصیّت بسیار بزرگی در میان أحناف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می‌نماید؛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bookmarkStart w:id="32" w:name="pg837_5574"/>
    </w:p>
    <w:p>
      <w:pPr>
        <w:pStyle w:val="BookText"/>
        <w:rPr/>
      </w:pPr>
      <w:bookmarkEnd w:id="32"/>
      <w:r>
        <w:rPr>
          <w:rFonts w:ascii="IRNazanin" w:hAnsi="IRNazanin" w:eastAsia="IRNazanin"/>
          <w:color w:val="111111"/>
          <w:sz w:val="28"/>
          <w:sz w:val="28"/>
          <w:szCs w:val="28"/>
          <w:rtl w:val="true"/>
          <w:lang w:bidi="fa-IR"/>
        </w:rPr>
        <w:t xml:space="preserve">نیز در مقابل، جواب شبهات یاد شده را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شبهات و سؤالاتی که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به آن پرداخته و پاسخ آن را می‌دهند، مربوط به نظر شیعه‌ی امامیّه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3" w:name="__RefHeading___Toc6806250_211673320"/>
      <w:bookmarkStart w:id="34" w:name="_Toc12"/>
      <w:bookmarkEnd w:id="33"/>
      <w:r>
        <w:rPr>
          <w:rtl w:val="true"/>
        </w:rPr>
        <w:t>شبهه یابوالعباس حنفی چیست ؟</w:t>
      </w:r>
      <w:bookmarkEnd w:id="34"/>
    </w:p>
    <w:p>
      <w:pPr>
        <w:pStyle w:val="BookText"/>
        <w:rPr/>
      </w:pPr>
      <w:r>
        <w:rPr>
          <w:rFonts w:ascii="IRNazanin" w:hAnsi="IRNazanin" w:eastAsia="IRNazanin"/>
          <w:color w:val="111111"/>
          <w:sz w:val="28"/>
          <w:sz w:val="28"/>
          <w:szCs w:val="28"/>
          <w:rtl w:val="true"/>
          <w:lang w:bidi="fa-IR"/>
        </w:rPr>
        <w:t>همان‌طور که گفته شد، یکی از شبهات و خرده‌گیری‌های عقیدتی اهل سنّت علیه امامیّه، پیرامون ارث زوجه است؛ حاصل شبهه‌ی ابوالعباس در این زمینه چنین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یک طرف،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عام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تَرَکْتُمْ إِنْ لَمْ یَکُنْ لَکُمْ وَلَدٌ فَإِنْ کانَ لَکُمْ وَلَدٌ فَلَهُنَّ الثُّمُنُ مِمَّا تَرَکْتُمْ‌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چون فرازِ مِمَّا تَرَکْتُمْ در آیه عمومیّت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امّا امامیّه، خلاف این عموم قرآنی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اصل شبهه‌ی مطرح شده توسط این عالم سنّی، در خلال پاسخ‌هایشیخ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ابو العباس چنین است، 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خَالَفَتْ بِهِ هَذِهِ الْفِرْقَةُ الضَّالَّةُ‌الْأُمَّةَ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سِوی ما حَکَیناه عَنها فی النکاحِ وَ الطَّلاقِ وَ الظِّهارِ قَوْلُهُمْ فِی الْمَوَارِیثِ؛ فَمِنْ ذَلِکَ أَنَّهُمْ مَنَعُوا الزَّوْجَاتِ مَا فَرَضَهُ اللَّهُ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تَعَالَی لَهُنَّ فِی کِتَابِهِ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تَرَکْتُمْ إِنْ لَمْ یَکُنْ لَکُمْ وَلَدٌ فَإِنْ کانَ لَکُمْ وَلَدٌ فَلَهُنَّ الثُّمُنُ مِمَّا تَرَکْتُمْ فعمجَمِیعَ التَّرَکَةِ بِمَا یَقْتَضِی لَهُنَّ الْمِیرَاثُ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هَؤُلَاءِ الْقَوْمُ إِنَّ الزَّوْجَاتِ لَا یَرِثْنَ مِنْ رِبَاعِ الْأَرْضِ شَیْئاً فَحَرَمُوهُنَّ مَا أَعْطَاهُنَّ اللَّهُ فِی کِتَابِهِ وَ خَرَجُوا</w:t>
      </w:r>
      <w:bookmarkStart w:id="35" w:name="pg837_5575"/>
    </w:p>
    <w:p>
      <w:pPr>
        <w:pStyle w:val="BookText"/>
        <w:rPr/>
      </w:pPr>
      <w:bookmarkEnd w:id="35"/>
      <w:r>
        <w:rPr>
          <w:rFonts w:ascii="Amiri" w:hAnsi="Amiri" w:eastAsia="Amiri" w:cs="Amiri"/>
          <w:color w:val="111111"/>
          <w:sz w:val="28"/>
          <w:sz w:val="28"/>
          <w:szCs w:val="28"/>
          <w:rtl w:val="true"/>
          <w:lang w:bidi="ar-SA"/>
        </w:rPr>
        <w:t>بِذَلِکَ مِنَ الْإِجْمَاعِ وَ خَالَفُوا مَا عَلَیْهِ فُقَهَاءُ الْإِسْلَامِ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از جمله مواردی که شیعه با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بحث نکاح و طلاق و 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است که فقهای آنان در ارث دارند؛ این مخالفت از آن جهت است که آن‌ها زوجه را از آنچه خداوند در کتابش برای زنان قرار داده منع کرده‌اند چون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زنان شما، یک چهارم میراث شماست، اگر فرزندی نداشته باشید و اگر برای شما فرزندی باشد، یک هشتمش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قول خداوندمتعال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شامل همه‌ی ترکه یعنی هر آنچه که میراث برای آن‌ها اقتضا می‌کند؛ در حالیکه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 از رباع ارض یا خانه‌ی مسکونی چیزی را ارث نمی‌برد پس آن‌ها آنچه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اعطاء نموده محروم کرده و بواسطه این فتوا از اجماع امّت خارج شده و با آنچه فقهای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داشتند مخالفت نموده است</w:t>
      </w:r>
      <w:r>
        <w:rPr>
          <w:rFonts w:eastAsia="IRNazanin" w:cs="IRNazanin"/>
          <w:color w:val="111111"/>
          <w:sz w:val="28"/>
          <w:szCs w:val="28"/>
          <w:rtl w:val="true"/>
          <w:lang w:bidi="fa-IR"/>
        </w:rPr>
        <w:t>.</w:t>
      </w:r>
    </w:p>
    <w:p>
      <w:pPr>
        <w:pStyle w:val="Heading3"/>
        <w:numPr>
          <w:ilvl w:val="2"/>
          <w:numId w:val="1"/>
        </w:numPr>
        <w:rPr/>
      </w:pPr>
      <w:bookmarkStart w:id="36" w:name="__RefHeading___Toc6806252_211673320"/>
      <w:bookmarkStart w:id="37" w:name="_Toc13"/>
      <w:bookmarkEnd w:id="36"/>
      <w:r>
        <w:rPr>
          <w:rtl w:val="true"/>
        </w:rPr>
        <w:t xml:space="preserve">پاسخ شیخ مفید </w:t>
      </w:r>
      <w:r>
        <w:rPr>
          <w:rtl w:val="true"/>
        </w:rPr>
        <w:t>(</w:t>
      </w:r>
      <w:r>
        <w:rPr>
          <w:rtl w:val="true"/>
        </w:rPr>
        <w:t>رحمه الله</w:t>
      </w:r>
      <w:r>
        <w:rPr>
          <w:rtl w:val="true"/>
        </w:rPr>
        <w:t xml:space="preserve">) </w:t>
      </w:r>
      <w:r>
        <w:rPr>
          <w:rtl w:val="true"/>
        </w:rPr>
        <w:t>به شبهه ی ابوالعباس حنفی</w:t>
      </w:r>
      <w:bookmarkEnd w:id="37"/>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 شناساندن چهره‌ی واقعی شخصیّت ابوالعبّاس حنفی بوسیله‌ی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ره‌پویان حقیقت، این پیام را ابلاغ می‌کنند که، این عالم‌نما از نواصب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اساس شبهات وی به خاطر حقد، کینه و جهلِ نسبت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روی تتبّع حقیقت و جستجوی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ادامه پس از نقل سخنان سخیف این شخص،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رویارویی علمی و فقهی با او می‌پردازد؛ حاصل جواب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چنین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سنّت از کجا می‌گوییدکه شیعه با امّت اسلامی در این مسئله به مخالفت برخاسته؛ در حالیکه همه‌ی پیروان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از</w:t>
      </w:r>
    </w:p>
    <w:p>
      <w:pPr>
        <w:pStyle w:val="BookText"/>
        <w:rPr/>
      </w:pPr>
      <w:r>
        <w:rPr>
          <w:rFonts w:ascii="IRNazanin" w:hAnsi="IRNazanin" w:eastAsia="IRNazanin"/>
          <w:color w:val="111111"/>
          <w:sz w:val="28"/>
          <w:sz w:val="28"/>
          <w:szCs w:val="28"/>
          <w:rtl w:val="true"/>
          <w:lang w:bidi="fa-IR"/>
        </w:rPr>
        <w:t xml:space="preserve">وجود شریفایشان روایت کرده‌اند؛ امامیّه روایاتیاز ائمه‌ی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بعض ما ترک زوج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روایات را ائمه‌ی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به آن عمل کرده‌اند؛ لذا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 نظر شما ناصبیون و حنفیون مخالف‌اند و اساساً این چه نوع اجماعی است که در میان امّت اسلامیمنعقد شده و شیعه از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پاسخ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نحصل منک إلا علی الاحالات الباطلة و الحکایات المدخولة، مِنْ أَیْنَ زَعَمْتَ أَنَّ الشِّیعَةَ خَالَفَتِ الْأُمَّةَ فِی مَنْعِهَا النِّسَاءَ مِنْ مِلْکِ الرِّبَاعِ عَلَی وَجْهِ الْمِیرَاثِ مِنْ أَزْوَاجِهِنَّ وَ کَانَ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یَرْوُونَ ذَلِکَ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یَعْمَلُونَ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لسنته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إِجْمَاعٍ یَخْرُجُ مِنْهُ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شِیعَتُهُمْ لَوْلَا عِنَادُکَ وَ عَصَبِیَّتُک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تو برای ما هیچ نفعی حاصل نشد مگر ارجاعات باطله و احادیث جعلی داخل شده در دین؛ شما از کجا گمان کردی که شیعه در مسئله‌ی ممنوعیت ارث زنان از ملک رباع و زمین از همسرانشان با امت اسلامی مخالفت کرده؛ در حالیکه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این مطلب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به آن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سنّت ایشان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دشمنی و تعصب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اجماعی است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از آن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دائره آن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استدلال این عالم حنفی بر می‌آید آن‌هامی‌گویند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خلاف عموم قرآنی، در این آیه شریفه فتوا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مهم اینکه، استدلال ابوالعبّاس حنفی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چند هر دو سؤال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شایسته است در اینجا به آن پرداخته</w:t>
      </w:r>
    </w:p>
    <w:p>
      <w:pPr>
        <w:pStyle w:val="BookText"/>
        <w:rPr/>
      </w:pPr>
      <w:r>
        <w:rPr>
          <w:rFonts w:ascii="IRNazanin" w:hAnsi="IRNazanin" w:eastAsia="IRNazanin"/>
          <w:color w:val="111111"/>
          <w:sz w:val="28"/>
          <w:sz w:val="28"/>
          <w:szCs w:val="28"/>
          <w:rtl w:val="true"/>
          <w:lang w:bidi="fa-IR"/>
        </w:rPr>
        <w:t>شود؛ البته در مباحث آتی به تفصیل پیرامون آن بحث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برگرفته از شبهه ابوالعباس حنفی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عامِ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خبر متواتر نمی‌تواند مخصص عام قرآنی باشد؟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مسئله‌یتخصیص عام قرآنی بوسیله‌ی خبر متواتر، بین علمای عامه و خاصه، اختلافی وجود دارد یا خیر؟</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خبر متواتر می‌تواند، مخصص عموم قرآنی باشد، بین علمای اصولیِ عامه و خاصه اختلافی وجود ندارد؛ یعنی این مسئله، مورد قبول شیعه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متواتری وجود دارد که، می‌توان بوسیله آن‌ها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زد؛ نه اینکه به زعم اهل سنّت، در مسئله‌ی مورد بحث، امامیّه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شاذی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باشد تا بخواهد بوسیله‌ی آن، عام قرآنی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تصریح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فقهای بزرگ، روایاتِ حول این مسئله، در حد تواتر است؛ لذا بدونِ هیچ شک و تردیدی، بوسیله‌ی چنین روایاتِ متواتری، می‌توان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حاصل پاسخ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راهگشاست؛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شما اهل سنّت و حنفیّون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این، ما موارد فراوانی از شما سراغ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تخصیص زد،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پاسخ شایسته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چنین تخصیصی مورد قبول عامه است،</w:t>
      </w:r>
    </w:p>
    <w:p>
      <w:pPr>
        <w:pStyle w:val="BookText"/>
        <w:rPr/>
      </w:pPr>
      <w:r>
        <w:rPr>
          <w:rFonts w:ascii="IRNazanin" w:hAnsi="IRNazanin" w:eastAsia="IRNazanin"/>
          <w:color w:val="111111"/>
          <w:sz w:val="28"/>
          <w:sz w:val="28"/>
          <w:szCs w:val="28"/>
          <w:rtl w:val="true"/>
          <w:lang w:bidi="fa-IR"/>
        </w:rPr>
        <w:t xml:space="preserve">بلکه با این استدلال، بطریق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پاسخ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تعلقت به من عموم القرآن فلو عری من دلیل خصوصه لتم لک الکلام لکن دل</w:t>
      </w:r>
    </w:p>
    <w:p>
      <w:pPr>
        <w:pStyle w:val="BookText"/>
        <w:rPr/>
      </w:pPr>
      <w:r>
        <w:rPr>
          <w:rFonts w:ascii="IRNazanin" w:hAnsi="IRNazanin" w:eastAsia="IRNazanin"/>
          <w:color w:val="111111"/>
          <w:sz w:val="28"/>
          <w:sz w:val="28"/>
          <w:szCs w:val="28"/>
          <w:rtl w:val="true"/>
          <w:lang w:bidi="fa-IR"/>
        </w:rPr>
        <w:t xml:space="preserve">علی خصوصه تواتر الشیعة عن أئمة الهدی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المرأة لا ترث من رباع الارض شیئا لکنها تعطی قیمة البناء و الطوب و الخشب و الالات إذ ثبت الخبر عن الائمة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 یجب القضاء بخصوص العموم من الایة التی تعلقت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خصوص العموم بخبر متواتر منکرا عند أحد من أهل العلم لا سیما و أصحابک یخصون العموم و ظاهر القرآن بأخبار الاحاد الشاذة و منهم من یخصه بالمراسیل من الاحاد و جماعة من أصحابک یخصونه بالظن الفاسد الذی یسمونه قیاسا فکیف تنکر أیها الجاهل خصوص عموم القرآن بخبر ثبت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عترته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العدول عن الصواب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 آنچه تعلق گرفته به آن یعنی عموم قرآن اگر از دلیل مخصص خالی بود کلام برای تو تمام می‌شد؛ لکن بر مخصص داشتن آن تواتر شیعه از ائمه‌ی 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و اینکه زن از رباع زمین چیزی را به ارث نمی‌برد ولی قیمت ساختمان و آجر و چوب و آلات را به او می‌دهندو این به دلیل آن است که خبر بر این مطلب از ائمه معصومین ثابت است؛ و این گونه واجب می‌شود که به تخصیص عموم آیه‌ای که متعلق به زن است حکم شود و تخصیص عموم قرآن به خبر متواتر، منکری در میان اهل علم ندارد و به خصوص اصحاب تو عموم ظاهر قرآن را با خبر واحد شاذ هم تخصیص می‌زنند و از آنها برخی عمومات قرآن را با مرسلات از خبر واحد تخصیص زده‌اند و جماعتی از اصحاب تو با ظن فاسدی که قیاس نام دارد آن را تخصیص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تو ای جاهل منکر آن می‌شوی که عموم قرآن با خبری که از پیامبر ثابت شده و از طریق عترت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تخصیص می‌خورد؛ البته به شرط آنکه از مطلب حقی عدول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 پاسخ به ابو العبّاس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للشیعة أن یقولوا إن الرباع لیست مما ترکها الازواج لجمیع الورثة و إنما قضی عموم القرآن لاستحقاق الزوجة الربع من ترکات الازواج و الثمن علی ما بینه الله عزو جل و إذا لم یثبت من جهة الاجماع و لا دلیل قاطع للعذر أن التربة و الرباع من ترکات</w:t>
      </w:r>
    </w:p>
    <w:p>
      <w:pPr>
        <w:pStyle w:val="BookText"/>
        <w:rPr/>
      </w:pPr>
      <w:r>
        <w:rPr>
          <w:rFonts w:ascii="IRNazanin" w:hAnsi="IRNazanin" w:eastAsia="IRNazanin"/>
          <w:color w:val="111111"/>
          <w:sz w:val="28"/>
          <w:sz w:val="28"/>
          <w:szCs w:val="28"/>
          <w:rtl w:val="true"/>
          <w:lang w:bidi="fa-IR"/>
        </w:rPr>
        <w:t>الازواج للزوجات بطل التعلق بالعموم فی هذا الباب</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مضاف بر اینکه شیعه می‌تواند بگوید که رباع از آنچه زوج‌ها برای همه ورثه باقی بگذارند نیست فقط عموم قرآن به استحقاق زوجه به ربع و ثمن به بیان خدا از ترکه زوج حکم می‌کند و چنانچه از طریق اجماع و یا دلیل دیگری که عذر را بر طرف کند اثبات نشد که نفس زمین و رباع از ترکه زوج برای زوجه است، تعلق به عموم ارث در این باب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جوابی نقضی به این عالم حنفی داده که حاصل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وجود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نَصِیبٌ مِمَّا تَرَکَ الْوالِدانِ وَ الْأَقْرَبُونَ وَ لِلنِّساءِ نَصِیبٌ مِمَّا تَرَکَ الْوالِدانِ وَ الْأَقْرَبُونَ مِمَّا قَلَّ مِنْهُ أَوْ کَثُرَ نَصِیباً مَفْرُوضاً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مردان، از آنچه پدر و مادر و خویشاوندان از خود بر جای می‌گذارند، سهمی است و برای زنان نیز، از آنچه پدر و مادر و خویشاوندان می‌گذارند، سهمی است، خواه آن مال، کم باشد یا زیاد، این سهمی است تعیین شده و پرداختنی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شیعیان و اهل سنّت قبول ندارند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از دنیا بروند، برای پسران و دخترانشان، ارث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مطابق عموم این آیه‌ی شریفه، در صورت درگذشت پدر، همان‌گونه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ارث می‌رسد، همان‌گونه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ارثمی‌رسد؛ در حالیکه شما قائلید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دختر هیچ ارثی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شما این است که عموم این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بوسیله‌یخبر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هیچ‌یک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نشنیده بود،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خبری است که ابوبکر آنرا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ایشان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إنّا نَحْنُ مَعَاشِرَ الْأَنْبِیَاءِ لَا نُوَرِّثُ مَا تَرَکْنَاهُ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شما چگونه با چنین خبرِ بی‌پایه و اساسی، عموم آیه‌ی مذکور را تخصیص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خطاب قراردادن اهل سنّت،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چه فرقی 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تنها ابوبکر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امامیّه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در مسئله‌ی ارث زوجه را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حقیقتاً یک فرق اساسی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امامیّه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واخبار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خبر واحد غیر 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که شما بواسطه‌ی چنین خبر غیر صحیح السندی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داده‌اید،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مقصودناقلین از نقل حدیث جعلی فوق، این بود که می‌خواستند حضرت صدیقه‌ی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فدک، که ارث پدر بزرگوارشان بود منع کنند؛ یعنی هدفشان این بود که بگویند همان‌طور که فرد قاتل، ذمی و کافر، از ارث والدین، ممنوع است، همان‌طور نیز، دختر گرامی پیامبر اسلام و سیّده‌ی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والدین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غیر از این هدفی داشته‌اید؟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حقیقت این است که شما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 و هدف اصلی‌تان غیر از این چیز دیگری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وجود، شما نگران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آن بوسیله اخبار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شما نه حقِ اعتراضِ به شیعیان را دارید و نه صلاحیّت آنرا و نه در جایگاهی هستید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نمی‌کند؛ خیر، امامیّه هیچ مخالفتی با کتاب خدا نکرده است؛ بلکه این شما هستید که مخالفت‌های شدیدی با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کرده‌اید و مخالفت‌های شما نمونه‌های فراوان، غیر قابل انکار و غیر قابل توجیهی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جواب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أیها الشیخ قد خصصت و أئمتک من قبلک عموم هذه الایة بل رفعتم</w:t>
      </w:r>
    </w:p>
    <w:p>
      <w:pPr>
        <w:pStyle w:val="BookText"/>
        <w:rPr/>
      </w:pPr>
      <w:r>
        <w:rPr>
          <w:rFonts w:ascii="Amiri" w:hAnsi="Amiri" w:eastAsia="Amiri" w:cs="Amiri"/>
          <w:color w:val="111111"/>
          <w:sz w:val="28"/>
          <w:sz w:val="28"/>
          <w:szCs w:val="28"/>
          <w:rtl w:val="true"/>
          <w:lang w:bidi="ar-SA"/>
        </w:rPr>
        <w:t xml:space="preserve">حکمها فی أزواج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حرمتموهن من استحقاق برکات میراثه جملة و حرمتموهن شیئا منها بخبر واحد ینقضه القرآن و هو ما رواه صاحبکم‌عن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الانبیاء لا نورث ما ترکناه صدقة‌فرد علی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آلِیَعْقُوبَ‌وَ اجْعَلْهُ رَبِّ رَضِیًّا و خصص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تَرَکْتُمْ إِنْ لَمْ یَکُنْ لَکُمْ وَلَدٌ فَإِنْ کانَ لَکُمْ وَلَدٌ فَلَهُنَّ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 بذلک منع سیدة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میراثها من أبیها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بیناه من إیجاب عموم القرآن ذلک و 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لِلذَّکَرِ مِثْلُ حَظِّ الْأُنْثَیَیْنِ</w:t>
      </w:r>
    </w:p>
    <w:p>
      <w:pPr>
        <w:pStyle w:val="BookText"/>
        <w:rPr/>
      </w:pPr>
      <w:r>
        <w:rPr>
          <w:rFonts w:ascii="IRNazanin" w:hAnsi="IRNazanin" w:eastAsia="IRNazanin"/>
          <w:color w:val="111111"/>
          <w:sz w:val="28"/>
          <w:sz w:val="28"/>
          <w:szCs w:val="28"/>
          <w:rtl w:val="true"/>
          <w:lang w:bidi="fa-IR"/>
        </w:rPr>
        <w:t xml:space="preserve">وجعل هذه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القاتلة الممنوعة من میراث والدها لجرمها و الذمیة الممنوعة من المیراث لکفرها و المملوکة المسترقة الممنوعة من المیراث لرقها فأعظم الفریة علی الله عزوجل و رد کتابه و لم تقشعر لذلک جلودکم و لا أبته نفوسکم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الخبر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عترته الصادقین الابرار بمنع الزوجات ملک الرباع و تعویضهن من ذلک قیمة الطوب و الالات و البناء جعلتم ذلک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للقرآن و خروجا عن الإسلام جرأة علی الله و عنادا لاولیائه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أنا قد بینا أنه یجب علیکم إثبات الرباع فی الترکات المعروفات للازواج حتی یصح احتجاجکم بالعموم فأنی لکم بذلک و لن تقدروا علیه إلا بالدعاوی المعرات من البرهان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شیخ تو تخصیص عموم قرآن را انجام داده‌ای و امامان تو قبل از تو این چنین کردند بلکه حکم آیه ارث را در مورد ازواج پیامبر رفع نمودید و انسان را از برکات میراث او محروم کردید؛ بطور کلی و همه چیز را بر آنها حرام کردید آن هم به خبر واحدی که قرآن آن را نقض می‌کند و آن چیزی است که صاحب شما از پیامبر نقل کرده که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چیزی به ارث نمی‌گذاریم و آنچه باقی می‌گذاریم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این، قول خداوند را رد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وارث داوود شد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نزد خود فرزندی عطا کن و نیزاز خاندان یعقوب ارث ببرد 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پسندیده گردان و برای فرزندان ذکور سهمی از ما ترک ابوین و خویشان است و برای فرزندان اناث نیز سهمی از ترکه، چه مال اندک باشد و چه بسیار نصیب هر کسی از آن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گردیده است و فرمودسهم ارث زنان ربع ترکه شما مردان است اگر دارای فرزند نباشید و چنانچه فرزند داشته باشید ثمن خواهد بودو با این کار قصدشان منع فاطمه زهرا بود که از پدرش ارث ببرد؛ در حالیکه ما روشن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قرآن این ارث بری را ایجاب می‌کند و ظاهر قول خداوندچنین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در حق فرزندان شما این است که پسران دو برابر دختران ارث برند و آنها صدیقه طاهره راهم ردیف قاتلی قرار داده است که از پدرش به خاطر جرمش ممنوع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بخاطر کفرش ارث نمی‌برد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بندگی در آمده و بخاطر برده بودنش ممنوع از میراث شده؛ پس چه افتراء عظیمی است بر خدا؟ و رد کتاب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این، هیچ گونه لرزشی بر اندام شما نیفتاد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طریق عترت او چنین خبر رسید به اینکه زوجه‌ها از مالک شدن رباع منع شوند و بجای آن قیمت آجر و آلات بناء را به آنها بدهند شما آن را خلاف قرآن قرار دادید و آن را خروج از اسلام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جرات بر خدا و عناد بر اولیاء او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حنفی در قسمت دیگری از اشکال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هذا الشیخ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فأدی قولهم هذا إلی أن الرجل یخلف ضیاعا و بساتین فیها أنواع من الشجر و النخیل و الزروع تکون قیمتها من مائة ألف دینار إلی أکثر من ذلک فلا یعطون الزوجات منها شیئا فهذا قول لم یقله کافر فضلا عن أهل الاسلام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این شیخ گمراه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امامیه به این انجامید که مردی که می‌مُرد و ضیاع و باغ‌هایی که در آن درختان متنوع و نخل‌ها و زرع‌ها بود از خود باقی می‌گذاشت که قیمت آن از صد هزار دینار تا بیشتر از آن می‌شد، ولی به زوجه‌ها چیزی از آن مال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هیچ کافری هم آن را معتقدند نمی‌شود چه رسد به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شیخ نهایتاًبا جوابی استدلالی و قاطعانه، ابوالعبّاس حنفی را مورد خطاب قرار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 زادک الله ضلالا علی ضلالک و أعمی عینیک کما أعمی قلبک من أین أدی قولهم إلی ما وصفت إما لان الضیاع عندک و الاشجار و النخیل و النبات هی الرباع أم لغیر ذلک فإن کان یؤدی إلی ما وصفت لان الضیاع من الرباع و الاشجار و الاثمار منها فهذا بلغة الترک لعله أو الزنج و أما بلغة العرب فلیس ذلک فیها بل لیس ذلک لغة من اللغات و أنت بتهمتک ظنت أن الرباع سمة لما ذکرت من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عرفت فائدة هذه اللفظة و ما وضعت له لما أوردت ذکر الضیاع و الاشجار و البساتین فیما أنکرته علی القوم من منع الزوجات تملک الرباع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ینبغی أن تسأل بعض أهل اللسان عن معنی هذه اللفظة و علی ما وضعت ثم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تتکلم علی بصیرة لکنک لم توفق لذلک و أراد الله تخییبک و إیضاح جهلک خذلانا منه لک لعنادک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الرباع عند أهل اللغة هی الدور و المساکن خاصة فلیس إلی سواها مدخل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 إن کان لک عقل تفهم به الاشیاء</w:t>
      </w:r>
      <w:r>
        <w:rPr>
          <w:rFonts w:eastAsia="IRNazanin" w:cs="IRNazanin"/>
          <w:color w:val="111111"/>
          <w:sz w:val="28"/>
          <w:szCs w:val="28"/>
          <w:rtl w:val="true"/>
          <w:lang w:bidi="fa-IR"/>
        </w:rPr>
        <w:t>»</w:t>
      </w:r>
      <w:r>
        <w:rPr>
          <w:rStyle w:val="FootnoteAnchor"/>
          <w:rtl w:val="true"/>
        </w:rPr>
        <w:footnoteReference w:id="20"/>
      </w:r>
      <w:bookmarkStart w:id="38" w:name="pg837_5584"/>
    </w:p>
    <w:p>
      <w:pPr>
        <w:pStyle w:val="BookText"/>
        <w:rPr/>
      </w:pPr>
      <w:bookmarkEnd w:id="38"/>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گمراهیت را بیشتر کند و چشمانت را کور کند همان‌طور که قلبت را کورکرده؛ از کجا قول ایشان به آنچه توصیف نمودی انجامید یا بخاطر آن که ضیاع نزد تو و درختان و نخل‌ها و گیاهان همان رباع است، یا بخاطر غیر این مسئله؛ پس اگر به آنچه توصیف نمودی انجامید چون ضیاع یعنی رباع و درختان و میوه‌های آن؛ پس این شاید به زبان ترکی یا زنگی است؛ اما به زبان عربی نیست، بلکه اصلا کلمه‌ای از کلمات نیست و تو به اتهامی که زدی خیال کردی که رباع اسمی است برای آنچه ذکر کردی یعنی ضیاع و چنانچه فایده این لفظ را می‌شناختی و می‌دانستی برای چه آن را وضع کردی، هیچگاه وارد نمی‌کردی ذ کر ضیاع و باغ ها و درختان در آنچه آن را بر قوم انکار می‌کردی؛ یعنی منع زوجات از تملک رباع؛ و شاید شایسته باشد که از معنای این لفظ آنچه وضع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لغت سؤال کنی و سپس با بصیرت سخن بگویی؛ لکن تو موفق نشدی این کار را بنمایی و خدا اراده کرد که تو را مأیوس کند و اینکه جهلت آشکار شد برای عنادی که در دین داری؛ رسوایی 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رباع در نزد اهل لغت همان خانه‌ها و مساکن خاص است پس غیر از اینها دخلی در رباع ندارد این را بفهم اگر عقلی برایت مانده که اشیاء را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و پس از تحریر محل نزاع و بیان پیشینه‌ی مسئله، لازم است پیرامون موضوع مورد نظر، چند نکته‌ی مهم را یادآوری کرده و سپس به ادامه بحث، که همان بررسی اقوال متقدّمین و متأخّرین در دو نزاع، بپردازیم</w:t>
      </w:r>
      <w:r>
        <w:rPr>
          <w:rFonts w:eastAsia="IRNazanin" w:cs="IRNazanin"/>
          <w:color w:val="111111"/>
          <w:sz w:val="28"/>
          <w:szCs w:val="28"/>
          <w:rtl w:val="true"/>
          <w:lang w:bidi="fa-IR"/>
        </w:rPr>
        <w:t>.</w:t>
      </w:r>
    </w:p>
    <w:p>
      <w:pPr>
        <w:pStyle w:val="Heading3"/>
        <w:numPr>
          <w:ilvl w:val="2"/>
          <w:numId w:val="1"/>
        </w:numPr>
        <w:rPr/>
      </w:pPr>
      <w:bookmarkStart w:id="39" w:name="__RefHeading___Toc6806254_211673320"/>
      <w:bookmarkStart w:id="40" w:name="_Toc14"/>
      <w:bookmarkEnd w:id="39"/>
      <w:r>
        <w:rPr>
          <w:rtl w:val="true"/>
        </w:rPr>
        <w:t>یادآوری چند نکته ی مهم</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بیان شد، مسئله‌ی ارث زوجه از زوج، یکی از نزاع‌های مهم بین شیعه و سنی و از مسائل با اهمّیّت اعتقادی است که جنبه‌های علمی و عملی فراوانی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بحث از آن جهت است که، در روایاتی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به آن‌ها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راجع به ارث زوجه سؤال می‌نمایند، پاسخ می‌شنوند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زمین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راویمجدداً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نظر را برای مردم مطرح کنیم و آن‌ها قبول نکنند چه باید کرد؟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وُلِّینَا فَلَمْ یَرْضَوْا ضَرَبْنَاهُمْ بِالسَّوْطِ فَإِنْ لَمْ یَسْتَقِیمُوا ضَرَبْنَاهُمْ بِالسَّیْفِ</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اگر حکومت دست ما بود با تازیانه حکم خدا را بر مردم تثبیت می‌کردیم</w:t>
      </w:r>
    </w:p>
    <w:p>
      <w:pPr>
        <w:pStyle w:val="BookText"/>
        <w:rPr/>
      </w:pPr>
      <w:r>
        <w:rPr>
          <w:rFonts w:ascii="IRNazanin" w:hAnsi="IRNazanin" w:eastAsia="IRNazanin"/>
          <w:color w:val="111111"/>
          <w:sz w:val="28"/>
          <w:sz w:val="28"/>
          <w:szCs w:val="28"/>
          <w:rtl w:val="true"/>
          <w:lang w:bidi="fa-IR"/>
        </w:rPr>
        <w:t xml:space="preserve">این تعبیراز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این مسئله، از آنچنان اهمیتی برخوردار 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 صریحی همچون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ضَرَبْنَاهُمْ بِالسَّوْطِ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ضَرَبْنَاهُمْ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فرموده و روی این مسئله تأکید فراوانی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 و الأحکام النبویة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به مسئله‌ی ارثزوجه در کتابالفرائض رسیده‌اند، بحث مفصلی راجع به آن مطرح کرده‌اند، که این مطلب نیز، خود حاکی از اهمیت بالای این مسئله است و اساساًهمین نکته باعث شده است که برخی از فقهاءرساله‌ی مستقلی در این زمینهبنگارند، که ذیلاً به نام تعدادی از مولِّفین بزرگوار و مولَّفینآن‌ها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 من العقار أو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مرحوم میرزا محمد تقی نوری والد مرحوم حاجی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المحاکمة بین علمین فی فرع عدم ارث الزوجة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مرحوم آیت الله شیخ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بررسینظریات بعض معاصرین‌شان یعنی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الشریعة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فروع ارث زوجه به نگارش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 من الثمن و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مرحوم آیت الله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 و حرمانها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مرحوم شیخ علی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مرحوم آیت الله سید محسن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 المختار فی ارث الزوجة من ثمن العقار بعد الأخذ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نظریه‌ی مرحوم آیت الله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مرحوم آیت الله میرزا فتح الله نمازی شیرازی اصفهانی نجفی مشهور به شیخ الشریعة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الإبانة عن وصمة الرطانة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توسطمرحوم شیخ الشریعة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حاشیه‌ی مرحوم 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به نگارش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ثلاث، بحث 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مرحوم حاج شیخ علی پناه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الافکار فی حرمان الزوجة من الاراضی و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مرحوم آیت الله شیخ محمد تقی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قلمی روان و سلیس به نگارش درآمده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إرث الزوجة من قیمة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مرحوم آیت الله محمد بن عاشور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تحقیق بیشتر حول رساله‌هایی که پیرامون این مسئله نوشته شده، مراجعه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مرحوم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w:t>
      </w:r>
    </w:p>
    <w:p>
      <w:pPr>
        <w:pStyle w:val="BookText"/>
        <w:rPr/>
      </w:pPr>
      <w:r>
        <w:rPr>
          <w:rFonts w:ascii="IRNazanin" w:hAnsi="IRNazanin" w:eastAsia="IRNazanin"/>
          <w:color w:val="111111"/>
          <w:sz w:val="28"/>
          <w:sz w:val="28"/>
          <w:szCs w:val="28"/>
          <w:rtl w:val="true"/>
          <w:lang w:bidi="fa-IR"/>
        </w:rPr>
        <w:t>آنچه در این فصل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اربعه در نزاع اول؛</w:t>
      </w:r>
    </w:p>
    <w:p>
      <w:pPr>
        <w:pStyle w:val="BookText"/>
        <w:rPr/>
      </w:pPr>
      <w:r>
        <w:rPr>
          <w:rFonts w:ascii="IRNazanin" w:hAnsi="IRNazanin" w:eastAsia="IRNazanin"/>
          <w:color w:val="111111"/>
          <w:sz w:val="28"/>
          <w:sz w:val="28"/>
          <w:szCs w:val="28"/>
          <w:rtl w:val="true"/>
          <w:lang w:bidi="fa-IR"/>
        </w:rPr>
        <w:t xml:space="preserve">تقسیم نظر مشهور از دیدگاه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 در آن؛</w:t>
      </w:r>
    </w:p>
    <w:p>
      <w:pPr>
        <w:pStyle w:val="BookText"/>
        <w:rPr/>
      </w:pPr>
      <w:r>
        <w:rPr>
          <w:rFonts w:ascii="IRNazanin" w:hAnsi="IRNazanin" w:eastAsia="IRNazanin"/>
          <w:color w:val="111111"/>
          <w:sz w:val="28"/>
          <w:sz w:val="28"/>
          <w:szCs w:val="28"/>
          <w:rtl w:val="true"/>
          <w:lang w:bidi="fa-IR"/>
        </w:rPr>
        <w:t xml:space="preserve">رد برخی شبهات پیرامون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در نزاع دوم و تحقیق پیرامون چند نظر؛</w:t>
      </w:r>
    </w:p>
    <w:p>
      <w:pPr>
        <w:pStyle w:val="BookText"/>
        <w:rPr/>
      </w:pPr>
      <w:r>
        <w:rPr>
          <w:rFonts w:ascii="IRNazanin" w:hAnsi="IRNazanin" w:eastAsia="IRNazanin"/>
          <w:color w:val="111111"/>
          <w:sz w:val="28"/>
          <w:sz w:val="28"/>
          <w:szCs w:val="28"/>
          <w:rtl w:val="true"/>
          <w:lang w:bidi="fa-IR"/>
        </w:rPr>
        <w:t>بررسی اجماع و شهرت قدمایی در نزاع اول و دوم؛</w:t>
      </w:r>
    </w:p>
    <w:p>
      <w:pPr>
        <w:pStyle w:val="BookText"/>
        <w:rPr/>
      </w:pPr>
      <w:r>
        <w:rPr>
          <w:rFonts w:ascii="IRNazanin" w:hAnsi="IRNazanin" w:eastAsia="IRNazanin"/>
          <w:color w:val="111111"/>
          <w:sz w:val="28"/>
          <w:sz w:val="28"/>
          <w:szCs w:val="28"/>
          <w:rtl w:val="true"/>
          <w:lang w:bidi="fa-IR"/>
        </w:rPr>
        <w:t xml:space="preserve">بررسی مؤیدات اربعه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وجود اجماع قبل از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 پیرامون آن‌ها؛</w:t>
      </w:r>
    </w:p>
    <w:p>
      <w:pPr>
        <w:pStyle w:val="BookText"/>
        <w:rPr/>
      </w:pPr>
      <w:r>
        <w:rPr>
          <w:rFonts w:ascii="IRNazanin" w:hAnsi="IRNazanin" w:eastAsia="IRNazanin"/>
          <w:color w:val="111111"/>
          <w:sz w:val="28"/>
          <w:sz w:val="28"/>
          <w:szCs w:val="28"/>
          <w:rtl w:val="true"/>
          <w:lang w:bidi="fa-IR"/>
        </w:rPr>
        <w:t>بررسی نظریه‌ی عدول شیخ طوسی و پاسخ به چند شبهه؛</w:t>
      </w:r>
    </w:p>
    <w:p>
      <w:pPr>
        <w:pStyle w:val="BookText"/>
        <w:rPr/>
      </w:pPr>
      <w:r>
        <w:rPr>
          <w:rFonts w:ascii="IRNazanin" w:hAnsi="IRNazanin" w:eastAsia="IRNazanin"/>
          <w:color w:val="111111"/>
          <w:sz w:val="28"/>
          <w:sz w:val="28"/>
          <w:szCs w:val="28"/>
          <w:rtl w:val="true"/>
          <w:lang w:bidi="fa-IR"/>
        </w:rPr>
        <w:t xml:space="preserve">بررسی دو ادّعای اجماع از سوی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مؤیدات اربعه برای معقد اجماع؛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اقوال و نظر نهایی در نزاع اول و دوم</w:t>
      </w:r>
      <w:r>
        <w:rPr>
          <w:rFonts w:eastAsia="IRNazanin" w:cs="IRNazanin"/>
          <w:color w:val="111111"/>
          <w:sz w:val="28"/>
          <w:szCs w:val="28"/>
          <w:rtl w:val="true"/>
          <w:lang w:bidi="fa-IR"/>
        </w:rPr>
        <w:t>.</w:t>
      </w:r>
      <w:bookmarkStart w:id="41" w:name="pg837_5590"/>
    </w:p>
    <w:p>
      <w:pPr>
        <w:pStyle w:val="Heading2"/>
        <w:numPr>
          <w:ilvl w:val="1"/>
          <w:numId w:val="1"/>
        </w:numPr>
        <w:rPr/>
      </w:pPr>
      <w:bookmarkStart w:id="42" w:name="__RefHeading___Toc6806256_211673320"/>
      <w:bookmarkStart w:id="43" w:name="_Toc15"/>
      <w:bookmarkEnd w:id="41"/>
      <w:bookmarkEnd w:id="42"/>
      <w:r>
        <w:rPr>
          <w:rtl w:val="true"/>
        </w:rPr>
        <w:t>فصل دوم</w:t>
      </w:r>
      <w:r>
        <w:rPr>
          <w:rtl w:val="true"/>
        </w:rPr>
        <w:t xml:space="preserve">: </w:t>
      </w:r>
      <w:r>
        <w:rPr>
          <w:rtl w:val="true"/>
        </w:rPr>
        <w:t>بررسی اقوال</w:t>
      </w:r>
      <w:bookmarkEnd w:id="43"/>
    </w:p>
    <w:p>
      <w:pPr>
        <w:pStyle w:val="Heading3"/>
        <w:numPr>
          <w:ilvl w:val="2"/>
          <w:numId w:val="1"/>
        </w:numPr>
        <w:rPr/>
      </w:pPr>
      <w:bookmarkStart w:id="44" w:name="__RefHeading___Toc6806258_211673320"/>
      <w:bookmarkStart w:id="45" w:name="_Toc16"/>
      <w:bookmarkEnd w:id="44"/>
      <w:r>
        <w:rPr>
          <w:rtl w:val="true"/>
        </w:rPr>
        <w:t>الف</w:t>
      </w:r>
      <w:r>
        <w:rPr>
          <w:rtl w:val="true"/>
        </w:rPr>
        <w:t xml:space="preserve">: </w:t>
      </w:r>
      <w:r>
        <w:rPr>
          <w:rtl w:val="true"/>
        </w:rPr>
        <w:t>بررسی اقوال در نزاع اول</w:t>
      </w:r>
      <w:bookmarkEnd w:id="45"/>
    </w:p>
    <w:p>
      <w:pPr>
        <w:pStyle w:val="Heading4"/>
        <w:numPr>
          <w:ilvl w:val="3"/>
          <w:numId w:val="1"/>
        </w:numPr>
        <w:rPr/>
      </w:pPr>
      <w:bookmarkStart w:id="46" w:name="__RefHeading___Toc6806260_21167332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همان‌طور که در بحث پیشین بیان شد، بعد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حرمان‌فی‌الجمله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نزاع اول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کدامیک از اموال زوج محروم است؟</w:t>
      </w:r>
    </w:p>
    <w:p>
      <w:pPr>
        <w:pStyle w:val="BookText"/>
        <w:rPr/>
      </w:pPr>
      <w:r>
        <w:rPr>
          <w:rFonts w:ascii="IRNazanin" w:hAnsi="IRNazanin" w:eastAsia="IRNazanin"/>
          <w:color w:val="111111"/>
          <w:sz w:val="28"/>
          <w:sz w:val="28"/>
          <w:szCs w:val="28"/>
          <w:rtl w:val="true"/>
          <w:lang w:bidi="fa-IR"/>
        </w:rPr>
        <w:t>از این رو، برای تبیین این مسئله، ابتداء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کمیّت و کیفیّت اقوال و آراء در این نزاع، اطلاع حاصل نماییم؛ لذااین موضوع در این مبحث پی‌گیری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p>
    <w:p>
      <w:pPr>
        <w:pStyle w:val="BookText"/>
        <w:rPr/>
      </w:pPr>
      <w:r>
        <w:rPr>
          <w:rFonts w:ascii="IRNazanin" w:hAnsi="IRNazanin" w:eastAsia="IRNazanin"/>
          <w:color w:val="111111"/>
          <w:sz w:val="28"/>
          <w:sz w:val="28"/>
          <w:szCs w:val="28"/>
          <w:rtl w:val="true"/>
          <w:lang w:bidi="fa-IR"/>
        </w:rPr>
        <w:t xml:space="preserve">در اینکه فتوای مرحوم ابن جنید و 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غیر صحیحی است، تردیدی وجود نداردآیا مشهور قدما پیرامون نزاع اول، نظری داده‌اند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مشهور متقدّمین و متأخّرین در نزاع اول، قول واحدی دارند یا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غیر از فتوای مرحوم ابن جنید و قاضی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اقوال مخالف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837_5591"/>
    </w:p>
    <w:p>
      <w:pPr>
        <w:pStyle w:val="BookText"/>
        <w:rPr/>
      </w:pPr>
      <w:bookmarkEnd w:id="48"/>
      <w:r>
        <w:rPr>
          <w:rFonts w:ascii="IRNazanin" w:hAnsi="IRNazanin" w:eastAsia="IRNazanin"/>
          <w:color w:val="111111"/>
          <w:sz w:val="28"/>
          <w:sz w:val="28"/>
          <w:szCs w:val="28"/>
          <w:rtl w:val="true"/>
          <w:lang w:bidi="fa-IR"/>
        </w:rPr>
        <w:t>دیگری در مسئله وجود دارد یا خیر؟</w:t>
      </w:r>
    </w:p>
    <w:p>
      <w:pPr>
        <w:pStyle w:val="BookText"/>
        <w:rPr/>
      </w:pPr>
      <w:r>
        <w:rPr>
          <w:rFonts w:ascii="IRNazanin" w:hAnsi="IRNazanin" w:eastAsia="IRNazanin"/>
          <w:color w:val="111111"/>
          <w:sz w:val="28"/>
          <w:sz w:val="28"/>
          <w:szCs w:val="28"/>
          <w:rtl w:val="true"/>
          <w:lang w:bidi="fa-IR"/>
        </w:rPr>
        <w:t>همه، از جمله سؤالاتی شمرده می‌شوند، که مقتضی است پاسخ مناسبی به آن‌هاداده شود، زیرا، در نتیجه‌ی بحث، تأثیر مهم و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شایسته است ابتداء به بیان و بررسی اقوالفقهاءالبته غیر از قول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نزاع اول پرداخته شود؛ که پس از تفحص در اقوال، در این زمینه به چهار قول اساسی بر می‌خوریم</w:t>
      </w:r>
      <w:r>
        <w:rPr>
          <w:rFonts w:eastAsia="IRNazanin" w:cs="IRNazanin"/>
          <w:color w:val="111111"/>
          <w:sz w:val="28"/>
          <w:szCs w:val="28"/>
          <w:rtl w:val="true"/>
          <w:lang w:bidi="fa-IR"/>
        </w:rPr>
        <w:t>.</w:t>
      </w:r>
    </w:p>
    <w:p>
      <w:pPr>
        <w:pStyle w:val="Heading4"/>
        <w:numPr>
          <w:ilvl w:val="3"/>
          <w:numId w:val="1"/>
        </w:numPr>
        <w:rPr/>
      </w:pPr>
      <w:bookmarkStart w:id="49" w:name="__RefHeading___Toc6806262_211673320"/>
      <w:bookmarkStart w:id="50" w:name="_Toc18"/>
      <w:bookmarkEnd w:id="49"/>
      <w:r>
        <w:rPr>
          <w:rtl w:val="true"/>
        </w:rPr>
        <w:t>بیان و بررسی اقوال چهارگانه در نزاع اول</w:t>
      </w:r>
      <w:bookmarkEnd w:id="50"/>
    </w:p>
    <w:p>
      <w:pPr>
        <w:pStyle w:val="Heading5"/>
        <w:numPr>
          <w:ilvl w:val="4"/>
          <w:numId w:val="1"/>
        </w:numPr>
        <w:rPr/>
      </w:pPr>
      <w:bookmarkStart w:id="51" w:name="__RefHeading___Toc6806264_211673320"/>
      <w:bookmarkStart w:id="52" w:name="_Toc19"/>
      <w:bookmarkEnd w:id="51"/>
      <w:r>
        <w:rPr>
          <w:rtl w:val="true"/>
        </w:rPr>
        <w:t>الف</w:t>
      </w:r>
      <w:r>
        <w:rPr>
          <w:rtl w:val="true"/>
        </w:rPr>
        <w:t xml:space="preserve">: </w:t>
      </w:r>
      <w:r>
        <w:rPr>
          <w:rtl w:val="true"/>
        </w:rPr>
        <w:t>نظر مشهور</w:t>
      </w:r>
      <w:bookmarkEnd w:id="52"/>
    </w:p>
    <w:p>
      <w:pPr>
        <w:pStyle w:val="BookText"/>
        <w:rPr/>
      </w:pPr>
      <w:r>
        <w:rPr>
          <w:rFonts w:ascii="IRNazanin" w:hAnsi="IRNazanin" w:eastAsia="IRNazanin"/>
          <w:color w:val="111111"/>
          <w:sz w:val="28"/>
          <w:sz w:val="28"/>
          <w:szCs w:val="28"/>
          <w:rtl w:val="true"/>
          <w:lang w:bidi="fa-IR"/>
        </w:rPr>
        <w:t>این نظریه، که اولین قول در مسئلهو فتوای مشهور فقهای شیعه است حاوی سه نکته زیر است؛ ایشان قائلندکه زوجه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Style w:val="FootnoteAnchor"/>
          <w:rtl w:val="true"/>
        </w:rPr>
        <w:footnoteReference w:id="23"/>
      </w:r>
      <w:r>
        <w:rPr>
          <w:rFonts w:ascii="IRNazanin" w:hAnsi="IRNazanin" w:eastAsia="IRNazanin"/>
          <w:color w:val="111111"/>
          <w:sz w:val="28"/>
          <w:sz w:val="28"/>
          <w:szCs w:val="28"/>
          <w:rtl w:val="true"/>
          <w:lang w:bidi="fa-IR"/>
        </w:rPr>
        <w:t>ارث نمی‌برد؛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ولی از قیمتآن‌ها ارث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زین الدین عاملی معروف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موضع، این بحث را مطرح کرده و دیگران همچون مرحوم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مطالب خود را، از ایشان اخذ 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ادّعا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 را بسیاری از متقدّمین و متأخّرین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از میان هر دو طائفه از فقهای متقدّم و متأخّر به شخصیّت‌های گرانقدری اشاره می‌نمایند که ذیلاً به نام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آن‌ها شخصیّت‌های پر عظمتیوجود دارند، همانند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ابوالصلاح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الی نیل الفضیلة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آن‌ها شخصیّت‌های بزرگواری وجود دارند،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 الشرعیة علی مذهب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 فی شرح مشکلات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 فی شرح نکت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 لمختصر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بینهم حِرمانُها من نفسِ الارضِ، سَواء کانت بَیاضاً أم مشغولةً بشجرٍ و زرعٍ و بِناءٍ و غیرها عَیناً و قِیمةً و من عین الانهار و أبنِیتها و أشجارها و تُعطی قِیمةَ ذلک، ذهب إلی ذلک جِلّة المتأخّرین و من المتقدّمین الشیخُ فی النهایة و ابنُ البرّاج و أبوالصلاح التقیّ و ابن حمزة علی ما هو المشهور عنهم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اولین بحث و آن این است که آنچه مشهور است بین علمای امامیّه اینکه زوجه از اصل زمین نه عیناً و نه قیمتاً ارث نمی‌برد چه این زمین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آنکه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مشغوله باشد یعنی در آن درخت و کشاورزی و یا ساختمانی باشد و نیز از عین</w:t>
      </w:r>
      <w:bookmarkStart w:id="53" w:name="pg837_5593"/>
    </w:p>
    <w:p>
      <w:pPr>
        <w:pStyle w:val="BookText"/>
        <w:rPr/>
      </w:pPr>
      <w:bookmarkEnd w:id="53"/>
      <w:r>
        <w:rPr>
          <w:rFonts w:ascii="IRNazanin" w:hAnsi="IRNazanin" w:eastAsia="IRNazanin"/>
          <w:color w:val="111111"/>
          <w:sz w:val="28"/>
          <w:sz w:val="28"/>
          <w:szCs w:val="28"/>
          <w:rtl w:val="true"/>
          <w:lang w:bidi="fa-IR"/>
        </w:rPr>
        <w:t xml:space="preserve">رودخانه‌ها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ساختمان و درختانی که در آن زمین است محروم است امّا از قیمت اینها ارث می‌برد؛ به این قول بسیاری از متأخّرین قائل شده‌اند و از متقدمین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قول قائل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ایشان مشهور است</w:t>
      </w:r>
      <w:r>
        <w:rPr>
          <w:rFonts w:eastAsia="IRNazanin" w:cs="IRNazanin"/>
          <w:color w:val="111111"/>
          <w:sz w:val="28"/>
          <w:szCs w:val="28"/>
          <w:rtl w:val="true"/>
          <w:lang w:bidi="fa-IR"/>
        </w:rPr>
        <w:t>.</w:t>
      </w:r>
    </w:p>
    <w:p>
      <w:pPr>
        <w:pStyle w:val="Heading5"/>
        <w:numPr>
          <w:ilvl w:val="4"/>
          <w:numId w:val="1"/>
        </w:numPr>
        <w:rPr/>
      </w:pPr>
      <w:bookmarkStart w:id="54" w:name="__RefHeading___Toc6806266_211673320"/>
      <w:bookmarkStart w:id="55" w:name="_Toc20"/>
      <w:bookmarkEnd w:id="54"/>
      <w:r>
        <w:rPr>
          <w:rtl w:val="true"/>
        </w:rPr>
        <w:t>ب</w:t>
      </w:r>
      <w:r>
        <w:rPr>
          <w:rtl w:val="true"/>
        </w:rPr>
        <w:t xml:space="preserve">: </w:t>
      </w:r>
      <w:r>
        <w:rPr>
          <w:rtl w:val="true"/>
        </w:rPr>
        <w:t xml:space="preserve">نظر شهید ثانی </w:t>
      </w:r>
      <w:r>
        <w:rPr>
          <w:rtl w:val="true"/>
        </w:rPr>
        <w:t>(</w:t>
      </w:r>
      <w:r>
        <w:rPr>
          <w:rtl w:val="true"/>
        </w:rPr>
        <w:t>رحمه الله</w:t>
      </w:r>
      <w:r>
        <w:rPr>
          <w:rtl w:val="true"/>
        </w:rPr>
        <w:t xml:space="preserve">) </w:t>
      </w:r>
      <w:r>
        <w:rPr>
          <w:rtl w:val="true"/>
        </w:rPr>
        <w:t>بر مبنای تفکیک قول مشهور</w:t>
      </w:r>
      <w:bookmarkEnd w:id="55"/>
    </w:p>
    <w:p>
      <w:pPr>
        <w:pStyle w:val="BookText"/>
        <w:rPr/>
      </w:pPr>
      <w:r>
        <w:rPr>
          <w:rFonts w:ascii="IRNazanin" w:hAnsi="IRNazanin" w:eastAsia="IRNazanin"/>
          <w:color w:val="111111"/>
          <w:sz w:val="28"/>
          <w:sz w:val="28"/>
          <w:szCs w:val="28"/>
          <w:rtl w:val="true"/>
          <w:lang w:bidi="fa-IR"/>
        </w:rPr>
        <w:t xml:space="preserve">مرحوم آیت الله سید محسن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نظریه‌ی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تفکیکی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Style w:val="FootnoteAnchor"/>
          <w:rtl w:val="true"/>
        </w:rPr>
        <w:footnoteReference w:id="25"/>
      </w:r>
      <w:r>
        <w:rPr>
          <w:rFonts w:ascii="IRNazanin" w:hAnsi="IRNazanin" w:eastAsia="IRNazanin"/>
          <w:color w:val="111111"/>
          <w:sz w:val="28"/>
          <w:sz w:val="28"/>
          <w:szCs w:val="28"/>
          <w:rtl w:val="true"/>
          <w:lang w:bidi="fa-IR"/>
        </w:rPr>
        <w:t>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نسبه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بعض اهل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القول المذکور قولین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را به دو نظر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قول دوم، مربوط به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نظر مشهور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می‌کنند؛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أمتنُ الاقوال دلیلًا و أظهرها من جهة الروایة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قول از جهت دلیل، متین‌ترین اقوال و از جهت روایت اظهر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نظر مشهور بنابر دیدگاه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علامه حلی، فخر المحققین، و کثیری از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بنابر نقل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به اینکه زوجه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ولی از قیمت آن‌هاارث می‌برد؛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 و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ولی از قیمت آن‌ها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شیخ طوسی، ابوالصلاح، ابن حمزه، ابن براج 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بنابر نقل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فرق قائلند، لذا مطابق این نظر، زوجه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ولیاز قیمت آن‌هاارث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 و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عبارات فقهای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النهایة‌فی مجرد الفقه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لا ترث من زوجها من الارضین و القری و الرّباع من الدّور و المنازل، بل یقوّم الطّوب و الخشب و غیر ذلک من الالات و تعطی حصّتها منه و لا تعطی من نفس الارض شیئا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زوجه از زمین‌ها و قریه‌ها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ربع به معنای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خانه‌ها و منازل شوهرش ارث نمی‌برد، بلکه آجر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آلات دیگر را قیمت می‌کنند و سهم و حصه زوجه را از این‌ها پرداخت می‌نمایند، امّا زوجه از خود زمین نه عیناً و نه قیمةً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عبارت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این است که آیا می‌توان از عبارت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 و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از عبارت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و برداشتی نمی‌شود؛ زیرا، در کلام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از این رو،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حرمان زوجه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نزده است؛ لذا بنابر نظر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یُتَکَلّفَ لقول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غیر ذلک من آلات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ما یعمّ الشجرَ و فیه بُعْد شدید؛ لأنّ إطلاق الآلة علی الشجر غَیرُ معروفٍ لغةً و لا عرفاً و إنّما المتبادِرُ منها آلاتُ البِناء کما هو ظاهر الأخبار</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مگر اینکه بازحمت از قول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از آن از آلات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شامل درخت شود را اراده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بسیار بعید است؛ چون اطلاق آلت بر درخت لغةً و عرفاً غیر معروف است و فقط از آلات آنچه به ذهن می‌آید آلات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ظاهر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نظیر عبارت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یورث من الارضینو الرباع و الدور و المنازل و القری شیئاً بل یقوم الاخشاب و الطوب و جمیع آلات ذلک و یدفع إلیها بحقها منه و لا یدفع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من نفس ذلک شیء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زوجه اگر از شوهرش فرزند نداشته باشد و شوهرش بمیرد، زن از زمین‌ها و زمین خانه مسکونی و منازل و قریه‌های شوهرش هیچ چیز ارث نمی‌برد، بلکه چوب‌ها و آجر و همه وسائل آن را قیمت می‌کنند و حق او را از آن می‌دهند</w:t>
      </w:r>
    </w:p>
    <w:p>
      <w:pPr>
        <w:pStyle w:val="BookText"/>
        <w:rPr/>
      </w:pPr>
      <w:r>
        <w:rPr>
          <w:rFonts w:ascii="IRNazanin" w:hAnsi="IRNazanin" w:eastAsia="IRNazanin"/>
          <w:color w:val="111111"/>
          <w:sz w:val="28"/>
          <w:sz w:val="28"/>
          <w:szCs w:val="28"/>
          <w:rtl w:val="true"/>
          <w:lang w:bidi="fa-IR"/>
        </w:rPr>
        <w:t>و از خود آن‌ها چیزی به او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ابوالصلاح التقیقدسدر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ترث الزوجة من رقاب الرباع و الارضین شیئا و ترث من قیمة آلات الرباع من خشب و آجر کسائر الارث</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زوجه از زمینِ خانه و سایر زمین‌ها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و قیمتاً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 از قیمت آلاتِ خانه‌ی مسکونی از چوب و آجر مانند سایر چیزها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عبارت مرحوم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عبارت ایشان،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لذا زوجه از عین شجر ارث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الی نیل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لها حق فی الارضین و القری و المنازل و الدور و الرباع</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زوجه، از زمین، قرا و منازل و خانه‌های مسکونی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عبارت مرحوم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عبارت ایشان،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لذا زوجه از عین شجر ارث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مرحوم آیت الله حکیمقدس برای تثبیت قول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تلاش مرحوم آیت الله سید محسن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بگویند آلات شامل شجر نیز</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مرحوم ایت الله حکیم قدس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عنوان عامی دارد و از ماده شَخِص است و شخص نیز آن شبهی است که از راه دور می‌آید و چون شجر هم از راه دور سواد، سیاهی و شبه دارد، لذا از آن به شخص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بگونه‌ای معنا می‌کنند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دخول الشجر فی الالات لغة، کما عن القاموس، ان الالة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والشَّخْصُ وعَمَدُ الخَیْمَةِ وقال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سواد الانسان وغیره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داخل شدن درخت در معنای لغوی آلات هم چنانکه از کتاب قاموس بر می‌آید که آلت به معنای چوب و شخص و عمود خیمه آمده است و همچنین صاحب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سیاهی انسان و غیر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ملاحظه می‌شودایشان، برای اثبات این نکته بهدو مطلب از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استشهاد می‌کنند؛ فیروزآبادی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و در این باره آورده است که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والشَّخْصُ وعَمَدُ الخَیْمَةِ کالآلَةِ</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الانْسَانِ وغیرِهِ تراهُ من بُعْدٍ</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و شخص و ستون خیمه همچون آلت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شخصهمان سیاهی انسانو غیر انسان است که از دور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نسبت به تلاش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نظریه‌یمرحوم آیت الله حکیمقدس، به نظر می‌رسد حق مطلب این است که، چنین معنایی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معنای روایتی که در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هیچ‌گاه به معنای لغوی آن تعبیر نشده و نمی‌شود؛ یعنی عرف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نکرده و نمی‌کند و به عبارت بهتر، عرف از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یا عدم صحت تفکیک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این عدّه، چنانچه ادّعای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لذا شایسته است میان قول متقدّمین و متأخّرین تفکیک نمائیم، یعنی همان کاری که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این عدّه، چنانچه ادّعای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نباشد، از این رودیگر نمی‌توانیم تفکیکی بین قول متقدّمین و متأخّرین قائل شویم؛ در این صورتتفکیک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کأن لم یکن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تفکیک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رد نظر تفکیکی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باید به این سؤال پاسخ دهیم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مستند فتوایی متقدّمین غیر از مستند فتوایی متأخّرین است؟</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مستند فتوایی هر دو گروه یکی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تتبّع در عبارات متقدّمین و متأخّرین روشن می‌شود که، به همان روایاتی که 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ایشان استناد و استدلال کرده‌اند، به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837_5599"/>
    </w:p>
    <w:p>
      <w:pPr>
        <w:pStyle w:val="BookText"/>
        <w:rPr/>
      </w:pPr>
      <w:bookmarkEnd w:id="56"/>
      <w:r>
        <w:rPr>
          <w:rFonts w:ascii="IRNazanin" w:hAnsi="IRNazanin" w:eastAsia="IRNazanin"/>
          <w:color w:val="111111"/>
          <w:sz w:val="28"/>
          <w:sz w:val="28"/>
          <w:szCs w:val="28"/>
          <w:rtl w:val="true"/>
          <w:lang w:bidi="fa-IR"/>
        </w:rPr>
        <w:t xml:space="preserve">همان روایات نیز،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مستند فتوای خویش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روایاتی که در این باره می‌توان یاد کرد، روایتی است که در 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الْحَسَنِ بْنِ مَحْبُوبٍ عَنِ الْأَحْوَلِ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یَرِثْنَ النِّسَاءُ مِنَ الْعَقَارِ شَیْئاً وَ لَهُنَّ قِیمَةُ الْبِنَاءِ وَ الشَّجَرِ وَ النَّخْلِ </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و در روایت حسن بن محبوب از احول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احول می‌گوید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چیزی از زمین ارث نمی‌برند ولی از قیمت بنا و شجر و نخل ارث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قِیمَةُ الْبِنَاءِ وَ الشَّجَرِ وَ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زوجه از قیمت بناء و شجر و نخل ارث می‌برد</w:t>
      </w:r>
    </w:p>
    <w:p>
      <w:pPr>
        <w:pStyle w:val="BookText"/>
        <w:rPr/>
      </w:pPr>
      <w:r>
        <w:rPr>
          <w:rFonts w:ascii="IRNazanin" w:hAnsi="IRNazanin" w:eastAsia="IRNazanin"/>
          <w:color w:val="111111"/>
          <w:sz w:val="28"/>
          <w:sz w:val="28"/>
          <w:szCs w:val="28"/>
          <w:rtl w:val="true"/>
          <w:lang w:bidi="fa-IR"/>
        </w:rPr>
        <w:t>غیر قابل پذیرش است</w:t>
      </w:r>
      <w:r>
        <w:rPr>
          <w:rFonts w:eastAsia="IRNazanin" w:cs="IRNazanin"/>
          <w:color w:val="111111"/>
          <w:sz w:val="28"/>
          <w:szCs w:val="28"/>
          <w:rtl w:val="true"/>
          <w:lang w:bidi="fa-IR"/>
        </w:rPr>
        <w:t>.</w:t>
      </w:r>
    </w:p>
    <w:p>
      <w:pPr>
        <w:pStyle w:val="Heading5"/>
        <w:numPr>
          <w:ilvl w:val="4"/>
          <w:numId w:val="1"/>
        </w:numPr>
        <w:rPr/>
      </w:pPr>
      <w:bookmarkStart w:id="57" w:name="__RefHeading___Toc6806268_211673320"/>
      <w:bookmarkStart w:id="58" w:name="_Toc21"/>
      <w:bookmarkEnd w:id="57"/>
      <w:r>
        <w:rPr>
          <w:rtl w:val="true"/>
        </w:rPr>
        <w:t>ج</w:t>
      </w:r>
      <w:r>
        <w:rPr>
          <w:rtl w:val="true"/>
        </w:rPr>
        <w:t xml:space="preserve">: </w:t>
      </w:r>
      <w:r>
        <w:rPr>
          <w:rtl w:val="true"/>
        </w:rPr>
        <w:t xml:space="preserve">نظر شیخ مفید، ابن ادریس و علامه حلیقدس در </w:t>
      </w:r>
      <w:r>
        <w:rPr>
          <w:rtl w:val="true"/>
        </w:rPr>
        <w:t>«</w:t>
      </w:r>
      <w:r>
        <w:rPr>
          <w:rtl w:val="true"/>
        </w:rPr>
        <w:t>مختلف الشیعة فی احکام الشریعة</w:t>
      </w:r>
      <w:r>
        <w:rPr>
          <w:rtl w:val="true"/>
        </w:rPr>
        <w:t>»</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در مسئله که ناظر بر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w:t>
      </w:r>
    </w:p>
    <w:p>
      <w:pPr>
        <w:pStyle w:val="BookText"/>
        <w:rPr/>
      </w:pPr>
      <w:r>
        <w:rPr>
          <w:rFonts w:ascii="IRNazanin" w:hAnsi="IRNazanin" w:eastAsia="IRNazanin"/>
          <w:color w:val="111111"/>
          <w:sz w:val="28"/>
          <w:sz w:val="28"/>
          <w:szCs w:val="28"/>
          <w:rtl w:val="true"/>
          <w:lang w:bidi="fa-IR"/>
        </w:rPr>
        <w:t>است که، زوجه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زمینِ باغ، زمینِ مزرعه، زمینِ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ولی از قیمت آن‌ها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عبارات و اقوالِ مؤیّد قول سوم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مفیدقدسدر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لاترث الزوجة شیئاً مما یخلفه الزوج من الرباع و تعطی قیمة الخشب و الطوب و البناء و الالات فیه و هذا هو منصوص علیه عن نبی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الائمة من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الرباع هی الدور و المساکن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زوجه از منزل مسکونی زوج هیچ ارثی نمی‌برد و قیمت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و آجرها و آلاتی که در این خانه و زمین بکار رفته از قیمتشان ارث می‌برد و این حکم مورد تصریح پیامبر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از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رباع همان منزل و خانه‌ها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ایشاننیز، نظر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قائل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انها لا ترث من نفس التربة و لا من قیمتها، بل یقوّم الطوب و الالات و تعطی قیمته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صحیح این است که زوجه نه از نفس زمین و نه از قیمتش ارث نمی‌برد بلکه آجر و آلات را باید قیمت کنند و سهمش را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 فی فقه الامامیة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همین فتوا را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الزوج من جمیع ما ترکته المرأة و کذا المرأة عدا العقار و ترث من قیمة الالات و الابنیة و منهم من طرد الحکم فی أرض المزارع و القری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زوج از همه‌ی ما ترک همسرش ارث می‌برد و هم چنین زوجه نیز از همه چیز غیر از زمین ارث می‌برد و او از قیمت آلات و ابنیه ارث می‌برد و برخی از فقهاء این حکم را به زمین مزارع و زمین قرا نیز تعمیم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به ذکر است که،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مشهور،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حسن یوسفیمعروف به 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الرموز فی شرح 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شاگردان و شارحین کتاب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زمینه با تأیید نظر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الزوج من جمیع ما ترکته المرأة‌و کذا المرأة عدا العقار و ترث من قیمة الالات و الابنیة‌و فی المسألة خلاف بین الاصحاب علی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 الّا من الرباع و المساکن و تعطی قیمة الخشب و الطوب و البناء و الالات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إذا تقرّر هذا، فالذی یجب العمل علیه، هو اختیار المفید، لانه أکثر فی‌الروایات</w:t>
      </w:r>
      <w:r>
        <w:rPr>
          <w:rFonts w:eastAsia="IRNazanin" w:cs="IRNazanin"/>
          <w:color w:val="111111"/>
          <w:sz w:val="28"/>
          <w:szCs w:val="28"/>
          <w:rtl w:val="true"/>
          <w:lang w:bidi="fa-IR"/>
        </w:rPr>
        <w:t>...»</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زوج از جمیع ماترک همسرش ارث می‌برد و همچنین زوجه نیز از همه‌ی ما ترک شوهرش غیر زمین ارث می‌برد ولی از قیمت آلات و ابنیه ارث می‌برد؛ و در مساله بین اصحاب بنابر چهار قول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زوجه محروم نیست مگر از زمین خانه مسکونی و به او باید قیمت چوب و آجر و بنا و آلات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اقوال بیان شد آنچه که واجب است بر طبق آن عمل شود همان چیزی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کرده‌اند زیرا قول ایشان دلیل روایی بیشتری دارد</w:t>
      </w:r>
      <w:r>
        <w:rPr>
          <w:rFonts w:eastAsia="IRNazanin" w:cs="IRNazanin"/>
          <w:color w:val="111111"/>
          <w:sz w:val="28"/>
          <w:szCs w:val="28"/>
          <w:rtl w:val="true"/>
          <w:lang w:bidi="fa-IR"/>
        </w:rPr>
        <w:t>.</w:t>
      </w:r>
      <w:bookmarkStart w:id="59" w:name="pg837_5602"/>
    </w:p>
    <w:p>
      <w:pPr>
        <w:pStyle w:val="BookText"/>
        <w:rPr/>
      </w:pPr>
      <w:bookmarkEnd w:id="5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حلیقدس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به این قول تمایل پیدا کرده، لکن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قول مشهور نظر داده است؛ کلام ایشان در کتاب یاد شدهچنین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فیه من تقلیل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هذا کلّه فالفتوی علی ما قاله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کم کردن تخصیص،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همه‌ی این مطالب، فتوا همان است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Heading5"/>
        <w:numPr>
          <w:ilvl w:val="4"/>
          <w:numId w:val="1"/>
        </w:numPr>
        <w:rPr/>
      </w:pPr>
      <w:bookmarkStart w:id="60" w:name="__RefHeading___Toc6806270_211673320"/>
      <w:bookmarkStart w:id="61" w:name="_Toc22"/>
      <w:bookmarkEnd w:id="60"/>
      <w:r>
        <w:rPr>
          <w:rtl w:val="true"/>
        </w:rPr>
        <w:t>د</w:t>
      </w:r>
      <w:r>
        <w:rPr>
          <w:rtl w:val="true"/>
        </w:rPr>
        <w:t xml:space="preserve">: </w:t>
      </w:r>
      <w:r>
        <w:rPr>
          <w:rtl w:val="true"/>
        </w:rPr>
        <w:t xml:space="preserve">نظر سیّد مرتضی قدس در کتاب </w:t>
      </w:r>
      <w:r>
        <w:rPr>
          <w:rtl w:val="true"/>
        </w:rPr>
        <w:t>«</w:t>
      </w:r>
      <w:r>
        <w:rPr>
          <w:rtl w:val="true"/>
        </w:rPr>
        <w:t>الانتصار فی انفرادات الإمامیة</w:t>
      </w:r>
      <w:r>
        <w:rPr>
          <w:rtl w:val="true"/>
        </w:rPr>
        <w:t>»</w:t>
      </w:r>
      <w:bookmarkEnd w:id="61"/>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در مسئله این است که، زوجه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ولی از قیمت آن ارث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زمینِ باغ، زمینِ مزرعه، زمینِ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ولی از قیمت آن‌ها ارث می‌برد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عبارت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انفردت به الامامیة انّ الزوجة لا ترث من رباع المتوفی شیئاً بل تعطی قیمة حقّها من البناء و الالات دون قیمة العراص،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الرباع و ان لم تسلّم الی الزوجات فقیمتها محسوبة لها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 من رباع المتوفی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اختصاصی امامیّه این است که زوجه از نفس منزل زوج متوفا ارث نمی‌برد بلکه باید حقش را از قیمت بناء و آلات پرداخت نمایند یعنی با قطع</w:t>
      </w:r>
      <w:bookmarkStart w:id="62" w:name="pg837_5603"/>
    </w:p>
    <w:p>
      <w:pPr>
        <w:pStyle w:val="BookText"/>
        <w:rPr/>
      </w:pPr>
      <w:bookmarkEnd w:id="62"/>
      <w:r>
        <w:rPr>
          <w:rFonts w:ascii="IRNazanin" w:hAnsi="IRNazanin" w:eastAsia="IRNazanin"/>
          <w:color w:val="111111"/>
          <w:sz w:val="28"/>
          <w:sz w:val="28"/>
          <w:szCs w:val="28"/>
          <w:rtl w:val="true"/>
          <w:lang w:bidi="fa-IR"/>
        </w:rPr>
        <w:t>نظر از قیمت زمین، زوجه فقط از قیمت آلات و بناء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عین آن به زوجات داده نمی‌شود لکن باید از قیمتشان برای او محسوب نموده و به او پرداخت کنند</w:t>
      </w:r>
      <w:r>
        <w:rPr>
          <w:rFonts w:eastAsia="IRNazanin" w:cs="IRNazanin"/>
          <w:color w:val="111111"/>
          <w:sz w:val="28"/>
          <w:szCs w:val="28"/>
          <w:rtl w:val="true"/>
          <w:lang w:bidi="fa-IR"/>
        </w:rPr>
        <w:t>.</w:t>
      </w:r>
    </w:p>
    <w:p>
      <w:pPr>
        <w:pStyle w:val="Heading4"/>
        <w:numPr>
          <w:ilvl w:val="3"/>
          <w:numId w:val="1"/>
        </w:numPr>
        <w:rPr/>
      </w:pPr>
      <w:bookmarkStart w:id="63" w:name="__RefHeading___Toc6806272_211673320"/>
      <w:bookmarkStart w:id="64" w:name="_Toc23"/>
      <w:bookmarkEnd w:id="63"/>
      <w:r>
        <w:rPr>
          <w:rtl w:val="true"/>
        </w:rPr>
        <w:t xml:space="preserve">اشتباه مرحوم ابن ادریس درباره ی سیّد مرتض </w:t>
      </w:r>
      <w:r>
        <w:rPr>
          <w:rtl w:val="true"/>
        </w:rPr>
        <w:t>(</w:t>
      </w:r>
      <w:r>
        <w:rPr>
          <w:rtl w:val="true"/>
        </w:rPr>
        <w:t>قدس</w:t>
      </w:r>
      <w:r>
        <w:rPr>
          <w:rtl w:val="true"/>
        </w:rPr>
        <w:t>)</w:t>
      </w:r>
      <w:bookmarkEnd w:id="64"/>
    </w:p>
    <w:p>
      <w:pPr>
        <w:pStyle w:val="BookText"/>
        <w:rPr/>
      </w:pPr>
      <w:r>
        <w:rPr>
          <w:rFonts w:ascii="IRNazanin" w:hAnsi="IRNazanin" w:eastAsia="IRNazanin"/>
          <w:color w:val="111111"/>
          <w:sz w:val="28"/>
          <w:sz w:val="28"/>
          <w:szCs w:val="28"/>
          <w:rtl w:val="true"/>
          <w:lang w:bidi="fa-IR"/>
        </w:rPr>
        <w:t xml:space="preserve">مرحوم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رأی مختار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قائل به قولسوم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قولی که خود ایشان به آن قائل شده استو این از اشتباهات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همان‌طور که روشن است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کدامیک از اقوال ثلاثه‌ی قبلی، قائل نیست، بلکه نظر ایشان در مسئله، قول چهارمی است، که بیان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جناب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 أصحابنا إلی أنه یحتسب علیه بقیمته من سهمه، لیجمع بین ظواهر القرآن و ما أجمعت الطائفة علیه و هو تخریج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ذهب السیّد المرتضی فیما رواه أصحابنا و اجمعوا علیه من ان الزوجة التی لا یکون لها من المیت ولد، لا ترث من الرباع و المنازل شیئا و الحق بعض أصحابنا جمیع</w:t>
      </w:r>
    </w:p>
    <w:p>
      <w:pPr>
        <w:pStyle w:val="BookText"/>
        <w:rPr/>
      </w:pPr>
      <w:r>
        <w:rPr>
          <w:rFonts w:ascii="IRNazanin" w:hAnsi="IRNazanin" w:eastAsia="IRNazanin"/>
          <w:color w:val="111111"/>
          <w:sz w:val="28"/>
          <w:sz w:val="28"/>
          <w:szCs w:val="28"/>
          <w:rtl w:val="true"/>
          <w:lang w:bidi="fa-IR"/>
        </w:rPr>
        <w:t>الارضین من البساتین و الضیاع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الاجماع علی انها لاترث من نفس تربة الرباع و المنازل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قول شیخنا المفید فی مقنعته و السیّد المرتضی فی انتصاره</w:t>
      </w:r>
      <w:r>
        <w:rPr>
          <w:rFonts w:eastAsia="IRNazanin" w:cs="IRNazanin"/>
          <w:color w:val="111111"/>
          <w:sz w:val="28"/>
          <w:szCs w:val="28"/>
          <w:rtl w:val="true"/>
          <w:lang w:bidi="fa-IR"/>
        </w:rPr>
        <w:t>»</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اصحاب متمایل شده‌اند به اینکه بر زوجه قیمت زمین از سهمش حساب می‌شود و آنچه که علماء بر آن اجماع پیدا کردند همانی است 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در کتاب انتصار بیان کرده و همچنین ایشان متمایل شده به اینکه آنچه که اصحاب آن را روایت کردند و نسبت به آن اجماع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که دارای فرزند از میّت نیست، از زمین خانه‌ی مسکونی و منازل میّت ارث نمی‌برد؛ و برخی دیگر از اصحاب، بقیه‌ی اراضی همچون زمین باغ‌ها و</w:t>
      </w:r>
      <w:bookmarkStart w:id="65" w:name="pg837_5604"/>
    </w:p>
    <w:p>
      <w:pPr>
        <w:pStyle w:val="BookText"/>
        <w:rPr/>
      </w:pPr>
      <w:bookmarkEnd w:id="65"/>
      <w:r>
        <w:rPr>
          <w:rFonts w:ascii="IRNazanin" w:hAnsi="IRNazanin" w:eastAsia="IRNazanin"/>
          <w:color w:val="111111"/>
          <w:sz w:val="28"/>
          <w:sz w:val="28"/>
          <w:szCs w:val="28"/>
          <w:rtl w:val="true"/>
          <w:lang w:bidi="fa-IR"/>
        </w:rPr>
        <w:t>مزارع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الحاق کردند و اجماع بر این است که زوجه از نفس زمین خانه مسکونی و منازل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ظاهر نظریه‌ی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مقنعه 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انتصار است</w:t>
      </w:r>
      <w:r>
        <w:rPr>
          <w:rFonts w:eastAsia="IRNazanin" w:cs="IRNazanin"/>
          <w:color w:val="111111"/>
          <w:sz w:val="28"/>
          <w:szCs w:val="28"/>
          <w:rtl w:val="true"/>
          <w:lang w:bidi="fa-IR"/>
        </w:rPr>
        <w:t>.</w:t>
      </w:r>
    </w:p>
    <w:p>
      <w:pPr>
        <w:pStyle w:val="Heading4"/>
        <w:numPr>
          <w:ilvl w:val="3"/>
          <w:numId w:val="1"/>
        </w:numPr>
        <w:rPr/>
      </w:pPr>
      <w:bookmarkStart w:id="66" w:name="__RefHeading___Toc6806274_211673320"/>
      <w:bookmarkStart w:id="67" w:name="_Toc24"/>
      <w:bookmarkEnd w:id="66"/>
      <w:r>
        <w:rPr>
          <w:rtl w:val="true"/>
        </w:rPr>
        <w:t xml:space="preserve">رد نظر ابن ادریس </w:t>
      </w:r>
      <w:r>
        <w:rPr>
          <w:rtl w:val="true"/>
        </w:rPr>
        <w:t>(</w:t>
      </w:r>
      <w:r>
        <w:rPr>
          <w:rtl w:val="true"/>
        </w:rPr>
        <w:t>رحمه الله</w:t>
      </w:r>
      <w:r>
        <w:rPr>
          <w:rtl w:val="true"/>
        </w:rPr>
        <w:t xml:space="preserve">) </w:t>
      </w:r>
      <w:r>
        <w:rPr>
          <w:rtl w:val="true"/>
        </w:rPr>
        <w:t>و منشأ اشتباه ایشان</w:t>
      </w:r>
      <w:bookmarkEnd w:id="67"/>
    </w:p>
    <w:p>
      <w:pPr>
        <w:pStyle w:val="BookText"/>
        <w:rPr/>
      </w:pPr>
      <w:r>
        <w:rPr>
          <w:rFonts w:ascii="IRNazanin" w:hAnsi="IRNazanin" w:eastAsia="IRNazanin"/>
          <w:color w:val="111111"/>
          <w:sz w:val="28"/>
          <w:sz w:val="28"/>
          <w:szCs w:val="28"/>
          <w:rtl w:val="true"/>
          <w:lang w:bidi="fa-IR"/>
        </w:rPr>
        <w:t xml:space="preserve">البته شاید، منشأ اشتباه جناب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ابتدای فراز سخن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قیمة العراص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ایشان را به اشتباه انداخته و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دانسته؛ امّاچنانچه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فراز بعدی سخن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الرباع و ان لم تسلّم الی الزوجات فقیمتها محسوبة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می‌نمود، شاید هیچ‌گاه نمی‌فرمود که 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سؤالاتی که در ادامه‌ی بحث بوجود می‌آید این است که، آیا فقیه دیگری غیر از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همانند فتوای او صادر کرده است یا خیر؟</w:t>
      </w:r>
    </w:p>
    <w:p>
      <w:pPr>
        <w:pStyle w:val="BookText"/>
        <w:rPr/>
      </w:pPr>
      <w:r>
        <w:rPr>
          <w:rFonts w:ascii="IRNazanin" w:hAnsi="IRNazanin" w:eastAsia="IRNazanin"/>
          <w:color w:val="111111"/>
          <w:sz w:val="28"/>
          <w:sz w:val="28"/>
          <w:szCs w:val="28"/>
          <w:rtl w:val="true"/>
          <w:lang w:bidi="fa-IR"/>
        </w:rPr>
        <w:t xml:space="preserve">پاسخ صحیح به این پرسش را باید در کلام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یاد شده،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با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یوافقه علیه احد من الاصحاب</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هیچ یک از فقهاء امامیّه با 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بعض الفقهاء؛</w:t>
      </w:r>
      <w:r>
        <w:rPr>
          <w:rStyle w:val="FootnoteAnchor"/>
          <w:rtl w:val="true"/>
        </w:rPr>
        <w:footnoteReference w:id="47"/>
      </w:r>
      <w:r>
        <w:rPr>
          <w:rFonts w:ascii="IRNazanin" w:hAnsi="IRNazanin" w:eastAsia="IRNazanin"/>
          <w:color w:val="111111"/>
          <w:sz w:val="28"/>
          <w:sz w:val="28"/>
          <w:szCs w:val="28"/>
          <w:rtl w:val="true"/>
          <w:lang w:bidi="fa-IR"/>
        </w:rPr>
        <w:t xml:space="preserve">شیخ صدوق و ابوالصلاح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قول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فضلای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ادّعا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تن از فقهای ماضی با قول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طبه اصل کلام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المستفاد ایضا من عبارات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حیث قال فی ذیل روایة ابن ابی یعفور الصریحة فی ارث‌الزوجة من الارض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لها منه ولد، فاذا لم یکن لها منه ولد فلا ترث من الاصول‌الا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 انها ترث من قیمة الاصول جمیعا ومنها الارض والعقار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هذا القول هو صریح ابی الصلاح الحلبی فی الکافی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ترث الزوجة من رقاب الرباع‌والارضین شیئا وترث من قیمة الرباع والارضین کسائر</w:t>
      </w:r>
    </w:p>
    <w:p>
      <w:pPr>
        <w:pStyle w:val="BookText"/>
        <w:rPr/>
      </w:pPr>
      <w:r>
        <w:rPr>
          <w:rFonts w:ascii="IRNazanin" w:hAnsi="IRNazanin" w:eastAsia="IRNazanin"/>
          <w:color w:val="111111"/>
          <w:sz w:val="28"/>
          <w:sz w:val="28"/>
          <w:szCs w:val="28"/>
          <w:rtl w:val="true"/>
          <w:lang w:bidi="fa-IR"/>
        </w:rPr>
        <w:t>الالات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همان چیزی است که همچنین از عبارات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لایحضره الفقیه استفاده می‌شود؛ چه اینکه ایشان ذیل روایت ابن ابی یعفورکه صراحت در ارث زوجه از مطلق زمین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زوجه از زوج دارای فرزند باشد و اگر برای زوجه فرزندی از زوج نباشد، از اصول غیر از قیمتشان،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ظاهرش این است که زوجه از قیمت همه اصول از جمله زمین و عقار ارث می‌برد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این قول همان نظر صریح ابو الصلاح حلبی در کتاب الکافی فی الفقه است؛ چه اینکه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از نفس زمین خانه و زمین‌ها چیزی ارث نمی‌برد ولی از قیمت زمین خانه و سایر زمین‌ها مانند سایر آلات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رد ادّعای مذکور</w:t>
      </w:r>
    </w:p>
    <w:p>
      <w:pPr>
        <w:pStyle w:val="BookText"/>
        <w:rPr/>
      </w:pPr>
      <w:r>
        <w:rPr>
          <w:rFonts w:ascii="IRNazanin" w:hAnsi="IRNazanin" w:eastAsia="IRNazanin"/>
          <w:color w:val="111111"/>
          <w:sz w:val="28"/>
          <w:sz w:val="28"/>
          <w:szCs w:val="28"/>
          <w:rtl w:val="true"/>
          <w:lang w:bidi="fa-IR"/>
        </w:rPr>
        <w:t xml:space="preserve">برای بررسی نظر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ابتداء شایسته است، به نقل کلام دو بزرگواری که ایشان چنین نسبتی را به آن‌ها داده، یعنی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تا سپس، پیرامون صحت و سقم ادّعای مذکور بحث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روایات، به نقل روایتیکه معروف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روایت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أَبَانٌ عَنِ الْفَضْلِ بْنِ عَبْدِ الْمَلِکِ أَوِ ابْنِ أَبِی یَعْفُورٍ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هَلْ یَرِثُ دَارَ امْرَأَتِهِ وَ أَرْضَهَا مِنَ التُّرْبَةِ شَیْئاً أَوْ یَکُونُ فِی ذَلِکَ بِمَنْزِلَةِ الْمَرْأَةِ فَلَا یَرِثُ مِنْ ذَلِکَ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یَرِثُهَا وَ تَرِثُهُ مِنْ کُلِّ شَیْ‌ءٍ تَرَکَ وَ تَرَکَتْ</w:t>
      </w:r>
    </w:p>
    <w:p>
      <w:pPr>
        <w:pStyle w:val="BookText"/>
        <w:rPr/>
      </w:pPr>
      <w:r>
        <w:rPr>
          <w:rFonts w:ascii="Amiri" w:hAnsi="Amiri" w:eastAsia="Amiri" w:cs="Amiri"/>
          <w:color w:val="111111"/>
          <w:sz w:val="28"/>
          <w:sz w:val="28"/>
          <w:szCs w:val="28"/>
          <w:rtl w:val="true"/>
          <w:lang w:bidi="ar-SA"/>
        </w:rPr>
        <w:t>قَالَ مُصَنِّفُ هَذَا الْکِتَابِ هَذَا إِذَا کَانَ لَهَا مِنْهُ وَلَدٌ أَمَّا إِذَا لَمْ یَکُنْ لَهَا مِنْهُ وَلَدٌ فَلَا</w:t>
      </w:r>
    </w:p>
    <w:p>
      <w:pPr>
        <w:pStyle w:val="BookText"/>
        <w:rPr/>
      </w:pPr>
      <w:r>
        <w:rPr>
          <w:rFonts w:ascii="Amiri" w:hAnsi="Amiri" w:eastAsia="Amiri" w:cs="Amiri"/>
          <w:color w:val="111111"/>
          <w:sz w:val="28"/>
          <w:sz w:val="28"/>
          <w:szCs w:val="28"/>
          <w:rtl w:val="true"/>
          <w:lang w:bidi="ar-SA"/>
        </w:rPr>
        <w:t>تَرِثُ مِنَ الْأُصُولِ إِلَّا قِیمَتَهَا وَ تَصْدِیقُ ذَلِکَ مَا رَوَاهُ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در این روایت سائل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همان‌طور که زوج از همه ما ترک زوجه ارث می‌برد، زوجه نیز از ما ترک زوج ارث می‌برد؟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از همه ما ترک زوجه ارث می‌برد و زوجه نیز از همه ما 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همه‌ی ماترک زوج ارث می‌برد، در صورتی است که او از شوهرش فرزندی داشته باشد، امّا در صورتی که او</w:t>
      </w:r>
    </w:p>
    <w:p>
      <w:pPr>
        <w:pStyle w:val="BookText"/>
        <w:rPr/>
      </w:pPr>
      <w:r>
        <w:rPr>
          <w:rFonts w:ascii="IRNazanin" w:hAnsi="IRNazanin" w:eastAsia="IRNazanin"/>
          <w:color w:val="111111"/>
          <w:sz w:val="28"/>
          <w:sz w:val="28"/>
          <w:szCs w:val="28"/>
          <w:rtl w:val="true"/>
          <w:lang w:bidi="fa-IR"/>
        </w:rPr>
        <w:t>از شوهرش فرزندی نداشته باشد از زمین‌ها چیزی به غیر از قیمتشان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سخن خویش را مقطوعه‌ی ابن اذینه دانستهو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وَتَصْدِیقُ ذَلِکَ مَا رَوَاهُ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تصدیق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چیزی است که روایت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ابن اذینه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مقطوعه‌ی ابن اذینه،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اگر از زوج فرزند داشته باشد از عین رباع ارث می‌برد وگرنه از عین رباع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مقطوعه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 عُمَیْرٍ عَنِ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النِّسَاءِ إِذَا کَانَ لَهُنَّ وَلَدٌ أُعْطِینَ مِنَ الرِّبَاعِ</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محمد بن ابی عمیر از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زنان اگر دارای فرزند باشند از زمین</w:t>
      </w:r>
    </w:p>
    <w:p>
      <w:pPr>
        <w:pStyle w:val="BookText"/>
        <w:rPr/>
      </w:pPr>
      <w:r>
        <w:rPr>
          <w:rFonts w:ascii="IRNazanin" w:hAnsi="IRNazanin" w:eastAsia="IRNazanin"/>
          <w:color w:val="111111"/>
          <w:sz w:val="28"/>
          <w:sz w:val="28"/>
          <w:szCs w:val="28"/>
          <w:rtl w:val="true"/>
          <w:lang w:bidi="fa-IR"/>
        </w:rPr>
        <w:t xml:space="preserve">به آنها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عنایت به ظاهر این مقطوعه و در پاسخ به ادّعای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جای ظاهر این روایت، نمی‌توان استفاده کرد که کلام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فتوای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خویش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تَرِثُ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بیان می‌کنند؛ امّا در مقابل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مقطوعه‌ی ابن اذینه، بین ام ولد و غیر آن، فرق گذاشته شده است، امّا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چنین فرقی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به روشنی بیان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ترث الزوجة من رقاب الرباع و الارضین شیئا و ترث من قیمة</w:t>
      </w:r>
    </w:p>
    <w:p>
      <w:pPr>
        <w:pStyle w:val="BookText"/>
        <w:rPr/>
      </w:pPr>
      <w:r>
        <w:rPr>
          <w:rFonts w:ascii="IRNazanin" w:hAnsi="IRNazanin" w:eastAsia="IRNazanin"/>
          <w:color w:val="111111"/>
          <w:sz w:val="28"/>
          <w:sz w:val="28"/>
          <w:szCs w:val="28"/>
          <w:rtl w:val="true"/>
          <w:lang w:bidi="fa-IR"/>
        </w:rPr>
        <w:t>آلاتالرباع من خشب و آجر کسائر الارث</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زوجه از نفس زمین خانه‌ی مسکونی و سایر زمین‌ها چیزی ارث نمی‌برد ولی از قیمت آلات زمین همچون چوب و آجر مانند سائر آلات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تعجب در این است 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ابوالصلاح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مجله‌ی فقه اهل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قول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هو صریح ابی الصلاح الحلبی فی الکافی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ترث الزوجة من رقاب الرباع‌والارضین شیئا وترث من قیمة الرباع والارضین</w:t>
      </w:r>
    </w:p>
    <w:p>
      <w:pPr>
        <w:pStyle w:val="BookText"/>
        <w:rPr/>
      </w:pPr>
      <w:r>
        <w:rPr>
          <w:rFonts w:ascii="IRNazanin" w:hAnsi="IRNazanin" w:eastAsia="IRNazanin"/>
          <w:color w:val="111111"/>
          <w:sz w:val="28"/>
          <w:sz w:val="28"/>
          <w:szCs w:val="28"/>
          <w:rtl w:val="true"/>
          <w:lang w:bidi="fa-IR"/>
        </w:rPr>
        <w:t>کسائر الالات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این قول، همان نظرصریح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الکافی فی الفقه است؛ چه اینکه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ازنفس زمین خانه وزمین‌ها چیزی ارث نمی‌برد ولی ازقیمت زمین خانه وسایر زمین‌ها مانند سایر آلات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با حذف کلمه‌ی مذکور از کلام ابوالصلاح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ایشان مطابق با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بدیهی است که، نظر مرحوم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نظر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فقیه معاصر، از اساس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تأیید استدلال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نتیجه‌گیری درست چنین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فقهاء</w:t>
      </w:r>
    </w:p>
    <w:p>
      <w:pPr>
        <w:pStyle w:val="BookText"/>
        <w:rPr/>
      </w:pPr>
      <w:r>
        <w:rPr>
          <w:rFonts w:ascii="IRNazanin" w:hAnsi="IRNazanin" w:eastAsia="IRNazanin"/>
          <w:color w:val="111111"/>
          <w:sz w:val="28"/>
          <w:sz w:val="28"/>
          <w:szCs w:val="28"/>
          <w:rtl w:val="true"/>
          <w:lang w:bidi="fa-IR"/>
        </w:rPr>
        <w:t xml:space="preserve">مطابق با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ادّعای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داده که احدی از اصحاب با او موافقت ننموده،</w:t>
      </w:r>
      <w:r>
        <w:rPr>
          <w:rStyle w:val="FootnoteAnchor"/>
          <w:rtl w:val="true"/>
        </w:rPr>
        <w:footnoteReference w:id="54"/>
      </w:r>
      <w:r>
        <w:rPr>
          <w:rFonts w:ascii="IRNazanin" w:hAnsi="IRNazanin" w:eastAsia="IRNazanin"/>
          <w:color w:val="111111"/>
          <w:sz w:val="28"/>
          <w:sz w:val="28"/>
          <w:szCs w:val="28"/>
          <w:rtl w:val="true"/>
          <w:lang w:bidi="fa-IR"/>
        </w:rPr>
        <w:t>صحیح بوده و حق با ایشان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همه‌ی آن‌ها را غریق رحمت واسعه‌ی خویش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68" w:name="pg837_5610"/>
    </w:p>
    <w:p>
      <w:pPr>
        <w:pStyle w:val="Heading3"/>
        <w:numPr>
          <w:ilvl w:val="2"/>
          <w:numId w:val="1"/>
        </w:numPr>
        <w:rPr/>
      </w:pPr>
      <w:bookmarkStart w:id="69" w:name="__RefHeading___Toc6806276_211673320"/>
      <w:bookmarkStart w:id="70" w:name="_Toc25"/>
      <w:bookmarkEnd w:id="68"/>
      <w:bookmarkEnd w:id="69"/>
      <w:r>
        <w:rPr>
          <w:rtl w:val="true"/>
        </w:rPr>
        <w:t>ب</w:t>
      </w:r>
      <w:r>
        <w:rPr>
          <w:rtl w:val="true"/>
        </w:rPr>
        <w:t xml:space="preserve">: </w:t>
      </w:r>
      <w:r>
        <w:rPr>
          <w:rtl w:val="true"/>
        </w:rPr>
        <w:t>بررسی اقوال در نزاع دوم</w:t>
      </w:r>
      <w:bookmarkEnd w:id="70"/>
    </w:p>
    <w:p>
      <w:pPr>
        <w:pStyle w:val="Heading4"/>
        <w:numPr>
          <w:ilvl w:val="3"/>
          <w:numId w:val="1"/>
        </w:numPr>
        <w:rPr/>
      </w:pPr>
      <w:bookmarkStart w:id="71" w:name="__RefHeading___Toc6806278_211673320"/>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در فصل اول، بیان شد که نزاع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قبول حرمان 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زوجه از میراث زوج محروم است؟</w:t>
      </w:r>
    </w:p>
    <w:p>
      <w:pPr>
        <w:pStyle w:val="BookText"/>
        <w:rPr/>
      </w:pPr>
      <w:r>
        <w:rPr>
          <w:rFonts w:ascii="IRNazanin" w:hAnsi="IRNazanin" w:eastAsia="IRNazanin"/>
          <w:color w:val="111111"/>
          <w:sz w:val="28"/>
          <w:sz w:val="28"/>
          <w:szCs w:val="28"/>
          <w:rtl w:val="true"/>
          <w:lang w:bidi="fa-IR"/>
        </w:rPr>
        <w:t>مقدمه‌ی سوم</w:t>
      </w:r>
    </w:p>
    <w:p>
      <w:pPr>
        <w:pStyle w:val="BookText"/>
        <w:rPr/>
      </w:pPr>
      <w:r>
        <w:rPr>
          <w:rFonts w:ascii="IRNazanin" w:hAnsi="IRNazanin" w:eastAsia="IRNazanin"/>
          <w:color w:val="111111"/>
          <w:sz w:val="28"/>
          <w:sz w:val="28"/>
          <w:szCs w:val="28"/>
          <w:rtl w:val="true"/>
          <w:lang w:bidi="fa-IR"/>
        </w:rPr>
        <w:t xml:space="preserve">همان‌طور که ذکر شد، نزاع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زوجات است؛ به عبارت دیگر بررسی سؤالاتی، از قبیل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عموم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دارای فرزند و چه بدون فرزند از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محروم است؟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خصوص زوجه‌ای که از زوج فرزندی ندارد از ارث محروم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مجال نیز مطابق روال این بحث، ابتداء شایسته و بایسته است به بیان و بررسی اقوال فقهاءدر موضوع مورد بحث پرداخته شود، تا با یاری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آن مطالب، بتوانیم به نتیجه‌گیری صحیح و منطقی هدایت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73" w:name="pg837_5611"/>
    </w:p>
    <w:p>
      <w:pPr>
        <w:pStyle w:val="BookText"/>
        <w:rPr/>
      </w:pPr>
      <w:bookmarkEnd w:id="73"/>
      <w:r>
        <w:rPr>
          <w:rFonts w:ascii="IRNazanin" w:hAnsi="IRNazanin" w:eastAsia="IRNazanin"/>
          <w:color w:val="111111"/>
          <w:sz w:val="28"/>
          <w:sz w:val="28"/>
          <w:szCs w:val="28"/>
          <w:rtl w:val="true"/>
          <w:lang w:bidi="fa-IR"/>
        </w:rPr>
        <w:t>بیان و بررسی اقوال در نزاع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w:t>
      </w:r>
    </w:p>
    <w:p>
      <w:pPr>
        <w:pStyle w:val="Heading4"/>
        <w:numPr>
          <w:ilvl w:val="3"/>
          <w:numId w:val="1"/>
        </w:numPr>
        <w:rPr/>
      </w:pPr>
      <w:bookmarkStart w:id="74" w:name="__RefHeading___Toc6806280_211673320"/>
      <w:bookmarkStart w:id="75" w:name="_Toc27"/>
      <w:bookmarkEnd w:id="74"/>
      <w:r>
        <w:rPr>
          <w:rtl w:val="true"/>
        </w:rPr>
        <w:t>الف</w:t>
      </w:r>
      <w:r>
        <w:rPr>
          <w:rtl w:val="true"/>
        </w:rPr>
        <w:t xml:space="preserve">: </w:t>
      </w:r>
      <w:r>
        <w:rPr>
          <w:rtl w:val="true"/>
        </w:rPr>
        <w:t>نزاع عام است</w:t>
      </w:r>
      <w:r>
        <w:rPr>
          <w:rtl w:val="true"/>
        </w:rPr>
        <w:t>.</w:t>
      </w:r>
      <w:bookmarkEnd w:id="75"/>
    </w:p>
    <w:p>
      <w:pPr>
        <w:pStyle w:val="BookText"/>
        <w:rPr/>
      </w:pPr>
      <w:r>
        <w:rPr>
          <w:rFonts w:ascii="IRNazanin" w:hAnsi="IRNazanin" w:eastAsia="IRNazanin"/>
          <w:color w:val="111111"/>
          <w:sz w:val="28"/>
          <w:sz w:val="28"/>
          <w:szCs w:val="28"/>
          <w:rtl w:val="true"/>
          <w:lang w:bidi="fa-IR"/>
        </w:rPr>
        <w:t xml:space="preserve">یعنی محرومیّت، شامل همه‌ی زوجه‌ها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فرزند و بدون فرزند از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میان قائلین به این قول می‌توان به شخصیّت‌های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ایشانچنین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ترث الزوجة شیئا مما یخلفه الزوج من الرباع و تعطی قیمة الخشب و الطوب و البناء و الآلات فیه و هذا هو منصوص علیه عن نبی الهدی علیه و آله السلام و عن الأئمة من عترتهو الرباع هی الدور و المساکن دون البساتین و الضیاع</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زوجه از چیزی از زمین که زوج از خود باقی می‌گذارد ارث نمی‌برد و به او قیمت چوب و آجر و بناء و آلات در زمین را می‌دهند؛ این همان نظر تصریح شده از پیامبر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او و خاندانش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پیامبر است و رباع همان خانه‌ها و مسکن‌ها غیر از باغ‌ها و بوستان‌ها و مزارع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فی انفرادات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 ایشانچنین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الامامیة انّ الزوجة لا ترث من رباع المتوفی شیئاً بل تعطی قیمة حقّها من البناء و الالات دون قیمة العراص،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الرباع و ان لم تسلّم الی الزوجات فقیمتها محسوبة لها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 من رباع المتوفی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اختصاصی امامیّه این است که زوجه از نفس زمین زوج متوفا ارث نمی‌برد بلکه باید حقش را از قیمت بناء و آلات پرداخت نمایند یعنی با قطع نظر از قیمت زمین، زوجه فقط از قیمت آلات و بناء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عین آن به زوجات داده نمی‌شود لکن باید از قیمتشان برای او</w:t>
      </w:r>
    </w:p>
    <w:p>
      <w:pPr>
        <w:pStyle w:val="BookText"/>
        <w:rPr/>
      </w:pPr>
      <w:r>
        <w:rPr>
          <w:rFonts w:ascii="IRNazanin" w:hAnsi="IRNazanin" w:eastAsia="IRNazanin"/>
          <w:color w:val="111111"/>
          <w:sz w:val="28"/>
          <w:sz w:val="28"/>
          <w:szCs w:val="28"/>
          <w:rtl w:val="true"/>
          <w:lang w:bidi="fa-IR"/>
        </w:rPr>
        <w:t>محسوب نموده و به او پرداخت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الْمَرْأَةَ لَا تَرِثُ مِنَ الْعَقَارِ وَالدُّورِ وَالْأَرَضِینَ شَیْئاً مِنْ تُرْبَةِ الْأَرْضِ وَلَهَا نَصِیبُهَا مِنْ قِیمَةِ الطُّوبِ وَالْخَشَبِ وَالْبُنْیَان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باب اینکه زوجه از زمین‌و خانه‌ها و سایر زمین‌ها چیزی از نفس آنها ارث نمی‌برد و نصیب او قیمت آجر و چوب و بناهاست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ترث الزوجة من رقاب الرباع و الارضین شیئا و ترث من قیمة آلات الرباع من خشب و آجر کسائر الارث</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زوجه از زمینِ خانه و سایر زمین‌ها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و قیمتاً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و از قیمت آلاتِ خانه‌ی مسکونی از چوب و آجر، مانند سایر چیزها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زهره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الی علمی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قال یحتسب بقیمة ذلک علیه من سهمه، لیجمع بین ظاهر القرآن و ما أجمعت علیه الطائفة، و کذا قال فیما رواه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الزوجة لا ترث من الرباع و الأرضین شیئا، فحمله علی أنها لا ترث من نفس ذلک بل من قیمته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اصحاب ما کسانی قائلند که بنابر سهم زوجه، قیمت زمین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محسوب می‌شود برای اینکه بین ظاهر قرآن و آنچه که علماء بر آن اجماع جمع می‌شود و همچنین در مورد آنچه که اصحاب روایت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نفس زمین خانه مسکونی و سایر زمین‌ها چیزی ارث نمی‌برد؛ پس حمل شده بر اینکه</w:t>
      </w:r>
    </w:p>
    <w:p>
      <w:pPr>
        <w:pStyle w:val="BookText"/>
        <w:rPr/>
      </w:pPr>
      <w:r>
        <w:rPr>
          <w:rFonts w:ascii="IRNazanin" w:hAnsi="IRNazanin" w:eastAsia="IRNazanin"/>
          <w:color w:val="111111"/>
          <w:sz w:val="28"/>
          <w:sz w:val="28"/>
          <w:szCs w:val="28"/>
          <w:rtl w:val="true"/>
          <w:lang w:bidi="fa-IR"/>
        </w:rPr>
        <w:t>زوجه از نفس زمین ارث نمی‌برد ولی از قیمتش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فقه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الزوج من جمیع ما ترکته المرأة و کذا المرأة عدا العقار و ترث من قیمة الالات و الابنیة و منهم من طرد الحکم فی أرض المزارع و القری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زوج از همه‌ی ما ترک همسرش ارث می‌برد و هم چنین زوجه نیز از همه چیز غیر از زمین ارث می‌برد و او از قیمت آلات و ابنیه ارث می‌برد و برخی از فقهاء این حکم را به زمین مزارع و زمین قرا نیز تعمیم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نه تنها قائل به این قول است،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نظر اجماع داریم که بین زوجه‌ی ذات ولد و غیر آن،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الاجماع علی انها لاترث من نفس تربة الرباع و المنازل شیئا، سواء کان لها من الزوج ولد أو لم یکن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اجماع وجود دارد بر اینکه زوجه از نفس زمین خانه‌ی مسکونی و سایر منازل چیزی را ارث نمی‌برد چه از زوج دارای فرزند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قائل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چه از زوج دارای فرزند باشد، چه نباشد، فی الجمله از بعض ما ترک زوج،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عبارت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المنع عامّ فی کلّ زوجةٍ سَواء کان لها ولد من المیّتِ أم لا</w:t>
      </w:r>
      <w:r>
        <w:rPr>
          <w:rFonts w:eastAsia="Amiri" w:cs="Amiri" w:ascii="Amiri" w:hAnsi="Amiri"/>
          <w:color w:val="111111"/>
          <w:sz w:val="28"/>
          <w:szCs w:val="28"/>
          <w:rtl w:val="true"/>
          <w:lang w:bidi="ar-SA"/>
        </w:rPr>
        <w:t>».</w:t>
      </w:r>
      <w:r>
        <w:rPr>
          <w:rStyle w:val="FootnoteAnchor"/>
          <w:rtl w:val="true"/>
        </w:rPr>
        <w:footnoteReference w:id="62"/>
      </w:r>
      <w:bookmarkStart w:id="76" w:name="pg837_5614"/>
    </w:p>
    <w:p>
      <w:pPr>
        <w:pStyle w:val="BookText"/>
        <w:rPr/>
      </w:pPr>
      <w:bookmarkEnd w:id="76"/>
      <w:r>
        <w:rPr>
          <w:rFonts w:ascii="IRNazanin" w:hAnsi="IRNazanin" w:eastAsia="IRNazanin"/>
          <w:color w:val="111111"/>
          <w:sz w:val="28"/>
          <w:sz w:val="28"/>
          <w:szCs w:val="28"/>
          <w:rtl w:val="true"/>
          <w:lang w:bidi="fa-IR"/>
        </w:rPr>
        <w:t>این منع عمومیّت دارد و شامل همه‌ی زوجه‌ها می‌شود چه از میّت دارای فرزند باشد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صاحب ریاض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میان متأخّرین نیز، ادّعای اجماع نمودهو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مقتضی إطلاق العبارة و غیرها من عبائر الجماعة مما أطلق فیه الزوجة عدم الفرق فیها بین کونها ذات ولد من زوجها أم لا و هو الاقوی وفاقا لکثیر من أصحابنا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بدان مقتضای اطلاق عبارت و سایر عبارت‌های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اطلاق وجود دارد؛ بر این است که فرقی بین اینکه زوجه از زوج صاحب فرزند باشد و یا نباشد، نیست؛ و این نظر مورد اتفاق بسیاری از اصحاب امامیه بوده و اقوی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فاضل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احکام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در مانحن‌فیه ادّعای اجماع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انعقد الاجماع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حرمان الزوجة عن شیء من میراث الزوج فی الجملة،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بدان که بین علمای امامیه بر حرمان فی الجمله زوجه از اشیایی از میراث زوج، اجماع منعقد شده است</w:t>
      </w:r>
      <w:r>
        <w:rPr>
          <w:rFonts w:eastAsia="IRNazanin" w:cs="IRNazanin"/>
          <w:color w:val="111111"/>
          <w:sz w:val="28"/>
          <w:szCs w:val="28"/>
          <w:rtl w:val="true"/>
          <w:lang w:bidi="fa-IR"/>
        </w:rPr>
        <w:t>.</w:t>
      </w:r>
    </w:p>
    <w:p>
      <w:pPr>
        <w:pStyle w:val="Heading4"/>
        <w:numPr>
          <w:ilvl w:val="3"/>
          <w:numId w:val="1"/>
        </w:numPr>
        <w:rPr/>
      </w:pPr>
      <w:bookmarkStart w:id="77" w:name="__RefHeading___Toc6806282_211673320"/>
      <w:bookmarkStart w:id="78" w:name="_Toc28"/>
      <w:bookmarkEnd w:id="77"/>
      <w:r>
        <w:rPr>
          <w:rtl w:val="true"/>
        </w:rPr>
        <w:t>ب</w:t>
      </w:r>
      <w:r>
        <w:rPr>
          <w:rtl w:val="true"/>
        </w:rPr>
        <w:t xml:space="preserve">: </w:t>
      </w:r>
      <w:r>
        <w:rPr>
          <w:rtl w:val="true"/>
        </w:rPr>
        <w:t>نزاع خاص است</w:t>
      </w:r>
      <w:r>
        <w:rPr>
          <w:rtl w:val="true"/>
        </w:rPr>
        <w:t>.</w:t>
      </w:r>
      <w:bookmarkEnd w:id="78"/>
    </w:p>
    <w:p>
      <w:pPr>
        <w:pStyle w:val="BookText"/>
        <w:rPr/>
      </w:pPr>
      <w:r>
        <w:rPr>
          <w:rFonts w:ascii="IRNazanin" w:hAnsi="IRNazanin" w:eastAsia="IRNazanin"/>
          <w:color w:val="111111"/>
          <w:sz w:val="28"/>
          <w:sz w:val="28"/>
          <w:szCs w:val="28"/>
          <w:rtl w:val="true"/>
          <w:lang w:bidi="fa-IR"/>
        </w:rPr>
        <w:t>یعنی محرومیّت، فقط مخصوص زوجه‌ای است که از زوج فرزند ندارد؛ از</w:t>
      </w:r>
    </w:p>
    <w:p>
      <w:pPr>
        <w:pStyle w:val="BookText"/>
        <w:rPr/>
      </w:pPr>
      <w:r>
        <w:rPr>
          <w:rFonts w:ascii="IRNazanin" w:hAnsi="IRNazanin" w:eastAsia="IRNazanin"/>
          <w:color w:val="111111"/>
          <w:sz w:val="28"/>
          <w:sz w:val="28"/>
          <w:szCs w:val="28"/>
          <w:rtl w:val="true"/>
          <w:lang w:bidi="fa-IR"/>
        </w:rPr>
        <w:t>میانقائلین به این قول می‌توان به شخصیّت‌های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بیان شد،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بهمقطوعه ابن اذینه تمسک کرده و در ذیل روایت ابن ابی یعفور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کَانَ لَهَا مِنْهُ وَلَدٌ أَمَّا إِذَا لَمْ یَکُنْ لَهَا مِنْهُ وَلَدٌ فَلَا تَرِثُ مِنَ الْأُصُولِ إِلَّا قِیمَتَهَا وَ تَصْدِیقُ ذَلِکَ مَا رَوَاهُ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این در صورتی است که زوجه از زوج دارای فرزند باشد و امّا اگر دارای فرزند نباشد چیزی از اصول ارث نمی‌برد و تصدیق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چیزی است که روایت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فِی النِّسَاءِ إِذَا کَانَ لَهُنَّ وَلَدٌ أُعْطِینَ مِنَ الرِّبَاعِ</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لا ترث من زوجها من الارضین و القری و الرّباع من الدّور و المنازل، بل یقوّم الطّوب و الخشب و غیر ذلک من الالات و تعطی حصّتها منه و لا تعطی من نفس الارض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الذی ذکرناه، إنّما یکون إذا لم یکن للمرأة ولد من المیّت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زن از زمین‌ها و قرا و زمین خانه‌ی مسکونی و منازل همسرش ارث نمی‌برد بلکه باید آجر و چوب و غیر آن از آلات زمین را قیمت کنند و حق او را از آنها پرداخت کنند و هیچ چیزی از نفس زمین به او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حکمی که ما ذکر کردیم در موردی است که زن از میّت فرزند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إذا لم یکن لها ولد من زوجها و مات عنها، لم یورث من الارضینو الرباعو الدور و المنازل و القری شیئاً بل یقوم الأخشاب و الطوب و جمیع آلات ذلک و یدفع إلیها</w:t>
      </w:r>
    </w:p>
    <w:p>
      <w:pPr>
        <w:pStyle w:val="BookText"/>
        <w:rPr/>
      </w:pPr>
      <w:r>
        <w:rPr>
          <w:rFonts w:ascii="IRNazanin" w:hAnsi="IRNazanin" w:eastAsia="IRNazanin"/>
          <w:color w:val="111111"/>
          <w:sz w:val="28"/>
          <w:sz w:val="28"/>
          <w:szCs w:val="28"/>
          <w:rtl w:val="true"/>
          <w:lang w:bidi="fa-IR"/>
        </w:rPr>
        <w:t>بحقها منه و لا یدفع إلیها من نفس ذلک شی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زن اگر از همسرش فرزند نداشته باشد و همسرش بمیرد چیزی از زمین‌ها و زمین خانه مسکونی و خانه‌ها و منازل و قرای شوهرش ارث نمی‌برد بلکه باید چوب‌ها و آجر و همه‌ی آلات آن را قیمت کنند و نسبت به حقش به او پرداخت کنند و چیزی نباید از نفس آن به او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الی نیل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الزوجة ذات ولد من زوجها المتوفی عنها لزم میراثها فی جمیع ترکاته و ان لم تکن ذات ولد منه لم یکن لها حق فی الارضین و القری و المنازل و الدور و الرباع</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اگر زوجه از همسر متوفایش فرزند آورده باشد لازم می‌باشد از جمیع ما ترک همسرش ارث ببرد و اگر از همسر متوفایش دارای فرزند نباشد حقی در زمین‌ها و قرا و منازل و خانه‌ها و زمین خانه مسکونی شوهرش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فی مسائل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للزوجة من المیت ولد ورثت من جمیع ما ترک‌و لو لم یکن لم ترث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الارض شیئا و أعطیت حصتهامن قیمة الالات و الابنیة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اگر زوجه از میّت فرزند داشته باشد از همه ما ترک شوهرش ارث می‌برد و اگر از میّت فرزند نداشته باشد چیزی از زمین‌ها ارث نمی‌برد و سهم او را از قیمت آلات و ابنیه پرداخت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نجیب الدین یحیی حلی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 مرحوم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کل وارث من جمیع ترکة الموروث إلا زوجه لاولد لها منه، فإنها لا ترث‌فی الارض و ترث فی ما عداهاو یعطی قیمة حصتها من الحیطان و النخل و الشجر و السقوففان کان لها منه ولد ورثت کغیرها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هر وارثی از جمیع ما ترک به ارث گذاشته شده از میّت ارث می‌برد مگر همسری که دارای فرزند از زوج نیست؛ پس چنین زنی از زمین ارث نمی‌برد و از غیر آنها ارث می‌برد و قیمت سهم او از حیاطها و نخل و درخت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 به او اعطاء می‌شود و اگر برای آن زن، فرزندی از همسرش باشد او نیز مانند سایر وراث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پیروان ایشان، همچون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متأخّرین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قائل‌اند به اینکه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مخصوص بغیر ذات الولد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زوجه از بعض ما ترک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جایی است که او ذات ولد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زوجه ذات ولد باشد هیچ محرومیّتی ندارد و از</w:t>
      </w:r>
    </w:p>
    <w:p>
      <w:pPr>
        <w:pStyle w:val="BookText"/>
        <w:rPr/>
      </w:pPr>
      <w:r>
        <w:rPr>
          <w:rFonts w:ascii="IRNazanin" w:hAnsi="IRNazanin" w:eastAsia="IRNazanin"/>
          <w:color w:val="111111"/>
          <w:sz w:val="28"/>
          <w:sz w:val="28"/>
          <w:szCs w:val="28"/>
          <w:rtl w:val="true"/>
          <w:lang w:bidi="fa-IR"/>
        </w:rPr>
        <w:t>تمام ماترک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الزوجة، فإن کان لها ولد من المیّت فکذلک و إن لم یکن لها ولد فالمشهور أنّها لا ترث من رقبة الأرض شیئا و تعطی حصّتها من قیمة الآلات و الأبنیة و النخل و الشجر</w:t>
      </w:r>
      <w:r>
        <w:rPr>
          <w:rFonts w:eastAsia="IRNazanin" w:cs="IRNazanin"/>
          <w:color w:val="111111"/>
          <w:sz w:val="28"/>
          <w:szCs w:val="28"/>
          <w:rtl w:val="true"/>
          <w:lang w:bidi="fa-IR"/>
        </w:rPr>
        <w:t>»</w:t>
      </w:r>
      <w:r>
        <w:rPr>
          <w:rStyle w:val="FootnoteAnchor"/>
          <w:rtl w:val="true"/>
        </w:rPr>
        <w:footnoteReference w:id="72"/>
      </w:r>
      <w:bookmarkStart w:id="79" w:name="pg837_5618"/>
    </w:p>
    <w:p>
      <w:pPr>
        <w:pStyle w:val="BookText"/>
        <w:rPr/>
      </w:pPr>
      <w:bookmarkEnd w:id="79"/>
      <w:r>
        <w:rPr>
          <w:rFonts w:ascii="IRNazanin" w:hAnsi="IRNazanin" w:eastAsia="IRNazanin"/>
          <w:color w:val="111111"/>
          <w:sz w:val="28"/>
          <w:sz w:val="28"/>
          <w:szCs w:val="28"/>
          <w:rtl w:val="true"/>
          <w:lang w:bidi="fa-IR"/>
        </w:rPr>
        <w:t xml:space="preserve">اما زوجه اگر دارای فرزند از همسرش باشد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و اگر دارای فرزند از همسرش نباشد مشهور این است که وی از ذات زمین چیزی ارث نمی‌برد و به او قیمت آلات و ابنیه و نخل و شجر اعطاء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الولد من زوجها ترث منه من جمیع ترکته، فإن لم یکن لها منه ولد لم ترث من رقبة الأرض شیئاً، و أعطیت حصتها من قیمة الآلات و الأبنیة و النخل و الشجر علی رأی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زوجه‌ای که از همسرش دارای فرزند شده است از همه‌ی ما ترک شوهرش ارث می‌برد و اگر زوجه از همسرش فرزند نداشته باشد از نفس زمین چیزی ارث نمی‌برد و حصه او از قیمت آلات و ابنیه و نخل و درخت بنابر نظری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فی فقه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خلت الزوجة عن ولدلم ترث من رقبة الأرض شیئاً، و تعطی قیمة الآلات و الأبنیة و الشجر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از شوهرش فرزند نداشته باشد از نفس زمین چیزی را ارث نمی‌برد و قیمت آلات و ابنیه و درخت را به او اعطا می‌کنند</w:t>
      </w:r>
      <w:r>
        <w:rPr>
          <w:rFonts w:eastAsia="IRNazanin" w:cs="IRNazanin"/>
          <w:color w:val="111111"/>
          <w:sz w:val="28"/>
          <w:szCs w:val="28"/>
          <w:rtl w:val="true"/>
          <w:lang w:bidi="fa-IR"/>
        </w:rPr>
        <w:t>.</w:t>
      </w:r>
    </w:p>
    <w:p>
      <w:pPr>
        <w:pStyle w:val="Heading3"/>
        <w:numPr>
          <w:ilvl w:val="2"/>
          <w:numId w:val="1"/>
        </w:numPr>
        <w:rPr/>
      </w:pPr>
      <w:bookmarkStart w:id="80" w:name="__RefHeading___Toc6806284_211673320"/>
      <w:bookmarkStart w:id="81" w:name="_Toc29"/>
      <w:bookmarkEnd w:id="80"/>
      <w:r>
        <w:rPr>
          <w:rtl w:val="true"/>
        </w:rPr>
        <w:t>نتیجه ی اقوال متقدّمین و متأخّرین</w:t>
      </w:r>
      <w:bookmarkEnd w:id="81"/>
    </w:p>
    <w:p>
      <w:pPr>
        <w:pStyle w:val="BookText"/>
        <w:rPr/>
      </w:pPr>
      <w:r>
        <w:rPr>
          <w:rFonts w:ascii="IRNazanin" w:hAnsi="IRNazanin" w:eastAsia="IRNazanin"/>
          <w:color w:val="111111"/>
          <w:sz w:val="28"/>
          <w:sz w:val="28"/>
          <w:szCs w:val="28"/>
          <w:rtl w:val="true"/>
          <w:lang w:bidi="fa-IR"/>
        </w:rPr>
        <w:t>با احصاء انظار فقهاءدر نزاع دوم، به این نتیجه می‌رسیم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نظر متقدّمین و متأخّرین در این زمینه فرق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و بر اساس نظر فقهاء، به تفکیک زیر رهنمون 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به دو مجموعه‌ی اکثریّت و اقلیّت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فقهاء</w:t>
      </w:r>
    </w:p>
    <w:p>
      <w:pPr>
        <w:pStyle w:val="BookText"/>
        <w:rPr/>
      </w:pPr>
      <w:r>
        <w:rPr>
          <w:rFonts w:ascii="IRNazanin" w:hAnsi="IRNazanin" w:eastAsia="IRNazanin"/>
          <w:color w:val="111111"/>
          <w:sz w:val="28"/>
          <w:sz w:val="28"/>
          <w:szCs w:val="28"/>
          <w:rtl w:val="true"/>
          <w:lang w:bidi="fa-IR"/>
        </w:rPr>
        <w:t>می‌شود کهقائل‌اند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ذات ولد و غیر ذات ولد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مجموعه‌ی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فقهاءمی‌شودکه قائل‌اند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ذات ولد و غیر ذات ولد فرق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اکثراً قائل‌اند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ذات ولد و غیر ذات ولد فرق است</w:t>
      </w:r>
      <w:r>
        <w:rPr>
          <w:rFonts w:eastAsia="IRNazanin" w:cs="IRNazanin"/>
          <w:color w:val="111111"/>
          <w:sz w:val="28"/>
          <w:szCs w:val="28"/>
          <w:rtl w:val="true"/>
          <w:lang w:bidi="fa-IR"/>
        </w:rPr>
        <w:t>» .</w:t>
      </w:r>
      <w:bookmarkStart w:id="82" w:name="pg837_5620"/>
    </w:p>
    <w:p>
      <w:pPr>
        <w:pStyle w:val="Heading3"/>
        <w:numPr>
          <w:ilvl w:val="2"/>
          <w:numId w:val="1"/>
        </w:numPr>
        <w:rPr/>
      </w:pPr>
      <w:bookmarkStart w:id="83" w:name="__RefHeading___Toc6806286_211673320"/>
      <w:bookmarkStart w:id="84" w:name="_Toc30"/>
      <w:bookmarkEnd w:id="82"/>
      <w:bookmarkEnd w:id="83"/>
      <w:r>
        <w:rPr>
          <w:rtl w:val="true"/>
        </w:rPr>
        <w:t>پیوست یکم فصل دوم</w:t>
      </w:r>
      <w:bookmarkEnd w:id="84"/>
    </w:p>
    <w:p>
      <w:pPr>
        <w:pStyle w:val="Heading4"/>
        <w:numPr>
          <w:ilvl w:val="3"/>
          <w:numId w:val="1"/>
        </w:numPr>
        <w:rPr/>
      </w:pPr>
      <w:bookmarkStart w:id="85" w:name="__RefHeading___Toc6806288_21167332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بررسی اجماع در هر دو نزاع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بررسی اقوال، در نزاع اول و دوم و قبل از نتیجه‌گیری، لازم است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قُدمایی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نیز قَدح و جَرح آن، به تحقیق بپردازیم؛ از این رو، یقیناً پاسخ</w:t>
      </w:r>
      <w:bookmarkStart w:id="87" w:name="pg837_5621"/>
    </w:p>
    <w:p>
      <w:pPr>
        <w:pStyle w:val="BookText"/>
        <w:rPr/>
      </w:pPr>
      <w:bookmarkEnd w:id="87"/>
      <w:r>
        <w:rPr>
          <w:rFonts w:ascii="IRNazanin" w:hAnsi="IRNazanin" w:eastAsia="IRNazanin"/>
          <w:color w:val="111111"/>
          <w:sz w:val="28"/>
          <w:sz w:val="28"/>
          <w:szCs w:val="28"/>
          <w:rtl w:val="true"/>
          <w:lang w:bidi="fa-IR"/>
        </w:rPr>
        <w:t>به دو سؤال ذیل الذکر، بحث را به نقطه اشتراکی خواهد رساند؛ در این پیوست این موضوع، پیگیری خواهد شد</w:t>
      </w:r>
      <w:r>
        <w:rPr>
          <w:rFonts w:eastAsia="IRNazanin" w:cs="IRNazanin"/>
          <w:color w:val="111111"/>
          <w:sz w:val="28"/>
          <w:szCs w:val="28"/>
          <w:rtl w:val="true"/>
          <w:lang w:bidi="fa-IR"/>
        </w:rPr>
        <w:t>.</w:t>
      </w:r>
    </w:p>
    <w:p>
      <w:pPr>
        <w:pStyle w:val="Heading4"/>
        <w:numPr>
          <w:ilvl w:val="3"/>
          <w:numId w:val="1"/>
        </w:numPr>
        <w:rPr/>
      </w:pPr>
      <w:bookmarkStart w:id="88" w:name="__RefHeading___Toc6806290_211673320"/>
      <w:bookmarkStart w:id="89" w:name="_Toc32"/>
      <w:bookmarkEnd w:id="88"/>
      <w:r>
        <w:rPr>
          <w:rtl w:val="true"/>
        </w:rPr>
        <w:t>بررسی اجماع در هر دو نزاع</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نزاع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قدمایی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نزاع اول و دوم مخالفت ابن جنید و قاضی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خیر؟</w:t>
      </w:r>
    </w:p>
    <w:p>
      <w:pPr>
        <w:pStyle w:val="BookText"/>
        <w:rPr/>
      </w:pPr>
      <w:r>
        <w:rPr>
          <w:rFonts w:ascii="IRNazanin" w:hAnsi="IRNazanin" w:eastAsia="IRNazanin"/>
          <w:color w:val="111111"/>
          <w:sz w:val="28"/>
          <w:sz w:val="28"/>
          <w:szCs w:val="28"/>
          <w:rtl w:val="true"/>
          <w:lang w:bidi="fa-IR"/>
        </w:rPr>
        <w:t xml:space="preserve">در پاسخ به دو سؤال فوق، شایسته است به کلاممرحوم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نماییم و همان‌طور که ذکر آن گذشت، ایشان ابتداء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و مع ذلک قد یقال</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با استمداد از چهار مؤیّد،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مرحوم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و در ذیل مؤیّدات اربعه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فدعوی سبقه بالاجماع و لحوقه به لا تخلو من نظر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از این رو، لازم است به نقل چهار مؤیّدی که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بپردازیم، تا وجه صحّت یا عدم صحّت هر کدام از آن‌هانیز،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مؤیّدات اربعه‌ی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وجود اجماع قبل از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خالی بودن کتب فقهاء بزرگاز قول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بودن کتبِ بزرگانِ اصحاب، از مسئله‌ی حرمان زوجه را، مشعر بر ظهور موافقت این بزرگان، با نظر مرحوم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بر عدم وجود اجماع قبل از ایشان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کتب بزرگان از مسئله‌ی حرمان، در حالی است که در تمام این کتاب‌ها تصریح به یک چهارم و یک هشتم ارث زوجه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خلو جملة من کتب الاصحاب علی ما قیل کالمقنع و المراسم و الایجاز و التبیان و مجمع البیان و جوامع الجامع‌و الفرائض النصیریة عن هذه المسألة مع وقوع التصریح فی جمیعها بکون إرث الزوجة ربعَ الترکة أو ثُمنَها الظاهر فی العموم ربما یؤذن بموافقة الاسکافی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بدرستی که خالی بودن بسیاری از کتب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گفته شده همچون کتب مقنع و مراسم و ایجاز و تبیان و مجمع البیان و جوامع الجامع و فرائض النصیریه، از این مساله؛ به اضافه تصریحاتی که در این کتب شده، بر اینکه ارث زوجه یک چهارم یا یک هشتم از ما ترک است، ظهور در عموم دارد و چه بسا اشاره می‌کند به موافقت با نظر ابن جنید 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مؤیّد اول</w:t>
      </w:r>
    </w:p>
    <w:p>
      <w:pPr>
        <w:pStyle w:val="BookText"/>
        <w:rPr/>
      </w:pPr>
      <w:r>
        <w:rPr>
          <w:rFonts w:ascii="IRNazanin" w:hAnsi="IRNazanin" w:eastAsia="IRNazanin"/>
          <w:color w:val="111111"/>
          <w:sz w:val="28"/>
          <w:sz w:val="28"/>
          <w:szCs w:val="28"/>
          <w:rtl w:val="true"/>
          <w:lang w:bidi="fa-IR"/>
        </w:rPr>
        <w:t xml:space="preserve">بنابر نظر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خالی بودن کتب بعضی از بزرگان، از مسئله‌ی حرمان فی‌الجمله‌ی زوجه، از بعض ما ترک زوج، نه بخاطر این است که آنان با نظر مرحوم ابن جنید و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داشتند؛ بلکه این خلوّ، دو جهت عمده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وضوح و ظهور این مسئله نزد آن‌هابوده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خاطرروشن بودن نظر امامیّه برای اهل سنّت، پیرامون این مسئله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بعض الکتب للمسألة و لعله لوضوحه و ظهوره، بل العامة تعرف ذلک من الامامیة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عدمتعرضبعضی از کتب بر این مساله شاید بخاطر وضوح وظهور این مساله بوده است، بلکه اهل سنت هم نظر امامیه رادراین مورد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اشکالبرمؤیّد اول و مناقشه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نظر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دیگر بر مؤیّد اول و مناقشه ایشان وارد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بودن کتب بزرگان از یک مسئله، می‌تواند جهات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قُدما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ایجاد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ذکر و بیان مسئله‌ایدر کتاب خویش خودداری می‌کردند؛ نظیر برخی از مسائلِ مُسلّم اعتقادی که در کتاب‌های مربوط به اعتقادات از خوف نزاع ترک می‌شوند؛ در مانحن‌فیه نیز،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روایاتِ مربوط به این مسئله، نظر خود را بیان کرده است؛ امّا ممکن است هنگام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ملاحظه‌ی جهت یا جهاتی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تعرض ننموده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خالی بودن یک کتابِ فتوایی از فتوایِ پیرامون یک موضوع و بر فرضِ عدم وضوح یک مسئله، این مطلب نه إشعار به موافقت صاحب کتاب با آن بحث دارد و نه اشعار به مخالفت با آن؛ بلکه صرفاً عدم تعرض نسبت به آن فرع یا آن مسئله،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تعرض و بیانِ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اجماع</w:t>
      </w:r>
    </w:p>
    <w:p>
      <w:pPr>
        <w:pStyle w:val="BookText"/>
        <w:rPr/>
      </w:pPr>
      <w:r>
        <w:rPr>
          <w:rFonts w:ascii="IRNazanin" w:hAnsi="IRNazanin" w:eastAsia="IRNazanin"/>
          <w:color w:val="111111"/>
          <w:sz w:val="28"/>
          <w:sz w:val="28"/>
          <w:szCs w:val="28"/>
          <w:rtl w:val="true"/>
          <w:lang w:bidi="fa-IR"/>
        </w:rPr>
        <w:t xml:space="preserve">دومین مؤیّدی که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والد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قدمای اصحاب می‌باشند، در کتاب‌های خویش، به این مسئله تعرضیننموده‌اند؛ از این رو، چنانچه این مسئله مورد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علمای امامیّه قرار داشت، بایسته بود کهحدّاقل این دو بزرگوار آنرا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ایشان 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لعل الظاهر عدم تعرض علی بن بابویه و ابن أبی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أیضا و إلا لنقل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بلکه شاید عدم تعرض علی بن بابویه و ابن ابی عقیل بخاطر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وجود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گرنه هر آینه این دو بزرگوار آن 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وارده بر مؤیّد دوم</w:t>
      </w:r>
    </w:p>
    <w:p>
      <w:pPr>
        <w:pStyle w:val="BookText"/>
        <w:rPr/>
      </w:pPr>
      <w:r>
        <w:rPr>
          <w:rFonts w:ascii="IRNazanin" w:hAnsi="IRNazanin" w:eastAsia="IRNazanin"/>
          <w:color w:val="111111"/>
          <w:sz w:val="28"/>
          <w:sz w:val="28"/>
          <w:szCs w:val="28"/>
          <w:rtl w:val="true"/>
          <w:lang w:bidi="fa-IR"/>
        </w:rPr>
        <w:t>همان اشکالی که به مؤیّد اول وارد گردید به این مؤیّد نیز وارد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مسئله‌ی حرمان، به معنای موافقت با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مؤید سوم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فتوای مرحوم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بودن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مسئله‌ی حرمان است؛ این کتاب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قدیمی‌ترین کتب فتوایی فقهی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لعل خلو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 هو أصل الاول منهما و معتمده مما یؤید موافقته أیضا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بلکه شاید خالی بودن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مسئله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اولیه برای آن دو و مورد اعتماد ابن جنید، همچنین از جمله مؤیدات موافقت نظر ابن جنید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موید سوم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انتساب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وجود دارد و حقّ مطلب این است که این نسبت غیر قابل قبول و ناصحیح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بر مؤیّد اول بیان شد که ذکر نکردن یک مطلب دلیل بر تأیید</w:t>
      </w:r>
    </w:p>
    <w:p>
      <w:pPr>
        <w:pStyle w:val="BookText"/>
        <w:rPr/>
      </w:pPr>
      <w:r>
        <w:rPr>
          <w:rFonts w:ascii="IRNazanin" w:hAnsi="IRNazanin" w:eastAsia="IRNazanin"/>
          <w:color w:val="111111"/>
          <w:sz w:val="28"/>
          <w:sz w:val="28"/>
          <w:szCs w:val="28"/>
          <w:rtl w:val="true"/>
          <w:lang w:bidi="fa-IR"/>
        </w:rPr>
        <w:t>و موافقت یا مخالفت با آنمطلب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رواتِ صحیحه‌ی مستند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عمومیّت و عدم حرمان زوجه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چهارم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فتوای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عموم قرآنی؛</w:t>
      </w:r>
    </w:p>
    <w:p>
      <w:pPr>
        <w:pStyle w:val="BookText"/>
        <w:rPr/>
      </w:pPr>
      <w:r>
        <w:rPr>
          <w:rFonts w:ascii="Amiri" w:hAnsi="Amiri" w:eastAsia="Amiri" w:cs="Amiri"/>
          <w:color w:val="111111"/>
          <w:sz w:val="28"/>
          <w:sz w:val="28"/>
          <w:szCs w:val="28"/>
          <w:rtl w:val="true"/>
          <w:lang w:bidi="ar-SA"/>
        </w:rPr>
        <w:t>وَ لَهُنَّ الرُّبُعُ مِمَّا تَرَکْتُمْ إِنْ لَمْ یَکُنْ لَکُمْ وَلَدٌ فَإِنْ کانَ لَکُمْ وَلَدٌ فَلَهُنَّ الثُّمُنُ مِمَّا تَرَکْتُمْ‌</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روایتی که معروف به روایت ابن ابی یعفور است، متن کامل روایت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أَبِی یَعْفُورٍ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هَلْ یَرِثُ دَارَ امْرَأَتِهِ وَ أَرْضَهَا مِنَ التُّرْبَةِ شَیْئاً أَوْ یَکُونُ فِی ذَلِکَ بِمَنْزِلَةِ الْمَرْأَةِ فَلَا یَرِثُ مِنْ ذَلِکَ شَیْئاً؟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یَرِثُهَا وَ تَرِثُهُ مِنْ کُلِّ شَیْ‌ءٍ تَرَکَ وَ تَرَکَتْ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مذهب و عقیده‌ی همه‌ی روات</w:t>
      </w:r>
      <w:r>
        <w:rPr>
          <w:rStyle w:val="FootnoteAnchor"/>
          <w:rtl w:val="true"/>
        </w:rPr>
        <w:footnoteReference w:id="83"/>
      </w:r>
      <w:r>
        <w:rPr>
          <w:rFonts w:ascii="IRNazanin" w:hAnsi="IRNazanin" w:eastAsia="IRNazanin"/>
          <w:color w:val="111111"/>
          <w:sz w:val="28"/>
          <w:sz w:val="28"/>
          <w:szCs w:val="28"/>
          <w:rtl w:val="true"/>
          <w:lang w:bidi="fa-IR"/>
        </w:rPr>
        <w:t xml:space="preserve">صحیحه‌ای که مستند روایی فتوای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نیز همین عقیده‌ای باشد که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ملتزم شده است؛ به این معنا که، شاید این سه راوی مطابق فتوای 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روشن است، دلیل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و عقیده یک راوی با توجه به روایتی که نقل کرده،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روایتمنقوله توسط این سه راوی که مستند مرحوم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زوج از جمیع ما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زوجه ارث می‌برد، همان‌طور زوجه نیز، از جمیع ماترک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عبارت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لعل جمیع رواة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مستند ابن الجنید بعد عموم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مذهبهم ذلک، لان مذاهب الرواة تُعرف بروایتهم و قد رواه ابن أبی یعفور و أبان و الفضل ابن عبد 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هل یرث من دار امرأته شیئا أو أرضها من التربة شیئا أو یکون فی ذلک بمنزلة المرأة فلا یرث من ذلک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و ترثه من کل شیء ترک و ترکت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بلکه شاید همه‌ی روات صحیحه‌ای که مستند ابن جنید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عموم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مذهبشان همان بوده؛ زیرا مذهب روات بوسیله روایاتشان شناخته شده است و آنچه ابن ابی یعفور، ابان و فضل بن عبدالملک روایت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زوجه؛ آیا از خانه همسرش چیزی‌ارث می‌برد یا آیا چیزی از نفس زمین همسرش ارث می‌برد یا اینکه زوج نیز در این زمینه به منزله‌ی زن است و از چیزی از آن ارث نمی‌برد؟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زوج از همه چیزی که از یکدیگر باقی گذاشته‌اند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کبرای مؤیّد چهارم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کبرای کلام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اشکال‌هایی وارد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 به این مسئله که مذهب راوی از روایتی که نقل کرده فهمیده می‌شود، صحیح نیست؛ زیرا، موارد نقض فراوانی دارد؛ از این رو، استدلال به آن نیز، تمام نخواهد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لازمه‌ی سخن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طریق</w:t>
      </w:r>
    </w:p>
    <w:p>
      <w:pPr>
        <w:pStyle w:val="BookText"/>
        <w:rPr/>
      </w:pPr>
      <w:r>
        <w:rPr>
          <w:rFonts w:ascii="IRNazanin" w:hAnsi="IRNazanin" w:eastAsia="IRNazanin"/>
          <w:color w:val="111111"/>
          <w:sz w:val="28"/>
          <w:sz w:val="28"/>
          <w:szCs w:val="28"/>
          <w:rtl w:val="true"/>
          <w:lang w:bidi="fa-IR"/>
        </w:rPr>
        <w:t xml:space="preserve">نقل یک روایت، می‌توان مذهب راوی آن را شناخت، پس باید از این طریق، مذهب اجلا از رواتقدس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گاهی دو روایت متعارض ذکر کرده‌اند نیز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اینگونه نیست؛ لذا این استدلال از اساس غیرصحیح است؛ به عبارت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نهایی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اجماع بر اصل حرمان</w:t>
      </w:r>
    </w:p>
    <w:p>
      <w:pPr>
        <w:pStyle w:val="BookText"/>
        <w:rPr/>
      </w:pPr>
      <w:r>
        <w:rPr>
          <w:rFonts w:ascii="IRNazanin" w:hAnsi="IRNazanin" w:eastAsia="IRNazanin"/>
          <w:color w:val="111111"/>
          <w:sz w:val="28"/>
          <w:sz w:val="28"/>
          <w:szCs w:val="28"/>
          <w:rtl w:val="true"/>
          <w:lang w:bidi="fa-IR"/>
        </w:rPr>
        <w:t xml:space="preserve">همان‌طور که قبلاً بیان شد،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اصل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اجماع بر اصل حرمان، به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پذیرفتنی است؛ امّا این اجماع، شامل حرمان زوجه از جمیع اراضی و نیز جمیع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ذات ولد و چه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اقوال در نزاع دوم بیان شد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زوجه‌ی غیر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الذی ذکرناه، إنّما یکون إذا لم یکن للمرأة ولد من المیّت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این حکمی که آن را ذکر کردیم فقط در موردی است که زوجه، فرزندی از زوج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عدول و رجوع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و استدلال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فقهاء همچون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روایت مقطوعه و شاذه‌ی ابن اذینه و خبر واحدی که نه موجب علم می‌شود و نه موجب عمل، چنین اختیار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زوجه از میّت فرزند داشته باشد، پس از همه‌ی ما ترک او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قائل به فرق بین ذات ولد و غیر ذات ولد شده است،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برگشته و قائل شده است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ذات ولد و غیر ذات ولد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جناب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عدول شده‌یِشیخ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شخص خویش و سایر علمای امامیّه دانسته و درباره‌ی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هم،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داریم بر اینکه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دارای فرزند باشد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چیزِنفسِ زمینِ خانه‌ی مسکونی و منازل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استدلالمرحوم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انها لاترث من نفس التربة و لا من قیمتها، بل یقوّم الطوب و الالات و تعطی قیمته و ما ذکره</w:t>
      </w:r>
    </w:p>
    <w:p>
      <w:pPr>
        <w:pStyle w:val="BookText"/>
        <w:rPr/>
      </w:pP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منه و انفراد هذا إذا لم یکن لها من المیت ولد، فاما إذا کان لها منه ولد، أعطیت سهمها من نفس جمیع ذلک، علی قول بعض أصحابنا و هو اختیار محمّد بن علی بن الحسین بن بابویه تمسّکا منه بروایة شاذة و خبر واحد، لا یوجب علما و لا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القول ذهب شیخنا أبو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نهایته، الا انه رجع عنه فی استبصاره و هو الذی یقوی عندی، أعنی ما اختاره فی استبصاره، لان التخصیص یحتاج إلی أدلة قویة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شرعیة و الاجماع علی انها لا ترث من نفس تربة الرباع و المنازل شیئا، سواء کان</w:t>
      </w:r>
      <w:bookmarkStart w:id="90" w:name="pg837_5629"/>
    </w:p>
    <w:p>
      <w:pPr>
        <w:pStyle w:val="BookText"/>
        <w:rPr/>
      </w:pPr>
      <w:bookmarkEnd w:id="90"/>
      <w:r>
        <w:rPr>
          <w:rFonts w:ascii="IRNazanin" w:hAnsi="IRNazanin" w:eastAsia="IRNazanin"/>
          <w:color w:val="111111"/>
          <w:sz w:val="28"/>
          <w:sz w:val="28"/>
          <w:szCs w:val="28"/>
          <w:rtl w:val="true"/>
          <w:lang w:bidi="fa-IR"/>
        </w:rPr>
        <w:t>لها من الزوج ولد أو لم یکن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 صحیح آن است که زن نه از زمین و نه از قیمت آن ارث نمی‌برد بلکه از قیمت وسائل و ابزار ساختمانی ارث می‌برد و آنچه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و استنباط کرده مربوط به وقتی است که زن از میّت فرزند نداشته باشد؛ اما اگر دارای فرزند باشد از تمامما ترک میّت ارث می‌برد؛ این قول از بعضی از بزرگان است که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تمسک به خبر واحد ضعیفی که هیچ علم و عملی را زیاد نمی‌کند اختیار نموده است؛</w:t>
      </w:r>
    </w:p>
    <w:p>
      <w:pPr>
        <w:pStyle w:val="BookText"/>
        <w:rPr/>
      </w:pP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این نظریه در کتاب نهایه‌اش رفته است اما در کتاب استبصارش از این نظریه برگشته است و همان نظر نزد من قوی است یعنی آنچه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استبصارش اختیار کرده است؛ زیرا تخصیص به ادله‌ای قوی و احکام شرعیه احتیاج دارد در حالی که اجماع بر این قائم است که زوجه از نفس زمین مسکونی و منازل هیچ چیزی ارث نمی‌بردچه اینکه او از زوج فرزند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قضاوتی که جناب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نظر مرحوم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خود، منشأ بحث جدیدی میان فقهاء گردید، که ثمره‌ی آن در بررسی دایره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 مفید است؛ از این رو، لازم است به بررسی 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4"/>
        <w:numPr>
          <w:ilvl w:val="3"/>
          <w:numId w:val="1"/>
        </w:numPr>
        <w:rPr/>
      </w:pPr>
      <w:bookmarkStart w:id="91" w:name="__RefHeading___Toc6806292_211673320"/>
      <w:bookmarkStart w:id="92" w:name="_Toc33"/>
      <w:bookmarkEnd w:id="91"/>
      <w:r>
        <w:rPr>
          <w:rtl w:val="true"/>
        </w:rPr>
        <w:t xml:space="preserve">کلام شیخ طوسی </w:t>
      </w:r>
      <w:r>
        <w:rPr>
          <w:rtl w:val="true"/>
        </w:rPr>
        <w:t>(</w:t>
      </w:r>
      <w:r>
        <w:rPr>
          <w:rtl w:val="true"/>
        </w:rPr>
        <w:t>رحمه الله</w:t>
      </w:r>
      <w:r>
        <w:rPr>
          <w:rtl w:val="true"/>
        </w:rPr>
        <w:t xml:space="preserve">) </w:t>
      </w:r>
      <w:r>
        <w:rPr>
          <w:rtl w:val="true"/>
        </w:rPr>
        <w:t xml:space="preserve">در </w:t>
      </w:r>
      <w:r>
        <w:rPr>
          <w:rtl w:val="true"/>
        </w:rPr>
        <w:t>«</w:t>
      </w:r>
      <w:r>
        <w:rPr>
          <w:rtl w:val="true"/>
        </w:rPr>
        <w:t>الاستبصار</w:t>
      </w:r>
      <w:r>
        <w:rPr>
          <w:rtl w:val="true"/>
        </w:rPr>
        <w:t xml:space="preserve">» </w:t>
      </w:r>
      <w:r>
        <w:rPr>
          <w:rtl w:val="true"/>
        </w:rPr>
        <w:t xml:space="preserve">عدول از </w:t>
      </w:r>
      <w:r>
        <w:rPr>
          <w:rtl w:val="true"/>
        </w:rPr>
        <w:t>«</w:t>
      </w:r>
      <w:r>
        <w:rPr>
          <w:rtl w:val="true"/>
        </w:rPr>
        <w:t>النهایة</w:t>
      </w:r>
      <w:r>
        <w:rPr>
          <w:rtl w:val="true"/>
        </w:rPr>
        <w:t xml:space="preserve">» </w:t>
      </w:r>
      <w:r>
        <w:rPr>
          <w:rtl w:val="true"/>
        </w:rPr>
        <w:t>یا اعلام نظر نهایی ؟</w:t>
      </w:r>
      <w:bookmarkEnd w:id="92"/>
    </w:p>
    <w:p>
      <w:pPr>
        <w:pStyle w:val="BookText"/>
        <w:rPr/>
      </w:pPr>
      <w:r>
        <w:rPr>
          <w:rFonts w:ascii="IRNazanin" w:hAnsi="IRNazanin" w:eastAsia="IRNazanin"/>
          <w:color w:val="111111"/>
          <w:sz w:val="28"/>
          <w:sz w:val="28"/>
          <w:szCs w:val="28"/>
          <w:rtl w:val="true"/>
          <w:lang w:bidi="fa-IR"/>
        </w:rPr>
        <w:t>برای روشن شدناینکه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عدول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جدید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خیر؟ ابتداء مقتضی است 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مداقّه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مورد استناد مرحوم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نود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الْمَرْأَةَ لَا تَرِثُ مِنَ الْعَقَارِ وَ الدُّورِ وَ الْأَرَضِینَ شَیْئاً مِنْ تُرْبَةِ الْأَرْضِ</w:t>
      </w:r>
    </w:p>
    <w:p>
      <w:pPr>
        <w:pStyle w:val="BookText"/>
        <w:rPr/>
      </w:pPr>
      <w:r>
        <w:rPr>
          <w:rFonts w:ascii="Amiri" w:hAnsi="Amiri" w:eastAsia="Amiri" w:cs="Amiri"/>
          <w:color w:val="111111"/>
          <w:sz w:val="28"/>
          <w:sz w:val="28"/>
          <w:szCs w:val="28"/>
          <w:rtl w:val="true"/>
          <w:lang w:bidi="ar-SA"/>
        </w:rPr>
        <w:t>وَ لَهَا نَصِیبُهَا مِنْ قِیمَةِ الطُّوبِ وَ الْخَشَبِ وَ الْبُنْیَان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ابتداء پس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به صورت عام بر منع زوجه از ارث زمین دلالت دارد؛ آن‌گاه به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صحیحه‌یابن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ابن ابی یعفور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از جمیع ما ترک زوجه ارث می‌برد و زوجه نیز از جمیع ما ترک زوج ارث می‌برد با روایات قبلی همین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منع زوجه از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کلام مرحوم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الْحُسَیْنُ بْنُ سَعِیدٍ عَنْ فَضَالَةَ عَنْ أَبَانٍ عَنِ الْفَضْلِ بْنِ عَبْدِ الْمَلِکِ وَ ابْنِ</w:t>
      </w:r>
    </w:p>
    <w:p>
      <w:pPr>
        <w:pStyle w:val="BookText"/>
        <w:rPr/>
      </w:pPr>
      <w:r>
        <w:rPr>
          <w:rFonts w:ascii="Amiri" w:hAnsi="Amiri" w:eastAsia="Amiri" w:cs="Amiri"/>
          <w:color w:val="111111"/>
          <w:sz w:val="28"/>
          <w:sz w:val="28"/>
          <w:szCs w:val="28"/>
          <w:rtl w:val="true"/>
          <w:lang w:bidi="ar-SA"/>
        </w:rPr>
        <w:t xml:space="preserve">أَبِی یَعْفُورٍ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هَلْ یَرِثُ مِنْ دَارِ امْرَأَتِهِ أَوْ أَرْضِهَا مِنَ التُّرْبَةِ شَیْئاً أَوْ یَکُونُ فِی ذَلِکَ مَنْزِلَةَ الْمَرْأَةِ فَلَا یَرِثُ مِنْ ذَلِکَ شَیْئاً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یَرِثُهَا وَ تَرِثُهُ مِنْ کُلِّ شَیْ‌ءٍ تَرَکَ وَ تَرَکَتْ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تُنَافِی الْأَخْبَارَ الْأَوَّلَةَ مِنْ وَجْهَیْنِ أَحَدُهُمَا أَنْ نَحْمِلَهُ عَلَی التَّقِیَّةِ لِأَنَّ جَمِیعَ مَنْ خَالَفَنَا یُخَالِفُ فِی هَذِهِ الْمَسْأَلَةِ وَ لَیْسَ یُوَافِقُنَا عَلَیْهَا أَحَدٌ مِنَ الْعَامَّةِ وَ مَا یَجْرِی هَذَا الْمَجْرَی یَجُوزُ التَّقِیَّةُ فِیهِ وَ الْوَجْهُ الْآخَرُ أَنَّ لَهُنَّ مِیرَاثَهُنَّ مِنْ کُلِّ شَیْ‌ءٍ تَرَکَ مَا عَدَا تُرْبَةَ الْأَرْضِ مِنَ الْقَرَایَا وَ الْأَرَضِینَ وَ الرِّبَاعِ وَ الْمَنَازِلِ فَنَخُصُّ الْخَبَرَ بِالْأَخْبَارِ الْمُتَقَدِّمَةِ وَ کَانَ أَبُو جَعْفَرٍ مُحَمَّدُ بْنُ عَلِیِّ بْنِ الْحُسَیْنِ بْنِ</w:t>
      </w:r>
    </w:p>
    <w:p>
      <w:pPr>
        <w:pStyle w:val="BookText"/>
        <w:rPr/>
      </w:pPr>
      <w:r>
        <w:rPr>
          <w:rFonts w:ascii="Amiri" w:hAnsi="Amiri" w:eastAsia="Amiri" w:cs="Amiri"/>
          <w:color w:val="111111"/>
          <w:sz w:val="28"/>
          <w:sz w:val="28"/>
          <w:szCs w:val="28"/>
          <w:rtl w:val="true"/>
          <w:lang w:bidi="ar-SA"/>
        </w:rPr>
        <w:t xml:space="preserve">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یَتَأَوَّلُ هَذَا الْخَبَرَ وَ یَقُولُ لَیْسَ لَهُنَّ شَیْ‌ءٌ مَعَ عَدَمِ الْأَوْلَادِ مِنْ هَذِهِ الْأَشْیَاءِ الْمَذْکُورَةِ فَإِذَا کَانَ هُنَاکَ وَلَدٌ فَإِنَّهَا تَرِثُ مِنْ کُلِّ شَیْ‌ءٍ وَ اسْتَدَلَّ عَلَی ذَلِک</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امّا آنچه را حسین بن سعید از فضاله از ابان از فضل بن عبدالملک و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نمودم که آیا مرد از خانه و زمین زوجه‌اش ارث می‌برد یا مانند زن است که از هیچ کدام آنها ارث نمی‌برد؟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 از ما ترک زوجه ارث می‌برد و هم زن از تمام ما ترک مرد ارث می‌برد؛ پس به دو جهت بین اخبار اولیه و این خبر منافاتی وجود ندارد؛ وجه اول اینکه این</w:t>
      </w:r>
    </w:p>
    <w:p>
      <w:pPr>
        <w:pStyle w:val="BookText"/>
        <w:rPr/>
      </w:pPr>
      <w:r>
        <w:rPr>
          <w:rFonts w:ascii="IRNazanin" w:hAnsi="IRNazanin" w:eastAsia="IRNazanin"/>
          <w:color w:val="111111"/>
          <w:sz w:val="28"/>
          <w:sz w:val="28"/>
          <w:szCs w:val="28"/>
          <w:rtl w:val="true"/>
          <w:lang w:bidi="fa-IR"/>
        </w:rPr>
        <w:t xml:space="preserve">خبر را بر تقیّه حمل نماییم؛ زیرا تمام مخالفین در این باره با ما مخالف‌اند و از عامه کسی موافق با ما در این مسئله نیست و در این امور تقیّه جائز است؛ وجه دوم اینکه زنان از کل ما ترک زوج به جز خاک زمین از روستاها و مزارع و رباع و منازل ارث می‌برد و ما این خبر را با اخبار گذشته تخصیص می‌زنیم ولی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تأویل نموده و گرنه چیزی به او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تنافی روایت عام ابن ابی یعفور، با سایر روایات داله‌ی بر منع زوج از بعض 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تُنَافِی الْأَخْبَارَ الْأَوَّلَةَ مِنْ وَجْهَیْنِ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دو توجیه و یک تاویل بر عدم تنافی روایت ابن ابی یعفور با اخبار متقدم باب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خبر ابن ابی یعفور بر تقیّه</w:t>
      </w:r>
    </w:p>
    <w:p>
      <w:pPr>
        <w:pStyle w:val="BookText"/>
        <w:rPr/>
      </w:pP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روایت ابن ابی یعفور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در این صورت دیگر روایت مزبور، با سایر روایات باب،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دلیل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موافقت عامه با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دانسته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آن مخالفت با عامه باشد، تقیّه در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نَحْمِلَهُ عَلَی التَّقِیَّةِ لِأَنَّ جَمِیعَ مَنْ خَالَفَنَا یُخَالِفُ فِی هَذِهِ الْمَسْأَلَةِ وَ لَیْسَ یُوَافِقُنَا عَلَیْهَا أَحَدٌ مِنَ الْعَامَّةِ وَ مَا یَجْرِی هَذَا الْمَجْرَی یَجُوزُ التَّقِیَّةُ فِیهِ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وجه اول اینکه این خبر را بر تقیّه حمل نماییم؛ زیرا تمام مخالفین در این باره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 مخالف‌اند و از عامه کسی موافق با ما در این مسئله نیست و در این امور تقیّه جائز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روایت ابن ابی یعفور بوسیله‌ی اخبار مانعه‌ی متقدم</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دوّم کلام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زدن روایت ابن ابی یعفور بوسیله‌ی اخبار مانعه‌ی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الْآخَرُ أَنَّ لَهُنَّ مِیرَاثَهُنَّ مِنْ کُلِّ شَیْ‌ءٍ تَرَکَ مَا عَدَا تُرْبَةَ الْأَرْضِ مِنَ الْقَرَایَا وَ الْأَرَضِینَ وَ الرِّبَاعِ وَ الْمَنَازِلِ فَنَخُصُّ الْخَبَرَ بِالْأَخْبَارِ الْمُتَقَدِّمَةِ</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وجه دیگر اینکه زنان از کل ما ترک زوج به جز خاک زمین از روستاها و مزارع و رباع و منازل ارث می‌برد و ما این خبر را با اخبار گذشته تخصیص می‌زنیم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بردن روایت ابن ابی یعفور توسط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بعد از بیان دو توجیه بر روایت ابن ابی یعفور، به عمل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استناد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فرمایش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ابی یعفور در موردی مصداق دارد که زوجه، ذات ولد باشد؛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تأویل را تمسک به روایت ابن اذینه دانسته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اگر ذات ولد باشد، از رباع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أَبُو جَعْفَرٍ مُحَمَّدُ بْنُ عَلِیِّ بْنِ الْحُسَیْنِ بْنِ بَابَوَیْهِ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یَتَأَوَّلُ هَذَا الْخَبَرَ وَ یَقُولُ لَیْسَ لَهُنَّ شَیْ‌ءٌ مَعَ عَدَمِ الْأَوْلَادِ مِنْ هَذِهِ الْأَشْیَاءِ الْمَذْکُورَةِ فَإِذَا کَانَ هُنَاکَ وَلَدٌ فَإِنَّهَا تَرِثُ مِنْ کُلِّ شَیْ‌ءٍ وَ اسْتَدَلَّ عَلَی ذَلِک‌بِمَا رَوَاهُ مُحَمَّدُ بْنُ أَحْمَدَ بْنِ یَحْیَی عَنْ یَعْقُوبَ بْنِ یَزِیدَ عَنِ ابْنِ أَبِی عُمَیْرٍ عَنِ ابْنِ أُذَیْنَةَ 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لَهُنَّ وَلَدٌ أُعْطِینَ مِنَ الرِّبَاع</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تأویل نموده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دارای فرزند نباشد چیزی از این اشیاء مذکوره ارث نمی‌برد ولی اگر دارای فرزند باشد از تمام ما</w:t>
      </w:r>
    </w:p>
    <w:p>
      <w:pPr>
        <w:pStyle w:val="BookText"/>
        <w:rPr/>
      </w:pPr>
      <w:r>
        <w:rPr>
          <w:rFonts w:ascii="IRNazanin" w:hAnsi="IRNazanin" w:eastAsia="IRNazanin"/>
          <w:color w:val="111111"/>
          <w:sz w:val="28"/>
          <w:sz w:val="28"/>
          <w:szCs w:val="28"/>
          <w:rtl w:val="true"/>
          <w:lang w:bidi="fa-IR"/>
        </w:rPr>
        <w:t>ترک شوهرش ارث می‌برد و نیز بر این مطلب به آنچه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روایت نموده استدلال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زنان اگر دارای فرزند باشند از زمین به آنها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برداشت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عدول ایشان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مسئله‌ی قبل ذکر شد،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برون رفت از مشکل روایت ابن ابی یعفور را تأویلی دانسته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و تمسّک به روایت ابن اذینه، به جمع هر دو طائفه از روایات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نقلِ تأویل فوق،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موافقت ایشان با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خیر؟</w:t>
      </w:r>
    </w:p>
    <w:p>
      <w:pPr>
        <w:pStyle w:val="BookText"/>
        <w:rPr/>
      </w:pPr>
      <w:r>
        <w:rPr>
          <w:rFonts w:ascii="IRNazanin" w:hAnsi="IRNazanin" w:eastAsia="IRNazanin"/>
          <w:color w:val="111111"/>
          <w:sz w:val="28"/>
          <w:sz w:val="28"/>
          <w:szCs w:val="28"/>
          <w:rtl w:val="true"/>
          <w:lang w:bidi="fa-IR"/>
        </w:rPr>
        <w:t xml:space="preserve">جواب این سؤال را باید در کلام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کرد؛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بعد از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تأویل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این است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 را قبول ندارد و گرنهمرحوم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در تقسیماتش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روایت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سومین آن‌ها از طرف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روایت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مربوط بهابن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نحوه‌ی برخورد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تأویلشیخ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چنین نتیجه گرفت که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استدلال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نبوده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الاستبصار یشعر بأنّه لایرتضیهو إلّا لکان یقول فی رحبة المتأوّل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أوجه، ثمَّ یسند الثالث إلی ابن بابویه، لکنّه لمّا جمع بوجهین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بکذا، دلّ علی أنّه غیر قائل به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نظریه از جانب شیخ طوسی در کتاب استبصار مشعر به عدم رضایت ایشان از آن نظر است و گرنه شایسته بود در ابتدای تأویل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وجود دارد؛ و سپس وجه سوم را به ابن بابویه نسبت می‌داد؛ ولی شیخ زمانی که دو وجه را جمع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این گونه بین اخبار جمع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اینکه‌شیخ قائل به نظر ابن بابویه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مستند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دادن عدول به جناب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دو توجیه بر روایت ابن ابی یعفور از سوی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نظر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دو توجیه و در قالب یک تاویل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فرق نگذاشتن بین ذات ولد و غیر ذات ولد قبول ندارد و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جناب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نحوه‌ی برخورد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فتوای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عدول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سؤال دیگر</w:t>
      </w:r>
    </w:p>
    <w:p>
      <w:pPr>
        <w:pStyle w:val="BookText"/>
        <w:rPr/>
      </w:pPr>
      <w:r>
        <w:rPr>
          <w:rFonts w:ascii="IRNazanin" w:hAnsi="IRNazanin" w:eastAsia="IRNazanin"/>
          <w:color w:val="111111"/>
          <w:sz w:val="28"/>
          <w:sz w:val="28"/>
          <w:szCs w:val="28"/>
          <w:rtl w:val="true"/>
          <w:lang w:bidi="fa-IR"/>
        </w:rPr>
        <w:t xml:space="preserve">آیا برداشت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ادّعای عدول شده، صحیح است یا خیر؟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ذکرِ کلام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کرده است؟ یا اینکه بالعکس، نحوه‌ی نقل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به تأویل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عدم قبول آن توسط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فتوای خود عدول نکرده است؟</w:t>
      </w:r>
    </w:p>
    <w:p>
      <w:pPr>
        <w:pStyle w:val="BookText"/>
        <w:rPr/>
      </w:pPr>
      <w:r>
        <w:rPr>
          <w:rFonts w:ascii="IRNazanin" w:hAnsi="IRNazanin" w:eastAsia="IRNazanin"/>
          <w:color w:val="111111"/>
          <w:sz w:val="28"/>
          <w:sz w:val="28"/>
          <w:szCs w:val="28"/>
          <w:rtl w:val="true"/>
          <w:lang w:bidi="fa-IR"/>
        </w:rPr>
        <w:t>بررسی دو جواب</w:t>
      </w:r>
    </w:p>
    <w:p>
      <w:pPr>
        <w:pStyle w:val="BookText"/>
        <w:rPr/>
      </w:pPr>
      <w:r>
        <w:rPr>
          <w:rFonts w:ascii="IRNazanin" w:hAnsi="IRNazanin" w:eastAsia="IRNazanin"/>
          <w:color w:val="111111"/>
          <w:sz w:val="28"/>
          <w:sz w:val="28"/>
          <w:szCs w:val="28"/>
          <w:rtl w:val="true"/>
          <w:lang w:bidi="fa-IR"/>
        </w:rPr>
        <w:t xml:space="preserve">حال که منشأ اشکال جنابابن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شبهه‌ی عدول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در پاسخ به اینکه آیا شبهه‌یعدول صحیح است یا خیر، به ذکر دو جواب و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 xml:space="preserve">عده‌ای از فضلای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پاسخ نقضی و حَلّی به شبهه‌یمرحوم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که حاصل آن دو پاسخ،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کتاب فتوایی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فتوایی ایشان نیست، بلکه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حل تعارض اخبار نگاشته است؛ لذا برای شناخت فتوای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نقل عبارت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به عدم پذیرش قول ایشان توسط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نیز دلالت بر انکار تفصیلی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دوم قائل شده بود،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یظهر ان ما فعله بعض الفقهاء تاثرا بکلام السرائر من عد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القائلین بعدم التفصیل لما فی‌استبصاره، بل ومن المدعین للاجماع علی ذلک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 فان‌المدار والمعیار لاقتناص فتاوی الشیخ الاعظم ان ماهو کتاباه النهایة والمبسوط،</w:t>
      </w:r>
    </w:p>
    <w:p>
      <w:pPr>
        <w:pStyle w:val="BookText"/>
        <w:rPr/>
      </w:pPr>
      <w:r>
        <w:rPr>
          <w:rFonts w:ascii="IRNazanin" w:hAnsi="IRNazanin" w:eastAsia="IRNazanin"/>
          <w:color w:val="111111"/>
          <w:sz w:val="28"/>
          <w:sz w:val="28"/>
          <w:szCs w:val="28"/>
          <w:rtl w:val="true"/>
          <w:lang w:bidi="fa-IR"/>
        </w:rPr>
        <w:t>کما ان‌تهذیبه الذی هو شرح لمقنعة المفید هو الکتاب الحدیثی الاهم والمعتمد لدیه، فکیف لا ینظر الی ما افتی به فی هذه الکتب المعتمدة والتی قد صرح فیها بالتفصیل بین ذات الولد وغیر ذات الولد، ثم‌یتشبث بعبارة الاستبصار الذی الفه للجمع بین الاخبار ورفع التعارض بینها لا للافتاء؟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لا دلالة فیها علی انکارالتفصیل اصلا، کما ان نقله للاجماع فی الخلاف من الواضح انه ناظر الی الاجماع علی اصل المسالة فی قبال العامة، کماهو شان اجماعات الخلاف، لا عدم التفصیل المذکور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از این بیان ظاهر می‌شود آنچه که بعضی از فقهاءمتاثر از کلام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مبنی بر اینکه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بخاطر آنچه که در کتاب الاستبصار آورده از جمله قائلین به عدم تفصیل شمرده‌اند؛ بلکه ایشان را در کتاب الخلافاز جمله مدعیان وجود اجماع شمرده‌اند؛ بسیار تعجب آور است؛ بخاطر اینکه مدار و معیار ضبط فتاوای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مطالبی است که در دو کتابش یعنی النهایة و المبسوط آورده ست؛ هم چنانکه کتاب التهذیب ایشان که شرح مقنعة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حدیثی مهم و مورد اعتماد نزد ایشان بوده است؛ پس چگونه است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در این کتب فتوا داده نظر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کتب به تفصیل بین زوجه ذات ولد و غیر آن تصریح کرده بود؛ سپس به عبارت الاستبصار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جمع بین اخبار و رفع تعارض بین آنها و نه برای افتاءتألیف کرده بود،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آن کتاب اصلا بر انکار تفصیل دلالت نمی‌کند هم‌چنانکه نقل اجماع در کتاب</w:t>
      </w:r>
    </w:p>
    <w:p>
      <w:pPr>
        <w:pStyle w:val="BookText"/>
        <w:rPr/>
      </w:pPr>
      <w:r>
        <w:rPr>
          <w:rFonts w:ascii="IRNazanin" w:hAnsi="IRNazanin" w:eastAsia="IRNazanin"/>
          <w:color w:val="111111"/>
          <w:sz w:val="28"/>
          <w:sz w:val="28"/>
          <w:szCs w:val="28"/>
          <w:rtl w:val="true"/>
          <w:lang w:bidi="fa-IR"/>
        </w:rPr>
        <w:t xml:space="preserve">خلاف واضح است که ناظر بر اجماع بر اصل مساله در قبال عامه است هم‌چنانکه روال اجماعات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خلاف این‌گونه است؛ نه اینکه برای عدم تفصیل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وارده بر جواب اول</w:t>
      </w:r>
    </w:p>
    <w:p>
      <w:pPr>
        <w:pStyle w:val="BookText"/>
        <w:rPr/>
      </w:pPr>
      <w:r>
        <w:rPr>
          <w:rFonts w:ascii="IRNazanin" w:hAnsi="IRNazanin" w:eastAsia="IRNazanin"/>
          <w:color w:val="111111"/>
          <w:sz w:val="28"/>
          <w:sz w:val="28"/>
          <w:szCs w:val="28"/>
          <w:rtl w:val="true"/>
          <w:lang w:bidi="fa-IR"/>
        </w:rPr>
        <w:t xml:space="preserve">اشکالاتی به کلام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استکه شایسته است در این مقام، در دو بخش به توضیح و تبیین آن بپردازیم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پاسخاول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فتوایی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سخن ناصواب و غیر قابل قبولی است؛ البته این مطلب عجیب در السنه‌ی فقهای زمان ما بسیار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بهترین دلیل در رد این استدلال، کلام صریح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روایاتیکه من در این کتاب مطرح می‌کنم، این است که در ابتداء روایات مورد اعتمادم در فتوا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از این عبارت گویاتر و روشن‌تر در رد ادّعای یاد شده، وجود دارد؟</w:t>
      </w:r>
    </w:p>
    <w:p>
      <w:pPr>
        <w:pStyle w:val="BookText"/>
        <w:rPr/>
      </w:pPr>
      <w:r>
        <w:rPr>
          <w:rFonts w:ascii="IRNazanin" w:hAnsi="IRNazanin" w:eastAsia="IRNazanin"/>
          <w:color w:val="111111"/>
          <w:sz w:val="28"/>
          <w:sz w:val="28"/>
          <w:szCs w:val="28"/>
          <w:rtl w:val="true"/>
          <w:lang w:bidi="fa-IR"/>
        </w:rPr>
        <w:t xml:space="preserve">به عبارت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ابتدیءَ فی کل بابٍ بایراد ما اعتَمدُه من الفتوی و الاحادیث فیه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در هر بابی ابتدا به نقل آنچه که مورد اعتمادم از فتوا و احادیث بود، شروع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حلّ تعارض اخبار نگاشته‌اند، امّا حقیقت این است که، ایشان فتوای خود را نیز در آن ذکر کرده است؛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آوردن روایات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با فتوایم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با فتوایم، مخالف است را می‌آورم و وجه الجمع بین آندو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جمع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می‌کنم، بگونه‌ای که مطلبی از آن را ساقط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اعَقِّبُ بما یخالِفُها من الاخبار و ابَیِّنُ وجه الجمع بینها علی وجه لا اسقط شیئا منها ما امکن ذلک فیه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اخبار و روایاتی را که مخالف فتوایم می‌باشد را تعقیب می‌کنم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جمع بین روایات را بیان می‌کنم بگونه‌ای که چیزی از آنها راساقط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امکان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کلام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با عظمتی همچون جناب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مکتب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متوجه نبوده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فتوایی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چنین ادّعایی را مطرح کرد؟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حاوی ایرادی به پاسخ دوم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پاسخ دومی 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کرده‌اند، به نظر می‌رسد که، حقّ با مرحوم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زمانی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توجیه خود را نقل می‌کنند، آن‌گاه در انتهاءبه تأویل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أَبُو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یَتَأَوَّلُ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کنایی، حاکی از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قبول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ایشان می‌خواستند بفرمایند که این سخن من نیست، بلکه کلاممرحوم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 xml:space="preserve">به نظر می‌رسد نظر نهایی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دوم، همان کلامی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یعنی ایشان از نظرشان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مؤّید عدول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دیگر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آنجا هیچ فرقی بین زوجه‌ی ذات ولد و غیر ذات ولد نگذاشته‌اند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المرأة من الرباع و الدور و الارضین شیئا، بل یقوم الطوب و الخشب فتعطی حقها منهو خالف جمیع الفقهاء فی ذلک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بنابراین، آن تفصیلی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ذات ولد و غیر آن، قائل شدند،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تفصیل قائل نشدند و این خود، بهترین دلیل بر عدول ایشان از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عدول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دوم</w:t>
      </w:r>
    </w:p>
    <w:p>
      <w:pPr>
        <w:pStyle w:val="BookText"/>
        <w:rPr/>
      </w:pPr>
      <w:r>
        <w:rPr>
          <w:rFonts w:ascii="IRNazanin" w:hAnsi="IRNazanin" w:eastAsia="IRNazanin"/>
          <w:color w:val="111111"/>
          <w:sz w:val="28"/>
          <w:sz w:val="28"/>
          <w:szCs w:val="28"/>
          <w:rtl w:val="true"/>
          <w:lang w:bidi="fa-IR"/>
        </w:rPr>
        <w:t xml:space="preserve">از مجموع مطالب یاد شده بر می‌آید که ظاهراً، ادّعای جناب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یعنی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کرده و نظر نهایی‌اش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دو ادّعای اجماع در نزاع اول و دوم از سوی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نزاع، ادّعای اجماع کرده ومی‌فرمایند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اطلاق عبارت‌های فقهاء و اصحاب، مُشعر بر این است که آن‌ها، بین زوجه‌ی ذات ولد و زوجه‌ی غیر ذات ولد فرقی نگذاشته‌اند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ذات ولد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نظر بسیاری از اجلاء از فقهاء اصحاب، همچون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زهره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الی علمی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دانستن اجماع ادّعایی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درباره‌ی اجماع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نزاع اول اجماع داریم که فقهاء، زوجه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اراضی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از زمین خانه‌ی مسکونی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نزاع دوم اجماع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مخالفت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ذات ولد و غیر ذات ولد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عبارت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مقتضی إطلاق العبارة و غیرها من عبائر الجماعة ممّا أُطلق فیه الزوجة، عدم الفرق فیها بین کونها ذات ولد من زوجها أم لا و هو الاقوی، وفاقاً لکثیر من أصحابنا، کالکلینی و المفید و المرتضی و الشیخ فی الاستبصار و الحلبی و ابن زهرة ظاهراً و الحلی و جماعة من المتأخّرینصریحاً و فی السرائر و عن الخلاف الاجماع علیه و هو الحجة‌مضافاً إلی إطلاق الاخبار السابقة، بل عمومها الثابت من صیغة الجمع فی جُملة منها و ترک الاستفصال فی أُخری و عموم التعلیل و وجه الحکمة فی ثالثة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بدان که مقتضای اطلاق عبارتوسایر عبارتهای اصحاب که در آنها زوجه به صورت مطلق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نیست بین اینکه زوجه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 باشد یا نباشد و این اطلاق اقوی است و ظاهراً با نظر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امامیه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صریح نظر جماعتی از متأخرین موافق است و در کتاب السرائر و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w:t>
      </w:r>
    </w:p>
    <w:p>
      <w:pPr>
        <w:pStyle w:val="BookText"/>
        <w:rPr/>
      </w:pPr>
      <w:r>
        <w:rPr>
          <w:rFonts w:ascii="IRNazanin" w:hAnsi="IRNazanin" w:eastAsia="IRNazanin"/>
          <w:color w:val="111111"/>
          <w:sz w:val="28"/>
          <w:sz w:val="28"/>
          <w:szCs w:val="28"/>
          <w:rtl w:val="true"/>
          <w:lang w:bidi="fa-IR"/>
        </w:rPr>
        <w:t xml:space="preserve">آن هست و این اجماع حجت است، مضاف بر اطلاق اخبار سابقه بلکه عموم آن اخبار که با صیغه جمع در بعضی از آنها ثابت می‌شود و ترک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ذات ولد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آن راویات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عمومیّت تعلیلات وارده و وجه حکمتبه عنوان سوم یا در سه مورد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مَعقد چنین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مؤیّدات اربعه‌ی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معقد اجماع در عدم فرق بین ذات ولد و غیر ذات ولد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کثیری از عبارت‌های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العبارة و غیرها من عبائر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الاخبار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زوجه‌یذات ولد و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الاستفصال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مقتضای حکمت و تعلیلی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التعلیل و وجه الحکمة فی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بزرگان مدعی 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دوم ادّعای اجماع کرده و قائل شدند که فرقی بین ذات ولد و غیر آن نیست؛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حرمان فی‌الجمله زوجه، ادّعای اجماع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کلام 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انعقد الإجماع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حرمان الزوجة عن شیء من میراث</w:t>
      </w:r>
    </w:p>
    <w:p>
      <w:pPr>
        <w:pStyle w:val="BookText"/>
        <w:rPr/>
      </w:pPr>
      <w:r>
        <w:rPr>
          <w:rFonts w:ascii="IRNazanin" w:hAnsi="IRNazanin" w:eastAsia="IRNazanin"/>
          <w:color w:val="111111"/>
          <w:sz w:val="28"/>
          <w:sz w:val="28"/>
          <w:szCs w:val="28"/>
          <w:rtl w:val="true"/>
          <w:lang w:bidi="fa-IR"/>
        </w:rPr>
        <w:t>الزوج فی الجملة</w:t>
      </w:r>
      <w:r>
        <w:rPr>
          <w:rFonts w:eastAsia="IRNazanin" w:cs="IRNazanin"/>
          <w:color w:val="111111"/>
          <w:sz w:val="28"/>
          <w:szCs w:val="28"/>
          <w:rtl w:val="true"/>
          <w:lang w:bidi="fa-IR"/>
        </w:rPr>
        <w:t>»</w:t>
      </w:r>
      <w:r>
        <w:rPr>
          <w:rStyle w:val="FootnoteAnchor"/>
          <w:rtl w:val="true"/>
        </w:rPr>
        <w:footnoteReference w:id="9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بین علمای امامیه بر حرمان فی الجمله زوجه از اشیایی از میراث زوج، اجماع منعقد شده است</w:t>
      </w:r>
      <w:r>
        <w:rPr>
          <w:rFonts w:eastAsia="IRNazanin" w:cs="IRNazanin"/>
          <w:color w:val="111111"/>
          <w:sz w:val="28"/>
          <w:szCs w:val="28"/>
          <w:rtl w:val="true"/>
          <w:lang w:bidi="fa-IR"/>
        </w:rPr>
        <w:t>.</w:t>
      </w:r>
      <w:bookmarkStart w:id="93" w:name="pg837_5642"/>
    </w:p>
    <w:p>
      <w:pPr>
        <w:pStyle w:val="Heading3"/>
        <w:numPr>
          <w:ilvl w:val="2"/>
          <w:numId w:val="1"/>
        </w:numPr>
        <w:rPr/>
      </w:pPr>
      <w:bookmarkStart w:id="94" w:name="__RefHeading___Toc6806294_211673320"/>
      <w:bookmarkStart w:id="95" w:name="_Toc34"/>
      <w:bookmarkEnd w:id="93"/>
      <w:bookmarkEnd w:id="94"/>
      <w:r>
        <w:rPr>
          <w:rtl w:val="true"/>
        </w:rPr>
        <w:t>پیوست دوم فصل دوم</w:t>
      </w:r>
      <w:bookmarkEnd w:id="95"/>
    </w:p>
    <w:p>
      <w:pPr>
        <w:pStyle w:val="Heading4"/>
        <w:numPr>
          <w:ilvl w:val="3"/>
          <w:numId w:val="1"/>
        </w:numPr>
        <w:rPr/>
      </w:pPr>
      <w:bookmarkStart w:id="96" w:name="__RefHeading___Toc6806296_211673320"/>
      <w:bookmarkStart w:id="97" w:name="_Toc35"/>
      <w:bookmarkEnd w:id="96"/>
      <w:r>
        <w:rPr>
          <w:rtl w:val="true"/>
        </w:rPr>
        <w:t>الف</w:t>
      </w:r>
      <w:r>
        <w:rPr>
          <w:rtl w:val="true"/>
        </w:rPr>
        <w:t xml:space="preserve">: </w:t>
      </w:r>
      <w:r>
        <w:rPr>
          <w:rtl w:val="true"/>
        </w:rPr>
        <w:t>نتیجه ی اقوال در نزاع اول</w:t>
      </w:r>
      <w:bookmarkEnd w:id="97"/>
    </w:p>
    <w:p>
      <w:pPr>
        <w:pStyle w:val="BookText"/>
        <w:rPr/>
      </w:pPr>
      <w:r>
        <w:rPr>
          <w:rFonts w:ascii="IRNazanin" w:hAnsi="IRNazanin" w:eastAsia="IRNazanin"/>
          <w:color w:val="111111"/>
          <w:sz w:val="28"/>
          <w:sz w:val="28"/>
          <w:szCs w:val="28"/>
          <w:rtl w:val="true"/>
          <w:lang w:bidi="fa-IR"/>
        </w:rPr>
        <w:t>پس از بررسی اقوالِ بسیاری از متقدّمین و متأخّرین، در نزاع اول به این نتیجه می‌رسیم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ایشان قائل شدند به اینکه زوجه از مطلق اراضی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مقابل این نظر، دو قول وجود داشت،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شیخ مفید، ابن ادریس و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فقه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سیّد مرتضی</w:t>
      </w:r>
    </w:p>
    <w:p>
      <w:pPr>
        <w:pStyle w:val="BookText"/>
        <w:rPr/>
      </w:pPr>
      <w:r>
        <w:rPr>
          <w:rFonts w:ascii="IRNazanin" w:hAnsi="IRNazanin" w:eastAsia="IRNazanin"/>
          <w:color w:val="111111"/>
          <w:sz w:val="28"/>
          <w:sz w:val="28"/>
          <w:szCs w:val="28"/>
          <w:rtl w:val="true"/>
          <w:lang w:bidi="fa-IR"/>
        </w:rPr>
        <w:t>بنابراین، تردیدی باقی نمی‌ماند که، قول مشهور بین قدما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از مطلق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خانه‌ی مسکونی، زمینِ باغ، زمینِ مزرعه و حتی زمین بایر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عبارت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مسئله‌ی یکصد و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حتی این قول اجماعی نیز</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عبارت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المرأة من الرباع و الدور و الارضین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زوجه از زمین خانه و خانه‌ها و سایر زمین‌ها چیزی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اصحاب و اخبار وارده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جهت اینکه محتمل است مرحومشیخ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نزاع با عامه، چنین ادّعایی را مطرح کرده باشند، لذا نمی‌توان از این عبارت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در نزاع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اجماع بعید است، امّا شهرت قدمایی یقینی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اختلاف اقوالی که در نزاع اول تفصیلاً به آن پرداخته شد، سبب می‌شود که در نزاع اول اجماعی منعقد نگردد؛ لکن عدم انعقاد اجماع در این نزاع، باعث نمی‌شود که در وجود شهرت، تردیدی ایجاد شود؛ از این رو، بدون شک می‌توان ادّعا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مسلماًدر نزاع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قدمایی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bookmarkStart w:id="98" w:name="pg837_5644"/>
    </w:p>
    <w:p>
      <w:pPr>
        <w:pStyle w:val="Heading4"/>
        <w:numPr>
          <w:ilvl w:val="3"/>
          <w:numId w:val="1"/>
        </w:numPr>
        <w:rPr/>
      </w:pPr>
      <w:bookmarkStart w:id="99" w:name="__RefHeading___Toc6806298_211673320"/>
      <w:bookmarkStart w:id="100" w:name="_Toc36"/>
      <w:bookmarkEnd w:id="98"/>
      <w:bookmarkEnd w:id="99"/>
      <w:r>
        <w:rPr>
          <w:rtl w:val="true"/>
        </w:rPr>
        <w:t>ب</w:t>
      </w:r>
      <w:r>
        <w:rPr>
          <w:rtl w:val="true"/>
        </w:rPr>
        <w:t xml:space="preserve">: </w:t>
      </w:r>
      <w:r>
        <w:rPr>
          <w:rtl w:val="true"/>
        </w:rPr>
        <w:t>نتیجه اقوال در نزاع دوم</w:t>
      </w:r>
      <w:bookmarkEnd w:id="100"/>
    </w:p>
    <w:p>
      <w:pPr>
        <w:pStyle w:val="BookText"/>
        <w:rPr/>
      </w:pPr>
      <w:r>
        <w:rPr>
          <w:rFonts w:ascii="IRNazanin" w:hAnsi="IRNazanin" w:eastAsia="IRNazanin"/>
          <w:color w:val="111111"/>
          <w:sz w:val="28"/>
          <w:sz w:val="28"/>
          <w:szCs w:val="28"/>
          <w:rtl w:val="true"/>
          <w:lang w:bidi="fa-IR"/>
        </w:rPr>
        <w:t>همان‌طور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متقدّمین در این نزاع به دو دسته تقسیم می‌شود و به عبارت دیگر متقدّمین بنابر نظریاتشان در نزاع دوم به دو جمع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شش نفره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متقدّمینی مطرح شد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خصوصیّت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محرومیّت، به زوجه‌ی غیر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بزرگانی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الی نیل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 تبع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هفت نفره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متقدّمینی مطرح شد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عمومیّت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تعمیمِ محرومیّت، به مطلق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ذات ولد و چه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بزرگانی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فی انفرادات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زهره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الی علمی الاصول و 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فقه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مجموع اقوالِ جمعیّت اقلیّت و اکثریّت،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نزاع شهرتی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به اقوال متقدمین در نزاع دوم</w:t>
      </w:r>
    </w:p>
    <w:p>
      <w:pPr>
        <w:pStyle w:val="BookText"/>
        <w:rPr/>
      </w:pPr>
      <w:r>
        <w:rPr>
          <w:rFonts w:ascii="IRNazanin" w:hAnsi="IRNazanin" w:eastAsia="IRNazanin"/>
          <w:color w:val="111111"/>
          <w:sz w:val="28"/>
          <w:sz w:val="28"/>
          <w:szCs w:val="28"/>
          <w:rtl w:val="true"/>
          <w:lang w:bidi="fa-IR"/>
        </w:rPr>
        <w:t>عده‌ای اشکالکرده‌اند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متقدّمینی که قائل به عمومیّت نزاع هستند در کلامشان تصریحیبه فرق بین زوجه‌یذات ولد و غیر ذات ولد، نکرده‌اند؛ بلکه صرفاً از اطلاق کلامشان چنین استفاده‌ای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در مقام بیانِ محرومیّتِ عمومِ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ذات ولد و چه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مقام بیانِ محرومیّتِ خصوصِزوجه‌ی غیر ذات ولد نبوده‌اند، بلکه آن‌ها فقط،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پاسخ به این اشکال باید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بیان و استدلال ذکر شده صحیح نمی‌باشد؛ زیرا، هنگامی که</w:t>
      </w:r>
    </w:p>
    <w:p>
      <w:pPr>
        <w:pStyle w:val="BookText"/>
        <w:rPr/>
      </w:pPr>
      <w:r>
        <w:rPr>
          <w:rFonts w:ascii="IRNazanin" w:hAnsi="IRNazanin" w:eastAsia="IRNazanin"/>
          <w:color w:val="111111"/>
          <w:sz w:val="28"/>
          <w:sz w:val="28"/>
          <w:szCs w:val="28"/>
          <w:rtl w:val="true"/>
          <w:lang w:bidi="fa-IR"/>
        </w:rPr>
        <w:t xml:space="preserve">یک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فقهای باعظمتی همچون جمع هفت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فتوا قرار گرفته و قصد اصدار فتوا دارد، فتوای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به جهت اینکه مقطوعه‌ی ابن اذینه در معرض دید این هفت فقیهبزرگوار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مع ذلک این بزرگوارن در فتوای خود، سخنی از تفصیل بین ذات ولد و غیر ذات ولد به میان نیاورده‌اند، لذا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می‌نماید که، این هفت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ذات ولد و غیر ذات ولد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پاسخ اشکال</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عدم تفصیل محرومیّت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ذات ولد و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همچون جناب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ادّعای اجماع بر عمومیّت نزاع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بنابر ادّعای درست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فتوای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و قائل به عدم تفصیل در محرومیّت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ایشاننیز تابع نظر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نزاع حاضر، هر دو قول را بیان کرده‌اند؛ یعنی هم قائل به عدم تفصیل شده‌اند و هم قائل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 عنایت به مطالب پیش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نزاع دوم، تردیدی باقی نمی‌ماند که، ادّعای وجود اجماع بعید نباشد؛ البته غیر از قول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 از این رو، نمی‌تواندر این نزاع، ادّعای اجماع را همچون نزاع اول به صورت قوی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صاحب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الزوجة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با ادّعای اینکه در نزاع دوم، نظر مشهوراین است که محرومیّت، مخصوص زوجه‌ی غیر ذات ولد است،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ان الاشهر بل المشهور بینَ الفقهاء اختصاصُ الحکم بغیر ذات الولد قریبٌ جداً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ادّعای اینکه نظر اشهر بلکه مشهور بین قدما اختصاص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غیر ذات ولد، به واقع بسیار نزدیکاست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بر ادّعای صاحب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بلا دلیل است؛ یعنی استنادی بر این ادّعا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مشهور قدما این است که، حرمان مختص به غیر ذات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بخصوص از ایشان جای تعجّب بسیاری دارد؛ زیرا، بعد از بررسی عبارات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شهرت ادّعایی برخورد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منظور فقیه بزرگوار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بحث عدول ایشان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نمودیم؛ البته احتمال دارد در میان عبارات قدماء، کلام یکی دو نفر را، نتوان توجیه نمود و آن‌ها قائل به تفصیل باشند؛ امّا در عبارات بقیه‌ی علماء، اشاره‌ای به اختصاص حکم به غیر ذات ولد نشده، یعنی به صورت مطلق چنین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محرومیّت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در نزاع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اجماع بعید نیست، امّا شهرت قدمایی یقینی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نقل اقوال در نزاع دوم و وقوف بر استدلال 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وجود اجماع و تفحص در میان اقوال موجود، می‌توان ادّعا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اجماع در این نزاع بعید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امابا یک درجه تنزل از این نظر، حدّاقل می‌توان ادّعا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تردیدی در وجود شهرت قدمایی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تفصیل بین ذات ولد و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طائفه اول روایات</w:t>
      </w:r>
    </w:p>
    <w:p>
      <w:pPr>
        <w:pStyle w:val="BookText"/>
        <w:rPr/>
      </w:pPr>
      <w:r>
        <w:rPr>
          <w:rFonts w:ascii="IRNazanin" w:hAnsi="IRNazanin" w:eastAsia="IRNazanin"/>
          <w:color w:val="111111"/>
          <w:sz w:val="28"/>
          <w:sz w:val="28"/>
          <w:szCs w:val="28"/>
          <w:rtl w:val="true"/>
          <w:lang w:bidi="fa-IR"/>
        </w:rPr>
        <w:t>آنچه در این فصل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بحث روایات در نزاع اول و دوم؛</w:t>
      </w:r>
    </w:p>
    <w:p>
      <w:pPr>
        <w:pStyle w:val="BookText"/>
        <w:rPr/>
      </w:pPr>
      <w:r>
        <w:rPr>
          <w:rFonts w:ascii="IRNazanin" w:hAnsi="IRNazanin" w:eastAsia="IRNazanin"/>
          <w:color w:val="111111"/>
          <w:sz w:val="28"/>
          <w:sz w:val="28"/>
          <w:szCs w:val="28"/>
          <w:rtl w:val="true"/>
          <w:lang w:bidi="fa-IR"/>
        </w:rPr>
        <w:t>بررسی هفده روایت باب ششم کتاب وسائل الشیعة؛</w:t>
      </w:r>
    </w:p>
    <w:p>
      <w:pPr>
        <w:pStyle w:val="BookText"/>
        <w:rPr/>
      </w:pPr>
      <w:r>
        <w:rPr>
          <w:rFonts w:ascii="IRNazanin" w:hAnsi="IRNazanin" w:eastAsia="IRNazanin"/>
          <w:color w:val="111111"/>
          <w:sz w:val="28"/>
          <w:sz w:val="28"/>
          <w:szCs w:val="28"/>
          <w:rtl w:val="true"/>
          <w:lang w:bidi="fa-IR"/>
        </w:rPr>
        <w:t>نتیجه‌ی کلی هفده روایت؛</w:t>
      </w:r>
    </w:p>
    <w:p>
      <w:pPr>
        <w:pStyle w:val="BookText"/>
        <w:rPr/>
      </w:pPr>
      <w:r>
        <w:rPr>
          <w:rFonts w:ascii="IRNazanin" w:hAnsi="IRNazanin" w:eastAsia="IRNazanin"/>
          <w:color w:val="111111"/>
          <w:sz w:val="28"/>
          <w:sz w:val="28"/>
          <w:szCs w:val="28"/>
          <w:rtl w:val="true"/>
          <w:lang w:bidi="fa-IR"/>
        </w:rPr>
        <w:t>بررسی عناوین موجود در هفده روایت؛</w:t>
      </w:r>
    </w:p>
    <w:p>
      <w:pPr>
        <w:pStyle w:val="BookText"/>
        <w:rPr/>
      </w:pPr>
      <w:r>
        <w:rPr>
          <w:rFonts w:ascii="IRNazanin" w:hAnsi="IRNazanin" w:eastAsia="IRNazanin"/>
          <w:color w:val="111111"/>
          <w:sz w:val="28"/>
          <w:sz w:val="28"/>
          <w:szCs w:val="28"/>
          <w:rtl w:val="true"/>
          <w:lang w:bidi="fa-IR"/>
        </w:rPr>
        <w:t>بررسی لغوی بعضی روایات؛</w:t>
      </w:r>
    </w:p>
    <w:p>
      <w:pPr>
        <w:pStyle w:val="BookText"/>
        <w:rPr/>
      </w:pPr>
      <w:r>
        <w:rPr>
          <w:rFonts w:ascii="IRNazanin" w:hAnsi="IRNazanin" w:eastAsia="IRNazanin"/>
          <w:color w:val="111111"/>
          <w:sz w:val="28"/>
          <w:sz w:val="28"/>
          <w:szCs w:val="28"/>
          <w:rtl w:val="true"/>
          <w:lang w:bidi="fa-IR"/>
        </w:rPr>
        <w:t>بررسی تقسیمات روایات؛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فروض سه‌گانه‌ی اتحاد و عدم اتحاد روایات</w:t>
      </w:r>
      <w:r>
        <w:rPr>
          <w:rFonts w:eastAsia="IRNazanin" w:cs="IRNazanin"/>
          <w:color w:val="111111"/>
          <w:sz w:val="28"/>
          <w:szCs w:val="28"/>
          <w:rtl w:val="true"/>
          <w:lang w:bidi="fa-IR"/>
        </w:rPr>
        <w:t>.</w:t>
      </w:r>
      <w:bookmarkStart w:id="101" w:name="pg837_5652"/>
    </w:p>
    <w:p>
      <w:pPr>
        <w:pStyle w:val="Heading2"/>
        <w:numPr>
          <w:ilvl w:val="1"/>
          <w:numId w:val="1"/>
        </w:numPr>
        <w:rPr/>
      </w:pPr>
      <w:bookmarkStart w:id="102" w:name="__RefHeading___Toc6806300_211673320"/>
      <w:bookmarkStart w:id="103" w:name="_Toc37"/>
      <w:bookmarkEnd w:id="101"/>
      <w:bookmarkEnd w:id="102"/>
      <w:r>
        <w:rPr>
          <w:rtl w:val="true"/>
        </w:rPr>
        <w:t>فصل سوم</w:t>
      </w:r>
      <w:r>
        <w:rPr>
          <w:rtl w:val="true"/>
        </w:rPr>
        <w:t xml:space="preserve">: </w:t>
      </w:r>
      <w:r>
        <w:rPr>
          <w:rtl w:val="true"/>
        </w:rPr>
        <w:t>بررسی روایات دال بر محرومیّت زوجه از عقار</w:t>
      </w:r>
      <w:bookmarkEnd w:id="103"/>
    </w:p>
    <w:p>
      <w:pPr>
        <w:pStyle w:val="Heading3"/>
        <w:numPr>
          <w:ilvl w:val="2"/>
          <w:numId w:val="1"/>
        </w:numPr>
        <w:rPr/>
      </w:pPr>
      <w:bookmarkStart w:id="104" w:name="__RefHeading___Toc6806302_211673320"/>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مسئله‌ی حاضر، از بحث‌های مهم اجتهادی و دقیق است که فحول علماء و فقهاء اقوال مختلفی را پیرامون آن مطرح نموده‌اند و روشن است که منشأ اختلاف در اقوال اصحاب، اختلاف در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بررسی روایات وارده در این مسئله، از چنان اهمّیّتی برخوردار است که هرگونه تحلیلی از آن‌ها در توفیق فقیه و در وصول به نوع نتیجه، بسیار مؤثر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ابتداء باید در کتب بزرگان، تعداد روایات وارده در این دو نزاع را مشخص کرده و سپس به بررسی سندی و دلالی آن‌ها بپردازیم</w:t>
      </w:r>
      <w:r>
        <w:rPr>
          <w:rFonts w:eastAsia="IRNazanin" w:cs="IRNazanin"/>
          <w:color w:val="111111"/>
          <w:sz w:val="28"/>
          <w:szCs w:val="28"/>
          <w:rtl w:val="true"/>
          <w:lang w:bidi="fa-IR"/>
        </w:rPr>
        <w:t>.</w:t>
      </w:r>
      <w:bookmarkStart w:id="106" w:name="pg837_5653"/>
    </w:p>
    <w:p>
      <w:pPr>
        <w:pStyle w:val="Heading3"/>
        <w:numPr>
          <w:ilvl w:val="2"/>
          <w:numId w:val="1"/>
        </w:numPr>
        <w:rPr/>
      </w:pPr>
      <w:bookmarkStart w:id="107" w:name="__RefHeading___Toc6806304_211673320"/>
      <w:bookmarkStart w:id="108" w:name="_Toc39"/>
      <w:bookmarkEnd w:id="106"/>
      <w:bookmarkEnd w:id="107"/>
      <w:r>
        <w:rPr>
          <w:rtl w:val="true"/>
        </w:rPr>
        <w:t>تعداد روایات مسئله در کتب بزرگان؛ دال بر تواتر</w:t>
      </w:r>
      <w:bookmarkEnd w:id="108"/>
    </w:p>
    <w:p>
      <w:pPr>
        <w:pStyle w:val="BookText"/>
        <w:rPr/>
      </w:pPr>
      <w:r>
        <w:rPr>
          <w:rFonts w:ascii="IRNazanin" w:hAnsi="IRNazanin" w:eastAsia="IRNazanin"/>
          <w:color w:val="111111"/>
          <w:sz w:val="28"/>
          <w:sz w:val="28"/>
          <w:szCs w:val="28"/>
          <w:rtl w:val="true"/>
          <w:lang w:bidi="fa-IR"/>
        </w:rPr>
        <w:t xml:space="preserve">کثرت روایات وارده در این باب، به حدی است که تردیدی باقی نمی‌گذارد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نکته‌ی لازم توجه اینکه در فروع دیگر فقهی، چنانچه در یک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داشته باشد، فقهاء قائلند به اینکه در آن مورد، روایات متواتراند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نیز،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وجود دارد که اگر همه‌ی آن‌ها صحیح نباشد،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روایتشان صحیح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باب، بهحد تواتر رسیده است و پر واضح است زمانیکه روایات، به حد تواتر برسد، دیگر نیازی به بررسی سندی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تعداد این روایات، در سه کتاب مهم روایی،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نوادر المواریث</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 و المواریث</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دو باب ششم و هفتم را به این موضوع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در باب هفتم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درباره‌ی این مسئله ذکر می‌نمایند که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می‌شود؛ البته محور بحث روایات نیز، روایات نقل شده در همین دو باب است که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350</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وسائل‌الشیعة،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پی خود دارد که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موثقه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همگی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بعضِ ما ترک زوج محروم است؛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عدم اتحاد روایات این باب</w:t>
      </w:r>
    </w:p>
    <w:p>
      <w:pPr>
        <w:pStyle w:val="BookText"/>
        <w:rPr/>
      </w:pPr>
      <w:r>
        <w:rPr>
          <w:rFonts w:ascii="IRNazanin" w:hAnsi="IRNazanin" w:eastAsia="IRNazanin"/>
          <w:color w:val="111111"/>
          <w:sz w:val="28"/>
          <w:sz w:val="28"/>
          <w:szCs w:val="28"/>
          <w:rtl w:val="true"/>
          <w:lang w:bidi="fa-IR"/>
        </w:rPr>
        <w:t>محور این بحث سؤالی است که با جواب به آن، موضوع بحث پیگیری خواهد شد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هفده روایت این باب، با هم اتحاد دارند یا خیر؟</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وجود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بیشتر نیستند؟ که اگر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بودند، در اینصورت تواترشان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عدد روایات،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یا خیر؟</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نفر نقل کرده و به صحیحه‌ی فضلای خمسه معروف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اگر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هستند، در اینصورت عدد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بنیان‌گذار بحث وحدت و عدم وحدت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مرحوم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میان روایات،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نقل کرده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مضمون اشتراک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مروی عنه، نیز واحد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راوی اولی که از امام نقل کرده، نیز واحد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مشخص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اگر چه در تعبیر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مطابق مبنای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این روایتها، با دیگر روایات اتحاد دارند یا خیر؟</w:t>
      </w:r>
    </w:p>
    <w:p>
      <w:pPr>
        <w:pStyle w:val="BookText"/>
        <w:rPr/>
      </w:pPr>
      <w:r>
        <w:rPr>
          <w:rFonts w:ascii="IRNazanin" w:hAnsi="IRNazanin" w:eastAsia="IRNazanin"/>
          <w:color w:val="111111"/>
          <w:sz w:val="28"/>
          <w:sz w:val="28"/>
          <w:szCs w:val="28"/>
          <w:rtl w:val="true"/>
          <w:lang w:bidi="fa-IR"/>
        </w:rPr>
        <w:t>ثمره‌ی بحث</w:t>
      </w:r>
    </w:p>
    <w:p>
      <w:pPr>
        <w:pStyle w:val="BookText"/>
        <w:rPr/>
      </w:pPr>
      <w:r>
        <w:rPr>
          <w:rFonts w:ascii="IRNazanin" w:hAnsi="IRNazanin" w:eastAsia="IRNazanin"/>
          <w:color w:val="111111"/>
          <w:sz w:val="28"/>
          <w:sz w:val="28"/>
          <w:szCs w:val="28"/>
          <w:rtl w:val="true"/>
          <w:lang w:bidi="fa-IR"/>
        </w:rPr>
        <w:t>اگر بعد از بررسی، به نتیجه‌یاتحاد بین چند روایت نائل شدیم، دو ثمره بر این اتحاد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بواسطه‌ی اتحاد میان چند روایت، مسئله‌ی تواتر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چند روایت که در مضمون، مروی‌عنه و راوی اول با یکدیگر اشتراک دارند ولی در تعبیر با یکدیگر اختلاف دارند، در این صورت، باید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قرار داد؛ به 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 روایت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روایت دیگرینیز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p>
    <w:p>
      <w:pPr>
        <w:pStyle w:val="BookText"/>
        <w:rPr/>
      </w:pPr>
      <w:r>
        <w:rPr>
          <w:rFonts w:ascii="IRNazanin" w:hAnsi="IRNazanin" w:eastAsia="IRNazanin"/>
          <w:color w:val="111111"/>
          <w:sz w:val="28"/>
          <w:sz w:val="28"/>
          <w:szCs w:val="28"/>
          <w:rtl w:val="true"/>
          <w:lang w:bidi="fa-IR"/>
        </w:rPr>
        <w:t>در این صورت، باید یکی از این دو روایت را مفسّر دیگری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داده و بگوییم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عدم اختلاف تعابیر روایات این باب</w:t>
      </w:r>
    </w:p>
    <w:p>
      <w:pPr>
        <w:pStyle w:val="BookText"/>
        <w:rPr/>
      </w:pPr>
      <w:r>
        <w:rPr>
          <w:rFonts w:ascii="IRNazanin" w:hAnsi="IRNazanin" w:eastAsia="IRNazanin"/>
          <w:color w:val="111111"/>
          <w:sz w:val="28"/>
          <w:sz w:val="28"/>
          <w:szCs w:val="28"/>
          <w:rtl w:val="true"/>
          <w:lang w:bidi="fa-IR"/>
        </w:rPr>
        <w:t>محور این بحث نیز با سؤالی آغاز می‌شود که با جواب به آن، موضوعِ بحث پیگیری خواهد شد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روایات، از حیث تعابیری که آمده، می‌توان به عمومی تمسک نمود یا خیر؟</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این روایات، روایتی وجود دارد که به صورت عام بگوید زوجه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یا اینکه در این روایات چنین عنوانی وجود ندارد؟</w:t>
      </w:r>
    </w:p>
    <w:p>
      <w:pPr>
        <w:pStyle w:val="BookText"/>
        <w:rPr/>
      </w:pPr>
      <w:r>
        <w:rPr>
          <w:rFonts w:ascii="IRNazanin" w:hAnsi="IRNazanin" w:eastAsia="IRNazanin"/>
          <w:color w:val="111111"/>
          <w:sz w:val="28"/>
          <w:sz w:val="28"/>
          <w:szCs w:val="28"/>
          <w:rtl w:val="true"/>
          <w:lang w:bidi="fa-IR"/>
        </w:rPr>
        <w:t>به عناوین روایات این باب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لاترث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عقار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الارض و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الارض و العقارات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عقار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الرباع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رباع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لاترث من القری و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من الدور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بحث</w:t>
      </w:r>
    </w:p>
    <w:p>
      <w:pPr>
        <w:pStyle w:val="BookText"/>
        <w:rPr/>
      </w:pPr>
      <w:r>
        <w:rPr>
          <w:rFonts w:ascii="IRNazanin" w:hAnsi="IRNazanin" w:eastAsia="IRNazanin"/>
          <w:color w:val="111111"/>
          <w:sz w:val="28"/>
          <w:sz w:val="28"/>
          <w:szCs w:val="28"/>
          <w:rtl w:val="true"/>
          <w:lang w:bidi="fa-IR"/>
        </w:rPr>
        <w:t xml:space="preserve">اگر بعد از بررسی،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نائل شدیم، ثمره‌ایی که بر این اختلاف متصور است این است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روایات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دیگر از این روایات باشند، یعنی همان ثمره‌ی دوم بحث اتحاد</w:t>
      </w:r>
      <w:r>
        <w:rPr>
          <w:rFonts w:eastAsia="IRNazanin" w:cs="IRNazanin"/>
          <w:color w:val="111111"/>
          <w:sz w:val="28"/>
          <w:szCs w:val="28"/>
          <w:rtl w:val="true"/>
          <w:lang w:bidi="fa-IR"/>
        </w:rPr>
        <w:t>.</w:t>
      </w:r>
      <w:bookmarkStart w:id="109" w:name="pg837_5657"/>
    </w:p>
    <w:p>
      <w:pPr>
        <w:pStyle w:val="BookText"/>
        <w:rPr/>
      </w:pPr>
      <w:bookmarkEnd w:id="10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آورده‌اند، یکی از آن‌ها همان روایت عام ابن ابی یعفور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یَرِثُهَا وَ 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تَرَکَ 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نیز روایت ابن اذینه است که، ارث بردن زوجه را به ذات ولد بودن او منوط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النِّسَاءِ إِذَا کَانَ لَهُنَّ وَلَدٌ أُعْطِینَ مِنَ الرِّبَاعِ</w:t>
      </w:r>
      <w:r>
        <w:rPr>
          <w:rFonts w:eastAsia="IRNazanin" w:cs="IRNazanin"/>
          <w:color w:val="111111"/>
          <w:sz w:val="28"/>
          <w:szCs w:val="28"/>
          <w:rtl w:val="true"/>
          <w:lang w:bidi="fa-IR"/>
        </w:rPr>
        <w:t>».</w:t>
      </w:r>
    </w:p>
    <w:p>
      <w:pPr>
        <w:pStyle w:val="Heading3"/>
        <w:numPr>
          <w:ilvl w:val="2"/>
          <w:numId w:val="1"/>
        </w:numPr>
        <w:rPr/>
      </w:pPr>
      <w:bookmarkStart w:id="110" w:name="__RefHeading___Toc6806306_211673320"/>
      <w:bookmarkStart w:id="111" w:name="_Toc40"/>
      <w:bookmarkEnd w:id="110"/>
      <w:r>
        <w:rPr>
          <w:rtl w:val="true"/>
        </w:rPr>
        <w:t>دو تقسیم درباره ی روایات</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از روایات وارده در باب ششم مفهوم‌گیری کرد؟</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از مفهوم یک روایت، عموم روایت دیگری را تخصیص زد؟</w:t>
      </w:r>
    </w:p>
    <w:p>
      <w:pPr>
        <w:pStyle w:val="BookText"/>
        <w:rPr/>
      </w:pPr>
      <w:r>
        <w:rPr>
          <w:rFonts w:ascii="IRNazanin" w:hAnsi="IRNazanin" w:eastAsia="IRNazanin"/>
          <w:color w:val="111111"/>
          <w:sz w:val="28"/>
          <w:sz w:val="28"/>
          <w:szCs w:val="28"/>
          <w:rtl w:val="true"/>
          <w:lang w:bidi="fa-IR"/>
        </w:rPr>
        <w:t>اینها سؤالاتی است که منشأبحث‌های مفصّل و دقیقی حول این مسئله می‌شود؛ از این رو، بر اساس عناوین و تعابیری که در این روایات وجود دارد به دو تقسیم از این روایات رهنمون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این روایات بنابر عمومیّت و خصوصیّت حرمان؛</w:t>
      </w:r>
    </w:p>
    <w:p>
      <w:pPr>
        <w:pStyle w:val="BookText"/>
        <w:rPr/>
      </w:pPr>
      <w:r>
        <w:rPr>
          <w:rFonts w:ascii="IRNazanin" w:hAnsi="IRNazanin" w:eastAsia="IRNazanin"/>
          <w:color w:val="111111"/>
          <w:sz w:val="28"/>
          <w:sz w:val="28"/>
          <w:szCs w:val="28"/>
          <w:rtl w:val="true"/>
          <w:lang w:bidi="fa-IR"/>
        </w:rPr>
        <w:t>در این تقسیم، با دو نوع یا دو دسته روایت مواجه‌ایم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مطلق زمین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فقط از زمین خانه‌ی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این روایات بنابر چگونگی ارث بردن؛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از عین زمین و یا قیمت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ازعین آلات و ابنیه و یا قیمت آن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تقسیم، با سه نوع یا سه دسته روایت روبرو هستیم</w:t>
      </w:r>
      <w:r>
        <w:rPr>
          <w:rFonts w:eastAsia="IRNazanin" w:cs="IRNazanin"/>
          <w:color w:val="111111"/>
          <w:sz w:val="28"/>
          <w:szCs w:val="28"/>
          <w:rtl w:val="true"/>
          <w:lang w:bidi="fa-IR"/>
        </w:rPr>
        <w:t>:</w:t>
      </w:r>
      <w:bookmarkStart w:id="112" w:name="pg837_5658"/>
    </w:p>
    <w:p>
      <w:pPr>
        <w:pStyle w:val="BookText"/>
        <w:rPr/>
      </w:pPr>
      <w:bookmarkEnd w:id="112"/>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فقط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آورده‌اند، 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ارث نبردن زوجه‌اند، 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ارث بردن زوجه از عین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ارث نبردن زوجه از عین و قیمت هستند، 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ارث بردن زوجه فقط از قیمت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Heading3"/>
        <w:numPr>
          <w:ilvl w:val="2"/>
          <w:numId w:val="1"/>
        </w:numPr>
        <w:rPr/>
      </w:pPr>
      <w:bookmarkStart w:id="113" w:name="__RefHeading___Toc6806308_211673320"/>
      <w:bookmarkStart w:id="114" w:name="_Toc41"/>
      <w:bookmarkEnd w:id="113"/>
      <w:r>
        <w:rPr>
          <w:rtl w:val="true"/>
        </w:rPr>
        <w:t>بررسی روایات در نزاع اول</w:t>
      </w:r>
      <w:bookmarkEnd w:id="114"/>
    </w:p>
    <w:p>
      <w:pPr>
        <w:pStyle w:val="BookText"/>
        <w:rPr/>
      </w:pPr>
      <w:r>
        <w:rPr>
          <w:rFonts w:ascii="IRNazanin" w:hAnsi="IRNazanin" w:eastAsia="IRNazanin"/>
          <w:color w:val="111111"/>
          <w:sz w:val="28"/>
          <w:sz w:val="28"/>
          <w:szCs w:val="28"/>
          <w:rtl w:val="true"/>
          <w:lang w:bidi="fa-IR"/>
        </w:rPr>
        <w:t xml:space="preserve">هفده روایت باب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عنوانی که توسط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باب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ابواب 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الزَّوْجَةَ إِذَا لَمْ یَکُنْ لَهَا مِنْهُ وَلَدٌ لَا تَرِثُ مِنَ الْعَقَارِ وَ الدُّورِ وَ السِّلَاحِ وَ الدَّوَابِّ شَیْئاً وَ لَهَا مِنْ قِیمَةِ مَا عَدَا الْأَرْضَ مِنَ الْجُذُوعِ وَ الْأَبْوَابِ وَ النِّقْضِ وَ الْقَصَبِ وَ الْخَشَبِ وَ الطُّوبِ وَ الْبِنَاءِ وَ الشَّجَرِ وَ النَّخْلِ وَ أَنَّ الْبَنَاتِ یَرِثْنَ مِنْ کُلِّ شَیْ‌ءٍ</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باب اینکه زوجه اگر از شوهرش فرزندی نداشته باشد از زمین‌ها، خانه‌ها، سلاح وحیوانات چیزی ارث نمی‌برد و برای او غیر از زمین از قیمت تنه‌ی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درهاو ساختمان خراب شده و نی‌ها و چوب‌ها و آجر و بنا و درخت و نخل است و اینکه دختران از همه چیز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پژوهشگران و مطالعه کنندگان لازم است پیرامون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این است که عناوین انتخابی در هر باب، همان فتوای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مطابق با آن‌ها، روایات را دسته‌بندی نموده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فتوای آن جناب، در ما نحن فیه،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اگر فرزندی از زوج نداشته باشد،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خانه، سلاح و مرکب ارث نمی‌برد،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ساقه‌ی درخت نخل، ابواب خانه‌ها، ساختمان خراب شده، نی، چوب، آجر، بناء ساختمان، درخت و نخل،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بر فتوای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به عنوان انتخابی باب ششمبرمرحوم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می‌کنند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ایشان نقل کرده‌اند، تفصیلی بین زوجه‌یذات ولد و غیر ذات ولد وجود ندارد، حال این اشکال بوجود می‌آید که، پس چگونه و بر چه اساسی ایشان این تفصیل را در عنوان این باب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هفتم، فقط مقطوعه‌ی ابن اذینه آمده است که پیرامون تفصیل بین ذات ولد و غیر ذات ولد، سخن به میان آورده است وربطی به باب ششم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باب، موضوع ارث دختر را از ارث زوجه جدا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الْبَنَاتِ یَرِثْنَ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دختران از همه چیز ارث می‌برند</w:t>
      </w:r>
    </w:p>
    <w:p>
      <w:pPr>
        <w:pStyle w:val="BookText"/>
        <w:rPr/>
      </w:pPr>
      <w:r>
        <w:rPr>
          <w:rFonts w:ascii="IRNazanin" w:hAnsi="IRNazanin" w:eastAsia="IRNazanin"/>
          <w:color w:val="111111"/>
          <w:sz w:val="28"/>
          <w:sz w:val="28"/>
          <w:szCs w:val="28"/>
          <w:rtl w:val="true"/>
          <w:lang w:bidi="fa-IR"/>
        </w:rPr>
        <w:t>بعد از تبیین امور مقدماتی یادشده، لازم است، برای بررسی روایات در نزاع اول، ابتداء در فضای روایات قرار گرفته، تا پس از آن، به نتیجه‌گیری کلی از آن‌ها مبادرت ورزیم؛ از این رو، پیرامون یک به یک روایات باب ششم، به تحقیق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باب ششم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یَعْقُوبَ عَنْ عِدَّةٍ مِنْ أَصْحَابِنَا عَنْ سَهْلِ بْنِ زِیَادٍ وَ عَنْ مُحَمَّدِ بْنِ یَحْیَی عَنْ أَحْمَدَ بْنِ مُحَمَّدٍ وَ عَنْ حُمَیْدِ بْنِ زِیَادٍ عَنِ ابْنِ سَمَاعَةَ جَمِیعاً عَنِ ابْنِ مَحْبُوبٍ عَنْ عَلِیِّ بْنِ رِئَابٍ عَنْ زُرَارَةَ‌عَنْ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تَرِثُ مِمَّا تَرَکَ زَوْجُهَا مِنَ الْقُرَی وَ الدُّورِ وَ</w:t>
      </w:r>
    </w:p>
    <w:p>
      <w:pPr>
        <w:pStyle w:val="BookText"/>
        <w:rPr/>
      </w:pPr>
      <w:r>
        <w:rPr>
          <w:rFonts w:ascii="Amiri" w:hAnsi="Amiri" w:eastAsia="Amiri" w:cs="Amiri"/>
          <w:color w:val="111111"/>
          <w:sz w:val="28"/>
          <w:sz w:val="28"/>
          <w:szCs w:val="28"/>
          <w:rtl w:val="true"/>
          <w:lang w:bidi="ar-SA"/>
        </w:rPr>
        <w:t>السِّلَاحِ وَ الدَّوَابِّ شَیْئاً وَ تَرِثُ مِنَ الْمَالِ وَ الْفُرُشِ وَ الثِّیَابِ وَ مَتَاعِ الْبَیْتِ مِمَّا تَرَکَ وَ</w:t>
      </w:r>
    </w:p>
    <w:p>
      <w:pPr>
        <w:pStyle w:val="BookText"/>
        <w:rPr/>
      </w:pPr>
      <w:r>
        <w:rPr>
          <w:rFonts w:ascii="Amiri" w:hAnsi="Amiri" w:eastAsia="Amiri" w:cs="Amiri"/>
          <w:color w:val="111111"/>
          <w:sz w:val="28"/>
          <w:sz w:val="28"/>
          <w:szCs w:val="28"/>
          <w:rtl w:val="true"/>
          <w:lang w:bidi="ar-SA"/>
        </w:rPr>
        <w:t>تُقَوَّمُ النِّقْضُ وَ الْأَبْوَابُ وَ الْجُذُوعُ وَ الْقَصَبُ فَتُعْطَی حَقَّهَا مِنْهُ</w:t>
      </w:r>
    </w:p>
    <w:p>
      <w:pPr>
        <w:pStyle w:val="BookText"/>
        <w:rPr/>
      </w:pPr>
      <w:r>
        <w:rPr>
          <w:rFonts w:ascii="Amiri" w:hAnsi="Amiri" w:eastAsia="Amiri" w:cs="Amiri"/>
          <w:color w:val="111111"/>
          <w:sz w:val="28"/>
          <w:sz w:val="28"/>
          <w:szCs w:val="28"/>
          <w:rtl w:val="true"/>
          <w:lang w:bidi="ar-SA"/>
        </w:rPr>
        <w:t>وَ رَوَاهُ الشَّیْخُ بِإِسْنَادِهِ عَنْ أَحْمَدَ بْنِ مُحَمَّدٍ عَنِ الْحَسَنِ بْنِ مَحْبُوبٍ مِثْلَهُ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یعقوب بن إسحاق الکلینی الرازی البغدادی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عده‌ی مرحوم 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روشن و افرادی مورد اطمینان هستند</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سهل بن زیاد الآدمی اختلاف است؛ ولی بنابر نظر مختار، وثاقت وی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یَعْقُوبَ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محمد بن یحیی العطار است که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را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جَمِیعاًعَنِ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سهل بن زیاد و احمد بن محمد و ابن سماعة همگی از ابن محبوب، ایشان از اصحاب اجماع</w:t>
      </w:r>
      <w:r>
        <w:rPr>
          <w:rStyle w:val="FootnoteAnchor"/>
          <w:rtl w:val="true"/>
        </w:rPr>
        <w:footnoteReference w:id="1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رِئَابٍ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خویش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أَحْمَدَ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 تَرِثُ مِمَّا تَرَکَ زَوْجُهَا مِنَ الْقُرَی وَ الدُّورِ وَ السِّلَاحِ وَ الدَّوَابِّ شَیْئاً وَ تَرِثُ مِنَ الْمَالِ وَ الْفُرُشِ وَ الثِّیَابِ وَ مَتَاعِ الْبَیْتِ مِمَّا تَرَکَ وَ تُقَوَّمُ النُّقْضُ وَ الْأَبْوَابُ وَ الْجُذُوعُ وَ الْقَصَبُ فَتُعْطَی حَقَّهَا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زوجه چیزی از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و سلاح و مرکب زوج ارث نمی‌برد ولی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و لباس و لوازم منزل که از زوج باقیمانده است ارث می‌برد و ساختمان مخروبه و ابواب و ساقه‌های نخل خرما و نی را قیمت‌گذاری می‌شود و باید حق او را از قیمت آن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ساختمانی که منهدم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نُقض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اسْمُ الْبِنَاءِ الْمَنْقُوضِ إذَاهُدِمَ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نُقض اسم برای ساختمانی که فرو ریخته است و زمانی که منهدم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الجذوع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ساقه‌ها و تنه‌ی درخت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کلمه و یکی دیگر از مشتقاتش،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بکار رفته است، همانند آیات شریفه‌ی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فَأَجاءَهَا الْمَخاضُ إِلی جِذْعِ النَّخْلَةِ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درد زایمان او را به سوی تنه‌ی نخل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هُزِّی إِلَیْکِ بِجِذْعِ النَّخْلَةِ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تنه‌ی درخت را سوی خود تکان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لَأُصَلِّبَنَّکُمْ فی جُذُوعِ النَّخْلِ </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و بر تنه‌های نخل آویزانتان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کلمه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بِالْکَسْرِ سَاقُ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جُذُوعٌ وَأَجْذَاعٌ</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حرف اول، همان تنه و ساقه‌ی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جذوع و اجذاع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وهزی إلیک بجذع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بالکسر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النخلة والجمع جذوع وأجذاع</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جذع در کلام الهی آمده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تنه‌ی درخت را سوی خود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کلمه که حرف اول آن با کسره و حرف دوم با سکون است به معنای ساقه و تنه نخل است و جمع آن جذوع و اجذاع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وَالْقَصَبُ کُلُّ نَبَاتٍ یَکُونُ سَاقُهُ أَنَابِیبَ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قصب هر گیاه و درختی است که تنه‌اشگرد و لوله‌ای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تنه‌اش قابل استفاده به عنوان تیر سقف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گویند که مقداری درخت در آن وجود دارد، البته به معنای مزرعه و مسکن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 المصر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قریه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القَرْیَةُ ویُکْسَرُ المِصْرُ الجامِعُ</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قریه بخشی از یک شهر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مکان اتصلت به الابنیة و اتخذ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مکانی که بناهای آن به هم متصل‌اند و محل استقرار و سکونت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طرفی به قرینه‌ی اینکه در روایت،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طرف دیگر چون عرفاً یک مرد نمی‌تواند مالک یک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یعنی مکانی مانند مزرعه و بستان که دارای اشجار و درخت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الْقَرْیَةُ کُلُّ مَکَان اتَّصَلَتْ بِهِ الْأَبْنِیَةُ وَاتُّخِذَ قَرَاراً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قریه به هر مکانی که بناها به هم متصل و ثابت باشند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در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اشکالی مطرح است که از این اشکال، دو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در حالیکه احدی از فقها به چنین مطلبی، ملتزم نشده و به آن فتوا نداده است و چه بسا همین نکته باعث ضعف این روایت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از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از این اشکال قائل‌اند که این دو مورد، بخاطر اجماع اصحاب رد شده نه اینکه روایاتی به خلاف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عبارت ایشان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تَضمّنَه الخبرُ مِن السلاح و الدوابّ، فلا یُسقِطُ عدمُ القول به الاحتجاجَ بالخبرِ أصلًا، بل یُرَدّ ما ذُکِرَ من حیث إجماع الاصحاب علی ترک العملِ به لا من حیث أنّه مرویّ، و یُعْمَلُ بالباقی، و مثله کثیر خصوصاً فی روایات الحَبوَة</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سلاح و حیوانات که در خبر آورده است، صرف قائل نشدن به آن، موجب استناد نکردن به خبرنمی‌شود؛ بلکه رد موارد ذکر شده، از باب اجماعبر انجام ندادن آن است و نه از باب آنکه در روایت آمده است؛ و لذا باقی موارد عمل می‌شود و چنین مواردی فراوان است خصوصاً در روایات 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از مرحوم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اشکال چنین پاسخ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السلاح علی ما یُحبی الولد الاکبر و الدواب تحمل علی انه أوقفها أو اوصی بها و خرج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وقع فی صورة خاصة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اللام فیها للعهد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تبقی روایة وردت علی صورة خاصة فلا یتعدی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عدم التعدی إذا لم یدل دلیل علی اختصاصها، و یدل علیه ما رواه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لا ترث من ترکة زوجها من تربة دار أو أرض الا ان یقوم الطوب و الخشب قیمة فتعطی ربعها أو ثمنها الحدیث</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از باب 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است و 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وقف آن است یا وصیت که از ثلثِ حساب می‌شود؛ این به این دلیل است که سؤال در مورد خاصی می‌باشد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آن برای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است که در مورد خاصی آمده و غیر آن مورد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سرایت به موارد دیگر را تا وقتی که دلیلی بر اختصاص روایت دلالت نکند قبول نداریم و روایت محمد بن مسلم نیز بر همین مطلب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روایت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میراث زوجش، چه خاک خانه، چه زمین، ارث نمی‌برد مگر اینکه آجر و چوب را قیمت گذاری کنند و یک چهارم یا یک هشتم آن را به زوجه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 xml:space="preserve">نیکوترین جواب در میان این دو جواب، پاسخ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ظهور در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از عین و هم از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همان‌طوری که ارث از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درعین و قیمت دارد؛ شاهد این مطلب نیز فرازی از روایت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تُقَوَّمُ النُّقْضُ وَ الْأَبْوَابُ وَ الْجُذُوعُ وَ الْقَصَبُ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ساختمان مخروبه و ابواب و تنه‌های نخل خرما و نی را قیمت‌گذاری می‌شود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روایت اجمالاً صحیحه و یا لااقل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عَنْ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الْحَکَمِ عَنْ عَلَاءٍ عَنْ مُحَمَّدِ بْنِ مُسْلِمٍ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الْمَرْأَةُ الطُّوبَ وَ لَا تَرِثُ مِنَ الرِّبَاعِ شَیْئاً قَالَ قُلْتُ کَیْفَ تَرِثُ مِنَ الْفَرْعِ وَ لَا تَرِثُ مِنَ الرِّبَاعِ شَیْئاً؟ فَقَالَ لَیْسَ لَهَا مِنْهُ نَسَبٌ تَرِثُ بِهِ وَ إِنَّمَا هِیَ دَخِیلٌ عَلَیْهِمْ فَتَرِثُ مِنَ الْفَرْعِ وَ لَا تَرِثُ مِنَ الْأَصْلِ وَ لَا یَدْخُلُ عَلَیْهِمْ دَاخِلٌ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الْحِمْیَرِیُّ فِی قُرْبِ الْإِسْنَادِ عَنِ السِّنْدِیِّ بْنِ مُحَمَّدٍ عَنِ الْعَلَاءِ بْنِ رَزِینٍ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عَنْهُمْ عَنْ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 مُحَمَّدُ بْنُ یَعْقُوبَ عَنْ عِدَّةٍ مِنْ أَصْحَابِنَا عَنْ سَهْلِ بْنِ زِیَادٍ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العطار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عیسی الاشعری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الْحَکَمِ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عَلَاءٍ بن رزین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مرحوم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الحمیری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قُرْبِ الْإِسْنَادِ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السِّنْدِیِّ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الْعَلَاءِ بْنِ رَزِینٍ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الْمَرْأَةُ الطُّوبَ وَ لَا تَرِثُ مِنَ الرِّبَاعِ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تَرِثُ مِنَ الْفَرْعِ وَ لَا تَرِثُ مِنَ الرِّبَاعِ شَیْئاً؟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مِنْهُ نَسَبٌ تَرِثُ بِهِ وَ إِنَّمَا هِیَ دَخِیلٌ عَلَیْهِمْ فَتَرِثُ مِنَ الْفَرْعِ وَ لَا تَرِثُ مِنَ الْأَصْلِ وَ لَا یَدْخُلُ عَلَیْهِمْ دَاخِلٌ بِسَبَبِهَا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آجر ارث می‌برد ولی از خانه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زوجه از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امّا از خانه ارث نمی‌برد؟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زوجه نسبی با زوج ندارد که بواسطه آن ارث ببرد و این زوجه کسی بوده که بر این خانواده وارد شده است؛ لذا</w:t>
      </w:r>
    </w:p>
    <w:p>
      <w:pPr>
        <w:pStyle w:val="BookText"/>
        <w:rPr/>
      </w:pPr>
      <w:r>
        <w:rPr>
          <w:rFonts w:ascii="IRNazanin" w:hAnsi="IRNazanin" w:eastAsia="IRNazanin"/>
          <w:color w:val="111111"/>
          <w:sz w:val="28"/>
          <w:sz w:val="28"/>
          <w:szCs w:val="28"/>
          <w:rtl w:val="true"/>
          <w:lang w:bidi="fa-IR"/>
        </w:rPr>
        <w:t xml:space="preserve">از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و کسی به سبب ازدواج با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ورثه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w:t>
      </w:r>
    </w:p>
    <w:p>
      <w:pPr>
        <w:pStyle w:val="BookText"/>
        <w:rPr/>
      </w:pPr>
      <w:r>
        <w:rPr>
          <w:rFonts w:ascii="IRNazanin" w:hAnsi="IRNazanin" w:eastAsia="IRNazanin"/>
          <w:color w:val="111111"/>
          <w:sz w:val="28"/>
          <w:sz w:val="28"/>
          <w:szCs w:val="28"/>
          <w:rtl w:val="true"/>
          <w:lang w:bidi="fa-IR"/>
        </w:rPr>
        <w:t xml:space="preserve">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الاجُرُّبلغة‌أهلمصر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طوب همان آجر به زبان اهل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الطُّوبُالْآجُرُّ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طوب همان آجر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والجمیعُ الرِّباع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المَنْزِلُ رَبْعًا لانهم یَرْبَعُون فیه،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یَطْمَئِنُّون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ربع همان خانه است و جمع آن رباع استو گفته شده به منزل به این جهت ربع گفته شده، زیرا در آن می‌آسایند و آرامش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ربع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و الوطن</w:t>
      </w:r>
      <w:r>
        <w:rPr>
          <w:rFonts w:eastAsia="IRNazanin" w:cs="IRNazanin"/>
          <w:color w:val="111111"/>
          <w:sz w:val="28"/>
          <w:szCs w:val="28"/>
          <w:rtl w:val="true"/>
          <w:lang w:bidi="fa-IR"/>
        </w:rPr>
        <w:t>»</w:t>
      </w:r>
      <w:r>
        <w:rPr>
          <w:rStyle w:val="FootnoteAnchor"/>
          <w:rtl w:val="true"/>
        </w:rPr>
        <w:footnoteReference w:id="1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ربع به معنای منزل و وطن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المَنْزِلُ ودارُالاقامة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ربع همان منزل و محل اقامت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الدارُبعینها حیثُ کانت وجمعها رِباعٌ ورُبوعٌ وأَرْباعٌ وارْبَعٌ</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ربع همان خانه است البته تا زمانی که برپا باشد و جمعش رباع، ربوع، ارباع و اربع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لغویین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عقار هم به معنای زمین و خانه می‌آید؛ لکن رباع فقط به معنای خانه می‌آید و دیگر معنای زمین را ندارد؛ حال مراد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ان‌شاءالله در مباحث آتی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نسخه‌ها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خود قرینه‌ای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حاضر،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چرایی حرمان زوجه از اصل خانه، به حکمت حرمان اشاره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مِنْهُ نَسَبٌ تَرِثُ بِهِ وَ إِنَّمَا هِیَ دَخِیلٌ عَلَیْهِمْ فَتَرِثُ مِنَ الْفَرْعِ</w:t>
      </w:r>
    </w:p>
    <w:p>
      <w:pPr>
        <w:pStyle w:val="BookText"/>
        <w:rPr/>
      </w:pPr>
      <w:r>
        <w:rPr>
          <w:rFonts w:ascii="Amiri" w:hAnsi="Amiri" w:eastAsia="Amiri" w:cs="Amiri"/>
          <w:color w:val="111111"/>
          <w:sz w:val="28"/>
          <w:sz w:val="28"/>
          <w:szCs w:val="28"/>
          <w:rtl w:val="true"/>
          <w:lang w:bidi="ar-SA"/>
        </w:rPr>
        <w:t>وَ لَا تَرِثُ مِنَ الْأَصْلِ وَ لَا یَدْخُلُ عَلَیْهِمْ دَاخِلٌ بِسَبَبِهَا</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زوجه نسبی با زوج ندارد که بواسطه آن ارث ببرد و این زوجه کسی بوده که بر این خانواده وارد شده است؛ لذا از فرع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و از</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نمی‌بردو کسی به سبب ازدواج با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ورثه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نیز همچون روایت گذشته، ظهور در حرمان و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تعلیل موجود در روایت نیز با این معنا مناسبت دارد، علی الخصوص تعلیل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مِنْهُ نَسَبٌ تَرِثُ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عَنْ سَهْلٍ عَنْ عَلِیِّ بْنِ الْحَکَمِ عَنْ أَبَانٍ الْأَحْمَرِ قَالَ لَا أَعْلَمُهُ إِلَّا عَنْ مُیَسِّرٍ بَیَّاعِ الزُّطِّیِّ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النِّسَاءِ مَا لَهُنَّ مِنَ الْمِیرَاثِ قَالَ لَهُنَّ قِیمَةُ الطُّوبِ وَ الْبِنَاءِ وَ الْخَشَبِ وَ الْقَصَبِ فَأَمَّا الْأَرْضُ وَ الْعَقَارَاتُ فَلَا مِیرَاثَ لَهُنَ‌فِیهِ قَالَ قُلْتُ فَالْبَنَاتُ قَالَ الْبَنَاتُ لَهُنَّ نَصِیبُهُنَّ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کَیْفَ صَارَ ذَا وَ لِهَذِهِ الثُّمُنُ وَ لِهَذِهِ الرُّبُعُ مُسَمًّی قَالَ لِأَنَّ الْمَرْأَةَ لَیْسَ لَهَا نَسَبٌ تَرِثُ بِهِ وَ إِنَّمَا هِیَ دَخِیلٌ عَلَیْهِمْ إِنَّمَا صَارَ هَذَا کَذَا لِئَلَّا تَتَزَوَّجَ الْمَرْأَةُ فَیَجِیءَ زَوْجُهَا أَوْ وَلَدُهَا مِنْ قَوْمٍ آخَرِینَ فَیُزَاحِمَ قَوْماً آخَرِینَ فِی عَقَارِهِمْ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سَهْلِ بْنِ زِیَادٍ نَحْوَهُ وَ کَذَا الَّذِی قَبْلَهُ</w:t>
      </w:r>
    </w:p>
    <w:p>
      <w:pPr>
        <w:pStyle w:val="BookText"/>
        <w:rPr/>
      </w:pPr>
      <w:r>
        <w:rPr>
          <w:rFonts w:ascii="Amiri" w:hAnsi="Amiri" w:eastAsia="Amiri" w:cs="Amiri"/>
          <w:color w:val="111111"/>
          <w:sz w:val="28"/>
          <w:sz w:val="28"/>
          <w:szCs w:val="28"/>
          <w:rtl w:val="true"/>
          <w:lang w:bidi="ar-SA"/>
        </w:rPr>
        <w:t xml:space="preserve">وَ رَوَاهُ الصَّدُوقُ بِإِسْنَادِهِ عَنْ عَلِیِّ بْنِ الْحَکَمِ عَنْ أَبَانٍ الْأَحْمَرِ عَنْ مُیَسِّرٍ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 فَالثِّیَابُ</w:t>
      </w:r>
    </w:p>
    <w:p>
      <w:pPr>
        <w:pStyle w:val="BookText"/>
        <w:rPr/>
      </w:pPr>
      <w:r>
        <w:rPr>
          <w:rFonts w:ascii="Amiri" w:hAnsi="Amiri" w:eastAsia="Amiri" w:cs="Amiri"/>
          <w:color w:val="111111"/>
          <w:sz w:val="28"/>
          <w:sz w:val="28"/>
          <w:szCs w:val="28"/>
          <w:rtl w:val="true"/>
          <w:lang w:bidi="ar-SA"/>
        </w:rPr>
        <w:t>وَ رَوَاهُ فِی الْعِلَلِ عَنْ أَبِیهِ عَنْ مُحَمَّدِ بْنِ أَبِی الْقَاسِمِ مَاجِیلَوَیْهِ عَنْ مُحَمَّدِ بْنِ عِیسَی عَنْ</w:t>
      </w:r>
    </w:p>
    <w:p>
      <w:pPr>
        <w:pStyle w:val="BookText"/>
        <w:rPr/>
      </w:pPr>
      <w:r>
        <w:rPr>
          <w:rFonts w:ascii="Amiri" w:hAnsi="Amiri" w:eastAsia="Amiri" w:cs="Amiri"/>
          <w:color w:val="111111"/>
          <w:sz w:val="28"/>
          <w:sz w:val="28"/>
          <w:szCs w:val="28"/>
          <w:rtl w:val="true"/>
          <w:lang w:bidi="ar-SA"/>
        </w:rPr>
        <w:t>عَلِیِّ بْنِ الْحَکَمِ عَنْ أَبَانٍ عَنْ مُیَسِّرٍ مِثْلَهُ وَ قَالَ فِیهِ فَالثِّیَابُ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عن مُحَمَّدُ بْنُ یَعْقُوبَ عَنْ عِدَّةٍ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الْحَکَمِ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عثمان الاحمر، ایشان امامی، ثقه و از اصحاب اجماع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أَعْلَمُهُ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مُیَسِّرٍ بَیَّاعِ الزُّطِّیِّ‌</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امامی و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نَحْوَهُوَ کَذَا الَّذِی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سَهْلِ بْنِ زِیَادٍ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اول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یک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روایت را با سند دیگری، امّا با یک اختلاف، آورده است</w:t>
      </w:r>
    </w:p>
    <w:p>
      <w:pPr>
        <w:pStyle w:val="BookText"/>
        <w:rPr/>
      </w:pPr>
      <w:r>
        <w:rPr>
          <w:rFonts w:ascii="IRNazanin" w:hAnsi="IRNazanin" w:eastAsia="IRNazanin"/>
          <w:color w:val="111111"/>
          <w:sz w:val="28"/>
          <w:sz w:val="28"/>
          <w:szCs w:val="28"/>
          <w:rtl w:val="true"/>
          <w:lang w:bidi="fa-IR"/>
        </w:rPr>
        <w:t xml:space="preserve">و آن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إِلَّا أَنَّهُ قَالَ فَالثِّیَابُ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ایشان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 عَنْ عَلِیِّ بْنِ الْحَکَمِ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دومِ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سند دیگری را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 همان اختلاف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وَ قَالَ فِیهِ فَالثِّیَابُ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الْعِلَلِ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حسین بن موسی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نقل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أَبِیالْقَاسِمِ مَاجِیلَوَیْهِ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عبید، امامی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حکم مشترک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وی توثیقی وارد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مَا لَهُنَّ مِنَ الْمِیرَاثِ؟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قِیمَةُ الطُّوبِ وَ الْبِنَاءِ وَ الْخَشَبِ وَ الْقَصَبِ فَأَمَّا الْأَرْضُ وَ الْعَقَارَاتُ فَلَا مِیرَاثَ لَهُنَّ‌فِیهِ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نَصِیبُهُنَّ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 ذَا وَ لِهَذِهِ الثُّمُنُ وَ لِهَذِهِ الرُّبُعُ مُسَمًّی؟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لَیْسَ لَهَا نَسَبٌ تَرِثُ بِهِ وَ إِنَّمَا هِیَ دَخِیلٌ عَلَیْهِمْ إِنَّمَا صَارَ هَذَا کَذَا لِئَلَّا تَتَزَوَّجَ الْمَرْأَةُ فَیَجِیءَ زَوْجُهَا أَوْ وَلَدُهَا مِنْ قَوْمٍ آخَرِینَ فَیُزَاحِمَ قَوْماً آخَرِینَ فِی عَقَارِهِمْ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میسر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زوجه پرسیدم که آن‌ها چه چیزی از میراث را به ارث می‌برند؟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قیمت آجر و بناء و چوب و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ساختمان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از زمین و خانه‌ها میراثی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می‌گوید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دختران چه؟ و در نسخه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ثیاب و لباس چه؟</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نیزطبق نصیبشان می‌برند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ثیاب نیز طبق نصیبشان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دختر از تمام اموال مرد ارث می‌برد، در حالیکه مادر آن دختر یک هشتم یا یک چهارم ارث می‌برد؟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زوجه با زوج ارتباط نسبی ندارد، تا ارث ببرد بلکه این زن بر این خانواده وارد و داخل شده است و اینکه زن از زمین ارث نمی‌برد، بخاطر این است که، زن ممکن است مجدداً ازدواج کند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فرزندان از قوم دیگرش را به این خانه بیاورد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شود تا مزاحمت برای فرزندان قوم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از روایات بسیار مهم است؛ زیرا، تمامی مشایخ ثلاث یعنی مرحوم کلینی، صدوق 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 و چنین نقلی بر اعتبار روایت می‌افزاید؛ البته غالب روایاتی که در این باب وجود دارند، همین گونه‌اند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امثال این روایت، دو فایده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امثال این روایات بر روایات معارضی که مثلاً فقط یکی از مشایخ ثلاث آن را نقل کرده و دیگران آن را نقل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یک حدیث از طُرق مختلف ممکن است باعث جبران ضعف طریق دیگر باشد؛ یعنی چه بسا در یکی از طُرق، فرد ضعیفی وجود داشته باشد که در طریق دیگر این فرد ضعیف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الْأَرْضُ وَ الْعَقَارَاتُ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 یا خیر؟ در مباحث آتی پیرامون آن بحث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بر حرمان زوجه از انواع اراضی دلالت دارد، اعم از اینکه زمین منزل باشد یا زمین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روایت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کما تحتمل أن یراد بها مطلق الارض بظاهر اللفظ، کذلک تحتمل أن یراد بها خصوص أرض المساکن بقرینة ذکر القیمة الاشیاء مخصوصة بأرض المساکن و الدور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این روایت همچنان که احتمال داده می‌شود بواسطه ظاهر لفظ، از آن مطلق ارض اراده شود، همچنان احتمال داده می‌شود خصوص زمین مسکن بواسطه‌ی قرینه ذکر قیمت اشیاء مخصوص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آجر و بنا و چوب و نی که مربوط به زمین</w:t>
      </w:r>
    </w:p>
    <w:p>
      <w:pPr>
        <w:pStyle w:val="BookText"/>
        <w:rPr/>
      </w:pPr>
      <w:r>
        <w:rPr>
          <w:rFonts w:ascii="IRNazanin" w:hAnsi="IRNazanin" w:eastAsia="IRNazanin"/>
          <w:color w:val="111111"/>
          <w:sz w:val="28"/>
          <w:sz w:val="28"/>
          <w:szCs w:val="28"/>
          <w:rtl w:val="true"/>
          <w:lang w:bidi="fa-IR"/>
        </w:rPr>
        <w:t xml:space="preserve">مسکونی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مسکن و خانه‌ها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استدراک نسبت به کلام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کلام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وجود دارد؛ زیرا، ذکر قیمت، نسبت به اشیاء مخصوصه در صدر روایت آمده است؛ آری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باشد، در این صورت کلام ایشان</w:t>
      </w:r>
    </w:p>
    <w:p>
      <w:pPr>
        <w:pStyle w:val="BookText"/>
        <w:rPr/>
      </w:pPr>
      <w:r>
        <w:rPr>
          <w:rFonts w:ascii="IRNazanin" w:hAnsi="IRNazanin" w:eastAsia="IRNazanin"/>
          <w:color w:val="111111"/>
          <w:sz w:val="28"/>
          <w:sz w:val="28"/>
          <w:szCs w:val="28"/>
          <w:rtl w:val="true"/>
          <w:lang w:bidi="fa-IR"/>
        </w:rPr>
        <w:t xml:space="preserve">صحیح خواهد بود؛ امّا انصاف این است که معهود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صریح در حرمان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مراد خصوص حرمان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طرف وجهی برای تفکیک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 دیگر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حکمت‌های حرمان زوجه اشاره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لَیْسَ لَهَا نَسَبٌ تَرِثُ بِهِ وَ إِنَّمَا هِیَ دَخِیلٌ عَلَیْهِمْ إِنَّمَا صَارَ هَذَا کَذَا لِئَلَّا تَتَزَوَّجَ الْمَرْأَةُ فَیَجِیءَ زَوْجُهَا أَوْ وَلَدُهَا مِنْ قَوْمٍ آخَرِینَ فَیُزَاحِمَ قَوْماً آخَرِینَ فِی عَقَارِهِمْ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زوجه با زوج ارتباط نسبی ندارد تا از او ارث ببرد بلکه این زن بر این خانواده وارد و داخل شده است و اینکه زن از زمین ارث نمی‌برد بخاطر این است که زن ممکن است مجددا ازدواج کند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فرزندان از قوم دیگرش را به این خانه بیاورد و این سبب شود تا مزاحمت برای فرزندان قوم دیگرش در خانه‌شان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از نظر سند معتبر نیست؛ امّا می‌توان وثوق به صدور آن داشت و همین مقدار در حجیّت خبر واحد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باب ششم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عَلِیِّ بْنِ إِبْرَاهِیمَ عَنْ مُحَمَّدِ بْنِ عِیسَی عَنْ یُونُسَ عَنْ مُحَمَّدِ بْنِ حُمْرَانَ عَنْ زُرَارَةَ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لَا یَرِثْنَ مِنَ</w:t>
      </w:r>
    </w:p>
    <w:p>
      <w:pPr>
        <w:pStyle w:val="BookText"/>
        <w:rPr/>
      </w:pPr>
      <w:r>
        <w:rPr>
          <w:rFonts w:ascii="Amiri" w:hAnsi="Amiri" w:eastAsia="Amiri" w:cs="Amiri"/>
          <w:color w:val="111111"/>
          <w:sz w:val="28"/>
          <w:sz w:val="28"/>
          <w:szCs w:val="28"/>
          <w:rtl w:val="true"/>
          <w:lang w:bidi="ar-SA"/>
        </w:rPr>
        <w:t>الْأَرْضِ وَ لَا مِنَ الْعَقَارِ شَیْئاً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رَوَاهُ الشَّیْخُ بِإِسْنَادِهِ عَنْ یُونُسَ بْنِ عَبْدِ الرَّحْمَنِ عَنْ مُحَمَّدِ بْنِ حُمْرَانَ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مُحَمَّدُ بْنُ یَعْقُوبَ عَنْ عَلِیِّ بْنِ 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حُمْرَانَ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چهارم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به سند خویش نقل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یُونُسَ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حُمْرَانَ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لَا یَرِثْنَ مِنَ الْأَرْضِ وَ لَا مِنَ الْعَقَارِ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زوجه هیچ چیزی از زمین و هیچ چیزی از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یعنی نه عیناً و نه</w:t>
      </w:r>
    </w:p>
    <w:p>
      <w:pPr>
        <w:pStyle w:val="BookText"/>
        <w:rPr/>
      </w:pP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یَرِثْنَ مِنَ الْأَرْضِ وَ لَا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 یا خیر؟ در این روایت، نیز مطرح است، که پاسخ آن، در مباحث آتی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صریح در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نمی‌توان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است؛ زیرا، روشن است که عهدی در میان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خصوصاً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نکره در سیاق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 باب ششم، معروف به روایت فضلای خمسه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أَبِیهِ عَنِ ابْنِ أَبِی عُمَیْرٍ عَنْ عُمَرَ بْنِ أُذَیْنَةَ‌عَنْ زُرَارَةَ وَ بُکَیْرٍ وَ فُضَیْلٍ وَ بُرَیْدٍ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رَوَاهُ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رَوَاهُ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تَرِثُ مِنْ تَرِکَةِ زَوْجِهَا مِنْ تُرْبَةِ دَارٍ أَوْ أَرْضٍ إِلَّا أَنْ یُقَوَّمَ الطُّوبُ وَ الْخَشَبُ قِیمَةً فَتُعْطَی رُبُعَهَا أَوْ ثُمُنَهَا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رَوَاهُ الشَّیْخُ بِإِسْنَادِهِ عَنْ عَلِیِّ بْنِ إِبْرَاهِیمَ مِثْلَهُ إِلَّا أَنَّهُ قَالَ فَتُعْطَی رُبُعَهَا أَوْ ثُمُنَهَا إِنْ کَانَ مِنْ قِیمَةِ الطُّوبِ وَ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تَصْرِیحَ فِیهِ بِأَنَّ الْوَلَدَ مِنْهَا فَیُحْمَلُ عَلَی وُجُودِ وَلَدٍ لِلْمَیِّتِ مِنْ غَیْرِهَا لِمَا 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 بْنُ یَعْقُوبَ عَنْ عَلِیِّ بْنِ إِبْرَاهِیمَ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ابراهیم بن هاشم دو قول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ویرا فقط به عنوان یک شخص ممدوح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نیز فقط روایت او را صحیح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أُذَیْنَةَ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وَ بُکَیْرٍ وَ فُضَیْلٍ وَ بُرَیْدٍ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روات، همان فضلای خمسه‌اند که به همین اعتبار، این روایت معروف به روایت فضلای خمسه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اذینه در ذیل این روایت می‌گوید، این روایت، سه نقل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مَنْ رَوَاهُ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فضلای خمسه، این روایت را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رَوَاهُ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فضلای خمسه مجدداً این روایت را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فضلای خمسه این روایت را از یکی از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اینکه تعیین کنند، 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خویش از علی بن ابراهیم نقل می‌کند، امّا با این فرق که در فراز پایانی روایت،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قِیمَةِ الطُّوبِ وَ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عَلِیِّ بْنِ إِبْرَاهِیمَ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منقوله از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 تَرِثُ مِنْ تَرِکَةِ زَوْجِهَا مِنْ تُرْبَةِ دَارٍ أَوْ أَرْضٍ إِلَّا أَنْ یُقَوَّمَ الطُّوبُ وَ الْخَشَبُ قِیمَةً فَتُعْطَی رُبُعَهَا أَوْ 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منقوله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الْمَرْأَةَ لَا تَرِثُ مِنْ تَرِکَةِ زَوْجِهَا مِنْ تُرْبَةِ دَارٍ أَوْ أَرْضٍ إِلَّا أَنْ یُقَوَّمَ الطُّوبُ وَ الْخَشَبُ قِیمَةً فَتُعْطَی رُبُعَهَا أَوْ ثُمُنَهَا إِنْ کَانَ مِنْ قِیمَةِ الطُّوبِ وَ الْخَشَبِ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روایت بنابر نقل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زوجه از زمین خانه یا زمین ما ترک زوج ارث نمی‌برد مگر اینکه باید آجر و چوب آن را قیمت کنند و به او یک چهارم و یا یک هشتم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روایت بنابر نقل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زوجه از زمین خانه یا زمین ما ترک زوج ارث نمی‌برد مگر اینکه باید آجر و چوب آن را قیمت کنند و به او یک چهارم و یا یک هشتم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و ثُمن در صورتی است که از قیمت آجر و چوب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عدم وحدت مروی عنه، شکی باقی نمی‌ماند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نیست، بلکه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ولی در اینکه آیا این روایت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یا خیر،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راوی اول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تعدد روایت نمی‌شود؛ پس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و روایات نیز در مضمون مشترک باشند، در اینجا اطمینان به اتحاد روایات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اینکه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تُرْبَةِ دَارٍ أَوْ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 کلمه‌ی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یا بر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است 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در این صورت معنای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تُرْبَةِ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باشد، در این صورت معنای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الظاهر و بنابر نظر مختار،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باید این روایت را بر موردی حمل کرد که، ولد از غیر این زوج است؛ لذا اگر ولد از خود این زوج باشد، زوجه از خانه و زمین هم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لَا تَصْرِیحَ فِیهِ بِأَنَّ الْوَلَدَ مِنْهَا فَیُحْمَلُ عَلَی وُجُودِ وَلَدٍ لِلْمَیِّتِ مِنْ غَیْرِهَا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می‌گویم تصریحی در آن نیست به اینکه فرزند از آن زن باشد لذا بر این حمل می‌شود که میّت از غیر آن زن، فرزند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مناقشه در اشکال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مسئله‌ی رُبع و ثُمن منوط به وجود ولد و عدم آن است؛ امّا بواسطه‌ی وجود کدامین قرینه می‌توان ادّعا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از خود زوج فرزند دارد پس باید از زمین هم ارث ببرد و اگر از خود زوج فرزند ندارد ارث نمی‌برد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روایت تعرضی به موردی که ایشان بیان فرمودند، ندارد؛ لذا کلام ایشان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أَبِیهِ عَنِ ابْنِ أَبِی عُمَیْرٍ عَنْ جَمِیلٍ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تَرِثُ النِّسَاءُ مِنْ عَقَارِ الْأَرْضِ شَیْئاً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مُحَمَّدُ بْنُ یَعْقُوبَ عَنْ عَلِیِّ بْنِ إِبْرَاهِیمَ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یکبار جمیل، این روایت را از جناب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ایشان نیز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جمیل بار دیگر، این روایت را از جناب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النِّسَاءُ مِنْ عَقَارِ الْأَرْضِ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زوجات از هیچ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والعَقارُ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والضِیاع والنخل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دارٌ ولا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عَقارٌ حسنٌ، أیمتاعٌ</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عقار 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مزارع و نخل آمده و هنگامی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خانه‌ای دارد و نه عقاری، مراد همین است و همینطور گفته شده در خانه عقاری نیکوست یعنی متاعش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والعَقْرُ والعَقارُ المنزل والضَّیْعةُ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بعضهم بالعَقار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داراً أَوعَقاراً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العَقارُ بالفتح الضَّیْعة والنخل والارض و 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أُمسلمة لعائشة عند خروجها إِلی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 الله عُقَیْراکِ فلا تُصْحِریها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أَسکَنَکِ الله بَیْتَک وعقَارَک وسَتَرَکِ فیه فلا تُبْرِزیه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وعَقَار البیت متاعُه ونَضَدُها لذی لایُبْتَذلُ إِلاَّفی الاعْیادِ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و عقار به معنای منزل و مزرعه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کلمه عقار به معنای نخل است و اختصاص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کسی که بفروشد خانه‌ای یا زمینی را گویند عقار به فتح عین همان زمین کشاورزی و نخل و زمین و امثال ذلک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زمانی که عایشه با خوارج علیه امام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بصره حرکت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زمین و خانه‌ات محفوظ نگاه داشت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و آشکار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 وقتی به بیت اضافه می‌شود به معنای متاع خانه می‌شود و وسائل و متاع خانه‌ای که جمع شده و پخش نمی‌شود مگر در اعیاد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محدودیت و ممنوعیت در شرع مقدس، فقط مخصوص زوجه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و ممنوعیت شرعی وجود ندارد، یعنی ایندو، از عقار میّت، ارث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اضافه‌ی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اضافه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مطابق این تعبیر معنای روایت چنین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هیچ زمینی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اضافه،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این تعبیر معنای روایت چنین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میان زمین‌ها فقط از عَقار آن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در سند، موجب تعدد در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موضوع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طرفی این روایت را جمیل یکبار از جناب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هم از جناب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لذا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ولی با اسنادی مختلف؛ یعنی این مضمون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فرموده،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مختلف آنرا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امّا چنانچه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واحد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باشند، در اینجا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زیرا، هر کدام از این دو خبر، موضوع مستقلی برای حجیّت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أَبِیهِ عَنِ ابْنِ أَبِی عُمَیْرٍ عَنْ حَمَّادِ بْنِ عُثْمَانَ عَنْ زُرَارَةَ وَ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تَرِثُ النِّسَاءُ مِنْ عَقَارِ الدُّورِ شَیْئاً وَ لَکِنْ یُقَوَّمُ الْبِنَاءُ وَ الطُّوبُ وَ تُعْطَی ثُمُنَهَا أَوْ رُبُعَهَا قَالَ وَ إِنَّمَا ذَلِکَ لِئَلَّا یَتَزَوَّجْنَ فَیُفْسِدْنَ عَلَی أَهْلِ الْمَوَارِیثِ مَوَارِیثَهُمْ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 بْنُ یَعْقُوبَ عَنْ عَلِیِّ بْنِ إِبْرَاهِیمَ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زُرَارَةَ وَ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النِّسَاءُ مِنْ عَقَارِ الدُّورِ شَیْئاً وَ لَکِنْ یُقَوَّمُ الْبِنَاءُ وَ الطُّوبُ وَ تُعْطَی ثُمُنَهَا أَوْ رُبُعَهَا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ذَلِکَ لِئَلَّا یَتَزَوَّجْنَ فَیُفْسِدْنَ عَلَی أَهْلِ الْمَوَارِیثِ مَوَارِیثَهُمْ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عقار خانه چیزی ارث نمی‌برد ولکن ساختمان و آجر را باید قیمت‌گذاری کنند و یک هشتم یا یک چهارم را به او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زوجه از زمین خانه‌ها ارث نمی‌برد، بخاطر این است که، اگر این زنان بعد از مرگِ همسرانشان ازدواج کردند شوهر جدیدشان را به این خانه نیاورند تا موجب افساد مواریث سایر وُراث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روایت و روایت ششم در دو مورد اشتراک و در دو مورد نیز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هر دو روایت، در پنج راوی با هم اشتراک دارند یعنی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هر دو روایت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هر دو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تفاوت دارند یعنی اینگونه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یکبار این روایت را،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جمیل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دیگر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ششم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ولی روایت هفتم از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ممکن نیست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 در چهار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روایات را بیان فرموده باشند، بنابراین به ظن قوی و قرائن زیر،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روایت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مضامینی که در این روایات نقل شده، به یکدیگر، بسیار نزدیک اند؛ به این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راوی قسمت اول روایت را نقل کرده و قسمت دوم را ذکر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گاهیراوی هر دو قسمت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 روایت، راوی اول یا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راوی اول، محضر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کرده‌اند؛ از این رو امکان دارد، ایندو بزرگوار در جایی که باید می‌گفته‌اند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یکی از دو راوی اول،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نقل می‌کردند، در این صورت دیگر نمی‌توان ادّعا کرد،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روایت‌اند؛ بلکه باید گفتاینها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 و نهایت سخنی که در مورد این چهار روایت می‌توانگفت این است که، اینها دو روایت‌اند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چهار روایت یکی باشد؛ در این صورت، اینها مجموعاً شش روایت نیستند، بلکه یک روایت‌اند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روایت‌اند که توسط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اخبار متعدد،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بعضی روایات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حرمان زوجه از عقار خانه اشاره نموده و می‌فرمایند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ذَلِکَ لِئَلَّا یَتَزَوَّجْنَ فَیُفْسِدْنَ عَلَی أَهْلِ الْمَوَارِیثِ مَوَارِیثَهُمْ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اینکه زن از عقار خانه ارث نمی‌برد بخاطر این است که اگر این زنان بعد از مرگ همسرانشان ازدواج کردند شوهر جدیدشان را به این خانه نیاورند تا موجب افساد مواریث سایر وُراث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صحیحه و معتبر است، گرچه اختصاص به حرمان زوجه از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عِیسَی عَنْ یَحْیَی الْحَلَبِیِّ عَنْ‌شُعَیْبٍ عَنْ یَزِیدَ الصَّائِغِ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النِّسَاءِ هَلْ یَرِثْنَ مِنَ الْأَرْضِ فَقَالَ لَا وَ لَکِنْ یَرِثْنَ قِیمَةَ الْبِنَاءِ قَالَ قُلْتُ إِنَّ النَّاسَ لَا یَرْضَوْنَ بِذَا قَالَ إِذَا وُلِّینَا فَلَمْ یَرْضَوْا ضَرَبْنَاهُمْ بِالسَّوْطِ فَإِنْ لَمْ یَسْتَقِیمُوا ضَرَبْنَاهُمْ بِالسَّیْفِ</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مُحَمَّدُ بْنُ یَعْقُوبَ عَنْ عَلِیِّ بْنِ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همان محمد بن عیسی بن عبید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یَحْیَی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کامل ایشان یحیی بن عمران حلبی است، وی ثقه و امامی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اعین که نام دیگرش مثنی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یَزِیدَ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گفته شده که کذاب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النِّسَاءِ هَلْ یَرِثْنَ مِنَ الْأَرْضِ؟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یَرِثْنَ قِیمَةَ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یَرْضَوْنَ 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وُلِّینَا فَلَمْ یَرْضَوْا ضَرَبْنَاهُمْ بِالسَّوْطِ فَإِنْ لَمْ یَسْتَقِیمُوا ضَرَبْنَاهُمْ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راوی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زوجات از زمین ارث می‌برند؟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از قیمت ساختمان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گوید،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حرف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حکومت را بدست بگیریم و مردم نپذیرند با تازیانه آن‌ها را وادار به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اگر با تازیانه به راه راست هدایت نشدند با شمشیر آن‌ها را خواهیم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حکم خدا تخطی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مامور ابلاغند و هم مامور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عده‌ای از افراد روشن‌فکر نما در کتب، مقالات و سخنرانی‌هایشان اعلام می‌کنند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ایشان، علماء، صرفاً مامور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ابلاغ‌اند و فقط باید حکم خدا را بیان نمایند و نباید دخالتی در اجرانمایند، که پر واضح است این برداشتِ غلط، کاملاً مقابل نظر فرستادگان الهی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با قطع نظر از بررسی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حکومت را بدست بگیریم حکم خدا را اجرا می‌کنیم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از این کلام، به روشنیمی‌توان دریافت که آن بزرگواران، همچنان که مامور ابلاغ‌اند، مامور اجرا نیز هستند و طبیعیاست، همین حق، برایولایت فقیه نیز ثابت است؛ یعنی زمانی که می‌فرمایند، فقیه، ولایت دارد، بدین معناست که ایشان مامور به تشکیل حکومت بوده و همان حقیکه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برای او نیز وجود دارد و این مطلب از خصوصیات دین مبین اسلام است که اساساً برای اجرای احکام و عمل به آن‌ها، تشریع و تقنین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این حدیث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احادیث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الْحُسَیْنِ بْنِ مُحَمَّدٍ عَنْ مُعَلَّی بْنِ مُحَمَّدٍ عَنِ الْحَسَنِ بْنِ عَلِیٍّ عَنْ حَمَّادِ بْنِ عُثْمَانَ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جُعِلَ لِلْمَرْأَةِ قِیمَةُ الْخَشَبِ وَ الطُّوبِ لِئَلَّا یَتَزَوَّجْنَ فَیَدْخُلَ عَلَیْهِمْ یَعْنِی أَهْلَ الْمَوَارِیثِ مَنْ یُفْسِدُ مَوَارِیثَهُمْ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مُعَلَّی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مُحَمَّدِ بْنِ الْوَلِیدِ عَنْ حَمَّادِ بْنِ عُثْمَانَ مِثْلَهُ وَ زَادَ وَ الطُّوبُ الطَّوَابِیقُ الْمَطْبُوخَةُ مِنَ الْآجُرِّ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امامی و ثقه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مُعَلَّی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مجهول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علی، مشترک بین موثق و مجهول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از اصحاب اجماع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خویش و به طریق زیر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الْحُسَیْنِ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مُعَلَّی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ذیل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نقل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روایت را به سند خویش نقل فرموده، امّا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گونه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وَ 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الطَّوَابِیقُ الْمَطْبُوخَةُ مِنَ الْآجُرِّ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مجهول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عُثْمَانَ مِثْلَهُ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لِلْمَرْأَةِ قِیمَةُ الْخَشَبِ وَ الطُّوبِ لِئَلَّا یَتَزَوَّجْنَ فَیَدْخُلَ عَلَیْهِمْ یَعْنِی أَهْلَ الْمَوَارِیثِ مَنْ یُفْسِدُ مَوَارِیثَهُمْ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زوجه قیمت چوب و آجر قرار داده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عین خانه و زمین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است که بعداً نرود و ازدواج کند و بر اهل میراث شخص دیگری را که ضرر به مواریثشان می‌زند،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 را به طبقه‌های پخته شده از آجر معنا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الطَّوَابِیقُ الْمَطْبُوخَةُ مِنَ الْآجُرِّ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طبقه‌های پخته شده از آجر گویند</w:t>
      </w:r>
    </w:p>
    <w:p>
      <w:pPr>
        <w:pStyle w:val="BookText"/>
        <w:rPr/>
      </w:pPr>
      <w:r>
        <w:rPr>
          <w:rFonts w:ascii="IRNazanin" w:hAnsi="IRNazanin" w:eastAsia="IRNazanin"/>
          <w:color w:val="111111"/>
          <w:sz w:val="28"/>
          <w:sz w:val="28"/>
          <w:szCs w:val="28"/>
          <w:rtl w:val="true"/>
          <w:lang w:bidi="fa-IR"/>
        </w:rPr>
        <w:t xml:space="preserve">ص 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الطُّوبُالْآجُرُّ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طوب همان آجر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همچون روایات دوم، سوم و هفتم به حکمت حرمان زوجه از عَقار خانه اشاره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یَتَزَوَّجْنَ فَیَدْخُلَ عَلَیْهِمْ یَعْنِی أَهْلَ الْمَوَارِیثِ مَنْ یُفْسِدُ مَوَارِیثَهُمْ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عقار خانه ارث نمی‌برد برای این است که او بعداً نرود و ازدواج کند و بر اهل میراث، شخص دیگری را که ضرر به مواریثشان می‌زند</w:t>
      </w:r>
    </w:p>
    <w:p>
      <w:pPr>
        <w:pStyle w:val="BookText"/>
        <w:rPr/>
      </w:pPr>
      <w:r>
        <w:rPr>
          <w:rFonts w:ascii="IRNazanin" w:hAnsi="IRNazanin" w:eastAsia="IRNazanin"/>
          <w:color w:val="111111"/>
          <w:sz w:val="28"/>
          <w:sz w:val="28"/>
          <w:szCs w:val="28"/>
          <w:rtl w:val="true"/>
          <w:lang w:bidi="fa-IR"/>
        </w:rPr>
        <w:t>وارد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طریق از سه طریق این روایت، یعنی طریق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مجهولی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حُمَیْدِ بْنِ زِیَادٍ عَنِ الْحَسَنِ بْنِ مُحَمَّدِ بْنِ سَمَاعَةَ عَنْ عَمِّهِ جَعْفَرِ بْنِ سَمَاعَةَ عَنْ مُثَنًّی عَنْ عَبْدِ الْمَلِکِ بْنِ أَعْیَنَ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لِلنِّسَاءِ مِنَ الدُّورِ وَ الْعَقَارِ شَیْ‌ءٌ</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واقفی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واقفی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عَمِّهِ جَعْفَرِ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واقفی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امامی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الْمَلِکِ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امامی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مشابه همین روایت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مُحَمَّدِ بْنِ سَمَاعَةَ مِثْلَهُ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الدُّورِ وَ الْعَقَارِ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خانه‌ها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اعم از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عام بر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مُحَمَّدِ بْنِ أَبِی عَبْدِ اللَّهِ عَنْ مُعَاوِیَةَ بْنِ حُکَیْمٍ عَنْ عَلِیِّ بْنِ الْحَسَنِ بْنِ رِبَاطٍ عَنْ مُثَنًّی عَنْ یَزِیدَ الصَّائِغِ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النِّسَاءَ لَا یَرِثْنَ مِنْ رِبَاعِ الْأَرْضِ شَیْئاً وَ لَکِنْ لَهُنَّ قِیمَةُ الطُّوبِ وَ الْخَشَبِ قَالَ فَقُلْتُ لَهُ إِنَّ النَّاسَ لَا یَأْخُذُونَ بِهَذَا فَقَالَ إِذَا وُلِّینَاهُمْ ضَرَبْنَاهُمْ بِالسَّوْطِ فَإِنِ انْتَهَوْا وَ إِلَّا ضَرَبْنَاهُمْ بِالسَّیْفِ عَلَیْهِ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مُحَمَّدُ بْنُ الْحَسَنِ بِإِسْنَادِهِ عَنِ الْحَسَنِ بْنِ فَضَّالٍ عَنْ مُعَاوِیَةَ بْنِ حُکَیْمٍ مِثْلَهُ</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محمد بن جعفر الاسدی الکوفی است که، امامی و ثقه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مُعَاوِیَةَ بْنِ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رجالخود،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فطحی مذهب، ولی ثقه است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الْحَسَنِ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امامی و ثقه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دیگرش شعیب بن اعین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یَزِیدَ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روایت ابتداءمی‌فرماید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روایت را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و طریقدیگری نقل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مُعَاوِیَةَ بْنِ حُکَیْمٍ مِثْلَهُ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یَرِثْنَ مِنْ رِبَاعِ الْأَرْضِ شَیْئاً وَ لَکِنْ لَهُنَّ قِیمَةُ الطُّوبِ وَ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یَأْخُذُونَ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وُلِّینَاهُمْ ضَرَبْنَاهُمْ بِالسَّوْطِ فَإِنِ انْتَهَوْا وَ إِلَّا ضَرَبْنَاهُمْ بِالسَّیْفِ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صائغ می‌گوید، شنیدم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زوجه از رباع زمین چیزی ارث نمی‌برد و لکن از قیمت آجر و چوب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می‌گوید،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حکومت را بدست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آن‌ها را وادار به پذیرش می‌کنیم و اگر با تازیانه به راه راست هدایت نشدند، با شمشیر آن‌ها را خواهیم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حکم خدا تخطی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احتمالمی‌رود این روایت با روایت هشتم یکی باشد؛ زیرا، در سند روایت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عن یزید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در این روایتنیز، با نامی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دلایلی که برایوحدت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یک طرف بعید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نوبتدربارهیک مسئله یعنی محرومیّت زوجه از ارث زمین، به یک راوی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بیان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دیگر بعید است، یک راویآنهم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درباره عدم پذیرش حکم محرومیّت زوجه از ارث زمین، توسط مردم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دوبار به وی فرموده باشند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حکومت را در دست داشتیم برای اجرای حکم خدا چنینو چنان برخورد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بر اینکه، مروی عنه در این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هشتم،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صحیح است کهروایت هشتم و یازدهم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الْحَسَنِ بْنِ مُحَمَّدِ بْنِ سَمَاعَةَ عَنِ الْحَسَنِ بْنِ مَحْبُوبٍ عَنْ عَلِیِّ بْنِ رِئَابٍ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خَطَّابٍ أَبِی مُحَمَّدٍ الْهَمْدَانِیِّ عَنْ طِرْبَالِ بْنِ رَجَاءٍ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تَرِثُ مِمَّا تَرَکَ زَوْجُهَا مِنَ الْقُرَی وَ الدُّورِ وَ السِّلَاحِ وَ الدَّوَابِّ شَیْئاً وَ تَرِثُ مِنَ الْمَالِ وَ الرَّقِیقِ وَ الثِّیَابِ وَ مَتَاعِ الْبَیْتِ مِمَّا تَرَکَ وَ یُقَوَّمُ النِّقْضُ وَ الْجُذُوعُ وَ الْقَصَبُ فَتُعْطَی حَقَّهَا مِنْهُ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رَوَاهُ الصَّدُوقُ بِإِسْنَادِهِ عَنِ الْحَسَنِ بْنِ مَحْبُوبٍ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 خویش، روایت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مُحَمَّدِ بْنِ سَمَاعَةَ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رِئَابٍ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خَطَّابٍ أَبِی مُحَمَّدٍ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در کتب رجالی توثیقی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طِرْبَالِ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نیز در کتب رجالی توثیقی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روایت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حدیث را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خودشان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مَحْبُوبٍ مِثْلَهُ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 تَرِثُ مِمَّا تَرَکَ زَوْجُهَا مِنَ الْقُرَی وَ الدُّورِ وَ السِّلَاحِ وَ الدَّوَابِّ شَیْئاً وَ تَرِثُ مِنَ الْمَالِ وَ الرَّقِیقِ وَ الثِّیَابِ وَ مَتَاعِ الْبَیْتِ مِمَّا تَرَکَ وَ یُقَوَّمُ النِّقْضُ وَ الْجُذُوعُ وَ الْقَصَبُ فَتُعْطَی حَقَّهَا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زوجه چیزی از ما ترک زوج، از قریه‌ها و خانه‌ها و اسلحه و حیوانات سواری ارث نمی‌برد، ولی از اموال منقول و عبدها و لباس‌ها و لوازم منزل، که از زوج باقی مانده، ارث می‌برد و ساختمان خراب شده و ساقه‌های درخت خرما و نی‌ها را باید قیمت کنند و حق او را از آن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اشتراکات فراوانی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روایت یکی است، یعنی هردو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روایت،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سند 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روایت از نظر مضمون مانند هم هستند؛ ولی روایت حاضر، از طریق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حالیکه روایت اول از طریق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تمامی مشایخ ثلاث یعنی مرحوم کلینی، صدوق 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بنابر سند اول و سوم، صحیحه است؛ امّا بنابر سند دوم، به جهت عدم توثیق روات،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زِیَادٍ عَنْ مُحَمَّدِ بْنِ حُمْرَانَ عَنْ مُحَمَّدِ بْنِ مُسْلِمٍ وَ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یَرِثْنَ مِنَ الدُّورِ وَ لَا مِنَ الضِّیَاعِ شَیْئاً إِلَّا أَنْ یَکُونَ أَحْدَثَ بِنَاءً فَیَرِثْنَ ذَلِکَ الْبِنَاءَ</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زِیَادٍ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حُمْرَانَ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وَ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لَا یَرِثْنَ مِنَ الدُّورِ وَ لَا مِنَ الضِّیَاعِ شَیْئاً إِلَّا أَنْ یَکُونَ أَحْدَثَ بِنَاءً فَیَرِثْنَ ذَلِکَ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زناننه از خانه‌ها و نه از مزارع چیزی ارث نمی‌برند، مگر اینکه زوج بنایی را در آن احداث کند که زن از آن بناء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حدیث چهارم از دو جهت اتحاد و از یک جهت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اتحاد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روایت با حدیث چهارم متحد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رجال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و چهارم،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دو روایت سیزدهم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راوی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فرق که در روایت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حالی که در حدیث چهارم این نقل عکس شده یعنی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اختلاف</w:t>
      </w:r>
    </w:p>
    <w:p>
      <w:pPr>
        <w:pStyle w:val="BookText"/>
        <w:rPr/>
      </w:pPr>
      <w:r>
        <w:rPr>
          <w:rFonts w:ascii="IRNazanin" w:hAnsi="IRNazanin" w:eastAsia="IRNazanin"/>
          <w:color w:val="111111"/>
          <w:sz w:val="28"/>
          <w:sz w:val="28"/>
          <w:szCs w:val="28"/>
          <w:rtl w:val="true"/>
          <w:lang w:bidi="fa-IR"/>
        </w:rPr>
        <w:t>اختلاف این دو روایت از این جهت است که، بخش انتهایی این حدیث، در حدیث چهارم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نظر مختار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به نظر می‌رسد، بخش اول این حدیث، نه تنها با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متحد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 است که آیا اساساً اتحادی بین این روایت و روایت چهارم می‌توان تصور نمود؟ زیرا آنچه در روایت چهارم آمده،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که در این روایت ذکر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اساساً اتحاد معنا</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 xml:space="preserve">در پاسخ باید گفت بله؛ اتحاد قابل تصور است؛ زیرا، همان‌طور که در لغت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همان‌گونه نیز در لغت،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کلام فیومی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الضَّیْعَةُ‌الْعَقَارُ</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ضیعه همان عقار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العَقارُوالضَّیْعةُ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الارضالمُغِلَّةُ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ضیعه همان عقار است و ضیعه به زمینی که در آن کشاورزی می‌شود و غله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مُحَمَّدِ بْنِ سِنَانٍ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فِیمَا کَتَبَ مِنْ جَوَابِ مَسَائِلِهِ عِلَّةُ الْمَرْأَةِ أَنَّهَا لَا تَرِثُ مِنَ الْعَقَارِ شَیْئاً إِلَّا قِیمَةَ الطُّوبِ وَ النِّقْضِ لِأَنَّ الْعَقَارَ لَا یُمْکِنُ تَغْیِیرُهُ وَ قَلْبُهُ وَ الْمَرْأَةُ قَدْ یَجُوزُ أَنْ یَنْقَطِعَ مَا بَیْنَهَا وَ بَیْنَهُ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 إِذَا أَشْبَهَهُ وَ کَانَ الثَّابِتُ الْمُقِیمُ عَلَی حَالِهِ کَمَنْ کَانَ مِثْلُهُ فِی الثَّبَاتِ وَ الْقِیَامِ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رَوَاهُ الصَّدُوقُ بِإِسْنَادِهِ عَنْ مُحَمَّدِ بْنِ سِنَانٍ نَحْوَهُ وَ رَوَاهُ فِی الْعِلَلِ وَ عُیُونِ الْأَخْبَارِ بِأَسَانِیدِهِ الْآتِیَةِ فِی آخِرِ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اسناد دو احتمال وجود دارد که پیرامون آن توضیح داده خواهد شد امّا اجمالاً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طریق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اختلافی است؛ بسیاری از متقدمین ایشان را تضعیف کرده، امّا در مقابل برخی از متأخّرین وی را توثیق نموده‌اند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فِیمَا کَتَبَ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مکاتبه‌ی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مسائل محمد بن سنان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سند دیگری 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روایت ذکر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 عَنْ مُحَمَّدِ بْنِ سِنَانٍ نَحْوَهُ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ذیل روایت، سند دومی، از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برای این روایت ذکر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فِی الْعِلَلِ وَ عُیُونِ الْأَخْبَارِ بِأَسَانِیدِهِ الْآتِیَةِ فِی آخِرِ الْکِتَابِ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فِیمَا کَتَبَ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الْمَرْأَةِ أَنَّهَا لَا تَرِثُ مِنَ الْعَقَارِ 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 إِذَا أَشْبَهَهُ وَ کَانَ الثَّابِتُ الْمُقِیمُ عَلَی حَالِهِ کَمَنْ کَانَ مِثْلُهُ فِی الثَّبَاتِ وَ الْقِیَامِ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جواب سؤالاتش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زوجه از عقار ارث نمی‌برد، مگر از قیمت آجر و ساختمان منهدم شده، این است که، عقار امکان تغییر و از بین رفتنش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شیء ثابتی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آنچه بین زوجه و زوج از عصمت و نکاح وجود دارد، از بین برود، ولی فرزند و پدر اینچنین نیستند، بخاطر اینکه پدر نمی‌تواند از فرزند جدا شود، امّا زن را می‌شود تغییر داد و آنچه که می‌آید و می‌رود میراثش هم در آن چیزی است که ثبات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تشبیه کنیم و آن کسی که ثابت و مُقیم است مثل فرزند، از اموال ثابت ارث می‌برد، پس عقار چون ثبات دارد فقط ثابتین از آن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بیان شد درباره این اسناد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که طریق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بدین گونه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ادامه حدیث سیزدهم</w:t>
      </w:r>
    </w:p>
    <w:p>
      <w:pPr>
        <w:pStyle w:val="BookText"/>
        <w:rPr/>
      </w:pP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آورده است؛ یعنی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تمام شدن روایت سیزدهم</w:t>
      </w:r>
    </w:p>
    <w:p>
      <w:pPr>
        <w:pStyle w:val="BookText"/>
        <w:rPr/>
      </w:pPr>
      <w:r>
        <w:rPr>
          <w:rFonts w:ascii="Amiri" w:hAnsi="Amiri" w:eastAsia="Amiri" w:cs="Amiri"/>
          <w:color w:val="111111"/>
          <w:sz w:val="28"/>
          <w:sz w:val="28"/>
          <w:szCs w:val="28"/>
          <w:rtl w:val="true"/>
          <w:lang w:bidi="ar-SA"/>
        </w:rPr>
        <w:t xml:space="preserve">فرموده‌اند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را به عنوان دو حدیث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یک سؤال</w:t>
      </w:r>
    </w:p>
    <w:p>
      <w:pPr>
        <w:pStyle w:val="BookText"/>
        <w:rPr/>
      </w:pPr>
      <w:r>
        <w:rPr>
          <w:rFonts w:ascii="IRNazanin" w:hAnsi="IRNazanin" w:eastAsia="IRNazanin"/>
          <w:color w:val="111111"/>
          <w:sz w:val="28"/>
          <w:sz w:val="28"/>
          <w:szCs w:val="28"/>
          <w:rtl w:val="true"/>
          <w:lang w:bidi="fa-IR"/>
        </w:rPr>
        <w:t xml:space="preserve">با توجه به اینکه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این سؤال مطرح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یک روایت‌اند یا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جواب</w:t>
      </w:r>
    </w:p>
    <w:p>
      <w:pPr>
        <w:pStyle w:val="BookText"/>
        <w:rPr/>
      </w:pPr>
      <w:r>
        <w:rPr>
          <w:rFonts w:ascii="IRNazanin" w:hAnsi="IRNazanin" w:eastAsia="IRNazanin"/>
          <w:color w:val="111111"/>
          <w:sz w:val="28"/>
          <w:sz w:val="28"/>
          <w:szCs w:val="28"/>
          <w:rtl w:val="true"/>
          <w:lang w:bidi="fa-IR"/>
        </w:rPr>
        <w:t>در این باره دو فرضیه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فرضیه‌یاول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بودنحدیث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یک حدیث‌اند، بدین صورت که، روایت چهاردهم تتمه روایت سیزدهم باشد؛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 سیزدهم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از این رو، باید ناقل حدیث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او نقل کرده است، بر این اساس، با توجه به ذکر طریق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مشکلی در حدیث وجود</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الاخیارفی</w:t>
      </w:r>
    </w:p>
    <w:p>
      <w:pPr>
        <w:pStyle w:val="BookText"/>
        <w:rPr/>
      </w:pPr>
      <w:r>
        <w:rPr>
          <w:rFonts w:ascii="IRNazanin" w:hAnsi="IRNazanin" w:eastAsia="IRNazanin"/>
          <w:color w:val="111111"/>
          <w:sz w:val="28"/>
          <w:sz w:val="28"/>
          <w:szCs w:val="28"/>
          <w:rtl w:val="true"/>
          <w:lang w:bidi="fa-IR"/>
        </w:rPr>
        <w:t>فهم تهذیب الأخبار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طریق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پس سند حدیث چهاردهم، مشکل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مختار در مورد وحدت یا عدم وحدت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چندجناب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نکرده است، امّا بنابر ظن قوی،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روایت‌اند؛ به جهت اینکه احتمال داده می‌شود، ناسخ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روی نسخه اصلی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کتابت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به یکدیگر متصل کرده باشد، اگر چه در مقابل، ممکن است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دو روایت یاد شده را از یکدیگر جدا کرده باشند، نیز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بدین‌گونه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مکاتبه را نقل کرده است؛ در این صورت در طریق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ضعفا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براین اساس، این اسناد دارای اشکال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ascii="IRNazanin" w:hAnsi="IRNazanin" w:eastAsia="IRNazanin"/>
          <w:color w:val="111111"/>
          <w:sz w:val="28"/>
          <w:sz w:val="28"/>
          <w:szCs w:val="28"/>
          <w:rtl w:val="true"/>
          <w:lang w:bidi="fa-IR"/>
        </w:rPr>
        <w:t xml:space="preserve">با توجه به اینکه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که در پاورقی ذکر می‌کنند، همان سند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در آخر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بیانگر این است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روایت را نقل کرده است و همان‌طور که مطرح شد، 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ذکر شد که، بسیاری از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کرده‌اند؛ امّا در مقابل برخی از متأخّرین نیز وی را توثیق کرده‌اند، ذیلاً به نظر برخی از متقدّمین و متأخّرین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متقدمین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تضعیف نموده 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ضعیف جداً لایعول علیه و لایلتفت إلی ما تفرد به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او جداً مردی ضعیف و غیر قابل اعتماد است و بر آنچه که او به تنهایی اعتقاد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وی،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غال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غالی و حدیث جعل می‌کرده است؛ التفاتی به او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حمدویه درباره محمد بن سنان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حمدویه بن نصیر أن أیوب بن نوح دفع إلیه دفترا فیه أحادیث محمد بن سنان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عن تکتبوا ذلک فافعلوا فإنی کتبت عن محمد بن سنان و لکن لا أروی لکم أنا عنه شیئا فإنه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حدثتکم به لم یکن لی سماعا و لا</w:t>
      </w:r>
    </w:p>
    <w:p>
      <w:pPr>
        <w:pStyle w:val="BookText"/>
        <w:rPr/>
      </w:pPr>
      <w:r>
        <w:rPr>
          <w:rFonts w:ascii="IRNazanin" w:hAnsi="IRNazanin" w:eastAsia="IRNazanin"/>
          <w:color w:val="111111"/>
          <w:sz w:val="28"/>
          <w:sz w:val="28"/>
          <w:szCs w:val="28"/>
          <w:rtl w:val="true"/>
          <w:lang w:bidi="fa-IR"/>
        </w:rPr>
        <w:t>روایة إنما وجدته</w:t>
      </w:r>
      <w:r>
        <w:rPr>
          <w:rFonts w:eastAsia="IRNazanin" w:cs="IRNazanin"/>
          <w:color w:val="111111"/>
          <w:sz w:val="28"/>
          <w:szCs w:val="28"/>
          <w:rtl w:val="true"/>
          <w:lang w:bidi="fa-IR"/>
        </w:rPr>
        <w:t>».</w:t>
      </w:r>
      <w:r>
        <w:rPr>
          <w:rStyle w:val="FootnoteAnchor"/>
          <w:rtl w:val="true"/>
        </w:rPr>
        <w:footnoteReference w:id="15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حمدویه بن نصیر می‌گوید ایوب بن نوح به او دفتری داد که در آن احادیث محمد بن سنان بود پس برای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چیزی از آن بنویسید، مشغول شوید؛ پس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لکن چیزی برای شما، از او روایت</w:t>
      </w:r>
    </w:p>
    <w:p>
      <w:pPr>
        <w:pStyle w:val="BookText"/>
        <w:rPr/>
      </w:pPr>
      <w:r>
        <w:rPr>
          <w:rFonts w:ascii="IRNazanin" w:hAnsi="IRNazanin" w:eastAsia="IRNazanin"/>
          <w:color w:val="111111"/>
          <w:sz w:val="28"/>
          <w:sz w:val="28"/>
          <w:szCs w:val="28"/>
          <w:rtl w:val="true"/>
          <w:lang w:bidi="fa-IR"/>
        </w:rPr>
        <w:t>نمی‌کنم؛ زیرا او قبل از مرگش به من گفت هر آنچه که من برای شما روایت کردم آنها را خودم نشنیدیم و هیچ روایتی را خودم نیافتم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از جناب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حمدویه سمعت الفضل بن شاذان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أستحل أن أروی أحادیث محمد بن سنان و ذکر الفضل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الکاذبین المشهورین ابن سنان و لیس بعبد الله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عبدالله بن حمدویه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نمی‌دانم که احادیث محمد بن سنان را روایت کنم و همو در برخی از کتبش ذکر کرده که یکی از مشهورترین کذابین ابن سنان است و او بنده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از هوی و هوس پیروی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 و قد طعن علیه و ضعّف</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 کتاب‌هایی دارد و به وی طعنه زده شده و مورد تضعیف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جوابات‌أهل‌الموصل فی العدد و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مطعون فیه لا تختلف العصابة فی تهمته و ضعفه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او مورد طعن است و همه در متهم بودن و ضعیف بودنش اختلاف نظری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متأخّرین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برخی ایشان را، اهل ورع، علم، فقه و از خواص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 شمرده‌اند؛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دارای توثیق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متأخّرین، همچون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توثیق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معارضه با تضعیف جناب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اگر چه اعتقاد بر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توثیقات متأخّرین همانند توثیقات متقدّمین دارای اعتبار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توثیق عام، معارض با جرح خاصی نباشد در توثیق،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 توجه به مطالب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روایت</w:t>
      </w:r>
    </w:p>
    <w:p>
      <w:pPr>
        <w:pStyle w:val="BookText"/>
        <w:rPr/>
      </w:pPr>
      <w:r>
        <w:rPr>
          <w:rFonts w:ascii="IRNazanin" w:hAnsi="IRNazanin" w:eastAsia="IRNazanin"/>
          <w:color w:val="111111"/>
          <w:sz w:val="28"/>
          <w:sz w:val="28"/>
          <w:szCs w:val="28"/>
          <w:rtl w:val="true"/>
          <w:lang w:bidi="fa-IR"/>
        </w:rPr>
        <w:t xml:space="preserve">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کسی که با لحن و الفاظ روایات وارده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متوجه می‌شود که این روایت خود گویای این مطلب 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الروایة تنادی بأعلی صوتها انّها لیست بهذه الالفاظ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یعرف ذلک من کان له أدنی بصیرة فی ألفاظ الاحادیث المنقولة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این روایت با بالاترین صدا اعلام می‌کند که با این الفاظ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همچنان که کسی که کمترین بصیرتی درباره الفاظ احادیث منقوله از ائمه داشته باشد این مطلب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مناقشه بر کلام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پذیرش بوده و صحیح است؛ امّا به خلاف نظر ایشان، به نظر می‌رسد که، معلل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ظهور در حرمان زوجه از جمیع اراضی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ضعیف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است و اعتبار آن در حد روایات شفاهی نیست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بسیار محتمل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وجود دارد، یعنی برخی از ضعفا، در سلسله‌ی سند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عَلِیِّ بْنِ الْحَسَنِ بْنِ فَضَّالٍ عَنْ أَحْمَدَ بْنِ الْحَسَنِ عَنْ أَبِیهِ عَنْ عَبْدِ اللَّهِ بْنِ الْمُغِیرَةِ عَنْ مُوسَی بْنِ بَکْرٍ الْوَاسِطِیِّ قَالَ قُلْتُ لِزُرَارَةَ إِنَّ بُکَیْراً حَدَّثَنِی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تَرِثُ امْرَأَةٌ مِمَّا تَرَکَ زَوْجُهَا مِنْ تُرْبَةِ دَارٍ وَ لَا أَرْضٍ إِلَّا أَنْ یُقَوَّمَ الْبِنَاءُ وَ الْجُذُوعُ وَ الْخَشَبُ فَتُعْطَی نَصِیبَهَا مِنْ قِیمَةِ الْبِنَاءِ</w:t>
      </w:r>
    </w:p>
    <w:p>
      <w:pPr>
        <w:pStyle w:val="BookText"/>
        <w:rPr/>
      </w:pPr>
      <w:r>
        <w:rPr>
          <w:rFonts w:ascii="Amiri" w:hAnsi="Amiri" w:eastAsia="Amiri" w:cs="Amiri"/>
          <w:color w:val="111111"/>
          <w:sz w:val="28"/>
          <w:sz w:val="28"/>
          <w:szCs w:val="28"/>
          <w:rtl w:val="true"/>
          <w:lang w:bidi="ar-SA"/>
        </w:rPr>
        <w:t>فَأَمَّا التُّرْبَةُ فَلَا تُعْطَی شَیْئاً مِنَ الْأَرْضِ وَ لَا تُرْبَةِ دَارٍقَالَ زُرَارَةُ هَذَا لَا شَکَّ فِیهِ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الْحَسَنِ بْنِ فَضَّالٍ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أَحْمَدَ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الْمُغِیرَةِ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مُوسَی بْنِ بَکْرٍ الْوَاسِطِیِّ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توثیقی در مورد وی وارد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لِزُرَارَةَ إِنَّ بُکَیْراً حَدَّثَنِی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لِزُرَارَةَ إِنَّ بُکَیْراً حَدَّثَنِی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لَا تَرِثُ امْرَأَةٌ مِمَّا تَرَکَ زَوْجُهَا مِنْ تُرْبَةِ دَارٍ وَ لَا أَرْضٍ إِلَّا أَنْ یُقَوَّمَ الْبِنَاءُ وَ الْجُذُوعُ وَ الْخَشَبُ فَتُعْطَی نَصِیبَهَا مِنْ قِیمَةِ الْبِنَاءِ فَأَمَّا التُّرْبَةُ فَلَا تُعْطَی شَیْئاً مِنَ الْأَرْضِ وَ لَا تُرْبَةِ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شَکَّ فِیهِ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موسی بن بکر واسطی می‌گوید به زرارة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بُکیر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 من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نه از ما ترک زوج از تربت خانه ارث می‌برد و نه از زمین، مگر اینکه</w:t>
      </w:r>
    </w:p>
    <w:p>
      <w:pPr>
        <w:pStyle w:val="BookText"/>
        <w:rPr/>
      </w:pPr>
      <w:r>
        <w:rPr>
          <w:rFonts w:ascii="IRNazanin" w:hAnsi="IRNazanin" w:eastAsia="IRNazanin"/>
          <w:color w:val="111111"/>
          <w:sz w:val="28"/>
          <w:sz w:val="28"/>
          <w:szCs w:val="28"/>
          <w:rtl w:val="true"/>
          <w:lang w:bidi="fa-IR"/>
        </w:rPr>
        <w:t>ساختمان و ساقه‌های نخل و چوب را باید قیمت نمایند و نصیب و سهم اورا از قیمت آن پرداخت کنند و امّا تربت ارض و تربت خانه هرگز چیزی به او داده نمی‌شود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مطلب را می‌شنود به موسی بن بکر 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این مطلب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بیان شد، در این روایت، عده زیادی از رجال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مسلک‌اند، امّا توثیق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دارد؛ با این فرق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داشت، ولی در حدیث حاضر این دو احتمال جریان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شانزدهمِ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بِإِسْنَادِهِ عَنِ الْحَسَنِ بْنِ مَحْبُوبٍ عَنِ الْأَحْوَلِ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یَقُولُ لَا یَرِثْنَ النِّسَاءُ مِنَ الْعَقَارِ شَیْئاً وَ لَهُنَّ قِیمَةُ الْبِنَاءِ وَ الشَّجَرِ وَ النَّخْلِ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 إِنَّمَا عَنَی مِنَ النِّسَاءِ</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شیخ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یَرِثْنَ النِّسَاءُ مِنَ الْعَقَارِ شَیْئاً وَ لَهُنَّ قِیمَةُ الْبِنَاءِ وَ الشَّجَرِ وَ النَّخْلِ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 إِنَّمَا عَنَی مِنَ النِّسَاءِ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احول می‌گوید،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زمین، چیزی به ارث نمی‌برند و برای آن‌ها قیمت ساختمان و درخت و نخل است؛ منظور از بناء و ساختمان یعنی خانه‌ها و منظور از زنان یعنی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جمعی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فقط یک نفر از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نعمان بن أبی طریفة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طبقات رجالی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می‌شمارد؛ لذا بنابر نظر ایشان، با توجه به فقدان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احتمال ارسال در آن وجود دارد؛ که البته عمل اصحاب، جابر ضعف سند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15" w:name="pg837_5712"/>
    </w:p>
    <w:p>
      <w:pPr>
        <w:pStyle w:val="BookText"/>
        <w:rPr/>
      </w:pPr>
      <w:bookmarkEnd w:id="115"/>
      <w:r>
        <w:rPr>
          <w:rFonts w:ascii="IRNazanin" w:hAnsi="IRNazanin" w:eastAsia="IRNazanin"/>
          <w:color w:val="111111"/>
          <w:sz w:val="28"/>
          <w:sz w:val="28"/>
          <w:szCs w:val="28"/>
          <w:rtl w:val="true"/>
          <w:lang w:bidi="fa-IR"/>
        </w:rPr>
        <w:t xml:space="preserve">این حدیث از لحاظ سند، غیر معتبر است؛ زیرا، 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وجود شخص مجهولی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توثیقی ندارد،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هفدهمِ باب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فِی بَصَائِرِ الدَّرَجَاتِ عَنْ مُحَمَّدِ بْنِ الْحُسَیْنِ عَنْ جَعْفَرِ بْنِ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أَبِی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عَبْدِالْمَلِکِ قَالَ 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جَعْفَرٌ مِثْلَ فَخِذِ الرَّجُلِ مَطْوِیّاً فَإِذَا فِیهِ أَنَّ النِّسَاءَ لَیْسَ لَهُنَّ مِنْ عَقَارِ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تُوُفِّیَ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خَطُّ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وَ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یَأْتِی مَا یَدُلُّ عَلَی ذَلِکَ وَ یَأْتِی مَا ظَاهِرُهُ الْمُنَافَاةُ وَ نُبَیِّنُ وَجْهَهُ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3"/>
        <w:numPr>
          <w:ilvl w:val="2"/>
          <w:numId w:val="1"/>
        </w:numPr>
        <w:rPr/>
      </w:pPr>
      <w:bookmarkStart w:id="116" w:name="__RefHeading___Toc6806310_211673320"/>
      <w:bookmarkStart w:id="117" w:name="_Toc42"/>
      <w:bookmarkEnd w:id="116"/>
      <w:r>
        <w:rPr>
          <w:rtl w:val="true"/>
        </w:rPr>
        <w:t>بررسی سند و دلالت</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بصائر الدرجات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 فِی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امامی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امامی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بشیر البجلی، وی امامی و ثقه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أَبِی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 تحریف</w:t>
      </w:r>
      <w:r>
        <w:rPr>
          <w:rStyle w:val="FootnoteAnchor"/>
          <w:rtl w:val="true"/>
        </w:rPr>
        <w:footnoteReference w:id="167"/>
      </w:r>
      <w:r>
        <w:rPr>
          <w:rFonts w:ascii="IRNazanin" w:hAnsi="IRNazanin" w:eastAsia="IRNazanin"/>
          <w:color w:val="111111"/>
          <w:sz w:val="28"/>
          <w:sz w:val="28"/>
          <w:szCs w:val="28"/>
          <w:rtl w:val="true"/>
          <w:lang w:bidi="fa-IR"/>
        </w:rPr>
        <w:t xml:space="preserve">و اشتباه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نیست، بلکه دو نفر است؛ یعنی فرد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المخلد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هر دو راوی، امامی‌اند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مشترک بین ثقه و غیر ثقه است و چون در این روایت، قرینه‌ای بر تشخیص عبدالملک وجود ندارد، لذا نمی‌توان تشخیص داد، کدام عبدالملک،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جَعْفَرٌ مِثْلَ فَخِذِ الرَّجُلِ مَطْوِیّاً</w:t>
      </w:r>
    </w:p>
    <w:p>
      <w:pPr>
        <w:pStyle w:val="BookText"/>
        <w:rPr/>
      </w:pPr>
      <w:r>
        <w:rPr>
          <w:rFonts w:ascii="Amiri" w:hAnsi="Amiri" w:eastAsia="Amiri" w:cs="Amiri"/>
          <w:color w:val="111111"/>
          <w:sz w:val="28"/>
          <w:sz w:val="28"/>
          <w:szCs w:val="28"/>
          <w:rtl w:val="true"/>
          <w:lang w:bidi="ar-SA"/>
        </w:rPr>
        <w:t>فَإِذَا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النِّسَاءَ لَیْسَ لَهُنَّ مِنْ عَقَارِ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تُوُفِّیَ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خَطُّ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وَ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ترجمه‌ی روایت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آن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پای مرد</w:t>
      </w:r>
      <w:r>
        <w:rPr>
          <w:rStyle w:val="FootnoteAnchor"/>
          <w:rtl w:val="true"/>
        </w:rPr>
        <w:footnoteReference w:id="168"/>
      </w:r>
      <w:r>
        <w:rPr>
          <w:rFonts w:ascii="IRNazanin" w:hAnsi="IRNazanin" w:eastAsia="IRNazanin"/>
          <w:color w:val="111111"/>
          <w:sz w:val="28"/>
          <w:sz w:val="28"/>
          <w:szCs w:val="28"/>
          <w:rtl w:val="true"/>
          <w:lang w:bidi="fa-IR"/>
        </w:rPr>
        <w:t>پیچیده شده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این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از دنیا رفت همسرش از عقار او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 خط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مستند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شبهات ابوالعباس حنفی است که در فصل اول کتاب، اشارت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بیان شد عبدالملک مشترک بین ثقه و غیر ثقه است یعنی عده‌ای از آنان ثقه و عده‌ی دیگری از آنان از ضعفا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مواردی را با قرینه‌ی اینکه عبدالملک از چه کسی نقل کرده، یا چه کسی از او نقل کرده می‌توان روشن کرد که کدام عبد الملک مراد است،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الملک نقل کند،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عتبة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عبدالملک نقل کند،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توثیقی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سعی کرده‌اند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عبدالملک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اعین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فردی ثقه است، امّا قرینه‌ای بر این ادّعا وجود ندارد، پس با توجه به مشخص نبودن مراد از عبدالملک، لذا این اشتراک، به روایت ضرر وارد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قابل توجه اینکه، بین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حضرت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روایات، در این مصحف هیچ مطلبی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ندارد؛ بلکه حوادث گذشته و آینده در آن آمده است و عمدتاً برای تسلّی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شَیْ‌ءٌ مِنَ الْقُرْآنِ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روایات، این مصحف،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هر آیه و احکام بوده است که بعد از املاءپیامبر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نوشته است، سپس این مصحف در زمان‌های بعد، در اختیار ائمه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ضعیف است</w:t>
      </w:r>
      <w:r>
        <w:rPr>
          <w:rFonts w:eastAsia="IRNazanin" w:cs="IRNazanin"/>
          <w:color w:val="111111"/>
          <w:sz w:val="28"/>
          <w:szCs w:val="28"/>
          <w:rtl w:val="true"/>
          <w:lang w:bidi="fa-IR"/>
        </w:rPr>
        <w:t>.</w:t>
      </w:r>
      <w:bookmarkStart w:id="118" w:name="pg837_5716"/>
    </w:p>
    <w:p>
      <w:pPr>
        <w:pStyle w:val="Heading3"/>
        <w:numPr>
          <w:ilvl w:val="2"/>
          <w:numId w:val="1"/>
        </w:numPr>
        <w:rPr/>
      </w:pPr>
      <w:bookmarkStart w:id="119" w:name="__RefHeading___Toc6806312_211673320"/>
      <w:bookmarkStart w:id="120" w:name="_Toc43"/>
      <w:bookmarkEnd w:id="118"/>
      <w:bookmarkEnd w:id="119"/>
      <w:r>
        <w:rPr>
          <w:rtl w:val="true"/>
        </w:rPr>
        <w:t>پیوست یکم فصل سوم</w:t>
      </w:r>
      <w:bookmarkEnd w:id="120"/>
    </w:p>
    <w:p>
      <w:pPr>
        <w:pStyle w:val="Heading4"/>
        <w:numPr>
          <w:ilvl w:val="3"/>
          <w:numId w:val="1"/>
        </w:numPr>
        <w:rPr/>
      </w:pPr>
      <w:bookmarkStart w:id="121" w:name="__RefHeading___Toc6806314_211673320"/>
      <w:bookmarkStart w:id="122" w:name="_Toc44"/>
      <w:bookmarkEnd w:id="121"/>
      <w:r>
        <w:rPr>
          <w:rtl w:val="true"/>
        </w:rPr>
        <w:t>نتیجه‌ی کلی هفده روایت باب ششم</w:t>
      </w:r>
      <w:bookmarkEnd w:id="122"/>
    </w:p>
    <w:p>
      <w:pPr>
        <w:pStyle w:val="BookText"/>
        <w:rPr/>
      </w:pPr>
      <w:r>
        <w:rPr>
          <w:rFonts w:ascii="IRNazanin" w:hAnsi="IRNazanin" w:eastAsia="IRNazanin"/>
          <w:color w:val="111111"/>
          <w:sz w:val="28"/>
          <w:sz w:val="28"/>
          <w:szCs w:val="28"/>
          <w:rtl w:val="true"/>
          <w:lang w:bidi="fa-IR"/>
        </w:rPr>
        <w:t xml:space="preserve">همان‌گونه که در ابتدای بحث روایات هفده‌گانه، بیان شد از میان آن روایات،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ضعیفه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است؛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 صحیح، در حد تواتر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ضعیف نیز به عمل اصحاب منجبر است یعنی عمل اصحاب جابر ضعف سند آنهاست، اگر چه در میان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باشد؛</w:t>
      </w:r>
    </w:p>
    <w:p>
      <w:pPr>
        <w:pStyle w:val="BookText"/>
        <w:rPr/>
      </w:pPr>
      <w:r>
        <w:rPr>
          <w:rFonts w:ascii="IRNazanin" w:hAnsi="IRNazanin" w:eastAsia="IRNazanin"/>
          <w:color w:val="111111"/>
          <w:sz w:val="28"/>
          <w:sz w:val="28"/>
          <w:szCs w:val="28"/>
          <w:rtl w:val="true"/>
          <w:lang w:bidi="fa-IR"/>
        </w:rPr>
        <w:t>پس هیچ اشکالی از نظر سند، در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اشکال و جواب</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مستشکلی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ارث زوجه آنچه که وجود دارد</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روایت غیر معتبره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جواب خواهیم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فقهاء در اینکه در این باب روایات معتبره و متواتره به اندازه کافی وجود دارد تردیدی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مستشکلی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فردی ممدوح است پس احتجاج کردن به بعضی از این روایات، محل اشکال است؛ البته این اشکال در کلمات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دو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به این اشکال چنین پاسخ می‌دهیم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اخبار بین اصحاب شهرت دارد و شهرت جابر خبر ضعیف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 ممدوحین و از اولین کسانی است که حدیث کوفیین را در قم منتشر کرده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قبل و بعد از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موثق دانسته و روایاتش را نیز صحیح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توثیق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مشکل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تعدادِهفده روایت باب ششم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که در بررسی روایات بیان شد، بعضی روایات، از حیث مضمون، مروی عنه و راوی اول با یکدیگر متحدند و نیز مطرح شد که تعدد و اختلاف راوی، موجبتعدد روایت نمی‌شود و از آنجا که بسیار بعید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w:t>
      </w:r>
      <w:bookmarkStart w:id="123" w:name="pg837_5718"/>
    </w:p>
    <w:p>
      <w:pPr>
        <w:pStyle w:val="BookText"/>
        <w:rPr/>
      </w:pPr>
      <w:bookmarkEnd w:id="123"/>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زمین ارث نمی‌برد بلکه از قیمت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چگونه می‌توان پذیرفت که در موضوع مورد بحث، 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می‌کنند 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روایتذکر می‌کنند، لکنزمانی که نوبت به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عدد روایاتی که 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ذکر فرموده‌اند، قابل پذیرش نیست</w:t>
      </w:r>
      <w:r>
        <w:rPr>
          <w:rFonts w:eastAsia="IRNazanin" w:cs="IRNazanin"/>
          <w:color w:val="111111"/>
          <w:sz w:val="28"/>
          <w:szCs w:val="28"/>
          <w:rtl w:val="true"/>
          <w:lang w:bidi="fa-IR"/>
        </w:rPr>
        <w:t>.</w:t>
      </w:r>
    </w:p>
    <w:p>
      <w:pPr>
        <w:pStyle w:val="Heading4"/>
        <w:numPr>
          <w:ilvl w:val="3"/>
          <w:numId w:val="1"/>
        </w:numPr>
        <w:rPr/>
      </w:pPr>
      <w:bookmarkStart w:id="124" w:name="__RefHeading___Toc6806316_211673320"/>
      <w:bookmarkStart w:id="125" w:name="_Toc45"/>
      <w:bookmarkEnd w:id="124"/>
      <w:r>
        <w:rPr>
          <w:rtl w:val="true"/>
        </w:rPr>
        <w:t>نظریه‌یمختار پیرامون اتحاد هفده روایت باب ششم</w:t>
      </w:r>
      <w:bookmarkEnd w:id="125"/>
    </w:p>
    <w:p>
      <w:pPr>
        <w:pStyle w:val="BookText"/>
        <w:rPr/>
      </w:pPr>
      <w:r>
        <w:rPr>
          <w:rFonts w:ascii="IRNazanin" w:hAnsi="IRNazanin" w:eastAsia="IRNazanin"/>
          <w:color w:val="111111"/>
          <w:sz w:val="28"/>
          <w:sz w:val="28"/>
          <w:szCs w:val="28"/>
          <w:rtl w:val="true"/>
          <w:lang w:bidi="fa-IR"/>
        </w:rPr>
        <w:t>حال از مجموع مطالب یاد شده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هفده‌گانه با هم اتحاد دارند به این صورت که مثلاً یک راوی قسمت اول یک روایت را ذکر کرده و راوی دیگر قسمت دوم همان روایت را نقل کرده و راوی دیگری نیز، هر دو قسمت را به صورت مجموعی، روایت کرده است</w:t>
      </w:r>
      <w:r>
        <w:rPr>
          <w:rFonts w:eastAsia="IRNazanin" w:cs="IRNazanin"/>
          <w:color w:val="111111"/>
          <w:sz w:val="28"/>
          <w:szCs w:val="28"/>
          <w:rtl w:val="true"/>
          <w:lang w:bidi="fa-IR"/>
        </w:rPr>
        <w:t>.</w:t>
      </w:r>
    </w:p>
    <w:p>
      <w:pPr>
        <w:pStyle w:val="Heading4"/>
        <w:numPr>
          <w:ilvl w:val="3"/>
          <w:numId w:val="1"/>
        </w:numPr>
        <w:rPr/>
      </w:pPr>
      <w:bookmarkStart w:id="126" w:name="__RefHeading___Toc6806318_211673320"/>
      <w:bookmarkStart w:id="127" w:name="_Toc46"/>
      <w:bookmarkEnd w:id="126"/>
      <w:r>
        <w:rPr>
          <w:rtl w:val="true"/>
        </w:rPr>
        <w:t>تقسیمات شش‌گانه‌ی هفده روایت باب ششم، از حیث وحدت</w:t>
      </w:r>
      <w:bookmarkEnd w:id="127"/>
    </w:p>
    <w:p>
      <w:pPr>
        <w:pStyle w:val="BookText"/>
        <w:rPr/>
      </w:pPr>
      <w:r>
        <w:rPr>
          <w:rFonts w:ascii="IRNazanin" w:hAnsi="IRNazanin" w:eastAsia="IRNazanin"/>
          <w:color w:val="111111"/>
          <w:sz w:val="28"/>
          <w:sz w:val="28"/>
          <w:szCs w:val="28"/>
          <w:rtl w:val="true"/>
          <w:lang w:bidi="fa-IR"/>
        </w:rPr>
        <w:t xml:space="preserve">بواسطه‌ی ملاکیکه در بحث پیشین ذکر آن گذشت، می‌توان روایات را از حیث وحدت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زیر تقسیم کرد؛ بدیهی است این تقسیم‌بندی، به تواتر روایات ضرری وارد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ادّعا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 حال به مناسبت به این دو روایت البته از این زاویه،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تَرَکَ زَوْجُهَا مِنَ الْقُرَی وَ الدُّورِ وَ السِّلَاحِ وَ الدَّوَابِّ شَیْئاً وَ تَرِثُ مِنَ الْمَالِ وَ الْفُرُشِ وَ الثِّیَابِ وَ مَتَاعِ الْبَیْتِ مِمَّا تَرَکَ وَ تُقَوَّمُ النِّقْضُ وَ الْأَبْوَابُ وَ الْجُذُوعُ وَ الْقَصَبُ فَتُعْطَی حَقَّهَا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تَرَکَ زَوْجُهَا مِنَ الْقُرَی وَ الدُّورِ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السِّلَاحِ وَ الدَّوَابِّ شَیْئاً وَ تَرِثُ مِنَ الْمَالِ وَ الرَّقِیقِ وَ الثِّیَابِ وَ مَتَاعِ الْبَیْتِ مِمَّا تَرَکَ وَ یُقَوَّمُ النِّقْضُ وَ الْجُذُوعُ وَ الْقَصَبُ فَتُعْطَی حَقَّهَا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ادّعا کرد که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 برای این مطلب قرائنی نیز ذکر شد؛ به این روایات نیز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لَا یَرِثْنَ مِنَ الْأَرْضِ وَ لَا مِنَ الْعَقَارِ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الْمَرْأَةَ لَا 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تُرْبَةِ دَارٍ أَوْ 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تَرِثُ النِّسَاءُ مِنْ عَقَارِ الْأَرْضِ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سیزدهم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النِّسَاءَ لَا یَرِثْنَ مِنَ الدُّورِ وَ لَا مِنَ الضِّیَاعِ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تُرْبَةِ دَارٍ وَ لَا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ادّعا کرد که به احتمال بسیار قوی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سند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زُرَارَةَ وَ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سند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عُثْمَانَ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واسطه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کند و باید یک واسطه یا واسطه‌هایی در نقل داشته باشد، لذا احتمال قوی داده می‌شود که آن واسطه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نقل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واسطه‌ای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روایت را از آن‌ها نقل نماید؛ لذا از مجموع این مطالب، ظن قوی</w:t>
      </w:r>
    </w:p>
    <w:p>
      <w:pPr>
        <w:pStyle w:val="BookText"/>
        <w:rPr/>
      </w:pPr>
      <w:r>
        <w:rPr>
          <w:rFonts w:ascii="IRNazanin" w:hAnsi="IRNazanin" w:eastAsia="IRNazanin"/>
          <w:color w:val="111111"/>
          <w:sz w:val="28"/>
          <w:sz w:val="28"/>
          <w:szCs w:val="28"/>
          <w:rtl w:val="true"/>
          <w:lang w:bidi="fa-IR"/>
        </w:rPr>
        <w:t xml:space="preserve">بوجود می‌آید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 حال به این دو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النِّسَاءُ مِنْ عَقَارِ الدُّورِ شَیْئاً وَ لَکِنْ یُقَوَّمُ الْبِنَاءُ وَ الطُّوبُ وَ تُعْطَی ثُمُنَهَا أَوْ رُبُعَهَا قَالَ وَ إِنَّمَا ذَلِکَ لِئَلَّا یَتَزَوَّجْنَ فَیُفْسِدْنَ عَلَی أَهْلِ الْمَوَارِیثِ مَوَارِیثَهُمْ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لِلْمَرْأَةِ قِیمَةُ الْخَشَبِ وَ الطُّوبِ لِئَلَّا یَتَزَوَّجْنَ فَیَدْخُلَ عَلَیْهِمْ یَعْنِی أَهْلَ الْمَوَارِیثِ مَنْ یُفْسِدُ مَوَارِیثَهُمْ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ادّعا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 جهت بررسی دوباره به این دو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النِّسَاءِ هَلْ یَرِثْنَ مِنَ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یَرِثْنَ قِیمَةَ الْبِنَاءِ قَالَ قُلْتُ إِنَّ النَّاسَ لَا یَرْضَوْنَ بِذَا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وُلِّینَا فَلَمْ یَرْضَوْا ضَرَبْنَاهُمْ بِالسَّوْطِ فَإِنْ لَمْ یَسْتَقِیمُوا ضَرَبْنَاهُمْ بِالسَّیْفِ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النِّسَاءَ لَا یَرِثْنَ مِنْ رِبَاعِ الْأَرْضِ شَیْئاً وَ لَکِنْ لَهُنَّ قِیمَةُ الطُّوبِ وَ الْخَشَبِ قَالَ فَقُلْتُ لَهُ إِنَّ النَّاسَ لَا یَأْخُذُونَ بِهَذَا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وُلِّینَاهُمْ ضَرَبْنَاهُمْ بِالسَّوْطِ فَإِنِ انْتَهَوْا وَ إِلَّا ضَرَبْنَاهُمْ بِالسَّیْفِ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این ادّعا را تکرار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روایت‌اند، زیرا راوی 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در یک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یکی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به این دو روایت نیز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لِلنِّسَاءِ مِنَ الدُّورِ وَ الْعَقَارِ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هفدهم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النِّسَاءَ لَیْسَ لَهُنَّ مِنْ عَقَارِ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تُوُفِّیَ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 ادّعای اتّحاد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را مطرح کرد، به این دو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الْمَرْأَةِ أَنَّهَا لَا تَرِثُ مِنَ الْعَقَارِ 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 إِذَا أَشْبَهَهُ وَ کَانَ الثَّابِتُ الْمُقِیمُ عَلَی حَالِهِ کَمَنْ کَانَ مِثْلُهُ فِی الثَّبَاتِ وَ الْقِیَامِ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یَرِثْنَ النِّسَاءُ مِنَ الْعَقَارِ شَیْئاً وَ لَهُنَّ قِیمَةُ الْبِنَاءِ وَ الشَّجَرِ وَ النَّخْلِ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 إِنَّمَا عَنَی مِنَ النِّسَاءِ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نتیجه‌ی اتحاد</w:t>
      </w:r>
    </w:p>
    <w:p>
      <w:pPr>
        <w:pStyle w:val="BookText"/>
        <w:rPr/>
      </w:pPr>
      <w:r>
        <w:rPr>
          <w:rFonts w:ascii="IRNazanin" w:hAnsi="IRNazanin" w:eastAsia="IRNazanin"/>
          <w:color w:val="111111"/>
          <w:sz w:val="28"/>
          <w:sz w:val="28"/>
          <w:szCs w:val="28"/>
          <w:rtl w:val="true"/>
          <w:lang w:bidi="fa-IR"/>
        </w:rPr>
        <w:t>از این تقسیمات شش‌گانه، دو نتیجه می‌توان فرض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متحد شده‌ی فوق که اتحاد آن‌ها بررسی شد، به اضافه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سایر روایات متحد نبودند،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باب خواهیم داشت؛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هفده‌گانه شویم و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هفده‌گانه شویم و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w:t>
      </w:r>
    </w:p>
    <w:p>
      <w:pPr>
        <w:pStyle w:val="BookText"/>
        <w:rPr/>
      </w:pPr>
      <w:r>
        <w:rPr>
          <w:rFonts w:ascii="IRNazanin" w:hAnsi="IRNazanin" w:eastAsia="IRNazanin"/>
          <w:color w:val="111111"/>
          <w:sz w:val="28"/>
          <w:sz w:val="28"/>
          <w:szCs w:val="28"/>
          <w:rtl w:val="true"/>
          <w:lang w:bidi="fa-IR"/>
        </w:rPr>
        <w:t xml:space="preserve">به هر روی، نتیجه هر چه باشد، به تواتر روایات ضرری وارد نمی‌کند، امّا اتحاد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ثمرات وحدت این است که می‌توان از برخی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دیگر استفاده کرد؛ به هر روی، از جمع این روایات، می‌توان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w:t>
      </w:r>
      <w:bookmarkStart w:id="128" w:name="pg837_5722"/>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6806320_211673320"/>
      <w:bookmarkStart w:id="130" w:name="_Toc47"/>
      <w:bookmarkEnd w:id="129"/>
      <w:r>
        <w:rPr>
          <w:rtl w:val="true"/>
        </w:rPr>
        <w:t>تقسیمات یازده‌گانه عناوین موجود در هفده روایت باب ششم</w:t>
      </w:r>
      <w:bookmarkEnd w:id="130"/>
    </w:p>
    <w:p>
      <w:pPr>
        <w:pStyle w:val="BookText"/>
        <w:rPr/>
      </w:pPr>
      <w:r>
        <w:rPr>
          <w:rFonts w:ascii="IRNazanin" w:hAnsi="IRNazanin" w:eastAsia="IRNazanin"/>
          <w:color w:val="111111"/>
          <w:sz w:val="28"/>
          <w:sz w:val="28"/>
          <w:szCs w:val="28"/>
          <w:rtl w:val="true"/>
          <w:lang w:bidi="fa-IR"/>
        </w:rPr>
        <w:t xml:space="preserve">حال که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با بعض دیگر رسیدیم، در این مبحث لازم است جهت رسیدن به تقسیم‌بندی صحیح از روایات، ابتداء عناوین وارده در این روایات را شناسایی کرده، سپس معانی آن عناوین را مورد مداقه و بررسی قرار دهیم تا در نهایت به نتیجه‌گیری صحیحی از روایات نائل شویم؛ از این رو با تأمل در روایات مزبور،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را می‌توان استخراج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هر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هر دو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تَرَکَ زَوْجُهَا مِنَ الْقُرَی وَ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تَرَکَ زَوْجُهَا مِنَ الْقُرَی وَ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فقط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مِنَ الرِّبَاعِ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دو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فَأَمَّا الْأَرْضُ وَ الْعَقَارَاتُ فَلَا مِیرَاثَ لَهُنَ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النِّسَاءُ لَا یَرِثْنَ مِنَ الْأَرْضِ وَ لَا مِنَ الْعَقَارِ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دو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دَارٍ أَوْ 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دَارٍ وَ لَا 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عنوانفقط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تَرِثُ النِّسَاءُ مِنْ عَقَارِ الْأَرْضِ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عَقَارِ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فقط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تَرِثُ النِّسَاءُ مِنْ عَقَارِ الدُّورِ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هَلْ یَرِثْنَ مِنَ الْأَرْضِ فَقَالَ 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 و الْعَقَار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لَیْسَ لِلنِّسَاءِ مِنَ الدُّورِ وَ الْعَقَارِ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یَرِثْنَ مِنْ رِبَاعِ الْأَرْضِ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یَرِثْنَ مِنَ الدُّورِ وَ لَا مِنَ الضِّیَاعِ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سه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تَرِثُ مِنَ الْعَقَارِ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شانزدهم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یَرِثْنَ النِّسَاءُ مِنَ الْعَقَارِ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هفدهم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لَهُنَّ مِنْ 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یادآوری دو نکته</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احادیث هفده‌گانه فقط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مطابق تقسیم فوق، هیچ عنوانی ندارد؛ به این روایت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جُعِلَ لِلْمَرْأَةِ قِیمَةُ الْخَشَبِ وَ الطُّوبِ لِئَلَّا یَتَزَوَّجْنَ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فَیَدْخُلَ عَلَیْهِمْ یَعْنِی أَهْلَ الْمَوَارِیثِ مَنْ یُفْسِدُ مَوَارِیثَهُمْ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عناوین یازده‌گانه فوق الاشاره،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یکدیگر شباهت بسیاری دارند؛ مجدداً به این عناوین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هر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 و الْعَقَار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الضِّیَاع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بود </w:t>
      </w:r>
      <w:r>
        <w:rPr>
          <w:rFonts w:eastAsia="Amiri" w:cs="Amiri" w:ascii="Amiri" w:hAnsi="Amiri"/>
          <w:color w:val="111111"/>
          <w:sz w:val="28"/>
          <w:szCs w:val="28"/>
          <w:rtl w:val="true"/>
          <w:lang w:bidi="ar-SA"/>
        </w:rPr>
        <w:t>.</w:t>
      </w:r>
      <w:bookmarkStart w:id="131" w:name="pg837_5725"/>
    </w:p>
    <w:p>
      <w:pPr>
        <w:pStyle w:val="Heading3"/>
        <w:numPr>
          <w:ilvl w:val="2"/>
          <w:numId w:val="1"/>
        </w:numPr>
        <w:rPr/>
      </w:pPr>
      <w:bookmarkStart w:id="132" w:name="__RefHeading___Toc6806322_211673320"/>
      <w:bookmarkStart w:id="133" w:name="_Toc48"/>
      <w:bookmarkEnd w:id="131"/>
      <w:bookmarkEnd w:id="132"/>
      <w:r>
        <w:rPr>
          <w:rtl w:val="true"/>
        </w:rPr>
        <w:t>پیوست دوم فصل سوم</w:t>
      </w:r>
      <w:bookmarkEnd w:id="133"/>
    </w:p>
    <w:p>
      <w:pPr>
        <w:pStyle w:val="Heading4"/>
        <w:numPr>
          <w:ilvl w:val="3"/>
          <w:numId w:val="1"/>
        </w:numPr>
        <w:rPr/>
      </w:pPr>
      <w:bookmarkStart w:id="134" w:name="__RefHeading___Toc6806324_211673320"/>
      <w:bookmarkStart w:id="135" w:name="_Toc49"/>
      <w:bookmarkEnd w:id="134"/>
      <w:r>
        <w:rPr>
          <w:rtl w:val="true"/>
        </w:rPr>
        <w:t>بررسی مهم ترین لغات عناوین وارده در روایات حرمان</w:t>
      </w:r>
      <w:bookmarkEnd w:id="135"/>
    </w:p>
    <w:p>
      <w:pPr>
        <w:pStyle w:val="Heading5"/>
        <w:numPr>
          <w:ilvl w:val="4"/>
          <w:numId w:val="1"/>
        </w:numPr>
        <w:rPr/>
      </w:pPr>
      <w:bookmarkStart w:id="136" w:name="__RefHeading___Toc6806326_211673320"/>
      <w:bookmarkStart w:id="137" w:name="_Toc50"/>
      <w:bookmarkEnd w:id="136"/>
      <w:r>
        <w:rPr>
          <w:rtl w:val="true"/>
        </w:rPr>
        <w:t>الف</w:t>
      </w:r>
      <w:r>
        <w:rPr>
          <w:rtl w:val="true"/>
        </w:rPr>
        <w:t xml:space="preserve">: </w:t>
      </w:r>
      <w:r>
        <w:rPr>
          <w:rtl w:val="true"/>
        </w:rPr>
        <w:t xml:space="preserve">کلمه‌ی </w:t>
      </w:r>
      <w:r>
        <w:rPr>
          <w:rtl w:val="true"/>
        </w:rPr>
        <w:t>«</w:t>
      </w:r>
      <w:r>
        <w:rPr>
          <w:rtl w:val="true"/>
        </w:rPr>
        <w:t>عقار</w:t>
      </w:r>
      <w:r>
        <w:rPr>
          <w:rtl w:val="true"/>
        </w:rPr>
        <w:t>»</w:t>
      </w:r>
      <w:bookmarkEnd w:id="137"/>
    </w:p>
    <w:p>
      <w:pPr>
        <w:pStyle w:val="BookText"/>
        <w:rPr/>
      </w:pPr>
      <w:r>
        <w:rPr>
          <w:rFonts w:ascii="IRNazanin" w:hAnsi="IRNazanin" w:eastAsia="IRNazanin"/>
          <w:color w:val="111111"/>
          <w:sz w:val="28"/>
          <w:sz w:val="28"/>
          <w:szCs w:val="28"/>
          <w:rtl w:val="true"/>
          <w:lang w:bidi="fa-IR"/>
        </w:rPr>
        <w:t xml:space="preserve">ابن منظور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کلمه آورده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العَقْرُو العَقارُ المنزل والضَّیْعةُ یقال ماله دارٌولاعَقارٌ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 بعضهم بالعَقار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أُم سلمة لعائشة عند خروجهاإِلی البصرة سَکَّنَ الله عُقَیْراکِ فلا تُصْحِریها</w:t>
      </w:r>
      <w:r>
        <w:rPr>
          <w:rStyle w:val="FootnoteAnchor"/>
          <w:rtl w:val="true"/>
        </w:rPr>
        <w:footnoteReference w:id="172"/>
      </w:r>
      <w:r>
        <w:rPr>
          <w:rFonts w:ascii="Amiri" w:hAnsi="Amiri" w:eastAsia="Amiri" w:cs="Amiri"/>
          <w:color w:val="111111"/>
          <w:sz w:val="28"/>
          <w:sz w:val="28"/>
          <w:szCs w:val="28"/>
          <w:rtl w:val="true"/>
          <w:lang w:bidi="ar-SA"/>
        </w:rPr>
        <w:t>أَی أَسکَنَکِ الله بَیْتَکِ وعَقَارَکِ وسَتَرَکِ فیه فلا تُبْرِزیه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عَقَار البیت متاعُه و نَضَدُها الذی لایُبْتَذلُ إِلاَّ فی الاعْیادِ </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عقر و عقار به معنای منزل و زمین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عرب وقتی می‌خواهند بگویند کسی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خانه‌ای دارد و نه زمینی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کلمه‌ی عقار به معنای نخل است و اختصاص به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 xml:space="preserve">سلمة زمانی که عایشه با خوارج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بصره حرکت کرد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در زمین و خانه‌ات محفوظ نگاه داشت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و آشکار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 وقتی به بیت اضافه می‌شود به معنای متاعخانه می‌شود و وسائل و متاع خانه‌ای که جمع شده و پخش نمی‌شود مگر در اعیاد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والعَقارُ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والضِیاع والنخل</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عَقار به فتح عین، به معنای زمین و زمین کشاورزی و نخل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 مطلعالنیرین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فارس العقر أصل کل شیءو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غُزِیَ قَوْمٌ</w:t>
      </w:r>
    </w:p>
    <w:p>
      <w:pPr>
        <w:pStyle w:val="BookText"/>
        <w:rPr/>
      </w:pPr>
      <w:r>
        <w:rPr>
          <w:rFonts w:ascii="Amiri" w:hAnsi="Amiri" w:eastAsia="Amiri" w:cs="Amiri"/>
          <w:color w:val="111111"/>
          <w:sz w:val="28"/>
          <w:sz w:val="28"/>
          <w:szCs w:val="28"/>
          <w:rtl w:val="true"/>
          <w:lang w:bidi="ar-SA"/>
        </w:rPr>
        <w:t>فِی عُقْرِ دیارهمإِلَّا ذَلُّوا</w:t>
      </w:r>
      <w:r>
        <w:rPr>
          <w:rStyle w:val="FootnoteAnchor"/>
          <w:rtl w:val="true"/>
        </w:rPr>
        <w:footnoteReference w:id="175"/>
      </w:r>
      <w:r>
        <w:rPr>
          <w:rFonts w:ascii="IRNazanin" w:hAnsi="IRNazanin" w:eastAsia="IRNazanin"/>
          <w:color w:val="111111"/>
          <w:sz w:val="28"/>
          <w:sz w:val="28"/>
          <w:szCs w:val="28"/>
          <w:rtl w:val="true"/>
          <w:lang w:bidi="fa-IR"/>
        </w:rPr>
        <w:t>و فی الحدیث ذکر العَقار کسَلام و هو کل ملک ثابت له أصل کالدار و الارض و النخل و الضیاع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دار و لا عقار و جمع العَقار، عَقارات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عقر دار یعنی اصل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به اصل هر چیزی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در زمین خانه خود جنگ نکرد مگر اینکه ذلیل شد و شکست خورد و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 به فتح عین همچون سلام است وعقار به هر ملکی اطلاق می‌شود که دارای اصل و ریشه‌ای است هم چون خانه و زمین و نخل و زمین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نه خانه دارد و نه عقار و جمع عَقار، عَقارات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الحوض والدار وغیرهما أصلها ویقال له عقروقیل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ماغزی قوم فی عقردارهم قط إلاذلوا وقیل للقصر عقرة وعقرته أصبت عقره أی أصله نحو رأسته ومنه عقرت النخل قطعته منأصله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کلمه‌ی عقر در استعمالاتی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حوض و عقر خانه و غیر آن به معنای اصلِ آن است و گفته می‌شود او عقر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نیز گفته شده است هیچ قومی در اصل خانه‌شان مورد تهاجم قرار نگرفته‌اند مگر اینکه ذلیل شدند و این کلمه به قصر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عقرة و کلمه عقرته یعنی به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سرش رسیدم و از همین کلمه است؛ کلمه عقرت النخل به معنی اینکه از اصلش قطع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الضَّیعةُ والنَّخل والارض ونحوذلک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عقار به فتح عین به معنای زمین کشاورزی و نخل و مطلق ارض و امثال این‌ها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عَقاربه زمین خانه و یا حداقل به زمین مشغوله می‌گویند نه مطلق 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فقهای بزرگوار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به زمین خانه و یا حدّاقل به زمین مشغوله اطلاق می‌گردد نه مطلق 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نتیجه بگیرند که زوجه از مطلق اراضی محروم نیست بلکه از فقط از زمین خانه مسکونی محروم است؛ حاصل اظهار نظر اینفقیه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منشأ فتوای ایشان نیز شده، چنین است که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کتب لغت و کاربرد اصطلاحی عقار، متوجه می‌شویم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لغویون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فقط به زمینی که در آن ساختمان یا درخت یا زراعتی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در آن سکونت داشته یا اینکه لااقل در صورت توسعه در اطلاق،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مشغوله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نه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و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است؛ زیرا، راغبمی‌گوید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چیزی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اطلاق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فرع است؛ لذابه زمین خالیه، عقر گفته نمی‌شود؛ از این رو، هنگامی کهعقر به کلمه دیگری اضافه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خانه، زمین حوض، زمین کشاورزی و یا زمین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بنابراینباید اصل یا زمینی وجود داشته باشد تا فرعی همچون خانه بر آن بار شود، پس عقار فرع بر اصل است، یعنی زمانی عقار وجود دارد که اصلی نیز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فقط از خانه مسکونی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استدلال ایشان چنین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العقر یُقال علی کل شیءٍ له اصل فالعَقر بمنزِلة الفرع فلایقال فی الارض الخالیة عَقرٌ و لکن یُقال عقرُ الدار، عقرُ الحوض، عقر الروضة و عقر البستان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الاصل فی الاستعمال العَقر و العَقار استعمالهُما فی کل شیءٍ له اصلٌ کالدار و قد استُعمِل فی خصوص الدار و فی القصر الذی یکون معتمداً لاهل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w:t>
      </w:r>
    </w:p>
    <w:p>
      <w:pPr>
        <w:pStyle w:val="BookText"/>
        <w:rPr/>
      </w:pPr>
      <w:r>
        <w:rPr>
          <w:rFonts w:ascii="IRNazanin" w:hAnsi="IRNazanin" w:eastAsia="IRNazanin"/>
          <w:color w:val="111111"/>
          <w:sz w:val="28"/>
          <w:sz w:val="28"/>
          <w:szCs w:val="28"/>
          <w:rtl w:val="true"/>
          <w:lang w:bidi="fa-IR"/>
        </w:rPr>
        <w:t>لم یکن ظاهراً فی خصوص الاراضی المشغولة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فی</w:t>
      </w:r>
    </w:p>
    <w:p>
      <w:pPr>
        <w:pStyle w:val="BookText"/>
        <w:rPr/>
      </w:pPr>
      <w:r>
        <w:rPr>
          <w:rFonts w:ascii="IRNazanin" w:hAnsi="IRNazanin" w:eastAsia="IRNazanin"/>
          <w:color w:val="111111"/>
          <w:sz w:val="28"/>
          <w:sz w:val="28"/>
          <w:szCs w:val="28"/>
          <w:rtl w:val="true"/>
          <w:lang w:bidi="fa-IR"/>
        </w:rPr>
        <w:t>مطلق الاراضی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بدرستی که عقر بر هر چیزی که دارای اصل باشد اطلاق می‌شود، پس عقر به منزله فرع است؛ لذا به زمین خالیه عقر گفته نمی‌شود ولی وقتی عقر به کلمه دیگری اضافه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خانه، زمین حوض، زمین باغچه و زمین 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اصل در استعمال عقر و عقار، کاربرد این دو کلمه در هر چیزی است که دارای اصل است همچون خانه و گاهی هم در خصوص خانه و قصری که محور اهل روستا است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کلمه عقار ظهور در خصوص اراضی مشغوله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مطلق زمین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استدلال بعض الاعاظم</w:t>
      </w:r>
    </w:p>
    <w:p>
      <w:pPr>
        <w:pStyle w:val="BookText"/>
        <w:rPr/>
      </w:pPr>
      <w:r>
        <w:rPr>
          <w:rFonts w:ascii="IRNazanin" w:hAnsi="IRNazanin" w:eastAsia="IRNazanin"/>
          <w:color w:val="111111"/>
          <w:sz w:val="28"/>
          <w:sz w:val="28"/>
          <w:szCs w:val="28"/>
          <w:rtl w:val="true"/>
          <w:lang w:bidi="fa-IR"/>
        </w:rPr>
        <w:t xml:space="preserve">بر برداشت خاصی که فقیه بزرگوار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بر این مبنا نیز، استدلالاتی مطرح فرمودند، چند ایراد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لغویون بین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باشد و بین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باشد، فرق قائل‌اند؛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 اضافه به کلمه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می‌کنند، اگر چه زمین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اضافه به کلمه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معنایآن تغییر کرده و دیگر در زمین خالی استعمال نمی‌شود؛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جایی است که فرعی وجود داشته باشد صحیح نبوده و مورد قبول نیست؛ البته منشأاین استدلال، خلطی است که درباره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امّا با دقّت در عبارات این دو کتاب، روشن می‌شود که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در جایی که فرعی در این زمین ساخته شده باشد به اعتبار این اصل به آن فرع، عقار می‌گویند، بنابراین در جایی که فرعی نیز وجود ندارد به خود اصل، عقار اطلاق می‌کنند؛ نه اینکه آنچنان که از قول این دو کتاب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عقار را در جایی استعمال می‌کند که اصل و فرعی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میان این دو معنای لغوی، فرق وجود دارد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مؤیّد مناقشه بر استدلال صاحب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مناقشه، کلام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به کلام ابو عبید هَروی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علم لغت تألیف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الهَروی العَقار الاصل، یُقال لفلان عَقارٌ أی أصلُ مالٍ و منه الحدیث مَن باع داراً أو عَقاراً أی أصل مال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هَرویمی‌گوید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 همان اصل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برای فلان شخص عقار است یعنی صاحب اصل مال است و معنای حدیث نیز بر همین مبناست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خانه‌ای یا عقاری بخرد؛ یعنی اصل مالی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از کلام هَروی بر می‌آید،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یعنی معنای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ولی چون در عرف، اصلِ برای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است؛ لذا،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هر چند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وجود یا عدم وجود فرع بر روی اصل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نظر لغویون که بیان آن گذشت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و بدون اضافه استعمال شده باشد،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گاهی اوقات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مشغوله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خالیه و بایر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عنوان مثال فراهیدی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قدیمی‌ترین کتب لغوی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معنا را اختیار نموده است؛ حال به عبارات برخی از لغویون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المنزلْوالوطنُ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ربع به معنای منزل و وطن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بعینها حیثُ کانت وجمعها رِباعٌ ورُبوعٌ وأَرْباعٌ وارْبَعٌ</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 به معنای خود خانه و ساختمان است؛ البته تا زمانی که وجود داشته باشد و جمع رَبع، رباع، ربوع، ارباع و اربع می‌باشد</w:t>
      </w:r>
      <w:r>
        <w:rPr>
          <w:rFonts w:eastAsia="IRNazanin" w:cs="IRNazanin"/>
          <w:color w:val="111111"/>
          <w:sz w:val="28"/>
          <w:szCs w:val="28"/>
          <w:rtl w:val="true"/>
          <w:lang w:bidi="fa-IR"/>
        </w:rPr>
        <w:t>.</w:t>
      </w:r>
      <w:bookmarkStart w:id="138" w:name="pg837_5732"/>
    </w:p>
    <w:p>
      <w:pPr>
        <w:pStyle w:val="BookText"/>
        <w:rPr/>
      </w:pPr>
      <w:bookmarkEnd w:id="138"/>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اصمعی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وَالرَّبْعُ مَحَلَّةُ الْقَوْمِ وَمَنْزِلُهُمْ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ربع به معنای مکان و محله یک قوم و منزلشان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نظر لغویون، به نظر می‌رسد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فقهاء،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از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یا عنوان دوم، ابتداءاز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فرمودند و سپس در ذیل روایت، بجای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نمودند؛ به روایت دوم مجدداً توجه 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تَرِثُ مِنَ 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تَرِثُ مِنَ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یازدهم یا عنوان نهم،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بود، در این عنوان، احتمال قوی وجود دارد که اضافه، اضافه بیانیه باشد، یعنی در اصل،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Heading5"/>
        <w:numPr>
          <w:ilvl w:val="4"/>
          <w:numId w:val="1"/>
        </w:numPr>
        <w:rPr/>
      </w:pPr>
      <w:bookmarkStart w:id="139" w:name="__RefHeading___Toc6806328_211673320"/>
      <w:bookmarkStart w:id="140" w:name="_Toc51"/>
      <w:bookmarkEnd w:id="139"/>
      <w:r>
        <w:rPr>
          <w:rtl w:val="true"/>
        </w:rPr>
        <w:t>ج</w:t>
      </w:r>
      <w:r>
        <w:rPr>
          <w:rtl w:val="true"/>
        </w:rPr>
        <w:t xml:space="preserve">: </w:t>
      </w:r>
      <w:r>
        <w:rPr>
          <w:rtl w:val="true"/>
        </w:rPr>
        <w:t xml:space="preserve">کلمه‌ی </w:t>
      </w:r>
      <w:r>
        <w:rPr>
          <w:rtl w:val="true"/>
        </w:rPr>
        <w:t>«</w:t>
      </w:r>
      <w:r>
        <w:rPr>
          <w:rtl w:val="true"/>
        </w:rPr>
        <w:t>ضیعة</w:t>
      </w:r>
      <w:r>
        <w:rPr>
          <w:rtl w:val="true"/>
        </w:rPr>
        <w:t>»</w:t>
      </w:r>
      <w:bookmarkEnd w:id="140"/>
    </w:p>
    <w:p>
      <w:pPr>
        <w:pStyle w:val="BookText"/>
        <w:rPr/>
      </w:pPr>
      <w:r>
        <w:rPr>
          <w:rFonts w:ascii="IRNazanin" w:hAnsi="IRNazanin" w:eastAsia="IRNazanin"/>
          <w:color w:val="111111"/>
          <w:sz w:val="28"/>
          <w:sz w:val="28"/>
          <w:szCs w:val="28"/>
          <w:rtl w:val="true"/>
          <w:lang w:bidi="fa-IR"/>
        </w:rPr>
        <w:t xml:space="preserve">لازم است جهت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مهم‌ترین کتب لغت، معنای آن را استخراج نماییم، تا به معنای دقیق آن در روایات، نائل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837_5733"/>
    </w:p>
    <w:p>
      <w:pPr>
        <w:pStyle w:val="BookText"/>
        <w:rPr/>
      </w:pPr>
      <w:bookmarkEnd w:id="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المغلَّة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ضیعه همان عقار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ضیعه به زمینی که در آن کشاورزی می‌شود و غله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وَالضَّیْعَةُ الْعَقَارُ</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ضیعه همان عقار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دارد و در مواردی که در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آمده، بدین جهت بوده است که، این دو کلمه یک معنا داشته و با یکدیگر فرقی نمی‌کرده‌اند؛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هم آورده است؛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دهم یا عنوان هشتم، که در آن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الدُّورِ 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سیزدهم یا عنوان دهم، که در آن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IRNazanin" w:hAnsi="IRNazanin" w:eastAsia="IRNazanin"/>
          <w:color w:val="111111"/>
          <w:sz w:val="28"/>
          <w:sz w:val="28"/>
          <w:szCs w:val="28"/>
          <w:rtl w:val="true"/>
          <w:lang w:bidi="fa-IR"/>
        </w:rPr>
        <w:t>یک معنا دارند</w:t>
      </w:r>
      <w:r>
        <w:rPr>
          <w:rFonts w:eastAsia="IRNazanin" w:cs="IRNazanin"/>
          <w:color w:val="111111"/>
          <w:sz w:val="28"/>
          <w:szCs w:val="28"/>
          <w:rtl w:val="true"/>
          <w:lang w:bidi="fa-IR"/>
        </w:rPr>
        <w:t>.</w:t>
      </w:r>
    </w:p>
    <w:p>
      <w:pPr>
        <w:pStyle w:val="Heading5"/>
        <w:numPr>
          <w:ilvl w:val="4"/>
          <w:numId w:val="1"/>
        </w:numPr>
        <w:rPr/>
      </w:pPr>
      <w:bookmarkStart w:id="142" w:name="__RefHeading___Toc6806330_211673320"/>
      <w:bookmarkStart w:id="143" w:name="_Toc52"/>
      <w:bookmarkEnd w:id="142"/>
      <w:r>
        <w:rPr>
          <w:rtl w:val="true"/>
        </w:rPr>
        <w:t>د</w:t>
      </w:r>
      <w:r>
        <w:rPr>
          <w:rtl w:val="true"/>
        </w:rPr>
        <w:t xml:space="preserve">: </w:t>
      </w:r>
      <w:r>
        <w:rPr>
          <w:rtl w:val="true"/>
        </w:rPr>
        <w:t xml:space="preserve">کلمه‌ی </w:t>
      </w:r>
      <w:r>
        <w:rPr>
          <w:rtl w:val="true"/>
        </w:rPr>
        <w:t>«</w:t>
      </w:r>
      <w:r>
        <w:rPr>
          <w:rtl w:val="true"/>
        </w:rPr>
        <w:t>قریة</w:t>
      </w:r>
      <w:r>
        <w:rPr>
          <w:rtl w:val="true"/>
        </w:rPr>
        <w:t>»</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 فی غریب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الْقَرْیَةُ کُلُّ مَکَان اتَّصَلَتْ بِهِ الْأَبْنِیَةُ وَاتُّخِذَ قَرَارًا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قریه به هر مکانی که بناها به هم متصل و ثابت باشند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به نقل از کتاب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المتحفظ و نهایة المتلفظ فی اللغة العربیة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قریه را هر مکانی می‌داند که ساختمان‌ها به هم متصل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کلمه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القَرْیَةُ ویُکْسَرُ المِصْرُ الجامِعُ</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قریه بخشی از یک شهر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والقرْیة من المساکن والابنِیة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الضِیاع وقدتُطلَق علی المُدُن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قریه که از خانه‌ها و ساختمان تشکیل شده، همانزمین است، البته بر شهر نیز گاهی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روشن است ابن اثیر،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کلی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باب ششم یا همان عناوین یازده‌گانه،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 داشته و در یک معنا نیز، استعمال شده‌اند</w:t>
      </w:r>
      <w:r>
        <w:rPr>
          <w:rFonts w:eastAsia="IRNazanin" w:cs="IRNazanin"/>
          <w:color w:val="111111"/>
          <w:sz w:val="28"/>
          <w:szCs w:val="28"/>
          <w:rtl w:val="true"/>
          <w:lang w:bidi="fa-IR"/>
        </w:rPr>
        <w:t>.</w:t>
      </w:r>
      <w:bookmarkStart w:id="144" w:name="pg837_5735"/>
    </w:p>
    <w:p>
      <w:pPr>
        <w:pStyle w:val="Heading3"/>
        <w:numPr>
          <w:ilvl w:val="2"/>
          <w:numId w:val="1"/>
        </w:numPr>
        <w:rPr/>
      </w:pPr>
      <w:bookmarkStart w:id="145" w:name="__RefHeading___Toc6806332_211673320"/>
      <w:bookmarkStart w:id="146" w:name="_Toc53"/>
      <w:bookmarkEnd w:id="144"/>
      <w:bookmarkEnd w:id="145"/>
      <w:r>
        <w:rPr>
          <w:rtl w:val="true"/>
        </w:rPr>
        <w:t>پیوست سوم فصل سوم</w:t>
      </w:r>
      <w:bookmarkEnd w:id="146"/>
    </w:p>
    <w:p>
      <w:pPr>
        <w:pStyle w:val="Heading4"/>
        <w:numPr>
          <w:ilvl w:val="3"/>
          <w:numId w:val="1"/>
        </w:numPr>
        <w:rPr/>
      </w:pPr>
      <w:bookmarkStart w:id="147" w:name="__RefHeading___Toc6806334_211673320"/>
      <w:bookmarkStart w:id="148" w:name="_Toc54"/>
      <w:bookmarkEnd w:id="147"/>
      <w:r>
        <w:rPr>
          <w:rtl w:val="true"/>
        </w:rPr>
        <w:t>بررسی تقسیمات طائفه‌ی اول از روایات</w:t>
      </w:r>
      <w:bookmarkEnd w:id="148"/>
    </w:p>
    <w:p>
      <w:pPr>
        <w:pStyle w:val="BookText"/>
        <w:rPr/>
      </w:pPr>
      <w:r>
        <w:rPr>
          <w:rFonts w:ascii="IRNazanin" w:hAnsi="IRNazanin" w:eastAsia="IRNazanin"/>
          <w:color w:val="111111"/>
          <w:sz w:val="28"/>
          <w:sz w:val="28"/>
          <w:szCs w:val="28"/>
          <w:rtl w:val="true"/>
          <w:lang w:bidi="fa-IR"/>
        </w:rPr>
        <w:t xml:space="preserve">در مباحث ابتدایی فصل سوم، یعنی بحث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از روایات بیان شد که ذیلاً به یادآوری مجدد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این روایات، بنابر عمومیّت و خصوصیّت حرمان؛ که در این تقسیم دو نوع یا دو دسته روایت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این روایات، بنابر چگونگی ارث بردن؛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زوجه از عین زمین و یا قیمت آن و ارث بردن زوجه از عین آلات و ابنیه و یا قیمت آن؛ که در این تقسیم نیز سه نوع یا سه دسته روایت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محل خود ثابت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 هفده‌گانه با بعض دیگر متحدند، یعنیروایات باب ششم، از حیث وحدت،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پیوست، نسبت به تأیید این دو نوع تقسیم‌بندی از روایات و یا تردید بر این تقسیم‌بندی،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تقسیم دوم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روایات بنابر چگونگی ارث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 فرض قبول اتحاد بعض روایات، دیگر مجالی برای تقسیم دوم بوجود نمی‌آید؛ چون در این صورت، تقسیم دوم،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تقسیم دوم از روایات بر فرض قبول اتحاد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وحدت روایات، موضوعی برای تقسیم دوم باقی نمی‌ماند؛</w:t>
      </w:r>
    </w:p>
    <w:p>
      <w:pPr>
        <w:pStyle w:val="BookText"/>
        <w:rPr/>
      </w:pPr>
      <w:r>
        <w:rPr>
          <w:rFonts w:ascii="IRNazanin" w:hAnsi="IRNazanin" w:eastAsia="IRNazanin"/>
          <w:color w:val="111111"/>
          <w:sz w:val="28"/>
          <w:sz w:val="28"/>
          <w:szCs w:val="28"/>
          <w:rtl w:val="true"/>
          <w:lang w:bidi="fa-IR"/>
        </w:rPr>
        <w:t>اگر بحث وحدت روایات هفده‌گانه مطرح نبود، این تقسیم‌بندی، تا حدی تقسیم نیکویی شمرده می‌شد؛ امّا وحدت، این حُسن را از بین می‌برد، لذا این تقسیم دیگر معنا و مفهومی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دوم، ثنایی نیست لذا نه مفهوم دارد و نه ثمره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تقسیم‌بندی،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یا سه دسته تقسیم می‌شدند که روشن است این تقسیم، یک تقسیم ثنایی نیست تا بتوان از آن مفهوم‌گیری کرد و اساساً تقسیم‌بندی در صورتی صحیح است که مفهوم بر آن مترتب بوده و دارای ثمره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عمده مطلب این است که چنانچه نتوان از یک دسته روایات مفهوم‌گیری کرد، دیگر ثمره‌ی عملی هم بر آن‌ها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تقسیم اول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روایات بنابر عمومیّت یا خصوصیّت 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تقسیم کردیم، بایسته است روشن نماییم، از کدام‌یک از عناوین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از کدام‌یک از عناوین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تا مشخص شود کدامین روایت، عنوان خاص دارد و کدامین روایت، عنوان عام؟</w:t>
      </w:r>
    </w:p>
    <w:p>
      <w:pPr>
        <w:pStyle w:val="BookText"/>
        <w:rPr/>
      </w:pPr>
      <w:r>
        <w:rPr>
          <w:rFonts w:ascii="IRNazanin" w:hAnsi="IRNazanin" w:eastAsia="IRNazanin"/>
          <w:color w:val="111111"/>
          <w:sz w:val="28"/>
          <w:sz w:val="28"/>
          <w:szCs w:val="28"/>
          <w:rtl w:val="true"/>
          <w:lang w:bidi="fa-IR"/>
        </w:rPr>
        <w:t>سپس باید بررسی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عناوین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باید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قرار داد؟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bookmarkStart w:id="149" w:name="pg837_5737"/>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صنعت استدلال عمل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w:t>
      </w:r>
    </w:p>
    <w:p>
      <w:pPr>
        <w:pStyle w:val="BookText"/>
        <w:rPr/>
      </w:pPr>
      <w:r>
        <w:rPr>
          <w:rFonts w:ascii="IRNazanin" w:hAnsi="IRNazanin" w:eastAsia="IRNazanin"/>
          <w:color w:val="111111"/>
          <w:sz w:val="28"/>
          <w:sz w:val="28"/>
          <w:szCs w:val="28"/>
          <w:rtl w:val="true"/>
          <w:lang w:bidi="fa-IR"/>
        </w:rPr>
        <w:t xml:space="preserve">از این رو، برای پاسخ به سؤالات فوق بهترین و اساسی‌ترین تقسیم از روایات، تقسیم آن‌ها به دو نوع یا دو دسته‌ای است که در تقسیم اول بیان آن گذشت، یعنی تقسیم به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آنجا بیان شد که، تقسیم اول روایات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یک دسته از روایات، به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می‌رسانند، یعنی روایاتی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مطلق زمین،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قول مشهور بین قدما و 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یک دسته از روایات، به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می‌رسانند، یعنی روایاتی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زمین خانه،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قول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150" w:name="__RefHeading___Toc6806336_211673320"/>
      <w:bookmarkStart w:id="151" w:name="_Toc55"/>
      <w:bookmarkEnd w:id="150"/>
      <w:r>
        <w:rPr>
          <w:rtl w:val="true"/>
        </w:rPr>
        <w:t xml:space="preserve">بررسی تعداد روایات </w:t>
      </w:r>
      <w:r>
        <w:rPr>
          <w:rtl w:val="true"/>
        </w:rPr>
        <w:t>«</w:t>
      </w:r>
      <w:r>
        <w:rPr>
          <w:rtl w:val="true"/>
        </w:rPr>
        <w:t>خاص</w:t>
      </w:r>
      <w:r>
        <w:rPr>
          <w:rtl w:val="true"/>
        </w:rPr>
        <w:t xml:space="preserve">» </w:t>
      </w:r>
      <w:r>
        <w:rPr>
          <w:rtl w:val="true"/>
        </w:rPr>
        <w:t xml:space="preserve">و </w:t>
      </w:r>
      <w:r>
        <w:rPr>
          <w:rtl w:val="true"/>
        </w:rPr>
        <w:t>«</w:t>
      </w:r>
      <w:r>
        <w:rPr>
          <w:rtl w:val="true"/>
        </w:rPr>
        <w:t>عام</w:t>
      </w:r>
      <w:r>
        <w:rPr>
          <w:rtl w:val="true"/>
        </w:rPr>
        <w:t xml:space="preserve">» </w:t>
      </w:r>
      <w:r>
        <w:rPr>
          <w:rtl w:val="true"/>
        </w:rPr>
        <w:t>در میان روایات هفده‌گانه</w:t>
      </w:r>
      <w:bookmarkEnd w:id="1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خاص در میان هفده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خاص بودن به این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فقط از زمین مسکونی محروم است ولی از سایر زمین‌ها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 وَ لَا تَرِثُ مِنَ الرِّبَاعِ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بیان 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منزل مسکونی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 الدُّور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روایت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 از زمین خانه‌ها ارث نمی‌برد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یَرِثْنَ مِنْ رِبَاعِ الْأَرْضِ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که گفته شد، درباره اضافه‌ی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جریان دارد، یعنی یا 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است؛ اگر چنین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رباع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این روایت جزء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این احتمال، مورد قبولو تأیید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غیر بیانیه است؛ اگر چنین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این روایت، جزء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این احتمال،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عام در میان هفده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عام بودن بدین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از مطلق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مشغوله و چه غیر مشغوله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 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52" w:name="pg837_5739"/>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عنوان، در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53" w:name="__RefHeading___Toc6806338_211673320"/>
      <w:bookmarkStart w:id="154" w:name="_Toc56"/>
      <w:bookmarkEnd w:id="153"/>
      <w:r>
        <w:rPr>
          <w:rtl w:val="true"/>
        </w:rPr>
        <w:t>یادآوری برخی نکات مهم در عناوین روایات عام</w:t>
      </w:r>
      <w:bookmarkEnd w:id="154"/>
    </w:p>
    <w:p>
      <w:pPr>
        <w:pStyle w:val="BookText"/>
        <w:rPr/>
      </w:pPr>
      <w:r>
        <w:rPr>
          <w:rFonts w:ascii="IRNazanin" w:hAnsi="IRNazanin" w:eastAsia="IRNazanin"/>
          <w:color w:val="111111"/>
          <w:sz w:val="28"/>
          <w:sz w:val="28"/>
          <w:szCs w:val="28"/>
          <w:rtl w:val="true"/>
          <w:lang w:bidi="fa-IR"/>
        </w:rPr>
        <w:t>نکات مهم در اولین عنوان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قریه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گویا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الْقُرَی وَ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مِنَ الْعَقَارِ وَ الدُّور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در دومین عنوان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لذا تقریباًاز آن استفاده عموم می‌شود؛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هیچ زمین و از هیچ عقاری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جواب پیرامون احتمال استفاده خصوصیّت از عنوان دوم</w:t>
      </w:r>
    </w:p>
    <w:p>
      <w:pPr>
        <w:pStyle w:val="BookText"/>
        <w:rPr/>
      </w:pPr>
      <w:r>
        <w:rPr>
          <w:rFonts w:ascii="IRNazanin" w:hAnsi="IRNazanin" w:eastAsia="IRNazanin"/>
          <w:color w:val="111111"/>
          <w:sz w:val="28"/>
          <w:sz w:val="28"/>
          <w:szCs w:val="28"/>
          <w:rtl w:val="true"/>
          <w:lang w:bidi="fa-IR"/>
        </w:rPr>
        <w:t xml:space="preserve">اشکال این است 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باشد، 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خانه‌ی مسکونی است؛ پس عنوان</w:t>
      </w:r>
    </w:p>
    <w:p>
      <w:pPr>
        <w:pStyle w:val="BookText"/>
        <w:rPr/>
      </w:pPr>
      <w:r>
        <w:rPr>
          <w:rFonts w:ascii="IRNazanin" w:hAnsi="IRNazanin" w:eastAsia="IRNazanin"/>
          <w:color w:val="111111"/>
          <w:sz w:val="28"/>
          <w:sz w:val="28"/>
          <w:szCs w:val="28"/>
          <w:rtl w:val="true"/>
          <w:lang w:bidi="fa-IR"/>
        </w:rPr>
        <w:t>دوم، جزء عناوین خاص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باطل است،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نمی‌تواند برای 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اشکال</w:t>
      </w:r>
    </w:p>
    <w:p>
      <w:pPr>
        <w:pStyle w:val="BookText"/>
        <w:rPr/>
      </w:pPr>
      <w:r>
        <w:rPr>
          <w:rFonts w:ascii="IRNazanin" w:hAnsi="IRNazanin" w:eastAsia="IRNazanin"/>
          <w:color w:val="111111"/>
          <w:sz w:val="28"/>
          <w:sz w:val="28"/>
          <w:szCs w:val="28"/>
          <w:rtl w:val="true"/>
          <w:lang w:bidi="fa-IR"/>
        </w:rPr>
        <w:t xml:space="preserve">با بطلان احتمال مذکور، نتیجه این می‌شود که عنوان دوم جزء عناوین عام قرار می‌گیرد،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از هیچ زمینی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دوم یا حدیث سوم و چهارم، بواسطه ذکر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که جزء عناوین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سوم و چهارم به قرینه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اشیاء مخصوص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 زمین مسکونی باشد، نه مطلق 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کما تحتمل أن یراد بها مطلق الارض بظاهر اللفظ، کذلک تحتمل أن یراد بها خصوص أرض المساکن بقرینة ذکر القیمة الاشیاء مخصوصة بأرض المساکن و الدور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این روایت همچنانکه احتمال داده می‌شود بواسطه ظاهر لفظ، از آن مطلق ارض اراده شود، همچنان احتمال داده می‌شود خصوص زمین مسکن بواسطه‌ی قرینه ذکر قیمت اشیاء مخصوص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آجر و بنا و چوب و نی که مربوط به زمین مسکونی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مسکن‌ها و خانه‌ها اراده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مناقشه بر نظر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یا روایات سوم و چهارم را جزء روایات خاصه محسوب نمودند، غیرقابل قبولاست؛ زیرا، به سه دلیل، موضوع احتمال</w:t>
      </w:r>
    </w:p>
    <w:p>
      <w:pPr>
        <w:pStyle w:val="BookText"/>
        <w:rPr/>
      </w:pPr>
      <w:r>
        <w:rPr>
          <w:rFonts w:ascii="IRNazanin" w:hAnsi="IRNazanin" w:eastAsia="IRNazanin"/>
          <w:color w:val="111111"/>
          <w:sz w:val="28"/>
          <w:sz w:val="28"/>
          <w:szCs w:val="28"/>
          <w:rtl w:val="true"/>
          <w:lang w:bidi="fa-IR"/>
        </w:rPr>
        <w:t>طرح شده از سوی ایشان، بسیار ضعیف، بلکه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عرف، زمین غیر مسکونی، دارای ساختمان نیست؛ پس دیگر مجالی برای احتمال یاد شده وجود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بیاناینکه زوجه از چه چیزی ارث می‌برد و از</w:t>
      </w:r>
    </w:p>
    <w:p>
      <w:pPr>
        <w:pStyle w:val="BookText"/>
        <w:rPr/>
      </w:pPr>
      <w:r>
        <w:rPr>
          <w:rFonts w:ascii="IRNazanin" w:hAnsi="IRNazanin" w:eastAsia="IRNazanin"/>
          <w:color w:val="111111"/>
          <w:sz w:val="28"/>
          <w:sz w:val="28"/>
          <w:szCs w:val="28"/>
          <w:rtl w:val="true"/>
          <w:lang w:bidi="fa-IR"/>
        </w:rPr>
        <w:t>چه چیزی ارث نمی‌برد، غیر از این بیانی که در روایتمطرح نموده، راه بیان دیگری نداشته؛ در این صورت نمی‌توان یک شیء را قرینه برای شئ دیگر قرار داد؛ بنابراین روایت می‌خواهدبفرماید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آجر، بناء، چوب و نی وجود دارد، زوجه از عین آن‌ها ارث نمی‌برد ولی از قیمتشان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آجر، بناء، چوب و نی وجود ندارد، زوجه از عین و قیمت آن‌ها ارث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کردند که فراز ابتدایی روایت را قرینه برای ضابطه‌ی آتیقرار دهند، کاری بسیار دور از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قرینه قرار دادن، که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مطرح می‌نمایند، از فصاحت و بلاغت بسیار دور است؛ یعنی اینکه ایشان جمله‌ی اول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النِّسَاءِ مَا لَهُنَّ مِنَ الْمِیرَاثِ؟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قِیمَةُ الطُّوبِ وَ الْبِنَاءِ وَ الْخَشَبِوَ الْقَصَبِ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میراث زوجه پرسیده است، قرینه‌ی ضابطه‌ای که بعداً می‌خواهد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الْأَرْضُ وَ الْعَقَارَاتُ فَلَا مِیرَاثَ لَهُنَ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می‌دهند، از فصاحت و بلاغت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در سومین عنوان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احتمال تردید راوی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راوی،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أو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بخاطر این بوده که او بین این دو کلمه، تردید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احتمال تردید راوی در روایت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شده، راوی بین دو کلمه وارده در این روایت تردید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نه سخن صوابی است و نه صحیح و مورد 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عبارت و عطف دو کلمه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تردید نیست؛ بلکه تنویعی است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در مباحث گذشته بیان شد، این روایت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دارد هر چند در آنجا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لا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در چهارمین عنوان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اضافه‌ی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روایت، ظهور بر این دارد که جزء روایات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در هشتمین عنوان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روایت چهاردهم</w:t>
      </w:r>
    </w:p>
    <w:p>
      <w:pPr>
        <w:pStyle w:val="BookText"/>
        <w:rPr/>
      </w:pPr>
      <w:r>
        <w:rPr>
          <w:rFonts w:ascii="IRNazanin" w:hAnsi="IRNazanin" w:eastAsia="IRNazanin"/>
          <w:color w:val="111111"/>
          <w:sz w:val="28"/>
          <w:sz w:val="28"/>
          <w:szCs w:val="28"/>
          <w:rtl w:val="true"/>
          <w:lang w:bidi="fa-IR"/>
        </w:rPr>
        <w:t xml:space="preserve">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سه مشکل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عالی‌ترین صوت به کسانی که کمترین شناختی از الفاظ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اعلام می‌کند که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الروایة تنادی بأعلی صوتها انّها لیست بهذه الالفاظ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یعرف ذلک من کان له أدنی بصیرة فی ألفاظ الاحادیث المنقولة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این روایت با واضح ترین شکل می‌گوید که این الفاظ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همان‌طور که هر کسی که کوچک‌ترین علمی درباره الفاظ</w:t>
      </w:r>
    </w:p>
    <w:p>
      <w:pPr>
        <w:pStyle w:val="BookText"/>
        <w:rPr/>
      </w:pPr>
      <w:r>
        <w:rPr>
          <w:rFonts w:ascii="IRNazanin" w:hAnsi="IRNazanin" w:eastAsia="IRNazanin"/>
          <w:color w:val="111111"/>
          <w:sz w:val="28"/>
          <w:sz w:val="28"/>
          <w:szCs w:val="28"/>
          <w:rtl w:val="true"/>
          <w:lang w:bidi="fa-IR"/>
        </w:rPr>
        <w:t xml:space="preserve">احادیث روایت شده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نکته را می‌فهمد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این مکاتبه گمان کرده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امّا بدیهی است به علّت مکاتبه بودن این روایت، راوی آن را از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الحدیث انّه زعمه انّه سمعه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در ابتدای حدیث یادآور شدیم که او گمان کرده، 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او گفته شده، از غالیان بوده؛ فقیه رااز اعتماد به روایت او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که او با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غالی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انّ الاعتماد بروایة محمد بن سنان الّذی قیل فی حقّه انّه غال، و نقل عن صفوان قد یرید أن یطیر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فمنعناه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علاوه بر اینکه اعتماد به روایت محمد بن سنان که درباره وی گفته شده، غالی است و از صفوان نقل شده که گاهی فال بد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منعش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أبو جعفر الزاهری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سنان لقد هم أن یطیر غیر مرة فقصصناه حتی ثبت معنا و هذا یدل علی اضطراب کان و زال</w:t>
      </w:r>
      <w:r>
        <w:rPr>
          <w:rFonts w:eastAsia="IRNazanin" w:cs="IRNazanin"/>
          <w:color w:val="111111"/>
          <w:sz w:val="28"/>
          <w:szCs w:val="28"/>
          <w:rtl w:val="true"/>
          <w:lang w:bidi="fa-IR"/>
        </w:rPr>
        <w:t>».</w:t>
      </w:r>
      <w:r>
        <w:rPr>
          <w:rStyle w:val="FootnoteAnchor"/>
          <w:rtl w:val="true"/>
        </w:rPr>
        <w:footnoteReference w:id="19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ابو جعفر زاهری؛ صفوان درباره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ابن سنان تلاش کرد و می‌خواست که چند بار فال بد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می‌خواست غلو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مسائل را بازگو کردیم تا اینکه مثل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اعتقادش تصحیح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w:t>
      </w:r>
    </w:p>
    <w:p>
      <w:pPr>
        <w:pStyle w:val="BookText"/>
        <w:rPr/>
      </w:pPr>
      <w:r>
        <w:rPr>
          <w:rFonts w:ascii="IRNazanin" w:hAnsi="IRNazanin" w:eastAsia="IRNazanin"/>
          <w:color w:val="111111"/>
          <w:sz w:val="28"/>
          <w:sz w:val="28"/>
          <w:szCs w:val="28"/>
          <w:rtl w:val="true"/>
          <w:lang w:bidi="fa-IR"/>
        </w:rPr>
        <w:t>دهنده‌ی اضطراب قبلی وی و از بین 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و ابرام بر اشکال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انتهای بحث بررسی نکات مهم روایت چهارم بیان شد، بخش اول استدلال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روایت چهاردهم به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ندارد، مورد قبول است؛ امّا این استدلال در تمام روایت،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امکان وجود دارد که راوی، یک قسمت از روایت را نقل به معنا کرده باشد؛ ولی مسلماً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مِنَ الْعَقَارِ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عقار،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علّت آن را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این استدلالکه این روایت، سنداً و دلالتاً دارای مشکل است؛ امّا دلالت آن با توضیحی که گذشت و به انضمام روایات صحیحه، قابل پذیرش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اشکال دوم و سوم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است، امّا اشکال دیگری هم به این روایت وارد است و آن اینکه در طریق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ضعفاست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شانزدهم معروف به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در حدیث هفدهم نیز به صورت اضافه به رجل آمده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شانزدهم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روایت را جز روایات صحیحه می‌شمارند، امّا قائل‌اند به اینکه، طبقات روات، در این روایت با یکدیگر فرق</w:t>
      </w:r>
    </w:p>
    <w:p>
      <w:pPr>
        <w:pStyle w:val="BookText"/>
        <w:rPr/>
      </w:pPr>
      <w:r>
        <w:rPr>
          <w:rFonts w:ascii="IRNazanin" w:hAnsi="IRNazanin" w:eastAsia="IRNazanin"/>
          <w:color w:val="111111"/>
          <w:sz w:val="28"/>
          <w:sz w:val="28"/>
          <w:szCs w:val="28"/>
          <w:rtl w:val="true"/>
          <w:lang w:bidi="fa-IR"/>
        </w:rPr>
        <w:t>دارند؛ مضمون کلام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از طبقه ششم و احول از طبقه چهارم است و طبیعی است که طبقه ششم از طبقه چهارم نمی‌تواند روایت نقل کند بلکه باید واسطه‌ای از طبقه پنجم بین ایندو طبقه باشد تا روایت از ارسال خارج شود، بنابراین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مرحوم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فقیه بزرگواریاست که بحث طبقات روات را مطرح نمودند؛</w:t>
      </w:r>
      <w:r>
        <w:rPr>
          <w:rStyle w:val="FootnoteAnchor"/>
          <w:rtl w:val="true"/>
        </w:rPr>
        <w:footnoteReference w:id="197"/>
      </w:r>
      <w:r>
        <w:rPr>
          <w:rFonts w:ascii="IRNazanin" w:hAnsi="IRNazanin" w:eastAsia="IRNazanin"/>
          <w:color w:val="111111"/>
          <w:sz w:val="28"/>
          <w:sz w:val="28"/>
          <w:szCs w:val="28"/>
          <w:rtl w:val="true"/>
          <w:lang w:bidi="fa-IR"/>
        </w:rPr>
        <w:t xml:space="preserve">آن مرجع بزرگوار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دوازده طبقه و از زمان فرزند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دوازده طبقه و از فرزند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خودشان را به دوازده طبقه دیگر تقسیم نموده و اسامی آن‌ها را ذکر می‌نمایند؛ معیار ایشان،</w:t>
      </w:r>
    </w:p>
    <w:p>
      <w:pPr>
        <w:pStyle w:val="BookText"/>
        <w:rPr/>
      </w:pPr>
      <w:r>
        <w:rPr>
          <w:rFonts w:ascii="IRNazanin" w:hAnsi="IRNazanin" w:eastAsia="IRNazanin"/>
          <w:color w:val="111111"/>
          <w:sz w:val="28"/>
          <w:sz w:val="28"/>
          <w:szCs w:val="28"/>
          <w:rtl w:val="true"/>
          <w:lang w:bidi="fa-IR"/>
        </w:rPr>
        <w:t>در تقسیم طبقات این است که تقریباً بین هشتاد تا نود سال را یک طبقه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طبقاتی که ایشان نقل کردند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رجالی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یعنی کسانی که صحابه را ملاقات و نزد آن‌ها شاگردی کرده و از ایشان روایت نقل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تابعین یعنی کسانی که تابعین را ملاقات کرده و به دو واسطه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طبقه غالباً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واسطه در نقل حدیث داشته‌اند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سه بزرگوار؛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طبقه روات بسیار زیادی دارد که از طبقه‌ی قبل خود حدیث نقل می‌کردند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بُکَیْر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مولفان جوامع عظام اولیه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سعید اهوازی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وابن ابی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وابن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و 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من السادسة والثلاثین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طبقه سی و ششم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معاصرینشان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طبقه‌ی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آیت الله العظمی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طبقه‌ی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عصر حاضر</w:t>
      </w:r>
      <w:r>
        <w:rPr>
          <w:rStyle w:val="FootnoteAnchor"/>
          <w:rtl w:val="true"/>
        </w:rPr>
        <w:footnoteReference w:id="198"/>
      </w:r>
      <w:bookmarkStart w:id="155" w:name="pg837_5748"/>
    </w:p>
    <w:p>
      <w:pPr>
        <w:pStyle w:val="Heading3"/>
        <w:numPr>
          <w:ilvl w:val="2"/>
          <w:numId w:val="1"/>
        </w:numPr>
        <w:rPr/>
      </w:pPr>
      <w:bookmarkStart w:id="156" w:name="__RefHeading___Toc6806340_211673320"/>
      <w:bookmarkStart w:id="157" w:name="_Toc57"/>
      <w:bookmarkEnd w:id="155"/>
      <w:bookmarkEnd w:id="156"/>
      <w:r>
        <w:rPr>
          <w:rtl w:val="true"/>
        </w:rPr>
        <w:t>پیوست چهارم فصل سوم</w:t>
      </w:r>
      <w:bookmarkEnd w:id="157"/>
    </w:p>
    <w:p>
      <w:pPr>
        <w:pStyle w:val="Heading4"/>
        <w:numPr>
          <w:ilvl w:val="3"/>
          <w:numId w:val="1"/>
        </w:numPr>
        <w:rPr/>
      </w:pPr>
      <w:bookmarkStart w:id="158" w:name="__RefHeading___Toc6806342_211673320"/>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بررسی تقیید یا تخصیص روایات عام، بوسیله‌ی روایات خاص</w:t>
      </w:r>
    </w:p>
    <w:p>
      <w:pPr>
        <w:pStyle w:val="BookText"/>
        <w:rPr/>
      </w:pPr>
      <w:r>
        <w:rPr>
          <w:rFonts w:ascii="IRNazanin" w:hAnsi="IRNazanin" w:eastAsia="IRNazanin"/>
          <w:color w:val="111111"/>
          <w:sz w:val="28"/>
          <w:sz w:val="28"/>
          <w:szCs w:val="28"/>
          <w:rtl w:val="true"/>
          <w:lang w:bidi="fa-IR"/>
        </w:rPr>
        <w:t>با توجه به تقسیم‌بندی اول روایات هفده‌گانه، به این نتیجه رسیدیم که در میان عناوین یازده‌گانه، عناوین خاص در اقلیّت بوده و اکثریّت عناوین یعنی قریب به هشت عنوان، عام است؛ به این معنا که اکثریّت روایات هفده‌گانه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مطلق اراضی، یعنی چه زمین مشغوله و چه زمین غیر مشغوله و خالیه،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با عناوین عام و خاص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عناوین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عام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آن‌که در این مقام، صنعت استدلال، برخورد دیگری غیر از تقیید و تخصیص، اقتضا دارد؟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این است که جهت نتیجه‌گیری،</w:t>
      </w:r>
      <w:bookmarkStart w:id="160" w:name="pg837_5749"/>
    </w:p>
    <w:p>
      <w:pPr>
        <w:pStyle w:val="BookText"/>
        <w:rPr/>
      </w:pPr>
      <w:bookmarkEnd w:id="160"/>
      <w:r>
        <w:rPr>
          <w:rFonts w:ascii="IRNazanin" w:hAnsi="IRNazanin" w:eastAsia="IRNazanin"/>
          <w:color w:val="111111"/>
          <w:sz w:val="28"/>
          <w:sz w:val="28"/>
          <w:szCs w:val="28"/>
          <w:rtl w:val="true"/>
          <w:lang w:bidi="fa-IR"/>
        </w:rPr>
        <w:t xml:space="preserve">ابتداءبایسته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پیرامون اتحاد یا تعارض عناوین مأخوذ از روایات هفده‌گانه، مورد بررسی و مداقه قرار گیرد</w:t>
      </w:r>
      <w:r>
        <w:rPr>
          <w:rFonts w:eastAsia="IRNazanin" w:cs="IRNazanin"/>
          <w:color w:val="111111"/>
          <w:sz w:val="28"/>
          <w:szCs w:val="28"/>
          <w:rtl w:val="true"/>
          <w:lang w:bidi="fa-IR"/>
        </w:rPr>
        <w:t>.</w:t>
      </w:r>
    </w:p>
    <w:p>
      <w:pPr>
        <w:pStyle w:val="Heading4"/>
        <w:numPr>
          <w:ilvl w:val="3"/>
          <w:numId w:val="1"/>
        </w:numPr>
        <w:rPr/>
      </w:pPr>
      <w:bookmarkStart w:id="161" w:name="__RefHeading___Toc6806344_211673320"/>
      <w:bookmarkStart w:id="162" w:name="_Toc59"/>
      <w:bookmarkEnd w:id="161"/>
      <w:r>
        <w:rPr>
          <w:rtl w:val="true"/>
        </w:rPr>
        <w:t>فروض سه‌گانه اتحاد یا تعارض روایات جهت بررسی عناوین عام و خاص</w:t>
      </w:r>
      <w:bookmarkEnd w:id="162"/>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هفده مورد؛ بدون فرض وجود اتحاد بین آن‌ها؛</w:t>
      </w:r>
    </w:p>
    <w:p>
      <w:pPr>
        <w:pStyle w:val="BookText"/>
        <w:rPr/>
      </w:pPr>
      <w:r>
        <w:rPr>
          <w:rFonts w:ascii="IRNazanin" w:hAnsi="IRNazanin" w:eastAsia="IRNazanin"/>
          <w:color w:val="111111"/>
          <w:sz w:val="28"/>
          <w:sz w:val="28"/>
          <w:szCs w:val="28"/>
          <w:rtl w:val="true"/>
          <w:lang w:bidi="fa-IR"/>
        </w:rPr>
        <w:t xml:space="preserve">در این فرض، پس از پذیرش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شویم، این روایات متعددند و بین آن‌ها هیچ وحدتی برقرار نیست؛ به عبارت دیگر بپذیریم، در میان هفده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خاص یا مقید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عام یامطلق و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عنوان است؛ در این صورت، بحث تعارض بین روایات، مطرح می‌شود، بدین گونه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بوسیله روایات خاص، مفهوم روایات عام را می‌توان تخصیص زد یا خیر؟</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بوسیله روایات مقید، روایات مطلق را می‌توان تقیید زد یا خیر؟</w:t>
      </w:r>
    </w:p>
    <w:p>
      <w:pPr>
        <w:pStyle w:val="BookText"/>
        <w:rPr/>
      </w:pPr>
      <w:r>
        <w:rPr>
          <w:rFonts w:ascii="IRNazanin" w:hAnsi="IRNazanin" w:eastAsia="IRNazanin"/>
          <w:color w:val="111111"/>
          <w:sz w:val="28"/>
          <w:sz w:val="28"/>
          <w:szCs w:val="28"/>
          <w:rtl w:val="true"/>
          <w:lang w:bidi="fa-IR"/>
        </w:rPr>
        <w:t>پاسخ این است که در این فرض دو نظریه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قائل‌اند؛</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قائل‌اند؛</w:t>
      </w:r>
    </w:p>
    <w:p>
      <w:pPr>
        <w:pStyle w:val="BookText"/>
        <w:rPr/>
      </w:pPr>
      <w:r>
        <w:rPr>
          <w:rFonts w:ascii="IRNazanin" w:hAnsi="IRNazanin" w:eastAsia="IRNazanin"/>
          <w:color w:val="111111"/>
          <w:sz w:val="28"/>
          <w:sz w:val="28"/>
          <w:szCs w:val="28"/>
          <w:rtl w:val="true"/>
          <w:lang w:bidi="fa-IR"/>
        </w:rPr>
        <w:t xml:space="preserve">که نظر مختار نیز مطابق نظردوم است، یعنی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عام بوسیله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بر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فیه،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شایسته است به بررسی دلیل قائلین به جریان هر دو قاعده و بیان مناقشه در آن‌هابپردازیم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قائلین به جریان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w:t>
      </w:r>
    </w:p>
    <w:p>
      <w:pPr>
        <w:pStyle w:val="BookText"/>
        <w:rPr/>
      </w:pPr>
      <w:r>
        <w:rPr>
          <w:rFonts w:ascii="IRNazanin" w:hAnsi="IRNazanin" w:eastAsia="IRNazanin"/>
          <w:color w:val="111111"/>
          <w:sz w:val="28"/>
          <w:sz w:val="28"/>
          <w:szCs w:val="28"/>
          <w:rtl w:val="true"/>
          <w:lang w:bidi="fa-IR"/>
        </w:rPr>
        <w:t>قائلین به جریان این قاعده می‌گویند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تا بوسیله‌ی مفهوم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 را تخصیص زد؛ یعنی آن سه روایت</w:t>
      </w:r>
    </w:p>
    <w:p>
      <w:pPr>
        <w:pStyle w:val="BookText"/>
        <w:rPr/>
      </w:pPr>
      <w:r>
        <w:rPr>
          <w:rFonts w:ascii="IRNazanin" w:hAnsi="IRNazanin" w:eastAsia="IRNazanin"/>
          <w:color w:val="111111"/>
          <w:sz w:val="28"/>
          <w:sz w:val="28"/>
          <w:szCs w:val="28"/>
          <w:rtl w:val="true"/>
          <w:lang w:bidi="fa-IR"/>
        </w:rPr>
        <w:t>خاص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زمین خانه مسکونی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مِنَ الرِّبَاعِ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مفهوم‌گیری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فقط از زمین خانه مسکونی ارث نمی‌برد، امّا از سایر اراضی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من بقیة الاراضی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بزرگانی همچون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ایشان نیز از همین استدلال و روش استنباطی استفاده کرده و فتوا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زوجه از آن محروم است زمین مسکونی است نه مطلق 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بر جریان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w:t>
      </w:r>
    </w:p>
    <w:p>
      <w:pPr>
        <w:pStyle w:val="BookText"/>
        <w:rPr/>
      </w:pPr>
      <w:r>
        <w:rPr>
          <w:rFonts w:ascii="IRNazanin" w:hAnsi="IRNazanin" w:eastAsia="IRNazanin"/>
          <w:color w:val="111111"/>
          <w:sz w:val="28"/>
          <w:sz w:val="28"/>
          <w:szCs w:val="28"/>
          <w:rtl w:val="true"/>
          <w:lang w:bidi="fa-IR"/>
        </w:rPr>
        <w:t>جریان این قاعده در فرض اول، یک اشکال اساسی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مفهوم‌گیری از این روایات، مبتنی بر قائل شدن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لقب</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در علم اصول است، در حالی که هیچ کدام از محققین اصولی مفهوم لقب را قبول ندارند، در نتیجه نمی‌توان گفتکه زوجه، از سایر اراضی ارث می‌برد و فقط از رباع ارث نمی‌برد، پس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 مِنَ 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 من بقیة الاراضی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جریان مفهوم لقب توسط برخیاز علماء</w:t>
      </w:r>
    </w:p>
    <w:p>
      <w:pPr>
        <w:pStyle w:val="BookText"/>
        <w:rPr/>
      </w:pPr>
      <w:r>
        <w:rPr>
          <w:rFonts w:ascii="IRNazanin" w:hAnsi="IRNazanin" w:eastAsia="IRNazanin"/>
          <w:color w:val="111111"/>
          <w:sz w:val="28"/>
          <w:sz w:val="28"/>
          <w:szCs w:val="28"/>
          <w:rtl w:val="true"/>
          <w:lang w:bidi="fa-IR"/>
        </w:rPr>
        <w:t>برخی از بزرگانفرموده‌اند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این استدلال که در علم اصول،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مفهوم نیست، امّا از طرف دیگر نداشتن مفهوم بدون قید و شرط نیست؛ بلکه با این قید است که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بیان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حالی که در ما نحن فیه،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آن چیزی است که زوجه از آن محروم است،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بیان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مواردی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مفهوم بوده است، بلا اشکال و 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استدلال ایشان این است که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رباع محروم است و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کلامشان این است که گویا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غیر رباع محروم نیست 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 اینکه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ارض، مطلق ارض نیست؛ بلکه، مراد از ارض، زمین خانه مسکونی است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مقام بیان مفهوم است؛ لذا، لقب، دارای مفهوم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دو مناقشه بر پذیرش مفهوم لقب</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کدام قسمت روایت معلوم می‌شود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مفهوم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نحوه مفهوم‌گیری،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درستنبوده و مورد قبول هم نیست؛ زیرا، در آن زمان، غالب مواردی که مردم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می‌کردند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میان اکثر خانواده‌ها، غالباًخانه مسکونی به عنوان ما ترک، مطرح و مورد ابتلاء بوده است و این موضوع به خصوص در زمان‌های گذشتهپررنگ‌تر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زوج در آن زمان‌ها به صورت نادر و غیر غالب، از خود، زمینِ باغ، زمین کشاورزی و زمین‌های دیگر، به ارث باقی می‌گذاشت تا مورد سؤال و محل ابتلاء قرار گیرد؛ از این رو، شاید توجه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موارد غالب و مبتلی‌به بوده که آن‌ها را برای مردم بیان می‌کردند، نه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افاده مفهوم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چرامرحوم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همان استدلالی را</w:t>
      </w:r>
    </w:p>
    <w:p>
      <w:pPr>
        <w:pStyle w:val="BookText"/>
        <w:rPr/>
      </w:pPr>
      <w:r>
        <w:rPr>
          <w:rFonts w:ascii="IRNazanin" w:hAnsi="IRNazanin" w:eastAsia="IRNazanin"/>
          <w:color w:val="111111"/>
          <w:sz w:val="28"/>
          <w:sz w:val="28"/>
          <w:szCs w:val="28"/>
          <w:rtl w:val="true"/>
          <w:lang w:bidi="fa-IR"/>
        </w:rPr>
        <w:t>که در روایت سوم انجام دادند، در روایت دوم جاری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یعنیاینکه ایشان در روایت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بر زمین مسکونی قرار دادند و از آن مفهوم‌گیری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روایت دومکه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الْمَرْأَةُ الطُّوبَ وَ لَا تَرِثُ مِنَ الرِّبَاعِ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قرینه قرار نمی‌دهند و مفهوم‌گیری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فتوا داده‌اند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مطلق اراضی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ظاهراً در اواخر عمر مبارکشان فتوای دیگری در تعارض با فتوای اول دادند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خصوص زمین مسکونی ارث نمی‌برد و در خصوص سایر اراضی، باید ورثه میت با او مصالحه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فقیه بزرگوار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ومال الیه السیدالبروجردی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یفتی بلزوم مصالحة سائر الورثة مع الزوجة فی ذلک احتیاطا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و 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تمایل پیدا کردند بلکه حتی به لازم بودن مصالحه باقی ورثه با زوجه در این مورد از باب احتیاط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قائلینبه جریان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w:t>
      </w:r>
    </w:p>
    <w:p>
      <w:pPr>
        <w:pStyle w:val="BookText"/>
        <w:rPr/>
      </w:pPr>
      <w:r>
        <w:rPr>
          <w:rFonts w:ascii="IRNazanin" w:hAnsi="IRNazanin" w:eastAsia="IRNazanin"/>
          <w:color w:val="111111"/>
          <w:sz w:val="28"/>
          <w:sz w:val="28"/>
          <w:szCs w:val="28"/>
          <w:rtl w:val="true"/>
          <w:lang w:bidi="fa-IR"/>
        </w:rPr>
        <w:t>قائلین به جریان این قاعده می‌گویند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مطلق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مقید حمل کرد؛ یعنی باید بوسیله روایات مقید، روایات مطلق را قید زد؛ بدین بیان که با سه عنوانروایت مقید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مِنَ 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عنوان روایات مطلق</w:t>
      </w:r>
      <w:bookmarkStart w:id="163" w:name="pg837_5753"/>
    </w:p>
    <w:p>
      <w:pPr>
        <w:pStyle w:val="BookText"/>
        <w:rPr/>
      </w:pPr>
      <w:bookmarkEnd w:id="163"/>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یَرِثْنَ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قید زده شود، لذا بعد از تقیید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زوجهفقط از زمین خانه مسکونی ارث نمی‌برد و از مطلق اراضی محروم</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بزرگانی همچون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و تابعین ایشان از همین استدلال و روش استنباطی استفاده کرده و فتوا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زوجه از آن محروم است زمین خانه مسکونی است نه مطلق 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بر جریان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w:t>
      </w:r>
    </w:p>
    <w:p>
      <w:pPr>
        <w:pStyle w:val="BookText"/>
        <w:rPr/>
      </w:pPr>
      <w:r>
        <w:rPr>
          <w:rFonts w:ascii="IRNazanin" w:hAnsi="IRNazanin" w:eastAsia="IRNazanin"/>
          <w:color w:val="111111"/>
          <w:sz w:val="28"/>
          <w:sz w:val="28"/>
          <w:szCs w:val="28"/>
          <w:rtl w:val="true"/>
          <w:lang w:bidi="fa-IR"/>
        </w:rPr>
        <w:t>جریان این قاعده در فرض اول با اشکالی اساسی روبروست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قاعده حمل مطلق بر مقید مبتنی است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در مقام بیان حکم واحد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در ما نحن فیه چنین نیست؛ زیرا، رابطه بین روایاتدر ما نحن فیه چنین است؛ لذا، قاعده حمل مطلق بر مقید در اینجا جاری نمی‌شود و مفهوم نیز هیچ دخالتی در این بحث ندارد؛ چه اینکه بین خبرین مثبتین که در مقام حکم واحد اند تنافی‌ای وجود ندارد تا محل جریان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مناسبت، شایسته است نسبت به بررسی برخی از موارد جریان قاعده اطلاق و تقیید و نیز برخی موارد عدم جریان آن، بپردازیم</w:t>
      </w:r>
      <w:r>
        <w:rPr>
          <w:rFonts w:eastAsia="IRNazanin" w:cs="IRNazanin"/>
          <w:color w:val="111111"/>
          <w:sz w:val="28"/>
          <w:szCs w:val="28"/>
          <w:rtl w:val="true"/>
          <w:lang w:bidi="fa-IR"/>
        </w:rPr>
        <w:t>.</w:t>
      </w:r>
    </w:p>
    <w:p>
      <w:pPr>
        <w:pStyle w:val="Heading4"/>
        <w:numPr>
          <w:ilvl w:val="3"/>
          <w:numId w:val="1"/>
        </w:numPr>
        <w:rPr/>
      </w:pPr>
      <w:bookmarkStart w:id="164" w:name="__RefHeading___Toc6806346_211673320"/>
      <w:bookmarkStart w:id="165" w:name="_Toc60"/>
      <w:bookmarkEnd w:id="164"/>
      <w:r>
        <w:rPr>
          <w:rtl w:val="true"/>
        </w:rPr>
        <w:t>بررسی مورد جریان و مورد عدم جریان قاعده‌ی اطلاق و تقیید</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عدم جریان قاعده یاطلاق و تقیید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خبر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ابتداء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هر دو خبر مثبتین بوده و هر دو نیز در مقام بیان حکم واحد هستند؛ لذا میان خبر اول و خبر دوم هیچ تنافی‌ای وجود ندارد تا در اینجا مطلق را بر مقید حمل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خبر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ابتداء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هر دو خبر منفیین بوده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دو نیز در مقام بیان حکم واحد هستند، لذا میان خبر اول و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هیچ تنافی‌ای وجود ندارد تا در اینجا مطلق را بر مقید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ما نحن فیه کسی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جریان قاعده‌یاطلاق و تقیید</w:t>
      </w:r>
    </w:p>
    <w:p>
      <w:pPr>
        <w:pStyle w:val="BookText"/>
        <w:rPr/>
      </w:pPr>
      <w:r>
        <w:rPr>
          <w:rFonts w:ascii="IRNazanin" w:hAnsi="IRNazanin" w:eastAsia="IRNazanin"/>
          <w:color w:val="111111"/>
          <w:sz w:val="28"/>
          <w:sz w:val="28"/>
          <w:szCs w:val="28"/>
          <w:rtl w:val="true"/>
          <w:lang w:bidi="fa-IR"/>
        </w:rPr>
        <w:t>اگر مولا ابتداء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چون یک خبر مثبت است و دیگری منفی است و هر دو خبر نیز در مقام بیان حکم واحد نیستند؛ لذا میان خبر اول و خبر دوم تنافی وجود دارد؛ از این رو، در اینجا می‌توان مطلق را بر مقید حمل کرد، یعنی می‌توانگفت، منظور مولا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رقبه‌ی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هشت مورد؛ با فرض وجود اتحاد بین آن‌ها و عدم اضطراب 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با پذیرشاتحاد بین برخی از روایات، قائل شویم که در بین تعابیرشان، هیچ اضطرابی وجود ندارد؛ بدلیل اینکه در بحث لغویثابت شد که هر چند تعابیر وارده در روایات مختلف‌اند امّا دارای معانی واحدی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دارند؛ یا به عبارت بهتر، از یک معنای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در این صورتهیچمشکلی بوجود نمی‌آید؛ یعنی می‌پذیریم کهمثلاً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چهارم، پنجم، ششم، هفتم، سیزدهم و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روایت‌اند وگویا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عموم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المراة من جمیع الاراضی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اضطرابی هم در تعابیر این چند روایات وجود ندارد؛ لذا بحث تمام می‌شودو هیچ مشکلی نیز بوجود نمی‌آید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مهمی که در این فرض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دانستیم که تعابیر واحدی داشته و اضطرابیهم ندارند؛ در این صورت دیگر بحث تعارض مطرح نمی‌شود چون تعارض،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با فرض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اساساً دیگر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است چه برسد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پذیرشفرض دوم</w:t>
      </w:r>
    </w:p>
    <w:p>
      <w:pPr>
        <w:pStyle w:val="BookText"/>
        <w:rPr/>
      </w:pPr>
      <w:r>
        <w:rPr>
          <w:rFonts w:ascii="IRNazanin" w:hAnsi="IRNazanin" w:eastAsia="IRNazanin"/>
          <w:color w:val="111111"/>
          <w:sz w:val="28"/>
          <w:sz w:val="28"/>
          <w:szCs w:val="28"/>
          <w:rtl w:val="true"/>
          <w:lang w:bidi="fa-IR"/>
        </w:rPr>
        <w:t>در میان فروض سه‌گانه فرض دوم صحیحو قابل قبول است و قول مختار در این بحث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هشت مورد؛ با فرض وجود اتحاد بین آن‌ها و اضطراب در تعابیر؛</w:t>
      </w:r>
    </w:p>
    <w:p>
      <w:pPr>
        <w:pStyle w:val="BookText"/>
        <w:rPr/>
      </w:pPr>
      <w:r>
        <w:rPr>
          <w:rFonts w:ascii="IRNazanin" w:hAnsi="IRNazanin" w:eastAsia="IRNazanin"/>
          <w:color w:val="111111"/>
          <w:sz w:val="28"/>
          <w:sz w:val="28"/>
          <w:szCs w:val="28"/>
          <w:rtl w:val="true"/>
          <w:lang w:bidi="fa-IR"/>
        </w:rPr>
        <w:t>در این فرض با پذیرش اتحاد بین برخی از روایات، قائل شویم که در بین تعابیرشان اضطراب و تشتت وجود دارد؛ لازم به ذکر است در مباحث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و 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هر یک از احادیث با یکدیگر مشخص 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 این نتیجه رسیدیم که روایات وارده در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نیست؛ بلکه با استفاده از قرائنی، تعداد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دانستیم که در این فرض، تعابیرشانرا دارای اضطراب و تشتت می‌دانیم؛ به عنوان مثال، در یک مورد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روایت‌اند که راوی در آن روایات، نقل به معنا کرده است، یعنی راوی از تعابیر مختلف و مضطربی استفاده کرده که اگر چه معنای واحدی ندارند، امّا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هستند؛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الْأَرْضِ و لا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تُرْبَةِ دَارٍ أَوْ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عَقَارِ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الدُّورِ و لا مِنَ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تُرْبَةِ دَارٍ وَ لَا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اینکه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فروض سه‌گانه، عمده‌ترین فرض، همین فرض سوم است که باید در</w:t>
      </w:r>
    </w:p>
    <w:p>
      <w:pPr>
        <w:pStyle w:val="BookText"/>
        <w:rPr/>
      </w:pPr>
      <w:r>
        <w:rPr>
          <w:rFonts w:ascii="IRNazanin" w:hAnsi="IRNazanin" w:eastAsia="IRNazanin"/>
          <w:color w:val="111111"/>
          <w:sz w:val="28"/>
          <w:sz w:val="28"/>
          <w:szCs w:val="28"/>
          <w:rtl w:val="true"/>
          <w:lang w:bidi="fa-IR"/>
        </w:rPr>
        <w:t xml:space="preserve">آن دقت کرد بر اینکه که اگر پذیرفتیم،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متعدد نیستند، بلکه یک روایت‌اند که تعابیرشان مختلف، مضطرب و متشتت است، این سؤال بوجود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وظیفه‌ی فقیه از حیث استنباط و اجتهاد در برخورد با این روایات</w:t>
      </w:r>
    </w:p>
    <w:p>
      <w:pPr>
        <w:pStyle w:val="BookText"/>
        <w:rPr/>
      </w:pPr>
      <w:r>
        <w:rPr>
          <w:rFonts w:ascii="IRNazanin" w:hAnsi="IRNazanin" w:eastAsia="IRNazanin"/>
          <w:color w:val="111111"/>
          <w:sz w:val="28"/>
          <w:sz w:val="28"/>
          <w:szCs w:val="28"/>
          <w:rtl w:val="true"/>
          <w:lang w:bidi="fa-IR"/>
        </w:rPr>
        <w:t>چیست و چه باید انجام دهد؟</w:t>
      </w:r>
    </w:p>
    <w:p>
      <w:pPr>
        <w:pStyle w:val="BookText"/>
        <w:rPr/>
      </w:pPr>
      <w:r>
        <w:rPr>
          <w:rFonts w:ascii="IRNazanin" w:hAnsi="IRNazanin" w:eastAsia="IRNazanin"/>
          <w:color w:val="111111"/>
          <w:sz w:val="28"/>
          <w:sz w:val="28"/>
          <w:szCs w:val="28"/>
          <w:rtl w:val="true"/>
          <w:lang w:bidi="fa-IR"/>
        </w:rPr>
        <w:t>برای پاسخ دادن به این سؤال، ابتداء شایسته است به دو نکته زیر توجه شود، تا سپس به بیان راه حل‌های ارائه شده در این باره و تبیین نظر مختار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از کتب لغت، چنین استفاده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و اگر مقداری توسعه قائل شویم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مشغوله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 و نتیجه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وجود ندارد و به عبارت بهتر، یکی خاص است و دیگری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از کتب لغت، چنین استفاده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مشغوله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 و نتیجه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وجود ندارد و به عبارت بهتر، یکی خاص است و دیگری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گیری از عناوین مضطرب؛ نتیجه فرض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نتیجه‌ای که قائلین فرض سوم از ادّعای خود می‌گیرند این است که می‌گویند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برون رفت از این اضطراب و تشتت در تعابیر، بایسته است، از این عناوین، به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بزرگان</w:t>
      </w:r>
      <w:r>
        <w:rPr>
          <w:rStyle w:val="FootnoteAnchor"/>
          <w:rtl w:val="true"/>
        </w:rPr>
        <w:footnoteReference w:id="203"/>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با آن روایاتی که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 xml:space="preserve">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خبرند، امّا ما نمی‌دانیم آن عنوانی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جهت وجود شک در اینکه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را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کرده؟ و یا علاوه بر زمین خانه مسکونی از سایر زمین‌ها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مشغوله و غیر مشغوله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را محروم کرده است؟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زمین یا دو تعبیر، تمسک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بزرگوار، فتوا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محصَّل از روایات این است که زوجهفقط از زمین خانه مسکونی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مؤیّد بر اینکه، قدر متیقن در روایات، زمین خانه مسکونی است</w:t>
      </w:r>
    </w:p>
    <w:p>
      <w:pPr>
        <w:pStyle w:val="BookText"/>
        <w:rPr/>
      </w:pPr>
      <w:r>
        <w:rPr>
          <w:rFonts w:ascii="IRNazanin" w:hAnsi="IRNazanin" w:eastAsia="IRNazanin"/>
          <w:color w:val="111111"/>
          <w:sz w:val="28"/>
          <w:sz w:val="28"/>
          <w:szCs w:val="28"/>
          <w:rtl w:val="true"/>
          <w:lang w:bidi="fa-IR"/>
        </w:rPr>
        <w:t>فقهای بزرگواری که در فرض سوم به نظرشان اشاره شد، در تأیید اینکه قدر متیقن از روایات، زمین خانه مسکونی است، به ذکر دو مؤیّد بر ادّعای خود اشاره می‌نمایند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وارده در روایات، مؤیّد زمین خانه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مؤیّد بر اراده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زمین خانه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وارده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در کثیری از این روایات،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همه‌ی این‌ها مربوط به خانه‌ی مسکونی است؛ زیرا، بدیهی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اشیایی کاربرد ندارد؛ لذا، ذکر این اشیاء در روایات روشن می‌نماید که، مسلماًامام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تعلیل وارده در روایات، سازگار با زمین خانه مسکونی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زوجه از زمین ارث نمی‌برد چنین</w:t>
      </w:r>
    </w:p>
    <w:p>
      <w:pPr>
        <w:pStyle w:val="BookText"/>
        <w:rPr/>
      </w:pP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اینکه شارع مقدس زوجه را از عین و قیمت زمین خانه مسکونی محروم کرده، بدین جهت است که ارث بردن اواز عین و قیمت زمین خانه مسکونی، بر استفاده سایر وارث از خانه مسکونی، سایه افکنده و</w:t>
      </w:r>
    </w:p>
    <w:p>
      <w:pPr>
        <w:pStyle w:val="BookText"/>
        <w:rPr/>
      </w:pPr>
      <w:r>
        <w:rPr>
          <w:rFonts w:ascii="IRNazanin" w:hAnsi="IRNazanin" w:eastAsia="IRNazanin"/>
          <w:color w:val="111111"/>
          <w:sz w:val="28"/>
          <w:sz w:val="28"/>
          <w:szCs w:val="28"/>
          <w:rtl w:val="true"/>
          <w:lang w:bidi="fa-IR"/>
        </w:rPr>
        <w:t>ایجاد مزاحمت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صورت طبیعی،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خانه‌ی مسکونی سازگار است و در آن موضوعیت پیدا می‌کند،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اینکهمزاحمت، بطور معمول در محل زندگی معنا و مفهوم پیدا می‌کند نه در سایر زمین‌ها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w:t>
      </w:r>
    </w:p>
    <w:p>
      <w:pPr>
        <w:pStyle w:val="BookText"/>
        <w:rPr/>
      </w:pPr>
      <w:r>
        <w:rPr>
          <w:rFonts w:ascii="IRNazanin" w:hAnsi="IRNazanin" w:eastAsia="IRNazanin"/>
          <w:color w:val="111111"/>
          <w:sz w:val="28"/>
          <w:sz w:val="28"/>
          <w:szCs w:val="28"/>
          <w:rtl w:val="true"/>
          <w:lang w:bidi="fa-IR"/>
        </w:rPr>
        <w:t xml:space="preserve">پس آنچه از بین همه زمین‌ها،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 در روایات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به طور قطع، زوجه از زمین خانه مسکونی،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تأکید قائلین به وجود قدر متیقن در روایات، بر مؤیّد دوم است تا بر مؤیّد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قول قائلین به وجود قدر متیقن</w:t>
      </w:r>
    </w:p>
    <w:p>
      <w:pPr>
        <w:pStyle w:val="BookText"/>
        <w:rPr/>
      </w:pPr>
      <w:r>
        <w:rPr>
          <w:rFonts w:ascii="IRNazanin" w:hAnsi="IRNazanin" w:eastAsia="IRNazanin"/>
          <w:color w:val="111111"/>
          <w:sz w:val="28"/>
          <w:sz w:val="28"/>
          <w:szCs w:val="28"/>
          <w:rtl w:val="true"/>
          <w:lang w:bidi="fa-IR"/>
        </w:rPr>
        <w:t>قبل از بیان اشکال، ابتداء لازم است به ذکر مقدمه‌ای پیرامون مسئله،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مناقشه</w:t>
      </w:r>
    </w:p>
    <w:p>
      <w:pPr>
        <w:pStyle w:val="BookText"/>
        <w:rPr/>
      </w:pPr>
      <w:r>
        <w:rPr>
          <w:rFonts w:ascii="IRNazanin" w:hAnsi="IRNazanin" w:eastAsia="IRNazanin"/>
          <w:color w:val="111111"/>
          <w:sz w:val="28"/>
          <w:sz w:val="28"/>
          <w:szCs w:val="28"/>
          <w:rtl w:val="true"/>
          <w:lang w:bidi="fa-IR"/>
        </w:rPr>
        <w:t>در صورتی که قبول نماییم، بعضی از روایات با یکدیگر متحدند و در تعابیرشان نیز اضطراب وجود دارد و لازم استکه از آن‌ها قدر متیقن اخذ شود؛ به عبارت دیگر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قائلین به اخذ قدر متیقن را که قائل به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بادوازدهم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چهارم با پنجم، ششم، هفتم، سیزدهم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هشتم با یازدهم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شدند، را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بین تعابیر وارده در روایات متحد شده، اضطراب وجود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 را نیز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کلام ایشان را که فرمودند، باید از این تعابیر مضطرب، قدر متیقن گیری نمود، را نیز قبول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صرفاً،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روبرو بودیم، این استدلال، قابل قبول و تمام</w:t>
      </w:r>
    </w:p>
    <w:p>
      <w:pPr>
        <w:pStyle w:val="BookText"/>
        <w:rPr/>
      </w:pPr>
      <w:r>
        <w:rPr>
          <w:rFonts w:ascii="IRNazanin" w:hAnsi="IRNazanin" w:eastAsia="IRNazanin"/>
          <w:color w:val="111111"/>
          <w:sz w:val="28"/>
          <w:sz w:val="28"/>
          <w:szCs w:val="28"/>
          <w:rtl w:val="true"/>
          <w:lang w:bidi="fa-IR"/>
        </w:rPr>
        <w:t xml:space="preserve">بود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متحد شده‌ای که ایشان به آن استناد کردند، تمام روایاتی نیست که در این باب نقل شده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نیز در این باب وجود دارد، که اطلاق بسیار وسیعی دارند و با هیچ یک از روایات مذکور، اتحادی ندارند،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مِنَ الْعَقَارِ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می‌نماید و همان‌طور که در بحث لغوی تبیین شد،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صورت مطلق استعمال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نکته‌ی مهم اینکه در متن این روایت، اثری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امثالهم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سند، به 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مورد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امّا همان‌طور که بیان شد، ضعف آن، با شهرت عملیه، جبران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شانزدهم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یَرِثْنَ النِّسَاءُ مِنَ الْعَقَارِ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آمده است و اینکه بعضی از بزرگان، از فراز پایانی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قِیمَةُ الْبِنَاءِ وَ الشَّجَرِ وَ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قرینه استفاده کردهو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خانه مسکونی است، استدلال صحیحی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خانه مسکونی ندارد، بلکهزمینی که دارای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پس در این روایت،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ضعف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وجود اختلاف طبقاتی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ششم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چهارم و حذف یک واسطه که منجر به ارسال آن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فتوای مشهور بر طبق آن، جبران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هفدهم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النِّسَاءَ لَیْسَ لَهُنَّ مِنْ عَقَارِ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عَقَارِ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زمین‌هاست یعنی هم شامل زمین خانه مسکونی می‌شود و هم شامل زمین کشاورزی، زمین بستان و نیز سایر اراضی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تأکید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این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خط ایشان آمده و توسط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شده، مبین صدور این روایت از جانب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وَ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مناقشه بر قول قائلین به قدر متیقن</w:t>
      </w:r>
    </w:p>
    <w:p>
      <w:pPr>
        <w:pStyle w:val="BookText"/>
        <w:rPr/>
      </w:pPr>
      <w:r>
        <w:rPr>
          <w:rFonts w:ascii="IRNazanin" w:hAnsi="IRNazanin" w:eastAsia="IRNazanin"/>
          <w:color w:val="111111"/>
          <w:sz w:val="28"/>
          <w:sz w:val="28"/>
          <w:szCs w:val="28"/>
          <w:rtl w:val="true"/>
          <w:lang w:bidi="fa-IR"/>
        </w:rPr>
        <w:t xml:space="preserve">اگر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با قائلین به این نظریه، در قدر متیقن گیری از روایاتِ متحدِ مضطرب همراهی می‌کردیم، امّا از قائلین این قول می‌پرسیم، شما،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 برخوردی می‌کنید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روایتی اتحاد ندارند؛</w:t>
      </w:r>
      <w:r>
        <w:rPr>
          <w:rStyle w:val="FootnoteAnchor"/>
          <w:rtl w:val="true"/>
        </w:rPr>
        <w:footnoteReference w:id="20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تعابیرشان اضطرابی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درآن‌ها به نحو عام و کلی مطرح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مطلق عقار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اگر کسی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خاص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خانه‌ی مسکونی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صحیحه‌ی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شانزدهم،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تعابیرش مشخص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چه می‌کنید؟</w:t>
      </w:r>
    </w:p>
    <w:p>
      <w:pPr>
        <w:pStyle w:val="BookText"/>
        <w:rPr/>
      </w:pPr>
      <w:r>
        <w:rPr>
          <w:rFonts w:ascii="IRNazanin" w:hAnsi="IRNazanin" w:eastAsia="IRNazanin"/>
          <w:color w:val="111111"/>
          <w:sz w:val="28"/>
          <w:sz w:val="28"/>
          <w:szCs w:val="28"/>
          <w:rtl w:val="true"/>
          <w:lang w:bidi="fa-IR"/>
        </w:rPr>
        <w:t>دومین مناقشه بر قول قائلین به قدر متیقن</w:t>
      </w:r>
    </w:p>
    <w:p>
      <w:pPr>
        <w:pStyle w:val="BookText"/>
        <w:rPr/>
      </w:pPr>
      <w:r>
        <w:rPr>
          <w:rFonts w:ascii="IRNazanin" w:hAnsi="IRNazanin" w:eastAsia="IRNazanin"/>
          <w:color w:val="111111"/>
          <w:sz w:val="28"/>
          <w:sz w:val="28"/>
          <w:szCs w:val="28"/>
          <w:rtl w:val="true"/>
          <w:lang w:bidi="fa-IR"/>
        </w:rPr>
        <w:t>این مناقشه حاوی سه بخش زیر است یعنی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تعلیلات و حکمت‌های وارده در روایات با زمین خانه مسکونی مناسبت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ایراد وارد است به این بیان که، فرض مزاحمت برای سایر وراث، اختصاصی به زمین خانه مسکونی ندارد؛ بلکه شامل سایر زمین‌ها نیز می‌شود، لذا قدر متیقنی که از روایات گرفتند،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حکمت آموز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ذکر فرمودند، امّا قائلین به نظریه‌یقدر متیقن، فقط به اولین حکمت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نمودند و دومین و سومین حکمت را از قلم انداخته‌اند؛ چه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حکمت که در روایت دوم آمده،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مِنْهُ نَسَبٌ تَرِثُ بِهِ وَ إِنَّمَا هِیَ دَخِیلٌ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عَلَیْهِمْ دَاخِلٌ بِسَبَبِهَا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تعلیل، مشخص می‌شود که قانون ارث، اولاً و بالذات مربوط به کسانی است که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نه کسانی مانند همسر که ثانیاً 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البته از نظر عقلی هم، این حکمت، عُقلایی به نظر می‌رسد؛ زیرا،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اینکه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اختیار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837_5762"/>
    </w:p>
    <w:p>
      <w:pPr>
        <w:pStyle w:val="BookText"/>
        <w:rPr/>
      </w:pPr>
      <w:bookmarkEnd w:id="166"/>
      <w:r>
        <w:rPr>
          <w:rFonts w:ascii="IRNazanin" w:hAnsi="IRNazanin" w:eastAsia="IRNazanin"/>
          <w:color w:val="111111"/>
          <w:sz w:val="28"/>
          <w:sz w:val="28"/>
          <w:szCs w:val="28"/>
          <w:rtl w:val="true"/>
          <w:lang w:bidi="fa-IR"/>
        </w:rPr>
        <w:t>زوجه قرار داده و یا به او اجازه داده که هرگز مهریه را نگیرد و یا اینکه او را مجاز دانسته قبل از ازدواج شرط نماید که در صورت وقوع طلاق، تمام دارایی زوج به او تعلق گیرد و خلاصه اینکه نسبت به تمام این شروط اشکالی وارد ندانسته؛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شارع مقدس، ارث بردن او از زوج یا زوج از او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اصل اوّلیّه دانسته و چنانچه در مواردی، ارث بردن را جائز دانسته، بخاطر تفضّلیبوده که به زوجین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پسبه حسب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عُلقه‌ی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قائلین به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نموده و معادل با آن دانستند، صحیح نبوده و نیست؛ زیرا، تعلیلاتی که در این روایات آمده،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p>
    <w:p>
      <w:pPr>
        <w:pStyle w:val="Heading4"/>
        <w:numPr>
          <w:ilvl w:val="3"/>
          <w:numId w:val="1"/>
        </w:numPr>
        <w:rPr/>
      </w:pPr>
      <w:bookmarkStart w:id="167" w:name="__RefHeading___Toc6806348_211673320"/>
      <w:bookmarkStart w:id="168" w:name="_Toc61"/>
      <w:bookmarkEnd w:id="167"/>
      <w:r>
        <w:rPr>
          <w:rtl w:val="true"/>
        </w:rPr>
        <w:t>تعلیلات وارده در روایات علّت است یا حکمت؟</w:t>
      </w:r>
      <w:bookmarkEnd w:id="168"/>
    </w:p>
    <w:p>
      <w:pPr>
        <w:pStyle w:val="Heading5"/>
        <w:numPr>
          <w:ilvl w:val="4"/>
          <w:numId w:val="1"/>
        </w:numPr>
        <w:rPr/>
      </w:pPr>
      <w:bookmarkStart w:id="169" w:name="__RefHeading___Toc6806350_21167332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اما قبل از بررسی این موضوع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تعلیلاتی که در روایات آمده حکمت محرومیّت زوجه را بیان می‌نمایند یا علّت آن را؟</w:t>
      </w:r>
    </w:p>
    <w:p>
      <w:pPr>
        <w:pStyle w:val="BookText"/>
        <w:rPr/>
      </w:pPr>
      <w:r>
        <w:rPr>
          <w:rFonts w:ascii="IRNazanin" w:hAnsi="IRNazanin" w:eastAsia="IRNazanin"/>
          <w:color w:val="111111"/>
          <w:sz w:val="28"/>
          <w:sz w:val="28"/>
          <w:szCs w:val="28"/>
          <w:rtl w:val="true"/>
          <w:lang w:bidi="fa-IR"/>
        </w:rPr>
        <w:t xml:space="preserve">ابتداء می‌بایست، تعداد روایاتی را که، این تعلیلات در آن‌ها وجود دارد مشخص شود تا سپس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آن‌ها با یکدیگر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حال که بحث به اینجا رسید ابتداء لازم است دو بحث پیگیری شود؛ اول اینکه تعلیلات وارده در طائفه اول روایات، چه تعدادی است؟ و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فرق‌هایی با یکدیگر دارند و نیز دلائل مشهور و اصولیین در این باره چیست؟</w:t>
      </w:r>
      <w:r>
        <w:rPr>
          <w:rFonts w:eastAsia="IRNazanin" w:cs="IRNazanin"/>
          <w:color w:val="111111"/>
          <w:sz w:val="28"/>
          <w:szCs w:val="28"/>
          <w:rtl w:val="true"/>
          <w:lang w:bidi="fa-IR"/>
        </w:rPr>
        <w:t>.</w:t>
      </w:r>
    </w:p>
    <w:p>
      <w:pPr>
        <w:pStyle w:val="Heading5"/>
        <w:numPr>
          <w:ilvl w:val="4"/>
          <w:numId w:val="1"/>
        </w:numPr>
        <w:rPr/>
      </w:pPr>
      <w:bookmarkStart w:id="171" w:name="__RefHeading___Toc6806352_211673320"/>
      <w:bookmarkStart w:id="172" w:name="_Toc63"/>
      <w:bookmarkEnd w:id="171"/>
      <w:r>
        <w:rPr>
          <w:rtl w:val="true"/>
        </w:rPr>
        <w:t>الف</w:t>
      </w:r>
      <w:r>
        <w:rPr>
          <w:rtl w:val="true"/>
        </w:rPr>
        <w:t xml:space="preserve">: </w:t>
      </w:r>
      <w:r>
        <w:rPr>
          <w:rtl w:val="true"/>
        </w:rPr>
        <w:t>تعداد تعلیلات وارده در روایات</w:t>
      </w:r>
      <w:bookmarkEnd w:id="172"/>
    </w:p>
    <w:p>
      <w:pPr>
        <w:pStyle w:val="BookText"/>
        <w:rPr/>
      </w:pPr>
      <w:r>
        <w:rPr>
          <w:rFonts w:ascii="IRNazanin" w:hAnsi="IRNazanin" w:eastAsia="IRNazanin"/>
          <w:color w:val="111111"/>
          <w:sz w:val="28"/>
          <w:sz w:val="28"/>
          <w:szCs w:val="28"/>
          <w:rtl w:val="true"/>
          <w:lang w:bidi="fa-IR"/>
        </w:rPr>
        <w:t xml:space="preserve">با مروری بر طائفه اول روایات یا روایات هفده‌گانه،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می‌خوریم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 اول در حدیث دوم؛ به این تعلیل، توجه فرمایید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مِنْهُ نَسَبٌ تَرِثُ بِهِ وَ إِنَّمَا هِیَ دَخِیلٌ عَلَیْهِمْ فَتَرِثُ مِنَ الْفَرْعِ وَ</w:t>
      </w:r>
    </w:p>
    <w:p>
      <w:pPr>
        <w:pStyle w:val="BookText"/>
        <w:rPr/>
      </w:pPr>
      <w:r>
        <w:rPr>
          <w:rFonts w:ascii="Amiri" w:hAnsi="Amiri" w:eastAsia="Amiri" w:cs="Amiri"/>
          <w:color w:val="111111"/>
          <w:sz w:val="28"/>
          <w:sz w:val="28"/>
          <w:szCs w:val="28"/>
          <w:rtl w:val="true"/>
          <w:lang w:bidi="ar-SA"/>
        </w:rPr>
        <w:t>لَا تَرِثُ مِنَ الْأَصْلِ وَ لَا یَدْخُلُ عَلَیْهِمْ دَاخِلٌ بِسَبَبِهَا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در پاسخ به اینکه چگونه می‌شود، زوجه از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زوجه نَسبی با زوج ندارد که بواسطه‌ی آن ارث ببرد و این زوجه کسی است که بر این خانواده وارد شده، لذا از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 و</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و هیچ کس به سبب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زن بیوه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در ورثه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تعلیل دوم در حدیث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بیّاع 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تعلیل،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لَیْسَ لَهَا نَسَبٌ تَرِثُ بِهِ وَ إِنَّمَا هِیَ دَخِیلٌ عَلَیْهِمْ إِنَّمَا صَارَ هَذَا کَذَا لِئَلَّا تَتَزَوَّجَ الْمَرْأَةُ فَیَجِیءَ زَوْجُهَا أَوْ وَلَدُهَا مِنْ قَوْمٍ آخَرِینَ فَیُزَاحِمَ قَوْماً آخَرِینَ فِی عَقَارِهِمْ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علّت اینکه زوجه از زمین ارث نمی‌برد را چنین تبیین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زوجه با زوج ارتباط نسبی ندارد تا از او ارث ببرد، بلکه او کسی است که بر این خانواده وارد و داخل شده است و اینکه زوجه از زمین ارث نمی‌برد، بخاطر این است کهامکان دارد او مجدداً ازدواج کرده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فرزندانش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دیگرش را به این خانه بیاورد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می‌شود تا برای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متوفا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قبلی‌اش مزاحمت درست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 سوم در حدیث هفتم؛ به این تعلیل،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ذَلِکَ لِئَلَّا یَتَزَوَّجْنَ فَیُفْسِدْنَ عَلَی أَهْلِ الْمَوَارِیثِ مَوَارِیثَهُمْ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مشابه تعبیری که در حدیث سوم آمده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زوجه از عقار خانه ارث نمی‌برد، بخاطر این است که اگر این زنان بعد از مرگ همسرانشان ازدواج کردند، شوهر جدیدشان را به این خانه نیاورند تا موجب افساد مواریث سایر وراث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 چهارم در حدیث نهم؛ به این تعلیل، توجه فرمایید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یَتَزَوَّجْنَ فَیَدْخُلَ عَلَیْهِمْ یَعْنِی أَهْلَ الْمَوَارِیثِ مَنْ یُفْسِدُ مَوَارِیثَهُمْ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زوجه از عین خانه و زمین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قیمت چوب و آجر قرار داده شده برای این است که بعداً نرود ازدواج کند و بر اهل میراث شخص دیگری را که ضرر به مواریثشان</w:t>
      </w:r>
    </w:p>
    <w:p>
      <w:pPr>
        <w:pStyle w:val="BookText"/>
        <w:rPr/>
      </w:pPr>
      <w:r>
        <w:rPr>
          <w:rFonts w:ascii="IRNazanin" w:hAnsi="IRNazanin" w:eastAsia="IRNazanin"/>
          <w:color w:val="111111"/>
          <w:sz w:val="28"/>
          <w:sz w:val="28"/>
          <w:szCs w:val="28"/>
          <w:rtl w:val="true"/>
          <w:lang w:bidi="fa-IR"/>
        </w:rPr>
        <w:t>میزند، وارد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تعلیل پنجم در حدیث چهاردهم؛ به این تعلیل،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الْمَرْأَةِ أَنَّهَا لَا تَرِثُ مِنَ الْعَقَارِ 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مکاتبه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زوجه از عقار ارث نمی‌برد مگر از قیمت آجر و ساختمان منهدم شده، این است که، عقار امکان تغییر و از بین رفتنش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شئ ثابتی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آنچه بین زوجه و زوج از عصمت و نکاح وجود دارد، از بین برود، در حالیکهرابطه فرزند و پدر این چنین نیست؛ زیرا، پدر نمی‌تواند از فرزند جدا شود، امّا زوجه را می‌توان تغییر داد، پس آنچه که می‌آید و می‌رود میراثش هم در آن چیزی است که ثبات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عنوان مستخرجه از تعلیلات وارده در طائفه اول روایات</w:t>
      </w:r>
    </w:p>
    <w:p>
      <w:pPr>
        <w:pStyle w:val="BookText"/>
        <w:rPr/>
      </w:pPr>
      <w:r>
        <w:rPr>
          <w:rFonts w:ascii="IRNazanin" w:hAnsi="IRNazanin" w:eastAsia="IRNazanin"/>
          <w:color w:val="111111"/>
          <w:sz w:val="28"/>
          <w:sz w:val="28"/>
          <w:szCs w:val="28"/>
          <w:rtl w:val="true"/>
          <w:lang w:bidi="fa-IR"/>
        </w:rPr>
        <w:t xml:space="preserve">بنابراین، از مجموع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که برای ارث نبردن زوجه در روایات آمده بود،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زیر، قابل استخراج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مزاحمت برای سایر وراث در استفاده از مواریث؛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فَیُزَاحِمَ قَوْماً آخَرِینَ فِی عَقَارِهِمْ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زوجه بر خانواده شوهر وعدم نسبت او با همسرش؛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مِنْهُ نَسَبٌ تَرِثُ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انقطاع عُلقه‌ی زوجیت و تغییر و تبدیل زوجه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قَدْ یَجُوزُ أَنْ یَنْقَطِعَ مَا بَیْنَهَا وَ بَیْنَهُ مِنَ الْعِصْمَةِ وَ یَجُوزُ تَغْیِیرُهَا وَ تَبْدِیلُهَا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یک نظر؛ حکمت محرومیّت، اختصاص به زمین مسکونی دارد، نه جمیع اراضی</w:t>
      </w:r>
    </w:p>
    <w:p>
      <w:pPr>
        <w:pStyle w:val="BookText"/>
        <w:rPr/>
      </w:pPr>
      <w:r>
        <w:rPr>
          <w:rFonts w:ascii="IRNazanin" w:hAnsi="IRNazanin" w:eastAsia="IRNazanin"/>
          <w:color w:val="111111"/>
          <w:sz w:val="28"/>
          <w:sz w:val="28"/>
          <w:szCs w:val="28"/>
          <w:rtl w:val="true"/>
          <w:lang w:bidi="fa-IR"/>
        </w:rPr>
        <w:t>مطلبی که برخی از علماء در اینجا مطرح فرمودند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علل خمسه، اقتضا می‌کند، زوجه فقط از زمین خانه مسکونی محروم باشد نه از مطلق زمین‌ها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جریان اختصاصی حکمت</w:t>
      </w:r>
    </w:p>
    <w:p>
      <w:pPr>
        <w:pStyle w:val="BookText"/>
        <w:rPr/>
      </w:pPr>
      <w:r>
        <w:rPr>
          <w:rFonts w:ascii="IRNazanin" w:hAnsi="IRNazanin" w:eastAsia="IRNazanin"/>
          <w:color w:val="111111"/>
          <w:sz w:val="28"/>
          <w:sz w:val="28"/>
          <w:szCs w:val="28"/>
          <w:rtl w:val="true"/>
          <w:lang w:bidi="fa-IR"/>
        </w:rPr>
        <w:t>پاسخی که می‌توان به قائلین به این نظریه داد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با اولین عنوان حکمت روبرو بودیم، در این صورت مجالی برای طرح ادّعای فوق وجود داشت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فقط از زمین خانه مسکونی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کلامشان نیز مورد تأیید و پذیرش بود؛ امّا چنین نیست؛ زیرا، ما در این بحث، با دو حکمت دیگر نیز، روبرو هستیم که عمومیّت حرمان را می‌رسانند،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محرومیّت زوجه، شامل همه زمین‌ها، حتی زمین خانه مسکونی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ادّعا شده تعابیر و تعلیلات وارده در طائفه اول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شده‌اند مورد قبول و پذیرش نیست؛ بلکه چه بسا، این عبارات،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زیرا، علّت، وجوداً و عدماً قابل استناد است، امّا حکمت فقط وجوداً قابل استناد است و عدماً قابل استناد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مکاتبه‌ی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چهاردهم، 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پس روایت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حکمت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او خواهیم گفت</w:t>
      </w:r>
      <w:r>
        <w:rPr>
          <w:rFonts w:eastAsia="IRNazanin" w:cs="IRNazanin"/>
          <w:color w:val="111111"/>
          <w:sz w:val="28"/>
          <w:szCs w:val="28"/>
          <w:rtl w:val="true"/>
          <w:lang w:bidi="fa-IR"/>
        </w:rPr>
        <w:t>:</w:t>
      </w:r>
      <w:bookmarkStart w:id="173" w:name="pg837_5766"/>
    </w:p>
    <w:p>
      <w:pPr>
        <w:pStyle w:val="BookText"/>
        <w:rPr/>
      </w:pPr>
      <w:bookmarkEnd w:id="17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سخن درستی نیست؛ زیرا، در روایات،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از اصطلاحاتعلم اصول است، که باید در آنجا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اصولیین به بعضی از تعلیلات،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چه با لام تعلیل همراه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اطلاق می‌کنند</w:t>
      </w:r>
      <w:r>
        <w:rPr>
          <w:rFonts w:eastAsia="IRNazanin" w:cs="IRNazanin"/>
          <w:color w:val="111111"/>
          <w:sz w:val="28"/>
          <w:szCs w:val="28"/>
          <w:rtl w:val="true"/>
          <w:lang w:bidi="fa-IR"/>
        </w:rPr>
        <w:t>.</w:t>
      </w:r>
    </w:p>
    <w:p>
      <w:pPr>
        <w:pStyle w:val="Heading5"/>
        <w:numPr>
          <w:ilvl w:val="4"/>
          <w:numId w:val="1"/>
        </w:numPr>
        <w:rPr/>
      </w:pPr>
      <w:bookmarkStart w:id="174" w:name="__RefHeading___Toc6806354_211673320"/>
      <w:bookmarkStart w:id="175" w:name="_Toc64"/>
      <w:bookmarkEnd w:id="174"/>
      <w:r>
        <w:rPr>
          <w:rtl w:val="true"/>
        </w:rPr>
        <w:t>ب</w:t>
      </w:r>
      <w:r>
        <w:rPr>
          <w:rtl w:val="true"/>
        </w:rPr>
        <w:t xml:space="preserve">: </w:t>
      </w:r>
      <w:r>
        <w:rPr>
          <w:rtl w:val="true"/>
        </w:rPr>
        <w:t>تبیین فرق‌های بین علّت و حکمت؛</w:t>
      </w:r>
      <w:bookmarkEnd w:id="175"/>
    </w:p>
    <w:p>
      <w:pPr>
        <w:pStyle w:val="Heading5"/>
        <w:numPr>
          <w:ilvl w:val="4"/>
          <w:numId w:val="1"/>
        </w:numPr>
        <w:rPr/>
      </w:pPr>
      <w:bookmarkStart w:id="176" w:name="__RefHeading___Toc6806356_211673320"/>
      <w:bookmarkStart w:id="177" w:name="_Toc65"/>
      <w:bookmarkEnd w:id="176"/>
      <w:r>
        <w:rPr>
          <w:rtl w:val="true"/>
        </w:rPr>
        <w:t>یک</w:t>
      </w:r>
      <w:r>
        <w:rPr>
          <w:rtl w:val="true"/>
        </w:rPr>
        <w:t xml:space="preserve">: </w:t>
      </w:r>
      <w:r>
        <w:rPr>
          <w:rtl w:val="true"/>
        </w:rPr>
        <w:t>فرق‌های سه‌گانه بین علّت و حکمت از منظر اصولیین</w:t>
      </w:r>
      <w:bookmarkEnd w:id="177"/>
    </w:p>
    <w:p>
      <w:pPr>
        <w:pStyle w:val="BookText"/>
        <w:rPr/>
      </w:pPr>
      <w:r>
        <w:rPr>
          <w:rFonts w:ascii="IRNazanin" w:hAnsi="IRNazanin" w:eastAsia="IRNazanin"/>
          <w:color w:val="111111"/>
          <w:sz w:val="28"/>
          <w:sz w:val="28"/>
          <w:szCs w:val="28"/>
          <w:rtl w:val="true"/>
          <w:lang w:bidi="fa-IR"/>
        </w:rPr>
        <w:t xml:space="preserve">یکی از موارد و مسائلی که انصافاً تصویر آن در علم اصول بسیار مشکل است بیان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باره نقل مطلبی از مرحوم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لطف نیست، چه اینکه معروف است وقتی از 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 حکمت سؤال می‌شود در پاسخمی‌فرمایند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 سال است درباره فرق بین حکمت و علّت، فکر می‌کنم، امّا به نتیجه‌ای نرسیده‌ام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در علم اصول چند فرق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در اینجا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 بین علّت وحکمت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وجوداً و عدماً دائر مدار آن است؛ بدین معنا که هر زمان علّت وجود داشته باشد، حکم نیز وجود دارد و هر زمان علّت وجود نداشته باشد، حکم نیز وجود نخواهد 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علیّت مسکر این است که اگر مسکریّت وجود داشته باشد، حرمت هم وجود دارد و اگر مسکریّت وجود نداشته باشد حرمت نیز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وجوداً دائر مدار آن است امّا عدماً دائر مدار آن نیست؛ بدین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که هر زمان، حکمت وجود داشته باشد حکم نیز وجود دارد ولی هر زمان که حکمت وجود نداشته باشد، عدم حکم، لازمه‌ی آن نیست؛ به عبارت دیگر، از وجودش، وجود لازم می‌آید، امّا از عدمش عدم لازم نمی‌آید، به سه مثال زیر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درباره حکمت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w:t>
      </w:r>
      <w:r>
        <w:rPr>
          <w:rStyle w:val="FootnoteAnchor"/>
          <w:rtl w:val="true"/>
        </w:rPr>
        <w:footnoteReference w:id="205"/>
      </w:r>
      <w:r>
        <w:rPr>
          <w:rFonts w:ascii="IRNazanin" w:hAnsi="IRNazanin" w:eastAsia="IRNazanin"/>
          <w:color w:val="111111"/>
          <w:sz w:val="28"/>
          <w:sz w:val="28"/>
          <w:szCs w:val="28"/>
          <w:rtl w:val="true"/>
          <w:lang w:bidi="fa-IR"/>
        </w:rPr>
        <w:t>در این آیه شریفه حکمت وجوب نماز، بازداشت از فحشاء و منکر شمرده شده است، که شارع مقدس به آن عنایت فرموده، امّا این بدان معنا نیست که اگر در موردی، نماز یک مسلمان، باعث نهی از فحشاء و منکر او نگشت، پس بگوییم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یعنی از عدمش، عدم، لازم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دوم؛ درباره حکمت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لَعَلَّکُمْ تَتَّقُونَ‌</w:t>
      </w:r>
      <w:r>
        <w:rPr>
          <w:rStyle w:val="FootnoteAnchor"/>
          <w:rtl w:val="true"/>
        </w:rPr>
        <w:footnoteReference w:id="206"/>
      </w:r>
      <w:r>
        <w:rPr>
          <w:rFonts w:ascii="IRNazanin" w:hAnsi="IRNazanin" w:eastAsia="IRNazanin"/>
          <w:color w:val="111111"/>
          <w:sz w:val="28"/>
          <w:sz w:val="28"/>
          <w:szCs w:val="28"/>
          <w:rtl w:val="true"/>
          <w:lang w:bidi="fa-IR"/>
        </w:rPr>
        <w:t>در این آیه شریفه حکمت روزه، تقوا شمرده شده است، که شارع مقدس به آن عنایت فرموده، امّا این بدان معنا نیست که اگر در موردی روزه یک مسلمان، باعث تقوای او نگشت، پس بگوییم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یعنی از عدمش، عدم،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فوائد یک واجب به عنوان حمکت‌های آن لحاظ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 درباره حکمت عده‌ی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حکمت‌هایی که برای عده طلاق ذکر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اختلاط انساب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حال اگر زنی شوهرش پنج سال مفقود بود و از حاکم شرع تقاضای طلاق کرد و توسط او طلاق گرفت و یا اینکه شوهرش از شهر و یا کشور خارج شده و بدون اینکه با همسرش ارتباط و ملاقات</w:t>
      </w:r>
    </w:p>
    <w:p>
      <w:pPr>
        <w:pStyle w:val="BookText"/>
        <w:rPr/>
      </w:pPr>
      <w:r>
        <w:rPr>
          <w:rFonts w:ascii="IRNazanin" w:hAnsi="IRNazanin" w:eastAsia="IRNazanin"/>
          <w:color w:val="111111"/>
          <w:sz w:val="28"/>
          <w:sz w:val="28"/>
          <w:szCs w:val="28"/>
          <w:rtl w:val="true"/>
          <w:lang w:bidi="fa-IR"/>
        </w:rPr>
        <w:t>داشته باشد او را طلاق دهد، به هر حال، دستور شرع این است که چنین زنی هم باید، عِدّه‌ی طلاق را نگه دارد، چون، خالی بودن رحم از ولد، حکمت عدّه است نه علّت آن؛ لذا صحیح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 این زن خالی است، لذا عدّه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تطبیق این سه مثال، با موضوع مورد بحث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ما نحن فیه،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زوجه از ارث زمین دانستیم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حالاگر در موردی، مسئله‌یمزاحمت مطرح نبود، در این صورت صحیح نیست که نتیجه بگیریم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می‌تواند از زمین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همان‌گونه که بیان شد از عدم حکمت، عدم حکم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بین علّت و حکمت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یعنی باید در همه مصادیق یا لااقل غالب مصادیق‌اش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کفایت می‌کند؛ یعنی چه بسا حکمت، نادر هم باشد و در بعض موارد جاری باشد؛ به دو مثال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اول؛ در حکمت عده‌ی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از هر هزار طلاقی که واقع شود، فقط یک مورد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ولی همین یک اتّفاق، مورد نظر و تأکید شارع، برای جعل حکم عده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درحکمت حرمت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از هر هزار زنایی که واقع شود، فقط یک مورد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امّا همین یک اتّفاق، مورد نظر و تأکید شارع برای جعل حکم حرمت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 حکم به اندازه‌ای نزد شارع مهم است که فقط به خاطر همان یک موردِ نادر واتّفاقی از هزار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این</w:t>
      </w:r>
    </w:p>
    <w:p>
      <w:pPr>
        <w:pStyle w:val="BookText"/>
        <w:rPr/>
      </w:pPr>
      <w:r>
        <w:rPr>
          <w:rFonts w:ascii="IRNazanin" w:hAnsi="IRNazanin" w:eastAsia="IRNazanin"/>
          <w:color w:val="111111"/>
          <w:sz w:val="28"/>
          <w:sz w:val="28"/>
          <w:szCs w:val="28"/>
          <w:rtl w:val="true"/>
          <w:lang w:bidi="fa-IR"/>
        </w:rPr>
        <w:t>حکم اهتمام ورزیده و به آن تأکید داشته و دست از آن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 بین علّت و حکمت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مثال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حکمت در آیات و روایات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لِذِکْرِی</w:t>
      </w:r>
      <w:r>
        <w:rPr>
          <w:rStyle w:val="FootnoteAnchor"/>
          <w:rtl w:val="true"/>
        </w:rPr>
        <w:footnoteReference w:id="207"/>
      </w:r>
      <w:r>
        <w:rPr>
          <w:rFonts w:ascii="Amiri" w:hAnsi="Amiri" w:eastAsia="Amiri" w:cs="Amiri"/>
          <w:color w:val="111111"/>
          <w:sz w:val="28"/>
          <w:sz w:val="28"/>
          <w:szCs w:val="28"/>
          <w:rtl w:val="true"/>
          <w:lang w:bidi="ar-SA"/>
        </w:rPr>
        <w:t>وإِنَّ الصَّلاةَ تَنْهی عَنِ الْفَحْشاءِ وَ الْمُنْکَر</w:t>
      </w:r>
      <w:r>
        <w:rPr>
          <w:rStyle w:val="FootnoteAnchor"/>
          <w:rtl w:val="true"/>
        </w:rPr>
        <w:footnoteReference w:id="2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معراجُ المؤمن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اینها عناوین متعددی هستند که می‌توانند به عنوان حکمت نماز مطرح باشند؛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نماز بخواند؛ امّا نماز او حالت یاد خدا برایش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نماز بخواند؛ امّا نماز اومنجر به دوری وی از فحشا و منکر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نماز بخواند؛ امّا نماز او حالت معراجیت برایش ایجاد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 صحیح نیست که بگوییم او تکلیفش را انجام نداده است و باید نمازش را قضا و اعاده نماید؛ زیرا همان‌گونه که اشاره شد، از عدم حکمت، عدم حکم لازم نمی‌آید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اینجا، با توجه به بیان فرق‌های بین علّت و حکمت، روشن می‌شود که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مزاحمت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حکمت‌های محرومیّت زوجه از ارث زمین است؛ پس دیگر جای نقض و اشکالی باقی نمی‌ماند؛ لذا این استدلال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زوجه‌ای بعد از وفات شوهرش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اگرزنی بعد از وفات شوهرش ازدواج کرد و به خانه شوهر دومش رفت پس می‌تواند، از زمین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اساس باطل و خلاف حکمت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برخی اقوال، مؤیّد بر حکمت بودن تعلیلات وارده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حتی عنوان باب مربوطه در کتاب خود را چنین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ایشان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الخامسُ فی بیان الحِکمَةِ فی هذا الحِرمان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إبداؤها بعد ثبوته بالنصوص الصحیحة و اتّفاقِ الاصحاب إلا مَنْ شَذَّ غیر لازمٍ، غَیرَ أنّها من الحِکمة الواضحة، و قد نَبّهَ علیها الاصحابُ و نَطَقَتْ بها نصوصُهم</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جواز المزاحمة أعمّ من کونها أرض المساکن أو المزارع مثلاً، هذا مضافاً الی عدم کونها علّة، بل هی حکمة، فلا یدور الحکم مدارها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ارشاد الاذهان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یاد شده، تعلیلات وارده در روایات هفده‌گانه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مقتضی است که زوجه از عین زمین خانه مسکونی محرومباشد نه از قیمت 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ان هذه الحکمة انما تقتضی الحرمان من عین تلک الامور لا قیمتها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حکمت این روایات مقتضی این است که زوجه از عین خانه مسکونی محروم باشد نه</w:t>
      </w:r>
    </w:p>
    <w:p>
      <w:pPr>
        <w:pStyle w:val="BookText"/>
        <w:rPr/>
      </w:pPr>
      <w:r>
        <w:rPr>
          <w:rFonts w:ascii="IRNazanin" w:hAnsi="IRNazanin" w:eastAsia="IRNazanin"/>
          <w:color w:val="111111"/>
          <w:sz w:val="28"/>
          <w:sz w:val="28"/>
          <w:szCs w:val="28"/>
          <w:rtl w:val="true"/>
          <w:lang w:bidi="fa-IR"/>
        </w:rPr>
        <w:t>از قیمت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بر استدلال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تمایزات بین علّت و حکمت، دیگر مجالی برای پذیرش اشکال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 زیرا، قبلا ثابت شد که از وجود حکمت، وجود لازم می‌آید و قابل استناد است، ولی از عدمش، عدم،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نمی‌آید و قابل استناد و نقض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حتی در صورت ارث بردن زوجه از قیمت خانه نیز قابل فرض است؛ چه اینکه در فرضیکه زوجه را مجاز به ارث بردن از قیمت خانه بدانیم، در حقیقت او را مجاز دانستیم تا به سایر وراث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شما سهم مرا از قیمت این خانه پرداخت نکرده‌اید، من نیز از این خانه خارج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شما سهم مرا از قیمت این خانه پرداخت نکرده‌اید، شما نیز نباید در این خانه تصرف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علّت و حکمت از منظر مشهور</w:t>
      </w:r>
    </w:p>
    <w:p>
      <w:pPr>
        <w:pStyle w:val="BookText"/>
        <w:rPr/>
      </w:pPr>
      <w:r>
        <w:rPr>
          <w:rFonts w:ascii="IRNazanin" w:hAnsi="IRNazanin" w:eastAsia="IRNazanin"/>
          <w:color w:val="111111"/>
          <w:sz w:val="28"/>
          <w:sz w:val="28"/>
          <w:szCs w:val="28"/>
          <w:rtl w:val="true"/>
          <w:lang w:bidi="fa-IR"/>
        </w:rPr>
        <w:t>مشهور علماء در بیان فرقبین علّت و حکمت قائل‌اند این دو تنها یک فرق دارند و آن این است که علّت، عمومیّت دارد و حکمت، عمومیّت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تعمّم</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لا تعمّم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علت تعمیم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تعمیم نمی‌دهد</w:t>
      </w:r>
    </w:p>
    <w:p>
      <w:pPr>
        <w:pStyle w:val="BookText"/>
        <w:rPr/>
      </w:pPr>
      <w:r>
        <w:rPr>
          <w:rFonts w:ascii="IRNazanin" w:hAnsi="IRNazanin" w:eastAsia="IRNazanin"/>
          <w:color w:val="111111"/>
          <w:sz w:val="28"/>
          <w:sz w:val="28"/>
          <w:szCs w:val="28"/>
          <w:rtl w:val="true"/>
          <w:lang w:bidi="fa-IR"/>
        </w:rPr>
        <w:t>به عبارت دیگر، ایشان قائل‌اند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صرفاً در علّت جاری است؛ لذاهنگامی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مسکری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علل حرمت یک شیء، مسکریّت آن است؛ امّا این عمومیّت در حکمت جاری نیست</w:t>
      </w:r>
    </w:p>
    <w:p>
      <w:pPr>
        <w:pStyle w:val="BookText"/>
        <w:rPr/>
      </w:pPr>
      <w:r>
        <w:rPr>
          <w:rFonts w:ascii="IRNazanin" w:hAnsi="IRNazanin" w:eastAsia="IRNazanin"/>
          <w:color w:val="111111"/>
          <w:sz w:val="28"/>
          <w:sz w:val="28"/>
          <w:szCs w:val="28"/>
          <w:rtl w:val="true"/>
          <w:lang w:bidi="fa-IR"/>
        </w:rPr>
        <w:t>مناقشه بر نظر مشهور نسبت به عدم جریان عمومیّت در حکمت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مورد پذیرش نیست؛ زیرا، درست است که حکمت قابل نقض نیست؛ امّا چرا عمومیّت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حکمت عمومیّت داشته و قابل نقض است؛ به عنوان نمونه یکی از آن موارد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به عنوانی از عناوین حکمت تأکید و توجّه نمود، آن حکمت عمومیّت پیدا کرده و قابل نقض خواهد شد؛ مثلاً همان‌طور که بیان شد، در روایات یکی از حکمت‌های حرمت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این حکمت، در مسئله‌ی مستحدثه‌ی عصر حاضر،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جریان دارد؛ چه اینکه فقهای شیعه شبیه سازی را به حسب عناوین اولیه، جائز می‌دانند، امّا به حسب عناوین ثانویه جائز نمی‌شمارند، چون معتقدند همان اختلاط انسابی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فقهاءمی‌فرمایند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در اینجا زنا صورت نگرفته، امّا چون پدر و مادر این انسان شبیه سازی شده، مشخص نیستند،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حکمت‌های حرمت زناست، در این پدیده جاری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طائفه دوم روایات</w:t>
      </w:r>
    </w:p>
    <w:p>
      <w:pPr>
        <w:pStyle w:val="BookText"/>
        <w:rPr/>
      </w:pPr>
      <w:r>
        <w:rPr>
          <w:rFonts w:ascii="IRNazanin" w:hAnsi="IRNazanin" w:eastAsia="IRNazanin"/>
          <w:color w:val="111111"/>
          <w:sz w:val="28"/>
          <w:sz w:val="28"/>
          <w:szCs w:val="28"/>
          <w:rtl w:val="true"/>
          <w:lang w:bidi="fa-IR"/>
        </w:rPr>
        <w:t>آنچه در این فصل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اول باب هفتم و روایت نهم باب پنجاه و هشتم کتاب وسائل الشیعة؛</w:t>
      </w:r>
    </w:p>
    <w:p>
      <w:pPr>
        <w:pStyle w:val="BookText"/>
        <w:rPr/>
      </w:pPr>
      <w:r>
        <w:rPr>
          <w:rFonts w:ascii="IRNazanin" w:hAnsi="IRNazanin" w:eastAsia="IRNazanin"/>
          <w:color w:val="111111"/>
          <w:sz w:val="28"/>
          <w:sz w:val="28"/>
          <w:szCs w:val="28"/>
          <w:rtl w:val="true"/>
          <w:lang w:bidi="fa-IR"/>
        </w:rPr>
        <w:t>بررسی بحث تعارض طائفه‌ی دوم روایات با طائفه‌ی اول؛</w:t>
      </w:r>
    </w:p>
    <w:p>
      <w:pPr>
        <w:pStyle w:val="BookText"/>
        <w:rPr/>
      </w:pPr>
      <w:r>
        <w:rPr>
          <w:rFonts w:ascii="IRNazanin" w:hAnsi="IRNazanin" w:eastAsia="IRNazanin"/>
          <w:color w:val="111111"/>
          <w:sz w:val="28"/>
          <w:sz w:val="28"/>
          <w:szCs w:val="28"/>
          <w:rtl w:val="true"/>
          <w:lang w:bidi="fa-IR"/>
        </w:rPr>
        <w:t>بررسی سه راه علاج برای حل مشکل تعارض؛</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عمومیت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bookmarkStart w:id="178" w:name="pg837_5776"/>
    </w:p>
    <w:p>
      <w:pPr>
        <w:pStyle w:val="Heading2"/>
        <w:numPr>
          <w:ilvl w:val="1"/>
          <w:numId w:val="1"/>
        </w:numPr>
        <w:rPr/>
      </w:pPr>
      <w:bookmarkStart w:id="179" w:name="__RefHeading___Toc6806358_211673320"/>
      <w:bookmarkStart w:id="180" w:name="_Toc66"/>
      <w:bookmarkEnd w:id="178"/>
      <w:bookmarkEnd w:id="179"/>
      <w:r>
        <w:rPr>
          <w:rtl w:val="true"/>
        </w:rPr>
        <w:t>فصل چهارم</w:t>
      </w:r>
      <w:r>
        <w:rPr>
          <w:rtl w:val="true"/>
        </w:rPr>
        <w:t xml:space="preserve">: </w:t>
      </w:r>
      <w:r>
        <w:rPr>
          <w:rtl w:val="true"/>
        </w:rPr>
        <w:t>بررسی روایات</w:t>
      </w:r>
      <w:bookmarkEnd w:id="180"/>
    </w:p>
    <w:p>
      <w:pPr>
        <w:pStyle w:val="Heading3"/>
        <w:numPr>
          <w:ilvl w:val="2"/>
          <w:numId w:val="1"/>
        </w:numPr>
        <w:rPr/>
      </w:pPr>
      <w:bookmarkStart w:id="181" w:name="__RefHeading___Toc6806360_211673320"/>
      <w:bookmarkStart w:id="182" w:name="_Toc67"/>
      <w:bookmarkEnd w:id="181"/>
      <w:r>
        <w:rPr>
          <w:rtl w:val="true"/>
        </w:rPr>
        <w:t>بررسی روایات دال بر ارث بردن زوجه از جمیع ما ترک زوج</w:t>
      </w:r>
      <w:bookmarkEnd w:id="182"/>
    </w:p>
    <w:p>
      <w:pPr>
        <w:pStyle w:val="BookText"/>
        <w:rPr/>
      </w:pPr>
      <w:r>
        <w:rPr>
          <w:rFonts w:ascii="IRNazanin" w:hAnsi="IRNazanin" w:eastAsia="IRNazanin"/>
          <w:color w:val="111111"/>
          <w:sz w:val="28"/>
          <w:sz w:val="28"/>
          <w:szCs w:val="28"/>
          <w:rtl w:val="true"/>
          <w:lang w:bidi="fa-IR"/>
        </w:rPr>
        <w:t>در مقابل طائفه اول یعنی روایاتی که دلالت بر محرومیّت زوجه از عقار داشت، دو طائفه‌ی دیگر از روایات وجود داشت، که در این فصل به دومین طائفه از سه طائفه از روایات خواهیم پرداخت؛ این روایات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زوج و زوجه را، از هیچ کدام از ما ترک یکدیگر، محروم نمی‌دانند؛ این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خلاصه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بابِ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نهمِ بابِ پنجاه و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bookmarkStart w:id="183" w:name="pg837_5777"/>
    </w:p>
    <w:p>
      <w:pPr>
        <w:pStyle w:val="BookText"/>
        <w:rPr/>
      </w:pPr>
      <w:bookmarkEnd w:id="18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باب هفتم؛ دال بر عدم محرومیّت زوجه، از جمیع ما ترک زوج</w:t>
      </w:r>
    </w:p>
    <w:p>
      <w:pPr>
        <w:pStyle w:val="Heading3"/>
        <w:numPr>
          <w:ilvl w:val="2"/>
          <w:numId w:val="1"/>
        </w:numPr>
        <w:rPr/>
      </w:pPr>
      <w:bookmarkStart w:id="184" w:name="__RefHeading___Toc6806362_211673320"/>
      <w:bookmarkStart w:id="185" w:name="_Toc68"/>
      <w:bookmarkEnd w:id="184"/>
      <w:r>
        <w:rPr>
          <w:rtl w:val="true"/>
        </w:rPr>
        <w:t>بررسی طائفه دوم، روایات دال بر ارث بردن زوجه از جمیع ما ترک</w:t>
      </w:r>
      <w:bookmarkEnd w:id="185"/>
    </w:p>
    <w:p>
      <w:pPr>
        <w:pStyle w:val="BookText"/>
        <w:rPr/>
      </w:pPr>
      <w:r>
        <w:rPr>
          <w:rFonts w:ascii="IRNazanin" w:hAnsi="IRNazanin" w:eastAsia="IRNazanin"/>
          <w:color w:val="111111"/>
          <w:sz w:val="28"/>
          <w:sz w:val="28"/>
          <w:szCs w:val="28"/>
          <w:rtl w:val="true"/>
          <w:lang w:bidi="fa-IR"/>
        </w:rPr>
        <w:t xml:space="preserve">عنوان باب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الزَّوْجَ یَرِثُ مِنْ کُلِّ مَا تَرَکَتْ زَوْجَتُهُ وَ کَذَا جَمِیعُ الْوُرَّاثِ وَ کَذَا الزَّوْجَةُ الَّتِی لَهَا مِنْهُ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ارث زوجه از تمام ما ترک زوجه و همین‌طور همه‌ی وراث و همچنین است ارث بردن زوجه‌ای که از زوج فرزند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ارث بردن زوجه‌ی دارای فرزند از زوج از تمام ما ترک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قبلا ذکر گردید، فتوای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عناوین ابواب انتخابی کتابشان است؛ بنابراین در ما نحن فیه فتوای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از جمیع ما ترک زوجه ارث می‌برد و همچنین جمیع وراث و نیز زوجه اگر از زوج فرزند داشته باشد از تمام ماترک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بر فتوای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ایرادی که به عنوان انتخابی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هفتم وارد می‌نمایند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ذات ولد و غیر ذات ولد فقط در روایت دوم باب هفتم یعنی مقطوعه‌ی ابن اذینه آمده است و در روایت اول باب هفتم، اثری از این تفصیل، وجود ندارد؛ پس چگونه ایشان به طور کلی از این باب چنین فتوایی را استنباط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لازم است ابتداء، به بررسی این روایت پرداخته تا جهت نتیجه‌گیری، بحث در مسیر صحیح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باب هفتم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الْحُسَیْنِ بْنِ سَعِیدٍ عَنْ فَضَالَةَ عَنْ أَبَانٍ عَنِ الْفَضْلِ بْنِ عَبْدِ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هَلْ یَرِثُ مِنْ دَارِامْرَأَتِهِ أَوْ أَرْضِهَا مِنَ التُّرْبَةِ شَیْئاً أَوْ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بِمَنْزِلَةِ</w:t>
      </w:r>
    </w:p>
    <w:p>
      <w:pPr>
        <w:pStyle w:val="BookText"/>
        <w:rPr/>
      </w:pPr>
      <w:r>
        <w:rPr>
          <w:rFonts w:ascii="Amiri" w:hAnsi="Amiri" w:eastAsia="Amiri" w:cs="Amiri"/>
          <w:color w:val="111111"/>
          <w:sz w:val="28"/>
          <w:sz w:val="28"/>
          <w:szCs w:val="28"/>
          <w:rtl w:val="true"/>
          <w:lang w:bidi="ar-SA"/>
        </w:rPr>
        <w:t xml:space="preserve">الْمَرْأَةِ فَلَا یَرِثُ مِنْ ذَلِکَ شَیْئاً فَقَالَ یَرِثُهَا وَ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تَرَکَ وَ تَرَکَتْ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أَبَانٍ مِثْلَهُ</w:t>
      </w:r>
    </w:p>
    <w:p>
      <w:pPr>
        <w:pStyle w:val="BookText"/>
        <w:rPr/>
      </w:pPr>
      <w:r>
        <w:rPr>
          <w:rFonts w:ascii="Amiri" w:hAnsi="Amiri" w:eastAsia="Amiri" w:cs="Amiri"/>
          <w:color w:val="111111"/>
          <w:sz w:val="28"/>
          <w:sz w:val="28"/>
          <w:szCs w:val="28"/>
          <w:rtl w:val="true"/>
          <w:lang w:bidi="ar-SA"/>
        </w:rPr>
        <w:t>أَقُولُ حَمَلَهُ الشَّیْخُ عَلَی التَّقِیَّةِ وَ حَمَلَهُ أَیْضاً هُوَ وَ الصَّدُوقُ وَ غَیْرُهُمَا عَلَی مَا إِذَا کَانَ لِلْمَرْأَةِ وَلَدٌ لِمَا یَأْتِی وَ یُمْکِنُ حَمْلُهُ عَلَی رِضَا الْوَارِثِ إِعْطَاءَ الْعَیْنِ فِیمَا عَدَا الْأَرْضَ وَ بِإِعْطَاءِ الْعَیْنِ أَوِ الْقِیمَةِ مِنَ الْأَرْضِ</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طریق خویش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الْحُسَیْنِ بْنِ سَعِیدٍ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فضالة، فضالة بن ایوب الازدی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عربی صمیم سکن الاهواز روی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کانثقة فی حدیثه مستقیماً فی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اورا توثیق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 بن أیوب الازدی ثقة</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أیوب عربی أزدی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که هر دو ثقه‌اند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الْفَضْلِ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کنیه‌ی وی ابوالعباس بقباق بوده و از ثقات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ثقات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مِثْلَهُ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بْنِ عَبْدِ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هَلْ یَرِثُ مِنْ دَارِامْرَأَتِهِ أَوْ أَرْضِهَا مِنَ التُّرْبَةِ شَیْئاً؟ أَوْ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بِمَنْزِلَةِ الْمَرْأَةِ فَلَا یَرِثُ مِنْ ذَلِکَ شَیْئاً؟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یَرِثُهَا وَ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تَرَکَ وَ تَرَکَتْ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فضل بن عبد الملک و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شوهر از خانه زوجه‌اش یا از زمین وی چیزی به ارث می‌برد؟ یا اینکه مرد نیز بمنزله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ذهن سائل این بوده که زن از همه ماترک زوج ارث نمی‌برد، لذا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نیز مثل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همه‌ی اموال و آنچه که از همسرش باقی مانده، ارث می‌برد و آن زن نیز از جمیع اموال و آنچه از شوهرش باقی مانده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می‌فرمایند که دلالت بر عمومیّت می‌کند، یعنی زن و مرد در توارث هیچ حرمانی از یکدیگر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اینکهاین روایت با نظر عامه موافق است، لذا اکثر فقهاءعظام در مقام جمع اخبار چند توجیه برای این روایت ذکر کرده‌اند؛ مرحوم شیخ حر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روایت 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می‌نماید، که ذیلاً به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روایت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حملیرا مطرح و اعمال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حَمَلَهُ الشَّیْخُ عَلَی التَّقِیَّةِ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روایت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ولد بودن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چنین حملی را مطرح و قائل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أَیْضاً هُوَ وَ الصَّدُوقُ وَ غَیْرُهُمَا عَلَی مَا إِذَا کَانَ لِلْمَرْأَةِ وَلَدٌ لِمَا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روایت بر فرض رضایت وراث از پرداخت عین در غیر مورد زمین و پرداخت عین یا قیمت زمین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رِضَا الْوَارِثِ إِعْطَاءَ الْعَیْنِ فِیمَا عَدَا الْأَرْضَ وَ بِإِعْطَاءِ الْعَیْنِ أَوِ الْقِیمَةِ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این حدیث موثقه است، اگر چه سند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مرحوم علامه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 إزاحة الشبهات عن الطرق و الإسناد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آورده،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نهم باب پنجاه و هشتم؛ دال بر عدم محرومیّت زوجه، از جمیع ما ترک زوج</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عنوان باب پنجاه و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حُکْمِ مَا لَوْ مَاتَ الزَّوْجُ أَوِ الزَّوْجَةُ قَبْلَ الدُّخُولِ هَلْ یَثْبُتُ نِصْفُ الْمَهْرِ</w:t>
      </w:r>
    </w:p>
    <w:p>
      <w:pPr>
        <w:pStyle w:val="BookText"/>
        <w:rPr/>
      </w:pPr>
      <w:r>
        <w:rPr>
          <w:rFonts w:ascii="Amiri" w:hAnsi="Amiri" w:eastAsia="Amiri" w:cs="Amiri"/>
          <w:color w:val="111111"/>
          <w:sz w:val="28"/>
          <w:sz w:val="28"/>
          <w:szCs w:val="28"/>
          <w:rtl w:val="true"/>
          <w:lang w:bidi="ar-SA"/>
        </w:rPr>
        <w:t>الْمُسَمَّی أَمْ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یک زوج یا زوجه قبل از دخولبمیرند، آیا نصف مهر المسمی ثابت می‌شود یا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اینکه در فضای این روایت قرار گیریم، شایسته است به بررسی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 باب پنجاه و هشتم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عَنْ أَبَانِ بْنِ عُثْمَانَ عَنْ عُبَیْدِ بْنِ زُرَارَةَ وَ فَضْلٍ أَبِی الْعَبَّاسِ قَالَا قُلْنَا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تَزَوَّجَ امْرَأَةً ثُمَّ مَاتَ عَنْهَا وَ قَدْ فَرَضَ الصَّدَاقَ قَالَ لَهَا نِصْفُ الصَّدَاقِ وَ تَرِثُهُ مِنْ کُلِّ شَیْ‌ءٍ وَ إِنْ مَاتَتْ فَهُوَ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إِسْمَاعِیلَ عَنْ فَضَالَةَ بْنِ أَیُّوبَ عَنْ أَبَانِ بْنِ عُثْمَانَ عَنْ عُبَیْدِ بْنِ زُرَارَةَ وَ الْفَضْلِ أَبِی الْعَبَّاسِ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عُبَیْدِ بْنِ زُرَارَةَ وَ فَضْلٍ أَبِی الْعَبَّاس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إِسْمَاعِیلَ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فَضَالَةَ بْنِ أَیُّوبَ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عُبَیْدِ بْنِ زُرَارَةَ وَ الْفَضْلِ أَبِی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قُلْنَا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فِی رَجُلٍ تَزَوَّجَ امْرَأَةً ثُمَّ مَاتَ عَنْهَا وَ قَدْ فَرَضَ الصَّدَاقَ؟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 تَرِثُهُ مِنْ کُلِّ شَیْ‌ءٍ وَ إِنْ مَاتَتْ فَهُوَ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 xml:space="preserve">عبید بن زراره و فضل ابی العباس می‌گویند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می‌فرمایید درباره‌ی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زنی ازدواج کرد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زن صداقی معین کرده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زن نصف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زن از تمامی اموال مرد ارث می‌برد و اگر زن بمیرد، پس شوهرش از همه اموال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می‌فرمایند که دلالت بر عمومیّت می‌کند؛ یعنی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زوجه در توارث هیچ حرمانی از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حدیث،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تعارض موثقه ابن ابی یعفور با هفده روایت و سهراه علاج آن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از طائفه اول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هفده روایت 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زوجهاز جمیعِ اراضیِزوج، محروماست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طائفه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فصل بیان شد، که دقیقاً در نقطه مقابل طائفه اول‌اند،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ابی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ماترک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دو دسته از روایات،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که باید راه حلی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جستجو نماییم؛ اما، پس از تفحص در کلمات علماء، پیرامون حل مشکل تعارض در ما نحن فیه، به چندین راه علاج بر می‌خوریم که در این مجال، به دو مورد از آن‌ها و سپس راه حل مختار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علاج اول؛ دو توجیه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بررسی دو توجیه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توجیه اول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روایت ابن ابی یعفور، موافق با عامه است، لذا باید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نماییم؛ البته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توجیه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روایةَ ابنِ أبی یعفورٍ الدالّةَ علی عموم الارث ظاهرة فی‌التقیّة؛ لانّها موافِقة لمذاهب جمیعِ مَن خالَفَنا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به جهت اینکه روایت ابن ابی یعفور که بر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دلالت دارد، ظاهر در تقیّه است؛ زیرا این روایت با مذهب مخالفین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توجیه اول</w:t>
      </w:r>
    </w:p>
    <w:p>
      <w:pPr>
        <w:pStyle w:val="BookText"/>
        <w:rPr/>
      </w:pPr>
      <w:r>
        <w:rPr>
          <w:rFonts w:ascii="IRNazanin" w:hAnsi="IRNazanin" w:eastAsia="IRNazanin"/>
          <w:color w:val="111111"/>
          <w:sz w:val="28"/>
          <w:sz w:val="28"/>
          <w:szCs w:val="28"/>
          <w:rtl w:val="true"/>
          <w:lang w:bidi="fa-IR"/>
        </w:rPr>
        <w:t>مسئله‌ی حمل بر تقیّه، مؤونه و هزینه‌ای ندارد، از این رو بسیاری از فقهاء به 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توجیه دوم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حل تعارض، باید بین روایات هفده‌گانه و صحیحه‌ی ابن ابی یعفور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نماییم و تا زمانی که جمع بین روایات امکان پذیر است، دیگر نوبت به حمل بر تقیّه و مسائل دیگری که در باب تعارض اخبار آمده،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بوسیله‌ی هفده روایتیکه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موثقه‌ی ابن ابی یعفور که به صورت عام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مناقشه بر توجیه دوم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p>
    <w:p>
      <w:pPr>
        <w:pStyle w:val="BookText"/>
        <w:rPr/>
      </w:pPr>
      <w:r>
        <w:rPr>
          <w:rFonts w:ascii="IRNazanin" w:hAnsi="IRNazanin" w:eastAsia="IRNazanin"/>
          <w:color w:val="111111"/>
          <w:sz w:val="28"/>
          <w:sz w:val="28"/>
          <w:szCs w:val="28"/>
          <w:rtl w:val="true"/>
          <w:lang w:bidi="fa-IR"/>
        </w:rPr>
        <w:t xml:space="preserve">این مناقشه از سوی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حاصل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ابن ابی یعفور جمله‌ای وجود دارد که دال بر قبول سائل است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بعض ما ترک زوج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سؤالش</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یکون بمنزلةِ المرأة لا ترِثُ من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روایت دلالت می‌کند بر اینکه سائل مطلقاً هیچ شبهه‌ای در حکم ارث زوجه نداشته، ولی آنچه باعث سؤال وی شده حکم زوج بوده که وی در صدد سؤال آن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است؛ لذا نحوه پرسش و اصل این سؤال، خود بهترین دلیل است بر اینکه حکم محرومیّت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 ما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اشکال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نظر؛ لانّ روایةَ ابنِ أبی یعفورٍ الدالّةَ علی عموم الارث ظاهرة فی‌التقیّة؛ لانّها موافِقة لمذاهب جمیعِ مَن خالَفَنا و فی سؤالها ما یَدُلّ علیه؛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یکون بمنزلةِ المرأة لا ترِثُ من ذلک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السائلَ لا شُبهَة عندهُ فی حُکم المرأة مطلقاً، و إنّما اشتبهَ علیه حُکم الرجل، و هو یدلّ علیظهور الحکم جدّاً فی ذلک الوقت</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و در این مطلب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ابن ابی یعفور که بر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دلالت دارد، ظاهر در تقیّه است؛ زیرا این روایت با مذهب مخالفین سازگار است و پرسش در روایت نیز بر همین مطلب دلالت دارد؛ چرا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مانند زن است که از چیزی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پرسشگر شبهه‌ای در ارتباط با حکم زن به صورت مطلق نداشته است و فقط حکم مرد برایش مشتبه بوده است و این نشان از ظهور واضح حکمِ زن در آن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p>
    <w:p>
      <w:pPr>
        <w:pStyle w:val="BookText"/>
        <w:rPr/>
      </w:pPr>
      <w:r>
        <w:rPr>
          <w:rFonts w:ascii="IRNazanin" w:hAnsi="IRNazanin" w:eastAsia="IRNazanin"/>
          <w:color w:val="111111"/>
          <w:sz w:val="28"/>
          <w:sz w:val="28"/>
          <w:szCs w:val="28"/>
          <w:rtl w:val="true"/>
          <w:lang w:bidi="fa-IR"/>
        </w:rPr>
        <w:t xml:space="preserve">توجیه دوم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تردید باطل است؛ زیرا،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و عام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المراة من جمیع ما ترکه الزوج</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ادّعایی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بود، امّا در این موثقه، سائل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زوجه از بعضِ ما ترک زوج محروم است، آیا زوج نیز</w:t>
      </w:r>
    </w:p>
    <w:p>
      <w:pPr>
        <w:pStyle w:val="BookText"/>
        <w:rPr/>
      </w:pPr>
      <w:r>
        <w:rPr>
          <w:rFonts w:ascii="Amiri" w:hAnsi="Amiri" w:eastAsia="Amiri" w:cs="Amiri"/>
          <w:color w:val="111111"/>
          <w:sz w:val="28"/>
          <w:sz w:val="28"/>
          <w:szCs w:val="28"/>
          <w:rtl w:val="true"/>
          <w:lang w:bidi="ar-SA"/>
        </w:rPr>
        <w:t xml:space="preserve">از بعض ما ترک زوجه محروم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یَرِثُ مِنْ دَارِامْرَأَتِهِ أَوْ أَرْضِهَا مِنَ التُّرْبَةِ شَیْئاً؟</w:t>
      </w:r>
    </w:p>
    <w:p>
      <w:pPr>
        <w:pStyle w:val="BookText"/>
        <w:rPr/>
      </w:pPr>
      <w:r>
        <w:rPr>
          <w:rFonts w:ascii="IRNazanin" w:hAnsi="IRNazanin" w:eastAsia="IRNazanin"/>
          <w:color w:val="111111"/>
          <w:sz w:val="28"/>
          <w:sz w:val="28"/>
          <w:szCs w:val="28"/>
          <w:rtl w:val="true"/>
          <w:lang w:bidi="fa-IR"/>
        </w:rPr>
        <w:t xml:space="preserve">بنابراین، به قرینه این فراز از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از بعضی از ما ترک زوج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یکون بمنزلةِ المرأة لا ترِثُ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برای تخصیص وجود ندارد و تخصیص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علاج دوم؛ تاویل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أَبُو جَعْفَرٍ مُحَمَّدُ بْنُ عَلِیِّ بْنِ الْحُسَیْنِ بْنِ 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یَتَأَوَّلُ هَذَا الْخَبَرَ وَ یَقُولُ لَیْسَ لَهُنَّ شَیْ‌ءٌ مَعَ عَدَمِ الْأَوْلَادِ مِنْ هَذِهِ الْأَشْیَاءِ الْمَذْکُورَةِ فَإِذَا کَانَ هُنَاکَ وَلَدٌ فَإِنَّهَا تَرِثُ مِنْ کُلِّ شَیْ‌ءٍ</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ابو جعفر محمد بن 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تأویل می‌کرد و می‌گفت که برای زوجات بدون فرزند هیچ یک از موارد ذکر شده به</w:t>
      </w:r>
    </w:p>
    <w:p>
      <w:pPr>
        <w:pStyle w:val="BookText"/>
        <w:rPr/>
      </w:pPr>
      <w:r>
        <w:rPr>
          <w:rFonts w:ascii="IRNazanin" w:hAnsi="IRNazanin" w:eastAsia="IRNazanin"/>
          <w:color w:val="111111"/>
          <w:sz w:val="28"/>
          <w:sz w:val="28"/>
          <w:szCs w:val="28"/>
          <w:rtl w:val="true"/>
          <w:lang w:bidi="fa-IR"/>
        </w:rPr>
        <w:t>ارث نمی‌رسد اما اگر دارای فرزند باشد این زوجه از همه چیز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سوم؛ نظر مختار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نتیجه‌ای که از طائفه اول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 xml:space="preserve">شدکه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 زوجه از جمیع اراضی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 دو راه برای برخورد با موثقه ابن ابی یعفور برایمان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اول؛ حمل موثقه ابن ابی یعفور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نیز همین‌گونه است؛ زیرا، کثیری از بزرگانچنین حملی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این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دوم؛ پذیرش عدم تحمل مقاومت موثقه ابن ابی یعفور با روایات متواتره؛ یعنی قائل شویم موثقه‌ی ابن ابی یعفور، تاب مقاومت و معارضه در برابر هفده روایت باب ششم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 برخی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ندارد،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ما 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متواتره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اراضی زوج محروم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 واضح، مشخص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موثقه، تاب مقاومت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متواتره را ندارد</w:t>
      </w:r>
      <w:r>
        <w:rPr>
          <w:rFonts w:eastAsia="IRNazanin" w:cs="IRNazanin"/>
          <w:color w:val="111111"/>
          <w:sz w:val="28"/>
          <w:szCs w:val="28"/>
          <w:rtl w:val="true"/>
          <w:lang w:bidi="fa-IR"/>
        </w:rPr>
        <w:t>.</w:t>
      </w:r>
      <w:bookmarkStart w:id="186" w:name="pg837_5788"/>
    </w:p>
    <w:p>
      <w:pPr>
        <w:pStyle w:val="Heading3"/>
        <w:numPr>
          <w:ilvl w:val="2"/>
          <w:numId w:val="1"/>
        </w:numPr>
        <w:rPr/>
      </w:pPr>
      <w:bookmarkStart w:id="187" w:name="__RefHeading___Toc6806364_211673320"/>
      <w:bookmarkStart w:id="188" w:name="_Toc69"/>
      <w:bookmarkEnd w:id="186"/>
      <w:bookmarkEnd w:id="187"/>
      <w:r>
        <w:rPr>
          <w:rtl w:val="true"/>
        </w:rPr>
        <w:t>پیوست فصل چهارم</w:t>
      </w:r>
      <w:bookmarkEnd w:id="188"/>
    </w:p>
    <w:p>
      <w:pPr>
        <w:pStyle w:val="Heading4"/>
        <w:numPr>
          <w:ilvl w:val="3"/>
          <w:numId w:val="1"/>
        </w:numPr>
        <w:rPr/>
      </w:pPr>
      <w:bookmarkStart w:id="189" w:name="__RefHeading___Toc6806366_211673320"/>
      <w:bookmarkStart w:id="190" w:name="_Toc70"/>
      <w:bookmarkEnd w:id="189"/>
      <w:r>
        <w:rPr>
          <w:rtl w:val="true"/>
        </w:rPr>
        <w:t xml:space="preserve">بررسی استفاده یعمومیّت یا عدم عمومیّتاز ظاهر </w:t>
      </w:r>
      <w:r>
        <w:rPr>
          <w:rtl w:val="true"/>
        </w:rPr>
        <w:t>«</w:t>
      </w:r>
      <w:r>
        <w:rPr>
          <w:rtl w:val="true"/>
        </w:rPr>
        <w:t>قرآن کریم</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مبارکه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برای شما، نصف میراث زنانتان است، اگر آن‌ها فرزندی نداشته باشند و اگر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داشته باشند، یک چهارم از آن شماست پس از انجام وصیتی که</w:t>
      </w:r>
    </w:p>
    <w:p>
      <w:pPr>
        <w:pStyle w:val="BookText"/>
        <w:rPr/>
      </w:pPr>
      <w:r>
        <w:rPr>
          <w:rFonts w:ascii="IRNazanin" w:hAnsi="IRNazanin" w:eastAsia="IRNazanin"/>
          <w:color w:val="111111"/>
          <w:sz w:val="28"/>
          <w:sz w:val="28"/>
          <w:szCs w:val="28"/>
          <w:rtl w:val="true"/>
          <w:lang w:bidi="fa-IR"/>
        </w:rPr>
        <w:t xml:space="preserve">کرده‌اند، و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شما، یک چهارم میراث شماست، اگر فرزندی نداشته باشید و اگر برای شما فرزندی باشد، یک هشتمشمال آنهاست بعد از انجام وصیتی که کرده‌اید، و ادای دین و اگر مردی بوده باشد که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یا زنی که برادر یا خواهری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یک نفر باشند، آن‌ها در یک سوم شریکند پس از انجام وصیتی که شده، و ادای دین بشرط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بردبار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همان‌طور که روشن است،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آیه، در بیان ارث زوج از زوجه</w:t>
      </w:r>
    </w:p>
    <w:p>
      <w:pPr>
        <w:pStyle w:val="BookText"/>
        <w:rPr/>
      </w:pPr>
      <w:r>
        <w:rPr>
          <w:rFonts w:ascii="Amiri" w:hAnsi="Amiri" w:eastAsia="Amiri" w:cs="Amiri"/>
          <w:color w:val="111111"/>
          <w:sz w:val="28"/>
          <w:sz w:val="28"/>
          <w:szCs w:val="28"/>
          <w:rtl w:val="true"/>
          <w:lang w:bidi="ar-SA"/>
        </w:rPr>
        <w:t>فَإِنْ کانَ لَهُنَّ وَلَدٌ فَلَکُمُ الرُّبُعُ مِمَّا تَرَکْنَ</w:t>
      </w:r>
    </w:p>
    <w:p>
      <w:pPr>
        <w:pStyle w:val="BookText"/>
        <w:rPr/>
      </w:pPr>
      <w:r>
        <w:rPr>
          <w:rFonts w:ascii="IRNazanin" w:hAnsi="IRNazanin" w:eastAsia="IRNazanin"/>
          <w:color w:val="111111"/>
          <w:sz w:val="28"/>
          <w:sz w:val="28"/>
          <w:szCs w:val="28"/>
          <w:rtl w:val="true"/>
          <w:lang w:bidi="fa-IR"/>
        </w:rPr>
        <w:t>قسمت اول این آیه، در مقام بیان ارث زوج از زوجه بوده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نیمی از اموال همسر خود را در صورتی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نداشته باشد به ارث می‌برد، ولی اگر فرزند و یا فرزندانی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شوهری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تنها یک چهارم مال را به ارث می‌برد مِنْ بَعْدِ وَصِیَّةٍ یُوصِینَ بِها أَوْ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چهارم بعد از پرداخت بدهی‌های زوجه و انجام وصیت‌های مالی او خواهد بود، چنانکه می‌فرماید</w:t>
      </w:r>
    </w:p>
    <w:p>
      <w:pPr>
        <w:pStyle w:val="BookText"/>
        <w:rPr/>
      </w:pPr>
      <w:r>
        <w:rPr>
          <w:rFonts w:ascii="IRNazanin" w:hAnsi="IRNazanin" w:eastAsia="IRNazanin"/>
          <w:color w:val="111111"/>
          <w:sz w:val="28"/>
          <w:sz w:val="28"/>
          <w:szCs w:val="28"/>
          <w:rtl w:val="true"/>
          <w:lang w:bidi="fa-IR"/>
        </w:rPr>
        <w:t>مجدداً به بخش اول آیه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بخش دوم آیه، در بیان ارث زوجه از زوج</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 آیه، در مقام ارث زوجه از زوج بوده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ارث زنان از</w:t>
      </w:r>
      <w:bookmarkStart w:id="191" w:name="pg837_5790"/>
    </w:p>
    <w:p>
      <w:pPr>
        <w:pStyle w:val="BookText"/>
        <w:rPr/>
      </w:pPr>
      <w:bookmarkEnd w:id="191"/>
      <w:r>
        <w:rPr>
          <w:rFonts w:ascii="IRNazanin" w:hAnsi="IRNazanin" w:eastAsia="IRNazanin"/>
          <w:color w:val="111111"/>
          <w:sz w:val="28"/>
          <w:sz w:val="28"/>
          <w:szCs w:val="28"/>
          <w:rtl w:val="true"/>
          <w:lang w:bidi="fa-IR"/>
        </w:rPr>
        <w:t>اموال شوهران در صورتیکه شوهر فرزندی نداشته باشد، یک چهارم از اصل مال است چنانکه می‌فرماید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تَرَکْتُمْ إِنْ لَمْ یَکُنْ لَکُمْ وَلَدٌ</w:t>
      </w:r>
    </w:p>
    <w:p>
      <w:pPr>
        <w:pStyle w:val="BookText"/>
        <w:rPr/>
      </w:pPr>
      <w:r>
        <w:rPr>
          <w:rFonts w:ascii="IRNazanin" w:hAnsi="IRNazanin" w:eastAsia="IRNazanin"/>
          <w:color w:val="111111"/>
          <w:sz w:val="28"/>
          <w:sz w:val="28"/>
          <w:szCs w:val="28"/>
          <w:rtl w:val="true"/>
          <w:lang w:bidi="fa-IR"/>
        </w:rPr>
        <w:t xml:space="preserve">ولی اگر شوهر فرزندی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همسری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زوجه به یک هشتم می‌رسد، چنانکه می‌فرماید فَإِنْ کانَ لَکُمْ وَلَدٌ فَلَهُنَّ الثُّمُنُ مِمَّا تَرَکْتُمْ</w:t>
      </w:r>
    </w:p>
    <w:p>
      <w:pPr>
        <w:pStyle w:val="BookText"/>
        <w:rPr/>
      </w:pPr>
      <w:r>
        <w:rPr>
          <w:rFonts w:ascii="IRNazanin" w:hAnsi="IRNazanin" w:eastAsia="IRNazanin"/>
          <w:color w:val="111111"/>
          <w:sz w:val="28"/>
          <w:sz w:val="28"/>
          <w:szCs w:val="28"/>
          <w:rtl w:val="true"/>
          <w:lang w:bidi="fa-IR"/>
        </w:rPr>
        <w:t>در ادامه نیز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همانند تقسیم سابق بعد از پرداخت بدهکاری‌های شوهر و انجام وصیت مالی او خواهد بود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مِنْ بَعْدِ وَصِیَّةٍ تُوصُونَ بِها أَوْ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به بخش دوم آیه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الرُّبُعُ مِمَّا تَرَکْتُمْ إِنْ لَمْ یَکُنْ لَکُمْ وَلَدٌ فَإِنْ کانَ لَکُمْ وَلَدٌ فَلَهُنَّ الثُّمُنُ مِمَّا تَرَکْتُمْ مِنْ بَعْدِ وَصِیَّةٍ تُوصُونَ بِها أَوْ دَیْنٍ‌</w:t>
      </w:r>
      <w:r>
        <w:rPr>
          <w:rStyle w:val="FootnoteAnchor"/>
          <w:rtl w:val="true"/>
        </w:rPr>
        <w:footnoteReference w:id="230"/>
      </w:r>
    </w:p>
    <w:p>
      <w:pPr>
        <w:pStyle w:val="Heading4"/>
        <w:numPr>
          <w:ilvl w:val="3"/>
          <w:numId w:val="1"/>
        </w:numPr>
        <w:rPr/>
      </w:pPr>
      <w:bookmarkStart w:id="192" w:name="__RefHeading___Toc6806368_211673320"/>
      <w:bookmarkStart w:id="193" w:name="_Toc71"/>
      <w:bookmarkEnd w:id="192"/>
      <w:r>
        <w:rPr>
          <w:rtl w:val="true"/>
        </w:rPr>
        <w:t>بررسی نکاتی پیرامون فراز مما ترکتم</w:t>
      </w:r>
      <w:bookmarkEnd w:id="193"/>
    </w:p>
    <w:p>
      <w:pPr>
        <w:pStyle w:val="BookText"/>
        <w:rPr/>
      </w:pPr>
      <w:r>
        <w:rPr>
          <w:rFonts w:ascii="IRNazanin" w:hAnsi="IRNazanin" w:eastAsia="IRNazanin"/>
          <w:color w:val="111111"/>
          <w:sz w:val="28"/>
          <w:sz w:val="28"/>
          <w:szCs w:val="28"/>
          <w:rtl w:val="true"/>
          <w:lang w:bidi="fa-IR"/>
        </w:rPr>
        <w:t>مطلب مهمی که بعد از حل تعارض روایات وجود دارد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تَرَکْتُمْ 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مسئله از دو فرض،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منفی باشد، یعنیگفته شود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استفاده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مثبت باشد، یعنی گفته شود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 استفاده می‌شود و فراز مِمَّا تَرَکْتُمْ شامل همه اموال زوج و زوجه نسبت به توارث از یکدیگر می‌شود، در این صورت، دو نتیجه از فرض دوم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نظر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 مشهور فقهای امامیّه و خلاف اجماع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پیرامون دو نکته و سؤال زیر تحقیق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مانحن‌فیه، نباید مطابق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اخذ کنید و مخالف با آن را کنار بگذارید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 وَ مَا خَالَفَ کِتَابَ اللَّهِ فَرُدُّوهُ</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اساساً در اینجا بحث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موضوعیت داشتهوقابل طرح است یا خیر؟</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این دو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اتّفاق اصولیین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وجود دارد؟ یعنی آیا بین مرجح مضمونی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مرجح جهتی یا جهت صدوری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وجود دارد؟</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اصلاً بین این مرجحات، ترتیبی وجود ندارد؟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که، در هر دو طرف مرجح وجود دارد؛ یعنی یک طرف، مرجّح موافقت با کتاب استو در طرف دیگر که مرجّح مخالفت با عامه است؛ آیا</w:t>
      </w:r>
      <w:bookmarkStart w:id="194" w:name="pg837_5792"/>
    </w:p>
    <w:p>
      <w:pPr>
        <w:pStyle w:val="BookText"/>
        <w:rPr/>
      </w:pPr>
      <w:bookmarkEnd w:id="194"/>
      <w:r>
        <w:rPr>
          <w:rFonts w:ascii="IRNazanin" w:hAnsi="IRNazanin" w:eastAsia="IRNazanin"/>
          <w:color w:val="111111"/>
          <w:sz w:val="28"/>
          <w:sz w:val="28"/>
          <w:szCs w:val="28"/>
          <w:rtl w:val="true"/>
          <w:lang w:bidi="fa-IR"/>
        </w:rPr>
        <w:t>بین این مرجّحات ترتیبی وجود دارد، تا گفته شود موافقت کتاب مقدّم است، و یا مخالفت عامه مقدم است و یا اینکه اصلاً ترتیبی وجود ندارد؟</w:t>
      </w:r>
    </w:p>
    <w:p>
      <w:pPr>
        <w:pStyle w:val="Heading4"/>
        <w:numPr>
          <w:ilvl w:val="3"/>
          <w:numId w:val="1"/>
        </w:numPr>
        <w:rPr/>
      </w:pPr>
      <w:bookmarkStart w:id="195" w:name="__RefHeading___Toc6806370_211673320"/>
      <w:bookmarkStart w:id="196" w:name="_Toc72"/>
      <w:bookmarkEnd w:id="195"/>
      <w:r>
        <w:rPr>
          <w:rtl w:val="true"/>
        </w:rPr>
        <w:t>بررسی وجود ترتیب، در بین مرجحات</w:t>
      </w:r>
      <w:bookmarkEnd w:id="196"/>
    </w:p>
    <w:p>
      <w:p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بسیار مهمی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منشأ اختلافات بسیار زیادی گردیده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میان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بحث چندین مبنا ذکر شده است که اختیار هر کدام از این مبانی نتیجه‌ای غیر از دیگری خواهد داشت، در این بخش، جهت نتیجه‌گیری،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از مبانی مذکوراشاره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عدم ترتیب بین مرجحات</w:t>
      </w:r>
    </w:p>
    <w:p>
      <w:pPr>
        <w:pStyle w:val="BookText"/>
        <w:rPr/>
      </w:pPr>
      <w:r>
        <w:rPr>
          <w:rFonts w:ascii="IRNazanin" w:hAnsi="IRNazanin" w:eastAsia="IRNazanin"/>
          <w:color w:val="111111"/>
          <w:sz w:val="28"/>
          <w:sz w:val="28"/>
          <w:szCs w:val="28"/>
          <w:rtl w:val="true"/>
          <w:lang w:bidi="fa-IR"/>
        </w:rPr>
        <w:t>این نظر را بزرگانی اختیار کردند؛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ایشاندر آنجا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روایات ترجیح، وجهی برای مراعات ترتیب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عبارت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لاوجه لمراعاة الترتیب بین المرجحات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هیچ دلیلی برای مراعات ترتیب بین مرجحات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ترتیب مرجح جهتی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صدوری</w:t>
      </w:r>
      <w:r>
        <w:rPr>
          <w:rStyle w:val="FootnoteAnchor"/>
          <w:rtl w:val="true"/>
        </w:rPr>
        <w:footnoteReference w:id="234"/>
      </w:r>
      <w:r>
        <w:rPr>
          <w:rFonts w:ascii="IRNazanin" w:hAnsi="IRNazanin" w:eastAsia="IRNazanin"/>
          <w:color w:val="111111"/>
          <w:sz w:val="28"/>
          <w:sz w:val="28"/>
          <w:szCs w:val="28"/>
          <w:rtl w:val="true"/>
          <w:lang w:bidi="fa-IR"/>
        </w:rPr>
        <w:t>بر سایر مرجحات</w:t>
      </w:r>
    </w:p>
    <w:p>
      <w:pPr>
        <w:pStyle w:val="BookText"/>
        <w:rPr/>
      </w:pPr>
      <w:r>
        <w:rPr>
          <w:rFonts w:ascii="IRNazanin" w:hAnsi="IRNazanin" w:eastAsia="IRNazanin"/>
          <w:color w:val="111111"/>
          <w:sz w:val="28"/>
          <w:sz w:val="28"/>
          <w:szCs w:val="28"/>
          <w:rtl w:val="true"/>
          <w:lang w:bidi="fa-IR"/>
        </w:rPr>
        <w:t>این نظر را بزرگانی اختیار کردند؛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آنچه که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نسبت می‌دهند، مبنی بر اینکه ایشان مرجحات جهت صدوری را بر سایر مرجحات مقدم کرده است، یعنی مسئله‌ی 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جهت تقیّه صادر شده باشد را، بر موافقت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عبارت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المستفاد من الاخبار المتواترة أنّ العرض علی الکتاب مقدّم علی جمیع التّراجیح و معتبر مطلقاو کذا الکلام فی مخالفة العامّة، سیّما مع التعلیلات الواردة بأنّ الرّشد فی خلافهم و أنّهم ما هم من الحقیقة فی شیءإلی غیر ذلک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آنچه از اخبار متواتر بدست می‌آید این است که عرضه بر قرآن مقدم بر همه‌ی مرجحات است و به صورت مطلق معتبر است و مخالفت با عامه نیز چنین است مخصوصاً با توجه به علت‌های وارده درباره اینکه صحت عمل، در مخالفت با آن‌هاست و اینکه آن‌ها هیچ حقیقت و واقعیتی ندارد و دیگر موارد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رسالة‌فی التزاحم و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نیز</w:t>
      </w:r>
    </w:p>
    <w:p>
      <w:pPr>
        <w:pStyle w:val="BookText"/>
        <w:rPr/>
      </w:pPr>
      <w:r>
        <w:rPr>
          <w:rFonts w:ascii="IRNazanin" w:hAnsi="IRNazanin" w:eastAsia="IRNazanin"/>
          <w:color w:val="111111"/>
          <w:sz w:val="28"/>
          <w:sz w:val="28"/>
          <w:szCs w:val="28"/>
          <w:rtl w:val="true"/>
          <w:lang w:bidi="fa-IR"/>
        </w:rPr>
        <w:t>مرجح جهتی را بر مرجح مضمونی مقدم کرده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ترتیب مرجح مضمونی</w:t>
      </w:r>
      <w:r>
        <w:rPr>
          <w:rStyle w:val="FootnoteAnchor"/>
          <w:rtl w:val="true"/>
        </w:rPr>
        <w:footnoteReference w:id="237"/>
      </w:r>
      <w:r>
        <w:rPr>
          <w:rFonts w:ascii="IRNazanin" w:hAnsi="IRNazanin" w:eastAsia="IRNazanin"/>
          <w:color w:val="111111"/>
          <w:sz w:val="28"/>
          <w:sz w:val="28"/>
          <w:szCs w:val="28"/>
          <w:rtl w:val="true"/>
          <w:lang w:bidi="fa-IR"/>
        </w:rPr>
        <w:t>بر مرجح جهتی</w:t>
      </w:r>
    </w:p>
    <w:p>
      <w:pPr>
        <w:pStyle w:val="BookText"/>
        <w:rPr/>
      </w:pPr>
      <w:r>
        <w:rPr>
          <w:rFonts w:ascii="IRNazanin" w:hAnsi="IRNazanin" w:eastAsia="IRNazanin"/>
          <w:color w:val="111111"/>
          <w:sz w:val="28"/>
          <w:sz w:val="28"/>
          <w:szCs w:val="28"/>
          <w:rtl w:val="true"/>
          <w:lang w:bidi="fa-IR"/>
        </w:rPr>
        <w:t>این نظر توسط جمعی از بزرگاناختیار شده است؛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عده‌ی دیگری از اصولیین؛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نظر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موارد بی‌شماری</w:t>
      </w:r>
      <w:r>
        <w:rPr>
          <w:rStyle w:val="FootnoteAnchor"/>
          <w:rtl w:val="true"/>
        </w:rPr>
        <w:footnoteReference w:id="239"/>
      </w:r>
      <w:r>
        <w:rPr>
          <w:rFonts w:ascii="IRNazanin" w:hAnsi="IRNazanin" w:eastAsia="IRNazanin"/>
          <w:color w:val="111111"/>
          <w:sz w:val="28"/>
          <w:sz w:val="28"/>
          <w:szCs w:val="28"/>
          <w:rtl w:val="true"/>
          <w:lang w:bidi="fa-IR"/>
        </w:rPr>
        <w:t>به این مطلب اشاره فرمودند که در اینجا به ذکر یکی از آن تصریحات اکتفا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عرفت أنّ الروایة الدالّة علی أنّ إرث الزوج و الزوجة متّحد من هذه الجهة و أنّ الزوجة ترث من جمیع ما ترکه زوجها، کما أنّ الزوج یرث من جمیع ما ترکته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الزوجة ساقطة عن الحجّیة و الاعتبار، إمّا لاجل کونها معرضاً عنها لدی المشهور بالشهرة المحقّقة و إمّا لاجل کون الشهرة الفتوائیة التی هی أوّل المرجّحات فی الخبرین المتعارضین علی ما استفدناه من مقبولة عمر بن حنظلة المعروفة و قد قرّرناه فی محلّه من بحث التعادل و الترجیح من علم الاصول مع الطائفة المقابلة، خصوصاً مع وحدة هذه الروایة و کثرة الروایات المقابلة التی لاتبعد دعوی تواترها الاجمالی علی عدم</w:t>
      </w:r>
    </w:p>
    <w:p>
      <w:pPr>
        <w:pStyle w:val="BookText"/>
        <w:rPr/>
      </w:pPr>
      <w:r>
        <w:rPr>
          <w:rFonts w:ascii="IRNazanin" w:hAnsi="IRNazanin" w:eastAsia="IRNazanin"/>
          <w:color w:val="111111"/>
          <w:sz w:val="28"/>
          <w:sz w:val="28"/>
          <w:szCs w:val="28"/>
          <w:rtl w:val="true"/>
          <w:lang w:bidi="fa-IR"/>
        </w:rPr>
        <w:t>ثبوت الارث للزوجة من جمیع ما ترکه الزوج و لیس إرثها کإرثه فی عدم المحدودیّة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مشخص شد که روایت دال بر یکی بودن ارث زوج و زوجه از این جهت و اینکه زوجه از جمیع ارثیه زوج ارث می‌برد همان‌طور که زوج از همه‌ی ارثیه زوجه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و اعتبار ندارد یا به دلیل اینکه مشهور که شهرت محققه دارد این روایت را کنار گذاشته است یا به دلیل اینکه شهرت فتوایی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مرجح بین مرجحات در مورد دو روایت متعارض است همانطور که این مطلب را از روایت معروف به مقبوله‌ی عمر بن حنظله بدست آوردیم و در بحث تعادل و ترجیح در علم اصول آن 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مقابل است خصوصاً اینکه این یک روایت است و در مقابل، روایات فراوانی است که ادعای تواتر اجمالی آنها بعید نیست مبنی بر اینکه عدم اثبات ارث زوجه از همه‌ی ارثیه‌ی زوج و اینکه ارث زوجه مانند ارث زوجه در حیطه محدودیت‌های آن نمی‌باشد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معتقدین به مبنای سوم،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هبة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رساله‌ای که پیرامون احوال احادیثِاصحاب و اثبات صحت آن روایات نگاشته و نقل کرده و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می‌فرمایند که سند و متنروایت چنین است</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بْنُ هِبَةِ اللَّهِ الرَّاوَنْدِیُّ فِی رِسَالَتِهِ الَّتِی أَلَّفَهَا فِی أَحْوَالِ أَحَادِیثِ أَصْحَابِنَا وَ إِثْبَاتِ صِحَّتِهَا عَنْ مُحَمَّدٍ وَ عَلِیٍّ ابْنَیْ عَلِیِّ بْنِ عَبْدِ الصَّمَدِ عَنْ أَبِیهِمَا عَنْ أَبِی الْبَرَکَاتِ عَلِیِّ بْنِ الْحُسَیْنِ عَنْ أَبِی جَعْفَرِ بْنِ بَابَوَیْهِ عَنْ أَبِیهِ عَنْ سَعْدِ بْنِ عَبْدِ اللَّهِ عَنْ أَیُّوبَ بْنِ نُوحٍ عَنْ مُحَمَّدِ بْنِ أَبِی عُمَیْرٍ عَنْ عَبْدِ الرَّحْمَنِ بْنِ أَبِی عَبْدِ اللَّهِ قَالَ</w:t>
      </w:r>
      <w:bookmarkStart w:id="197" w:name="pg837_5796"/>
    </w:p>
    <w:p>
      <w:pPr>
        <w:pStyle w:val="BookText"/>
        <w:rPr/>
      </w:pPr>
      <w:bookmarkEnd w:id="197"/>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حَدِیثَانِ مُخْتَلِفَانِ فَاعْرِضُوهُمَا عَلَی کِتَابِ اللَّهِ فَمَا وَافَقَ کِتَابَ اللَّهِ فَخُذُوهُ وَ مَا خَالَفَ کِتَابَ اللَّهِ فَرُدُّوهُ فَإِنْ لَمْ تَجِدُوهُمَا فِیکِتَابِ اللَّهِ فَاعْرِضُوهُمَا عَلَی أَخْبَارِ الْعَامَّةِ فَمَا وَافَقَ أَخْبَارَهُمْ فَذَرُوهُ وَ مَا خَالَفَ أَخْبَارَهُمْ فَخُذُوهُ</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اگر دو حدیث متعارض بر شما وارد شد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کنید، اگر موافق با کتاب بود آن را بگیرید و اگر مخالف با کتاب بود آن را کنار بزنید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دو را پیدا نکردید آن‌ها را بر روایات عامه عرضه کنید پس هر کدام موافق با اخبار آنان بود آن را کنار بزنید و هر کدام مخالف با اخبار آنان بود آن را بگیرید</w:t>
      </w:r>
      <w:r>
        <w:rPr>
          <w:rFonts w:eastAsia="IRNazanin" w:cs="IRNazanin"/>
          <w:color w:val="111111"/>
          <w:sz w:val="28"/>
          <w:szCs w:val="28"/>
          <w:rtl w:val="true"/>
          <w:lang w:bidi="fa-IR"/>
        </w:rPr>
        <w:t>.</w:t>
      </w:r>
    </w:p>
    <w:p>
      <w:pPr>
        <w:pStyle w:val="Heading4"/>
        <w:numPr>
          <w:ilvl w:val="3"/>
          <w:numId w:val="1"/>
        </w:numPr>
        <w:rPr/>
      </w:pPr>
      <w:bookmarkStart w:id="198" w:name="__RefHeading___Toc6806372_211673320"/>
      <w:bookmarkStart w:id="199" w:name="_Toc73"/>
      <w:bookmarkEnd w:id="198"/>
      <w:r>
        <w:rPr>
          <w:rtl w:val="true"/>
        </w:rPr>
        <w:t>بررسی استفاده ی عموم از آیه دوازدهم سوره نساء</w:t>
      </w:r>
      <w:bookmarkEnd w:id="199"/>
    </w:p>
    <w:p>
      <w:pPr>
        <w:pStyle w:val="BookText"/>
        <w:rPr/>
      </w:pPr>
      <w:r>
        <w:rPr>
          <w:rFonts w:ascii="Amiri" w:hAnsi="Amiri" w:eastAsia="Amiri" w:cs="Amiri"/>
          <w:color w:val="111111"/>
          <w:sz w:val="28"/>
          <w:sz w:val="28"/>
          <w:szCs w:val="28"/>
          <w:rtl w:val="true"/>
          <w:lang w:bidi="ar-SA"/>
        </w:rPr>
        <w:t>وَ لَهُنَّ الرُّبُعُ مِمَّا تَرَکْتُمْ إِنْ لَمْ یَکُنْ لَکُمْ وَلَدٌ فَإِنْ کانَ لَکُمْ وَلَدٌ فَلَهُنَّ الثُّمُنُ مِمَّا تَرَکْتُمْ مِنْ بَعْدِ وَصِیَّةٍ تُوصُونَ بِها أَوْ دَیْنٍ‌</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برای پاسخ به این سؤال، ابتداء باید به چند پرسش زیر جواب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بیان چه مطلبی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شریفه در مقام بیان این است که بگوید زوجه در صورتی که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فرزند ندارد یک چهارم از جمیع ما ترک ارث 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شریفه فقط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است و در مورد اینکه او از بعض یا همه ما ترک ارث می‌برد، ساکت است؟</w:t>
      </w:r>
    </w:p>
    <w:p>
      <w:pPr>
        <w:pStyle w:val="BookText"/>
        <w:rPr/>
      </w:pPr>
      <w:r>
        <w:rPr>
          <w:rFonts w:ascii="IRNazanin" w:hAnsi="IRNazanin" w:eastAsia="IRNazanin"/>
          <w:color w:val="111111"/>
          <w:sz w:val="28"/>
          <w:sz w:val="28"/>
          <w:szCs w:val="28"/>
          <w:rtl w:val="true"/>
          <w:lang w:bidi="fa-IR"/>
        </w:rPr>
        <w:t>و همان‌طور که قبلا بیان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با استناد به همین آیه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ما ترک زوج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به عنوان امری مسلم قرار داده‌اند؛ لذا با نسبت دادن، عدم عمل</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به امامیّه اعتراض می‌کنند و متأسفانه با مراجعه به کلمات مفسرین، متوجه می‌شویم که بسیاری از این بزرگان یا به این مسئله نپرداخته‌اند یا از کنار آن گذشته‌اند؛ امّا در مقابل برخی از فقهاء به این موضوع پرداخته‌اند،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جواد</w:t>
      </w:r>
      <w:r>
        <w:rPr>
          <w:rStyle w:val="FootnoteAnchor"/>
          <w:rtl w:val="true"/>
        </w:rPr>
        <w:footnoteReference w:id="24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شریفه فَلَهُنَّ الثُّمُنُ مِمَّا تَرَکْتُمْ استفاده عموم می‌شود و مقتضای عمومیت این است که زوجه یک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وجود ولد 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ولد 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ما ترک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العموم أنّ لها الرّبع أو الثّمن من جمیع ما ترک الزّوج</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مقتضای عموم این است که برای زوجه یک چهارم یا یک هشتم از همه‌ی ما ترک زوج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بزرگان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آیه‌ی کریمه عمومیّت ارث زوجه از جمیع اعیان و ما ترک زوج را جائز می‌داند و در این زمینه فرقی بین ارث زوجه از زوج یا ارث زوج از زوجه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الموصول موضوع لایجاد الاشاره، وبهذا امتازت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عن الموصوفة لان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ما یعبر عنه بالفارسیة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الموصوفة فإذا کان فی البین شیء معهود رجعت الاشاره إلیه والمشار إلیه یکون ذلک الشیء المعهود، وإلا فالموصول یشمل جمیع ما یمکن أن یشار إلیه لان القول باختصاص الاشاره ببعض دون بعض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مفاد الایة الکریمة عموم إرث الزوجة من أعیان</w:t>
      </w:r>
    </w:p>
    <w:p>
      <w:pPr>
        <w:pStyle w:val="BookText"/>
        <w:rPr/>
      </w:pPr>
      <w:r>
        <w:rPr>
          <w:rFonts w:ascii="IRNazanin" w:hAnsi="IRNazanin" w:eastAsia="IRNazanin"/>
          <w:color w:val="111111"/>
          <w:sz w:val="28"/>
          <w:sz w:val="28"/>
          <w:szCs w:val="28"/>
          <w:rtl w:val="true"/>
          <w:lang w:bidi="fa-IR"/>
        </w:rPr>
        <w:t>جمیع الترکة ولا فرق فی ذلک بین إرث الزوج من ترکة الزوجة وإرثها من ترکته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موصول برای ایجاد اشاره وضع شدهو به همین خاطر مای موصوله از مای موصوفه امتیاز پیدا کرده است، چون معنای مای موصوله این است که در فارسی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خلاف مای موصوفه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مای موصوله اشاره هست و در مای موصوفه اشاره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شیئ معینی در میان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 می‌گردد و اگر شئ معینی در میان نباشد پس موصول شامل همه آنچه ممکن است به آن اشاره شود می‌گردد و علّت اینکه به همه اشاره می‌کند این است که اگر بگوییم به بعضی اشاره دارد و به بعضی اشاره ندارد این خود نوعی ترجیح بلا مرجح است؛ بنابراین مفاد آیه‌ی کریمه، به عمومیّت ارث زوجه از جمیع اعیان و ما ترک زوج اشاره دارد و در این باره فرقی بین ارث زوجه از زوج یا ارث زوج از زوجه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بر نظرصاحب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فقیه بزرگوار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مخدوشبوده وبه آن چند ایراد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فراز مِمَّا تَرَکْتُمْ قابلیت افاده عموم دارد تردیدی وجود ندارد و با ایشانموافقیم امّا در اینکه برای عموم وضع شده باشد، مورد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ادیباننگفته‌اند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هیچ کدام از 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الفاظ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نشده‌اند که، موصول و صله جز الفاظ عموم است ولی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الفاظ عموم می‌شمارند؛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جهات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مبهم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ادیب، فقیه و اصولی نمی‌گوید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 ما</w:t>
      </w:r>
    </w:p>
    <w:p>
      <w:pPr>
        <w:pStyle w:val="BookText"/>
        <w:rPr/>
      </w:pPr>
      <w:r>
        <w:rPr>
          <w:rFonts w:ascii="Amiri" w:hAnsi="Amiri" w:eastAsia="Amiri" w:cs="Amiri"/>
          <w:color w:val="111111"/>
          <w:sz w:val="28"/>
          <w:sz w:val="28"/>
          <w:szCs w:val="28"/>
          <w:rtl w:val="true"/>
          <w:lang w:bidi="ar-SA"/>
        </w:rPr>
        <w:t>طابَ لَکُمْ مِنَ النِّساءِ</w:t>
      </w:r>
      <w:r>
        <w:rPr>
          <w:rStyle w:val="FootnoteAnchor"/>
          <w:rtl w:val="true"/>
        </w:rPr>
        <w:footnoteReference w:id="247"/>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فَانْکِحُواجمیع طابَ لَکُمْ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معانی الفاظ نباید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بلکه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یعنی بدون استنباط از لغت باید بررسی کرد که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وضع شدهاست یا خیر؟</w:t>
      </w:r>
    </w:p>
    <w:p>
      <w:pPr>
        <w:pStyle w:val="BookText"/>
        <w:rPr/>
      </w:pPr>
      <w:r>
        <w:rPr>
          <w:rFonts w:ascii="IRNazanin" w:hAnsi="IRNazanin" w:eastAsia="IRNazanin"/>
          <w:color w:val="111111"/>
          <w:sz w:val="28"/>
          <w:sz w:val="28"/>
          <w:szCs w:val="28"/>
          <w:rtl w:val="true"/>
          <w:lang w:bidi="fa-IR"/>
        </w:rPr>
        <w:t>بررسی دو احتمال درباره‌ی استفاده عمومیّت از فراز مما ترکتم</w:t>
      </w:r>
    </w:p>
    <w:p>
      <w:pPr>
        <w:pStyle w:val="BookText"/>
        <w:rPr/>
      </w:pPr>
      <w:r>
        <w:rPr>
          <w:rFonts w:ascii="IRNazanin" w:hAnsi="IRNazanin" w:eastAsia="IRNazanin"/>
          <w:color w:val="111111"/>
          <w:sz w:val="28"/>
          <w:sz w:val="28"/>
          <w:szCs w:val="28"/>
          <w:rtl w:val="true"/>
          <w:lang w:bidi="fa-IR"/>
        </w:rPr>
        <w:t>شایسته است برای دریافت نتیجه، پیرامون استفاده‌ی عموم یا عدم استفاده‌ی عموماز آیه، دو احتمال را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استفاده‌ی عموم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استفاده‌ی عموم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استفاده‌یعمومیّت از آیه</w:t>
      </w:r>
    </w:p>
    <w:p>
      <w:pPr>
        <w:pStyle w:val="BookText"/>
        <w:rPr/>
      </w:pPr>
      <w:r>
        <w:rPr>
          <w:rFonts w:ascii="IRNazanin" w:hAnsi="IRNazanin" w:eastAsia="IRNazanin"/>
          <w:color w:val="111111"/>
          <w:sz w:val="28"/>
          <w:sz w:val="28"/>
          <w:szCs w:val="28"/>
          <w:rtl w:val="true"/>
          <w:lang w:bidi="fa-IR"/>
        </w:rPr>
        <w:t>برای بررسی این احتمال، ابتداء باید درباره هر یک از حروف و کلمات وارده در آیه، به تفکیک، دلائل را بیان نموده تا به نتیجه و تحلیل صحیح رهنمون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موصول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معروفی در السنه‌ی ادباوجود دارد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موصول از الفاظ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به همین خاطر، موصول به صله احتیاج دارد؛ زیرا، به</w:t>
      </w:r>
    </w:p>
    <w:p>
      <w:pPr>
        <w:pStyle w:val="BookText"/>
        <w:rPr/>
      </w:pP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دائماً از آن، احتمالاتی قابل استخراج است؛ یعنی در ما نحن فیه هم می‌توان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نمود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استعمال در هر دو صورت استعمال حقیقی خواهد بود؛ زیرا، در استعمال عرب موارد فراوانیقابل مشاهده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برای شیءای که از دور می‌آید،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ما ظهر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وجود</w:t>
      </w:r>
      <w:bookmarkStart w:id="200" w:name="pg837_5800"/>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درباره‌یصله 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روشن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دلالت بر عموم ندارد؛ امّا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می‌بایست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آن، بیان و ذکر می‌فرمود؛ لذا از عدم بیان این کلمه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عموم ندارد، پس چگونه، عمومیّت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شود، متکلم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بیان جمیع یا بعض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اشکالی ندارد که از عموم، اطلاق استفاده شود</w:t>
      </w:r>
      <w:r>
        <w:rPr>
          <w:rFonts w:eastAsia="IRNazanin" w:cs="IRNazanin"/>
          <w:color w:val="111111"/>
          <w:sz w:val="28"/>
          <w:szCs w:val="28"/>
          <w:rtl w:val="true"/>
          <w:lang w:bidi="fa-IR"/>
        </w:rPr>
        <w:t>.</w:t>
      </w:r>
    </w:p>
    <w:p>
      <w:pPr>
        <w:pStyle w:val="Heading4"/>
        <w:numPr>
          <w:ilvl w:val="3"/>
          <w:numId w:val="1"/>
        </w:numPr>
        <w:rPr/>
      </w:pPr>
      <w:bookmarkStart w:id="201" w:name="__RefHeading___Toc6806374_211673320"/>
      <w:bookmarkStart w:id="202" w:name="_Toc74"/>
      <w:bookmarkEnd w:id="201"/>
      <w:r>
        <w:rPr>
          <w:rtl w:val="true"/>
        </w:rPr>
        <w:t>آیه در مقام بیان چیست ؟</w:t>
      </w:r>
      <w:bookmarkEnd w:id="202"/>
    </w:p>
    <w:p>
      <w:pPr>
        <w:pStyle w:val="BookText"/>
        <w:rPr/>
      </w:pPr>
      <w:r>
        <w:rPr>
          <w:rFonts w:ascii="IRNazanin" w:hAnsi="IRNazanin" w:eastAsia="IRNazanin"/>
          <w:color w:val="111111"/>
          <w:sz w:val="28"/>
          <w:sz w:val="28"/>
          <w:szCs w:val="28"/>
          <w:rtl w:val="true"/>
          <w:lang w:bidi="fa-IR"/>
        </w:rPr>
        <w:t>با عنایت به پاسخ فوق باید روشن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آیه،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 از جمیع یا بعض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آیه صرفا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است؟</w:t>
      </w:r>
    </w:p>
    <w:p>
      <w:pPr>
        <w:pStyle w:val="BookText"/>
        <w:rPr/>
      </w:pPr>
      <w:r>
        <w:rPr>
          <w:rFonts w:ascii="IRNazanin" w:hAnsi="IRNazanin" w:eastAsia="IRNazanin"/>
          <w:color w:val="111111"/>
          <w:sz w:val="28"/>
          <w:sz w:val="28"/>
          <w:szCs w:val="28"/>
          <w:rtl w:val="true"/>
          <w:lang w:bidi="fa-IR"/>
        </w:rPr>
        <w:t>از بررسی‌هایی که در بحث قبل انجام شد به این نتیجه می‌رسیم که آیه، از جهت محرومیّت یا عدم محرومیّت زوجه از جمیع یا بعض ما ترک، در مقام بیان</w:t>
      </w:r>
    </w:p>
    <w:p>
      <w:pPr>
        <w:pStyle w:val="BookText"/>
        <w:rPr/>
      </w:pPr>
      <w:r>
        <w:rPr>
          <w:rFonts w:ascii="IRNazanin" w:hAnsi="IRNazanin" w:eastAsia="IRNazanin"/>
          <w:color w:val="111111"/>
          <w:sz w:val="28"/>
          <w:sz w:val="28"/>
          <w:szCs w:val="28"/>
          <w:rtl w:val="true"/>
          <w:lang w:bidi="fa-IR"/>
        </w:rPr>
        <w:t xml:space="preserve">نیست؛ بلکه آیه صرفاً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سهم الارث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آنهم در موارد فرزند دار بودن و نبودن 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فقط در مقام بیان صُوَری است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امّا از جهت اینکه زوجه از جمیع ما ترک یا از بعض ما ترک ارث می‌برد، اصلاً در مقام بیان نیست و اجمال دارد؛ نظیر آیه‌ی قبل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یُوصیکُمُ اللَّهُ فی أَوْلادِکُمْ لِلذَّکَرِ مِثْلُ حَظِّ الْأُنْثَیَیْنِ‌</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حکم خدا درحق فرزندان شما این است که پسردوبرابر دختر ارث برد</w:t>
      </w:r>
    </w:p>
    <w:p>
      <w:pPr>
        <w:pStyle w:val="BookText"/>
        <w:rPr/>
      </w:pPr>
      <w:r>
        <w:rPr>
          <w:rFonts w:ascii="IRNazanin" w:hAnsi="IRNazanin" w:eastAsia="IRNazanin"/>
          <w:color w:val="111111"/>
          <w:sz w:val="28"/>
          <w:sz w:val="28"/>
          <w:szCs w:val="28"/>
          <w:rtl w:val="true"/>
          <w:lang w:bidi="fa-IR"/>
        </w:rPr>
        <w:t xml:space="preserve">روشن است که این آیه، فقط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یا 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ارث مذکر دو برابر سهم ارث مونث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اینکه وارث چه کسی است؟ و آیا فرزندی که قاتل پدر است و یا فرزندی که مرتد و کافر شده است، نیزاز اموال والدین ارث می‌برد یا خیر؟؛ این آیه در مقام بیان، نیست و از این حیث اجمال دارد؛ ولی دلائل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فرزندِ قاتلِ پدر یا فرزندِ مرتد و یا فرزندِ کافر، که پدرش مسلمان است،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اینکه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 حتی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اینکه آیا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گفت آیه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 در این صورت مشکل تعارض آیه با روایات، حل می‌شود، امّا فقط یک اشکال باقی می‌ماند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اشکال وارده بر وجه اول</w:t>
      </w:r>
    </w:p>
    <w:p>
      <w:pPr>
        <w:pStyle w:val="BookText"/>
        <w:rPr/>
      </w:pPr>
      <w:r>
        <w:rPr>
          <w:rFonts w:ascii="IRNazanin" w:hAnsi="IRNazanin" w:eastAsia="IRNazanin"/>
          <w:color w:val="111111"/>
          <w:sz w:val="28"/>
          <w:sz w:val="28"/>
          <w:szCs w:val="28"/>
          <w:rtl w:val="true"/>
          <w:lang w:bidi="fa-IR"/>
        </w:rPr>
        <w:t xml:space="preserve">در بخش اول آیه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الارث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قبل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لکن در فراز بعدی یعنی مِمَّا تَرَکْنَ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لذا چنانچه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فراز مِمَّا تَرَکْتُمْ تبعیضیه بدانیم، لازم است در فراز مِمَّا تَرَکْنَ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تبعیضیه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به نظر می‌رسد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تبعیض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احتمال اول</w:t>
      </w:r>
    </w:p>
    <w:p>
      <w:pPr>
        <w:pStyle w:val="BookText"/>
        <w:rPr/>
      </w:pPr>
      <w:r>
        <w:rPr>
          <w:rFonts w:ascii="IRNazanin" w:hAnsi="IRNazanin" w:eastAsia="IRNazanin"/>
          <w:color w:val="111111"/>
          <w:sz w:val="28"/>
          <w:sz w:val="28"/>
          <w:szCs w:val="28"/>
          <w:rtl w:val="true"/>
          <w:lang w:bidi="fa-IR"/>
        </w:rPr>
        <w:t>با توجه به استدلالات فوق، از آیه استفاده‌ی عموم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عمومیّت از آیه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احتمال، بیان دو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تعادل و تراجیح وظائفی برای فقیه بیان شده است؛ از جمله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باید روایات مخالف کتاب را رد و موافق با آن را اخذ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عمل بر طبق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 کِتَابَ اللَّهِ فَخُذُوهُ وَ مَا خَالَفَ کِتَابَ اللَّهِ فَرُدُّوهُ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بود و روایت خاص؛ دیگر مخالفتی از ناحیه روایت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نمی‌گردد؛ لذاصحیح نیست که روایت را،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چه اینکهمنظور روایت یاد شده از مخالفت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به نحو 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به نحو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به نحو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اصولیین و فقهاء، مخالفت به نحو عموم و خصوص و یا به نحو مطلق و مقید را، مخالفت نمی‌شمارند تا تعارضی بینشان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مطلب فوق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بسیاری وجود دارد که روایات بسیاری نیز، مخصص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درجه تنزل کرده و با استناد به روایت غیر معتبر راوندی</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 کِتَابَ اللَّهِ فَخُذُوهُ وَ مَا خَالَفَ کِتَابَ اللَّهِ فَرُدُّوهُ</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کنار گذاشتنِ روایاتِ مخالفِ با کتاب، همه‌ی روایات مخالف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 این مخالفت به نحو تباین باشد یا به نحو عموم و خصوص و یا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وظیفه‌ای که برای فقیه تبیین شده این است که، باید سراغ مرجحات برود و اقل مراتب بین دو روایت متعارض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جهتی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بدانیم کدام‌یک از مرجحات بر دیگری ترتب و تقدم دارد؟</w:t>
      </w:r>
    </w:p>
    <w:p>
      <w:pPr>
        <w:pStyle w:val="BookText"/>
        <w:rPr/>
      </w:pP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بپذیریم هیچ یک از مرجحاتبر دیگری ترتب و تقدمی ندارند؟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مبنایی می‌شود و باید بر طبق مبانی بحث نمود،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مبنای تقدم مرجح مضمونی بر مرجح جهتی؛ نتیجه همان فتوای مرحوم ابن جنید اسکافی و 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چه اینکه در میان روایات، مضمون موثقه ابن ابی یعفور موافق با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تقدم مرجح جهتی بر مرجح مضمونی؛ نتیجه همان فتوای مشهور خواهد شد چه اینکه روایات متواتره هفده‌گانه مخالف با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عدم تقدم مرجحات بر یکدیگر؛ نتیجه تعارض و تساقط هر دو مرجح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تعارضا تساقطا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بعد از تساقط، ما با دو طائفه روایتروبرو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از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ما ترک،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نتیجه‌ی حاصل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تاب مقاومت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ندارند؛ بنابراین قائل می‌شویم که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از مطلق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طائفه سوم روایات</w:t>
      </w:r>
    </w:p>
    <w:p>
      <w:pPr>
        <w:pStyle w:val="BookText"/>
        <w:rPr/>
      </w:pPr>
      <w:r>
        <w:rPr>
          <w:rFonts w:ascii="IRNazanin" w:hAnsi="IRNazanin" w:eastAsia="IRNazanin"/>
          <w:color w:val="111111"/>
          <w:sz w:val="28"/>
          <w:sz w:val="28"/>
          <w:szCs w:val="28"/>
          <w:rtl w:val="true"/>
          <w:lang w:bidi="fa-IR"/>
        </w:rPr>
        <w:t>آنچه در این فصل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طائفه‌ی سوم روایات، دال بر ارث بردن زوجه ذات ولد از عین رباع؛</w:t>
      </w:r>
    </w:p>
    <w:p>
      <w:pPr>
        <w:pStyle w:val="BookText"/>
        <w:rPr/>
      </w:pPr>
      <w:r>
        <w:rPr>
          <w:rFonts w:ascii="IRNazanin" w:hAnsi="IRNazanin" w:eastAsia="IRNazanin"/>
          <w:color w:val="111111"/>
          <w:sz w:val="28"/>
          <w:sz w:val="28"/>
          <w:szCs w:val="28"/>
          <w:rtl w:val="true"/>
          <w:lang w:bidi="fa-IR"/>
        </w:rPr>
        <w:t>بررسی دو راه برای تفصیل بین ذات ولد و غیر ذات ولد؛</w:t>
      </w:r>
    </w:p>
    <w:p>
      <w:pPr>
        <w:pStyle w:val="BookText"/>
        <w:rPr/>
      </w:pPr>
      <w:r>
        <w:rPr>
          <w:rFonts w:ascii="IRNazanin" w:hAnsi="IRNazanin" w:eastAsia="IRNazanin"/>
          <w:color w:val="111111"/>
          <w:sz w:val="28"/>
          <w:sz w:val="28"/>
          <w:szCs w:val="28"/>
          <w:rtl w:val="true"/>
          <w:lang w:bidi="fa-IR"/>
        </w:rPr>
        <w:t>بررسی مقطوعه‌ی ابن اذینه و سه قرینه پیرامون حجیت آن؛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اقوال قائلین به فتوا بودن و قائلین به روایت بودن مقطوعه‌ی ابن اذینه</w:t>
      </w:r>
      <w:r>
        <w:rPr>
          <w:rFonts w:eastAsia="IRNazanin" w:cs="IRNazanin"/>
          <w:color w:val="111111"/>
          <w:sz w:val="28"/>
          <w:szCs w:val="28"/>
          <w:rtl w:val="true"/>
          <w:lang w:bidi="fa-IR"/>
        </w:rPr>
        <w:t>.</w:t>
      </w:r>
      <w:bookmarkStart w:id="203" w:name="pg837_5808"/>
    </w:p>
    <w:p>
      <w:pPr>
        <w:pStyle w:val="Heading2"/>
        <w:numPr>
          <w:ilvl w:val="1"/>
          <w:numId w:val="1"/>
        </w:numPr>
        <w:rPr/>
      </w:pPr>
      <w:bookmarkStart w:id="204" w:name="__RefHeading___Toc6806376_211673320"/>
      <w:bookmarkStart w:id="205" w:name="_Toc75"/>
      <w:bookmarkEnd w:id="203"/>
      <w:bookmarkEnd w:id="204"/>
      <w:r>
        <w:rPr>
          <w:rtl w:val="true"/>
        </w:rPr>
        <w:t>فصل پنجم</w:t>
      </w:r>
      <w:r>
        <w:rPr>
          <w:rtl w:val="true"/>
        </w:rPr>
        <w:t xml:space="preserve">: </w:t>
      </w:r>
      <w:r>
        <w:rPr>
          <w:rtl w:val="true"/>
        </w:rPr>
        <w:t>بررسی راه</w:t>
      </w:r>
      <w:bookmarkEnd w:id="205"/>
    </w:p>
    <w:p>
      <w:pPr>
        <w:pStyle w:val="Heading3"/>
        <w:numPr>
          <w:ilvl w:val="2"/>
          <w:numId w:val="1"/>
        </w:numPr>
        <w:rPr/>
      </w:pPr>
      <w:bookmarkStart w:id="206" w:name="__RefHeading___Toc6806378_211673320"/>
      <w:bookmarkStart w:id="207" w:name="_Toc76"/>
      <w:bookmarkEnd w:id="206"/>
      <w:r>
        <w:rPr>
          <w:rtl w:val="true"/>
        </w:rPr>
        <w:t>بررسی روایات دال بر ارث بردن زوجه ی ذات ولد از جمیع ما ترک</w:t>
      </w:r>
      <w:bookmarkEnd w:id="2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پیشین بیان شد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که دلالت بر محرومیّت زوجه از عَقار دارد، دو طائفه روایت وجود دارد؛ کهبررسی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قبل، از نظر گذشت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که آن هم صرفاً در یک روایت خلاصه می‌شود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این روایت در السنه‌ی فقهاء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مقطوعه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بابِ هفتم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اگر فرزند داشته باشد از عین رباع، ارث می‌برد</w:t>
      </w:r>
      <w:r>
        <w:rPr>
          <w:rFonts w:eastAsia="IRNazanin" w:cs="IRNazanin"/>
          <w:color w:val="111111"/>
          <w:sz w:val="28"/>
          <w:szCs w:val="28"/>
          <w:rtl w:val="true"/>
          <w:lang w:bidi="fa-IR"/>
        </w:rPr>
        <w:t>».</w:t>
      </w:r>
      <w:bookmarkStart w:id="208" w:name="pg837_5809"/>
    </w:p>
    <w:p>
      <w:pPr>
        <w:pStyle w:val="BookText"/>
        <w:rPr/>
      </w:pPr>
      <w:bookmarkEnd w:id="208"/>
      <w:r>
        <w:rPr>
          <w:rFonts w:ascii="IRNazanin" w:hAnsi="IRNazanin" w:eastAsia="IRNazanin"/>
          <w:color w:val="111111"/>
          <w:sz w:val="28"/>
          <w:sz w:val="28"/>
          <w:szCs w:val="28"/>
          <w:rtl w:val="true"/>
          <w:lang w:bidi="fa-IR"/>
        </w:rPr>
        <w:t>دو راه برای تفصیل بین ذات ولد و غیر ذات ولد</w:t>
      </w:r>
    </w:p>
    <w:p>
      <w:pPr>
        <w:pStyle w:val="BookText"/>
        <w:rPr/>
      </w:pPr>
      <w:r>
        <w:rPr>
          <w:rFonts w:ascii="IRNazanin" w:hAnsi="IRNazanin" w:eastAsia="IRNazanin"/>
          <w:color w:val="111111"/>
          <w:sz w:val="28"/>
          <w:sz w:val="28"/>
          <w:szCs w:val="28"/>
          <w:rtl w:val="true"/>
          <w:lang w:bidi="fa-IR"/>
        </w:rPr>
        <w:t>نکته‌ی مهمی که در این فصل به آن خواهیم پرداخت، بررسی نظر مفصلین بین ذات ولد و غیر ذات ولد است که عمدتاً از دو راه استفاده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اول، تمسّک به مقطوعه‌ی ابن اذینة؛</w:t>
      </w:r>
    </w:p>
    <w:p>
      <w:pPr>
        <w:pStyle w:val="BookText"/>
        <w:rPr/>
      </w:pPr>
      <w:r>
        <w:rPr>
          <w:rFonts w:ascii="IRNazanin" w:hAnsi="IRNazanin" w:eastAsia="IRNazanin"/>
          <w:color w:val="111111"/>
          <w:sz w:val="28"/>
          <w:sz w:val="28"/>
          <w:szCs w:val="28"/>
          <w:rtl w:val="true"/>
          <w:lang w:bidi="fa-IR"/>
        </w:rPr>
        <w:t xml:space="preserve">این راه که در فصل حاضر به آن خواهیم پراخت همان تمسک به طائفه سوم روایات یعنی روایت دوم باب هفتم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صرفاً در یک روایت مقطوعه،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مقطوعه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می‌گردد؛ مستدلین به این مقطوعه، روایات دالّ بر حرمان را برموردی که زوجه غیر ذات ولد است تقیید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تمسک به مسئله‌ی انقلاب نسبت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راه که در پیوست چهارم همین فصل به تفصیل، پیرامون آن بحث خواهیم کرد؛ راه دومی است که مستدلین به وجود فرق بین ذات ولد و غیر ذات ولد به آن استناد کرده‌اند؛ حال بحث پیرامون صحت این نظریه و یا عدم آن را به محل خود موکول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شایسته است به بررسی راه اول بپردازیم</w:t>
      </w:r>
      <w:r>
        <w:rPr>
          <w:rFonts w:eastAsia="IRNazanin" w:cs="IRNazanin"/>
          <w:color w:val="111111"/>
          <w:sz w:val="28"/>
          <w:szCs w:val="28"/>
          <w:rtl w:val="true"/>
          <w:lang w:bidi="fa-IR"/>
        </w:rPr>
        <w:t>.</w:t>
      </w:r>
    </w:p>
    <w:p>
      <w:pPr>
        <w:pStyle w:val="Heading3"/>
        <w:numPr>
          <w:ilvl w:val="2"/>
          <w:numId w:val="1"/>
        </w:numPr>
        <w:rPr/>
      </w:pPr>
      <w:bookmarkStart w:id="209" w:name="__RefHeading___Toc6806380_211673320"/>
      <w:bookmarkStart w:id="210" w:name="_Toc77"/>
      <w:bookmarkEnd w:id="209"/>
      <w:r>
        <w:rPr>
          <w:rtl w:val="true"/>
        </w:rPr>
        <w:t>بررسی راه اول، تفصیل بین زوجه ذات ولد و غیر ذات ولد</w:t>
      </w:r>
      <w:bookmarkEnd w:id="210"/>
    </w:p>
    <w:p>
      <w:pPr>
        <w:pStyle w:val="Heading4"/>
        <w:numPr>
          <w:ilvl w:val="3"/>
          <w:numId w:val="1"/>
        </w:numPr>
        <w:rPr/>
      </w:pPr>
      <w:bookmarkStart w:id="211" w:name="__RefHeading___Toc6806382_211673320"/>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همان‌طور که در بررسی اولین روایت باب هفتم بیان شد عنوان این باب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میراث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الزَّوْجَ یَرِثُ مِنْ کُلِّ مَا تَرَکَتْ زَوْجَتُهُ وَ کَذَا جَمِیعُ الْوُرَّاثِ وَ کَذَا الزَّوْجَةُ الَّتِی لَهَا مِنْهُ وَلَدٌ</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ارث زوجه از تمام ما ترک زوجه و همین‌طور همه‌ی وراث و همچنین</w:t>
      </w:r>
    </w:p>
    <w:p>
      <w:pPr>
        <w:pStyle w:val="BookText"/>
        <w:rPr/>
      </w:pPr>
      <w:r>
        <w:rPr>
          <w:rFonts w:ascii="IRNazanin" w:hAnsi="IRNazanin" w:eastAsia="IRNazanin"/>
          <w:color w:val="111111"/>
          <w:sz w:val="28"/>
          <w:sz w:val="28"/>
          <w:szCs w:val="28"/>
          <w:rtl w:val="true"/>
          <w:lang w:bidi="fa-IR"/>
        </w:rPr>
        <w:t xml:space="preserve">است ارث بردن زوجه‌ای که از زوج فرزند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ارث بردن زوجه‌ی دارای فرزند از زوج از تمام ما ترک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روایت دومین و آخرین روایت در باب یاد شده است؛ برای اینکه در فضای روایت قرار بگیریم لازم است به بررسی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باب هفتم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یَحْیَی عَنْ یَعْقُوبَ بْنِ یَزِیدَ عَنِ ابْنِ أَبِی عُمَیْرٍ عَنِ ابْنِ أُذَیْنَةَ فِی النِّسَاءِ إِذَا کَانَ لَهُنَّ وَلَدٌ أُعْطِینَ مِنَ الرِّبَاعِ</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رَوَاهُ الصَّدُوقُ بِإِسْنَادِهِ عَنْ مُحَمَّدِ بْنِ أَبِی عُمَیْرٍ أَقُولُ وَ یَدُلُّ عَلَی ذَلِکَ عُمُومُ الْآیَاتِ وَ الرِّوَایَاتِ وَ إِطْلَاقُهَا</w:t>
      </w:r>
    </w:p>
    <w:p>
      <w:pPr>
        <w:pStyle w:val="BookText"/>
        <w:rPr/>
      </w:pPr>
      <w:r>
        <w:rPr>
          <w:rFonts w:ascii="IRNazanin" w:hAnsi="IRNazanin" w:eastAsia="IRNazanin"/>
          <w:color w:val="111111"/>
          <w:sz w:val="28"/>
          <w:sz w:val="28"/>
          <w:szCs w:val="28"/>
          <w:rtl w:val="true"/>
          <w:lang w:bidi="fa-IR"/>
        </w:rPr>
        <w:t>بررسی سند و دلالت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سند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أَحْمَدَ بْنِ یَحْیَی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یَعْقُوبَ بْنِ یَزِیدَ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أُذَیْنَةَ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أَبِی عُمَیْرٍ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أُذَیْنَةَ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النِّسَاءِ إِذَا کَانَ لَهُنَّ وَلَدٌ أُعْطِینَ مِنَ الرِّبَاعِ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روایت</w:t>
      </w:r>
    </w:p>
    <w:p>
      <w:pPr>
        <w:pStyle w:val="BookText"/>
        <w:rPr/>
      </w:pPr>
      <w:r>
        <w:rPr>
          <w:rFonts w:ascii="IRNazanin" w:hAnsi="IRNazanin" w:eastAsia="IRNazanin"/>
          <w:color w:val="111111"/>
          <w:sz w:val="28"/>
          <w:sz w:val="28"/>
          <w:szCs w:val="28"/>
          <w:rtl w:val="true"/>
          <w:lang w:bidi="fa-IR"/>
        </w:rPr>
        <w:t>از ابن اذینه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اگر فرزند داشته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به جهت اینکه راوی نه تلویحاً و نه تصریحاً نامی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است،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مقطوعه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 قَطیع، مَقْطوع</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شیء بریده شده، مقطوع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وهوالموقوف علی التابعی ومن فی حکمه وهوتابع مصاحب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قولاًلهأ وفعلاً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به روایتی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تابعین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در حکم تابعی است ختم گردد و او از جهت قول یا فعل تابع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بیان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ذات ولد و غیر ذات ولد فرق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مشهور متقدّمین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جناب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مقطوعه است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لذا دلیلی بر حجیّت</w:t>
      </w:r>
    </w:p>
    <w:p>
      <w:pPr>
        <w:pStyle w:val="BookText"/>
        <w:rPr/>
      </w:pPr>
      <w:r>
        <w:rPr>
          <w:rFonts w:ascii="IRNazanin" w:hAnsi="IRNazanin" w:eastAsia="IRNazanin"/>
          <w:color w:val="111111"/>
          <w:sz w:val="28"/>
          <w:sz w:val="28"/>
          <w:szCs w:val="28"/>
          <w:rtl w:val="true"/>
          <w:lang w:bidi="fa-IR"/>
        </w:rPr>
        <w:t>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ذات ولد و غیر ذات ولد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متأخّرین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فتوای ابن اذینه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این خبر، به جهت مقطوعه بودن، ضعیف است؛ زیرا، به احتمال زیاد این مقطوعه، فتوای جناب ابن اذینه است نه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اشکال بر مقطوعه ابن اذینه</w:t>
      </w:r>
    </w:p>
    <w:p>
      <w:pPr>
        <w:pStyle w:val="BookText"/>
        <w:rPr/>
      </w:pPr>
      <w:r>
        <w:rPr>
          <w:rFonts w:ascii="IRNazanin" w:hAnsi="IRNazanin" w:eastAsia="IRNazanin"/>
          <w:color w:val="111111"/>
          <w:sz w:val="28"/>
          <w:sz w:val="28"/>
          <w:szCs w:val="28"/>
          <w:rtl w:val="true"/>
          <w:lang w:bidi="fa-IR"/>
        </w:rPr>
        <w:t>اشکال اول بر مقطوعه</w:t>
      </w:r>
    </w:p>
    <w:p>
      <w:pPr>
        <w:pStyle w:val="BookText"/>
        <w:rPr/>
      </w:pPr>
      <w:r>
        <w:rPr>
          <w:rFonts w:ascii="IRNazanin" w:hAnsi="IRNazanin" w:eastAsia="IRNazanin"/>
          <w:color w:val="111111"/>
          <w:sz w:val="28"/>
          <w:sz w:val="28"/>
          <w:szCs w:val="28"/>
          <w:rtl w:val="true"/>
          <w:lang w:bidi="fa-IR"/>
        </w:rPr>
        <w:t>این اشکال، همان اشکال مشهور است؛ به این بیان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طرفچون این روایت، مقطوعه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دیگر چون بعضی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استنباط خود از کلمات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 صادر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احتمال داده می‌شود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این رو، برای ما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مقطوعه</w:t>
      </w:r>
    </w:p>
    <w:p>
      <w:pPr>
        <w:pStyle w:val="BookText"/>
        <w:rPr/>
      </w:pPr>
      <w:r>
        <w:rPr>
          <w:rFonts w:ascii="IRNazanin" w:hAnsi="IRNazanin" w:eastAsia="IRNazanin"/>
          <w:color w:val="111111"/>
          <w:sz w:val="28"/>
          <w:sz w:val="28"/>
          <w:szCs w:val="28"/>
          <w:rtl w:val="true"/>
          <w:lang w:bidi="fa-IR"/>
        </w:rPr>
        <w:t xml:space="preserve">در صورتی که بپذیریم این مقطوعه، فتوا نیست؛ بلکه حدیث و روایت است؛ امّا بحث در این است که اگر 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مقطوعه و در طرف دیگر، تعداد زیادی روایتِ متظافره‌یِ متکاثره‌یِ متواتره‌ای که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مولفه‌ی مهم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روایات به حدی است که مفید علم به مضمون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بیان علّت محرومیّت زوجه از بعض ما ترک زوج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13" w:name="pg837_5813"/>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بیان همه خصوصیاتاز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طبیعتاً، در این میان، این مقطوعه، تاب مقاومت و تحمل چنین مقابله‌ای را ندارد؛ البته در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همه خصوصیات بوده و فرقی میان ذات ولد و غیر ذات ولد نگذاشته ازسؤالِ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لَهُنَّ مِنَ الْمِیرَاثِ؟</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806384_211673320"/>
      <w:bookmarkStart w:id="215" w:name="_Toc79"/>
      <w:bookmarkEnd w:id="214"/>
      <w:r>
        <w:rPr>
          <w:rtl w:val="true"/>
        </w:rPr>
        <w:t>بررسی سه قرینه در مورد حجیّت و خبر بودن مقطوعه ابن اذینه</w:t>
      </w:r>
      <w:bookmarkEnd w:id="215"/>
    </w:p>
    <w:p>
      <w:pPr>
        <w:pStyle w:val="BookText"/>
        <w:rPr/>
      </w:pPr>
      <w:r>
        <w:rPr>
          <w:rFonts w:ascii="IRNazanin" w:hAnsi="IRNazanin" w:eastAsia="IRNazanin"/>
          <w:color w:val="111111"/>
          <w:sz w:val="28"/>
          <w:sz w:val="28"/>
          <w:szCs w:val="28"/>
          <w:rtl w:val="true"/>
          <w:lang w:bidi="fa-IR"/>
        </w:rPr>
        <w:t>قرینه اولدال بر روایت بودن مقطوعه</w:t>
      </w:r>
    </w:p>
    <w:p>
      <w:pPr>
        <w:pStyle w:val="BookText"/>
        <w:rPr/>
      </w:pPr>
      <w:r>
        <w:rPr>
          <w:rFonts w:ascii="IRNazanin" w:hAnsi="IRNazanin" w:eastAsia="IRNazanin"/>
          <w:color w:val="111111"/>
          <w:sz w:val="28"/>
          <w:sz w:val="28"/>
          <w:szCs w:val="28"/>
          <w:rtl w:val="true"/>
          <w:lang w:bidi="fa-IR"/>
        </w:rPr>
        <w:t xml:space="preserve">صِرف نقل مقطوعه ابن اذینه، توسط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می‌تواند دلیل محکمی باشد بر اینکه این مقطوعه، روایت است نه فتوای راوی؛ زیرا، این دو شخصیّت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کتابشان، شهادت داده‌اند آنچه را که نقل کرده‌اند بین خود و خدا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شهادت ایشان، مبین این مطلب است که، روایت بودن مقطوعه، نزد ایشان مسلم و یقینی بوده است و اگر ایشان یقین داشتند که این کلام، روایت نبود، هیچ‌گاه آن را در کتابشان ذکر نمی‌کردند؛ پس چطور می‌توان ادّعا کرد که این بزرگان در کتابهایشان فتوای ابن اذینه را بجای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قرینه‌ی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نقل این مقطوعه، در دو کتاب مذکور و شهادت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دلیل و بینه باشد بر اینکه، مقطوعه ابن اذینة، روایت است؛ بلکه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مقطوعه را به عنوان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باشند و احتمالاً تلقی ایشان اشتباه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مقطوعه ابن اذینه، روایت است، حجیّتی برای ما ندارد؛ زیرا ممکن است،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قرائنی که برای ما حجیّت ندارد، استنباط کرده باشند که مقطوعه مذکور،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مقطوعه قرینه‌ی دوم مدال بر روایت بودن مقطوعه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جلیل القدری مانند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درباره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یروی الا عن ثقة</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افراد ثقة روایت نقل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حتماً در این روایت هم، مروی عنه یا راوی ثقه‌ای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او این روایت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که وی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قبل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اجلایی از اصحاب امامیّه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محال است همه این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از جهت فتوایی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و قوی‌تر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همتکرده و جمع شده بودند تا فتوای ابن اذینه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قرینه‌ی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مقطوعه‌ی مورد بحث جز روایات است و فتوای راوی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قرینه‌ی دوم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شخص با جلالتی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شدت تحفظ، که در مورد وی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کتابهایش را که دوبار از بین رفته بود، مجدداً جمع‌آوری کرده و به نقل همه آن روایات و روات و سندهایشان پرداخته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بعید است در</w:t>
      </w:r>
      <w:bookmarkStart w:id="216" w:name="pg837_5815"/>
    </w:p>
    <w:p>
      <w:pPr>
        <w:pStyle w:val="BookText"/>
        <w:rPr/>
      </w:pPr>
      <w:bookmarkEnd w:id="216"/>
      <w:r>
        <w:rPr>
          <w:rFonts w:ascii="IRNazanin" w:hAnsi="IRNazanin" w:eastAsia="IRNazanin"/>
          <w:color w:val="111111"/>
          <w:sz w:val="28"/>
          <w:sz w:val="28"/>
          <w:szCs w:val="28"/>
          <w:rtl w:val="true"/>
          <w:lang w:bidi="fa-IR"/>
        </w:rPr>
        <w:t>خصوص این روایت، مروی عنه را فراموش کرده باشد؟</w:t>
      </w:r>
      <w:r>
        <w:rPr>
          <w:rFonts w:eastAsia="IRNazanin" w:cs="IRNazanin"/>
          <w:color w:val="111111"/>
          <w:sz w:val="28"/>
          <w:szCs w:val="28"/>
          <w:rtl w:val="true"/>
          <w:lang w:bidi="fa-IR"/>
        </w:rPr>
        <w:t>!</w:t>
      </w:r>
    </w:p>
    <w:p>
      <w:pPr>
        <w:pStyle w:val="BookText"/>
        <w:rPr/>
      </w:pPr>
      <w:r>
        <w:rPr>
          <w:rStyle w:val="FootnoteAnchor"/>
          <w:rtl w:val="true"/>
        </w:rPr>
        <w:footnoteReference w:id="261"/>
      </w:r>
      <w:r>
        <w:rPr>
          <w:rFonts w:ascii="IRNazanin" w:hAnsi="IRNazanin" w:eastAsia="IRNazanin"/>
          <w:color w:val="111111"/>
          <w:sz w:val="28"/>
          <w:sz w:val="28"/>
          <w:szCs w:val="28"/>
          <w:rtl w:val="true"/>
          <w:lang w:bidi="fa-IR"/>
        </w:rPr>
        <w:t>قرینه‌ی سوم بر روایت بودن مقطوعه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موردی وجود ندارد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خویش را نقل کرده باشد و اگر چنین عملی از وی مرسوم و متعارف بود، احتمال داده می‌شد که این مقطوعه نیز همانند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هیچ‌یک از کتب حدیثی، نقل قولی به عنوان فتوا از ابن اذینه مطرح نشده است؛ لذا، از مجموع این احتمالات اطمینان پیدا می‌کنیم که این مقطوعه، حدیث و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فتوای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قرینه‌ی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این احتمالات و قرائن، مناقشه وجود دارد و صِرف احتمالات مذکور، موجب حصول اطمینان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دلیلی بر فتوا بودن این روایت وجود دارد یا خیر و یا آیا از ابن اذینه چنین عملی مرسوم و متعارف بوده است؟ در مباحث بعدی به تفصیل،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ایرادات وارده قبلی و وجود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اساساً مقطوعه، روایت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مقطوعه ابن اذینه مشمول ادله‌ی حجیّت خبر واحد نمی‌شود</w:t>
      </w:r>
      <w:r>
        <w:rPr>
          <w:rFonts w:eastAsia="IRNazanin" w:cs="IRNazanin"/>
          <w:color w:val="111111"/>
          <w:sz w:val="28"/>
          <w:szCs w:val="28"/>
          <w:rtl w:val="true"/>
          <w:lang w:bidi="fa-IR"/>
        </w:rPr>
        <w:t>.</w:t>
      </w:r>
    </w:p>
    <w:p>
      <w:pPr>
        <w:pStyle w:val="Heading4"/>
        <w:numPr>
          <w:ilvl w:val="3"/>
          <w:numId w:val="1"/>
        </w:numPr>
        <w:rPr/>
      </w:pPr>
      <w:bookmarkStart w:id="217" w:name="__RefHeading___Toc6806386_211673320"/>
      <w:bookmarkStart w:id="218" w:name="_Toc80"/>
      <w:bookmarkEnd w:id="217"/>
      <w:r>
        <w:rPr>
          <w:rtl w:val="true"/>
        </w:rPr>
        <w:t>بررسی دو مبنا پیرامون مقطوعه ی ابن اذینه، منشأ قول قائلین به فرق و قائلین به عدم فرق</w:t>
      </w:r>
      <w:bookmarkEnd w:id="218"/>
    </w:p>
    <w:p>
      <w:pPr>
        <w:pStyle w:val="Heading5"/>
        <w:numPr>
          <w:ilvl w:val="4"/>
          <w:numId w:val="1"/>
        </w:numPr>
        <w:rPr/>
      </w:pPr>
      <w:bookmarkStart w:id="219" w:name="__RefHeading___Toc6806388_211673320"/>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با توجه به مطالب پیش گفته و تفحص در میان اقوال علماء به این نتیجه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می‌رسیم که، درباره مقطوعه‌ی ابن اذینه در میان فقهای بزرگوار متقدّم و متأخّر دو مبنا وجود دارد، که مقتضی است برای روشن شدن بحث، ابتداء به دو مبنای یاد شده اشاره کرده و سپس به اقوال قائلین در هر یک از دو مبنا اشاره نماییم</w:t>
      </w:r>
      <w:r>
        <w:rPr>
          <w:rFonts w:eastAsia="IRNazanin" w:cs="IRNazanin"/>
          <w:color w:val="111111"/>
          <w:sz w:val="28"/>
          <w:szCs w:val="28"/>
          <w:rtl w:val="true"/>
          <w:lang w:bidi="fa-IR"/>
        </w:rPr>
        <w:t>.</w:t>
      </w:r>
      <w:bookmarkStart w:id="221" w:name="pg837_5816"/>
    </w:p>
    <w:p>
      <w:pPr>
        <w:pStyle w:val="BookText"/>
        <w:rPr/>
      </w:pPr>
      <w:bookmarkEnd w:id="221"/>
      <w:r>
        <w:rPr>
          <w:rFonts w:ascii="IRNazanin" w:hAnsi="IRNazanin" w:eastAsia="IRNazanin"/>
          <w:color w:val="111111"/>
          <w:sz w:val="28"/>
          <w:sz w:val="28"/>
          <w:szCs w:val="28"/>
          <w:rtl w:val="true"/>
          <w:lang w:bidi="fa-IR"/>
        </w:rPr>
        <w:t>مبنای اول، فتوا بودن مقطوعه‌ی ابن اذینه؛</w:t>
      </w:r>
    </w:p>
    <w:p>
      <w:pPr>
        <w:pStyle w:val="BookText"/>
        <w:rPr/>
      </w:pPr>
      <w:r>
        <w:rPr>
          <w:rFonts w:ascii="IRNazanin" w:hAnsi="IRNazanin" w:eastAsia="IRNazanin"/>
          <w:color w:val="111111"/>
          <w:sz w:val="28"/>
          <w:sz w:val="28"/>
          <w:szCs w:val="28"/>
          <w:rtl w:val="true"/>
          <w:lang w:bidi="fa-IR"/>
        </w:rPr>
        <w:t>مبنای دوم، روایت بودن مقطوعه‌ی ابن اذینه</w:t>
      </w:r>
      <w:r>
        <w:rPr>
          <w:rFonts w:eastAsia="IRNazanin" w:cs="IRNazanin"/>
          <w:color w:val="111111"/>
          <w:sz w:val="28"/>
          <w:szCs w:val="28"/>
          <w:rtl w:val="true"/>
          <w:lang w:bidi="fa-IR"/>
        </w:rPr>
        <w:t>.</w:t>
      </w:r>
    </w:p>
    <w:p>
      <w:pPr>
        <w:pStyle w:val="Heading5"/>
        <w:numPr>
          <w:ilvl w:val="4"/>
          <w:numId w:val="1"/>
        </w:numPr>
        <w:rPr/>
      </w:pPr>
      <w:bookmarkStart w:id="222" w:name="__RefHeading___Toc6806390_211673320"/>
      <w:bookmarkStart w:id="223" w:name="_Toc82"/>
      <w:bookmarkEnd w:id="222"/>
      <w:r>
        <w:rPr>
          <w:rtl w:val="true"/>
        </w:rPr>
        <w:t>الف</w:t>
      </w:r>
      <w:r>
        <w:rPr>
          <w:rtl w:val="true"/>
        </w:rPr>
        <w:t xml:space="preserve">: </w:t>
      </w:r>
      <w:r>
        <w:rPr>
          <w:rtl w:val="true"/>
        </w:rPr>
        <w:t>بررسی اقوال در مبنای اول یا قائلین به فتوا بودن مقطوعه</w:t>
      </w:r>
      <w:bookmarkEnd w:id="223"/>
    </w:p>
    <w:p>
      <w:pPr>
        <w:pStyle w:val="Heading6"/>
        <w:numPr>
          <w:ilvl w:val="5"/>
          <w:numId w:val="1"/>
        </w:numPr>
        <w:rPr/>
      </w:pPr>
      <w:bookmarkStart w:id="224" w:name="__RefHeading___Toc6806392_211673320"/>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عده‌ای از فقهاء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عده‌ی دیگر نیز گویا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که نمی‌توان از قرائن مذکور یقین و اطمینان حاصل کرد که، مقطوعه ابن اذینه،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عنوان خبر قابل استناد نیست، بلکه فتوای ابن اذینه است؛ از این رو، ایشان با تمسک به طائفه اول روایات، نتیجه گرفتند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ذات ولد و غیر ذات ولد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عده می‌توان به شخصیّت‌های بزرگوار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فی انفرادات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انتخاب عنوان باب مورد بحث در کتاب مزبور، هیچ اشاره‌ای به زوجه ذات ولد و غیر ذات ولد نکرده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الْمَرْأَةَ لَا تَرِثُ مِنَ الْعَقَارِ وَ الدُّورِ وَ الْأَرَضِینَ شَیْئاً مِنْ تُرْبَةِ الْأَرْضِ وَ لَهَا نَصِیبُهَا مِنْ قِیمَةِ الطُّوبِ وَ الْخَشَبِ وَ الْبُنْیَان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باب اینکه زوجه از اصل زمین و خانه‌ها و زمین‌ها ارث نمی‌برد و سهم زوجه قیمت آجر و چوب و بناهاست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قبلاً متذکر شدیم،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ابتداء روایات موافق با نظر و فتوای خویش را آورده و سپس روایات مخالف را می‌آورد و بعد از آن راه جمع بین آن‌ها را ذکر می‌کند؛ نکته‌ای که باعث شده مرحوم شیخ</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قائلین مبنای اول باشد این است که ایشان این روایت را نیز، در بخش روایات مخالف با فتوای خویش آورده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در فصل اول ذکر شد ایشان در پاسخ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اشاره به تفصیل بین زوجه ذات ولد وغیر ذات ولد،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أَیْنَ زَعَمْتَ أَنَّ الشِّیعَةَ خَالَفَتِ الْأُمَّةَ فِی مَنْعِهَا النِّسَاءَ مِنْ مِلْکِ الرِّبَاعِ عَلَی وَجْهِ الْمِیرَاثِ مِنْ أَزْوَاجِهِنَّ وَ کَانَ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یَرْوُونَ ذَلِکَ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یَعْمَلُونَ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وراثه لسنته فیه</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چگونه به این عقیده رسیدید که شیعه درباره‌ی منع ارث زوجه از شوهرانشان نسبت به زمین با دیگر مسلمانان مخالف است؟ در حالی‌که خاندان پیامبر، روایات را از رسول خدا روایت می‌کنند و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 فی شرح مشکلات قواعد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فرق بین زوجه ذات ولد و غیر ذات ولد اشاره فرموده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المفید فی الرسالة المشار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صریح أو کالصریح فی عدم الفرق و قد ادعی فیها إجماع الشیعة علی ذلک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کلام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رساله‌ی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است به اینکه ایشان به طور صریح یا نزدیک به صریح قائل به عدم فرق است و در این زمینه اجماع شیعه بر آن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إرشاد الأذهان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مقطوعه‌یمورد مناقشه را فتوای جناب عمر ابن اذینه دانسته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ان العمدة فی ذلک، روایة ابن أذینة، و هی کما تری لیست بصحیحة و لا صریحة، بل و لا ظاهرة فی تمام المطلوب لکونها مقطوعة، بل ظاهرها انه فتواه حیث ما أسند إلی أحد و لا بظاهر و لا بمضمر، بل هو قال من عند نفسه کما یقول الانسان فتواه، و لیست هی مثل سائر المقطوعات و المرسلات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تو می‌دانی روایت ابن اذینه عمده‌ترین روایت در این مسئله است و این روایت همان‌طور که می‌دانی نه صحیح و نه صریح است و حتی ظاهر در تمام مراد نیز نیست؛ زیرا مقطوعه است بلکه ظاهرش این است که این فتوای راوی است؛ چرا که آن را مستند به شخصی نکرده است و نه ظاهر و نه مضمر است بلکه از خودش گفته است همان‌طور که انسان فتوایش را می‌گوید و این مانند دیگر مقطوعه‌ها و مرسله‌ها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فرق گذاشتن بین زوجه ذات ولد و غیر ذات ولد را وجه وجیهی ندانسته و مقطوعه ابن اذینه را فتوا و کلام او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 الفرق بین ذات الولد من الزوج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وجه وجیه، لانّ مستند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منقول عن ابن اذینة من غیر إسناد إلی إمامٍ بتصریحٍ أو إضمارٍ أو نحو ذلک، بل الظاهر أنّه کلام ابن أُذینة و فتواه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سپس پنهان نباشد که فرق بین زوجه دارای فرزند از همسرش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وجیهی ندارد؛ زیرا دلیل قائلین به این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نقل شده از ابن اذینه است بدون اینکه این کلام به صورت صریح یا مضمر یا مانند آن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شودبلکه ظاهراً کلام و فتوای خود ابن اذینه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شرایع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نیز حجیّت مقطوعه را به جهت عدم اتصال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کرده و</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حجة و إن ظن أنه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عدم حجیة مظنون الروایة، و دعوی القطع بکونه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المنع</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مقطوعه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استناد و استدلال است و اگر چه گمان شود که این مقطوعه از امام است زیراعدم حجیت روایت مظنون الصدور بدیهی است و ادعای قطعی بودن صدور آن از جانب امام، ممنوعیتش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زوجة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والعمدة فی هذه الاشکالات عدم ثبوت کونها روایة، وقصور القرائن المذکورة عن افادة القطع خصوصا بعد ورود التعلیل فی جملة من الاخبار علی اختلاف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کله یظهر لک حجة القول بالمنع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بعدالاعراض عن المقطوعة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میان این اشکالات عمده‌ترین‌شان همانا عدم اثبات روایت بودن این مقطوعه و همچنین نارسایی قرائن یادشده از افاده قطع مخصوصاً بعد از تعلیلات وارده در برخی از اخبار بنابر اختلافی کهدر کیفیتشان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دلیل قائلین به ممنوعیتمطلق، بعد از اعراض از مقطوعه، برای تو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شیخ محمد 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الارث و نفقة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خبریت مقطوعه را زیر سؤال برده و احتمال فتوا بودن آن را مطرح می‌کنند و می‌فرمایند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 لم یعلم کونها روایة أو فتوی لابن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القطع بذلک بخبریّته، بل یحتمل مع ذلک أن یکون علی وجه الفتوی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مقطوعه‌ای که معلوم نشده روایت است یا فتوای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این مقطوعه،</w:t>
      </w:r>
    </w:p>
    <w:p>
      <w:pPr>
        <w:pStyle w:val="BookText"/>
        <w:rPr/>
      </w:pPr>
      <w:r>
        <w:rPr>
          <w:rFonts w:ascii="IRNazanin" w:hAnsi="IRNazanin" w:eastAsia="IRNazanin"/>
          <w:color w:val="111111"/>
          <w:sz w:val="28"/>
          <w:sz w:val="28"/>
          <w:szCs w:val="28"/>
          <w:rtl w:val="true"/>
          <w:lang w:bidi="fa-IR"/>
        </w:rPr>
        <w:t xml:space="preserve">یقین به خبریت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صدور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 بلکه با این وجود احتمال داده می‌شود که فتوای ابن اذینه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محمد تقی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الأفکار فی حرمان الزوجة من الأراضی و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صلاحیّت این مقطوعه را برای استدلال مورد تشکیک قرار داده و احتمال اینکه مقطوعه‌ی ابن اذینه رأی و نظر راوی باشد را مطرح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صالح للاستدلال به و هی مشکوکة لاحتمال کونها رأیاً من الراوی لا روایة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مقطوعه‌ی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برای استدلال واقع شدن را ندارد و این مقطوعه مشکوک است بخاطر اینکه احتمال می‌رود فتوای راوی است نه روایت از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اساساً کبرای مسئله را قبول ندارند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جابر ضعف سند نیست و اگر هم بپذیریم که شهرت جابر ضعف سند است فقط در مواردی می‌توانیم آن را بپذیریم که کلامی به عنوان روایت معصوم وجود داشته باشد امّا در مواردی مانند مقطوعه اصلا روایتی وجود ندارد تا شهرت جابر ضعف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عبارات ایشان در این زمینه توجه فرمایید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 انجبار ضعفها بعمل المشهور إلا انه مدفوع لکونه فاسدا کبری و صغری اما الوجه فی منع الکبری فلعدم کون الشهرة فی نفسها حجة فکیف تکون موجبة لحجیة الخبر و جابرة لضعف سنده و إنما الشهرة بالنسبة الی الخبر کوضع الحجر فی جنب الإنسان فلا بد من ملاحظة نفس الخبر فان کان جامعاً لشرائط الحجیة عمل به و إلا فإن ضم غیر حجة الی مثله لا ینتج الحجیة</w:t>
      </w:r>
      <w:r>
        <w:rPr>
          <w:rFonts w:eastAsia="IRNazanin" w:cs="IRNazanin"/>
          <w:color w:val="111111"/>
          <w:sz w:val="28"/>
          <w:szCs w:val="28"/>
          <w:rtl w:val="true"/>
          <w:lang w:bidi="fa-IR"/>
        </w:rPr>
        <w:t>»</w:t>
      </w:r>
      <w:r>
        <w:rPr>
          <w:rStyle w:val="FootnoteAnchor"/>
          <w:rtl w:val="true"/>
        </w:rPr>
        <w:footnoteReference w:id="273"/>
      </w:r>
      <w:bookmarkStart w:id="226" w:name="pg837_5821"/>
    </w:p>
    <w:p>
      <w:pPr>
        <w:pStyle w:val="BookText"/>
        <w:rPr/>
      </w:pPr>
      <w:bookmarkEnd w:id="226"/>
      <w:r>
        <w:rPr>
          <w:rFonts w:ascii="IRNazanin" w:hAnsi="IRNazanin" w:eastAsia="IRNazanin"/>
          <w:color w:val="111111"/>
          <w:sz w:val="28"/>
          <w:sz w:val="28"/>
          <w:szCs w:val="28"/>
          <w:rtl w:val="true"/>
          <w:lang w:bidi="fa-IR"/>
        </w:rPr>
        <w:t>و چه بسا توهم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به عمل مشهور جبران می‌شود؛ مگر اینکه این توهم دفع می‌شود زیرا کبری و صغرای آن باطل است؛ اما وجه بطلان در کبری این است که شهرت فی حد نفسه حجت نیست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موجب حجیت خبر و جابر ضعف سند آن باشد؛ و اینکه جایگاه شهرت، نسبت به خبر فقط مثل قرار دادن سنگ در کنار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بناچار باید خود خبر را ملاحظه نماییم؛ اگرواجد شرائط حجیت بود به آن عمل می‌شود و اگر واجد شرایط حجیت نبود چنانچه به اخبار غیر حجت مانند خودش ضمیمه شود، حجیت را نتیجه نمی‌دهد</w:t>
      </w:r>
      <w:r>
        <w:rPr>
          <w:rFonts w:eastAsia="IRNazanin" w:cs="IRNazanin"/>
          <w:color w:val="111111"/>
          <w:sz w:val="28"/>
          <w:szCs w:val="28"/>
          <w:rtl w:val="true"/>
          <w:lang w:bidi="fa-IR"/>
        </w:rPr>
        <w:t>.</w:t>
      </w:r>
    </w:p>
    <w:p>
      <w:pPr>
        <w:pStyle w:val="Heading6"/>
        <w:numPr>
          <w:ilvl w:val="5"/>
          <w:numId w:val="1"/>
        </w:numPr>
        <w:rPr/>
      </w:pPr>
      <w:bookmarkStart w:id="227" w:name="__RefHeading___Toc6806394_211673320"/>
      <w:bookmarkStart w:id="228" w:name="_Toc84"/>
      <w:bookmarkEnd w:id="227"/>
      <w:r>
        <w:rPr>
          <w:rtl w:val="true"/>
        </w:rPr>
        <w:t>آیا صرف فتوای مشهور می‌تواند جابر ضعف سند این روایت باشد یا خیر؟</w:t>
      </w:r>
      <w:bookmarkEnd w:id="228"/>
    </w:p>
    <w:p>
      <w:pPr>
        <w:pStyle w:val="BookText"/>
        <w:rPr/>
      </w:pPr>
      <w:r>
        <w:rPr>
          <w:rFonts w:ascii="IRNazanin" w:hAnsi="IRNazanin" w:eastAsia="IRNazanin"/>
          <w:color w:val="111111"/>
          <w:sz w:val="28"/>
          <w:sz w:val="28"/>
          <w:szCs w:val="28"/>
          <w:rtl w:val="true"/>
          <w:lang w:bidi="fa-IR"/>
        </w:rPr>
        <w:t xml:space="preserve">مسئله‌ی مهمی که در اینجا ابتداء توسط مرحوم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سپس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تبعیت کرده و به آن پرداخته،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عمل به مقطوعه‌ی ابن اذینه توسط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بزرگان، جابر ضعف سند آن شمرده می‌شود یا خیر؟ در پاسخبه این سؤال، دو جواب از سوی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که به آن‌ها اشاره می‌نماییم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مرحوم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شأنه شأن سائر المرسلات و المقطوعات و المضمرات الّتی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نقل مثلها إنّما هو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شان و منزلت این مقطوعه همانند شأن سایر اخبار مرسله و مقطوعه و مضمره‌ای نیست که درباره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نقل امثال این روایت فقط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کالمرسل المعلوم کونه روایة</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این مقطوعه همانند اخبار مرسل نیست که روایت بودنش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شانیت مقطوعه برای استدلال</w:t>
      </w:r>
    </w:p>
    <w:p>
      <w:pPr>
        <w:pStyle w:val="BookText"/>
        <w:rPr/>
      </w:pPr>
      <w:r>
        <w:rPr>
          <w:rFonts w:ascii="IRNazanin" w:hAnsi="IRNazanin" w:eastAsia="IRNazanin"/>
          <w:color w:val="111111"/>
          <w:sz w:val="28"/>
          <w:sz w:val="28"/>
          <w:szCs w:val="28"/>
          <w:rtl w:val="true"/>
          <w:lang w:bidi="fa-IR"/>
        </w:rPr>
        <w:t>از مجموع سخنان این دو بزرگوار و سایرین بر می‌آید که شأن و جایگاه روایت مقطوعه همانندشأن و جایگاه حدیث مرسل و ضعیف نیست؛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مرسل</w:t>
      </w:r>
      <w:r>
        <w:rPr>
          <w:rStyle w:val="FootnoteAnchor"/>
          <w:rtl w:val="true"/>
        </w:rPr>
        <w:footnoteReference w:id="276"/>
      </w:r>
      <w:r>
        <w:rPr>
          <w:rFonts w:ascii="IRNazanin" w:hAnsi="IRNazanin" w:eastAsia="IRNazanin"/>
          <w:color w:val="111111"/>
          <w:sz w:val="28"/>
          <w:sz w:val="28"/>
          <w:szCs w:val="28"/>
          <w:rtl w:val="true"/>
          <w:lang w:bidi="fa-IR"/>
        </w:rPr>
        <w:t xml:space="preserve">و ضعیف، اصل اسناد روایت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جابر ضعف سند آن است؛</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مقطوع</w:t>
      </w:r>
      <w:r>
        <w:rPr>
          <w:rStyle w:val="FootnoteAnchor"/>
          <w:rtl w:val="true"/>
        </w:rPr>
        <w:footnoteReference w:id="277"/>
      </w:r>
      <w:r>
        <w:rPr>
          <w:rFonts w:ascii="IRNazanin" w:hAnsi="IRNazanin" w:eastAsia="IRNazanin"/>
          <w:color w:val="111111"/>
          <w:sz w:val="28"/>
          <w:sz w:val="28"/>
          <w:szCs w:val="28"/>
          <w:rtl w:val="true"/>
          <w:lang w:bidi="fa-IR"/>
        </w:rPr>
        <w:t>، اصلاً موضوعی برای استناد وجود ندارد، تا بتوان جابریتی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قائل شد؛ زیرا، نمی‌توان احراز کرد که آیا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فتوای راوی؟</w:t>
      </w:r>
    </w:p>
    <w:p>
      <w:pPr>
        <w:pStyle w:val="BookText"/>
        <w:rPr/>
      </w:pPr>
      <w:r>
        <w:rPr>
          <w:rFonts w:ascii="IRNazanin" w:hAnsi="IRNazanin" w:eastAsia="IRNazanin"/>
          <w:color w:val="111111"/>
          <w:sz w:val="28"/>
          <w:sz w:val="28"/>
          <w:szCs w:val="28"/>
          <w:rtl w:val="true"/>
          <w:lang w:bidi="fa-IR"/>
        </w:rPr>
        <w:t xml:space="preserve">به عبارت دیگر، در مقطوعه،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 الی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 الی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ما نحن فیه، اگر بپذیریم نظر مشهور قدما مطابق با مقطوعه مورد بحث باشد، که نیست؛ به هر روی نمی‌توان، صرف فتوا و عمل مشهور را، جابر ضعف این مقطوعه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اینکه</w:t>
      </w:r>
      <w:r>
        <w:rPr>
          <w:rFonts w:eastAsia="IRNazanin" w:cs="IRNazanin"/>
          <w:color w:val="111111"/>
          <w:sz w:val="28"/>
          <w:szCs w:val="28"/>
          <w:rtl w:val="true"/>
          <w:lang w:bidi="fa-IR"/>
        </w:rPr>
        <w:t>:</w:t>
      </w:r>
    </w:p>
    <w:p>
      <w:pPr>
        <w:pStyle w:val="BookText"/>
        <w:rPr/>
      </w:pPr>
      <w:r>
        <w:rPr>
          <w:rStyle w:val="FootnoteAnchor"/>
          <w:rtl w:val="true"/>
        </w:rPr>
        <w:footnoteReference w:id="278"/>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این مسئله به خلاف نظر مرحوم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قبول است، یعنی در آنجا پذیرفتیم که شهرت، جابر ضعف 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مرسلات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دو مبنای زیر را باید اختیار کرد تا بر اساس هر یک از این دو مبنا بتوانیم به بررسی قرائن دال بر صحت آن‌ها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شأن این مقطوعه، همانند شأن سایر مرسلات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شأن این مقطوعه را همانند شان سایر مرسلات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باید قائل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مقطوعه ابن اذینه واقعا حدیث است، لذا برای ما حجیّت داشته و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شأن این مقطوعه، همانند شأن سایر مرسلات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شأن این مقطوعه را همانند شأن سایر مرسلات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باید قائل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مقطوعه ابن اذینه فتوای اوست، لذا برای ما حجیّت نداشته 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نظر محقق سبزواری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بحث شهرت، جابریت آن را پذیرفتیم؛ امّا جابریت در ما نحن فیه، قابلیت جریان ندارد؛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اصلا روایتی وجود ندارد تا استناد به آن معنا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شهرت با طرف مقابل است، یعنی با دقت در اقوال متقدّمین روشن گردید که در کلام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بین ذات ولد و غیر ذات ولد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فوق تنزل کرده و بپذیریم که اقوال در مسئله، در حد مساوی است و شهرت با هیچ کدام از طرفین قضیه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مرحوم 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قائل شده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الانصاف، أن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متکافئان فی المعروفیة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کلاً انصاف این است که هر دو قول در معروفیت و شهرت هم تراز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در جبران ضعف سند،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بوجود می‌آید؛ زیرا دیگرهیچ کدام از طرفین قضیه نمی‌توانند برای جبران</w:t>
      </w:r>
      <w:bookmarkStart w:id="229" w:name="pg837_5825"/>
    </w:p>
    <w:p>
      <w:pPr>
        <w:pStyle w:val="BookText"/>
        <w:rPr/>
      </w:pPr>
      <w:bookmarkEnd w:id="229"/>
      <w:r>
        <w:rPr>
          <w:rFonts w:ascii="IRNazanin" w:hAnsi="IRNazanin" w:eastAsia="IRNazanin"/>
          <w:color w:val="111111"/>
          <w:sz w:val="28"/>
          <w:sz w:val="28"/>
          <w:szCs w:val="28"/>
          <w:rtl w:val="true"/>
          <w:lang w:bidi="fa-IR"/>
        </w:rPr>
        <w:t>ضعف سند، به شهرت تمسک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عنایت به نکات مذکور به نظر می‌رسد که، حق با مرحوم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اصرار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مشهور بین قدما تفصیل بین ذات ولد و غیر ذات ولد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مردود و غیر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شرائع الاسلام</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230" w:name="__RefHeading___Toc6806396_211673320"/>
      <w:bookmarkStart w:id="231" w:name="_Toc85"/>
      <w:bookmarkEnd w:id="230"/>
      <w:r>
        <w:rPr>
          <w:rtl w:val="true"/>
        </w:rPr>
        <w:t>ب</w:t>
      </w:r>
      <w:r>
        <w:rPr>
          <w:rtl w:val="true"/>
        </w:rPr>
        <w:t xml:space="preserve">: </w:t>
      </w:r>
      <w:r>
        <w:rPr>
          <w:rtl w:val="true"/>
        </w:rPr>
        <w:t>بررسی اقوال در مبنای دوم یا قائلین به روایت بودن مقطوعه</w:t>
      </w:r>
      <w:bookmarkEnd w:id="231"/>
    </w:p>
    <w:p>
      <w:pPr>
        <w:pStyle w:val="BookText"/>
        <w:rPr/>
      </w:pPr>
      <w:r>
        <w:rPr>
          <w:rFonts w:ascii="IRNazanin" w:hAnsi="IRNazanin" w:eastAsia="IRNazanin"/>
          <w:color w:val="111111"/>
          <w:sz w:val="28"/>
          <w:sz w:val="28"/>
          <w:szCs w:val="28"/>
          <w:rtl w:val="true"/>
          <w:lang w:bidi="fa-IR"/>
        </w:rPr>
        <w:t>عده‌ای از فقهاء نیز که عمدتاً از متأخّرین و معاصرین هستند، در مقابل مبنای اوّل قائل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قرائن مذکور، یقین و اطمینان حاصل کرد، که مقطوعه ابن اذینه،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عنوان خبر واحد قابل استناد است؛ از این رو، ایشان با استفاده از این مقطوعه و روایات گذشته نتیجه گرفتند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ذات ولد و غیر ذات ولد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عده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بزرگوار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 فی شرح مشکلات قواعد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ذکر چند قرینه به این نتیجه می‌رسند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مقطوعه ابن اذینه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فتوای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اجماع داریم بر اینکه حدیث مقطوع حجیّت ندارد، امّا این مقطوعه مکرراً در جوامع عظام حدیثی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جوامعی که فقط برای روایت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گذاشته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جوامع ثلاث، کتب فتوایی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اینکه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این روایت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نظر تحفظ و</w:t>
      </w:r>
    </w:p>
    <w:p>
      <w:pPr>
        <w:pStyle w:val="BookText"/>
        <w:rPr/>
      </w:pPr>
      <w:r>
        <w:rPr>
          <w:rFonts w:ascii="IRNazanin" w:hAnsi="IRNazanin" w:eastAsia="IRNazanin"/>
          <w:color w:val="111111"/>
          <w:sz w:val="28"/>
          <w:sz w:val="28"/>
          <w:szCs w:val="28"/>
          <w:rtl w:val="true"/>
          <w:lang w:bidi="fa-IR"/>
        </w:rPr>
        <w:t xml:space="preserve">محافظت بر نقل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اوصافش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شخصیّتی نبوده که بخواهد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نماید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نبوده‌اند که بخواهند فتوای ابن اذینه را نقل کنند، بلکهآن‌ها فقط آنچه که بین خود و خدا حجت بوده است 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مقطوع ابن أذینة المعتضد بهذه الشهرات و الاجماعات و إنا و إن أجمعنا علی عدم حجیة المقطوع لعدم حجیة قول غیر المعصوم لکن إذا جبره مثل هذه الجوابر مع تکرره فی الجوامع العظام الثلاثة الفقیه و الاستبصار و التهذیب التی ما سیقت إلا للروایة عن المعصوم؛ مضافا إلی أن راویها ابن أبی عمیر الذی علم حاله فی التحفظ و التحرز؛ فلعلها کانت مسندة إلی معصوم عن ثقة و لما ذهبت کتبه نسی الثقة و المعصوم فوقف بها علی ابن أذینة و إلا فما کان ابن أبی عمیر لیروی مذهب ابن أذینة و مثله یعقوب بن یزید الثقة و کذا محمد بن أحمد الثقة الجلیل بل و لما کان الشیخ و الصدوق الذی لا یروی إلا ما هو عنده حجة بینه و بین ربه عزوجل لیذکراها فی الکتب التی وضعاها لهدایة العالم کانتمما یقوی الاعتماد علیها و یشد بعضدها و مما یعول علیها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فالقرائن متکثرة و الامارات متوفرة علی أنهم ما رووها لانها فتوی ابن أذینة و لیس کل مقطوع مقرون بمثل هذه القرائن حتی یقال إنه علی هذا یلزم القول بحجیة کل مقطوع</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مورد مقطوعه‌ی ابن اذینة که بوسیله شهرت‌ها و اجماعات تأیید شده است و ما اگر چه قائل به اجماع بر عدم حجیت آن هستیم؛ زیرا قول غیر معصوم حجت نیست؛ لکن زمانی که با این گونه جبران کننده‌ها، جبران می‌شود، با وجود تکرار آن روایت در جوامع عظام و سه‌گانه روایی یعنی فقیه، استبصار و تهذیب که سیاق آنها فقط برای نقل روایت از امام معصوم است و اضافه بر آن که راوی آن ابن ابی عمیر است که در تحفظ و تحرز علوم آل محمد زبانزد است معلوم می‌شود که فرد ثقه‌ای از امام معصوم نقل نموده است؛ چون کتب ابن ابی عمیر از بین رفت و واسطه ثقه و معصوم نیز فراموش</w:t>
      </w:r>
    </w:p>
    <w:p>
      <w:pPr>
        <w:pStyle w:val="BookText"/>
        <w:rPr/>
      </w:pPr>
      <w:r>
        <w:rPr>
          <w:rFonts w:ascii="IRNazanin" w:hAnsi="IRNazanin" w:eastAsia="IRNazanin"/>
          <w:color w:val="111111"/>
          <w:sz w:val="28"/>
          <w:sz w:val="28"/>
          <w:szCs w:val="28"/>
          <w:rtl w:val="true"/>
          <w:lang w:bidi="fa-IR"/>
        </w:rPr>
        <w:t xml:space="preserve">شد، لذا روایت بر ابن اذینة متوقف گردید و گرنه ابن ابی عمیر همانند یعقوب بن یزید ثقه و محمد بن احمد ثقه جلیل القدر از کسانی نبوده که بخواهد مذهب راوی را نقل کند و از آن جایی‌که شیخ طوسی و صدوقکه روایت نمی‌کردند جز آنچه بین خود و خدا حجت بوده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کتبشان که برای هدایت عالم وضع کرده‌اند، ذکر می‌کنند؛ همین موجب تقویت اعتماد و تأیید بر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قرائن زیاد و امارات متعدد ثابت می‌کند که آن بزرگواران فتوای ابن اذینه را روایت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کلام امام را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مقطوعه‌ای مانند مقطوعه ابن اذینة مقرون به قرائن مذکور نیست، تا ملزم به قبول حجیت هرگونه روایت مقطوعه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تعلیقالوافی للفیض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ابتداءغیر منسوب بودن مقطوعه ابن اذینه را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می‌پذیرند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روایة مقطوعة غیر منسوبةٍ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این روایت مقطوعه است و منسوب به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ادامه با ذکر قرائن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پیوست یکم همین فصل به بررسی و مناقشه در آن‌ها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می‌رسند که مقطوعه ابن اذینه،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فتوای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شایسته است به اصل کلام ایشان توجه فرمایید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لهن ولد اعطین من 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روایة مقطوعة غیر منسوبة الی‌الامام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حکم المضمرة فی ان کلیهمایحتملان الروایة عن المعصوم وعن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w:t>
      </w:r>
    </w:p>
    <w:p>
      <w:pPr>
        <w:pStyle w:val="BookText"/>
        <w:rPr/>
      </w:pPr>
      <w:r>
        <w:rPr>
          <w:rFonts w:ascii="IRNazanin" w:hAnsi="IRNazanin" w:eastAsia="IRNazanin"/>
          <w:color w:val="111111"/>
          <w:sz w:val="28"/>
          <w:sz w:val="28"/>
          <w:szCs w:val="28"/>
          <w:rtl w:val="true"/>
          <w:lang w:bidi="fa-IR"/>
        </w:rPr>
        <w:t>الروایة‌الضعیفة التی یکون احتمال الکذب فیها معتنی به فانهاتحتمل کونها من معصوم ومن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علمائنا المتاخرین کصاحب الجواهر وقبله صاحب الکفایة ان المقطوعة لا تجبر بالشهرة والمضمرة تجبر ولیس وجه‌الفرق ظاهرا عندی، بل کلاهما یجبران بالشهرة ان قیل‌بالانجبار ولا فرق بینهما وسائر الضعاف، لان مناطجبر الشهرة قوة الظن بکون الحدیث او مضمونه صادرامن المعصوم وهذا حاصل فی المقطوعة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بمضمون هذه الروایة قوی جدا خصوصا مع ان‌حرمان الزوجة من بعض الترکة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قلنابحرمانها من العین دون القیمة فالزامها بقبول القیمة‌ایضاً خلاف الاصل ولا یحل مال احد الا بطیب‌نفسه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 بن اذینة من اضبط الناس علی ما یعرف‌من تتبع روایاته، وکان له کتاب فی الفرائض، وما فی‌کتابه منقول کثیرا من جماعة من اصحاب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یکتفی بالسماع من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الحکم استنباطا من رای ابن اذینة بعید فی‌الغایة ومدفوع بشهرة العمل بها، ولیس ابن اذینة ممن نقل عنه‌قول اجتهادا، کالفضل ویونس وجعفر وسماعة، ولابد</w:t>
      </w:r>
    </w:p>
    <w:p>
      <w:pPr>
        <w:pStyle w:val="BookText"/>
        <w:rPr/>
      </w:pPr>
      <w:r>
        <w:rPr>
          <w:rFonts w:ascii="IRNazanin" w:hAnsi="IRNazanin" w:eastAsia="IRNazanin"/>
          <w:color w:val="111111"/>
          <w:sz w:val="28"/>
          <w:sz w:val="28"/>
          <w:szCs w:val="28"/>
          <w:rtl w:val="true"/>
          <w:lang w:bidi="fa-IR"/>
        </w:rPr>
        <w:t xml:space="preserve">ان‌یکون علماؤنا عارفین بقرائن فی کتابه تدل علی کونه‌منقولا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Style w:val="FootnoteAnchor"/>
          <w:rtl w:val="true"/>
        </w:rPr>
        <w:footnoteReference w:id="28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زنان دارای فرزند باشند از زمین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مقطوعه است و به امام نسبت داده نشده است اذا در حکم روایت مضمره است و هر دوی آنها احتمال می‌رود که یا از امام روایت شده باشند و یا از 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ضعیفه مثل روایت مضمره است که احتمال کذب در آن قوی استو از دو احتمال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امام و غیر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علماء متأخر مانند صاحب جواهر و صاحب کفایة فرموده‌اند که روایت مقطوعه با شهرت جبران نمی‌شود ولی روایت مضمره با شهرت جبران می‌شود و نزد من ظاهرا توجیهی برای این فرق وجود ندارد؛ بلکهاگر جبران را بپذیریم، هر دو با شهرت جبران می‌شوند و فرقی بین این دو و سائر اخبار ضعاف نیست؛ زیرا ملاک جبران در شهرت تقویت ظن و گمان به صدور خود حدیث یا مضمونش از جانب معصوم است و این مطلب نیز در مقطوعه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به مضمون این روایت بسیار قوی‌است به ویژه اینکه محرومیّت زوجه از بعض ترکه خلاف اصل است و اگر قائل به محرومیّت زوجه از عین ترکه، و نه از قیمت آن شویم؛ پس ملزم کردن زوجه به قبول نمودن قیمت عین بر خلاف اصل است و تصرف و تملک مال کسی جائزنیست مگر با رضایت کامل صاحب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ابن اذینه از دقیق‌ترین مردم و راویان در نقل روایات معصومین است او در باب فرائض کتابی داشت و در آن از اصحاب صادقین به صورت دسته جمعی نه انفرادی روایت نقل نموده است و هیچگاه به شنیدن از یک نفر اکتفاء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اینکه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ابن اذینه باشد بی نهایت بعید است و با شهرت عمل به آن، رد می‌شود؛ چه اینکه ابن اذینه همانند فضل و یونس و جعفر و سماعة از جمله کسانی نبود که از او قولی اجتهادی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هم‌چنانکه مشهور است باید بپذیریم که علماء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جوامع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قرائنی در کتاب ابن اذینه رسیده‌اند که این روایت از امام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شیخ لطف اللهصافی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معظم له، که در پاسخ به اشکال عدم حجیّت مقطوعه آورده‌اند،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فقیه، از شهرت و قرائن دیگر قطع پیدا می‌شود که این تعبیر یقیناً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استدلال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واستشکل فیه بعدم حجیة المقطوع لعدم حجیة قول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بأن ذلک إذا لم یجبر بالشهرة، وعمل المشهور به فإذا کان الخبر معمولا به مشهوراً بین الأصحاب ینجبر ضعفه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یکون جابراً لضعف السند إذا کان الخبر مرویاً عن الإمام کالمرسل، وأما إذا لم یکن حاکیاً عن قول الإمام أو فعله أو تقریره فلامعنی لجبر ضعف سنده بالعمل مضافاً إلی أنه لاضعف لسند هذه المقطوعة فإنه لاکلام لنا فی صحة السند إلی ابن أذینة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لافرق بین المقط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 والمرسل إذا 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الإطم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ئنان 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المتن أو مضمونه عن المعصوم وعمل المشهور وفتوی الأصحاب وتخریجه فی الکتب المعدة لتخریج</w:t>
      </w:r>
    </w:p>
    <w:p>
      <w:pPr>
        <w:pStyle w:val="BookText"/>
        <w:rPr/>
      </w:pPr>
      <w:r>
        <w:rPr>
          <w:rFonts w:ascii="IRNazanin" w:hAnsi="IRNazanin" w:eastAsia="IRNazanin"/>
          <w:color w:val="111111"/>
          <w:sz w:val="28"/>
          <w:sz w:val="28"/>
          <w:szCs w:val="28"/>
          <w:rtl w:val="true"/>
          <w:lang w:bidi="fa-IR"/>
        </w:rPr>
        <w:t xml:space="preserve">أحادیث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الإطمئنان بالصدور</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به دلیل عدم حجیت مقطوعه به علت اینکه قول غیر معصوم حجت نیست،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پاسخ داده شده است به اینکه زمانی که روایت به شهرت و عمل مشهور جبران نشود پس زمانی که خبر مورد مورد عمل اصحاب قرار گیرد و بین آنها مشهور شود، ضعف آن با عمل مشهور جبران می‌شود</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اصحاب ضعف سند را زمانی که خبر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باشد، جبران می‌کند مانند روایت مرسله و اما زمانی که خبر از قول، نقل یا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نکند، جبران ضعف سند با عمل اصحاب معنی ندارد، اضافه می‌شود که سند این روایت مقطوعه ضعفی ندارد چون ما ادعایی نسبت به صحت سند تا ابن اذینه نداریم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روایت مقطوعه و مرسله نیست زمانی که به صدور متن یا مضمون آن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عمل مشهور و فتوای اصحاب و استخراج آن در کتبی که برای استفاده از احادیث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موجب اطمینان به صدور روایت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bookmarkStart w:id="232" w:name="pg837_5831"/>
    </w:p>
    <w:p>
      <w:pPr>
        <w:pStyle w:val="Heading4"/>
        <w:numPr>
          <w:ilvl w:val="3"/>
          <w:numId w:val="1"/>
        </w:numPr>
        <w:rPr/>
      </w:pPr>
      <w:bookmarkStart w:id="233" w:name="__RefHeading___Toc6806398_211673320"/>
      <w:bookmarkStart w:id="234" w:name="_Toc86"/>
      <w:bookmarkEnd w:id="232"/>
      <w:bookmarkEnd w:id="233"/>
      <w:r>
        <w:rPr>
          <w:rtl w:val="true"/>
        </w:rPr>
        <w:t>پیوست یکم فصل پنجم</w:t>
      </w:r>
      <w:bookmarkEnd w:id="234"/>
    </w:p>
    <w:p>
      <w:pPr>
        <w:pStyle w:val="Heading5"/>
        <w:numPr>
          <w:ilvl w:val="4"/>
          <w:numId w:val="1"/>
        </w:numPr>
        <w:rPr/>
      </w:pPr>
      <w:bookmarkStart w:id="235" w:name="__RefHeading___Toc6806400_211673320"/>
      <w:bookmarkStart w:id="236" w:name="_Toc87"/>
      <w:bookmarkEnd w:id="235"/>
      <w:r>
        <w:rPr>
          <w:rtl w:val="true"/>
        </w:rPr>
        <w:t>بررسی قرائن روایت بودن مقطوعه ابن اذینه</w:t>
      </w:r>
      <w:bookmarkEnd w:id="236"/>
    </w:p>
    <w:p>
      <w:pPr>
        <w:pStyle w:val="Heading6"/>
        <w:numPr>
          <w:ilvl w:val="5"/>
          <w:numId w:val="1"/>
        </w:numPr>
        <w:rPr/>
      </w:pPr>
      <w:bookmarkStart w:id="237" w:name="__RefHeading___Toc6806402_211673320"/>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از مجموع مباحث مطروحه، به وضوح روشن می‌گردد که یکی از موضوعات مهم و تأثیر گذار در بحث ارث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مقطوعه‌ی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مطالب قبل، پاسخ مسئله‌ی شهرت داده شد ولی لازم است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تحقیق شود که آیا قرائن چنین اقتضایی دارند یا خیر؟</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مذکور نمی‌توان چنین قطعی پیدا کرد؟</w:t>
      </w:r>
      <w:bookmarkStart w:id="239" w:name="pg837_5832"/>
    </w:p>
    <w:p>
      <w:pPr>
        <w:pStyle w:val="BookText"/>
        <w:rPr/>
      </w:pPr>
      <w:bookmarkEnd w:id="239"/>
      <w:r>
        <w:rPr>
          <w:rFonts w:ascii="IRNazanin" w:hAnsi="IRNazanin" w:eastAsia="IRNazanin"/>
          <w:color w:val="111111"/>
          <w:sz w:val="28"/>
          <w:sz w:val="28"/>
          <w:szCs w:val="28"/>
          <w:rtl w:val="true"/>
          <w:lang w:bidi="fa-IR"/>
        </w:rPr>
        <w:t>قرائن منقوله مبنی بر روایت بودن مقطوعه‌ی ابن اذینه</w:t>
      </w:r>
    </w:p>
    <w:p>
      <w:pPr>
        <w:pStyle w:val="BookText"/>
        <w:rPr/>
      </w:pPr>
      <w:r>
        <w:rPr>
          <w:rFonts w:ascii="IRNazanin" w:hAnsi="IRNazanin" w:eastAsia="IRNazanin"/>
          <w:color w:val="111111"/>
          <w:sz w:val="28"/>
          <w:sz w:val="28"/>
          <w:szCs w:val="28"/>
          <w:rtl w:val="true"/>
          <w:lang w:bidi="fa-IR"/>
        </w:rPr>
        <w:t xml:space="preserve">آن گونه که نقل شد مرحوم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قائلین به مبنای دوم یعنی معتقدین به روایت بودن مقطوعه‌ی ابن اذینه هستند؛ این دو بزرگوار قرائن مختلفی ارائه می‌دهند مبنی بر اینکه این مقطوعه فتوای ابن اذینه نیست، بلکه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جهت روشن شدن موضوع، به ذکر قرائن منقوله در کلام هر دو بزرگوار بپردازیم تا بتوانیم نسبت به صحت یا عدم صحتشان اظهار نظر نماییم</w:t>
      </w:r>
      <w:r>
        <w:rPr>
          <w:rFonts w:eastAsia="IRNazanin" w:cs="IRNazanin"/>
          <w:color w:val="111111"/>
          <w:sz w:val="28"/>
          <w:szCs w:val="28"/>
          <w:rtl w:val="true"/>
          <w:lang w:bidi="fa-IR"/>
        </w:rPr>
        <w:t>.</w:t>
      </w:r>
    </w:p>
    <w:p>
      <w:pPr>
        <w:pStyle w:val="Heading6"/>
        <w:numPr>
          <w:ilvl w:val="5"/>
          <w:numId w:val="1"/>
        </w:numPr>
        <w:rPr/>
      </w:pPr>
      <w:bookmarkStart w:id="240" w:name="__RefHeading___Toc6806404_211673320"/>
      <w:bookmarkStart w:id="241" w:name="_Toc89"/>
      <w:bookmarkEnd w:id="240"/>
      <w:r>
        <w:rPr>
          <w:rtl w:val="true"/>
        </w:rPr>
        <w:t>الف</w:t>
      </w:r>
      <w:r>
        <w:rPr>
          <w:rtl w:val="true"/>
        </w:rPr>
        <w:t xml:space="preserve">: </w:t>
      </w:r>
      <w:r>
        <w:rPr>
          <w:rtl w:val="true"/>
        </w:rPr>
        <w:t xml:space="preserve">قرائن استدلا شده توسط مرحوم حسینی عاملی </w:t>
      </w:r>
      <w:r>
        <w:rPr>
          <w:rtl w:val="true"/>
        </w:rPr>
        <w:t>(</w:t>
      </w:r>
      <w:r>
        <w:rPr>
          <w:rtl w:val="true"/>
        </w:rPr>
        <w:t>رحمه الله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اولین قرینه‌ی محقق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خبریت مقطوعه ابن اذینه</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اولین راوی قبل از ابن اذینه،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از جمله افرادی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شدیدی بر روایات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بوده که غیر از افراد ثقه، روایتی را از دیگران نقل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جهت اینکه کتب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بین رفته بود و او مجدداً به جمع‌آوری آن‌ها همت گماشته است، از این رو احتمال دارد وی، در این مورد خاص، فراموش کرده راوی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نماید؛ بدین جهت، در ابن اذینه توقف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جهت اینکه کتب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بین رفته بود و او مجدداً به جمع‌آوری آن‌ها همت گماشته است، از این رو احتمال دارد وی، در این مورد خاص، فراموش کرده راوی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نماید؛ بدین جهت، در ابن اذینه توقف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عبارت ایشان چنین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راویها ابن أبی عمیر الذی علم حاله فی التحفظ و التحرز؛ فلعلها کانت مسندة إلی معصوم عن ثقة و لما ذهبت کتبه نسی الثقة و المعصوم فوقف بها</w:t>
      </w:r>
      <w:bookmarkStart w:id="242" w:name="pg837_5833"/>
    </w:p>
    <w:p>
      <w:pPr>
        <w:pStyle w:val="BookText"/>
        <w:rPr/>
      </w:pPr>
      <w:bookmarkEnd w:id="242"/>
      <w:r>
        <w:rPr>
          <w:rFonts w:ascii="IRNazanin" w:hAnsi="IRNazanin" w:eastAsia="IRNazanin"/>
          <w:color w:val="111111"/>
          <w:sz w:val="28"/>
          <w:sz w:val="28"/>
          <w:szCs w:val="28"/>
          <w:rtl w:val="true"/>
          <w:lang w:bidi="fa-IR"/>
        </w:rPr>
        <w:t>علی ابن أذینة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مضاف بر اینکه راوی این روایت، ابن ابی عمیر است که احوالش در تحفظ و تحرز از روایات زبانزد و مشهور است، پس شاید مقطوعه از فرد ثقه‌ای به معصوم اسناد داده شده و زمانی که کتب ابن ابی عمیر از بین رفته فرد ثقه و معصوم نیز از یاد رفته، لذا روایت به ابن اذینه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قرینه‌ی محقق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خبریت مقطوعه ابن اذینه</w:t>
      </w:r>
    </w:p>
    <w:p>
      <w:pPr>
        <w:pStyle w:val="BookText"/>
        <w:rPr/>
      </w:pPr>
      <w:r>
        <w:rPr>
          <w:rFonts w:ascii="IRNazanin" w:hAnsi="IRNazanin" w:eastAsia="IRNazanin"/>
          <w:color w:val="111111"/>
          <w:sz w:val="28"/>
          <w:sz w:val="28"/>
          <w:szCs w:val="28"/>
          <w:rtl w:val="true"/>
          <w:lang w:bidi="fa-IR"/>
        </w:rPr>
        <w:t xml:space="preserve">در این مقطوعه، قبل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جلیل القدری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همگی از جمله کسانی‌اند که تا مطلبی برایشان مسلم نبوده که روایت است یا خیر، به نقل آن اقدام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فما کان ابن أبی عمیر لیروی مذهب ابن أذینة و مثله یعقوب بن یزید الثقة و کذا محمد بن أحمد الثقة الجلیل</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مذهب ابن اذینه هیچ گاه روایت نمی‌کرد و همچنین ثقه‌ای مانند یعقوب بن یزید همچون ابن ابی عمیر عمل می‌کرد و محمد بن احمد ثقه جلیل القدر نیز مانند آن دو</w:t>
      </w:r>
      <w:r>
        <w:rPr>
          <w:rFonts w:eastAsia="IRNazanin" w:cs="IRNazanin"/>
          <w:color w:val="111111"/>
          <w:sz w:val="28"/>
          <w:szCs w:val="28"/>
          <w:rtl w:val="true"/>
          <w:lang w:bidi="fa-IR"/>
        </w:rPr>
        <w:t>...</w:t>
      </w:r>
    </w:p>
    <w:p>
      <w:pPr>
        <w:pStyle w:val="Heading6"/>
        <w:numPr>
          <w:ilvl w:val="5"/>
          <w:numId w:val="1"/>
        </w:numPr>
        <w:rPr/>
      </w:pPr>
      <w:bookmarkStart w:id="243" w:name="__RefHeading___Toc6806406_211673320"/>
      <w:bookmarkStart w:id="244" w:name="_Toc90"/>
      <w:bookmarkEnd w:id="243"/>
      <w:r>
        <w:rPr>
          <w:rtl w:val="true"/>
        </w:rPr>
        <w:t>ب</w:t>
      </w:r>
      <w:r>
        <w:rPr>
          <w:rtl w:val="true"/>
        </w:rPr>
        <w:t xml:space="preserve">: </w:t>
      </w:r>
      <w:r>
        <w:rPr>
          <w:rtl w:val="true"/>
        </w:rPr>
        <w:t xml:space="preserve">قرائن استدلال شده توسط مرحوم محقق شعرانی </w:t>
      </w:r>
      <w:r>
        <w:rPr>
          <w:rtl w:val="true"/>
        </w:rPr>
        <w:t>(</w:t>
      </w:r>
      <w:r>
        <w:rPr>
          <w:rtl w:val="true"/>
        </w:rPr>
        <w:t>رحمه الله</w:t>
      </w:r>
      <w:r>
        <w:rPr>
          <w:rtl w:val="true"/>
        </w:rPr>
        <w:t>)</w:t>
      </w:r>
      <w:bookmarkEnd w:id="244"/>
    </w:p>
    <w:p>
      <w:pPr>
        <w:pStyle w:val="BookText"/>
        <w:rPr/>
      </w:pPr>
      <w:r>
        <w:rPr>
          <w:rFonts w:ascii="IRNazanin" w:hAnsi="IRNazanin" w:eastAsia="IRNazanin"/>
          <w:color w:val="111111"/>
          <w:sz w:val="28"/>
          <w:sz w:val="28"/>
          <w:szCs w:val="28"/>
          <w:rtl w:val="true"/>
          <w:lang w:bidi="fa-IR"/>
        </w:rPr>
        <w:t xml:space="preserve">اولین قرینه‌ی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خبریت مقطوعه ابن اذینه</w:t>
      </w:r>
    </w:p>
    <w:p>
      <w:pPr>
        <w:pStyle w:val="BookText"/>
        <w:rPr/>
      </w:pPr>
      <w:r>
        <w:rPr>
          <w:rFonts w:ascii="IRNazanin" w:hAnsi="IRNazanin" w:eastAsia="IRNazanin"/>
          <w:color w:val="111111"/>
          <w:sz w:val="28"/>
          <w:sz w:val="28"/>
          <w:szCs w:val="28"/>
          <w:rtl w:val="true"/>
          <w:lang w:bidi="fa-IR"/>
        </w:rPr>
        <w:t>حاصل کلام ایشان در تبیین اولین قرینه بر خبر بودن مقطوعه ابن اذینه این است که می‌فرمایند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روایات ضعیف، عمل مشهور جابر ضعف سند است، در ما نحن فیه نیز چون مشهور بر طبق این مقطوعه فتوا داده‌اند، لذا مقطوعه ابن</w:t>
      </w:r>
    </w:p>
    <w:p>
      <w:pPr>
        <w:pStyle w:val="BookText"/>
        <w:rPr/>
      </w:pPr>
      <w:r>
        <w:rPr>
          <w:rFonts w:ascii="IRNazanin" w:hAnsi="IRNazanin" w:eastAsia="IRNazanin"/>
          <w:color w:val="111111"/>
          <w:sz w:val="28"/>
          <w:sz w:val="28"/>
          <w:szCs w:val="28"/>
          <w:rtl w:val="true"/>
          <w:lang w:bidi="fa-IR"/>
        </w:rPr>
        <w:t xml:space="preserve">اذینه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فتوای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کلام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بینهما و سائر الضعاف، لان مناطجبر الشهرة قوة الظن بکون الحدیث او مضمونه صادراً من المعصوم و هذا حاصل فی المقطوعة ایضاً</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هیچ فرقی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راویات ضعیف وجود ندارد؛ زیرا ملاک جبران شهرت، ظن قوی بر صدور حدیث یا مضمون آن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در مقطوعه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قرینه‌ی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خبریت مقطوعه ابن اذینه</w:t>
      </w:r>
    </w:p>
    <w:p>
      <w:pPr>
        <w:pStyle w:val="BookText"/>
        <w:rPr/>
      </w:pPr>
      <w:r>
        <w:rPr>
          <w:rFonts w:ascii="IRNazanin" w:hAnsi="IRNazanin" w:eastAsia="IRNazanin"/>
          <w:color w:val="111111"/>
          <w:sz w:val="28"/>
          <w:sz w:val="28"/>
          <w:szCs w:val="28"/>
          <w:rtl w:val="true"/>
          <w:lang w:bidi="fa-IR"/>
        </w:rPr>
        <w:t xml:space="preserve">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قرینه‌ی دوم چنین استدلال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اینکه این مضمون،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جدّاً قوی است و عمر بن اذینه در میان راویان، از اضبط آن‌ها بوده؛ وی کتابی در خصوص ارث نیز داشته است و آنچه که در کتابهایش نقل کرده از جماعتی از اصحاب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شنیدن به یک نفر اکتفا نمی‌کرده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اینکه تا حد زیادی در مسئله روایت و نقل آن دقت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ابن اذینه باشد، جدّاً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اذینه کسی نیست که به عنوان فتوا، قولی از او نقل شده باشد؛ یعنی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گاه مطالبی به عنوان فتوا در کلام ایشان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هیچ محدثی نگفته است که ابن اذینه در این موارد فتوا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کلام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بمضمون هذه الروایة قوی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اذینه من أضبط الناس علی ما یعرف من تتبع عباراته و کان له کتاب فی الفرائض و ما فی کتابه منقول کثیراً من جماعة من اصحاب الصادقین و لم یکن یکتفی بالسماع من واحد منهم و احتمال کون الحکم استنباطاً من رأی إبن اذینة بعید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ابن اذینة ممّن نقل عنهم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إجتهاداً</w:t>
      </w:r>
      <w:bookmarkStart w:id="245" w:name="pg837_5835"/>
    </w:p>
    <w:p>
      <w:pPr>
        <w:pStyle w:val="BookText"/>
        <w:rPr/>
      </w:pPr>
      <w:bookmarkEnd w:id="245"/>
      <w:r>
        <w:rPr>
          <w:rFonts w:ascii="IRNazanin" w:hAnsi="IRNazanin" w:eastAsia="IRNazanin"/>
          <w:color w:val="111111"/>
          <w:sz w:val="28"/>
          <w:sz w:val="28"/>
          <w:szCs w:val="28"/>
          <w:rtl w:val="true"/>
          <w:lang w:bidi="fa-IR"/>
        </w:rPr>
        <w:t>کالفضل و یونس و جعفر و سماعة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علم به مضمون این روایت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عمرو بن اذینه از ضابطترین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کهاز تتبع و تحقیق پیرامون عباراتش حال او را می‌شناسد و او کتابی در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استو آنچه در کتابش آمده از بسیاری از جماعت اصحاب صادقین نقل شده، وی از کسانی نبوده که به شنیدن از یک نفر اکتفا می‌کردند و احتمال اینکه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حرمان زوجه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از فتوای ابن اذینه باشد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اذینه از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فضل و یونس و جعفر و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که از آنها قول اجتهادی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قرینه‌ی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خبریت مقطوعه ابن اذینه</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جوامع عظام روایی، نقل شده، حدیث و روایت است؛ بنابراین نمی‌توان پذیرفتکه مقطوعه‌ی ابن اذینه در جوامع عظام روایی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 در حالیکه حدیث و روایت، نباشد؟</w:t>
      </w:r>
    </w:p>
    <w:p>
      <w:pPr>
        <w:pStyle w:val="BookText"/>
        <w:rPr/>
      </w:pPr>
      <w:r>
        <w:rPr>
          <w:rFonts w:ascii="IRNazanin" w:hAnsi="IRNazanin" w:eastAsia="IRNazanin"/>
          <w:color w:val="111111"/>
          <w:sz w:val="28"/>
          <w:sz w:val="28"/>
          <w:szCs w:val="28"/>
          <w:rtl w:val="true"/>
          <w:lang w:bidi="fa-IR"/>
        </w:rPr>
        <w:t>اصل 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لابد ان یکون علماؤنا عارفین بقرائن فی کتابه تدل علی کونه منقولا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باید بپذیریم که علماء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جوامع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قرائنی در کتاب ابن اذینه رسیده‌اند که این روایت از امام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نسبت به قرائن منقوله و رد روایت بودن مقطوعه‌ی ابن اذینه</w:t>
      </w:r>
    </w:p>
    <w:p>
      <w:pPr>
        <w:pStyle w:val="Heading6"/>
        <w:numPr>
          <w:ilvl w:val="5"/>
          <w:numId w:val="1"/>
        </w:numPr>
        <w:rPr/>
      </w:pPr>
      <w:bookmarkStart w:id="246" w:name="__RefHeading___Toc6806408_211673320"/>
      <w:bookmarkStart w:id="247" w:name="_Toc91"/>
      <w:bookmarkEnd w:id="246"/>
      <w:r>
        <w:rPr>
          <w:rtl w:val="true"/>
        </w:rPr>
        <w:t>الف</w:t>
      </w:r>
      <w:r>
        <w:rPr>
          <w:rtl w:val="true"/>
        </w:rPr>
        <w:t xml:space="preserve">: </w:t>
      </w:r>
      <w:r>
        <w:rPr>
          <w:rtl w:val="true"/>
        </w:rPr>
        <w:t xml:space="preserve">بررسی و مناقشه در قرائن مذکور در کلام مرحوم حسینی عاملی </w:t>
      </w:r>
      <w:r>
        <w:rPr>
          <w:rtl w:val="true"/>
        </w:rPr>
        <w:t>(</w:t>
      </w:r>
      <w:r>
        <w:rPr>
          <w:rtl w:val="true"/>
        </w:rPr>
        <w:t>رحمه الله</w:t>
      </w:r>
      <w:r>
        <w:rPr>
          <w:rtl w:val="true"/>
        </w:rPr>
        <w:t>)</w:t>
      </w:r>
      <w:bookmarkEnd w:id="247"/>
    </w:p>
    <w:p>
      <w:pPr>
        <w:pStyle w:val="BookText"/>
        <w:rPr/>
      </w:pPr>
      <w:r>
        <w:rPr>
          <w:rFonts w:ascii="IRNazanin" w:hAnsi="IRNazanin" w:eastAsia="IRNazanin"/>
          <w:color w:val="111111"/>
          <w:sz w:val="28"/>
          <w:sz w:val="28"/>
          <w:szCs w:val="28"/>
          <w:rtl w:val="true"/>
          <w:lang w:bidi="fa-IR"/>
        </w:rPr>
        <w:t xml:space="preserve">مناقشه بر قرینه‌ی اول محقق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جستجودر تمام روایاتی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w:t>
      </w:r>
    </w:p>
    <w:p>
      <w:pPr>
        <w:pStyle w:val="BookText"/>
        <w:rPr/>
      </w:pPr>
      <w:r>
        <w:rPr>
          <w:rFonts w:ascii="IRNazanin" w:hAnsi="IRNazanin" w:eastAsia="IRNazanin"/>
          <w:color w:val="111111"/>
          <w:sz w:val="28"/>
          <w:sz w:val="28"/>
          <w:szCs w:val="28"/>
          <w:rtl w:val="true"/>
          <w:lang w:bidi="fa-IR"/>
        </w:rPr>
        <w:t>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این نتیجه می‌رسیم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از ابن اذینه نقل کرده ودر تمام این موارد ذکر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اذینه از چه کسی، آن احادیث را روایت کرده است و حتی گاهی اشاره می‌کند که ابن اذینه روایت را از چهار نفر و یا چندین نفر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پنجاه مورد، به یاد داشته است که ابن اذینه روایت را از چه کسی نقل کرده، ولی صرفاً، همین یک مورد را فراموش کرده که او، از چه کسی روایت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به برخی از روایاتی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روات بعدی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ذکر کرده، به عنوان شاهدی بر رد قرینه اول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شواهدی بر رد قرینه‌ی اول محقق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أَبِی عُمَیْرٍ عَنِ ابْنِ أُذَیْنَةَ عَنْ مُحَمَّدِ بْنِ مُسْلِم</w:t>
      </w:r>
      <w:r>
        <w:rPr>
          <w:rStyle w:val="FootnoteAnchor"/>
          <w:rtl w:val="true"/>
        </w:rPr>
        <w:footnoteReference w:id="291"/>
      </w:r>
      <w:r>
        <w:rPr>
          <w:rFonts w:ascii="Amiri" w:hAnsi="Amiri" w:eastAsia="Amiri" w:cs="Amiri"/>
          <w:color w:val="111111"/>
          <w:sz w:val="28"/>
          <w:sz w:val="28"/>
          <w:szCs w:val="28"/>
          <w:rtl w:val="true"/>
          <w:lang w:bidi="ar-SA"/>
        </w:rPr>
        <w:t>عَنِ ابْنِ أَبِی عُمَیْرٍ عَنِ ابْنِ أُذَیْنَةَ عَنْ مُحَمَّدِ بْنِ حَکِیمٍ عَنْ مَیْمُونٍ الْبَان</w:t>
      </w:r>
      <w:r>
        <w:rPr>
          <w:rStyle w:val="FootnoteAnchor"/>
          <w:rtl w:val="true"/>
        </w:rPr>
        <w:footnoteReference w:id="292"/>
      </w:r>
      <w:r>
        <w:rPr>
          <w:rFonts w:ascii="Amiri" w:hAnsi="Amiri" w:eastAsia="Amiri" w:cs="Amiri"/>
          <w:color w:val="111111"/>
          <w:sz w:val="28"/>
          <w:sz w:val="28"/>
          <w:szCs w:val="28"/>
          <w:rtl w:val="true"/>
          <w:lang w:bidi="ar-SA"/>
        </w:rPr>
        <w:t xml:space="preserve">عَنِ ابْنِ أَبِی عُمَیْرٍ عَنِ ابْنِ أُذَیْنَةَ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عَنِ ابْنِ أَبِی عُمَیْرٍ عَنِ ابْنِ أُذَیْنَةَ عَنِ الْأَحْوَل</w:t>
      </w:r>
      <w:r>
        <w:rPr>
          <w:rStyle w:val="FootnoteAnchor"/>
          <w:rtl w:val="true"/>
        </w:rPr>
        <w:footnoteReference w:id="294"/>
      </w:r>
      <w:r>
        <w:rPr>
          <w:rFonts w:ascii="Amiri" w:hAnsi="Amiri" w:eastAsia="Amiri" w:cs="Amiri"/>
          <w:color w:val="111111"/>
          <w:sz w:val="28"/>
          <w:sz w:val="28"/>
          <w:szCs w:val="28"/>
          <w:rtl w:val="true"/>
          <w:lang w:bidi="ar-SA"/>
        </w:rPr>
        <w:t>عَنْ مُحَمَّدِ بْنِ أَبِی عُمَیْرٍ عَنِ ابْنِ أُذَیْنَةَ عَنْ بُرَیْدٍ الْعِجْلِی</w:t>
      </w:r>
      <w:r>
        <w:rPr>
          <w:rStyle w:val="FootnoteAnchor"/>
          <w:rtl w:val="true"/>
        </w:rPr>
        <w:footnoteReference w:id="295"/>
      </w:r>
      <w:r>
        <w:rPr>
          <w:rFonts w:ascii="Amiri" w:hAnsi="Amiri" w:eastAsia="Amiri" w:cs="Amiri"/>
          <w:color w:val="111111"/>
          <w:sz w:val="28"/>
          <w:sz w:val="28"/>
          <w:szCs w:val="28"/>
          <w:rtl w:val="true"/>
          <w:lang w:bidi="ar-SA"/>
        </w:rPr>
        <w:t>عَنِ ابْنِ أَبِی عُمَیْرٍ عَنِ ابْنِ أُذَیْنَةَ عَنْ عَبْدِ اللَّهِ بْنِ سُلَیْمَانَ عَنْ حُمْرَانَ بْنِ أَعْیَنَ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عَنِ ابْنِ أَبِی عُمَیْرٍ عَنِ ابْنِ أُذَیْنَةَ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عَنِ ابْنِ أَبِی عُمَیْرٍ عَنِ ابْنِ أُذَیْنَةَ عَنْ زُرَارَةَ أَوْ بُرَیْدٍ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عَنِ ابْنِ أَبِی عُمَیْرٍ عَنِ ابْنِ أُذَیْنَةَ عَنِ الْفُضَیْلِ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عَنِ ابْنِ أَبِی عُمَیْرٍ عَنِ ابْنِ أُذَیْنَةَ عَنْ زُرَارَة</w:t>
      </w:r>
      <w:r>
        <w:rPr>
          <w:rStyle w:val="FootnoteAnchor"/>
          <w:rtl w:val="true"/>
        </w:rPr>
        <w:footnoteReference w:id="300"/>
      </w:r>
      <w:r>
        <w:rPr>
          <w:rFonts w:ascii="Amiri" w:hAnsi="Amiri" w:eastAsia="Amiri" w:cs="Amiri"/>
          <w:color w:val="111111"/>
          <w:sz w:val="28"/>
          <w:sz w:val="28"/>
          <w:szCs w:val="28"/>
          <w:rtl w:val="true"/>
          <w:lang w:bidi="ar-SA"/>
        </w:rPr>
        <w:t xml:space="preserve">عَنِ ابْنِ أَبِی عُمَیْرٍ عَنِ ابْنِ أُذَیْنَةَ عَنْ إِسْمَاعِیلَ الْجُعْفِیِّ وَ مُعَمَّرِ بْنِ یَحْیَی بْنِ سَامٍ وَ مُحَمَّدِ بْنِ مُسْلِمٍ وَ زُرَارَةَ قَالُوا سَمِعْنَا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عَنِ ابْنِ أَبِی عُمَیْرٍ عَنِ ابْنِ أُذَیْنَةَ عَنْ أَبِی أُسَامَةَ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عَنِ ابْنِ أَبِی عُمَیْرٍ عَنِ ابْنِ أُذَیْنَةَ عَنْ مُحَمَّدِ بْنِ مُسْلِمٍ وَ زُرَارَةَ وَ مَعْمَرِ بْنِ یَحْیَی وَ إِسْمَاعِیلَ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عَنِ ابْنِ أَبِی عُمَیْرٍ عَنِ ابْنِ أُذَیْنَةَ عَنْ زُرَارَةَ وَ بُکَیْرٍ ابْنَیْ أَعْیَنَ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عَنِ ابْنِ أَبِی عُمَیْرٍ عَنِ ابْنِ أُذَیْنَةَ عَنْ فُضَیْلِ بْنِ یَسَارٍ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عَنِ ابْنِ أَبِی عُمَیْرٍ عَنِ ابْنِ أُذَیْنَةَ عَنِ الْفُضَیْلِ بْنِ یَسَارٍ وَ الْفَضْلِ بْنِ عَبْدِ الْمَلِکِ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بُکَیْرٍ قَالُوا 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عَنِ ابْنِ أَبِی عُمَیْرٍ عَنِ ابْنِ أُذَیْنَةَ عَنْ زُرَارَةَ وَ فُضَیْلٍ وَ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عَنِ ابْنِ أَبِی عُمَیْرٍ عَنِ ابْنِ أُذَیْنَةَ عَنِ ابْنِ بُکَیْرٍ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عَنِ ابْنِ أَبِی عُمَیْرٍ عَنِ ابْنِ أُذَیْنَةَ عَنْ بُکَیْرِ بْنِ أَعْیَنَ وَ بُرَیْدِ بْنِ مُعَاوِیَةَ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عَنِ ابْنِ أَبِی عُمَیْرٍ عَنِ ابْنِ أُذَیْنَةَ عَنِ ابْنِ بُکَیْرٍ وَ غَیْرِهِ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عَنِ ابْنِ أَبِی عُمَیْرٍ جَمِیعاً عَنِ ابْنِ أُذَیْنَةَ عَنْ مُحَمَّدِ بْنِ مُسْلِم</w:t>
      </w:r>
      <w:r>
        <w:rPr>
          <w:rStyle w:val="FootnoteAnchor"/>
          <w:rtl w:val="true"/>
        </w:rPr>
        <w:footnoteReference w:id="311"/>
      </w:r>
      <w:r>
        <w:rPr>
          <w:rFonts w:ascii="Amiri" w:hAnsi="Amiri" w:eastAsia="Amiri" w:cs="Amiri"/>
          <w:color w:val="111111"/>
          <w:sz w:val="28"/>
          <w:sz w:val="28"/>
          <w:szCs w:val="28"/>
          <w:rtl w:val="true"/>
          <w:lang w:bidi="ar-SA"/>
        </w:rPr>
        <w:t>عَنِ ابْنِ أَبِی عُمَیْرٍ عَنِ ابْنِ أُذَیْنَةَ عَنْ بَعْضِ أَصْحَابِهِ عَنْ أَحَدِهِمَا</w:t>
      </w:r>
      <w:r>
        <w:rPr>
          <w:rStyle w:val="FootnoteAnchor"/>
          <w:rtl w:val="true"/>
        </w:rPr>
        <w:footnoteReference w:id="312"/>
      </w:r>
      <w:r>
        <w:rPr>
          <w:rFonts w:ascii="Amiri" w:hAnsi="Amiri" w:eastAsia="Amiri" w:cs="Amiri"/>
          <w:color w:val="111111"/>
          <w:sz w:val="28"/>
          <w:sz w:val="28"/>
          <w:szCs w:val="28"/>
          <w:rtl w:val="true"/>
          <w:lang w:bidi="ar-SA"/>
        </w:rPr>
        <w:t xml:space="preserve">عَنِ ابْنِ أَبِی عُمَیْرٍ عَنِ ابْنِ أُذَیْنَةَ عَنْ زُرَارَةَ وَ بُکَیْرٍ وَ فُضَیْلٍ وَ بُرَیْدٍ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عَنْ ابْنُ أَبِی عُمَیْرٍ عَنِ ابْنِ أُذَیْنَةَ عَنْ بُکَیْرِبنِ أَعْیَن</w:t>
      </w:r>
      <w:r>
        <w:rPr>
          <w:rStyle w:val="FootnoteAnchor"/>
          <w:rtl w:val="true"/>
        </w:rPr>
        <w:footnoteReference w:id="314"/>
      </w:r>
      <w:r>
        <w:rPr>
          <w:rFonts w:ascii="Amiri" w:hAnsi="Amiri" w:eastAsia="Amiri" w:cs="Amiri"/>
          <w:color w:val="111111"/>
          <w:sz w:val="28"/>
          <w:sz w:val="28"/>
          <w:szCs w:val="28"/>
          <w:rtl w:val="true"/>
          <w:lang w:bidi="ar-SA"/>
        </w:rPr>
        <w:t>عَنِ ابْنِ أَبِی عُمَیْرٍ عَنِ ابْنِ أُذَیْنَةَ عَنْ زَیْدٍ الشَّحَّام</w:t>
      </w:r>
      <w:r>
        <w:rPr>
          <w:rStyle w:val="FootnoteAnchor"/>
          <w:rtl w:val="true"/>
        </w:rPr>
        <w:footnoteReference w:id="315"/>
      </w:r>
      <w:r>
        <w:rPr>
          <w:rFonts w:ascii="Amiri" w:hAnsi="Amiri" w:eastAsia="Amiri" w:cs="Amiri"/>
          <w:color w:val="111111"/>
          <w:sz w:val="28"/>
          <w:sz w:val="28"/>
          <w:szCs w:val="28"/>
          <w:rtl w:val="true"/>
          <w:lang w:bidi="ar-SA"/>
        </w:rPr>
        <w:t>عَنِ ابْنِ أَبِی عُمَیْرٍ عَنِ ابْنِ أُذَیْنَةَ عَنِ الْفُضَیْلِ‌</w:t>
      </w:r>
      <w:r>
        <w:rPr>
          <w:rStyle w:val="FootnoteAnchor"/>
          <w:rtl w:val="true"/>
        </w:rPr>
        <w:footnoteReference w:id="31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أَبِی عُمَیْرٍ عَنِ ابْنِ أُذَیْنَةَ عَنْ زُرَارَةَ وَ مُحَمَّدِ بْنِ مُسْلِمٍ وَ بُرَیْدِ بْنِ مُعَاوِیَةَ الْعِجْلِی</w:t>
      </w:r>
      <w:r>
        <w:rPr>
          <w:rStyle w:val="FootnoteAnchor"/>
          <w:rtl w:val="true"/>
        </w:rPr>
        <w:footnoteReference w:id="317"/>
      </w:r>
      <w:r>
        <w:rPr>
          <w:rFonts w:ascii="Amiri" w:hAnsi="Amiri" w:eastAsia="Amiri" w:cs="Amiri"/>
          <w:color w:val="111111"/>
          <w:sz w:val="28"/>
          <w:sz w:val="28"/>
          <w:szCs w:val="28"/>
          <w:rtl w:val="true"/>
          <w:lang w:bidi="ar-SA"/>
        </w:rPr>
        <w:t xml:space="preserve">عَنِ ابْنِ أَبِی عُمَیْرٍ عَنِ ابْنِ أُذَیْنَةَ عَنْ مُحَمَّدِ بْنِ مُسْلِمٍ وَ زُرَارَةَ أَنَّهُمَا سَمِعَا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عَنِ ابْنِ أَبِی عُمَیْرٍ عَنِ ابْنِ أُذَیْنَةَ عَنْ مُحَمَّدِ بْنِ مُسْلِمٍ وَ زُرَارَةَ وَ مَعْمَرِ بْنِ یَحْیَی وَ إِسْمَاعِیلَ الْجُعْفِی</w:t>
      </w:r>
      <w:r>
        <w:rPr>
          <w:rStyle w:val="FootnoteAnchor"/>
          <w:rtl w:val="true"/>
        </w:rPr>
        <w:footnoteReference w:id="319"/>
      </w:r>
      <w:r>
        <w:rPr>
          <w:rFonts w:ascii="Amiri" w:hAnsi="Amiri" w:eastAsia="Amiri" w:cs="Amiri"/>
          <w:color w:val="111111"/>
          <w:sz w:val="28"/>
          <w:sz w:val="28"/>
          <w:szCs w:val="28"/>
          <w:rtl w:val="true"/>
          <w:lang w:bidi="ar-SA"/>
        </w:rPr>
        <w:t xml:space="preserve">عَنِ ابْنِ أَبِی عُمَیْرٍ عَنِ ابْنِ أُذَیْنَةَ عَنْ زُرَارَةَ وَ بُکَیْرٍ وَ الْفُضَیْلِ وَ مُحَمَّدِ بْنِ مُسْلِمٍ وَ بُرَیْدٍ الْعِجْلِیِّ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عَنِ ابْنِ أَبِی عُمَیْرٍ عَنِ ابْنِ أُذَیْنَةَ عَنْ زُرَارَةَ عَنْ عَبْدِ الْکَرِیمِ بْنِ عُتْبَةَ الْهَاشِمِی</w:t>
      </w:r>
      <w:r>
        <w:rPr>
          <w:rStyle w:val="FootnoteAnchor"/>
          <w:rtl w:val="true"/>
        </w:rPr>
        <w:footnoteReference w:id="321"/>
      </w:r>
      <w:r>
        <w:rPr>
          <w:rFonts w:ascii="Amiri" w:hAnsi="Amiri" w:eastAsia="Amiri" w:cs="Amiri"/>
          <w:color w:val="111111"/>
          <w:sz w:val="28"/>
          <w:sz w:val="28"/>
          <w:szCs w:val="28"/>
          <w:rtl w:val="true"/>
          <w:lang w:bidi="ar-SA"/>
        </w:rPr>
        <w:t>عَنِ ابْنِ أَبِی عُمَیْرٍ عَنِ ابْنِ أُذَیْنَةَ عَنْ حُمْرَان</w:t>
      </w:r>
      <w:r>
        <w:rPr>
          <w:rStyle w:val="FootnoteAnchor"/>
          <w:rtl w:val="true"/>
        </w:rPr>
        <w:footnoteReference w:id="322"/>
      </w:r>
      <w:r>
        <w:rPr>
          <w:rFonts w:ascii="Amiri" w:hAnsi="Amiri" w:eastAsia="Amiri" w:cs="Amiri"/>
          <w:color w:val="111111"/>
          <w:sz w:val="28"/>
          <w:sz w:val="28"/>
          <w:szCs w:val="28"/>
          <w:rtl w:val="true"/>
          <w:lang w:bidi="ar-SA"/>
        </w:rPr>
        <w:t>عَنِ ابْنِ أَبِی عُمَیْرٍ عَنِ ابْنِ أُذَیْنَةَ عَنْ زُرَارَةَ وَ غَیْرِ وَاحِدٍ عَنْ أَبِی بَصِیر</w:t>
      </w:r>
      <w:r>
        <w:rPr>
          <w:rStyle w:val="FootnoteAnchor"/>
          <w:rtl w:val="true"/>
        </w:rPr>
        <w:footnoteReference w:id="323"/>
      </w:r>
      <w:r>
        <w:rPr>
          <w:rFonts w:ascii="Amiri" w:hAnsi="Amiri" w:eastAsia="Amiri" w:cs="Amiri"/>
          <w:color w:val="111111"/>
          <w:sz w:val="28"/>
          <w:sz w:val="28"/>
          <w:szCs w:val="28"/>
          <w:rtl w:val="true"/>
          <w:lang w:bidi="ar-SA"/>
        </w:rPr>
        <w:t>عَنِ ابْنِ أَبِی عُمَیْرٍ عَنِ ابْنِ أُذَیْنَةَ عَنْ زُرَارَةَ عَنْ بُکَیْر</w:t>
      </w:r>
      <w:r>
        <w:rPr>
          <w:rStyle w:val="FootnoteAnchor"/>
          <w:rtl w:val="true"/>
        </w:rPr>
        <w:footnoteReference w:id="324"/>
      </w:r>
      <w:r>
        <w:rPr>
          <w:rFonts w:ascii="Amiri" w:hAnsi="Amiri" w:eastAsia="Amiri" w:cs="Amiri"/>
          <w:color w:val="111111"/>
          <w:sz w:val="28"/>
          <w:sz w:val="28"/>
          <w:szCs w:val="28"/>
          <w:rtl w:val="true"/>
          <w:lang w:bidi="ar-SA"/>
        </w:rPr>
        <w:t xml:space="preserve">عَنِ ابْنِ أَبِی عُمَیْرٍ عَنِ ابْنِ أُذَیْنَةَ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عَنِ ابْنِ أَبِی عُمَیْرٍ عَنِ ابْنِ أُذَیْنَةَ عَنْ عِدَّةٍ أَنَّهُمْ سَمِعُوا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أَبِی عُمَیْرٍ عَنِ ابْنِ أُذَیْنَةَ عَنْ زُرَارَةَ وَ غَیْرِ وَاحِدٍ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عَنْ أَبِیهِ عَنِ ابْنِ أَبِی عُمَیْرٍ جَمِیعاً عَنِ ابْنِ أُذَیْنَةَ عَنْ مُحَمَّدِ بْنِ مُسْلِم</w:t>
      </w:r>
      <w:r>
        <w:rPr>
          <w:rStyle w:val="FootnoteAnchor"/>
          <w:rtl w:val="true"/>
        </w:rPr>
        <w:footnoteReference w:id="328"/>
      </w:r>
      <w:r>
        <w:rPr>
          <w:rFonts w:ascii="IRNazanin" w:hAnsi="IRNazanin" w:eastAsia="IRNazanin"/>
          <w:color w:val="111111"/>
          <w:sz w:val="28"/>
          <w:sz w:val="28"/>
          <w:szCs w:val="28"/>
          <w:rtl w:val="true"/>
          <w:lang w:bidi="fa-IR"/>
        </w:rPr>
        <w:t xml:space="preserve">عن ابن أبی عمیر عن ابن أذینة عن بریدة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عَنِ ابْنِ أَبِی عُمَیْرٍ عَنِ ابْنِ أُذَیْنَةَ عَنْ عَبْدِ الرَّحْمَنِ بْنِ أَبِی عَبْدِ اللَّه</w:t>
      </w:r>
      <w:r>
        <w:rPr>
          <w:rStyle w:val="FootnoteAnchor"/>
          <w:rtl w:val="true"/>
        </w:rPr>
        <w:footnoteReference w:id="330"/>
      </w:r>
      <w:r>
        <w:rPr>
          <w:rFonts w:ascii="Amiri" w:hAnsi="Amiri" w:eastAsia="Amiri" w:cs="Amiri"/>
          <w:color w:val="111111"/>
          <w:sz w:val="28"/>
          <w:sz w:val="28"/>
          <w:szCs w:val="28"/>
          <w:rtl w:val="true"/>
          <w:lang w:bidi="ar-SA"/>
        </w:rPr>
        <w:t>عَنِ ابْنِ أَبِی عُمَیْرٍ عَنِ ابْنِ أُذَیْنَةَ عَنْ عُبَیْدِ اللَّهِ الْحَلَبِیِّ‌</w:t>
      </w:r>
      <w:r>
        <w:rPr>
          <w:rStyle w:val="FootnoteAnchor"/>
          <w:rtl w:val="true"/>
        </w:rPr>
        <w:footnoteReference w:id="331"/>
      </w:r>
      <w:r>
        <w:rPr>
          <w:rFonts w:ascii="Amiri" w:hAnsi="Amiri" w:eastAsia="Amiri" w:cs="Amiri"/>
          <w:color w:val="111111"/>
          <w:sz w:val="28"/>
          <w:sz w:val="28"/>
          <w:szCs w:val="28"/>
          <w:rtl w:val="true"/>
          <w:lang w:bidi="ar-SA"/>
        </w:rPr>
        <w:t>عَنِ ابْنِ أَبِی عُمَیْرٍ عَنِ ابْنِ أُذَیْنَةَ عَنْ إِسْمَاعِیلَ الْجُعْفِیِّ وَ مَعْمَرِ بْنِ یَحْیَی بْنِ سَامٍ وَ مُحَمَّدِ بْنِ مُسْلِمٍ وَ زُرَارَة</w:t>
      </w:r>
      <w:r>
        <w:rPr>
          <w:rStyle w:val="FootnoteAnchor"/>
          <w:rtl w:val="true"/>
        </w:rPr>
        <w:footnoteReference w:id="332"/>
      </w:r>
      <w:r>
        <w:rPr>
          <w:rFonts w:ascii="Amiri" w:hAnsi="Amiri" w:eastAsia="Amiri" w:cs="Amiri"/>
          <w:color w:val="111111"/>
          <w:sz w:val="28"/>
          <w:sz w:val="28"/>
          <w:szCs w:val="28"/>
          <w:rtl w:val="true"/>
          <w:lang w:bidi="ar-SA"/>
        </w:rPr>
        <w:t>عَنِ ابْنِ أَبِی عُمَیْرٍ عَنِ ابْنِ أُذَیْنَةَ عَنِ الْأَحْوَلِ یَعْنِی مُحَمَّدَ بْنَ النُّعْمَان</w:t>
      </w:r>
      <w:r>
        <w:rPr>
          <w:rStyle w:val="FootnoteAnchor"/>
          <w:rtl w:val="true"/>
        </w:rPr>
        <w:footnoteReference w:id="333"/>
      </w:r>
      <w:r>
        <w:rPr>
          <w:rFonts w:ascii="Amiri" w:hAnsi="Amiri" w:eastAsia="Amiri" w:cs="Amiri"/>
          <w:color w:val="111111"/>
          <w:sz w:val="28"/>
          <w:sz w:val="28"/>
          <w:szCs w:val="28"/>
          <w:rtl w:val="true"/>
          <w:lang w:bidi="ar-SA"/>
        </w:rPr>
        <w:t>عَنِ ابْنِ أَبِی عُمَیْرٍ عَنِ ابْنِ أُذَیْنَةَ عَنْ زُرَارَةَ أَنَّ عَبْدَ الْمَلِکِ بْنَ أَعْیَن</w:t>
      </w:r>
      <w:r>
        <w:rPr>
          <w:rStyle w:val="FootnoteAnchor"/>
          <w:rtl w:val="true"/>
        </w:rPr>
        <w:footnoteReference w:id="334"/>
      </w:r>
      <w:r>
        <w:rPr>
          <w:rFonts w:ascii="Amiri" w:hAnsi="Amiri" w:eastAsia="Amiri" w:cs="Amiri"/>
          <w:color w:val="111111"/>
          <w:sz w:val="28"/>
          <w:sz w:val="28"/>
          <w:szCs w:val="28"/>
          <w:rtl w:val="true"/>
          <w:lang w:bidi="ar-SA"/>
        </w:rPr>
        <w:t xml:space="preserve">عَنِ ابْنِ أَبِی عُمَیْرٍ عَنْ جَمِیلٍ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أُذَیْنَةَ عَنِ ابْنِ بُکَیْر</w:t>
      </w:r>
      <w:r>
        <w:rPr>
          <w:rStyle w:val="FootnoteAnchor"/>
          <w:rtl w:val="true"/>
        </w:rPr>
        <w:footnoteReference w:id="335"/>
      </w:r>
      <w:r>
        <w:rPr>
          <w:rFonts w:ascii="Amiri" w:hAnsi="Amiri" w:eastAsia="Amiri" w:cs="Amiri"/>
          <w:color w:val="111111"/>
          <w:sz w:val="28"/>
          <w:sz w:val="28"/>
          <w:szCs w:val="28"/>
          <w:rtl w:val="true"/>
          <w:lang w:bidi="ar-SA"/>
        </w:rPr>
        <w:t>عَنِ ابْنِ أَبِی عُمَیْرٍ عَنِ ابْنِ أُذَیْنَةَ عَنْ أَبِی بَصِیر</w:t>
      </w:r>
      <w:r>
        <w:rPr>
          <w:rStyle w:val="FootnoteAnchor"/>
          <w:rtl w:val="true"/>
        </w:rPr>
        <w:footnoteReference w:id="336"/>
      </w:r>
      <w:r>
        <w:rPr>
          <w:rFonts w:ascii="Amiri" w:hAnsi="Amiri" w:eastAsia="Amiri" w:cs="Amiri"/>
          <w:color w:val="111111"/>
          <w:sz w:val="28"/>
          <w:sz w:val="28"/>
          <w:szCs w:val="28"/>
          <w:rtl w:val="true"/>
          <w:lang w:bidi="ar-SA"/>
        </w:rPr>
        <w:t>عَنِ ابْنِ أَبِی عُمَیْرٍ عَنِ ابْنِ أُذَیْنَةَ عَنْ أَبِی جَعْفَرٍ الْأَصَم</w:t>
      </w:r>
      <w:r>
        <w:rPr>
          <w:rStyle w:val="FootnoteAnchor"/>
          <w:rtl w:val="true"/>
        </w:rPr>
        <w:footnoteReference w:id="33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أَبِی عُمَیْرٍ عَنِ ابْنِ أُذَیْنَةَ عَنْ أَبِی عُبَیْدَةَ‌</w:t>
      </w:r>
      <w:r>
        <w:rPr>
          <w:rStyle w:val="FootnoteAnchor"/>
          <w:rtl w:val="true"/>
        </w:rPr>
        <w:footnoteReference w:id="338"/>
      </w:r>
      <w:r>
        <w:rPr>
          <w:rFonts w:ascii="Amiri" w:hAnsi="Amiri" w:eastAsia="Amiri" w:cs="Amiri"/>
          <w:color w:val="111111"/>
          <w:sz w:val="28"/>
          <w:sz w:val="28"/>
          <w:szCs w:val="28"/>
          <w:rtl w:val="true"/>
          <w:lang w:bidi="ar-SA"/>
        </w:rPr>
        <w:t xml:space="preserve">عَنِ ابْنِ أَبِی عُمَیْرٍ عَنِ ابْنِ أُذَیْنَةَ عَنْ رِفَاعَةَ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عَنِ ابْنِ أَبِی عُمَیْرٍ عَنِ ابْنِ أُذَیْنَةَ عَنْ أَبَانِ بْنِ أَبِی عَیَّاشٍ عَنْ سُلَیْمِ بْنِ قَیْسٍ الْهِلَالِیِّ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عَنِ ابْنِ أَبِی عُمَیْرٍ عَنِ ابْنِ أُذَیْنَةَ عَنْ عَلِیِّ بْنِ سَعِید</w:t>
      </w:r>
      <w:r>
        <w:rPr>
          <w:rStyle w:val="FootnoteAnchor"/>
          <w:rtl w:val="true"/>
        </w:rPr>
        <w:footnoteReference w:id="341"/>
      </w:r>
      <w:r>
        <w:rPr>
          <w:rFonts w:ascii="Amiri" w:hAnsi="Amiri" w:eastAsia="Amiri" w:cs="Amiri"/>
          <w:color w:val="111111"/>
          <w:sz w:val="28"/>
          <w:sz w:val="28"/>
          <w:szCs w:val="28"/>
          <w:rtl w:val="true"/>
          <w:lang w:bidi="ar-SA"/>
        </w:rPr>
        <w:t>عَنِ ابْنِ أبِی عُمَیْرٍ عَنِ ابْنِاُذَیْنَةَ‌عَنْ الکَلْبی عَنْ أبِی صالِح عَنْ ابْنِ عَبّاس وَ جابِرٍ بنِ عَبدالله</w:t>
      </w:r>
      <w:r>
        <w:rPr>
          <w:rStyle w:val="FootnoteAnchor"/>
          <w:rtl w:val="true"/>
        </w:rPr>
        <w:footnoteReference w:id="342"/>
      </w:r>
      <w:r>
        <w:rPr>
          <w:rFonts w:ascii="Amiri" w:hAnsi="Amiri" w:eastAsia="Amiri" w:cs="Amiri"/>
          <w:color w:val="111111"/>
          <w:sz w:val="28"/>
          <w:sz w:val="28"/>
          <w:szCs w:val="28"/>
          <w:rtl w:val="true"/>
          <w:lang w:bidi="ar-SA"/>
        </w:rPr>
        <w:t xml:space="preserve">عَنِ ابْنِ أَبِی عُمَیْرٍ عَنِ ابْنِ أُذَیْنَةَ عَنْ مُحَمَّدِ بْنِ الطَّیَّارِ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عَنِ ابْنِ أَبِی عُمَیْرٍ عَنِ ابْنِ أُذَیْنَةَ عَنْ سُفْیَانَ بْنِ عُمَرَ</w:t>
      </w:r>
      <w:r>
        <w:rPr>
          <w:rStyle w:val="FootnoteAnchor"/>
          <w:rtl w:val="true"/>
        </w:rPr>
        <w:footnoteReference w:id="344"/>
      </w:r>
      <w:r>
        <w:rPr>
          <w:rFonts w:ascii="Amiri" w:hAnsi="Amiri" w:eastAsia="Amiri" w:cs="Amiri"/>
          <w:color w:val="111111"/>
          <w:sz w:val="28"/>
          <w:sz w:val="28"/>
          <w:szCs w:val="28"/>
          <w:rtl w:val="true"/>
          <w:lang w:bidi="ar-SA"/>
        </w:rPr>
        <w:t>عَنِ ابْنِ أَبِی عُمَیْرٍ عَنِ ابْنِ أُذَیْنَةَ عَنْ إِسْمَاعِیلَ بْنِ یَسَار</w:t>
      </w:r>
      <w:r>
        <w:rPr>
          <w:rStyle w:val="FootnoteAnchor"/>
          <w:rtl w:val="true"/>
        </w:rPr>
        <w:footnoteReference w:id="345"/>
      </w:r>
      <w:r>
        <w:rPr>
          <w:rFonts w:ascii="Amiri" w:hAnsi="Amiri" w:eastAsia="Amiri" w:cs="Amiri"/>
          <w:color w:val="111111"/>
          <w:sz w:val="28"/>
          <w:sz w:val="28"/>
          <w:szCs w:val="28"/>
          <w:rtl w:val="true"/>
          <w:lang w:bidi="ar-SA"/>
        </w:rPr>
        <w:t xml:space="preserve">عَنِ ابْنِ أَبِی عُمَیْرٍ عَنِ ابْنِ أُذَیْنَةَ عَنْ مِسْمَعٍ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عَنِ ابْنِ أَبِی عُمَیْرٍ عَنِ ابْنِ أُذَیْنَةَ عَنْ بُکَیْرٍ وَ فُضَیْلٍ وَ بُرَیْدٍ وَ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عَنِ ابْنِ أَبِی عُمَیْرٍ عَنِ ابْنِ أُذَیْنَةَ عَنِ الْفُضَیْلِ عَنْ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عَنِ ابْنِ أَبِی عُمَیْرٍ عَنِ ابْنِ أُذَیْنَةَ عَنْ جَمَاعَةٍ سَمِعُوا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عَنِ ابْنِ أَبِی عُمَیْرٍ عَنِ ابْنِ أُذَیْنَةَ عَنْ زُرَارَةَ عَنْ عَبْدِ الْکَرِیم</w:t>
      </w:r>
      <w:r>
        <w:rPr>
          <w:rStyle w:val="FootnoteAnchor"/>
          <w:rtl w:val="true"/>
        </w:rPr>
        <w:footnoteReference w:id="350"/>
      </w:r>
      <w:r>
        <w:rPr>
          <w:rFonts w:ascii="IRNazanin" w:hAnsi="IRNazanin" w:eastAsia="IRNazanin"/>
          <w:color w:val="111111"/>
          <w:sz w:val="28"/>
          <w:sz w:val="28"/>
          <w:szCs w:val="28"/>
          <w:rtl w:val="true"/>
          <w:lang w:bidi="fa-IR"/>
        </w:rPr>
        <w:t>نتیجه‌ی مناقشه‌ی اول</w:t>
      </w:r>
    </w:p>
    <w:p>
      <w:pPr>
        <w:pStyle w:val="BookText"/>
        <w:rPr/>
      </w:pPr>
      <w:r>
        <w:rPr>
          <w:rFonts w:ascii="IRNazanin" w:hAnsi="IRNazanin" w:eastAsia="IRNazanin"/>
          <w:color w:val="111111"/>
          <w:sz w:val="28"/>
          <w:sz w:val="28"/>
          <w:szCs w:val="28"/>
          <w:rtl w:val="true"/>
          <w:lang w:bidi="fa-IR"/>
        </w:rPr>
        <w:t>با توجه به استدلال یاد شده، به این نتیجه می‌رسیم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قرینه‌ای که مرحوم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نمودند، صحیح نبوده و نمی‌تواند مورد قبول قرار گیرد؛ از این رو، دیگر شأنیتی برایاینکه قرینه واقع شود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بر قرینه‌ی دوم محقق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رد این قرینه، تنها به عبارت مرحوم شیخ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می‌نماییم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کان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الضعفاء و یعتمد المراسیل و لا یبالی عمن أخذ</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ابو جعفر در حدیث ثقه است مگر اینکه بعضی از اصحاب ما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ضعفا حدیث نقل می‌کرده و به مراسیل اعتماد می‌کند و برای او مهم نیست که روایت را از چه کسی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مرحوم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روات یاد شدهاز جمله افرادی هستند که تا برای آن‌ها مسلم نبوده که کلامی روایت است، آن را نقل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استدلالی است که مواردی بر نقض آن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نتیجه‌یمناقشه‌ی دوم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عبارتی که از مرحوم شیخ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قرینه دوم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خدشه قرار می‌گیرد؛ لذا این قرینه نیز از دایره استدلال خارج می‌گردد</w:t>
      </w:r>
      <w:r>
        <w:rPr>
          <w:rFonts w:eastAsia="IRNazanin" w:cs="IRNazanin"/>
          <w:color w:val="111111"/>
          <w:sz w:val="28"/>
          <w:szCs w:val="28"/>
          <w:rtl w:val="true"/>
          <w:lang w:bidi="fa-IR"/>
        </w:rPr>
        <w:t>.</w:t>
      </w:r>
      <w:bookmarkStart w:id="248" w:name="pg837_5843"/>
    </w:p>
    <w:p>
      <w:pPr>
        <w:pStyle w:val="Heading6"/>
        <w:numPr>
          <w:ilvl w:val="5"/>
          <w:numId w:val="1"/>
        </w:numPr>
        <w:rPr/>
      </w:pPr>
      <w:bookmarkStart w:id="249" w:name="__RefHeading___Toc6806410_211673320"/>
      <w:bookmarkStart w:id="250" w:name="_Toc92"/>
      <w:bookmarkEnd w:id="248"/>
      <w:bookmarkEnd w:id="249"/>
      <w:r>
        <w:rPr>
          <w:rtl w:val="true"/>
        </w:rPr>
        <w:t>ب</w:t>
      </w:r>
      <w:r>
        <w:rPr>
          <w:rtl w:val="true"/>
        </w:rPr>
        <w:t xml:space="preserve">: </w:t>
      </w:r>
      <w:r>
        <w:rPr>
          <w:rtl w:val="true"/>
        </w:rPr>
        <w:t xml:space="preserve">بررسی و مناقشه در قرائن مذکور در کلام محقق شعرانی </w:t>
      </w:r>
      <w:r>
        <w:rPr>
          <w:rtl w:val="true"/>
        </w:rPr>
        <w:t>(</w:t>
      </w:r>
      <w:r>
        <w:rPr>
          <w:rtl w:val="true"/>
        </w:rPr>
        <w:t>رحمه الله</w:t>
      </w:r>
      <w:r>
        <w:rPr>
          <w:rtl w:val="true"/>
        </w:rPr>
        <w:t>)</w:t>
      </w:r>
      <w:bookmarkEnd w:id="250"/>
    </w:p>
    <w:p>
      <w:pPr>
        <w:pStyle w:val="BookText"/>
        <w:rPr/>
      </w:pPr>
      <w:r>
        <w:rPr>
          <w:rFonts w:ascii="IRNazanin" w:hAnsi="IRNazanin" w:eastAsia="IRNazanin"/>
          <w:color w:val="111111"/>
          <w:sz w:val="28"/>
          <w:sz w:val="28"/>
          <w:szCs w:val="28"/>
          <w:rtl w:val="true"/>
          <w:lang w:bidi="fa-IR"/>
        </w:rPr>
        <w:t xml:space="preserve">مناقشه بر قرینه‌ی اول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پاسخ مسئله‌ی شهرت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بر قرینه‌ی دوم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تتبع حول این قرینه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اذینه از جمله کسانی نیست که از وی فتوا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مقطوعه‌ی دیگری برخورد می‌کنیم که اتّفاقاً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فتوای خویش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از فقهای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رد این مقطوعه و ایراد به آن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مقطوعه فتوای ابن اذینه بوده و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مقطوعه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مسیحی از یک مرد مسلمان حامله گردد ولی در ایام حمل، خودو فرزند در شکمش هر دو بمیرند، در این صورت چون مادر مسیحی است لذا نمی‌توان او را در قبرستان مسلمانان دفن نمود؛ امّا فرزند درون شکم این زن به جهت اینکه مسلمان است باید در قبرستان مسلمانان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مقطوعه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جناب ابن اذینه فتوای خویش را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بیرون آورده می‌شود و شکم مادرش دوخته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مقطوعه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ابْنِ أَبِی عُمَیْرٍ عَنِ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الْوَلَدُ وَ یُخَاطُ بَطْنُهَا</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و در روایت ابن ابی عمیر از ابن اذینة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بیرون آورده می‌شود و شکم مادرش دوخته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مرحوم جمال الدین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قائل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مقطوعهمذکور روایت نیست، بلکه فتوای ابن اذینه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و یخاط بطنها؛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إشارة الی ما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 عن ابن أذینة یخرج الولد و یخاط بطنها و هی مقطوعة</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 در روایت و شکم مادرش دوخته می‌شود؛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اشاره دارد به آنچه شیخ آن‌را روایت کرده از ابن ابی عمیر از ابن اذینه بر اینکه فرزند بیرون آورده می‌شود و شکم مادرش دوخته می‌شود در حالی‌که این روایت مقطوعه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مناقشه‌ی دوم</w:t>
      </w:r>
    </w:p>
    <w:p>
      <w:pPr>
        <w:pStyle w:val="BookText"/>
        <w:rPr/>
      </w:pPr>
      <w:r>
        <w:rPr>
          <w:rFonts w:ascii="IRNazanin" w:hAnsi="IRNazanin" w:eastAsia="IRNazanin"/>
          <w:color w:val="111111"/>
          <w:sz w:val="28"/>
          <w:sz w:val="28"/>
          <w:szCs w:val="28"/>
          <w:rtl w:val="true"/>
          <w:lang w:bidi="fa-IR"/>
        </w:rPr>
        <w:t>این قرینه هم نقض شد، لذا دیگر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مناقشاتاربعه بر قرینه سوم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رد این قرینه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یک عبارت در جوامع عظام روایی باشد ولی روایت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مناقشه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خود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کتاب آورده‌ام مورد پسندم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اعَقِّبُ بما یخالِفُها من الاخبار</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اخبار و روایاتی را که مخالف فتوایم می‌باشد را تعقیب می‌کنم</w:t>
      </w:r>
    </w:p>
    <w:p>
      <w:pPr>
        <w:pStyle w:val="BookText"/>
        <w:rPr/>
      </w:pPr>
      <w:r>
        <w:rPr>
          <w:rFonts w:ascii="IRNazanin" w:hAnsi="IRNazanin" w:eastAsia="IRNazanin"/>
          <w:color w:val="111111"/>
          <w:sz w:val="28"/>
          <w:sz w:val="28"/>
          <w:szCs w:val="28"/>
          <w:rtl w:val="true"/>
          <w:lang w:bidi="fa-IR"/>
        </w:rPr>
        <w:t xml:space="preserve">البته قبلاً نیز بیان شد که 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بر اینکه با آن موافق نبوده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الاستبصار یشعر بأنّه لا یرتضیه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این نظریه از جانب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استبصار مشعر به عدم رضایت ایشان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شد، به کلیت استدلال قرینه سوم نیز، خدشه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نزد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بطور مسلم به عنوان روایت بوده، دلیل نمی‌شود که این اعتقاد برای ما نیز حجت باشد؛ زیرا چه بسا ممکن است، این بزرگواران اجتهاداً به مطلبی رسیده باشند و حال اینکه اجتهاد ایشان برای ما اعتباری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ممحض در نقل حدیث بودند، قرینه سوم تا حدی قابل قبول بود، امّا اگر در همین سه کتاب تتبع و جستجو نماییم، مواردی را می‌توان یافت که فتاوای روات در آن‌ها آمده است؛ از جمله موارد نقض قرینه سوم که دراین مناقشه وجود دارد، سه مورد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اول بر قرینه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فی شرح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سیّد ابو 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نقض را ذکر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غساله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پس از نقل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فالروایة مقطوعة لا یعتمد علیها فی شیء</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این روایت مقطوعه است و در هیچ چیزی بر آن اعتمادی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دماء ثلاثة از دم معفو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پس از نقل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الروایة مقطوعة و غیر مسندة إلی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کلام من أبی بصیر</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این روایت مقطوعه است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نشده و غیر از این نیست که این خبر کلام و فتوای ابابصیر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دوم بر قرینه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نقض نیز از محقق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مذکورنقل شده کهمهمتر از نقض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احرام حج، پیرامون کفاره‌یروغن مالی مُحرِم در حالت احرام، پس از نقل روایت مقطوعه‌ای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مقطوعه فتوا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الّذی یهوّن الخطب أن مدلول الروایة لم یکن منقولًا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ذلک فتوی لمعاویة بن عمار و لم ینسبه إلی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مقطوعة لا 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الجزم بأن معاویة بن عمار لا یفتی إلّا بما سمعه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یخبر إلّا عنه، عهدتها علی مدعیها، لاحتمال اجتهاده أو أنّه سمع ممن ینقل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لکن آنچه مشکل را آسان می‌کند اینکه مدلول روایت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است و ظاهراً فتوای معاویة بن عمار است که وی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نداده است پس این روایت مقطوعه است نه مضمرة و ادعای اینکه معاویة بن عمار فتوایی نمی‌دادهاست مگر اینکه 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باشد و هیچ خبری را جز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نمی‌کند؛ به گردن گوینداین ادعاست؛ زیرا احتمال دارد یا خود اجتهاد کرده باشد یا اینکه از کسی شنیده است که او فقط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سوم بر قرینه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قدرس سرهما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مقطوعه‌ای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w:t>
      </w:r>
    </w:p>
    <w:p>
      <w:pPr>
        <w:pStyle w:val="BookText"/>
        <w:rPr/>
      </w:pPr>
      <w:r>
        <w:rPr>
          <w:rFonts w:ascii="IRNazanin" w:hAnsi="IRNazanin" w:eastAsia="IRNazanin"/>
          <w:color w:val="111111"/>
          <w:sz w:val="28"/>
          <w:sz w:val="28"/>
          <w:szCs w:val="28"/>
          <w:rtl w:val="true"/>
          <w:lang w:bidi="fa-IR"/>
        </w:rPr>
        <w:t>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سپس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مقطوعة غیر منسوبة إلی المعصوم و لعلّه فتواه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این کلام، مقطوعه و غیر منسوب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بسا فتوای رفاعة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کتب فقهی و روایی، به روایات مقطوعه‌ی فراوانی برخورد می‌کنیم که فقهاءتقریباً در اکثریت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نود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عمل نکرده‌اند؛ لذا چنانچه بخواهیم بنا را بر پذیرش مقطوعه‌ی ابن اذینه در ما نحن فیه بگذاریم، پس باید حجیّت سایر مقطوعه‌ها را نیز پذیرا باشیم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هر راوی یا خودش مصاحب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یا از کسی شنیده که او مصاحب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بنابراین با این رویکرد، دیگر چه فرقی میان مقطوعه ابن اذینه و سایر مقطوعه‌ها وجود دارد؟</w:t>
      </w:r>
    </w:p>
    <w:p>
      <w:pPr>
        <w:pStyle w:val="BookText"/>
        <w:rPr/>
      </w:pPr>
      <w:r>
        <w:rPr>
          <w:rFonts w:ascii="IRNazanin" w:hAnsi="IRNazanin" w:eastAsia="IRNazanin"/>
          <w:color w:val="111111"/>
          <w:sz w:val="28"/>
          <w:sz w:val="28"/>
          <w:szCs w:val="28"/>
          <w:rtl w:val="true"/>
          <w:lang w:bidi="fa-IR"/>
        </w:rPr>
        <w:t>ذیلاً چهار مورد از روایات مقطوعه‌ای که در کتب روایی نقل شده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مقطوعه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حاصل آن چنین است که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اعضای دوتایی در بدن انسان همانند چشم و گوش، آسیب برساند، در این صورت در هر دوی آن‌ها دیه کامل است؛ البته مشهور فقهاء نیز همین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مقطوعه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عَنْ مُحَمَّدِ بْنِ خَالِدٍ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الْإِنْسَانِ اثْنَانِ فَفِیهِمَا الدِّیَةُ وَ فِی أَحَدِهِمَا نِصْفُ الدِّیَةِ وَ 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وَاحِداً فَفِیهِ الدِّیَةُ</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حسین بن سعید از محمد بن خالد از ابن ابی عمیر از هشام بن 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w:t>
      </w:r>
    </w:p>
    <w:p>
      <w:pPr>
        <w:pStyle w:val="BookText"/>
        <w:rPr/>
      </w:pPr>
      <w:r>
        <w:rPr>
          <w:rFonts w:ascii="IRNazanin" w:hAnsi="IRNazanin" w:eastAsia="IRNazanin"/>
          <w:color w:val="111111"/>
          <w:sz w:val="28"/>
          <w:sz w:val="28"/>
          <w:szCs w:val="28"/>
          <w:rtl w:val="true"/>
          <w:lang w:bidi="fa-IR"/>
        </w:rPr>
        <w:t>که در انسان دو تایی است پس در هر دوی آنها دیه کامل است و در یکی از آنها نصف دیه است و هر عضوی که واحد باشد پس در آن دیه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این مقطوعه مرحوم 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قدمای اصحاب و قریب به عصر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الاولی مقطوعة‌و الظن بکونها موصولة إلی الامام غیر کاف فی الاعتماد علیها</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این روایت مقطوعه است و ظن به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می‌رسد کافی در اعتماد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هَمْدانی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مقطوعه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الْمُصَلِّی یُصَلِّی وَ فِی قِبْلَتِهِ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مقطوعه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مُحَمَّدُ بْنُ أَحْمَدَ بْنِ یَحْیَی عَنِ الْحَسَنِ عَنِ الْحُسَیْنِ بْنِ عَمْرٍو عَنْ أَبِیهِ عَمْرِو بْنِ إِبْرَاهِیمَ الْهَمْدَانِیِّ رَفَعَ الْحَدِیثَ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یُصَلِّیَ الرَّجُلُ وَ النَّارُ وَ السِّرَاجُ وَ الصُّورَةُ بَیْنَ یَدَیْهِ إِنَّ الَّذِی یُصَلِّی لَهُ أَقْرَبُ إِلَیْهِ مِنَ الَّذِی بَیْنَ یَدَیْهِ</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پس آنچه که محمد بن احمد بن یحیی از حسن از حسین بن عمرو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ابراهیم همدانی رفع داده حدیث را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انسان نماز بگذارد در حالی که آتش و چراغ و عکس در مقابلش باشد؛ چرا که کسی</w:t>
      </w:r>
    </w:p>
    <w:p>
      <w:pPr>
        <w:pStyle w:val="BookText"/>
        <w:rPr/>
      </w:pPr>
      <w:r>
        <w:rPr>
          <w:rFonts w:ascii="IRNazanin" w:hAnsi="IRNazanin" w:eastAsia="IRNazanin"/>
          <w:color w:val="111111"/>
          <w:sz w:val="28"/>
          <w:sz w:val="28"/>
          <w:szCs w:val="28"/>
          <w:rtl w:val="true"/>
          <w:lang w:bidi="fa-IR"/>
        </w:rPr>
        <w:t xml:space="preserve">که برایش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به او از آنچه که روبروی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مقطوعه درباره آن می‌فرمایند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رِوَایَةٌ شَاذَّةٌ مَقْطُوعَةُ الْإِسْنَاد</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روایت شاذ ومقطوعة الاسناد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مقطوعه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السَّعْیِ فِی وَادِی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مقطوعه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الْعَاصِمِیُّ عَنْ عَلِیِّ بْنِ الْحَسَنِ التَّیْمُلِیِّ عَنْ عَمْرِو بْنِ عُثْمَانَ الْأَزْدِیِّ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فِی وَادِی مُحَسِّرٍ قَدْرُ مِائَةِ ذِرَاعٍ</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ریگ و سنگ 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محسر به قدر صد ذراع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صد ذراع مکان جمع‌آوری ریگ‌های رمی جمرات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اینکه سعی داشته این روایات را حفظ نماید، امّا پس از نقل این مقطوعه، به بی اعتمادی به روایات مقطوعه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الروایة مقطوعة کما تری</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است که مقطوعه است و همچنان است که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مقطوعه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أَحْکَامِ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الاحکام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مقطوعه عنایت کنید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 رَوَاهُ أَحْمَدُ بْنُ مُحَمَّدِ بْنِ عِیسَی عَنْ عَلِیِّ بْنِ الْحَکَمِ عَنْ سَیْفِ بْنِ عَمِیرَةَ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فَلْیُطَلِّقْ عَلَی طُهْرٍ بِغَیْرِ جِمَاعٍ بِشُهُودٍ فَإِنْ تَزَوَّجَهَا بَعْدَ ذَلِکَ فَهِیَ عِنْدَهُ عَلَی ثَلَاثٍ وَ بَطَلَتِ التَّطْلِیقَةُ الْأُولَی وَ إِنْ طَلَّقَهَا اثْنَتَیْنِ ثُمَّ کَفَّ عَنْهَا حَتَّی تَمْضِیَ الْحَیْضَةُ الثَّالِثَةُ بَانَتْ مِنْهُ بِثِنْتَیْنِ وَ هُوَ خَاطِبٌ مِنَ الْخُطَّابِ فَإِنْ تَزَوَّجَهَا بَعْدَ ذَلِکَ فَهِیَ عِنْدَهُ عَلَی ثَلَاثِ تَطْلِیقَاتٍ وَ بَطَلَتِ الِاثْنَتَانِ، فَإِنْ طَلَّقَهَا ثَلَاثَ تَطْلِیقَاتٍ عَلَی</w:t>
      </w:r>
    </w:p>
    <w:p>
      <w:pPr>
        <w:pStyle w:val="BookText"/>
        <w:rPr/>
      </w:pPr>
      <w:r>
        <w:rPr>
          <w:rFonts w:ascii="Amiri" w:hAnsi="Amiri" w:eastAsia="Amiri" w:cs="Amiri"/>
          <w:color w:val="111111"/>
          <w:sz w:val="28"/>
          <w:sz w:val="28"/>
          <w:szCs w:val="28"/>
          <w:rtl w:val="true"/>
          <w:lang w:bidi="ar-SA"/>
        </w:rPr>
        <w:t>الْعِدَّةِ لَمْ تَحِلَّ لَهُ حَتَّی تَنْکِحَ زَوْجاً غَیْرَهُ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سیف بن عمیره از عبدالله بن سنان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خواست همسرش را طلاق دهد؛ پس بایداین طلاق، در پاکی بدون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شهود، انجام شود؛ پس اگر بعد از آن با وی ازدواج نماید، پس آن زن، نزد آن مرد بر سه طلاق باقی می‌ماند و طلاق اول باطل می‌باشد و اگر دو بار او را طلاق داد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خودداری کندتا اینکه حیض سومش بگذرد، آن زن از او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پس از این می‌تواند یکی از خواستگاران او باشد؛ چنانچهبعد از آنبا او ازدواج کرد پس آن زن تا طلاق سوم می‌تواند نزد او بماند و دو طلاق باطل است و اگر او را بار سوم طلاق دهد زن در حال عده می‌ماند و برای او حلال نمی‌شود مگر اینکه زوج دیگری غیر از شوهرش، او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مقطوعه، با اشاره به غیر قابل اعتماد بودن این مقطوعه و احتمال فتوا بودن آن، می‌فرماید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 مَا فِی هَذِهِ الرِّوَایَةِ أَنَّهَا مَوْقُوفَةٌ غَیْرُ مُسْنَدَةٍ لِأَنَّ عَبْدَ اللَّهِ بْنَ سِنَانٍ لَمْ یُسْنِدْهَا إِلَی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الْأَمْرُ عَلَی ذَلِکَ جَازَ أَنْ یَکُونَ قَدْ قَالَ ذَلِکَ بِرَأْیِهِ کَمَا قَالَ عَبْدُ اللَّهِ بْنُ بُکَیْرٍ أَوْ یَکُونَ عَبْدُ اللَّهِ بْنُ سِنَانٍ قَدْ أَخَذَهُ مِنْ عَبْدِ اللَّهِ بْنِ بُکَیْرٍ وَ أَفْتَی بِهِ کَمَا سَمِعَهُ وَ إِذَا احْتَمَلَ ذَلِکَ لَمْ یُعْتَرَضْ بِهَا عَلَی مَا تَقَدَّمَ مِنَ الرِّوَایَاتِ غَیْرَ أَنَّ هَذَا الْخَبَرَ رَوَاهُ</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اولین نکته و اشکالی که در این روایت وجود دارد این است که این روایت موقوفه بوده و نسبت داده نشده است؛ چرا که عبدالله بن سنان آن را به یکی از ائمه اسناد نداده است و زمانی که وضع بر این منوال باشد جائز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 و فتوای راوی است هم‌چنانکه عبدالله بن بکیر گفته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آن را از عبدالله بن بکیر نقل کرده و همان‌طور که شنیده به آن فتوا داده است و زمانی که چنین احتمال داده می‌شود و بنابر آنچه که از روایات گذشت اعتراضی به او وارد نیست</w:t>
      </w:r>
    </w:p>
    <w:p>
      <w:pPr>
        <w:pStyle w:val="BookText"/>
        <w:rPr/>
      </w:pPr>
      <w:r>
        <w:rPr>
          <w:rFonts w:ascii="IRNazanin" w:hAnsi="IRNazanin" w:eastAsia="IRNazanin"/>
          <w:color w:val="111111"/>
          <w:sz w:val="28"/>
          <w:sz w:val="28"/>
          <w:szCs w:val="28"/>
          <w:rtl w:val="true"/>
          <w:lang w:bidi="fa-IR"/>
        </w:rPr>
        <w:t xml:space="preserve">غیر از اینکه این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مقطوعه نیز، با اذعان به بی اعتباری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والاظهر حمله علی ما حملنا علیه أمثاله، علی أن الروایة المذکورة مقطوعة و إنما هی فتوی عبد الله بن سنان فلا تقوم به حجة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اظهر، حمل این مقطوعه بر مواردی است که امثال آن را حمل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مانند سایر مقطوعه‌ها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این روایت، مقطوعه بوده و فتوای عبدالله بن سنان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بواسطه‌ی آن، حجت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مقطوعه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دارد که یکی اعم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علمای درایه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روایتی اطلاق می‌شود که تصریحاً و اشارتاً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علمای 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روایتی اطلاق می‌شود که اعم از روایت مضمره و مقطوعه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پستعریف دوم، اعم از تعریف اول است؛ یعنی این تعریف، هم شامل روایت مضمره می‌گردد و هم شامل مقطوعه‌ی با تفسیر علمای 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مناقشه‌ی چهارم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مناقشات یاد شده، به این نتیجه می‌رسیم که در جوامع عظام روایی، مقطوعات فراوانی وجود دارد که علماء و فقهاء در مورد آن‌ها قائل‌اند که، روایت نیستند؛ بلکه آن‌ها را فتاوای روات می‌دانند؛ پس قرینه‌ی سوم هم که تأکید بر روایت بودن مقطوعه ابن اذینه داشت، کنار می‌رود</w:t>
      </w:r>
      <w:r>
        <w:rPr>
          <w:rFonts w:eastAsia="IRNazanin" w:cs="IRNazanin"/>
          <w:color w:val="111111"/>
          <w:sz w:val="28"/>
          <w:szCs w:val="28"/>
          <w:rtl w:val="true"/>
          <w:lang w:bidi="fa-IR"/>
        </w:rPr>
        <w:t>.</w:t>
      </w:r>
      <w:bookmarkStart w:id="251" w:name="pg837_5852"/>
    </w:p>
    <w:p>
      <w:pPr>
        <w:pStyle w:val="Heading4"/>
        <w:numPr>
          <w:ilvl w:val="3"/>
          <w:numId w:val="1"/>
        </w:numPr>
        <w:rPr/>
      </w:pPr>
      <w:bookmarkStart w:id="252" w:name="__RefHeading___Toc6806412_211673320"/>
      <w:bookmarkStart w:id="253" w:name="_Toc93"/>
      <w:bookmarkEnd w:id="251"/>
      <w:bookmarkEnd w:id="252"/>
      <w:r>
        <w:rPr>
          <w:rtl w:val="true"/>
        </w:rPr>
        <w:t>پیوست دوم فصل پنجم</w:t>
      </w:r>
      <w:bookmarkEnd w:id="253"/>
    </w:p>
    <w:p>
      <w:pPr>
        <w:pStyle w:val="Heading5"/>
        <w:numPr>
          <w:ilvl w:val="4"/>
          <w:numId w:val="1"/>
        </w:numPr>
        <w:rPr/>
      </w:pPr>
      <w:bookmarkStart w:id="254" w:name="__RefHeading___Toc6806414_211673320"/>
      <w:bookmarkStart w:id="255" w:name="_Toc94"/>
      <w:bookmarkEnd w:id="254"/>
      <w:r>
        <w:rPr>
          <w:rtl w:val="true"/>
        </w:rPr>
        <w:t>بررسی قرائن فتوا بودن مقطوعه ابن اذینه</w:t>
      </w:r>
      <w:bookmarkEnd w:id="255"/>
    </w:p>
    <w:p>
      <w:pPr>
        <w:pStyle w:val="BookText"/>
        <w:rPr/>
      </w:pPr>
      <w:r>
        <w:rPr>
          <w:rFonts w:ascii="IRNazanin" w:hAnsi="IRNazanin" w:eastAsia="IRNazanin"/>
          <w:color w:val="111111"/>
          <w:sz w:val="28"/>
          <w:sz w:val="28"/>
          <w:szCs w:val="28"/>
          <w:rtl w:val="true"/>
          <w:lang w:bidi="fa-IR"/>
        </w:rPr>
        <w:t xml:space="preserve">در مقابلِ قرائنی که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بودن مقطوعه‌ی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می‌کرد، قرائنی وجود دارد که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بودن مقطوعه‌ی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می‌نماید؛ در این صورت مقطوعه مذکور به طور کلی از حیز انتفاع،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فتوا بودن مقطوعه مورد مناقشه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قرینه، مؤیّد فتوا بودن مقطوعه‌ی ابن اذینه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مقطوعه ابن اذینه در مرأی و منظر بزرگانی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فقه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 فی شرح 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 است؛ ولی این بزرگان، مقطوعه مذکور را به عنوان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و به آن استناد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سند مقطوعه، تا قبل از ابن اذینه صحیح است؛ حال اگر واقعاً این مقطوعه،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می‌بایستبزرگان یاد شده به 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نفساینکه بزرگان فوق الاشاره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مفاد این مقطوعه، هیچ اقدامی انجام نداده‌اند، قرینه است بر اینکهمشارالیهم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احتمال می‌داده‌اند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مقطوعه مذکور فتوای ابن اذینه بوده است، نه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قرینه، مؤیّد فتوا بودن مقطوعه‌ی ابن اذینه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 روایتی که قبلاً بیان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طائفه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تمام جزئیات بودندبه دلیل اینکه، سائل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لَهُنَّ مِنَ الْمِیرَاثِ؟</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حال در اینجا اگر واقعا بین زوجه ذات ولد و غیر ذات ولد فرق وجود داشت، می‌بایست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فرق را بیان می‌فرمودند، لکن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فوق هیچ تفصیلی بین ذات ولد و غیر ذات ولد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توضیح داده شد در طائفه اول روایات، بحث اطلاق و تقییدفاقد جایگاه است؛ زیرا این بحث، در صورتی کاربرد دارد</w:t>
      </w:r>
    </w:p>
    <w:p>
      <w:pPr>
        <w:pStyle w:val="BookText"/>
        <w:rPr/>
      </w:pPr>
      <w:r>
        <w:rPr>
          <w:rFonts w:ascii="IRNazanin" w:hAnsi="IRNazanin" w:eastAsia="IRNazanin"/>
          <w:color w:val="111111"/>
          <w:sz w:val="28"/>
          <w:sz w:val="28"/>
          <w:szCs w:val="28"/>
          <w:rtl w:val="true"/>
          <w:lang w:bidi="fa-IR"/>
        </w:rPr>
        <w:t>که کلام از یک جهت، اطلاق داشته باشد؛ امّا در روایات هفده‌گانه، مسئله بالاتر از اطلاق است، یعنی در حد تصریح به عدم فرق بین ذات ولد و غیر ذات ولد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روایات هفده‌گانه قرینه‌اند بر اینکه مقطوعه ابن اذینه فتوای راویست؛ بدین جهت کهچگونه می‌توان پذیرفتامام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هفده‌گانه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کاملاً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زوجهو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هیچ مطلبی را بیان نمی‌فرمایند؟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عدم تعرض و عدم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زوجه‌ی ذات ولد و غیر ذات ولد معلوم می‌شود که بین این دو فرقی نبوده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بیانی نفرموده‌اند؛ بنابراین نفس روایات هفده‌گانه، خود قرینه‌ای است روشن، بر اینکه مقطوعه‌ی ابن اذینه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قرینه، مؤیّد فتوا بودن مقطوعه‌ی ابن اذینه</w:t>
      </w:r>
    </w:p>
    <w:p>
      <w:pPr>
        <w:pStyle w:val="BookText"/>
        <w:rPr/>
      </w:pPr>
      <w:r>
        <w:rPr>
          <w:rFonts w:ascii="IRNazanin" w:hAnsi="IRNazanin" w:eastAsia="IRNazanin"/>
          <w:color w:val="111111"/>
          <w:sz w:val="28"/>
          <w:sz w:val="28"/>
          <w:szCs w:val="28"/>
          <w:rtl w:val="true"/>
          <w:lang w:bidi="fa-IR"/>
        </w:rPr>
        <w:t xml:space="preserve">در میان روایات هفده‌گانه،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وجود دارد که تقریباً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ذات ولد و غیر ذات ولد استفاده می‌شود و مهم‌تر از همه اینکه راوی آن نیز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روایت پنجم که به روایت فضلای خمسه معروف است؛ حال شایسته است در این بحث، دوباره به سند این روایت عنایت نماییدتا سپسپیرامون تناقض متن آن با مقطوعه مورد مناقشه بحث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عُمَرَ بْنِ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أُذَیْنَةَ</w:t>
      </w:r>
    </w:p>
    <w:p>
      <w:pPr>
        <w:pStyle w:val="BookText"/>
        <w:rPr/>
      </w:pPr>
      <w:r>
        <w:rPr>
          <w:rFonts w:ascii="Amiri" w:hAnsi="Amiri" w:eastAsia="Amiri" w:cs="Amiri"/>
          <w:color w:val="111111"/>
          <w:sz w:val="28"/>
          <w:sz w:val="28"/>
          <w:szCs w:val="28"/>
          <w:rtl w:val="true"/>
          <w:lang w:bidi="ar-SA"/>
        </w:rPr>
        <w:t xml:space="preserve">عَنْ زُرَارَةَ وَ بُکَیْرٍ وَ فُضَیْلٍ وَ بُرَیْدٍ وَ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رَوَاهُ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رَوَاهُ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علی بن ابراهیم از ابن ابی عمیر از عمر بن اذینة از زرارة و بکیر و فضیل و برید و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روات خمسه این روایت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هر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بدرستی که زوجه از زمین خانه یا زمین ما ترک، زوج ارث نمی‌برد مگر اینکه باید آجر و چوب آن را قیمت کنند و به او یک چهارم و یا یک هشتم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متن روایت پنجم یا روایت فضلای خمسه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 تَرِثُ مِنْ تَرِکَةِ زَوْجِهَا مِنْ تُرْبَةِ دَارٍ أَوْ أَرْضٍ إِلَّا أَنْ یُقَوَّمَ الطُّوبُ وَ الْخَشَبُ قِیمَةً فَتُعْطَی رُبُعَهَا أَوْ ثُمُنَهَا</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بدرستی که زوجه از خاک و زمین خانه یا زمین شوهرش ارث نمی‌برد، مگر اینکه باید آجر و چوب آن را قیمت گذاری کنند و به اندازه ربع یا ثمن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تناقض متن پنجمین روایت از طائفه اولی با مقطوعه طائفه سوم</w:t>
      </w:r>
    </w:p>
    <w:p>
      <w:pPr>
        <w:pStyle w:val="BookText"/>
        <w:rPr/>
      </w:pPr>
      <w:r>
        <w:rPr>
          <w:rFonts w:ascii="IRNazanin" w:hAnsi="IRNazanin" w:eastAsia="IRNazanin"/>
          <w:color w:val="111111"/>
          <w:sz w:val="28"/>
          <w:sz w:val="28"/>
          <w:szCs w:val="28"/>
          <w:rtl w:val="true"/>
          <w:lang w:bidi="fa-IR"/>
        </w:rPr>
        <w:t>این تناقض در ضمن دو نکته و یک سؤال بررسی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زوجه ذات ولد و غیر ذات ولد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تفصیل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ذات ولد و غیر ذات ولد دائر مدار این است که آیا میّت فرزند دارد یا خیر؟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تفصیل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ذات ولد و غیر ذات ولد دائر مدار این است که آیا این زوجه از میّت فرزند دارد یا خیر؟ چه اینکه بنابر قاعدهفرزند یا فرزندان مردی که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غالباً از همان زوجه‌ای هستند که با میّت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نادراً از زوجه‌ایهستند که میّت او را طلاق داده و مجدداًزوجه دیگری اختیار کرده ولی از زوجه دوم صاحب فرزند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نقلیکه از ابن اذینه یاد شد تناقض وجود 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روایت مقطوعه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النِّسَاءِ إِذَا کَانَ لَهُنَّ وَلَدٌ أُعْطِینَ مِنَ الرِّبَاعِ</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زناناگر داری فرزند باشند یک چهارم و اگر فرزند نداشته باشند، یک هشتم ارث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همودر روایت فضلای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لَاتَرِثُ مِنْ تَرِکَةِ زَوْجِهَا مِنْ تُرْبَةِ دَارٍ أَوْ 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از ما ترک شوهرش از زمین 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دو نکته‌ی فوق، باید از جناب ابن اذینه سؤال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این روایت را از فضلای خمسه نقل کرده‌اید، چرا در نقطه مقابل، این مقطوعه را نقل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نقل متناقض،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روایت فضلای خمسه توسط جناب ابن اذینه، خود قرینه‌ای بسیار روشن است بر اینکه مقطوعه‌ی مورد نزاع، روایت نبوده، بلکه فتوای آن جناب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قرینه، مؤیّد فتوا بودن مقطوعه‌ی ابن اذینه</w:t>
      </w:r>
    </w:p>
    <w:p>
      <w:pPr>
        <w:pStyle w:val="BookText"/>
        <w:rPr/>
      </w:pPr>
      <w:r>
        <w:rPr>
          <w:rFonts w:ascii="IRNazanin" w:hAnsi="IRNazanin" w:eastAsia="IRNazanin"/>
          <w:color w:val="111111"/>
          <w:sz w:val="28"/>
          <w:sz w:val="28"/>
          <w:szCs w:val="28"/>
          <w:rtl w:val="true"/>
          <w:lang w:bidi="fa-IR"/>
        </w:rPr>
        <w:t>این سؤالات نشان می‌دهد مسئله‌ی عدم فرق بین ذات ولد و غیر ذات ولد نزد ایشانواضح بوده؛ زیرامسیر سؤالاتشان بگونه‌ی دیگری بوده است؛ حال به دو سؤال که یکی در طائفه اول روایات و دیگری در طائفه دوم، آمده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موجود در روایت سوم از روایات هفده‌گانه باب ششم</w:t>
      </w:r>
    </w:p>
    <w:p>
      <w:pPr>
        <w:pStyle w:val="BookText"/>
        <w:rPr/>
      </w:pPr>
      <w:r>
        <w:rPr>
          <w:rFonts w:ascii="IRNazanin" w:hAnsi="IRNazanin" w:eastAsia="IRNazanin"/>
          <w:color w:val="111111"/>
          <w:sz w:val="28"/>
          <w:sz w:val="28"/>
          <w:szCs w:val="28"/>
          <w:rtl w:val="true"/>
          <w:lang w:bidi="fa-IR"/>
        </w:rPr>
        <w:t xml:space="preserve">در این روایت،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بَیّاع زُطِّی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از میراث را به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النِّسَاءِ مَا لَهُنَّ مِنَ الْمِیرَاثِ؟</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در حالیکه اگر بین زوجه ذات ولد و غیر ذات ولد فرقی وجود داشت، بایسته بودسائل 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بنابراین، از عدم سؤال سائل مشخص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فرقی بین ذات ولد و غیر ذات ولد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موجود در روایت اول از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ابن ابی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سائل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اینکه مرد نیز، بمنزله زن است و از میراث چیزی ارث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بِمَنْزِلَةِ الْمَرْأَةِ فَلَا یَرِثُ مِنْ ذَلِکَ شَیْئاً؟</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آن طور که از نحوه سؤال سائل بر می‌آید این مسئله،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از زمین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وی، مانند روز روشن بوده که این گونه زوج را به زوجه تشبیه نموده است؛ حال اگر منظور سائل، زوجه غیرِ ذات ولد بود، می‌بایست آنچه را که در ذهنش می‌گذشت رااز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نه اینکه سؤالش را بر محور مسئله‌ی دیگری مطرح بنماید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متن سؤالات مطروحه در این دو روایت و برخی دیگر از آن‌ها، مشخص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مطلقا یعنی چه ذات ولد و چه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w:t>
      </w:r>
    </w:p>
    <w:p>
      <w:pPr>
        <w:pStyle w:val="BookText"/>
        <w:rPr/>
      </w:pPr>
      <w:r>
        <w:rPr>
          <w:rFonts w:ascii="IRNazanin" w:hAnsi="IRNazanin" w:eastAsia="IRNazanin"/>
          <w:color w:val="111111"/>
          <w:sz w:val="28"/>
          <w:sz w:val="28"/>
          <w:szCs w:val="28"/>
          <w:rtl w:val="true"/>
          <w:lang w:bidi="fa-IR"/>
        </w:rPr>
        <w:t>همسرش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قرینه، مؤیّد فتوا بودن مقطوعه ابن اذینه</w:t>
      </w:r>
    </w:p>
    <w:p>
      <w:pPr>
        <w:pStyle w:val="BookText"/>
        <w:rPr/>
      </w:pPr>
      <w:r>
        <w:rPr>
          <w:rFonts w:ascii="IRNazanin" w:hAnsi="IRNazanin" w:eastAsia="IRNazanin"/>
          <w:color w:val="111111"/>
          <w:sz w:val="28"/>
          <w:sz w:val="28"/>
          <w:szCs w:val="28"/>
          <w:rtl w:val="true"/>
          <w:lang w:bidi="fa-IR"/>
        </w:rPr>
        <w:t xml:space="preserve">پس از تفحص پیرامون روایاتمنقوله‌ی ابن اذینه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می‌یابیم که وی در اکثر روایایتش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نود و پنج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 برخی از این واسطه‌ها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 الْعِجْلی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 بْنِ یَسَار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عبدالکریم بن العتبة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مَیْمُون الْبَان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الْجُعْفِی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یَحْیَی بْنِ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بُکَیْر ابْن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 بْنِ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الْحَلَبِی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الْمَلِکِ بْن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أَبِی عَیَّاش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بْنِ قَیْسٍ الْهِلَالِی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الطَّیَّار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روی، از شیوه‌ی اکثر نقل‌های ابن اذینه،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می‌آید که اگر این مقطوعه، روایت و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احتمال بسیار قوی، باید آن را بوسیله واسطه‌ای نقل کرده باشد که ظاهراً نکرده است؛ ولی چنانچه او این مقطوعه را با واسطه نقل کرده است، در حال حاضر این واسطه برای ما مجهول است؛ به هر حال این واسطه از دو حال خارج نیست یا این واسطه ثقه بوده و یا ثقه نبوده است؟</w:t>
      </w:r>
    </w:p>
    <w:p>
      <w:pPr>
        <w:pStyle w:val="BookText"/>
        <w:rPr/>
      </w:pPr>
      <w:r>
        <w:rPr>
          <w:rFonts w:ascii="IRNazanin" w:hAnsi="IRNazanin" w:eastAsia="IRNazanin"/>
          <w:color w:val="111111"/>
          <w:sz w:val="28"/>
          <w:sz w:val="28"/>
          <w:szCs w:val="28"/>
          <w:rtl w:val="true"/>
          <w:lang w:bidi="fa-IR"/>
        </w:rPr>
        <w:t>اگر این واسطه ثقه بوده، ممکن استصرفاً نزد ابن اذینه ثقه بوده و نزد ما ثقه نباشد و چون ابن اذینه هم از جمله کسانی نیست که درباره‌اش گفته باشند 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ذکر واسطه در این مقطوعه، خود قرینه‌ای است بر اینکه مقطوعه‌ی مورد نزاع، فتوای راوی</w:t>
      </w:r>
    </w:p>
    <w:p>
      <w:pPr>
        <w:pStyle w:val="BookText"/>
        <w:rPr/>
      </w:pPr>
      <w:r>
        <w:rPr>
          <w:rFonts w:ascii="IRNazanin" w:hAnsi="IRNazanin" w:eastAsia="IRNazanin"/>
          <w:color w:val="111111"/>
          <w:sz w:val="28"/>
          <w:sz w:val="28"/>
          <w:szCs w:val="28"/>
          <w:rtl w:val="true"/>
          <w:lang w:bidi="fa-IR"/>
        </w:rPr>
        <w:t xml:space="preserve">است نه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قرینه، مؤیّد فتوا بودن مقطوعه ابن اذینه</w:t>
      </w:r>
    </w:p>
    <w:p>
      <w:pPr>
        <w:pStyle w:val="BookText"/>
        <w:rPr/>
      </w:pPr>
      <w:r>
        <w:rPr>
          <w:rFonts w:ascii="IRNazanin" w:hAnsi="IRNazanin" w:eastAsia="IRNazanin"/>
          <w:color w:val="111111"/>
          <w:sz w:val="28"/>
          <w:sz w:val="28"/>
          <w:szCs w:val="28"/>
          <w:rtl w:val="true"/>
          <w:lang w:bidi="fa-IR"/>
        </w:rPr>
        <w:t xml:space="preserve">بر فرض اینکه ما بپذیریم این مقطوعه، روایت و کلام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اشکال سندی و دلالتی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البته در مبحث آتی دلالت آن نیز بررسی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مقطوعه، تاب مقاومت در مقابل روایات هفده‌گانه 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طائفه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یا تاب چنین مقاومتیرا ندارد؟</w:t>
      </w:r>
    </w:p>
    <w:p>
      <w:pPr>
        <w:pStyle w:val="BookText"/>
        <w:rPr/>
      </w:pPr>
      <w:r>
        <w:rPr>
          <w:rFonts w:ascii="IRNazanin" w:hAnsi="IRNazanin" w:eastAsia="IRNazanin"/>
          <w:color w:val="111111"/>
          <w:sz w:val="28"/>
          <w:sz w:val="28"/>
          <w:szCs w:val="28"/>
          <w:rtl w:val="true"/>
          <w:lang w:bidi="fa-IR"/>
        </w:rPr>
        <w:t xml:space="preserve">به هر روی، پاسخ این اشکال توسط شیخ اعظم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قرینه‌ای است بر اینکه این مقطوعه، فتوای راویست نه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اشکال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ایشانمی‌فرمایند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المقطوعة لا تصلح لتخصیص عمومات کثیرة</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این مقطوعه صلاحیّت تخصیص عمومات کثیره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بعضاً در کلمات ائمه‌ی قبل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ائمه‌ی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بیان می‌فرمودند؛ به طور مثال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مصلحت، مطلبی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فرمودند و در زمان‌های 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تبیین می‌فرمودند؛ البته این سیره، نزد ائمه‌یمعصومین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نیز بوده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مدّعی ادّعا نماید،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واحد، هفده روایت را به صورت مطلق بیان فرمودند ولی قیدشان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یک مقطوعه بیان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غیر صحیح و ناصوابی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چنین صدوری،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بلکه ابعد است وصد البته از</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فصاحت، بلاغت و صناعت محاوره نیز به دور است؛ نتیجه این می‌شود که، مقطوعهمورد اشاره، صلاحیّت تخصیص و تقیید عمومات کثیره را ندارد؛ یعنی دقیقاً همان نظر محقق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bookmarkStart w:id="256" w:name="pg837_5864"/>
    </w:p>
    <w:p>
      <w:pPr>
        <w:pStyle w:val="Heading4"/>
        <w:numPr>
          <w:ilvl w:val="3"/>
          <w:numId w:val="1"/>
        </w:numPr>
        <w:rPr/>
      </w:pPr>
      <w:bookmarkStart w:id="257" w:name="__RefHeading___Toc6806416_211673320"/>
      <w:bookmarkStart w:id="258" w:name="_Toc95"/>
      <w:bookmarkEnd w:id="256"/>
      <w:bookmarkEnd w:id="257"/>
      <w:r>
        <w:rPr>
          <w:rtl w:val="true"/>
        </w:rPr>
        <w:t>پیوست سوم فصل پنجم</w:t>
      </w:r>
      <w:bookmarkEnd w:id="258"/>
    </w:p>
    <w:p>
      <w:pPr>
        <w:pStyle w:val="Heading5"/>
        <w:numPr>
          <w:ilvl w:val="4"/>
          <w:numId w:val="1"/>
        </w:numPr>
        <w:rPr/>
      </w:pPr>
      <w:bookmarkStart w:id="259" w:name="__RefHeading___Toc6806418_211673320"/>
      <w:bookmarkStart w:id="260" w:name="_Toc96"/>
      <w:bookmarkEnd w:id="259"/>
      <w:r>
        <w:rPr>
          <w:rtl w:val="true"/>
        </w:rPr>
        <w:t>بررسی دلالی مقطوعه‌ی ابن اذینه</w:t>
      </w:r>
      <w:bookmarkEnd w:id="26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مقطوعه ابن اذینه روایت است نه فتوا؛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مقطوعه، می‌توان، روایات مانعه یا طائفه اولروایات را تقیید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نهایتاً نتیجه می‌گیرند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مانعه که دالِّ بر حرمان‌اند، مربوط به موردی است که، زوجه از زوج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دلالت مقطوعه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پذیرش آن به عنوان گفتار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تام است</w:t>
      </w:r>
    </w:p>
    <w:p>
      <w:pPr>
        <w:pStyle w:val="BookText"/>
        <w:rPr/>
      </w:pPr>
      <w:r>
        <w:rPr>
          <w:rFonts w:ascii="IRNazanin" w:hAnsi="IRNazanin" w:eastAsia="IRNazanin"/>
          <w:color w:val="111111"/>
          <w:sz w:val="28"/>
          <w:sz w:val="28"/>
          <w:szCs w:val="28"/>
          <w:rtl w:val="true"/>
          <w:lang w:bidi="fa-IR"/>
        </w:rPr>
        <w:t>یا دلالت آن، تام نیست؟</w:t>
      </w:r>
    </w:p>
    <w:p>
      <w:pPr>
        <w:pStyle w:val="BookText"/>
        <w:rPr/>
      </w:pPr>
      <w:r>
        <w:rPr>
          <w:rFonts w:ascii="IRNazanin" w:hAnsi="IRNazanin" w:eastAsia="IRNazanin"/>
          <w:color w:val="111111"/>
          <w:sz w:val="28"/>
          <w:sz w:val="28"/>
          <w:szCs w:val="28"/>
          <w:rtl w:val="true"/>
          <w:lang w:bidi="fa-IR"/>
        </w:rPr>
        <w:t>جواب این است که در این زمینه، دو مبنا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تمامیّت دلالت مقطوعه؛</w:t>
      </w:r>
    </w:p>
    <w:p>
      <w:pPr>
        <w:pStyle w:val="BookText"/>
        <w:rPr/>
      </w:pPr>
      <w:r>
        <w:rPr>
          <w:rFonts w:ascii="IRNazanin" w:hAnsi="IRNazanin" w:eastAsia="IRNazanin"/>
          <w:color w:val="111111"/>
          <w:sz w:val="28"/>
          <w:sz w:val="28"/>
          <w:szCs w:val="28"/>
          <w:rtl w:val="true"/>
          <w:lang w:bidi="fa-IR"/>
        </w:rPr>
        <w:t>قائلین به این فرض معتقدند که دلالت مقطوعه تام است؛ در این صورت بر عمل فقهایی که بوسیله این مقطوعه، روایات مانعه را تقیید زده‌اند اشکالی وارد نیست؛ زیرا طبق مبنای خود عمل کرده‌اند و عملشان نیز مطابق مبنای مختارشان،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عدم تمامیّت دلالت مقطوعه؛</w:t>
      </w:r>
    </w:p>
    <w:p>
      <w:pPr>
        <w:pStyle w:val="BookText"/>
        <w:rPr/>
      </w:pPr>
      <w:r>
        <w:rPr>
          <w:rFonts w:ascii="IRNazanin" w:hAnsi="IRNazanin" w:eastAsia="IRNazanin"/>
          <w:color w:val="111111"/>
          <w:sz w:val="28"/>
          <w:sz w:val="28"/>
          <w:szCs w:val="28"/>
          <w:rtl w:val="true"/>
          <w:lang w:bidi="fa-IR"/>
        </w:rPr>
        <w:t>قائلین به این فرض معتقدند که دلالت مقطوعهتام نیست؛ در این صورت بر عمل فقهایی که بوسیله‌یاین مقطوعه، روایات مانعه را تقیید زده‌اند، اشکال وارد است؛ زیرا خلاف فرض عمل کرده‌اند و عملشان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پاسخ به سؤال یاد شده، در نتیجه بحث، تأثیر مهم و فراوانی می‌گذارد؛ از این رو، در بحث حاضر، باید بر طبق هر دو مبنا موضوع را پیگیری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مبنای مختار، اگر روایت بودن مقطوعه ابن اذینه را بپذیریم، حداقل دلالت آن را تام نمی‌دانیم و اشکالاتی را نیز به آن وارد می‌دانیم که از این جهت هرگز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کلمات فقهاء تقریباًبه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مقطوعه بر می‌خوریم که برخی از آن‌ها وارد و بعضی دیگر غیر وارد بوده و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سه اشکال از چهار اشکال دلالی مذکور، اشاره نموده و آن‌ها را مورد واکاوی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دلالی مقطوعه‌ی ابن اذینه</w:t>
      </w:r>
    </w:p>
    <w:p>
      <w:pPr>
        <w:pStyle w:val="BookText"/>
        <w:rPr/>
      </w:pPr>
      <w:r>
        <w:rPr>
          <w:rFonts w:ascii="IRNazanin" w:hAnsi="IRNazanin" w:eastAsia="IRNazanin"/>
          <w:color w:val="111111"/>
          <w:sz w:val="28"/>
          <w:sz w:val="28"/>
          <w:szCs w:val="28"/>
          <w:rtl w:val="true"/>
          <w:lang w:bidi="fa-IR"/>
        </w:rPr>
        <w:t>اولین اشکال دلالی مقطوعه‌یابن اذینه</w:t>
      </w:r>
    </w:p>
    <w:p>
      <w:pPr>
        <w:pStyle w:val="BookText"/>
        <w:rPr/>
      </w:pPr>
      <w:r>
        <w:rPr>
          <w:rFonts w:ascii="IRNazanin" w:hAnsi="IRNazanin" w:eastAsia="IRNazanin"/>
          <w:color w:val="111111"/>
          <w:sz w:val="28"/>
          <w:sz w:val="28"/>
          <w:szCs w:val="28"/>
          <w:rtl w:val="true"/>
          <w:lang w:bidi="fa-IR"/>
        </w:rPr>
        <w:t>قبل ازطرح این اشکال، لازم است در ابتداءمقدمه‌ای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اشکال اول دلالی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قرار است توسط مقطوعه ابن اذینه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دو طائفه‌اند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 اول یاروایات مانعه و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حرمان زوجه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عبارت دیگر، بر ارث نبردن زوجه، از ما ترک زوج، دلالت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طائفه‌یدوم یاروایات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عدم حرمان زوجه می‌کنند و به عبارت دیگر، بر ارث بردن زوجه از جمیع ما ترک زوج،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مانعه، بر موردی حمل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زوج،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مورثه، بر موردی حمل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زوج،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بیاناشکال اول دلالی مقطوعه‌ی ابن اذینه</w:t>
      </w:r>
    </w:p>
    <w:p>
      <w:pPr>
        <w:pStyle w:val="BookText"/>
        <w:rPr/>
      </w:pPr>
      <w:r>
        <w:rPr>
          <w:rFonts w:ascii="IRNazanin" w:hAnsi="IRNazanin" w:eastAsia="IRNazanin"/>
          <w:color w:val="111111"/>
          <w:sz w:val="28"/>
          <w:sz w:val="28"/>
          <w:szCs w:val="28"/>
          <w:rtl w:val="true"/>
          <w:lang w:bidi="fa-IR"/>
        </w:rPr>
        <w:t>اشکال فرض فوق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چنین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این بیان که، در میان روایات مورثه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روایت را می‌توان بر موردی حمل کرد که زوجه از زوج فرزند دارد؛ یعنی، موثقه‌ی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یَرِثُهَا وَ 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تَرَکَ وَ تَرَکَتْ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زوج از همه ما ترک زوجه ارث می‌برد، زوجه نیز از جمیع ما ترک زوج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روایت رانمی‌توان بر موردی حمل کرد که زوجه از زوج فرزند دارد؛ زیرا مورد آن جایی است که زوجه مدخولهنبوده و از زوج 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معتبره‌ی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مردی که در مرضِ موت، زوجه‌ای اختیار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می‌کند، چیست؟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سائل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نِصْفُ الصَّدَاقِ وَ تَرِثُهُ مِنْ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نمی‌توان بر موردی حمل کرد که زوجه از زوج فرزند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 بلکه مورد آن جایی است که دخول صورت نگرفته و زن از مرد فرزند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نتیجه‌یاشکال اول دلالی مقطوعه‌ی ابن اذینه اشکال اول دلالی وارد بودهو قابل جواب نیست؛ زیرا نمی‌توان روایتی را که موردش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 موردی حمل کرد که زوجه از زوج،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دلالی مقطوعه‌یابن اذینه مستشکل</w:t>
      </w:r>
      <w:r>
        <w:rPr>
          <w:rStyle w:val="FootnoteAnchor"/>
          <w:rtl w:val="true"/>
        </w:rPr>
        <w:footnoteReference w:id="375"/>
      </w:r>
      <w:r>
        <w:rPr>
          <w:rFonts w:ascii="IRNazanin" w:hAnsi="IRNazanin" w:eastAsia="IRNazanin"/>
          <w:color w:val="111111"/>
          <w:sz w:val="28"/>
          <w:sz w:val="28"/>
          <w:szCs w:val="28"/>
          <w:rtl w:val="true"/>
          <w:lang w:bidi="fa-IR"/>
        </w:rPr>
        <w:t>با طرح این اشکال می‌فرماید</w:t>
      </w:r>
      <w:r>
        <w:rPr>
          <w:rFonts w:eastAsia="IRNazanin" w:cs="IRNazanin"/>
          <w:color w:val="111111"/>
          <w:sz w:val="28"/>
          <w:szCs w:val="28"/>
          <w:rtl w:val="true"/>
          <w:lang w:bidi="fa-IR"/>
        </w:rPr>
        <w:t>:</w:t>
      </w:r>
    </w:p>
    <w:p>
      <w:pPr>
        <w:pStyle w:val="BookText"/>
        <w:rPr/>
      </w:pPr>
      <w:r>
        <w:rPr>
          <w:rStyle w:val="FootnoteAnchor"/>
          <w:rtl w:val="true"/>
        </w:rPr>
        <w:footnoteReference w:id="376"/>
      </w:r>
      <w:r>
        <w:rPr>
          <w:rFonts w:ascii="IRNazanin" w:hAnsi="IRNazanin" w:eastAsia="IRNazanin"/>
          <w:color w:val="111111"/>
          <w:sz w:val="28"/>
          <w:sz w:val="28"/>
          <w:szCs w:val="28"/>
          <w:rtl w:val="true"/>
          <w:lang w:bidi="fa-IR"/>
        </w:rPr>
        <w:t>اگر مقطوعه ابن اذینه را قرینه قرار دهیم بر اینکه روایات مانعه بر موردی حمل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زوج، فرزند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اشکال بوجود می‌آید که چنین حملی،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فرد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تعداد زیادی از روایات مانعه بر فرد نادری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بدون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بطور معمول، مردیکه می‌میرد، از همسرش، فرزند یا فرزندانی دارد، البته چه بسا ممکن است موارد نادری وجود داشته باشد که زوجه از همسر میّتش، فرزند نداشته باشد؛ ولی نمی‌توان این مورد نادر را محور حمل این تعداد روایت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تخصیص عمومات الحرمان بصحیحة ابن‌اذینة یوجب حمل تلک العمومات او الاطلاقات علی النادر، اذ قلما یتفق عدم کون المراة ذات ولد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بدرستی که تخصیص زدن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صحیحه‌ی ابن اذینة موجب حمل آن عمومات یا اطلاقات بر فرد نادر می‌شود؛ چرا که کمتر اتفاق می‌افتد که زن فرزند 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جواب از دومین اشکال دلالی مقطوعه‌ی ابن اذینه</w:t>
      </w:r>
    </w:p>
    <w:p>
      <w:pPr>
        <w:pStyle w:val="BookText"/>
        <w:rPr/>
      </w:pPr>
      <w:r>
        <w:rPr>
          <w:rFonts w:ascii="IRNazanin" w:hAnsi="IRNazanin" w:eastAsia="IRNazanin"/>
          <w:color w:val="111111"/>
          <w:sz w:val="28"/>
          <w:sz w:val="28"/>
          <w:szCs w:val="28"/>
          <w:rtl w:val="true"/>
          <w:lang w:bidi="fa-IR"/>
        </w:rPr>
        <w:t xml:space="preserve">برخی از فضلای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جواب و یک خاتمه به این اشکال داده‌اند که پس از بررسی و مناقشه پیرامون صحت آن‌ها، بوسیله جواب پنجمی که نظریه مختار است، به دفع این اشکال،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جواب از فقیه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روایات مانعه بر موردی حمل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زوج فرزندی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موارد حمل بر فرد نادر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زوجه از همسر متوفایش فرزند نداشته باشد فرد نادری نبوده، بلکه اکثراً زنان از شوهر متوفایشان، فرزندی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مُجیب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نادرا، بل اکثر ما لایکون للزوجة ولد من زوجها المتوفی</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در این مطلب اشکالی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نادر نیست، بلکه در اکثر موارد، زوجه از زوج متوفایش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جواب اول مجیب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در غایت ضعف بوده و باطل است؛ زیرا، چنین نیست کهدر غالب موارد، زوجه از شوهر متوفایشفرزند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اساساً عکس این قضیه صادق است، یعنی در غالب موارد، زوجه از زوج متوفای خود، دارای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جواب از فقیه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در ضمن دو قسمت آمده است که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محرومیّت زوجه از ارث زمین،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توریث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تعلیلاتوارده در روایات 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 شوهر جدید با ورثه‌ی متوفّا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گفته شود، حکم حرمان مربوط به موردیاست که زوجه از زوجفرزند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مجیب، عنایت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الحکم حیث أنّه خلاف القاعدة والاصل والروایات الدالّة علیه بحکم التعلیل الوارد فیها تناسب مع غیر ذات الولد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بنابراین حکم حرمان زوجه، بخاطر اینکه خلاف قاعده و خلاف اصل و خلاف روایات مورثه است بواسطه‌ی تعلیلات وارده در روایات حرمان، با زوجه غیر ذات ولد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جواب دوم مجیب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مجیب، اصلاًبه اشکالِ مستشکل ارتباطی ندارد و پاسخبه آن محسوب نمی‌شود؛ زیرا مستشکل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روایات نافیه بر زوجهغیر ذاتولد حمل شود، از جمله موارد حمل بر فرد 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مجیب از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نافیه مخالف با قاعده و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نیست که کدام قاعده و اصل منظور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منظورشان مخالفت با آن طائفه از روایاتی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زوجهاز جمیع ما ترک زوج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جواب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بین روایات مورثه و روایات نافیه تعارض می‌شود؛ به هر روی اینمسئله، هیچ ارتباطی با اشکال مستشکل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تعلیلاتوارده در روایات نافیه، مناسب با فرزندنداشتن زوجه از زوج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صحیحی نیست و طرح آن از جانب ایشان، بسیار عجیب است؛ زیرااتّفاقاً عکس این قضیه صادق است، یعنی تعلیلات موجود دراین طائفه از روایات، بیشتر مناسب با فرزند داشتن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چنین نبود، پس، شوهرِ جدیدِ بیوه‌ای که از متوفا فرزندی ندارد، با کدام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ورثه مزاحمت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تعلیلات وارده در روایات، از حیثمزاحمت، عمومیّت دارند،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مورد زوجه‌ای می‌آید که از شوهرش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مورد زوجه‌ای می‌آید که از شوهرش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مطلب، کلام مرحوم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استدلال ایشان چنین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تعلیلات، با زوجه‌ی ذات ولد و غیر ذات ولد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نسبت این تعلیل به غیر ذات ولد،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الاخبار فی بیان الحکمة من أنها ربما تزوجت من کان بینه و بین زوجها حسد و منافسة فیشق ذلک علی أهل المیّت إذا دخل دارهم فعدل بها إلی أعدل الوجوه فإنه و إن کان شاملا للزوجتین لکنه فی الخالیة من الولد أقوی بل ذات الولد ربما مات ولدها فأخذت سهمه فکان المنع متوجها إلی غیرها بل ربما یدعی أن الغالب فی الخالیة التزویج کما أن الغالب فی غیرها عدمه</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تعلیلات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حکمت این است که چه بسا زوجه ممکن است با کسی ازدواج کند که قبلاً با شوهرش حسادت یا رقابت داشته است و حضور او در بین وراث موجب مشقت اهل میّت شود؛ زیرا زمانی که زوج جدید وارد شد با حمایت زوجه‌اش با نافذترین افراد میّت همراه شده و مزاحمت آغاز خواهد شد؛ گر چه تعلیل وارده شامل دو زوجه‌ای می‌شود در غیر ذات ولد قوی‌تر است و چه بسا</w:t>
      </w:r>
    </w:p>
    <w:p>
      <w:pPr>
        <w:pStyle w:val="BookText"/>
        <w:rPr/>
      </w:pPr>
      <w:r>
        <w:rPr>
          <w:rFonts w:ascii="IRNazanin" w:hAnsi="IRNazanin" w:eastAsia="IRNazanin"/>
          <w:color w:val="111111"/>
          <w:sz w:val="28"/>
          <w:sz w:val="28"/>
          <w:szCs w:val="28"/>
          <w:rtl w:val="true"/>
          <w:lang w:bidi="fa-IR"/>
        </w:rPr>
        <w:t>در ذات ولد فرزندش فوت کند و سهم او به مادرش برسد و حکم غیر ذات ولد پیدا کند در این وضع منع متوجه ذات ولد می‌شود بلکه چه بسا</w:t>
      </w:r>
    </w:p>
    <w:p>
      <w:pPr>
        <w:pStyle w:val="BookText"/>
        <w:rPr/>
      </w:pPr>
      <w:r>
        <w:rPr>
          <w:rFonts w:ascii="IRNazanin" w:hAnsi="IRNazanin" w:eastAsia="IRNazanin"/>
          <w:color w:val="111111"/>
          <w:sz w:val="28"/>
          <w:sz w:val="28"/>
          <w:szCs w:val="28"/>
          <w:rtl w:val="true"/>
          <w:lang w:bidi="fa-IR"/>
        </w:rPr>
        <w:t>ادعا شده است غالباً غیر ذات ولد ازدواج می‌کند همان‌گونه که در ذات ولد نیز غالباً ازدواج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همان‌گونه که قبلاًمطرح نمودیم، از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برای</w:t>
      </w:r>
    </w:p>
    <w:p>
      <w:pPr>
        <w:pStyle w:val="BookText"/>
        <w:rPr/>
      </w:pPr>
      <w:r>
        <w:rPr>
          <w:rFonts w:ascii="IRNazanin" w:hAnsi="IRNazanin" w:eastAsia="IRNazanin"/>
          <w:color w:val="111111"/>
          <w:sz w:val="28"/>
          <w:sz w:val="28"/>
          <w:szCs w:val="28"/>
          <w:rtl w:val="true"/>
          <w:lang w:bidi="fa-IR"/>
        </w:rPr>
        <w:t xml:space="preserve">ارث نبردن زوجه در طائفه اول روایات آمده بود،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قابل استخراج استکهدر این سه عنوان بینزوجه‌ی ذات ولد و غیر ذات ولد، فرقی وجود ندارد؛ این سه عنوان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مزاحمت برای سایر وراث در استفاده از مواریث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فَیُزَاحِمَ قَوْماً آخَرِینَ فِی عَقَارِهِمْ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وارد شدن زوجه بر خانواده شوهر و عدم نسبت او با همسرش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لَهَا مِنْهُ نَسَبٌ تَرِثُ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امکان انقطاع علقه‌ی زوجیت و تغییر و تبدیل زوجه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الْمَرْأَةُ قَدْ یَجُوزُ أَنْ یَنْقَطِعَ مَا بَیْنَهَا وَ بَیْنَهُ مِنَ الْعِصْمَةِ وَ یَجُوزُ تَغْیِیرُهَا وَ تَبْدِیلُهَا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مناقشات مطروحه، به این نتیجه می‌رسیم که، جواب دوّم مجیب،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جواب از فقیه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بناءدر آن واقع شده، تفصیل داده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ورد التفصیل فیها بین قیمة البناء وعین التربة</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هم‌چنانکه در روایات حرمان بین قیمت بنا و عین زمین تفصیل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جواب سوم مجیب</w:t>
      </w:r>
    </w:p>
    <w:p>
      <w:pPr>
        <w:pStyle w:val="BookText"/>
        <w:rPr/>
      </w:pPr>
      <w:r>
        <w:rPr>
          <w:rFonts w:ascii="IRNazanin" w:hAnsi="IRNazanin" w:eastAsia="IRNazanin"/>
          <w:color w:val="111111"/>
          <w:sz w:val="28"/>
          <w:sz w:val="28"/>
          <w:szCs w:val="28"/>
          <w:rtl w:val="true"/>
          <w:lang w:bidi="fa-IR"/>
        </w:rPr>
        <w:t>این جواب نیز همچون جواب دوممجیب، هیچ ارتباطی به اشکال مستشکل ندارد؛ زیرا مستشکل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روایات نافیه را بر موردی که زوجه ولد ندارد، حمل کنیم، چنین حملی از موارد حمل بر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ارتباط جواب یادشده با آن اشکال متقدم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جواب از فقیه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کلام ایشان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وعدم مرکوزیّة العمل به فی ذات الولد حتی من قبل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و اینکه عمل به روایات نافیه درباره زوجه دارای فرزند، حتی از جانب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ذهن نمی‌آمده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جواب چهارم مجیب</w:t>
      </w:r>
    </w:p>
    <w:p>
      <w:pPr>
        <w:pStyle w:val="BookText"/>
        <w:rPr/>
      </w:pPr>
      <w:r>
        <w:rPr>
          <w:rFonts w:ascii="IRNazanin" w:hAnsi="IRNazanin" w:eastAsia="IRNazanin"/>
          <w:color w:val="111111"/>
          <w:sz w:val="28"/>
          <w:sz w:val="28"/>
          <w:szCs w:val="28"/>
          <w:rtl w:val="true"/>
          <w:lang w:bidi="fa-IR"/>
        </w:rPr>
        <w:t>در این مناقشه شایسته است از مجیببپرسیم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فهماصحاب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ذات ولد، به این روایات عمل نکرده‌اند، را کشف کرده‌اید؟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فهم ابتدایی و ارتکازی که شما از آن سخن به میان آورده‌اید نادرست است؛ زیرا تمامی این روایات هفده‌گانهتوسط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پس شما چگونه ادّعا می‌کنید که ذهن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نبوده که زوجه وقتی ذات ولد باشد، از ارث زمین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روایات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زوجهاز زمین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خاتمه‌ی جواب فقیه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جواب‌های اربعه</w:t>
      </w:r>
    </w:p>
    <w:p>
      <w:pPr>
        <w:pStyle w:val="BookText"/>
        <w:rPr/>
      </w:pPr>
      <w:r>
        <w:rPr>
          <w:rFonts w:ascii="IRNazanin" w:hAnsi="IRNazanin" w:eastAsia="IRNazanin"/>
          <w:color w:val="111111"/>
          <w:sz w:val="28"/>
          <w:sz w:val="28"/>
          <w:szCs w:val="28"/>
          <w:rtl w:val="true"/>
          <w:lang w:bidi="fa-IR"/>
        </w:rPr>
        <w:t xml:space="preserve">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پس ازچهار جواب یاد شده،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کدام قسمت روایات 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زوجه از عین زمین ارث نمی‌برد؟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ایشان این مطلب را دو بار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اختصاصه بخصوص الزوجة غیر ذات الولد تخصیص عمومات أو مطلقات واضحة عامّة البلوی بموارد نادرة لیکون مستهجناً أو غیر محتمل بل علی العکس من ذلک باعتبار غموض أصل مفاد هذه الروایات وکونه علی خلاف الاصل والقاعدة وظواهر القرآن والاحادیث والشهرة و عمل المتشرّعة</w:t>
      </w:r>
      <w:r>
        <w:rPr>
          <w:rFonts w:eastAsia="IRNazanin" w:cs="IRNazanin"/>
          <w:color w:val="111111"/>
          <w:sz w:val="28"/>
          <w:szCs w:val="28"/>
          <w:rtl w:val="true"/>
          <w:lang w:bidi="fa-IR"/>
        </w:rPr>
        <w:t>...»</w:t>
      </w:r>
      <w:r>
        <w:rPr>
          <w:rStyle w:val="FootnoteAnchor"/>
          <w:rtl w:val="true"/>
        </w:rPr>
        <w:footnoteReference w:id="38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دادن روایات به مورد زوجه بدون فرزند، باعث تخصیص زدن عمومات و اطلاقات واضح و عام البلوی به موارد نادر نمی‌شود تا این تخصیص مستهجن و غیر محتمل باشد؛ بلکه بالعکس به خاطر پیچیدگی اصل محتوای این روایات می‌باشد و اینکه بر خلاف اصل و قاعده و ظواهر قرآن و احادیث و شهرت و عمل متشرعین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خاتمه‌ی جواب مُجیب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دلائلی که باعث شده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اربعه‌ی فوق را بر اشکال دوم دلالی مقطوعه‌ی ابن اذینه ارائه دهند، غموض و سؤالات مذکوراست که در ذهن ایشان، پیرامون روایات نافیه شکل گرفته؛ لذا در پاسخ به ایشان، مجدداً به مباحث گذشته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درباره‌یظاهر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تمام اطراف نزاع پذیرفته‌اندکه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زوجه از جمیع ماترک زوج ارث می‌برد، لکن شبهه‌ایکه در این بین وجود داشت اینبود کهدر آیهشریفه ولهنّ الربع ممّا ترکتم</w:t>
      </w:r>
      <w:r>
        <w:rPr>
          <w:rStyle w:val="FootnoteAnchor"/>
          <w:rtl w:val="true"/>
        </w:rPr>
        <w:footnoteReference w:id="384"/>
      </w:r>
      <w:r>
        <w:rPr>
          <w:rFonts w:ascii="IRNazanin" w:hAnsi="IRNazanin" w:eastAsia="IRNazanin"/>
          <w:color w:val="111111"/>
          <w:sz w:val="28"/>
          <w:sz w:val="28"/>
          <w:szCs w:val="28"/>
          <w:rtl w:val="true"/>
          <w:lang w:bidi="fa-IR"/>
        </w:rPr>
        <w:t xml:space="preserve">لفظی که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وجود ندارد؛ لذا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و در محل خود بیان شد که مستشکل می‌تواند اشکال کند که آیه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آیهصرفاً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احادیث نیزبه تفصیل بیان شد که بین روایات نافیه و مورّثه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درباره‌یشهرت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قبل اثبات شد که چنین شهرتی در نزاع دوم وجود ندارد؛ نهایت اینکه به نظر مرحوم سیّد محمد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الانصاف، أن القولین متکافئان فی المعروفیة</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کلاً انصاف این است که هر دو قول در معروفیت و شهرتهم تراز یکدیگرند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بگوییماقوال در اینکه فقط زوجه غیر ذات ولد محروم است یا مطلق</w:t>
      </w:r>
    </w:p>
    <w:p>
      <w:pPr>
        <w:pStyle w:val="BookText"/>
        <w:rPr/>
      </w:pPr>
      <w:r>
        <w:rPr>
          <w:rFonts w:ascii="IRNazanin" w:hAnsi="IRNazanin" w:eastAsia="IRNazanin"/>
          <w:color w:val="111111"/>
          <w:sz w:val="28"/>
          <w:sz w:val="28"/>
          <w:szCs w:val="28"/>
          <w:rtl w:val="true"/>
          <w:lang w:bidi="fa-IR"/>
        </w:rPr>
        <w:t>زوجه، به هم نزدیکو متکافئ هستند؛ لذا نمی‌توان گفت که شهرت در کدام طرف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درباره‌یعمل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متشرّعه تابع چه کسانی‌اند؟ و منشأعملشانچیست؟ و آیا در ما نحن فیه، عمل متشرّعه، خلاف روایات است یا خیر؟</w:t>
      </w:r>
    </w:p>
    <w:p>
      <w:pPr>
        <w:pStyle w:val="BookText"/>
        <w:rPr/>
      </w:pP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متشرّعه تابع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هستندو منشأ اعمالشان</w:t>
      </w:r>
    </w:p>
    <w:p>
      <w:pPr>
        <w:pStyle w:val="BookText"/>
        <w:rPr/>
      </w:pPr>
      <w:r>
        <w:rPr>
          <w:rFonts w:ascii="IRNazanin" w:hAnsi="IRNazanin" w:eastAsia="IRNazanin"/>
          <w:color w:val="111111"/>
          <w:sz w:val="28"/>
          <w:sz w:val="28"/>
          <w:szCs w:val="28"/>
          <w:rtl w:val="true"/>
          <w:lang w:bidi="fa-IR"/>
        </w:rPr>
        <w:t>دستورات صادره از سوی ایشان است؛ بنابراین عمل متشرعه مطابق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متشرّعه، خلاف روایات حرمان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نادرستی است؛ زیرا چنانچهامروزه از متدینین کهنسال درباره ارث زوجه پرسیده شود، بدون شک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از عین زمین ارث نمی‌برد ولی از قیمت هواییآن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انتهایی مجیبنیز هیچ ارتباطی با اشکال دوم مستشکل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انتهایی مجیب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اختصّ مفادها بموارد خاصّة کان أقلّ مخالفة واوفق بالقبول</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هر چه مفاد این روایات به موارد خاصی اختصاص یابد کمتر مورد مخالفت واقع شده و با قبول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جواب از منظر مختار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فرد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قبیح است که تقییدهای متعدّدی زده شود و نهایتاً منجر به این شود که فرد باقیمانده، نادر گردد؛ به عنوان مثال، اگر به مطلقی که در مجموع صد فرد دارد، نود تقیید بزنند، در این صورت، حمل بر افرادِ نادرِ باقیمانده، قبیح و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اکثر افراد با یک تقیید خارج</w:t>
      </w:r>
    </w:p>
    <w:p>
      <w:pPr>
        <w:pStyle w:val="BookText"/>
        <w:rPr/>
      </w:pPr>
      <w:r>
        <w:rPr>
          <w:rFonts w:ascii="IRNazanin" w:hAnsi="IRNazanin" w:eastAsia="IRNazanin"/>
          <w:color w:val="111111"/>
          <w:sz w:val="28"/>
          <w:sz w:val="28"/>
          <w:szCs w:val="28"/>
          <w:rtl w:val="true"/>
          <w:lang w:bidi="fa-IR"/>
        </w:rPr>
        <w:t>می‌شوند، قبح و استهجانیبوجود نمی‌آید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فقط ده رقبه‌ی مؤمن وجود دارد و بقیه همه کافرند، اگر مولا ابتداء امر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با یک تقیید اکثر رقبه‌ها خارج می‌شوند، لذا هیچ اشکال و قبحیبوجود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 دلالی مقطوعه‌یابن اذینه</w:t>
      </w:r>
    </w:p>
    <w:p>
      <w:pPr>
        <w:pStyle w:val="BookText"/>
        <w:rPr/>
      </w:pPr>
      <w:r>
        <w:rPr>
          <w:rFonts w:ascii="IRNazanin" w:hAnsi="IRNazanin" w:eastAsia="IRNazanin"/>
          <w:color w:val="111111"/>
          <w:sz w:val="28"/>
          <w:sz w:val="28"/>
          <w:szCs w:val="28"/>
          <w:rtl w:val="true"/>
          <w:lang w:bidi="fa-IR"/>
        </w:rPr>
        <w:t>مستشکل این اشکال را در ضمن یک قیاس مطرح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مقطوعه ابن اذینه فقط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 إذا کان لهنّ ولد أعطین من الرباع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زوجهذات ولد باشد، از رباع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بوسیله‌ی این مقطوعه، مطلقات تقیید زده شوند، لازمه‌اش این است که باید روایات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بخورند؛ در این صورت، زوجه اگر از زوج فرزند داشته باشد از عین زمین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امّا محرومیّت زوجه نسبت به سایر اراضی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اللازم باطل، فالملزوم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هیچ‌کس قائل نشده به اینکه روایات حرمان را باید فقط در مورد رباع تخصیص زد و بگوییم زوجه اگر فرزند داشته باشد از عین زمین مسکونی ارث می‌برد امّا حرمان زوجه نسبت به سایر اراضی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مستشکل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سلمنا صحة الاستدلال بها فلا تدل هذه الروایة الا علی التفصیل المذکور فی الزوجة فی ارثهاعن خصوص الرباع و لا وجه للتعدی عن الرباع الی غیرها، فیبقی الباقی تحت العمومات الدالة علی حرمان الزوجة عنه</w:t>
      </w:r>
      <w:r>
        <w:rPr>
          <w:rFonts w:eastAsia="IRNazanin" w:cs="IRNazanin"/>
          <w:color w:val="111111"/>
          <w:sz w:val="28"/>
          <w:szCs w:val="28"/>
          <w:rtl w:val="true"/>
          <w:lang w:bidi="fa-IR"/>
        </w:rPr>
        <w:t>»</w:t>
      </w:r>
      <w:r>
        <w:rPr>
          <w:rStyle w:val="FootnoteAnchor"/>
          <w:rtl w:val="true"/>
        </w:rPr>
        <w:footnoteReference w:id="38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استدلال به این روایت را صحیح بدانیم، باز این روایت فقط بر تفصیل ذکر شده</w:t>
      </w:r>
    </w:p>
    <w:p>
      <w:pPr>
        <w:pStyle w:val="BookText"/>
        <w:rPr/>
      </w:pPr>
      <w:r>
        <w:rPr>
          <w:rFonts w:ascii="IRNazanin" w:hAnsi="IRNazanin" w:eastAsia="IRNazanin"/>
          <w:color w:val="111111"/>
          <w:sz w:val="28"/>
          <w:sz w:val="28"/>
          <w:szCs w:val="28"/>
          <w:rtl w:val="true"/>
          <w:lang w:bidi="fa-IR"/>
        </w:rPr>
        <w:t>در مورد زوجه نسبت به ارث وی از خصوص رباع دلالت می‌کند و دلیلی بر دلالت این روایت بر غیر رباع وجود ندارد؛ لذا باقی موارد، داخل همان عموماتِ دلالت کننده بر محرومیّت زوجه از ارث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از سومین اشکال دلالی مقطوعه</w:t>
      </w:r>
    </w:p>
    <w:p>
      <w:pPr>
        <w:pStyle w:val="BookText"/>
        <w:rPr/>
      </w:pPr>
      <w:r>
        <w:rPr>
          <w:rFonts w:ascii="IRNazanin" w:hAnsi="IRNazanin" w:eastAsia="IRNazanin"/>
          <w:color w:val="111111"/>
          <w:sz w:val="28"/>
          <w:sz w:val="28"/>
          <w:szCs w:val="28"/>
          <w:rtl w:val="true"/>
          <w:lang w:bidi="fa-IR"/>
        </w:rPr>
        <w:t xml:space="preserve">اولین جواب از فقیه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هیچ احتمالفقهی و عرفی داده</w:t>
      </w:r>
    </w:p>
    <w:p>
      <w:pPr>
        <w:pStyle w:val="BookText"/>
        <w:rPr/>
      </w:pPr>
      <w:r>
        <w:rPr>
          <w:rFonts w:ascii="IRNazanin" w:hAnsi="IRNazanin" w:eastAsia="IRNazanin"/>
          <w:color w:val="111111"/>
          <w:sz w:val="28"/>
          <w:sz w:val="28"/>
          <w:szCs w:val="28"/>
          <w:rtl w:val="true"/>
          <w:lang w:bidi="fa-IR"/>
        </w:rPr>
        <w:t>نمی‌شود که حرمان در غیر رباع باشد؛ بنابراین اگر گفته شودکه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رباع محروم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بطریق اولیاز بقیه‌ی اراضی محروم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عنایتفرمایید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 هی القدر المتیقّن من الحکم بحرمان الزوجة من ارث الارض بحیث لا یحتمل فقهیّاًبل ولاعرفیاً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رباع، قدر متیقنِ حکم محرومیّت زوجه از ارث زمین است؛ به طوری که نه از نظر فقهی و حتی نه از نظر عرفی، احتمالی در آن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جواب اول مجیب</w:t>
      </w:r>
    </w:p>
    <w:p>
      <w:pPr>
        <w:pStyle w:val="BookText"/>
        <w:rPr/>
      </w:pPr>
      <w:r>
        <w:rPr>
          <w:rFonts w:ascii="IRNazanin" w:hAnsi="IRNazanin" w:eastAsia="IRNazanin"/>
          <w:color w:val="111111"/>
          <w:sz w:val="28"/>
          <w:sz w:val="28"/>
          <w:szCs w:val="28"/>
          <w:rtl w:val="true"/>
          <w:lang w:bidi="fa-IR"/>
        </w:rPr>
        <w:t>این جواب مجیب، بر اشکال سوم دلالی، جواب بسیار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جواب از منظر مختار</w:t>
      </w:r>
    </w:p>
    <w:p>
      <w:pPr>
        <w:pStyle w:val="BookText"/>
        <w:rPr/>
      </w:pPr>
      <w:r>
        <w:rPr>
          <w:rFonts w:ascii="IRNazanin" w:hAnsi="IRNazanin" w:eastAsia="IRNazanin"/>
          <w:color w:val="111111"/>
          <w:sz w:val="28"/>
          <w:sz w:val="28"/>
          <w:szCs w:val="28"/>
          <w:rtl w:val="true"/>
          <w:lang w:bidi="fa-IR"/>
        </w:rPr>
        <w:t>اشکال سوم دلالی مقطوعه مورد نزاع دو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ایراد به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اشکال مستشکل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ایراد، نسبت به قول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زیرا، ایشان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نگذاشته‌اند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ایراد به 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اشکال مستشکل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ایراد نسبت به قول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تابعینایشان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نیست؛ زیرا،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تبع ایشان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فقط از رباع محروم است</w:t>
      </w:r>
      <w:r>
        <w:rPr>
          <w:rFonts w:eastAsia="IRNazanin" w:cs="IRNazanin"/>
          <w:color w:val="111111"/>
          <w:sz w:val="28"/>
          <w:szCs w:val="28"/>
          <w:rtl w:val="true"/>
          <w:lang w:bidi="fa-IR"/>
        </w:rPr>
        <w:t>».</w:t>
      </w:r>
      <w:bookmarkStart w:id="261" w:name="pg837_5895"/>
    </w:p>
    <w:p>
      <w:pPr>
        <w:pStyle w:val="Heading4"/>
        <w:numPr>
          <w:ilvl w:val="3"/>
          <w:numId w:val="1"/>
        </w:numPr>
        <w:rPr/>
      </w:pPr>
      <w:bookmarkStart w:id="262" w:name="__RefHeading___Toc6806420_211673320"/>
      <w:bookmarkStart w:id="263" w:name="_Toc97"/>
      <w:bookmarkEnd w:id="261"/>
      <w:bookmarkEnd w:id="262"/>
      <w:r>
        <w:rPr>
          <w:rtl w:val="true"/>
        </w:rPr>
        <w:t>پیوست چهارم فصل پنجم</w:t>
      </w:r>
      <w:bookmarkEnd w:id="263"/>
    </w:p>
    <w:p>
      <w:pPr>
        <w:pStyle w:val="Heading5"/>
        <w:numPr>
          <w:ilvl w:val="4"/>
          <w:numId w:val="1"/>
        </w:numPr>
        <w:rPr/>
      </w:pPr>
      <w:bookmarkStart w:id="264" w:name="__RefHeading___Toc6806422_211673320"/>
      <w:bookmarkStart w:id="265" w:name="_Toc98"/>
      <w:bookmarkEnd w:id="264"/>
      <w:r>
        <w:rPr>
          <w:rtl w:val="true"/>
        </w:rPr>
        <w:t>بررسی مسئله‌ی انقلاب نسبت</w:t>
      </w:r>
      <w:bookmarkEnd w:id="265"/>
    </w:p>
    <w:p>
      <w:pPr>
        <w:pStyle w:val="BookText"/>
        <w:rPr/>
      </w:pPr>
      <w:r>
        <w:rPr>
          <w:rFonts w:ascii="IRNazanin" w:hAnsi="IRNazanin" w:eastAsia="IRNazanin"/>
          <w:color w:val="111111"/>
          <w:sz w:val="28"/>
          <w:sz w:val="28"/>
          <w:szCs w:val="28"/>
          <w:rtl w:val="true"/>
          <w:lang w:bidi="fa-IR"/>
        </w:rPr>
        <w:t xml:space="preserve">انقلاب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 تفصیل بین زوجه ذات ولد و غیر ذات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مباحث فصل ششم بیان شد کسانی که بین زوجه ذات ولد و غیر ذات ولد تفصیل داده‌اند عمدتاً از دو راه استفاده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اول، تمسّک به مقطوعه‌ی ابن اذینة؛</w:t>
      </w:r>
    </w:p>
    <w:p>
      <w:pPr>
        <w:pStyle w:val="BookText"/>
        <w:rPr/>
      </w:pPr>
      <w:r>
        <w:rPr>
          <w:rFonts w:ascii="IRNazanin" w:hAnsi="IRNazanin" w:eastAsia="IRNazanin"/>
          <w:color w:val="111111"/>
          <w:sz w:val="28"/>
          <w:sz w:val="28"/>
          <w:szCs w:val="28"/>
          <w:rtl w:val="true"/>
          <w:lang w:bidi="fa-IR"/>
        </w:rPr>
        <w:t>یعنی بوسیله این مقطوعه، روایات دالّ بر حرمان را بر جایی که زوجه غیر ذات ولد است، تقیید می‌زنند؛ اشکال مهمّ این راه این بود که مقطوعه مورد بحث، سنداًو دلالتاً دچار اشکال است، که بررسی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تمسک به مسئله‌ی انقلاب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این راه توسط مرحوم آیت الله سیّد محمد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و مطرح شده است؛</w:t>
      </w:r>
    </w:p>
    <w:p>
      <w:pPr>
        <w:pStyle w:val="BookText"/>
        <w:rPr/>
      </w:pPr>
      <w:r>
        <w:rPr>
          <w:rFonts w:ascii="IRNazanin" w:hAnsi="IRNazanin" w:eastAsia="IRNazanin"/>
          <w:color w:val="111111"/>
          <w:sz w:val="28"/>
          <w:sz w:val="28"/>
          <w:szCs w:val="28"/>
          <w:rtl w:val="true"/>
          <w:lang w:bidi="fa-IR"/>
        </w:rPr>
        <w:t xml:space="preserve">قبل از پیاده کردن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ابتداء لازم است به توضیح مثالی پیرامون این مسئله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مباحث علم اصول فقه بیان شده است، اگر در یک موضوع دو دلیل در اختیار داشته باشیم، نسبتِ بین آن دو دلیل یکی از نِسَب اربعهاست؛ امّا اگر بجای دو دلیل، دلیل سومی نیز در این بین، وجود داشته باشد، بواسطه‌ی این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سه دلیل را به یک نحو ملاحظه نماییم، بین آن‌ها یک نسبت از نسب اربعه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سه دلیل را به نحو دیگری ملاحظه کنیم، آن نسبت اولیه، به نسبت دیگری انقلاب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چنانچه مولا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ابتداء در دلیل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دلیل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دلیل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نسبتِ بین دلیل اوّل و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دلیل اوّل بوسیله‌یدلیل سوم تخصیص زده شود، نتیجه‌یآن وجوب اکرام علمای غیر نحوی خواهد 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غیر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بعد از تخصیص، نسبت دلیل اوّل با دلیل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معاصرین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از این راه وارد شده‌اند؛ حال مناسب است به اصل کلام ایشان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مطرح شده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یتوهم فی المقام، بل قد توهمه بعض المعاصرین، تخصیص المطلقات بغیر ذات الولد مع قطع النظر عن مقطوعة ابن أذینة بدعوی اقتضاء الترتیب فی علاج</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الاخبار المتعارضة و ذلک، بتقریب أن الاخبار الامرة بإرثها مطلقا من کل شیء، مخصصة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بالاجماع علی حرمان غیر ذات الولد، الخارجة به عن عمومها و بعده تنقلب النسبة و تکون بینها و بین المطلقات النافیة للارث نسبة العام و الخاص المطلق، فتخصص تلک المطلقات بها، المنتج للتفصیل بعد الحمل علیه، کما لو ورد عن المولی الامر بإکرام العلماء و ورد عنه النهی عن إکرامهم، و ورد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النحویین، فالتعارض بین أکرم العلماء، و لا تکرم العلماء من تعارض المتباینین، الا أنه بعد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النهی عن إکرام النحویین، لکونه أخص منه مطلقا، انقلبت النسبة بین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إخراج من خرج منهم بالخاص، و بین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العموم و الخصوص المطلق، فیحمل العام منهما علی الخاص، المنتج بعد الحمل علیه لوجوب إکرام غیر النحویین من العلماء و حرمة إکرام النحویین منهم و فیما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توهم فاسد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بله؛ گاهی در این مقام توهمی به ذهن می‌آید که بعضی از معاصرین نیز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تخصیص مطلقات روایات به زوجه‌ی بدون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مقطوعه‌ی 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اینکه در علاج اخبار متعارض ترتیب مؤثر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مطلقا امر به ارث بردن زوجه از تمام ما ترک دارد اولاً به اجماع مبنی بر حرمان عیر ذات ولد تخصیص خورده است و با این تخصیص، از عموم روایت خارج شده و پس از آن، انقلاب نسبت به وجود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روایت و مطلقات نافی ارث، نسبت عموم و خصوص مطلق جاری می‌شود؛ سپس مطلقات با آن نسبت تخصیص خورده و در نتیجه تفصیل به وجود می‌آید؛ به عنوان مثال اگر از مولا امر به اکرام علماء صادر شود و پس از آن نهی از اکرام آنان صادر شود و بعد از اندکی نهی دوم صادر شود، یعنی نهی از اکرام علمای نحوی؛ در این مثال تعارض بین امر به اکرام علماء و نهی از اکرام آنان از قسم متباینین است که نسبت تباین بعد از تخصیص عموم اکرم العلماء بوسیله‌ی خصوص نهی از اکرام 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اخص مطلق</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و خصوص مطلق تبدیل شده و انقلاب نسبت به وجود می‌آید؛ به</w:t>
      </w:r>
    </w:p>
    <w:p>
      <w:pPr>
        <w:pStyle w:val="BookText"/>
        <w:rPr/>
      </w:pPr>
      <w:r>
        <w:rPr>
          <w:rFonts w:ascii="IRNazanin" w:hAnsi="IRNazanin" w:eastAsia="IRNazanin"/>
          <w:color w:val="111111"/>
          <w:sz w:val="28"/>
          <w:sz w:val="28"/>
          <w:szCs w:val="28"/>
          <w:rtl w:val="true"/>
          <w:lang w:bidi="fa-IR"/>
        </w:rPr>
        <w:t>این ترتیب پس از حمل، وجوب اکرام علمای غیر نحوی مشخص می‌شود همچنین حرمت اکرام علمای نحوی؛ لکن این توهم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بررسی مسئله‌ی انقلاب نسبت در علم اصول</w:t>
      </w:r>
    </w:p>
    <w:p>
      <w:pPr>
        <w:pStyle w:val="BookText"/>
        <w:rPr/>
      </w:pPr>
      <w:r>
        <w:rPr>
          <w:rFonts w:ascii="IRNazanin" w:hAnsi="IRNazanin" w:eastAsia="IRNazanin"/>
          <w:color w:val="111111"/>
          <w:sz w:val="28"/>
          <w:sz w:val="28"/>
          <w:szCs w:val="28"/>
          <w:rtl w:val="true"/>
          <w:lang w:bidi="fa-IR"/>
        </w:rPr>
        <w:t>بحثی که در علم اصول واقع شده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هر یک از دلیل دوم و سوم را با قطع نظر از یکدیگر، با دلیل اوّل ملاحظه نماییم؟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باید یکبار نسبتِبینِ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باید یکبار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لاتکرم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یا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هر یک از دلیل دوم و سوم را با نظر به یکدیگر، با دلیل اول ملاحظه نماییم؟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باید یکبار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نظربه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لاتکرم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باید یکبار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لاتکرم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نظربه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علماءاز این مسئله در علم اصول به عنوان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یعنی دو دلیل با قطع نظر از دلیل سوّم یک نسبتی دارند، امّا با ملاحظه‌ی دلیل سوّم، نسبت بینشان تغییر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مسئله‌ی انقلاب نسبت در تفصیل بین ذات ولد و غیر ذات ولد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حاضر، بعضی از فقهاء از راه مسئله‌ی انقلاب نسبت وارد شده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ارث زوجه ابتداءدو طائفه روایت و دلیل وجود دارد که طائفه اول آن‌ها نافی ارث زوجه‌اند و طائفه دوم مُثبِت ارث زوجه‌اند؛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روایات هفده‌گانه‌ای هستند که دلالت بر نفی ارث زوجه از عقار می‌کنند؛ که از آن، به روایات نافیه، مانعه یا حرماننیز تعبیر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روایتی هستند که دلالت بر اثبات ارث بردن زوجه از جمیع ما ترک زوج می‌کنند؛ که از آن، به روایات مثبته یا مورثه نیز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نسبت بین این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هر حال چه در صورت تباین و چه در صورت عموم و خصوص من وجه، هر دو طائفه روایت، با یکدیگر در تعارض‌اند؛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نافیه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چه ذات ولد باشد و چه نباشدارث نمی‌برد؛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مورثه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از هر چیزی از 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دلیل سوّمی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چون اجماع، بر این قائم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زوجه غیر ذات ولداز ارث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فقهاءمی‌گویند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بوسیله این اجماع، روایات نافیه را تخصیص زد و چنین نتیجه می‌گیرندکه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حرمان زوجه از عقار در صورتی است که ذات ولد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نسبت بین روایات 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تخصیص بوسیله‌ی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مثبته، انقلاب پیدا می‌کند؛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نافیه‌ای که بوسیله دلیل سوم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خوردند، خاص گردیده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غیر ذات ولد، از عقار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مثبته، عام گردیده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مطلقا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بوسیله روایات نافیه‌ی مُخَصَّص، روایات مورثه، تخصیص و تقیید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نتیجه چنین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تفصیل فوق، که مشهور متأخّرین به آن قائل‌اند، نسبت بین دلیل اول یا روایات نافیه و دلیل دوم یا روایات مثبته، انقلاب پیدا کرده و به نسبت دیگری تبدیل می‌شود؛ لذا دیگر احتیاجی به مقطوعه‌ی ابن اذینه با آن همه اشکال دلالی و سندی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اشکال بر جریان مسئله‌یانقلاب نسبت</w:t>
      </w:r>
    </w:p>
    <w:p>
      <w:pPr>
        <w:pStyle w:val="BookText"/>
        <w:rPr/>
      </w:pPr>
      <w:r>
        <w:rPr>
          <w:rFonts w:ascii="IRNazanin" w:hAnsi="IRNazanin" w:eastAsia="IRNazanin"/>
          <w:color w:val="111111"/>
          <w:sz w:val="28"/>
          <w:sz w:val="28"/>
          <w:szCs w:val="28"/>
          <w:rtl w:val="true"/>
          <w:lang w:bidi="fa-IR"/>
        </w:rPr>
        <w:t>اشکال‌های مختلفی به جریان مسئله‌ی انقلاب نسبت از سوی فقهاء وارد شده است که ذیلاً به هشتمورد از آن‌ها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بر جریان مسئله‌ی انقلاب نسبت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ابتداءو قبل از تخصیص، نسبتِ بین دو طائفهاز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لذا اساساً در ما نحن فیه، اصلاً انقلاب نسبتی بوجود نمی‌آید؛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مورثه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ماترکزوج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نافیه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عقار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دیگر بین این دو دسته از روایات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نخواهد بود، تا نوبت به طرح مسئله‌ی انقلاب نسبت برسد؛ البته بسیاری از بزرگانی که در مسئله‌ی ارث زوجه وارد شده‌اند از توجه به این نکته، غفلت ورزیده‌اند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بیان شد که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نَحْمِلَهُ عَلَی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فَنَخُصُّ الْخَبَرَ بِالْأَخْبَارِ الْمُتَقَدِّمَةِ</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اینکه بر تقیّه حمل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اخبار پیش گفته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یا باید روایت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تقیّه حمل نماییم و یا بگوییم موثقه‌ی ابن ابی یعفور با روایات هفده‌گانه تخصیص می‌خورد؛ بدین معنا که مضمون موثقه‌ی ابن ابی یعفور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المراة ترث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روایات هفده‌گانه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العقار و إلاّ الاراضی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المراة ترث من کل شیء إلاّ العقار و إلاّ الاراضی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همان ابتداء، نسبتِ بین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دیگر مجالی برای طرح مسئله انقلاب نسبت بوجود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اولبگوید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ادامه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هیچ کس قائل نشده که مسئله انقلاب نسبت جاری می‌شود؛ بلکه همه معتقدند که در اینجا دو خاص وجود دارد که نسبت هر کدام از آن‌ها با عام، نسبتِ عام و خاص مطلق است؛ لذا فرقی نمی‌کند که کدامیکاز خاص‌ها، ابتداء، مخصّص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مطلب همین گونه است، یعنی روایات مثبته، عام مطلق اند و روایات نافیه، خاص مطلق‌اند؛ اگر هم اجماعی در بین باشد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ذات ولد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مخصّص دوّم می‌شود؛ لذا دیگر مجالی برای طرح مسئله انقلاب نسبت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محمّدتقی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الافکار فی حرمان الزوجة من الاراضی و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تعجّب است که چرا به این اشکال اشاره‌ای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بر جریان مسئله انقلاب نسبت</w:t>
      </w:r>
    </w:p>
    <w:p>
      <w:pPr>
        <w:pStyle w:val="BookText"/>
        <w:rPr/>
      </w:pPr>
      <w:r>
        <w:rPr>
          <w:rFonts w:ascii="IRNazanin" w:hAnsi="IRNazanin" w:eastAsia="IRNazanin"/>
          <w:color w:val="111111"/>
          <w:sz w:val="28"/>
          <w:sz w:val="28"/>
          <w:szCs w:val="28"/>
          <w:rtl w:val="true"/>
          <w:lang w:bidi="fa-IR"/>
        </w:rPr>
        <w:t>عده‌ی کثیری از فقهاء در رد مسئله‌ی انقلاب نسبت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کبرایمسئله‌ی انقلاب نسبت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إنما هی بملاحظة الظهورات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تحقیقاً نسبت به ملاحظه ظهورات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می‌خواهند بگویند، یک دلیل با دلیل دیگر چه نسبتی دارد، می‌گویند این دلیل در فلان معنا ظاهر است و دلیل دوم، در معنایی دیگر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انقلاب نسبت چیست؟</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عامی تخصیص بخورد، آیا بعد از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عام 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عام 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می‌رود؟</w:t>
      </w:r>
    </w:p>
    <w:p>
      <w:pPr>
        <w:pStyle w:val="BookText"/>
        <w:rPr/>
      </w:pPr>
      <w:r>
        <w:rPr>
          <w:rFonts w:ascii="IRNazanin" w:hAnsi="IRNazanin" w:eastAsia="IRNazanin"/>
          <w:color w:val="111111"/>
          <w:sz w:val="28"/>
          <w:sz w:val="28"/>
          <w:szCs w:val="28"/>
          <w:rtl w:val="true"/>
          <w:lang w:bidi="fa-IR"/>
        </w:rPr>
        <w:t xml:space="preserve">در اینجا همه‌ی علماء قائل‌اند که، مخصّص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عام 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بین می‌برد؛ امّا بعد از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عام در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قوّت خود باقی است؛ به شهادت اینکه اگر در مخصّص دیگری شکّ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 بر جریان مسئله‌ی انقلاب نسبت</w:t>
      </w:r>
    </w:p>
    <w:p>
      <w:pPr>
        <w:pStyle w:val="BookText"/>
        <w:rPr/>
      </w:pPr>
      <w:r>
        <w:rPr>
          <w:rFonts w:ascii="IRNazanin" w:hAnsi="IRNazanin" w:eastAsia="IRNazanin"/>
          <w:color w:val="111111"/>
          <w:sz w:val="28"/>
          <w:sz w:val="28"/>
          <w:szCs w:val="28"/>
          <w:rtl w:val="true"/>
          <w:lang w:bidi="fa-IR"/>
        </w:rPr>
        <w:t xml:space="preserve">برخی از علماء همانند مرحوم 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مسئله‌ی انقلاب نسبت را قبول دارنداما قائل‌اند در این مقام جاری نمی‌شود؛ حاصل کلام ایشان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انقلاب نسبت، در مخصّص متصل قابل قبول است، زیرا تمامی کلمات‌ائمّه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کلام واحد و در حکم مخصّص متصل است؛ امّا اشکالی که در 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فیه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متصلی وجود ندارد تا انقلاب نسبت را در آن جاری بدانیمو اجماع نیز که دلیل منفصل است نه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کانت الکلیة مسلمة فی التخصیص بالمتصل و ما یجری مجراه من کلام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منزلة کلام واحد من متکلم واحد، الا أنها لا تجری فی المقام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گر چه مسئله‌ی انقلاب نسبت، در مخصص متّصلو آنچه در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ائمه که به منزله‌ی کلام واحد از متکلم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مسلّم است اما در این مقام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اشکال بر جریان مسئله‌ی انقلاب نسبت</w:t>
      </w:r>
    </w:p>
    <w:p>
      <w:pPr>
        <w:pStyle w:val="BookText"/>
        <w:rPr/>
      </w:pPr>
      <w:r>
        <w:rPr>
          <w:rFonts w:ascii="IRNazanin" w:hAnsi="IRNazanin" w:eastAsia="IRNazanin"/>
          <w:color w:val="111111"/>
          <w:sz w:val="28"/>
          <w:sz w:val="28"/>
          <w:szCs w:val="28"/>
          <w:rtl w:val="true"/>
          <w:lang w:bidi="fa-IR"/>
        </w:rPr>
        <w:t xml:space="preserve">مرحوم 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محمّد تقی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الأفکار فی حرمان الزوجة من الأراضی و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اشکال می‌فرمایند</w:t>
      </w:r>
    </w:p>
    <w:p>
      <w:pPr>
        <w:pStyle w:val="BookText"/>
        <w:rPr/>
      </w:pPr>
      <w:r>
        <w:rPr>
          <w:rFonts w:ascii="IRNazanin" w:hAnsi="IRNazanin" w:eastAsia="IRNazanin"/>
          <w:color w:val="111111"/>
          <w:sz w:val="28"/>
          <w:sz w:val="28"/>
          <w:szCs w:val="28"/>
          <w:rtl w:val="true"/>
          <w:lang w:bidi="fa-IR"/>
        </w:rPr>
        <w:t xml:space="preserve">شما دلیل سوّم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کشف کرده و از کجا آوردید؟ چنین ادّعایی از سوی شما مبنی بر اینکه می‌گویید اجماع داریم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زوجه‌ی غیر ذات ولد از ارث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نبوده و نیست؛ پس مسئله‌یانقلاب نسبت، جاری نمی‌شود؛ زیرا اساساً دلیل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وجود چنین اجماعی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امّا بین قدر متیقّن و اجماع تفاوت است؛ چون معنای اجماع، کاشفیت از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شما چگونه این کاشفیت را کشف کردید و از کجا می‌گویید که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زوجه غیر ذات ولد از عقار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زوجات چه ذات ولد و چه غیر ذات ولد از عقار محروم‌اند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مرحوم شیخ محمد تقی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هو القدر المتیقن من الإجماع علی حرمان الزوجة لا یجدی فی أخذ</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المزبورة لعدم اقتضاء هذا المقدار للکشف عن کونه بالخصوص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کون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حرمان مطلق الزوجة ذات الولد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الاحتمال أین یبقی المجال لدعوی کون مفاد الإجماع المستکشف منه رأی الامام أخص مطلقا من تلک الاخبار لا مبائنا معها</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موارد قدر متیقن از اجماع بر محرومیّت زوجه است در گرفتن نتیجه‌ی ذکر شده تاثیری نمی‌گذارد؛ زیرا این مقدار بدست آمده موجب این نمی‌شود که بگوییم رای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چون احتمال دارد رای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محرومیّت مطلق زوجه باشد چه زوجه‌ی دارای فرزند و چه بدون فرزند و با فرض این احتمال دیگر مجالی برای این ادعا باقی نمی‌ماند که مفاد اجماع که از آن رای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است اخص مطلق نسبت به آن روایات است و نه مباین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عبارت مرحوم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قیام الاجماع علیه‌بعنوانه المخصوص و الاخذ بالقدر المتیقن لا یکشف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اجماعی در این مسئله با این عنوان خاصش وجود ندارد و پذیرفتن قدر متیقن، کاشف از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اشکال چهارم</w:t>
      </w:r>
    </w:p>
    <w:p>
      <w:pPr>
        <w:pStyle w:val="BookText"/>
        <w:rPr/>
      </w:pPr>
      <w:r>
        <w:rPr>
          <w:rFonts w:ascii="IRNazanin" w:hAnsi="IRNazanin" w:eastAsia="IRNazanin"/>
          <w:color w:val="111111"/>
          <w:sz w:val="28"/>
          <w:sz w:val="28"/>
          <w:szCs w:val="28"/>
          <w:rtl w:val="true"/>
          <w:lang w:bidi="fa-IR"/>
        </w:rPr>
        <w:t xml:space="preserve">به نظر ما این اشکالصحیح نیست؛ زیرا فرض بحثدر مسئله انقلاب نسبت این است که دلیل ثالثی،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مخصص مطرح گردد؛ از این رو شاید مراد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بعد از اشکال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ناظر به همین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اجاب به السید فی بلغته غیر خال عن الاشکال</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لذا آنچه که سید در کتاب بلغه‌اش در جواب فرموده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اشکال بر جریان مسئله انقلاب نسبت</w:t>
      </w:r>
    </w:p>
    <w:p>
      <w:pPr>
        <w:pStyle w:val="BookText"/>
        <w:rPr/>
      </w:pPr>
      <w:r>
        <w:rPr>
          <w:rFonts w:ascii="IRNazanin" w:hAnsi="IRNazanin" w:eastAsia="IRNazanin"/>
          <w:color w:val="111111"/>
          <w:sz w:val="28"/>
          <w:sz w:val="28"/>
          <w:szCs w:val="28"/>
          <w:rtl w:val="true"/>
          <w:lang w:bidi="fa-IR"/>
        </w:rPr>
        <w:t xml:space="preserve">این اشکال از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اجماع یا دلیل سوم، مدرکی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مدرکی</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نیز فاقد حجیّت بوده و مفید نیست؛ لذا مسئله‌ی انقلاب نسبت، غیر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حجیة الاجماع فی غیر المقام فحجیته فی المقام اول الکلام، للعلم بمستند المجمعین وهو الاخبارالتی بین ایدینا وحینئذ فالاستناد الیه لا وجه له، بل اللازم ملاحظة مستنده، وملاحظة النسبة بینه وبین المورثة، لاکما صنع المستدل و هی اخص مفادا من المورثة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از اشکالات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حجیت اجماع را در غیر این مقام بپذیریم، حجیت آن در این مقام اول بحث است؛ چرا که مدرک اجماع کنندگان معلوم است و آن روایاتی است که در پیش روی ماست و این‌گونه استناد به چنین اجماعی دلیل ندارد؛ بلکه باید سراغ آن مدرک رفت و آن را ملاحظه کرد و دید که چه نسبتی میان اجماع و روایات مثبته ارث وجود دارد نه اینکه مانند مستدل عمل شود در حالی که مفاد آن اخص از روایات مثبته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اشکال پنجم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ایراد، توسط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آور بوده و اشکالی غیر علمی و غیر فنّی است؛ به جهت اینکه مجدداً بر روی مسئله‌ی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اعتماد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حجیّت آن، به خلاف قول کثیری از بزرگان، قابلقبول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اشکال بر جریان مسئله‌ی انقلاب نسبت</w:t>
      </w:r>
    </w:p>
    <w:p>
      <w:pPr>
        <w:pStyle w:val="BookText"/>
        <w:rPr/>
      </w:pPr>
      <w:r>
        <w:rPr>
          <w:rFonts w:ascii="IRNazanin" w:hAnsi="IRNazanin" w:eastAsia="IRNazanin"/>
          <w:color w:val="111111"/>
          <w:sz w:val="28"/>
          <w:sz w:val="28"/>
          <w:szCs w:val="28"/>
          <w:rtl w:val="true"/>
          <w:lang w:bidi="fa-IR"/>
        </w:rPr>
        <w:t>این اشکال در حقیقت به اصل مبنای انقلاب نسبت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عام، دارای مخصصاتی بیش از یک مخصّص است، دو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مخصّصات، موجب استغراق جمیع افراد عام نشوند؛ یعنی این چند مخصّص به گونه‌اینباشند که همه افراد عام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مخصصات، موجب تخصیص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قبیح و مستهجن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نشوند؛ در اینجا قاعده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مخصّصات، به صورت جداگانه، مخصّص عام، قرار گیرند؛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ابتداء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بوسیله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فسّاق را خارج نمایدو در ادامه، بوسیله مخصّصِ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علمای نحوی و سپس در مخصّصِ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فلاسفه را خارج کند؛ در اینجا عام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هریک از این مخصّصات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مخصصات موجباستغراق جمیع افراد 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مخصصات موجب تخصیص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قبیح و مستجن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در اینجا قاعده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مسئله‌ی انقلاب نسبت را جاری ندانیم؛ چون، بین عام و مخصّصات تعارض به وجود می‌آید؛ حال یا در این تعارض، عام را بر مخصّصات ترجیح می‌دهیم و یا مخصّصات را بر عام ترجیح می‌دهیم؛ لذا دیگر نوبت به اینکه ابتداء عامرا با یکی از این مخصّصات و سپس با مخصص دوم و سوم، تخصیص بزنیم نمی‌رسد؛ بلکه همان‌طور که مخصّص اوّل، به عنوان مخصّص عام قرار می‌گیرد، مخصص دوم و سوم نیز همین گونه‌اند؛ پس صحیح نیست که مسئله‌ی انقلاب نسبت را جاری بدانیم؛ یعنی صحیح نیست که ابتداء عام را با یک خاصّ تخصیص بزنیم و سپس نسبت آن با خاص دوم و خاص سوم را بسنجیم؛ بلکه باید، نسبت عام را با هریک از این مخصّصات به صورت مستقل ملاحظه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نیز با دو طائفه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و مثبته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اجماع مواجه‌ایم؛ روایات مثبته که عام‌اند، دو مخصّص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مخصّص، اخبار نافیه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عقار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مخصّص، اجماعی است که شما ادّعا می‌کنید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زوجه ذات ولد نباشد، از عقار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در ما نحن فیه دو مخصّص دارد؛ لذا دیگر صحیح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ابتداءاین عام رابوسیله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 و سپس، نسبتِ آن را با اخبار نافیه سنجید تا در نهایت پس از انقلاب نسبت، بین این دو، نسبت عموم و خصوص مطلقبرقرار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اشکال بر جریان مسئله‌ی انقلاب نسبت</w:t>
      </w:r>
    </w:p>
    <w:p>
      <w:pPr>
        <w:pStyle w:val="BookText"/>
        <w:rPr/>
      </w:pPr>
      <w:r>
        <w:rPr>
          <w:rFonts w:ascii="IRNazanin" w:hAnsi="IRNazanin" w:eastAsia="IRNazanin"/>
          <w:color w:val="111111"/>
          <w:sz w:val="28"/>
          <w:sz w:val="28"/>
          <w:szCs w:val="28"/>
          <w:rtl w:val="true"/>
          <w:lang w:bidi="fa-IR"/>
        </w:rPr>
        <w:t xml:space="preserve">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اشکال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انقلاب نسبت را بپذیریم؛ اما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ادّعا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مسئله‌ی انقلاب نسبت، نسبت،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ادّعا را نمی‌پذیریم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مسئله‌ی انقلاب نسبت، نسبت،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می‌شود؛ زیرا، اخبار مثبته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همه چیز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عمومیّتشان از آن جهت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زمین و غیر زمین فرقی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خصوصیّتشان نیز از آن جهت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اجماع تخصیص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زوجه ذاتولد از همه ما ترکزوج ارثمی‌برد و زوجه غیر ذات ولد از ما ترکزوج ارث نمی‌برد؛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مثبته بعد از تخصیص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جهت عام‌اند،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زمین و غیر آن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جهت خاص‌اند،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ذات ولد و غیر ذات ولد فرق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نافیه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جهت عام‌اند،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ذات ولد و غیر ذات ولد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جهت خاص‌اند،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و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من الفرع ولاترث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دو دسته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مثبته و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ماده‌ی افتراقی دارند و یک ماده‌ی اجتماع؛ که درآنبا هم تعارض می‌کنند؛ لذا نسبتِ بینشان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مدعیفرمود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تخصیصِ اخبارِ مثبته، بوسیله‌ی اجماع، نسبت بین اخبار نافیه و مثبته، عام و خاص مطلق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اصل عبارت ایشان عنایت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فانقلاب النسبة بعد التخصیص بالاجماع الی کون المورثة مطلقا اخص مطلقا من النافیة ممنوع، بل الانقلاب الی العموم من وجه، وذلک لان المورثة و ان کان موضوعها خصوص ذات الوالد، فتکون اخص من النافیة، لان موضوع النافیة الزوجة او النساء او نحو ذلک الا انها اعم من وجه آخر، للحکم فیها بالتوریث من کل شیءمطلقا و التفصیل فی تلک الاخبار بین الفرع فترثه والاصل فلا ترثه یدل علی ذلک انه لو کان الحکم فیهما کلیها علی ذات الولد مع الاختلاف المذکور بین الحکمین کان اللازم تقدیم المفصلة، فانها اخص، بل من اهم افراد الاخص کما لایخفی، واذ کان بینهما العموم من وجه فالتقدیم لو قلنا به یکون للنافیة، لکونها اظهر واکثر واشهر</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نیز از اشکالات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 به اینکه روایات مورثه همگی اخص از روایات نافیه بشوند آنهم بعد از تخصیص آن روایات با اجماع نادرست، ممنوع است؛ بلکه این نسبت به عموم من وجه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روایات مورثه اگر چه موضوعشان فقط زوجه دارای اولاد است و این‌گونه از روایات نافیه اخص می‌شوند بخاطر موضوع روایات نافیه که زن یا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است؛ لکن اخبار مورثه از جهتی دیگر عمومیّت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روایات به ارث بردن از هر چیز است بدون قید؛ تفصیلی که در این اخبار میان فرع که زن از آن ارث می‌برد و اصل که ارث نمی‌برد، بر این مطلب دلالت می‌کند که اگر حکم در هر دو روایات مربوط به ذات الولد بود؛ با اختلافی که میان دو حکم ذکر شد، لازم می‌بود که روایات مفصله را مقدم کنند چرا که آنها اخص هستند بلکه از مهمترین افراد اخص‌اند چنانکه واضح است و چون میان دو دسته روایات، عموم من وجه ثابت شد، روایات نافیه مقدم می‌شود اگر تقدیم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اشکال هفتم</w:t>
      </w:r>
    </w:p>
    <w:p>
      <w:pPr>
        <w:pStyle w:val="BookText"/>
        <w:rPr/>
      </w:pPr>
      <w:r>
        <w:rPr>
          <w:rFonts w:ascii="IRNazanin" w:hAnsi="IRNazanin" w:eastAsia="IRNazanin"/>
          <w:color w:val="111111"/>
          <w:sz w:val="28"/>
          <w:sz w:val="28"/>
          <w:szCs w:val="28"/>
          <w:rtl w:val="true"/>
          <w:lang w:bidi="fa-IR"/>
        </w:rPr>
        <w:t xml:space="preserve">به خلاف نظر دیگران، حق مطلب این است کهاز همان ابتداء، نسبتِ بینِ اخبارِ مثبته و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نظر دیگران، حق مطلب این است کهاز همان ابتداء، نسبتِ بینِ اخبارِ مثبته و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یک طرف، دیگر نه نوبت به طرح مسئله‌ی انقلاب نسبت می‌رسد و</w:t>
      </w:r>
    </w:p>
    <w:p>
      <w:pPr>
        <w:pStyle w:val="BookText"/>
        <w:rPr/>
      </w:pPr>
      <w:r>
        <w:rPr>
          <w:rFonts w:ascii="IRNazanin" w:hAnsi="IRNazanin" w:eastAsia="IRNazanin"/>
          <w:color w:val="111111"/>
          <w:sz w:val="28"/>
          <w:sz w:val="28"/>
          <w:szCs w:val="28"/>
          <w:rtl w:val="true"/>
          <w:lang w:bidi="fa-IR"/>
        </w:rPr>
        <w:t xml:space="preserve">نه نوبت به اینکه بخواهیم بعد از انقلاب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اشکال بر جریان مسئله‌ی انقلاب نسبت</w:t>
      </w:r>
    </w:p>
    <w:p>
      <w:pPr>
        <w:pStyle w:val="BookText"/>
        <w:rPr/>
      </w:pPr>
      <w:r>
        <w:rPr>
          <w:rFonts w:ascii="IRNazanin" w:hAnsi="IRNazanin" w:eastAsia="IRNazanin"/>
          <w:color w:val="111111"/>
          <w:sz w:val="28"/>
          <w:sz w:val="28"/>
          <w:szCs w:val="28"/>
          <w:rtl w:val="true"/>
          <w:lang w:bidi="fa-IR"/>
        </w:rPr>
        <w:t xml:space="preserve">این اشکال نیز از جانب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شده و حاصل آن چنین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یک طرف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و از طرف دیگر بپذیریم که بعد از آمدن دلیل ثالث، نسبت، به عام و خاص مطلق، منقلب می‌شود؛ امّا نمی‌توان پذیرفت که این، عام و خاص مطلق، مانند سایر موارد عام و خاص مطلق است؛ چه اینکه، در سایر مواردِعام و خاص مطلق، خاص، بر عام مقدّم است، امّا در ما نحن فیه، خاص نمی‌تواند بر عام مقدّم گردد، چون با تقدیم خاص بر عام، دیگر موردی برای تمسک به اخبار نافیه باقی نمی‌ماند، به جهت اینکه، خاص، زوجه ذات ولد را بیان می‌کند و اجماع نیز زوجه غیر ذات ولد را بیان می‌کند؛ لذا این تقدیم در جایی صحیح است که موجب طرد و طرح اساسی عام نشود و وجودش لغو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مثبته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ذات ولد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غیر ذات ولد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موردی برای تمسّک به اخبار نافیه،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 کون النسبة هی الخصوص المطلق وان القاعدة تقدیمه، فالتقدیم هنا ممنوع، اذ لو قدمنا الخاص لطرحنا العام بالکلیة ولم نعمل به فی مورد اصلا، اذ الاخبار النافیة علی هذا التقریب لم نعمل بها اصلا، اذ العمل فی توریث ذات الولد کان بالمورثة وفی منع غیرها کان بالاجماع و لم نتمسک بهذه الاخبار فی شیء من الاحکام، فتأمل فی المقام فان ما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بلغته غیر خال عن الاشکال</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اشکال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نسبت میان روایات را عموم و خصوص مطلق بپذیریم و اینکه قاعده تقدیم خاص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در اینجا ممنوع است، چرا که چنانچه خاص را مقدم کنیم باید عام را کلاً کنار بگذاریم و این رویه در هیچ موردی حاکم نبوده است؛ زیرا اخبار نافیه که این‌گونه تقریب شده‌اند را اصلا ملاک عمل قرار نداده‌ایم دلیل‌اش هم این است که ارث بردن ذات الولد با روایات مورثه است و منع غیر او بوسیله‌ی اجماع اتفاق می‌افتد و ما در هیچ یک از احکام به این روایات تمسک نکرده‌ایم؛ پس در این مطلب خوب اندیشه کن که آنچه سید در بلغة الفقیه جواب داده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اشکال هشتم</w:t>
      </w:r>
    </w:p>
    <w:p>
      <w:pPr>
        <w:pStyle w:val="BookText"/>
        <w:rPr/>
      </w:pPr>
      <w:r>
        <w:rPr>
          <w:rFonts w:ascii="IRNazanin" w:hAnsi="IRNazanin" w:eastAsia="IRNazanin"/>
          <w:color w:val="111111"/>
          <w:sz w:val="28"/>
          <w:sz w:val="28"/>
          <w:szCs w:val="28"/>
          <w:rtl w:val="true"/>
          <w:lang w:bidi="fa-IR"/>
        </w:rPr>
        <w:t xml:space="preserve">طرح این اشکال از سوی مرحوم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برانگیز است و اینکه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تقدیم خاص بر عام، دیگر موردی برای تمسک به اخبار نافیه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 نادرستی است واین اشکال، وارد نیست؛ زیرا مدلول اخبار نافیه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مدلول اخبار مثبته و اجماع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ولد و غیر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ربطی به عقار و غیر عقار ندارد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نافیه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عقار محرومیّت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مثبته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همه چیز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اخبار مثبته را با اجماع تخصیص بزنیم، 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غیر ذات ولد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جواب این سؤال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غیر ذات ولد از چه چیزی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نافیه مشخص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عقار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نمی‌تواند بگوید، زوجه غیر ذات ولد، اصلاً از شوهرش ارث نمی‌برد؛ بلکه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نافیه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زوجهاز عقار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نبردن از عقار مطابق مبنای شما نیز هست</w:t>
      </w:r>
      <w:r>
        <w:rPr>
          <w:rFonts w:eastAsia="IRNazanin" w:cs="IRNazanin"/>
          <w:color w:val="111111"/>
          <w:sz w:val="28"/>
          <w:szCs w:val="28"/>
          <w:rtl w:val="true"/>
          <w:lang w:bidi="fa-IR"/>
        </w:rPr>
        <w:t>.</w:t>
      </w:r>
      <w:bookmarkStart w:id="266" w:name="pg837_5929"/>
    </w:p>
    <w:p>
      <w:pPr>
        <w:pStyle w:val="Heading5"/>
        <w:numPr>
          <w:ilvl w:val="4"/>
          <w:numId w:val="1"/>
        </w:numPr>
        <w:rPr/>
      </w:pPr>
      <w:bookmarkStart w:id="267" w:name="__RefHeading___Toc6806424_211673320"/>
      <w:bookmarkStart w:id="268" w:name="_Toc99"/>
      <w:bookmarkEnd w:id="266"/>
      <w:bookmarkEnd w:id="267"/>
      <w:r>
        <w:rPr>
          <w:rtl w:val="true"/>
        </w:rPr>
        <w:t>نتیجه‌ی بحث انقلاب نسبت</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بینِدو طائفه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طائفه اول و دوم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جریان مسئله و مبنای انقلاب نسبت، مورد قبول و پذیرش ما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اشکال اوّل، هفتمین اشکال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جانبمرحوم آیتالله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قابل پذیرشی است، یعنی چنانچه مسئله‌ی انقلاب نسبت را بپذیریم، انقلاب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وارده بر روایات</w:t>
      </w:r>
    </w:p>
    <w:p>
      <w:pPr>
        <w:pStyle w:val="BookText"/>
        <w:rPr/>
      </w:pPr>
      <w:r>
        <w:rPr>
          <w:rFonts w:ascii="IRNazanin" w:hAnsi="IRNazanin" w:eastAsia="IRNazanin"/>
          <w:color w:val="111111"/>
          <w:sz w:val="28"/>
          <w:sz w:val="28"/>
          <w:szCs w:val="28"/>
          <w:rtl w:val="true"/>
          <w:lang w:bidi="fa-IR"/>
        </w:rPr>
        <w:t>آنچه در این فصل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اشکالات وارده بر روایات باب؛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مناقشات و ملاحظات، بر اشکالات ایراد شده</w:t>
      </w:r>
      <w:r>
        <w:rPr>
          <w:rFonts w:eastAsia="IRNazanin" w:cs="IRNazanin"/>
          <w:color w:val="111111"/>
          <w:sz w:val="28"/>
          <w:szCs w:val="28"/>
          <w:rtl w:val="true"/>
          <w:lang w:bidi="fa-IR"/>
        </w:rPr>
        <w:t>.</w:t>
      </w:r>
      <w:bookmarkStart w:id="269" w:name="pg837_5938"/>
    </w:p>
    <w:p>
      <w:pPr>
        <w:pStyle w:val="Heading2"/>
        <w:numPr>
          <w:ilvl w:val="1"/>
          <w:numId w:val="1"/>
        </w:numPr>
        <w:rPr/>
      </w:pPr>
      <w:bookmarkStart w:id="270" w:name="__RefHeading___Toc6806426_211673320"/>
      <w:bookmarkStart w:id="271" w:name="_Toc100"/>
      <w:bookmarkEnd w:id="269"/>
      <w:bookmarkEnd w:id="270"/>
      <w:r>
        <w:rPr>
          <w:rtl w:val="true"/>
        </w:rPr>
        <w:t>فصل ششم</w:t>
      </w:r>
      <w:r>
        <w:rPr>
          <w:rtl w:val="true"/>
        </w:rPr>
        <w:t xml:space="preserve">: </w:t>
      </w:r>
      <w:r>
        <w:rPr>
          <w:rtl w:val="true"/>
        </w:rPr>
        <w:t>بررسی اشکالات</w:t>
      </w:r>
      <w:bookmarkEnd w:id="271"/>
    </w:p>
    <w:p>
      <w:pPr>
        <w:pStyle w:val="Heading3"/>
        <w:numPr>
          <w:ilvl w:val="2"/>
          <w:numId w:val="1"/>
        </w:numPr>
        <w:rPr/>
      </w:pPr>
      <w:bookmarkStart w:id="272" w:name="__RefHeading___Toc6806428_211673320"/>
      <w:bookmarkStart w:id="273" w:name="_Toc101"/>
      <w:bookmarkEnd w:id="272"/>
      <w:r>
        <w:rPr>
          <w:rtl w:val="true"/>
        </w:rPr>
        <w:t>بررسی اشکالات وارد شده بر روایات باب</w:t>
      </w:r>
      <w:bookmarkEnd w:id="273"/>
    </w:p>
    <w:p>
      <w:pPr>
        <w:pStyle w:val="BookText"/>
        <w:rPr/>
      </w:pPr>
      <w:r>
        <w:rPr>
          <w:rFonts w:ascii="IRNazanin" w:hAnsi="IRNazanin" w:eastAsia="IRNazanin"/>
          <w:color w:val="111111"/>
          <w:sz w:val="28"/>
          <w:sz w:val="28"/>
          <w:szCs w:val="28"/>
          <w:rtl w:val="true"/>
          <w:lang w:bidi="fa-IR"/>
        </w:rPr>
        <w:t xml:space="preserve">بعد از بیانِاقوالِ طرفین در هر دو نزاع و نتیجه‌گیری از آن‌ها، اکنون شایسته است به کلام برخی از فقهای معاصر، که نتایج هیچ‌یک از دو نزاع را نپذیرفتند، بپردازیم؛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فتوای اولِ مشهور در نزاع اوّل و نیز در مورد فتوای دوّمِ مشهور در نزاع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ملاحظه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ارث زوجه از عَقار ایراد کرده‌اند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ذیلاً به بیان استدلالات و ملاحظات اربعه‌ی ایشان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ثبوتی از فقیه معاصر در ردّ فتوای مشهور</w:t>
      </w:r>
    </w:p>
    <w:p>
      <w:pPr>
        <w:pStyle w:val="BookText"/>
        <w:rPr/>
      </w:pPr>
      <w:r>
        <w:rPr>
          <w:rFonts w:ascii="IRNazanin" w:hAnsi="IRNazanin" w:eastAsia="IRNazanin"/>
          <w:color w:val="111111"/>
          <w:sz w:val="28"/>
          <w:sz w:val="28"/>
          <w:szCs w:val="28"/>
          <w:rtl w:val="true"/>
          <w:lang w:bidi="fa-IR"/>
        </w:rPr>
        <w:t xml:space="preserve">ایشان در این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قوی‌ای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می‌دارند و می‌خواهند بگویندکه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ثبوتاً دارای مشکل است؛ بنابراین، در مقام اثبات، باید روایات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ایشان این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قبول داریم که ظاهر روایات می‌گویند، زوجه از عقار ارث نمی‌برد، امّا بدلیل اینکهظاهر روایات مشکل ثبوتی دارند، لذا باید این ظاهر را بگونه‌ای توجیه کرد؛ یعنی بگوییم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ظاهر اوّلیه‌ی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فالمسالة ثبوتا مشکلة جداً کما ذکر ذلک جملة من الفقهاء بحیث قد یطمئن الانسان بملاحظة مجموعة الجهات ان‌المراد من هذه الروایات لیس ظاهرها الاولی من حرمان الزوجات من العقار والاراضی عیناً وقیمة</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پس مساله در واقع جداً مشکل است همان‌طور که این مطلب را عده‌ای از فقهاء ذکر فرموده‌اند به گونه‌ای که با ملاحظه‌ی مجموعه‌ای ازجهات، انسان اطمینان پیدا می‌کند که منظور این روایات، ظاهر اولی‌شان که همان محرومیّت زوجات از عقار، عیناً و قیمتاً می‌باشد،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نکته مستخرجه از اولین اشکال ثبوتی بعض الفقهاء</w:t>
      </w:r>
    </w:p>
    <w:p>
      <w:pPr>
        <w:pStyle w:val="BookText"/>
        <w:rPr/>
      </w:pPr>
      <w:r>
        <w:rPr>
          <w:rFonts w:ascii="IRNazanin" w:hAnsi="IRNazanin" w:eastAsia="IRNazanin"/>
          <w:color w:val="111111"/>
          <w:sz w:val="28"/>
          <w:sz w:val="28"/>
          <w:szCs w:val="28"/>
          <w:rtl w:val="true"/>
          <w:lang w:bidi="fa-IR"/>
        </w:rPr>
        <w:t>همان‌گونه که ملاحظه می‌شود، در بیان ایشانیک روش اجتهادی دیگری وجود دارد که باید بررسی شود، آیا چنین روشی صحیح است یا خیر؟</w:t>
      </w:r>
    </w:p>
    <w:p>
      <w:pPr>
        <w:pStyle w:val="BookText"/>
        <w:rPr/>
      </w:pPr>
      <w:r>
        <w:rPr>
          <w:rFonts w:ascii="IRNazanin" w:hAnsi="IRNazanin" w:eastAsia="IRNazanin"/>
          <w:color w:val="111111"/>
          <w:sz w:val="28"/>
          <w:sz w:val="28"/>
          <w:szCs w:val="28"/>
          <w:rtl w:val="true"/>
          <w:lang w:bidi="fa-IR"/>
        </w:rPr>
        <w:t xml:space="preserve">در پاسخ باید گفت، این اشکال در یک تقسیم‌بندی،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تجزیه است، البته این اشکال در کلام ایشان تفکیک نشده و صرفاً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ما آن را به شش نکته تجزیه نمودیم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این شش نکته اشکال ثبوتی که در اولین اشکال ایشان بر روایات وارد شده است، عنایت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مستخرجه از اولین اشکال ثبوتی بعض الفقهاء</w:t>
      </w:r>
    </w:p>
    <w:p>
      <w:pPr>
        <w:pStyle w:val="BookText"/>
        <w:rPr/>
      </w:pPr>
      <w:r>
        <w:rPr>
          <w:rFonts w:ascii="IRNazanin" w:hAnsi="IRNazanin" w:eastAsia="IRNazanin"/>
          <w:color w:val="111111"/>
          <w:sz w:val="28"/>
          <w:sz w:val="28"/>
          <w:szCs w:val="28"/>
          <w:rtl w:val="true"/>
          <w:lang w:bidi="fa-IR"/>
        </w:rPr>
        <w:t xml:space="preserve">تمام روایات مربوط به حرمان،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تنها یک روایت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قبل از باقرین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نماییم، هیچ روایتی درباره حرمان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باقرین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ملاحظه کنیم، هیچ روایتی در این زمینه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ایة حال لا عین ولا اثر لهذا الحکم فی الروایات الواردة عن امیر المؤمنین وسائر الائمة الی زمان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منبعدهما باستثناء روایة محمد بن سنان</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به هر حال تا زمان امامین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اثری از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وارده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وجود ندارد و نیز بعد از زمان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روایت محمد بن سنان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مستخرجه از اولین اشکال ثبوتی بعض الفقهاء</w:t>
      </w:r>
    </w:p>
    <w:p>
      <w:pPr>
        <w:pStyle w:val="BookText"/>
        <w:rPr/>
      </w:pPr>
      <w:r>
        <w:rPr>
          <w:rFonts w:ascii="IRNazanin" w:hAnsi="IRNazanin" w:eastAsia="IRNazanin"/>
          <w:color w:val="111111"/>
          <w:sz w:val="28"/>
          <w:sz w:val="28"/>
          <w:szCs w:val="28"/>
          <w:rtl w:val="true"/>
          <w:lang w:bidi="fa-IR"/>
        </w:rPr>
        <w:t xml:space="preserve">بدلیل اینکه مسلمانان صدر اسلام به مسائل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لذا روایات فراوانیاز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در اختیار داریم؛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ارث جدیدی را در برابر نظام ارث جاهلی، تأسیس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جاهلی ارث این‌گونه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به هیچ عنوان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ارث نمی‌بردند؛ در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قوم 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اسلامبا ابطال نظام جاهلی، نظام عادلانه‌ای را برای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ایجاد کرد؛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ارث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البته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نصیب قرار داد؛ همچنین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Style w:val="FootnoteAnchor"/>
          <w:rtl w:val="true"/>
        </w:rPr>
        <w:footnoteReference w:id="403"/>
      </w:r>
      <w:r>
        <w:rPr>
          <w:rFonts w:ascii="Amiri" w:hAnsi="Amiri" w:eastAsia="Amiri" w:cs="Amiri"/>
          <w:color w:val="111111"/>
          <w:sz w:val="28"/>
          <w:sz w:val="28"/>
          <w:szCs w:val="28"/>
          <w:rtl w:val="true"/>
          <w:lang w:bidi="ar-SA"/>
        </w:rPr>
        <w:t>وَ أُولُوا الْأَرْحامِ بَعْضُهُمْ أَوْلی بِبَعْض</w:t>
      </w:r>
      <w:r>
        <w:rPr>
          <w:rStyle w:val="FootnoteAnchor"/>
          <w:rtl w:val="true"/>
        </w:rPr>
        <w:footnoteReference w:id="404"/>
      </w:r>
      <w:r>
        <w:rPr>
          <w:rFonts w:ascii="IRNazanin" w:hAnsi="IRNazanin" w:eastAsia="IRNazanin"/>
          <w:color w:val="111111"/>
          <w:sz w:val="28"/>
          <w:sz w:val="28"/>
          <w:szCs w:val="28"/>
          <w:rtl w:val="true"/>
          <w:lang w:bidi="fa-IR"/>
        </w:rPr>
        <w:t xml:space="preserve">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 بردن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اولی و نزدیکترند به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ان مسائل المیراث قد صدرت فیها روایات واحکام کثیرة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لشدة‌ابتلاء المسلمین بها وتعرض القرآن الکریم، بل تاسیسه لنظام الارث علی نحو خالف فیه ما کان سائدافی الجاهلیة من عدم توریث النساء، بل ولا اولوا الارحام وانما کان للاقویاء من عصبة الرجل، فجاء الاسلام بنظام‌عادل للارث جمع فیه بین حق القرابة والسبب والولاء، فجعل للوالدین والاقربین نصیبا وجعل اولی الارحام بعضهم‌اولی ببعض ومنع من التوریث علی اساسالتبنی او العصبة او نحو ذلک</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به رغم اینکه در مسائل میراث روایات و احکام زیادی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به خاطر شدت ابتلاء شدید مردم به این مسائل و توجه قرآن بلکه اصلا قرآن نظام جدیدی برای ارث بنا کرد بنحوی که در این نظام آن‌چه را فرمان و قانون در جاهلیت بود مخالفت کرد و آن ارث نبردن زن بود حتی اولوا الارحام ارث نمی‌بردند بلکه اقویا و خاندان مرد ارث می‌بردند سپس اسلام آمد و نظام عادلانه‌ای آورد که ارث حق اقربا، سبب و ولاست و میان این‌ها جمع کرد؛ پس برای پدر و مادر و نزدیکان نیز نصیبی قرار داد و اولوا الارحام را رتبه بندی کرد و فرزند خوانده‌گی یا عصبه و دیگران را از ارث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 مستخرجه از اولین اشکال ثبوتی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 در بحث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برخی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مسلمانان در باب ارث،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را قائل شدند؛ امّا</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ابن عباس، شدیداً با این نظریه مخالفت کرده و در مقابل این انحراف ایستادگی کردند؛ در حالیکه 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کمتر از حرمانی است که زوجه پیدا می‌کند، یعنی اگر مردی زمین‌های فراوانی داشته باشد، حرمان زوجه بسیار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عباسدر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مسئله، که 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زوجهاز عَقار محروم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موضع‌گیری نکرده و سخنی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انحرافعدم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ظهر منذ البدایة نزعة الانحراف عن هذا النظام لدی بعض المسلمین ومن هنا ظهرت مسالة التعصیب فی الارث‌عند زیادة الترکة علیالسهام وعدم ردها علی البنات والنساء والذی وقفت بوجهه مدرسة امیرالمؤمنین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واتباعهم وکذلک مسالة العول، فکان اتباع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وتلامذته کابن عباس من المنادین بابطال التعصیب‌والعول فی الارث واستنکاره بشدة علی القائلین به، کما صدر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روایات کثیرة فی‌ابطال ذلک وفی ان سهم الزوج والزوجة انما هو من السهام المؤکدة التی لا یمکن ان ینقص عما حدد فی القرآن من‌النصف والربع والثمن وان اللّه قد ادخل الزوج والزوجة علی جمیع اهل المواریث فلم ینقصهما من الربع والثمن وکذلک الوالدان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مبنی بطلان العول الذی لم یلتفت الیه الخلیفة الثانی فحکم بالعول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الاهتمام البالغ باحکام المواریث والتدقیق فی فهمها من القرآن وعدم مخالفته والابتلاء الشدید بها فی‌صدر الاسلام والنزوع الی رای الجاهلیة فی تحریم النساء من الارث وتوریث العصبة وتصدی مدرسة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 لمقابلة هذه النزعة الجاهلیة وشرح النکات الدقیقة فی آیات المیراث من القرآن الکریم واستحقاقات الزوجة والزوج‌والوالدین والحیلولة دون</w:t>
      </w:r>
    </w:p>
    <w:p>
      <w:pPr>
        <w:pStyle w:val="BookText"/>
        <w:rPr/>
      </w:pPr>
      <w:r>
        <w:rPr>
          <w:rFonts w:ascii="IRNazanin" w:hAnsi="IRNazanin" w:eastAsia="IRNazanin"/>
          <w:color w:val="111111"/>
          <w:sz w:val="28"/>
          <w:sz w:val="28"/>
          <w:szCs w:val="28"/>
          <w:rtl w:val="true"/>
          <w:lang w:bidi="fa-IR"/>
        </w:rPr>
        <w:t>حرمانهم من حقوقهم بالعول او التعصیب الذی هو اقل بکثیر من حرمان الزوجة من الاراضی، کیف یتصور ان یکون حکم اللّه الواقعی هو عدم ارث الزوجة من الارض شیئا؟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از همان ابتداء کشمکش انحراف از این نظام میان برخی مسلمین ظاهر شد و از همین جامساله‌ی تعصیب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ارث از سهام بیشتر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نپرداختن این زیادی به دختران و زنان و آنچه که مکتب امیرالمومنین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پیروانشان بر آن ایستادگی کردند و همچنین مساله‌ی عول مطرح شد؛ سپس یاران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او مانند ابن عباس از منادیان ابطال تعصیب و عول شدندو با شدت سعی در انکار آن در مقابل قائلان به آن شدند همانطور که از امیرالمومنین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در ابطال آن‌ها بعدا وارد شده است و روایات در این که سهم زوج و زوجه از سهام موکده‌ای است که نمی‌شود از آنچه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یک چهارم و 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کمترش کرد و همانا خداوند زوج و زوجه را با همه‌ی طبقات ارث همراه کرد؛ پس نمی‌توان از ربع و ثمن سهمشان را کمتر دادو همچنین اولاد میّت سهم دارند و این خود مبنای بطلان عول است که خلیفه‌ی دوم التفاتی به آن نکرد و پس از آن در فریضه ها به عول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چگونه می‌توان تصور کرد که حکم واقعی خداوند ارث نبردن زوجه از زمین است در حالی‌که تلاش کاملی در باب احکام مواریث و دقت در فهم آنها از قرآن می‌شده و مخالفتی با آن نبوده و در صدر اسلام ابتلاء شدیدی به آن‌ها بوده حتی کشمکش‌هایی با نظر جاهلی که زن ها ارث نمی‌برند و عصبه ارث می‌برد می‌شده و مقابله‌یمکتب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نکات دقیق آن در قرآن کریم و سهم‌های زوج و زوجه و پدر و مادر و اینکه بسبب عول و تعصیب که در مقابل حرمان زوجه از اراضی بسیار کم است ایشان در زمره‌ی سهام بران قرار می‌گیرند نه اینکه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نکته مستخرجه از اولین اشکال ثبوتی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و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اسلام تازه بیان شده بود و امکان نداشت که همه احکام ذکر شود؛ به همین جهت، موضوع حرمان ذکر نشده بود؛ همانند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اما مقایسه‌ی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مقایسه‌ی صحیحی نیست؛ 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أَنَّما غَنِمْتُمْ مِنْ شَیْ‌ءٍفَأَنَّ لِلَّهِ خُمُسَه </w:t>
      </w:r>
      <w:r>
        <w:rPr>
          <w:rStyle w:val="FootnoteAnchor"/>
          <w:rtl w:val="true"/>
        </w:rPr>
        <w:footnoteReference w:id="410"/>
      </w:r>
      <w:r>
        <w:rPr>
          <w:rFonts w:ascii="IRNazanin" w:hAnsi="IRNazanin" w:eastAsia="IRNazanin"/>
          <w:color w:val="111111"/>
          <w:sz w:val="28"/>
          <w:sz w:val="28"/>
          <w:szCs w:val="28"/>
          <w:rtl w:val="true"/>
          <w:lang w:bidi="fa-IR"/>
        </w:rPr>
        <w:t>اگر زوجهرا محروم بدانیم، ولی در واقع محروم نباشد، چه میزان به او ضرر وارد می‌شود؟</w:t>
      </w:r>
    </w:p>
    <w:p>
      <w:pPr>
        <w:pStyle w:val="BookText"/>
        <w:rPr/>
      </w:pPr>
      <w:r>
        <w:rPr>
          <w:rFonts w:ascii="IRNazanin" w:hAnsi="IRNazanin" w:eastAsia="IRNazanin"/>
          <w:color w:val="111111"/>
          <w:sz w:val="28"/>
          <w:sz w:val="28"/>
          <w:szCs w:val="28"/>
          <w:rtl w:val="true"/>
          <w:lang w:bidi="fa-IR"/>
        </w:rPr>
        <w:t>و در نقطه 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زوجهرا محرومندانیم، ولی در واقع محروم باشد، چه میزان به سایر ورثه ضرر وارد می‌شود؟</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وبالتالی صیرورة فرضه من الربع او الثمن‌محدودا فی المنقولات من الثیاب والمتاع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القری والدور والعقارات ومع ذلک لا یذکر ذلک فی کلمات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وعصره المدید ولافی عصر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لاینعکس شی من ذلک علیمثل ابنعباس من‌تلامذته مع ملاحظة ان هذه المسالة لیست من حقوق اللّه او الامام، کما فیالخمس فی ارباح المکاسب، لیقال بانه لعله‌اخر بیانه ارفاقا من قبل اولی الامر بالامة، بلهو حق من حقوق الناس والورثة الاخرین، فان الزوجة اذا کانت لاترث من‌الاراضی</w:t>
      </w:r>
    </w:p>
    <w:p>
      <w:pPr>
        <w:pStyle w:val="BookText"/>
        <w:rPr/>
      </w:pPr>
      <w:r>
        <w:rPr>
          <w:rFonts w:ascii="IRNazanin" w:hAnsi="IRNazanin" w:eastAsia="IRNazanin"/>
          <w:color w:val="111111"/>
          <w:sz w:val="28"/>
          <w:sz w:val="28"/>
          <w:szCs w:val="28"/>
          <w:rtl w:val="true"/>
          <w:lang w:bidi="fa-IR"/>
        </w:rPr>
        <w:t>شیئا کانت للاخرین من الورثة لا محالة، فکیف یفرط بحقوقهم طیلة تلک المدة</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 در نتیجه محدود شدن فرض زوجه از ربع و ثمن در منقولات از لباس و متاع است نه قریه‌ها و خانه‌ها و زمین‌ها؛ با این وجوداین مطلب نه در کلمات پیامبر و عصر طولانی او و نه در عصر امیر المومنین و اتفاقات زمان او ذکر نمی‌شود؟ همان‌طور که بر کسانی مثل دانش آموزان ابن عباسخلاف این مطلب ثابت نمی‌شود بخصوص با توجه به این که مساله‌یارث زوجه از حقوق خدا یا امام نیست؛ برخلافخمس درآمدها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حقوق خدا یا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گفته شود شاید بیان، ارفاقا از قِبَل صاحب الامر تاخیر افتاده استبلکه این حقی است از حقوق مردم و دیگر وراث؛ چرا که زوجه هنگامی که از اراضی چیزی به ارث نبردبه ناچار آن مقدار برای دیگر ورثه می‌ماند؛ پس چطور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آنها را در تمام این مدت مورد تضییع قرار بدهد؟</w:t>
      </w:r>
    </w:p>
    <w:p>
      <w:pPr>
        <w:pStyle w:val="BookText"/>
        <w:rPr/>
      </w:pPr>
      <w:r>
        <w:rPr>
          <w:rFonts w:ascii="IRNazanin" w:hAnsi="IRNazanin" w:eastAsia="IRNazanin"/>
          <w:color w:val="111111"/>
          <w:sz w:val="28"/>
          <w:sz w:val="28"/>
          <w:szCs w:val="28"/>
          <w:rtl w:val="true"/>
          <w:lang w:bidi="fa-IR"/>
        </w:rPr>
        <w:t>پنجمین نکته مستخرجه از اولین اشکال ثبوتی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حرمان زوجه مطرح نبوده، بلکه در زمانِ امامین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 تغییر نکرده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یک مسئله‌ی سیاسی نبوده که بتوان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حکومة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العادلة، فلایبین حکم اللّه وتعطی حقوقسائر الورثة للزوجة الی عهد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عهدالصادقین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لم یعلم ان الوضع الخارجی تغیر عما کان علیه قبل ذلک من توریث الزوجة حصتها من العقار ایضا، کما انه لم تکن‌مسالة سیاسیة ونحوها لیکون فیها موجب للتقیة</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در زمان حکومت پیامبر و امیرالمومنین عادل، حکم خدا تبیین نمی‌شود و حقوق سائر ورثه به زوجه داده می‌شود تا زمان امام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زمان ایشان هم معلوم نبود که وضع خارجی تغییر کرده از آنچه قبلاً بوده یعنیزوجه از سهم خود از عقار ارث می‌برده؛ همانطور که مساله سیاسی یا مثل آن هم نبوده تا موجب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نکته مستخرجه از اولین اشکال ثبوتی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السنه‌ی روایات حرمان بیان شده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آمده است، اصلاً قابل اخذ نیست؛ چه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صَارَ هَذَا کَذَا لِئَلَّا تَتَزَوَّجَ الْمَرْأَةُ فَیَجِیءَ زَوْجُهَا أَوْ وَلَدُهَا مِنْ قَوْمٍ آخَرِینَ فَیُزَاحِمَ قَوْماً آخَرِینَ فِی عَقَارِهِمْ</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 لِئَلَّا یَتَزَوَّجْنَ فَیُفْسِدْنَ عَلَی أَهْلِ الْمَوَارِیثِ مَوَارِیثَهُمْ</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یَتَزَوَّجْنَ فَیَدْخُلَ عَلَیْهِمْ یَعْنِی أَهْلَ الْمَوَارِیثِ مَنْ یُفْسِدُ مَوَارِیثَهُمْ</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زوجه بعد از فوت شوهر، شوهر می‌کند و او را وارد این خانه می‌کند و موجب فساد حق ورثه می‌شودکه این تعلیل قابل نقض است،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بیوه شده، ممکن است شوهر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اصلاً قابل اعتناء نیستند؛ مثلاً تعلیلی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را می‌توان تغییر داد، پس آنچه که می‌آید و می‌رود میراثش هم در آن چیزی است که ثبات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یجوز تغییره وتبدیله یجوز ارثه مما یمکن تغییره وتبدیله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اساساً قابل اعتناء نیست؛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تَغْیِیرُهَا وَ تَبْدِیلُهَا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یُمْکِنُ الِاسْتِبْدَالُ بِهَا فَمَا یَجُوزُ أَنْ یَجِیءَ وَ یَذْهَبَ کَانَ مِیرَاثُهُ فِیمَا یَجُوزُ تَبْدِیلُهُ وَ تَغْیِیرُهُ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زن گاهی تغییر و تبدیلش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می‌توان جایگزین نمود پس آن چه جائز است که بیاید و برود میراث او نیز در همان چیزی است که تغییر و تبدیلش جائز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نَسبی با زوج ندارد که بواسطه‌ی آن ارث ببرد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لَهَا مِنْهُ 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زوج نیز، همین‌استدلال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لَیْسَ لَهَا مِنْهُ نَسَبٌ تَرِثُ بِهِ وَ إِنَّمَا هِیَ دَخِیلٌ عَلَیْهِمْ فَتَرِثُ مِنَ الْفَرْعِ وَ لَا تَرِثُ مِنَ الْأَصْلِ وَ لَا یَدْخُلُ عَلَیْهِمْ دَاخِلٌ بِسَبَبِهَا</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پس فرمود برای زن از او نسبی وجود ندارد تا بواسطه‌ی آن ارث ببرد و همانا آن زن بر آنها وارد شده پس از فرع ارث می‌بردنه از اصل؛ و هیچ کس به سبب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زن بیوه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در ورثه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التعبیر الواقع فی السنة هذه الروایات والتعلیل فیها بان ذلک من اجل ان لاتدخل المراة احدا علی الورثة فیفسدعلیهم مواریثهم، مع انه قد لایکون معها وارث آخر اصلا، فضلاعن التعابیر الاخری من قبیل کونها غیر ثابتة فلا یکون‌لها الا ما لایکون ثابتا، او ما ورد فی بعضها من منعها عن ارث السلاح والدواب ایضاً</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همانگونه که تعبیراتی که در السنه‌ی این روایات و تعلیل در آنها واقع شده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آن است که زن کسی را بر ورثه داخل نکند تا مواریث ایشان را از بین نبرد با وجود اینکه گاهی اصلاً وارث دیگری با زن وجود ندارد چه رسد به تعابیر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ثابت نیست پس هیچ چیز جز آنچه ثابت نیست برای او نمی‌باشد یا آنچه در بعضی روایات آمده که زن از سلاح و مرکب هم ارث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فقیه معاصر از نکات شش‌گانه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شش نکته، نتیجه می‌گیرند و</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قویاً بسیار بعید می‌دانیم که مقصود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هفده‌گانه، همان معنای ظاهری‌یشان باشد و آن‌ها اراده شده باشند؛ بنابراین، هنگامی که در روایات مشکل ثبوتی وجود داشته باشد، باید در مقام اثبات آن‌ها را توجیه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ذکر این شش نکته، مشکلیبرای این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کردند، لذا می‌خواهند بواسطه‌ی این مشکل 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نمایند؛ فلذا ایشان بعد از اثبات این نکات شش‌گانه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از ظاهر روایات دست برداریم؛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باید روایات را بر آنچه که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حمل نماییم؛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باید بگوییم نظر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بهحکمی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ظهور پیاده خواهند کرد؛ یعنی قائل شویم به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نبودند که حکم محرومیّت، در زمان خودشان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غیر ذلک من النکات والخصوصیات یوجب الاستبعاد القوی فی ان یکون المقصود من هذه الروایات ما هوظاهرها الاولی من حرمان‌الزوجة من ارث العقار والارضین والدور والقری والضیاع والبساتین کلیة الا قیمة الانقاض والخشب والشجر فیهابل اما ان یکون المقصود من هذه الالسنة ما ذکره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قواه من حرمان الزوجة من عین الرباع‌دون قیمتها ومالیتهااو یکون النظر فیها الی حکم خاص سیطبقه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ظهوره</w:t>
      </w:r>
      <w:r>
        <w:rPr>
          <w:rFonts w:eastAsia="IRNazanin" w:cs="IRNazanin"/>
          <w:color w:val="111111"/>
          <w:sz w:val="28"/>
          <w:szCs w:val="28"/>
          <w:rtl w:val="true"/>
          <w:lang w:bidi="fa-IR"/>
        </w:rPr>
        <w:t>»</w:t>
      </w:r>
      <w:r>
        <w:rPr>
          <w:rStyle w:val="FootnoteAnchor"/>
          <w:rtl w:val="true"/>
        </w:rPr>
        <w:footnoteReference w:id="41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غیر از این نکات و خصوصیات باعث می‌شود که با قوّت بعید بدانیم که مراد از روایات، ظاهر اوّلی آن‌هاست یعنی محرمیّت زوجه از عقار و زمین‌های خانه‌ها و قریه‌ها و مزارعو باغ‌ها همگی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تیرها و چوب و درخت در آن‌ها؛ بلکه یا مقصود از این لسان در روایات آن چیزی است 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آن</w:t>
      </w:r>
    </w:p>
    <w:p>
      <w:pPr>
        <w:pStyle w:val="BookText"/>
        <w:rPr/>
      </w:pPr>
      <w:r>
        <w:rPr>
          <w:rFonts w:ascii="IRNazanin" w:hAnsi="IRNazanin" w:eastAsia="IRNazanin"/>
          <w:color w:val="111111"/>
          <w:sz w:val="28"/>
          <w:sz w:val="28"/>
          <w:szCs w:val="28"/>
          <w:rtl w:val="true"/>
          <w:lang w:bidi="fa-IR"/>
        </w:rPr>
        <w:t xml:space="preserve">را قوی دانسته یعنی محرومیّت از عین رباع نه قیمت آن‌ها و مالیتشان؛ یا نظر در روایات به حکم خاصی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آن را تطبیق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ایشانبرای استدلال خویش شاهدی بیان کرده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بعضی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و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سائل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کرده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سنّتیا نوع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حرمان زوجه از عقار را نمی‌پذیرند، و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قَالَإِذَا وُلِّینَا فَلَمْ یَرْضَوْا ضَرَبْنَاهُمْ بِالسَّوْطِ فَإِنْ لَمْ یَسْتَقِیمُوا ضَرَبْنَاهُمْ بِالسَّیْفِ</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اگر ما حکومت را بدست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آن‌ها را وادار به پذیرش می‌کنیم و اگر با تازیانه به راه راست هدایت نشدند با شمشیر آن‌ها را خواهیم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حکم خدا تخطی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إِذَا وُلِّینَاهُمْ ضَرَبْنَاهُمْ بِالسَّوْطِ فَإِنِ انْتَهَوْا وَ إِلَّا ضَرَبْنَاهُمْ بِالسَّیْفِ عَلَیْهِ</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خود، از جمله شواهد و قرائنی هستند برای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روایات حرمان، حکمِ مربوط به زمان حکومت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یاشاید این نکته که در برخی از روایات آمده، زمانی که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می‌نمایند احکام دیگری را پیاده می‌کنند، ناظر به همین مطلب باشد؛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دَعَا النَّاسَ إِلَی أَمْرٍ جَدِید</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همانا قائم ما وقتی قیام کند مردم را به سوی امر جدیدی دعوت می‌کند</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یشعر به ما وردفی بعض الروایات من انهاذا ولینا ضربناهم بالسوط، فان</w:t>
      </w:r>
    </w:p>
    <w:p>
      <w:pPr>
        <w:pStyle w:val="BookText"/>
        <w:rPr/>
      </w:pPr>
      <w:r>
        <w:rPr>
          <w:rFonts w:ascii="IRNazanin" w:hAnsi="IRNazanin" w:eastAsia="IRNazanin"/>
          <w:color w:val="111111"/>
          <w:sz w:val="28"/>
          <w:sz w:val="28"/>
          <w:szCs w:val="28"/>
          <w:rtl w:val="true"/>
          <w:lang w:bidi="fa-IR"/>
        </w:rPr>
        <w:t>اخذوا به والاضربناهم بالسیف</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به همین مطلب اشعار داردآنچه در بعضی از روایات وارد شده که چنانچه ما حکومت را بدست بگیریم آنها را با شلاق می‌زنیم پس اگر فهمیدند که چه بهتر و اگر نفهمیدند ایشان را با شمشیر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ایشان در ادامه نتیجه‌گیری کرده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مسئله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دارای مشکل است؛ لذا باید ظاهر روایات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ثبوتاً مشکلة جدّاً کما ذکر ذلک جملة من الفقهاءبحیث قد یطمئنّ الانسان بملاحظة مجموع الجهات أنّ المراد من هذه الروایات لیس ظاهرها الاوّلی</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پس مساله در واقع جداً مشکل است همان‌طور که این مطلب را عده‌ای از فقهاء ذکر فرموده‌اند به گونه‌ای که با ملاحظه‌ی مجموعه‌ای از جهات، انسان اطمینان پیدا می‌کند که منظور این روایات، ظاهر اولی‌شان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می‌شود،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اینکه مسئله ثبوتاًدارای مشکل است، قبلاً توسط برخی از فقهای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مرحوم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هیچ‌یک از نکات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نکردند و صرفاً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ارشاد الاذهان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مشکلة، لانهاخلاف ظاهر القرآن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این مسئلهاز مسائل مشکل است؛ زیرابا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مناقشه وارده براشکال اولفقیه معاصر</w:t>
      </w:r>
    </w:p>
    <w:p>
      <w:pPr>
        <w:pStyle w:val="BookText"/>
        <w:rPr/>
      </w:pPr>
      <w:r>
        <w:rPr>
          <w:rFonts w:ascii="IRNazanin" w:hAnsi="IRNazanin" w:eastAsia="IRNazanin"/>
          <w:color w:val="111111"/>
          <w:sz w:val="28"/>
          <w:sz w:val="28"/>
          <w:szCs w:val="28"/>
          <w:rtl w:val="true"/>
          <w:lang w:bidi="fa-IR"/>
        </w:rPr>
        <w:t xml:space="preserve">بر اشکال اول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مناقشه وارد است؛ امّا قبل از آن باید مقدمه‌ای را در ضمن دو نکته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مقدمه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اشکال مهم‌ترین ملاحظه و اشکالی است 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ایشان، یک روش استنباطی خوب و جدیدی است، لذا باید از ایشان و اصل روشی که پیاده فرمودندو زحمتی که کشیده‌اند، تقدیر شود؛ چون شایسته و بایسته فقیه نیست تابه مجرّد اینکهروایتی در معنایی ظهور داشته باشد، بلافاصله تسلیم ظاهر آنشود؛ یعنی شأن فقیه و انتظار از او همین است که تدقیق و تحقیقنماید که، آیا قرائن دیگری، خلاف ظاهر آن روایت وجود دارد یا خیر؟</w:t>
      </w:r>
    </w:p>
    <w:p>
      <w:pPr>
        <w:pStyle w:val="BookText"/>
        <w:rPr/>
      </w:pPr>
      <w:r>
        <w:rPr>
          <w:rFonts w:ascii="IRNazanin" w:hAnsi="IRNazanin" w:eastAsia="IRNazanin"/>
          <w:color w:val="111111"/>
          <w:sz w:val="28"/>
          <w:sz w:val="28"/>
          <w:szCs w:val="28"/>
          <w:rtl w:val="true"/>
          <w:lang w:bidi="fa-IR"/>
        </w:rPr>
        <w:t xml:space="preserve">اما با وجود این دو نکته، بر اولین اشکال و ملاحظه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مناقشه‌بر اشکال اول بعض الفقهاء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استبعادی که ایشان از نکات مزبور، استخراج کردند،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رفع ید از ظاهر روایات نمی‌گردد؛ یعنیبه صرف آنکه ظاهر روایتی، ظهور در معنای مستبعدی نزد ما داشته باشد، دلیل رفع ید از ظاهر آن روایت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اطلاعی نداریم و جهات و نکات اصلی در باب تشریع را نمی‌دانیم؛ پس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باشیم، نمی‌توانیم از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آیه‌ی شریفه‌ی یَدُ اللَّهِ فَوْقَ أَیْدیهِم</w:t>
      </w:r>
      <w:r>
        <w:rPr>
          <w:rStyle w:val="FootnoteAnchor"/>
          <w:rtl w:val="true"/>
        </w:rPr>
        <w:footnoteReference w:id="426"/>
      </w:r>
      <w:r>
        <w:rPr>
          <w:rFonts w:ascii="IRNazanin" w:hAnsi="IRNazanin" w:eastAsia="IRNazanin"/>
          <w:color w:val="111111"/>
          <w:sz w:val="28"/>
          <w:sz w:val="28"/>
          <w:szCs w:val="28"/>
          <w:rtl w:val="true"/>
          <w:lang w:bidi="fa-IR"/>
        </w:rPr>
        <w:t xml:space="preserve">ظهور در دست معمولیدارد؛ امّا چون در محل خود ثابت شده که جسمیّت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بنابراین با توجه به این دلیل، در ظاهر آیه‌ی شریفه، تصرّف</w:t>
      </w:r>
    </w:p>
    <w:p>
      <w:pPr>
        <w:pStyle w:val="BookText"/>
        <w:rPr/>
      </w:pPr>
      <w:r>
        <w:rPr>
          <w:rFonts w:ascii="IRNazanin" w:hAnsi="IRNazanin" w:eastAsia="IRNazanin"/>
          <w:color w:val="111111"/>
          <w:sz w:val="28"/>
          <w:sz w:val="28"/>
          <w:szCs w:val="28"/>
          <w:rtl w:val="true"/>
          <w:lang w:bidi="fa-IR"/>
        </w:rPr>
        <w:t>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صرفاً نکاتی را ذکر فرموده‌اند که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برای فقیه دلیل باشد، یعنی فقیه نمی‌تواند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استبعاد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مناقشه بر اشکال اول بعض الفقهاء</w:t>
      </w:r>
    </w:p>
    <w:p>
      <w:pPr>
        <w:pStyle w:val="BookText"/>
        <w:rPr/>
      </w:pPr>
      <w:r>
        <w:rPr>
          <w:rFonts w:ascii="IRNazanin" w:hAnsi="IRNazanin" w:eastAsia="IRNazanin"/>
          <w:color w:val="111111"/>
          <w:sz w:val="28"/>
          <w:sz w:val="28"/>
          <w:szCs w:val="28"/>
          <w:rtl w:val="true"/>
          <w:lang w:bidi="fa-IR"/>
        </w:rPr>
        <w:t xml:space="preserve">در کلمات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زیرا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نکات در روایات وجود دارد و با وجود این نکات باید از ظاهر آن‌ها رفع ید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انتهاءاز رفع ید، استدراک نموده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طائفه‌ی امامیّه یک مطلب مسلم است و آن اینکه اگر زوجه ذات ولد نباشد، از عین زمین خانه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فالمسالة ثبوتا مشکلة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قد یطمئن الانسان بملاحظة مجموعة الجهات، ان‌المراد من هذه الروایات لیس ظاهرها الاولی</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حرمانها من عین العقار والبناء فی الجملة وفی أرض الدار فحسب بنحو یحفظ فیه حقّ سائر الورثة کی لا یفسد علیهم إرثهم وفی خصوص ما إذا لم</w:t>
      </w:r>
    </w:p>
    <w:p>
      <w:pPr>
        <w:pStyle w:val="BookText"/>
        <w:rPr/>
      </w:pPr>
      <w:r>
        <w:rPr>
          <w:rFonts w:ascii="IRNazanin" w:hAnsi="IRNazanin" w:eastAsia="IRNazanin"/>
          <w:color w:val="111111"/>
          <w:sz w:val="28"/>
          <w:sz w:val="28"/>
          <w:szCs w:val="28"/>
          <w:rtl w:val="true"/>
          <w:lang w:bidi="fa-IR"/>
        </w:rPr>
        <w:t>تکن ذات ولد لعلّه أمر مسلّم من قبل الطائفة</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پس مساله در واقع جداً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با ملاحظه‌ی مجموعه‌ای از جهات، انسان اطمینان پیدا می‌کند که منظور این روایات، ظاهر اولی‌شان که همان محرومیّت زوجات از عقار، عیناً و قیمتاً می‌باشد، نیست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محرومیّت زوجه از عین عقار و ساختمان در بعضی موارد و فی‌الجمله است و در</w:t>
      </w:r>
    </w:p>
    <w:p>
      <w:pPr>
        <w:pStyle w:val="BookText"/>
        <w:rPr/>
      </w:pPr>
      <w:r>
        <w:rPr>
          <w:rFonts w:ascii="IRNazanin" w:hAnsi="IRNazanin" w:eastAsia="IRNazanin"/>
          <w:color w:val="111111"/>
          <w:sz w:val="28"/>
          <w:sz w:val="28"/>
          <w:szCs w:val="28"/>
          <w:rtl w:val="true"/>
          <w:lang w:bidi="fa-IR"/>
        </w:rPr>
        <w:t>زمین خانه به حسب آن استبه طوری که در آن حق سائر ورثه حفظ می‌شودتا ارث شان فاسد نشده و از بین نرود و در خصوص زوجه‌ایکه دارای اولاد نیست شاید این مطلب از جانب طائفه امر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در پاسخ به ایشان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نکاتی را که به عنوان اشکال ثبوتی مطرح فرمودید، فراموش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مسئله‌ی به این مهمی،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شما، همین مقدار از کلام خودتان را بپذیرید و به قول خود ملتزم باشید، بازاین اشکال باقی است که بالاخره، چرا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مبارکشان با اینکه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ابتلایمردم بوده، نفرمودند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زوجه‌ی غیر ذات ولد از عین عَقار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نکات شش‌گانه‌ای که در ابتدای بحث مطرح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اولین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استدراکی که بعداً آن را بیان کردید،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عبارتشان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انه لاینافی النکات التی اشرنا الیها</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استدراکی کهاز کلام خویش نمودید، با آن نکات شش‌گانه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مناقشه بر اشکال اول بعض الفقهاء</w:t>
      </w:r>
    </w:p>
    <w:p>
      <w:pPr>
        <w:pStyle w:val="BookText"/>
        <w:rPr/>
      </w:pPr>
      <w:r>
        <w:rPr>
          <w:rFonts w:ascii="IRNazanin" w:hAnsi="IRNazanin" w:eastAsia="IRNazanin"/>
          <w:color w:val="111111"/>
          <w:sz w:val="28"/>
          <w:sz w:val="28"/>
          <w:szCs w:val="28"/>
          <w:rtl w:val="true"/>
          <w:lang w:bidi="fa-IR"/>
        </w:rPr>
        <w:t>ایشان با قرینه قرار دادن این استدلال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روایات دال بر حرمان زوجه از عقار،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ائمه‌ی قبل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اشاره‌ای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ای حال لا عین ولا اثر لهذا الحکم فی الروایات الواردة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سائر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زمان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بعدهما</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حکومة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وامیرالمومنین العادلة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فلایبین حکم اللّه وتعطی حقوق سائر الورثة للزوجة الی عهد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به هر حال تا زمان امامین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اثری از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وارده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ایشان وجود ندارد و نیز بعد از زمان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خدا تبیین نمی‌شود و حقوق سائر ورثه به زوجه داده می‌شود تا زمان امام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قبلاً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و احکام زیادی درباره‌ی میراث،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أنّ مسائل المیراث قد صدرت فیها روایات وأحکام کثیرة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به رغم اینکه در مسائل میراث روایات و احکام زیادی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اینکه در مسائل میراث روایات و احکام زیادی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 از ایشان، 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نکته اشاره کرده بودند؛ به هر حال مفهوم کلام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علی‌رغم اینکه ما در مسائل میراث، روایات فراوانی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داریم؛ چرا آن حضرت به این مسئله هیچ اشاره‌ای نفرموده‌اند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روشن است، دو اشکال در این مطلب 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زیادی به آن دارند،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در سومین مناقشه بر اشکال اول بعضالفقهاء</w:t>
      </w:r>
    </w:p>
    <w:p>
      <w:pPr>
        <w:pStyle w:val="BookText"/>
        <w:rPr/>
      </w:pPr>
      <w:r>
        <w:rPr>
          <w:rFonts w:ascii="IRNazanin" w:hAnsi="IRNazanin" w:eastAsia="IRNazanin"/>
          <w:color w:val="111111"/>
          <w:sz w:val="28"/>
          <w:sz w:val="28"/>
          <w:szCs w:val="28"/>
          <w:rtl w:val="true"/>
          <w:lang w:bidi="fa-IR"/>
        </w:rPr>
        <w:t>در خصوص مسائل ارث اگر از ابتداء تا انتهای روایاتآن را، مورد بررسی قرار دهیم، به این نتیجه خواهیم رسید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مسلم فراوانی در باب ارث وجود دارد که مورد قبول همه فقهاست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روایاتی که در باب ارث، به دست ما رسیده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که تعداد روایاتصادقین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روایاتی است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 به 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شیخ حر 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اوّل از موانع ارث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 الْکَافِرَ لَا یَرِثُ الْمُسْلِمَ وَ لَوْ ذِمِّیّاً وَ الْمُسْلِمَ یَرِثُ الْمُسْلِمَ وَ الْکَافِر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نقل کرده است که از میان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مرسله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نیز،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این روایت قضاوتی از قضاوت‌های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موانع ارث،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مطرح بوده است؛ زیرا، چه بسا، پدری مسلمان می‌شدهولی فرزندانش در حالت کفر باقی می‌ماندند و یا بالعکس؛ پس در چنین مسئله‌ی مهمی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ادّعا نمود کهچرا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ادّعا نمود که چرا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وجود دارد؟ که البته آن را هم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بالاتر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ادّعا نمود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اواخربه چاپ رسیده است، در چهار جلد از آن، یعنی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ارث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بیستم،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بیست و یکم،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بیست و دوم،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بیست و پنجم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چهل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و در مجموع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می‌رسد و قاعدتاً باید بسیاری از آن‌ها مکرّر باشد؛ لکندر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باب وجود دارد که احادیث آن مجموعاً، به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می‌رسد که در میان آن‌ها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غیر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مدّعی ادّعا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اکثر روایات ارث،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مدّعی، باطل است؛ زیرا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ارث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کثیری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ایشان در نکته مطروحهمی‌فرمودند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مطالب ارث را بیان فرموده‌اند، چرا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نفرموده‌اند؟</w:t>
      </w:r>
    </w:p>
    <w:p>
      <w:pPr>
        <w:pStyle w:val="BookText"/>
        <w:rPr/>
      </w:pPr>
      <w:r>
        <w:rPr>
          <w:rFonts w:ascii="IRNazanin" w:hAnsi="IRNazanin" w:eastAsia="IRNazanin"/>
          <w:color w:val="111111"/>
          <w:sz w:val="28"/>
          <w:sz w:val="28"/>
          <w:szCs w:val="28"/>
          <w:rtl w:val="true"/>
          <w:lang w:bidi="fa-IR"/>
        </w:rPr>
        <w:t>ما در جواب ایشان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برای این نکته‌ای که مطرح فرمودید، مجالی برای استبعاد وجود ندارد؛ زیرا، همان‌طور که روشن شد اکثر روایات در این باره از سوی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در سومین مناقشه بر اشکال اول بعضالفقهاء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استدلالایشان را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ائمه‌ی قبل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اشاره‌ای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دلیل بپذیریم، در بسیاری از مسائل و فروعات دیگر نیز دچار مشکل خواهیمشد؛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اکثر روایات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حتی در یک روایتی که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ای سرور و آقای من، چهلسال است که من خدمت شما هستم و از شما مسائل حج را سؤال می‌کنم، امّا هنوز این مسائل تمام نشده است؛ ولی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لطیفی به وی داده‌و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دو هزار سال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طواف ملائکه بوده، چگونه توقّع داری احکام آن را با چهل سال بفهمی؟</w:t>
      </w:r>
    </w:p>
    <w:p>
      <w:pPr>
        <w:pStyle w:val="BookText"/>
        <w:rPr/>
      </w:pPr>
      <w:r>
        <w:rPr>
          <w:rFonts w:ascii="IRNazanin" w:hAnsi="IRNazanin" w:eastAsia="IRNazanin"/>
          <w:color w:val="111111"/>
          <w:sz w:val="28"/>
          <w:sz w:val="28"/>
          <w:szCs w:val="28"/>
          <w:rtl w:val="true"/>
          <w:lang w:bidi="fa-IR"/>
        </w:rPr>
        <w:t>اصل روایت چنین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بْنِ بَابَوَیْهِ بِإِسْنَادِهِ عَنْ بُکَیْرِ بْنِ أَعْیَنَ عَنْ أَخِیهِ زُرَارَةَ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أَسْأَلُکَ فِی الْحَجِّ مُنْذُ أَرْبَعِینَ</w:t>
      </w:r>
    </w:p>
    <w:p>
      <w:pPr>
        <w:pStyle w:val="BookText"/>
        <w:rPr/>
      </w:pPr>
      <w:r>
        <w:rPr>
          <w:rFonts w:ascii="Amiri" w:hAnsi="Amiri" w:eastAsia="Amiri" w:cs="Amiri"/>
          <w:color w:val="111111"/>
          <w:sz w:val="28"/>
          <w:sz w:val="28"/>
          <w:szCs w:val="28"/>
          <w:rtl w:val="true"/>
          <w:lang w:bidi="ar-SA"/>
        </w:rPr>
        <w:t xml:space="preserve">عَاماً فَتُفْتِینِی، فَقَالَ یَا زُرَارَةُ بَیْتٌ حُجَّ إِلَیْهِ قَبْلَ آدَمَ بِأَلْفَیْ عَامٍ تُرِیدُ أَنْ تَفْنَی مَسَائِلُهُ فِی أَرْبَعِینَ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محمد بن علی بن حسین بن بابویه به اسناد خویش از بکیر بن اعین از برادرش زرارة نقل می‌کند که او به امام صادق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شما قرار دهد درباره‌ی مسائل حج چهل سال استکه از شما می‌پرسم و شما جوابم را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تمام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زرارة، خانه‌ای که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در آن حج گزارده شده؛ آیا می‌خواهی مسائلش را در چهل سال برای تو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استدلال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باید اشکال ایشانجاری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آنجناب، در اینجا این اشکال را جاری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روایاتبسیار کمیدر اختیار داریم؛ پس، ایشان در اینجا هم باید اشکال را وارد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حدّ آن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روایاتش راصادقین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پس، به صرف ادّعای اینکه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به این مهمیرا بیان نفرموده‌اند؛ آیا می‌توان روایاتش را کنار گذاشت؟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این نکات، اکتفا نکردند، بلکهآن‌ها را قرینه قرار دادندبر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روایاتی که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آن‌ها را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ایشان عرض می‌نماییم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ملاحظه و فرمایشی است که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کثیری از روایات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است؛ بنابراین استدلال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اساس، غیر منطقی و غیر</w:t>
      </w:r>
    </w:p>
    <w:p>
      <w:pPr>
        <w:pStyle w:val="BookText"/>
        <w:rPr/>
      </w:pP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مناقشه بر اشکال اول بعض الفقهاء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برخی از این نکات، از ایشانبسیار عجیب و تعجب آمیز است؛ چوندر بعضی از کلمات اهل سنّت نیز همین ایراد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آن‌ها در اعتراض بهامامیّه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شمابا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زوجه قرار داده، را تغییر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ایشان، استدلالی نهفته است که در ضمن یک سؤال و جواب به آن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چنانچهقائل شویم، زوجه از زمین خانه مسکونی یا مطلق اراضی محروم است، سهامی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کرده، بهم می‌خورد؛ زیرا پروردگارمتعال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الرُّبُعُ مِمَّا تَرَکْتُمْ‌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جمیع ماترک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اندازه‌ی خاصی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عقار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فتوای مشهور را حفظ کرده و بگوییم زوجه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منقولات ارث می‌برد، سهم زوجه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ان سهم الزوج والزوجة انما هو من السهام المؤکدة التی لا یمکن ان ینقص عما حدد فی القرآن من‌النصف والربع والثمن وان اللّه قد ادخل الزوج والزوجة علی جمیع</w:t>
      </w:r>
    </w:p>
    <w:p>
      <w:pPr>
        <w:pStyle w:val="BookText"/>
        <w:rPr/>
      </w:pPr>
      <w:r>
        <w:rPr>
          <w:rFonts w:ascii="IRNazanin" w:hAnsi="IRNazanin" w:eastAsia="IRNazanin"/>
          <w:color w:val="111111"/>
          <w:sz w:val="28"/>
          <w:sz w:val="28"/>
          <w:szCs w:val="28"/>
          <w:rtl w:val="true"/>
          <w:lang w:bidi="fa-IR"/>
        </w:rPr>
        <w:t>اهل المواریث فلم ینقصهما من الربع والثمن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 روایات در این که سهم زوج و زوجه از سهام موکده‌ای است که نمی‌شود از آنچه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یک چهارم و 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کمترش کرد و همانا خداوند زوج و زوجه را با همه‌ی طبقات ارث همراه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نکته هم این است که، از ایشان می‌پرسیم اگر نزاع بدین گونه مطرح نباشد در امثال مثالهای زیر چه می‌فرمایید؟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زوجه‌ای که جمیع ماترک شوهرش ده میلیون تومان است؛ با زوجه‌ایکه جمیع ماترک شوهرش یک میلیون تومان است و نیز زوجه‌ای هم که جمیع ماترک شوهرشصد هزار تومان باشد؛ آیا صحیح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هر یک از زوجه‌ها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مردی نسبت به ثلث اموالش وصیّت کند، آیا صحیح است که بگوییم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چه استدلالی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زوجه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گونه نمی‌شود و این استدلال ایشاناز اساس دارای اشکال است؛ زیرا شارع مقدّس برای ارث زوجه،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مِمَّا تَرَکْتُمْ 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چه ربع باشد و چه ثمن؛ لذاعنوان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مناقشه بر اشکال اول بعض الفقهاء</w:t>
      </w:r>
    </w:p>
    <w:p>
      <w:pPr>
        <w:pStyle w:val="BookText"/>
        <w:rPr/>
      </w:pPr>
      <w:r>
        <w:rPr>
          <w:rFonts w:ascii="IRNazanin" w:hAnsi="IRNazanin" w:eastAsia="IRNazanin"/>
          <w:color w:val="111111"/>
          <w:sz w:val="28"/>
          <w:sz w:val="28"/>
          <w:szCs w:val="28"/>
          <w:rtl w:val="true"/>
          <w:lang w:bidi="fa-IR"/>
        </w:rPr>
        <w:t xml:space="preserve">در این مناقشه به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روش استنباطی و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آن، بسیار زحمت کشیده‌اید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اینجا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وجود دارد که نمی‌توان از آن‌ها رفع ید نموده و دست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استبه صرف ادّعای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ما و جامعه نمی‌تواند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اشکال‌های این چنینی را به روایات وارد نمود و یقیناً مدعیات شما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ذهن ما، شما و جامعه، توان مقابله با این نصوص را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مناقشه بر اشکال اول بعض الفقهاء</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وُلِّینَا فَلَمْ یَرْضَوْا ضَرَبْنَاهُمْ بِالسَّوْطِ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یا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وُلِّینَاهُمْ ضَرَبْنَاهُمْ بِالسَّوْطِ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جمله‌ای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لَا یَرْضَوْنَ بِذَا</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 xml:space="preserve">و یا از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یَأْخُذُونَ بِهَذَا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چه کسانی بوده؟ آیا منظور ویاز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روشن است؛ چه اینکه، مسلّماً مراد سائل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بدین معناست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 را پیاده می‌کنند، چون تعدّی از حدود خدا مشکل آفرین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بیان و اجرای آن ایستاده‌اند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فراز از این روایات،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سازگاری دارد که آن را مطرح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نکات مطروحه ایشان، اشکالات دیگری هم دارد، که شایسته است محققین محترم، پیرامون آنتحقیق و تدبر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التَّوْفِیقِ وَ الْهَادِی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از فقیه معاصر در رد فتوای مشهور</w:t>
      </w:r>
    </w:p>
    <w:p>
      <w:pPr>
        <w:pStyle w:val="BookText"/>
        <w:rPr/>
      </w:pPr>
      <w:r>
        <w:rPr>
          <w:rFonts w:ascii="IRNazanin" w:hAnsi="IRNazanin" w:eastAsia="IRNazanin"/>
          <w:color w:val="111111"/>
          <w:sz w:val="28"/>
          <w:sz w:val="28"/>
          <w:szCs w:val="28"/>
          <w:rtl w:val="true"/>
          <w:lang w:bidi="fa-IR"/>
        </w:rPr>
        <w:t>از دومین اشکال ایشان نیز، چهار نکته قابل استخراج است که خلاصه‌ی آن‌ها با اندکی تغییر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مستخرجه از دومین اشکال فقیه معاصر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بین آیه شریفه وَ لَهُنَّ الرُّبُعُ مِمَّا تَرَکْتُمْ‌</w:t>
      </w:r>
      <w:r>
        <w:rPr>
          <w:rStyle w:val="FootnoteAnchor"/>
          <w:rtl w:val="true"/>
        </w:rPr>
        <w:footnoteReference w:id="437"/>
      </w:r>
      <w:r>
        <w:rPr>
          <w:rFonts w:ascii="IRNazanin" w:hAnsi="IRNazanin" w:eastAsia="IRNazanin"/>
          <w:color w:val="111111"/>
          <w:sz w:val="28"/>
          <w:sz w:val="28"/>
          <w:szCs w:val="28"/>
          <w:rtl w:val="true"/>
          <w:lang w:bidi="fa-IR"/>
        </w:rPr>
        <w:t xml:space="preserve">و روایات نافیه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ظاهر 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ظاهر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هیچ چیز از عَقار را، ارث نمی‌برد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مِنَ الْعَقَارِ شَیْئاً</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سهم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نیز کمتر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ترکه ارث می‌بردو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عنوان رُبع و ثُمن حفظ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سهام زوجه، با نسبت و فروض به معنی اختلال میزان در فرائض و سهام اوست و این ادّعا به کلامی لغو شبیه‌تر است و ربطی به باب تخصیص و تقیید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به ارث زوجه از قیمت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سهام و فرائض، بوجود نمی‌آید، ولی مخالف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است که سهم الارث زوجه را در عین، مشاع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می‌توانگفت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طرف روایات نافیه‌ی زوجه از عقار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ارث نبردن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ارث نبردن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آیه‌ی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ارث بردن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ارث بردن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بنابراین، در این حال، از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دلالات آیه و روایات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دست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المخالفة لیست بمستوی التخصیص والتقیید لیقال بانه لا محذور فیه، اذ یمکن تقیید او تخصیص عمومات‌الکتاب الکریم بالخبر الصحیح، کیف ومجموع هذه الاخبار قد یبلغ حد الاستفاضة، بل بمستوی المخالفة لظهور قوی‌کالصریح، لان الزوجة اذا کانت لا ترث من العقار شیئا فلا محالة سوف یقل سهمها عن الربع والثمن للترکة وتقیید ذلک‌بالربع والثمن مما ترث منه من الترکة لا کل الترکة وان کان یحفظ عنوان الربع والثمن الا ان هذا عندئذ یکون خلاف مقام‌التحدید وتعیین السهام بالنسب والفروض، ای یوجب اختلال المیزان للفرائض والسهام ویکون اشبه بالالغاز والتعمیة‌حینئذ ولیس بابه باب التقیید والتخصیصفکم فرق بین ان یقول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ثم یبین فی دلیل منفصل ان مقصوده غیر الفاسق من العلماء، وبین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اموالی نصفین مثلا نصفها لزید ونصفها لعمرو، ثم یقول فی 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 من نصفها لزید نصف‌مالی المنقول فقط لا کل اموالی، فان هذا یوجب الغاء التحدید بالتنصیف المبین اولا عرفا، لا التقیید والتخصیص</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القول بارثها من قیمة الارض الذی هو مختار السید المرتضی لا یلزم اختلال السهام والفرائض وانما مخالفة‌ظهور الخطاب فی کون السهم بنحو الاشاعة من العین، فهو علی حدالتقیید ولعله من هنا صعب علی السید المرتضی‌القبول بمخالفة القرآن الکریم بالمستوی الاول رغم اقراره بصدور الروایات، بل واجماع الطائفة علی ثبوت حرمان‌الزوجة من العقار اجمالاً، فجمع بین الروایات واجماع الطائفة وظاهر الروایات بما ذکره واعتبره عملابهما معا وجمعابین الدلیلین القطعیین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w:t>
      </w:r>
    </w:p>
    <w:p>
      <w:pPr>
        <w:pStyle w:val="BookText"/>
        <w:rPr/>
      </w:pPr>
      <w:r>
        <w:rPr>
          <w:rFonts w:ascii="IRNazanin" w:hAnsi="IRNazanin" w:eastAsia="IRNazanin"/>
          <w:color w:val="111111"/>
          <w:sz w:val="28"/>
          <w:sz w:val="28"/>
          <w:szCs w:val="28"/>
          <w:rtl w:val="true"/>
          <w:lang w:bidi="fa-IR"/>
        </w:rPr>
        <w:t>حرمان المراة من العقار صریحة فی عدم ارثها من عین الارض، اما عدم ارثها من قیمتهاایضا فهی ظاهرة فی ذلک ولیست صریحة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لاترث من الارض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قابل للحمل علی عدم ارث‌شی من اعیان الارض وتربتها، فلا ینافیارثها من قیمتها اذا کان هناک ظهور اقوی یقتضی ذلک وهو صراحة الربع‌والثمن مما ترکتم فی الایة الشریفة، فیرفع الید عن ظهور کل من دلالتی الایة والروایات بصراحة الاخر</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این مخالفت به مستوی تخصیص نیست تا گفته شود که محذوری در آن نیست؛ چرا که می‌شود تقیید یا تخصیص عمومات کتاب با خبر صحیح باشد؛ چرا نه در حالی‌که مجموع این روایات به حد استفاضه می‌رسند بلکه به مستوی مخالفت به خاطر ظهور قوی مانند صریح است؛ چرا که زوجه اگر از عقار چیزی نبرد به ناچار سهم او از ربع یا ثمن ترکه کاسته می‌شود؛ مقید کردن به ربع و ثمن آنچه از آنها ارث می‌برد نه کل ترکه، اگر چه عنوان ربع و ثمن را دارد لکن خلافمقام تحدید و تعیین سهام با نسبت‌ها و فرض‌های شرعی است؛ یعنی موجب اختلال در میزان فرض‌ها و سهم‌هاست و بیشتر شبیه کلامی لغو در این مورد است و باب آن باب تقیید و تخصیص نیست؛ پس چه فرقی است بین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اکرام کن، بعد در دلیل منفصلی معلوم شود که مقصودش غیر فاسق از علماستو بین اینکه بگویداموالم را نصف کنید و نصف را به زید و نصف را به عمرو بدهید، بعد در دلیل مفصلی بگوید مقصود من از اینکه نصفش مال زید است، نصف مال منقول است نه همه اموالم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عرفاً آن</w:t>
      </w:r>
    </w:p>
    <w:p>
      <w:pPr>
        <w:pStyle w:val="BookText"/>
        <w:rPr/>
      </w:pPr>
      <w:r>
        <w:rPr>
          <w:rFonts w:ascii="IRNazanin" w:hAnsi="IRNazanin" w:eastAsia="IRNazanin"/>
          <w:color w:val="111111"/>
          <w:sz w:val="28"/>
          <w:sz w:val="28"/>
          <w:szCs w:val="28"/>
          <w:rtl w:val="true"/>
          <w:lang w:bidi="fa-IR"/>
        </w:rPr>
        <w:t>نصف کردن اول، لغو باشد نه اینکهتخصیص بزند یا تقیید کرده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بنابر قول به ارث بردن زن از قیمت زمین که مختار سید مرتضی بود این کار تقیید محسوب می‌شود؛ شاید همین باعث شده که بر سید مرتضی مخالفت قرآن با 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باشد به خاطر اقرار سید به صدور این روایات، بلکه اجماع طائفه به محرومیّت زن از عقار؛ البته سید اجمالاً این‌گونه میان روایات، اجماع و ظاهر آیات جمع کرده با سخنی که فرمود و آن را عمل به هر دو و جمع میان دو دلیل قطعی السند دانسته است و اگر خواستی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محرومیّت زن از عقار</w:t>
      </w:r>
    </w:p>
    <w:p>
      <w:pPr>
        <w:pStyle w:val="BookText"/>
        <w:rPr/>
      </w:pPr>
      <w:r>
        <w:rPr>
          <w:rFonts w:ascii="IRNazanin" w:hAnsi="IRNazanin" w:eastAsia="IRNazanin"/>
          <w:color w:val="111111"/>
          <w:sz w:val="28"/>
          <w:sz w:val="28"/>
          <w:szCs w:val="28"/>
          <w:rtl w:val="true"/>
          <w:lang w:bidi="fa-IR"/>
        </w:rPr>
        <w:t>صریح‌اند در اینکه او از عین زمین ارث نمی‌برداما اینکه از قیمت هم ارث نمی‌برد، روایات در این باره فقط ظهور دارند نه صراحت؛ و تعبیر اینکه از زمین هیچ چیز نمی‌بردنیز قابل حمل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چیزی از اعیان و نفس زمین‌ها ارث نمی‌برد و این‌گونه هیچ منافاتی ندارد که زن از قیمت ارث ببرد؛ و وقتی ظهوری قوی‌تر در بین است که اقتضای ارث بردن از قیمت را دارد و آن ظهور صراحت ربع و ثمن از ترکه در آیه شریفه است پس رفع ید می‌شود از ظهور هر کدام از آیه و روایت به نفع صراحت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مستخرجه از دومین اشکال فقیه معاصر</w:t>
      </w:r>
    </w:p>
    <w:p>
      <w:pPr>
        <w:pStyle w:val="BookText"/>
        <w:rPr/>
      </w:pPr>
      <w:r>
        <w:rPr>
          <w:rFonts w:ascii="IRNazanin" w:hAnsi="IRNazanin" w:eastAsia="IRNazanin"/>
          <w:color w:val="111111"/>
          <w:sz w:val="28"/>
          <w:sz w:val="28"/>
          <w:szCs w:val="28"/>
          <w:rtl w:val="true"/>
          <w:lang w:bidi="fa-IR"/>
        </w:rPr>
        <w:t xml:space="preserve">در باب اموال و حقوق، 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یا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عرفی و معمول است؛ شاهد بر این مدعا، روایات داله بر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همان‌طور که روشن است، در این روایات،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w:t>
      </w:r>
      <w:r>
        <w:rPr>
          <w:rStyle w:val="FootnoteAnchor"/>
          <w:rtl w:val="true"/>
        </w:rPr>
        <w:footnoteReference w:id="440"/>
      </w:r>
      <w:r>
        <w:rPr>
          <w:rStyle w:val="FootnoteAnchor"/>
          <w:rtl w:val="true"/>
        </w:rPr>
        <w:footnoteReference w:id="441"/>
      </w: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التفکیک بین العین والمالیة فی تخصیص او تقیید الکتاب وادلة التوریث باخراج العین وابقاء المالیة تحتهاامر غیر عرفی؛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عرفی فی باب الاموال والحقوق ویشهد له نفس روایات الحرمان فی البناء والطوب</w:t>
      </w:r>
    </w:p>
    <w:p>
      <w:pPr>
        <w:pStyle w:val="BookText"/>
        <w:rPr/>
      </w:pPr>
      <w:r>
        <w:rPr>
          <w:rFonts w:ascii="IRNazanin" w:hAnsi="IRNazanin" w:eastAsia="IRNazanin"/>
          <w:color w:val="111111"/>
          <w:sz w:val="28"/>
          <w:sz w:val="28"/>
          <w:szCs w:val="28"/>
          <w:rtl w:val="true"/>
          <w:lang w:bidi="fa-IR"/>
        </w:rPr>
        <w:t>والخشب حیث‌فصلت بین العین والمالیة فی ارث الزوجة منها</w:t>
      </w:r>
      <w:r>
        <w:rPr>
          <w:rFonts w:eastAsia="IRNazanin" w:cs="IRNazanin"/>
          <w:color w:val="111111"/>
          <w:sz w:val="28"/>
          <w:szCs w:val="28"/>
          <w:rtl w:val="true"/>
          <w:lang w:bidi="fa-IR"/>
        </w:rPr>
        <w:t>»</w:t>
      </w:r>
      <w:r>
        <w:rPr>
          <w:rStyle w:val="FootnoteAnchor"/>
          <w:rtl w:val="true"/>
        </w:rPr>
        <w:footnoteReference w:id="44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عین و قیمت، تخصیص یا تقیید کتاب و ادله توریث است به اینکه، عین را خارج می‌کند و قیمت را باقی می‌گذارد، امری غیر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شده به اینکه این قضیه در باب اموال و حقوق عرفی است و شاهد آن هم خود روایات محرومیّت در ساختمان و آجر و و چوب است که میان عین و مالیت در ارث زوجه از آنها فرق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 مستخرجه از دومین اشکال فقیه معاصر</w:t>
      </w:r>
    </w:p>
    <w:p>
      <w:pPr>
        <w:pStyle w:val="BookText"/>
        <w:rPr/>
      </w:pPr>
      <w:r>
        <w:rPr>
          <w:rFonts w:ascii="IRNazanin" w:hAnsi="IRNazanin" w:eastAsia="IRNazanin"/>
          <w:color w:val="111111"/>
          <w:sz w:val="28"/>
          <w:sz w:val="28"/>
          <w:szCs w:val="28"/>
          <w:rtl w:val="true"/>
          <w:lang w:bidi="fa-IR"/>
        </w:rPr>
        <w:t xml:space="preserve">اینکه در روایات بیان شده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زوجه پرداخت کرد، این کار در مقابل پرداخت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نیست؛ بلکه این اعطا در قبال به ارث نرسیدن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 یا اصول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اوست؛ پس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اعطاء نمود و بر این اساس، در روایات، اعطاء قیمت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از عدم اعطاءاصول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تفصیل دهنده بین عین و قیمت، صراحت و تصریحی در عدم اعطاء قیمت عقار و زمین به زوجه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تصریح روایات الحرمان باعطائها من قیمة البناء وعدم اعطائها من الارض یجعلها کالصریح فی حرمانهامن قیمة الارض ایضا والا لکان یذکرها مع قیمة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اعطائها من قیمة البناء فی الروایات لیس فی قبال عدم اعطائها من قیمة الارض، بل فی قبال عدم‌اعطائها من اعیان اصول العقار والدور، فیمکن اعطاؤها من قیمتها ولهذا جاء ذلک بلسان الاستثناء عن عدم اعطائهامن العقار، فلیست روایات التفصیل صریحة فی عدم اعطائها قیمة العقار؛ فلیست روایات التفصیل صریحة فی عدم اعطائها قیمة العقار لکی یقال بعدم صحة هذا الجمع، بل سوف‌یاتی ان الروایات</w:t>
      </w:r>
    </w:p>
    <w:p>
      <w:pPr>
        <w:pStyle w:val="BookText"/>
        <w:rPr/>
      </w:pPr>
      <w:r>
        <w:rPr>
          <w:rFonts w:ascii="IRNazanin" w:hAnsi="IRNazanin" w:eastAsia="IRNazanin"/>
          <w:color w:val="111111"/>
          <w:sz w:val="28"/>
          <w:sz w:val="28"/>
          <w:szCs w:val="28"/>
          <w:rtl w:val="true"/>
          <w:lang w:bidi="fa-IR"/>
        </w:rPr>
        <w:t>التفصیل صریحة فی عدم اعطائها قیمة العقار؛ فلیست روایات التفصیل صریحة فی عدم اعطائها قیمة العقار لکی یقال بعدم صحة هذا الجمع، بل سوف‌یاتی ان الروایات</w:t>
      </w:r>
    </w:p>
    <w:p>
      <w:pPr>
        <w:pStyle w:val="BookText"/>
        <w:rPr/>
      </w:pPr>
      <w:r>
        <w:rPr>
          <w:rFonts w:ascii="IRNazanin" w:hAnsi="IRNazanin" w:eastAsia="IRNazanin"/>
          <w:color w:val="111111"/>
          <w:sz w:val="28"/>
          <w:sz w:val="28"/>
          <w:szCs w:val="28"/>
          <w:rtl w:val="true"/>
          <w:lang w:bidi="fa-IR"/>
        </w:rPr>
        <w:t>المفصلة فیها قرائن تدل علی عدم حرمانها من قیمة العقار</w:t>
      </w:r>
      <w:r>
        <w:rPr>
          <w:rFonts w:eastAsia="IRNazanin" w:cs="IRNazanin"/>
          <w:color w:val="111111"/>
          <w:sz w:val="28"/>
          <w:szCs w:val="28"/>
          <w:rtl w:val="true"/>
          <w:lang w:bidi="fa-IR"/>
        </w:rPr>
        <w:t>»</w:t>
      </w:r>
      <w:r>
        <w:rPr>
          <w:rStyle w:val="FootnoteAnchor"/>
          <w:rtl w:val="true"/>
        </w:rPr>
        <w:footnoteReference w:id="44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محرومیّت تصریح دارند به اینکه از قیمت ساختمان به زوجه داده می‌شود و از زمین داده نمی‌شود آن را صراحت می‌بخشد که از قیمت زمین هم ارث نمی‌برد و الا می‌بایست با قیمت ساختمان آن را مطرح کرد؛ دفع می‌شود که ذکر نکردن اینکه زوجه از قیمت ساختمان ارث می‌برددر مقابل ارث نبردن او از قیمت زمین نیست؛ بلکه در مقابل ارث نبردن او از اصول اعیان زمین‌ها و خانه‌هاست پس می‌شودبه او از قیمت زمین ارث داد و برای همین است که با لسان استثناء آورده است</w:t>
      </w:r>
    </w:p>
    <w:p>
      <w:pPr>
        <w:pStyle w:val="BookText"/>
        <w:rPr/>
      </w:pPr>
      <w:r>
        <w:rPr>
          <w:rFonts w:ascii="IRNazanin" w:hAnsi="IRNazanin" w:eastAsia="IRNazanin"/>
          <w:color w:val="111111"/>
          <w:sz w:val="28"/>
          <w:sz w:val="28"/>
          <w:szCs w:val="28"/>
          <w:rtl w:val="true"/>
          <w:lang w:bidi="fa-IR"/>
        </w:rPr>
        <w:t xml:space="preserve">که از عقار ارث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تفصیل بین قیمت و عین صریحه نیستند در اینکه از قیمت عقار ارث نبرد تا گفته شود این جمع درست نیست؛ بلکه در ادامه خواهد آمد که روایات تفصیل دهنده قرائنی دارند که بر محروم نبودن زن از قیمت عقار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نکته مستخرجه از دومین اشکال فقیه معاصر</w:t>
      </w:r>
    </w:p>
    <w:p>
      <w:pPr>
        <w:pStyle w:val="BookText"/>
        <w:rPr/>
      </w:pPr>
      <w:r>
        <w:rPr>
          <w:rFonts w:ascii="IRNazanin" w:hAnsi="IRNazanin" w:eastAsia="IRNazanin"/>
          <w:color w:val="111111"/>
          <w:sz w:val="28"/>
          <w:sz w:val="28"/>
          <w:szCs w:val="28"/>
          <w:rtl w:val="true"/>
          <w:lang w:bidi="fa-IR"/>
        </w:rPr>
        <w:t xml:space="preserve">تخصیص یا تقیید آیه بوسیله روایات نافیه،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برای جلوگیری از این مخالفت شدید عرفی، صراحت آیه را قرینه بر تصرف در ظاهر روایات قرار می‌دهیم؛ البته این تصرف مانند سایر موارد جمع عرفی، از باب تصرف در ظاهر و حمل ظاهر بر نصاست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نتیجه‌ی جمع عرفی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مانعه، بر ممنوعیت زوجه از ارث بردن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می‌شود، بنابراین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اعطاء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چنین جمع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وارده 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مبنی بر اینکه، حکم محرومیّت زوجه برای این است که زوجه، کسی را که موجب فساد در میراث می‌شود را بر ورثه وارد نکند؛ زیرا، ظاهر تعلیل مزبور این است که مواریث و منسوبین همان تعداد باشند، نه اینکه کسی بر آن‌ها اضافه شود و میراث از ترکه کمتر گردد و گرنه سزاوار بود که امام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حقی در میراث ندارد و میراث نیز برای سایر وراث</w:t>
      </w:r>
    </w:p>
    <w:p>
      <w:pPr>
        <w:pStyle w:val="BookText"/>
        <w:rPr/>
      </w:pPr>
      <w:r>
        <w:rPr>
          <w:rFonts w:ascii="IRNazanin" w:hAnsi="IRNazanin" w:eastAsia="IRNazanin"/>
          <w:color w:val="111111"/>
          <w:sz w:val="28"/>
          <w:sz w:val="28"/>
          <w:szCs w:val="28"/>
          <w:rtl w:val="true"/>
          <w:lang w:bidi="fa-IR"/>
        </w:rPr>
        <w:t>است نه برای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 تعلیل، صرفاً با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مندی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چنین جمعی که از ابتکارات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متین و با تعلیلات وارده در اکثر این روایات، مناسبت 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انتهاء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فتوای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 و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است، بدون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باشد، ثابت می‌شود؛ چه 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زوجاتبشود و چه بر اساس</w:t>
      </w:r>
    </w:p>
    <w:p>
      <w:pPr>
        <w:pStyle w:val="BookText"/>
        <w:rPr/>
      </w:pPr>
      <w:r>
        <w:rPr>
          <w:rFonts w:ascii="IRNazanin" w:hAnsi="IRNazanin" w:eastAsia="IRNazanin"/>
          <w:color w:val="111111"/>
          <w:sz w:val="28"/>
          <w:sz w:val="28"/>
          <w:szCs w:val="28"/>
          <w:rtl w:val="true"/>
          <w:lang w:bidi="fa-IR"/>
        </w:rPr>
        <w:t>صحیحه‌ی ابن اذینه صرفاً در خصوص زوجه غیر ذات ولد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اسلوب من اسالیب الجمع العرفی وهو حمل الظاهر علی الصریح او الاظهر عند التعارض ولا ینافی هذا الجمع‌کون الروایات اخص موضوعا لکونها واردة فی خصوص الارض والعقار من الترکة، فیکون مقتضی الصناعة التخصیص‌لاالتصرف فی ظهور حکم الخاص، فان هذا انما یصح اذا لم یلزم من تقدیم الخاص سوی التقیید والتخصیص للعام لاالغاء عنوان الربع والثمن والخلل فیه والذی تکون مخالفته شدیدة جدا عرفاً والا کان العکس هو الاوفق بقواعد الجمع‌العرفی ومما قد یشهد علی صحة هذا الجمع ما ورد فی الروایات المانعة من التعلیل بان ذلک لئلا تدخل الزوجة علیالورثة‌من یفسد علیهم مواریثهم، فان ظاهر هذا التعلیل ان مواریثهم نفس المواریث والنسب، لا انه تزداد مواریثهم ویقل‌میراثها من الترکة والا کان ینبغی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الحق فیها وانها میراثهم لا میراثها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حفظ نفس مواریثهم المفروضة لهم من استئثار الزوج الجدید بها سواء فی ذلک البناء او الارض وهذایناسب حرمانها من العین فقط وارثها من القیمة فی البناء والارض معا، فهذا النحو من الجمع الذی صنعه السیدالمرتضی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ومناسب مع التعلیل الوارد فی اکثر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مذهب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حرمان الزوجة من عین العقار دون القیمة اما مطلقا او فی خصوص</w:t>
      </w:r>
    </w:p>
    <w:p>
      <w:pPr>
        <w:pStyle w:val="BookText"/>
        <w:rPr/>
      </w:pPr>
      <w:r>
        <w:rPr>
          <w:rFonts w:ascii="IRNazanin" w:hAnsi="IRNazanin" w:eastAsia="IRNazanin"/>
          <w:color w:val="111111"/>
          <w:sz w:val="28"/>
          <w:sz w:val="28"/>
          <w:szCs w:val="28"/>
          <w:rtl w:val="true"/>
          <w:lang w:bidi="fa-IR"/>
        </w:rPr>
        <w:t>غیرذات الولد بناء علی العمل بصحیح ابن اذینة القادم بحثه، کما هو المشهور</w:t>
      </w:r>
      <w:r>
        <w:rPr>
          <w:rFonts w:eastAsia="IRNazanin" w:cs="IRNazanin"/>
          <w:color w:val="111111"/>
          <w:sz w:val="28"/>
          <w:szCs w:val="28"/>
          <w:rtl w:val="true"/>
          <w:lang w:bidi="fa-IR"/>
        </w:rPr>
        <w:t>»</w:t>
      </w:r>
      <w:r>
        <w:rPr>
          <w:rStyle w:val="FootnoteAnchor"/>
          <w:rtl w:val="true"/>
        </w:rPr>
        <w:footnoteReference w:id="44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شیوه‌ای از شیوه‌های جمع عرفی است و آن حمل ظاهر بر صریح یا اظهر استموقعی که تعارض می‌شود و این منافاتی ندارد که روایات اخص موضوعی باشند؛ چرا که روایاتدر خصوص زمین و عقار از ترکه وارد شده‌اند؛ پس مقتضای صناعت، تخصیص است نه تصرف در ظهور و حکم خاص؛ زیرا این فقط زمانی صحیح است که از تقدیم خاص جز تقیید و تخصیص برای عام نه الغا عنوان ربع و ثمن و اخلال در آن لازم نیاید؛ و نیز آنچه که عرفاً مخالفت با آن شدید باشد و گرنه عکس آن موافق‌تر</w:t>
      </w:r>
    </w:p>
    <w:p>
      <w:pPr>
        <w:pStyle w:val="BookText"/>
        <w:rPr/>
      </w:pPr>
      <w:r>
        <w:rPr>
          <w:rFonts w:ascii="IRNazanin" w:hAnsi="IRNazanin" w:eastAsia="IRNazanin"/>
          <w:color w:val="111111"/>
          <w:sz w:val="28"/>
          <w:sz w:val="28"/>
          <w:szCs w:val="28"/>
          <w:rtl w:val="true"/>
          <w:lang w:bidi="fa-IR"/>
        </w:rPr>
        <w:t xml:space="preserve">است با قواعد جمع عرفی و از آن چه که شاهد بر صحت این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در روایات مانعه آمده است که تعلیل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برای آن است که زوجه بر ورثه کسی را که ارث آنها را از بین‌می‌بردداخل نکند؛ ظاهر این تعلیل است که مواریث ایشان همان نفس مواریث و نِسب است نه اینکه مواریث را زیاد کند و میراث ایشان را از ترکه کم کند و الا شایسته بود که بگوید حقی برای او در زمین نیست و زمین میراث آن‌هاست نه میراث او؛ پس مقصود حفظ خود مواریث ایشان است که برای ایشان فرض شده است، از دست یافتن زوج جدید به آنها؛ و این مطلب در ساختمان یا زمینفرقی نمی‌کند و مناسب است با محرومیّت زوجه از عین فقط و نیز مناسب است با ارث او از قیمت ساختمان و زمین با هم؛ پس این شکل از جمع عرفی که سید مرتضی بیان کرده است هم متین است و هم مناسب با تعلیلی است که در اکثر این روایات آمده؛ پس رای سید مرتضی ثابت می‌شودیعنی محرومیّت زوجه از عین عقار و نه قیمت آن؛ حال یا به طور مطلق یا در خصوص زنی که اولاد ندارد البته بنابر اینکه به صحیحه ابن اذینه که بحثش گذشت عمل شود، هم‌چنانکه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وارده بر اشکال دوم فقیه معاصر</w:t>
      </w:r>
    </w:p>
    <w:p>
      <w:pPr>
        <w:pStyle w:val="BookText"/>
        <w:rPr/>
      </w:pPr>
      <w:r>
        <w:rPr>
          <w:rFonts w:ascii="IRNazanin" w:hAnsi="IRNazanin" w:eastAsia="IRNazanin"/>
          <w:color w:val="111111"/>
          <w:sz w:val="28"/>
          <w:sz w:val="28"/>
          <w:szCs w:val="28"/>
          <w:rtl w:val="true"/>
          <w:lang w:bidi="fa-IR"/>
        </w:rPr>
        <w:t>بر اشکالاتایشان چند ملاحظه و مناقشه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مناقشه بر اشکال دوم بعض الفقهاء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آیه شریفه بر ارث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از کجای آیه فهمیده می‌شود؟ آیا چنین ادّعایی، بزرگنمایی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پیشین پیرامون اطلاق آیه و رد آن بحث کردیم؛ امّااگر اطلاق آیه را بپذیریم صرفاً در ارث بردن زوجه از جمیع ما ترک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منصفانه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عین و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جمیع ما ترک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هیچ‌یک از دو امر فوق ندارد،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در آیه،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نیز در آیه،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ترک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منصفانه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زوجه از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دلالت قوی‌تر روایات از آیه قائل نشویم، لااقل قائل به تساوی با آن هستیم و هر دو، در مرتبه ظهور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با توجه به اینکه، اطلاق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عین و قیمت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اطلاق مقامی بر اطلاق لفظی مقدم است؛ خصوصاً که، در روایات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استفاده شده است؛ زیرا، این کلمه در امور مالی ظهور قوی‌تری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بگونه‌ای که استثنا نمودن قیمت از عین، با فصاحت و</w:t>
      </w:r>
    </w:p>
    <w:p>
      <w:pPr>
        <w:pStyle w:val="BookText"/>
        <w:rPr/>
      </w:pPr>
      <w:r>
        <w:rPr>
          <w:rFonts w:ascii="IRNazanin" w:hAnsi="IRNazanin" w:eastAsia="IRNazanin"/>
          <w:color w:val="111111"/>
          <w:sz w:val="28"/>
          <w:sz w:val="28"/>
          <w:szCs w:val="28"/>
          <w:rtl w:val="true"/>
          <w:lang w:bidi="fa-IR"/>
        </w:rPr>
        <w:t>بلاغت منافات دارد، 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حق نداری بگیری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لاتاخذ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مال را بگیر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تأخذ قیمة هذا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چنین استعمالی رکیک و ناخوشایند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چراو چگونه فاضل محترم،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قائل شدند و محرومیّت زوجه از ارث را نسبت به عین، صریح و نسبت به قیمت، ظاهر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و چگونه ایشان،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قائل شدند و ارث را نسبت به قیمت، صریح و نسبت به عین، ظاهر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انصاف مطلب این است که، وجه و توجیه قاعده مندی برای این فرق وجود ندارد؛ پس باید تدبیر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مناقشه بر اشکال دوم بعض الفقهاء</w:t>
      </w:r>
    </w:p>
    <w:p>
      <w:pPr>
        <w:pStyle w:val="BookText"/>
        <w:rPr/>
      </w:pPr>
      <w:r>
        <w:rPr>
          <w:rFonts w:ascii="IRNazanin" w:hAnsi="IRNazanin" w:eastAsia="IRNazanin"/>
          <w:color w:val="111111"/>
          <w:sz w:val="28"/>
          <w:sz w:val="28"/>
          <w:szCs w:val="28"/>
          <w:rtl w:val="true"/>
          <w:lang w:bidi="fa-IR"/>
        </w:rPr>
        <w:t>مستدل بین دو امر خلط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آیه شریفه،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محرومیّت زوجه از عقار، عیناً و قیمةً‌در روایات،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رُبع یا ثُمن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هیچ گونه وجهی برای تقلیل و عدم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هیچ 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وجهی برای ظهور و صراحت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امر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سهم زوجه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 نسبت آنچه که، عنوان ما ترک زوج بر آن صدق می‌کند؛ امّا اینکه مقدار آن چقدر است؟ و در چه دایره‌ای قرار دارد؟ پاسخ این است که، در آیه، دلالتی در این زمینه وجود ندارد؛ زیرا نسبت به افراد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همچنانکه در مورد وصیّت کردن به ثلث و عدم آن، چنین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به غیر از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بخاطر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به غیر از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شکی وجود ندارد که حتی بنابر مذهب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نتیجه همان خواهد شد و دیگر بین مذهب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فرقی وجود ندارد؛ حالشما چگونه می‌گویید که بنابر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اختلالی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مناقشه بر اشکال دوم بعض الفقهاء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التفکیک بین العین والمالیة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تفکیک بین عین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بسیارنظر غیر معروفی است؛ چه اینکه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این روایات نبودند کسی تفصیلی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نظر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 قیمت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زوجه،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اعطاءقیمت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نیست، بلکه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اعطاءاصول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زوجهمی‌باشد، نظریه‌ی ناقصی است؛ زیرا،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آجر، بناء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آجر، بناء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قرینه‌ی واضحی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جدّاً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مناقشه بر اشکال دوم بعض الفقهاء</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آیه و روایات بدین گونه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را بر خصوص محرومیت زوجه از عین زمین و عدممحرومیّت از قیمت آن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عرفی نیست؛ زیرا در مباحث پیشین بیان شد که عرف، تفکیکی بین عین و قیمتدر باب ارث نمی‌گذارد و به نظر می‌رسد که ظاهراً جمع عرفی،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آیه به غیر از زمین و</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باشدکه این تقیید باعث اختلال در سهام زوجه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مناقشه بر اشکال دوم بعض الفقهاء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انتهای کلامشان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تعلیل وارده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زوجه فرد فاسده کننده میراث‌ها را داخل در ورثه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در این است که میراث زوجه نیز همان میراث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ظهور را شاهد بر جمع عرفی دانسته‌اند،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چگونه می‌تواند شاهد بر جمع عرفی باشد، با اینکه مورد تعلیل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شدن سهم ارث زوجه و محرومیّت وی از خصوص 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تعلیل وارده، با محرومیّت زوجه از عین و قیمت عقار تناسب دارد و گرنه اگر تعلیل مختص به خصوص عین بود، لغو می‌گردید؛ زیرا، اگر ورثه قادر بر اعطا قیمت نباشند، بناچار نتیجه این می‌شود که، فرد فاسد کننده میراث وارد حلقه‌ی وراث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 از فقیه معاصر در رد فتوای مشهور</w:t>
      </w:r>
    </w:p>
    <w:p>
      <w:pPr>
        <w:pStyle w:val="BookText"/>
        <w:rPr/>
      </w:pPr>
      <w:r>
        <w:rPr>
          <w:rFonts w:ascii="IRNazanin" w:hAnsi="IRNazanin" w:eastAsia="IRNazanin"/>
          <w:color w:val="111111"/>
          <w:sz w:val="28"/>
          <w:sz w:val="28"/>
          <w:szCs w:val="28"/>
          <w:rtl w:val="true"/>
          <w:lang w:bidi="fa-IR"/>
        </w:rPr>
        <w:t xml:space="preserve">این اشکال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اشکال سوم بر رد فتوای مشهور یادآور شده‌اند، که هر یک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قسمتاز اشکال سوم فقیه معاصر</w:t>
      </w:r>
    </w:p>
    <w:p>
      <w:pPr>
        <w:pStyle w:val="BookText"/>
        <w:rPr/>
      </w:pPr>
      <w:r>
        <w:rPr>
          <w:rFonts w:ascii="IRNazanin" w:hAnsi="IRNazanin" w:eastAsia="IRNazanin"/>
          <w:color w:val="111111"/>
          <w:sz w:val="28"/>
          <w:sz w:val="28"/>
          <w:szCs w:val="28"/>
          <w:rtl w:val="true"/>
          <w:lang w:bidi="fa-IR"/>
        </w:rPr>
        <w:t xml:space="preserve">برخی از روایات، صرفاً در محرومیّت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دارند؛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صحیحه‌ی فضلای خمسه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فرموده‌اند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 تَرِثُ مِنْ تَرِکَةِ زَوْجِهَا مِنْ تُرْبَةِ دَارٍ أَوْ أَرْضٍ إِلَّا أَنْ یُقَوَّمَ الطُّوبُ وَ</w:t>
      </w:r>
    </w:p>
    <w:p>
      <w:pPr>
        <w:pStyle w:val="BookText"/>
        <w:rPr/>
      </w:pPr>
      <w:r>
        <w:rPr>
          <w:rFonts w:ascii="Amiri" w:hAnsi="Amiri" w:eastAsia="Amiri" w:cs="Amiri"/>
          <w:color w:val="111111"/>
          <w:sz w:val="28"/>
          <w:sz w:val="28"/>
          <w:szCs w:val="28"/>
          <w:rtl w:val="true"/>
          <w:lang w:bidi="ar-SA"/>
        </w:rPr>
        <w:t>الْخَشَبُ قِیمَةً فَتُعْطَی رُبُعَهَا أَوْ ثُمُنَهَا</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زوجه از نفس زمین خانه ارث نمی‌برد، مگر از قیمت آجر و چوب آن، به اندازه ربع یا ثمن قیمت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یزید صائغ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النِّسَاءِ هَلْ یَرِثْنَ مِنَ الْأَرْضِ فَقَالَ لَا وَ لَکِنْ یَرِثْنَ قِیمَةَ الْبِنَاءِ</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مجدداً از یزید صائغ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إِنَّ النِّسَاءَ لَا یَرِثْنَ مِنْ رِبَاعِ الْأَرْضِ شَیْئاً وَ لَکِنْ لَهُنَّ قِیمَةُ الطُّوبِ وَ الْخَشَبِ</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روایتموسی بن بکر واسطی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امْرَأَةٌ مِمَّا تَرَکَ زَوْجُهَا مِنْ تُرْبَةِ دَارٍ وَ لَا أَرْضٍ إِلَّا أَنْ یُقَوَّمَ الْبِنَاءُ وَ الْجُذُوعُ وَ الْخَشَبُ فَتُعْطَی نَصِیبَهَا مِنْ قِیمَةِ الْبِنَاءِ فَأَمَّا التُّرْبَةُ فَلَا تُعْطَی شَیْئاً مِنَ الْأَرْضِ وَ لَا تُرْبَةِ دَارٍ</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آنچه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اضافه‌ی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دار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داشته است، نه اموالی که بعداً در زمین اضافه شده و بر روی آن بوجود می‌آید و نه مالیت و قیمتی که نتیجه‌ی احیاء و ساختن است و به همین خاطرامام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خویش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فرموده‌اند؛ همچون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یُقَوَّمَ 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یُقَوَّمَ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وجود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زمین نیستند، پس چگونه از زمین استثناء شده‌اند؟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جملة من الروایات المتقدمة لیست‌ظاهرة فی حرمان الزوجة من ارث الارض عینا وقیمة، بل عینا فقط، من قبیل صحیحة الفضلاء المتقدمة حیث قال فیها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المراة لا ترث من ترکة زوجهامن تربة دار او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یقوم الطوب‌والخشب قیمة فتعطی ربعها او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روایة الواسطی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امراة مما ترک زوجهامن تربة دار و لا ارض الا ان یقوم البناء و الجذوع و الخشب فتعطی نصیبها من قیمة البناء، فاما التربة فلاتعطی شیئا من الارض ولا تربة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روایة‌الصائغ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 اضافة المنع الی تربة الدار والارض ان النظر الی عین الارض وترابها ای ذاتها لا ما قد یتولد فیها و علیها من الاموال الاضافیة حتی المالیة و القیمة نتیجة الاحیاء و البناء و لهذا استدرک بلسان الاستثناءفقال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یقوم البناء والجذوع والخشب او الطوب آوهی الاجر و نحوها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تعداد زیادی از روایات سابقه در محرومیّت زوجه از ارث زمین عیناً و قیمتاً ظاهر نیستند؛ بلکه فقط در عین ظهور دارند مثل صحیحه فضلاء سابق، آن‌جا که امام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زن ارث از ترکه شوهرش از نفس خانه یا زمین نمی‌برد مگر اینکه آجر یا چوب آن قیمت گذاری شود پس ربع یا ثمن آن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روایت واسطی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ترکه شوهرش ارث نمی‌برداز نفس خانه و زمین مگر آن‌که ساختمان و تیرها و چوب های آن قیمت گذاری شود پس نصیب او را از قیمت بناء داده می‌شود اما خاک، پس چیزی از زمین و خاک به او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روایت صائغظاهر از اضافه‌ی منع به خاک خانه و زمین این است که منظور خود زمین و خاک آن یعنی</w:t>
      </w:r>
    </w:p>
    <w:p>
      <w:pPr>
        <w:pStyle w:val="BookText"/>
        <w:rPr/>
      </w:pPr>
      <w:r>
        <w:rPr>
          <w:rFonts w:ascii="IRNazanin" w:hAnsi="IRNazanin" w:eastAsia="IRNazanin"/>
          <w:color w:val="111111"/>
          <w:sz w:val="28"/>
          <w:sz w:val="28"/>
          <w:szCs w:val="28"/>
          <w:rtl w:val="true"/>
          <w:lang w:bidi="fa-IR"/>
        </w:rPr>
        <w:t>ذات آن است نه آنچه بر روی زمین بوجود می‌آید یا بر آن می‌روید یعنی اموال اضافی حتی مالیت و قیمت نتیجه‌ی احیا زمین و ساخت بنابر آن است و برای همین با استثناء استدراک فرموده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ساختمان، تیرها و چوب و آجر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قسمت اول اشکال سوم بعضالفقهاء</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ملاحظاتی درباره این قسمت از کلام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w:t>
      </w:r>
    </w:p>
    <w:p>
      <w:pPr>
        <w:pStyle w:val="BookText"/>
        <w:rPr/>
      </w:pPr>
      <w:r>
        <w:rPr>
          <w:rFonts w:ascii="IRNazanin" w:hAnsi="IRNazanin" w:eastAsia="IRNazanin"/>
          <w:color w:val="111111"/>
          <w:sz w:val="28"/>
          <w:sz w:val="28"/>
          <w:szCs w:val="28"/>
          <w:rtl w:val="true"/>
          <w:lang w:bidi="fa-IR"/>
        </w:rPr>
        <w:t>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حداقل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ظهور در محرومیّت زوجه هم نسبت به عین و هم نسبت به قیمت، دارند؛ مراجعه و توجه مجدد به تعابیر وارده در باب، بوضوح بر این مطلب دلالت می‌نمایدو بیانگر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اضافه‌یِ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دار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نظر ما نیز هست؛ زیرا منعِ از ذات دار و ارض،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ذات متعلق و مربوط است، دلالت می‌نماید؛ حال از عین و قیمت گرفته تا هر آنچه مانند بناء و زراعتی که بعداً در زمین حادث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از ایشان بسیار عجیب است این است که، آن بزرگوار در موضع دیگری از کلامشان تصریح می‌کنند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بعضی از روایاتی که دلالت بر منع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محققین ارجمند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مجله‌ی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 خواهند دید که ایشان در آنجا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ما کان ظاهراً فی عدم الارث حتی من البناء کما فی روایة عبد الملک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من الدور و العقار شئٌ</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آنجا که روایات ظهور در عدم ارث زوجه حتی از بناء دارد مانند روایت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یکی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w:t>
      </w:r>
    </w:p>
    <w:p>
      <w:pPr>
        <w:pStyle w:val="BookText"/>
        <w:rPr/>
      </w:pPr>
      <w:r>
        <w:rPr>
          <w:rFonts w:ascii="IRNazanin" w:hAnsi="IRNazanin" w:eastAsia="IRNazanin"/>
          <w:color w:val="111111"/>
          <w:sz w:val="28"/>
          <w:sz w:val="28"/>
          <w:szCs w:val="28"/>
          <w:rtl w:val="true"/>
          <w:lang w:bidi="fa-IR"/>
        </w:rPr>
        <w:t>و زمین‌ها چیزی به ارث نمی‌برند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شکی وجود ندارد در اینکه نهی و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آنچه مربوط به آن شیء بودهمی‌شود؛ از این رو، ظهور در محرومیّت زوجه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شامل قیمت چوب و آجر و غیر این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استثنا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المستثنی منه هو مطلق الاضافات حتی یکون المستثنی هو الاضافات الحاصلة فی القیمة و المالیة الی ذات البناء أو الارض و ما احدث فیها و علیها</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 همان مطلق اضافات است تا اینکه مستثنی هم همان اضافات حاصله در قیمت و مال است چه نسبت به ذات بناء یا زمین و بناهای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تأیید نبوده و نمی‌توان آن را پذیرفت و 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زیرا متفاهم عرفی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قیمت اعیانی از آن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قسمت از اشکال سوم بعض الفقهاء</w:t>
      </w:r>
    </w:p>
    <w:p>
      <w:pPr>
        <w:pStyle w:val="BookText"/>
        <w:rPr/>
      </w:pPr>
      <w:r>
        <w:rPr>
          <w:rFonts w:ascii="IRNazanin" w:hAnsi="IRNazanin" w:eastAsia="IRNazanin"/>
          <w:color w:val="111111"/>
          <w:sz w:val="28"/>
          <w:sz w:val="28"/>
          <w:szCs w:val="28"/>
          <w:rtl w:val="true"/>
          <w:lang w:bidi="fa-IR"/>
        </w:rPr>
        <w:t xml:space="preserve">این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بخش از دومین قسمت اشکال سوم</w:t>
      </w:r>
    </w:p>
    <w:p>
      <w:pPr>
        <w:pStyle w:val="BookText"/>
        <w:rPr/>
      </w:pPr>
      <w:r>
        <w:rPr>
          <w:rFonts w:ascii="IRNazanin" w:hAnsi="IRNazanin" w:eastAsia="IRNazanin"/>
          <w:color w:val="111111"/>
          <w:sz w:val="28"/>
          <w:sz w:val="28"/>
          <w:szCs w:val="28"/>
          <w:rtl w:val="true"/>
          <w:lang w:bidi="fa-IR"/>
        </w:rPr>
        <w:t xml:space="preserve">به احتمال بسیار قوی در آن زمان، قیمت زمین، در خلال قیمت ساختمان و احیاء زمین محاسبه می‌شده است؛ زیرا، زمین خشک و خالیاز احیاء و بناء، قیمتی نداشته است، بلکه زمین، صرفاً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 احداث ساختمان و یا انجام زراعت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پیدا می‌کرده است؛ از این رو، مالکیّت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البتهاین احیاءبرای مالک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ارمغان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قیمت و مالیت زمین، صرفاً بخاطر مالیت بناء و مستحدثات و</w:t>
      </w:r>
    </w:p>
    <w:p>
      <w:pPr>
        <w:pStyle w:val="BookText"/>
        <w:rPr/>
      </w:pPr>
      <w:r>
        <w:rPr>
          <w:rFonts w:ascii="IRNazanin" w:hAnsi="IRNazanin" w:eastAsia="IRNazanin"/>
          <w:color w:val="111111"/>
          <w:sz w:val="28"/>
          <w:sz w:val="28"/>
          <w:szCs w:val="28"/>
          <w:rtl w:val="true"/>
          <w:lang w:bidi="fa-IR"/>
        </w:rPr>
        <w:t xml:space="preserve">احیاء آن بوده است؛ یعنی اگر ساختمان و زراعت از بین می‌رفت، زمین نیز بی‌ارزش می‌شد؛ لذا روایات،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سهام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مالیت زمین، به ذکر قیمت ساختمان و آنچه بر روی زمین احداث می‌شده و یا هر آنچهاز آثار، احیاء و بناء قرار می‌گرفته، اکتفا می‌کرده‌اند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المظنون قویاً ان قیمة الارض وقتئذ کانت تحسب من خلال قیمة البناء و الاحیاء، و ان ذات الارض المجردة الخالیة من الاحیاء و البناء لم تکن ذات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یکون له حق الاختصاص بها، فتمام مالیة الارض انما کانت بمالیة البناء علیها و الاحیاء فیها، فاکتفت الروایات فی مقام تحدید سهم الزوجة من مالیة الارض بذکر قیمة البناء و ما علی الارض او فیها من آثار الاحیاء و البناء</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آنچه مورد ظن قوی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زمین در آن موقع، از خلال قیمت ساختمان و احیاء بدست می‌آمد و آن که ذات زمین بدون احیاء و بنا، دارای قیمت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حق اختصاص به آن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پس تمام مالیت زمین فقط بخاطر مالیت ساختمان روی آن و احیای آن بوده است و لذا روایات در مقام بیان حد سهم زوجه از مالیت زمین، به ذکر قیمت ساختمان و آن چه بر زمین یا در زمین از آثار حیات وجود دارد، اکتفا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اولین بخش از دومین قسمت اشکال سوم</w:t>
      </w:r>
    </w:p>
    <w:p>
      <w:pPr>
        <w:pStyle w:val="BookText"/>
        <w:rPr/>
      </w:pPr>
      <w:r>
        <w:rPr>
          <w:rFonts w:ascii="IRNazanin" w:hAnsi="IRNazanin" w:eastAsia="IRNazanin"/>
          <w:color w:val="111111"/>
          <w:sz w:val="28"/>
          <w:sz w:val="28"/>
          <w:szCs w:val="28"/>
          <w:rtl w:val="true"/>
          <w:lang w:bidi="fa-IR"/>
        </w:rPr>
        <w:t>به این بخش از اشکال سوم، ایراداتی وارد است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زمین حتی در زمان سابق نیز دارای قیمت بوده؛ هر چندکه قیمت مختصری نسبت به قیمت بناء و ساختمان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در سابق قیمتی نداشته، پسچه وجهی داشته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نموده و به آن اشاره نمایند؟ بلکه شایسته بود از اول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نمی‌نمودند؛ 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زمین و اموری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آن حادث می‌شده، گویاترین دلیل بر وجود قیمت زمین و ارزش قابل اعتناء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ارث، ثبوت قیمت و مالیت زمین نیست؛ بلکه ملاک در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انتفاع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انتفاع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حتی بدون توجه به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بخش از دومین قسمت اشکال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الزوجة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مالکیّت احیاء را کسب می‌کند؛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پیدا می‌نماید، نه اینکه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بناء علی ان الارض تملک بالاحیاء و ان المالک انما یملک حیاتها لا ذات الرقبة و انما یکون له حق الاختصاص بها</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بلکه بنابر اینکه زمین با احیاءبه ملکیتدر می‌آید و اینکه مالک فقط مالک حیات زمین است نه خود رقبه را؛ و فقط یک حق اختصاص به آن زمین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دومین بخش از دومین قسمت اشکال سوم</w:t>
      </w:r>
    </w:p>
    <w:p>
      <w:pPr>
        <w:pStyle w:val="BookText"/>
        <w:rPr/>
      </w:pPr>
      <w:r>
        <w:rPr>
          <w:rFonts w:ascii="IRNazanin" w:hAnsi="IRNazanin" w:eastAsia="IRNazanin"/>
          <w:color w:val="111111"/>
          <w:sz w:val="28"/>
          <w:sz w:val="28"/>
          <w:szCs w:val="28"/>
          <w:rtl w:val="true"/>
          <w:lang w:bidi="fa-IR"/>
        </w:rPr>
        <w:t xml:space="preserve">بر این بخش از کلام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وارد است،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ظواهر ادله،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ملازمه‌ای بین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مالک و بین اینکه تمام قیمت و مالیت زمین به مالیت بناءو احیاء زمین بستگی داشته باشد، وجود ندارد؛ زیرا چه بسا ممکن است با قطع نظر از مالیت ساختمان، برای زمین مالیتی تصور شود؛ البته این موضوع با حق اختصاص مالک به جهت احیاءمنافاتی ندارد، کما اینکه بین ثبوت ملکیت برای نفس زمین و بین مالیت داشتن زمین با قطع نظر از مالیت بناء، ملازمه‌ای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مالیت زمین با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زمین و ملکیت آن، ارتباطی ندارد؛ همان‌گونه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برای انحصار مالیت زمین در مالیت بناء، نمی‌باشد و این مسئله بسیار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حق اختصاص برای مالک، قائل شویم، لذا خواهیم گفت که از این جهت، بین زوجه و سایر وُرّاث فرقی وجود ندارد؛ با آنکه روایات با صدای بلند و عالی‌ترین صوت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ورثه از نفس عقار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بخش از دومین قسمت اشکال سوم</w:t>
      </w:r>
    </w:p>
    <w:p>
      <w:pPr>
        <w:pStyle w:val="BookText"/>
        <w:rPr/>
      </w:pPr>
      <w:r>
        <w:rPr>
          <w:rFonts w:ascii="IRNazanin" w:hAnsi="IRNazanin" w:eastAsia="IRNazanin"/>
          <w:color w:val="111111"/>
          <w:sz w:val="28"/>
          <w:sz w:val="28"/>
          <w:szCs w:val="28"/>
          <w:rtl w:val="true"/>
          <w:lang w:bidi="fa-IR"/>
        </w:rPr>
        <w:t xml:space="preserve">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عبارت دومین قسمت از اشکال سوم ذکر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 مقام تحدید و تعیین سهام زوجه از مالیت زمین، فقط به ذکر قیمت بناء و آنچه که روی زمین احداث می‌شود، اکتفا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فاکتفت الروایات فی مقام تحدید سهم الزوجة من مالیة الارض بذکر قیمة البناءوما علی الارض او فیها من آثار الاحیاء والبناء</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 لذا روایات در مقام بیان حد سهم زوجه از مالیت زمین، به ذکر قیمت ساختمان و آن چه بر زمین یا در زمین از آثار حیات وجود دارد، اکتفا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سومین بخش از دومین قسمت اشکال سوم</w:t>
      </w:r>
    </w:p>
    <w:p>
      <w:pPr>
        <w:pStyle w:val="BookText"/>
        <w:rPr/>
      </w:pPr>
      <w:r>
        <w:rPr>
          <w:rFonts w:ascii="IRNazanin" w:hAnsi="IRNazanin" w:eastAsia="IRNazanin"/>
          <w:color w:val="111111"/>
          <w:sz w:val="28"/>
          <w:sz w:val="28"/>
          <w:szCs w:val="28"/>
          <w:rtl w:val="true"/>
          <w:lang w:bidi="fa-IR"/>
        </w:rPr>
        <w:t xml:space="preserve">بر این بخش از کلام فاضل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مناقشه وجود دارد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ادّعایایشان در مورد روایات، جدّاً خلاف ظاهر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این است که، روایات تعرضی نسبت به قیمت زمین نکردند، چه برسد به اینکه قیمت زمین را در ضمن قیمت بناء قرار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مستشکلی اشکالنماید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نیازی به تعرضبر این مطلب نداشته‌اند؛ زیرا، این امور به حسبآن چیزی است که در خارج واقع می‌شده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اموری در خارج واقع نشده و واقعیت خارجی نیز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این امور در خارج واقع می‌شدند و واقعیت خارجی داشته‌اند،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در مقام بیان، به آن اشاره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قسمت از اشکال سوم بعضالفقهاء</w:t>
      </w:r>
    </w:p>
    <w:p>
      <w:pPr>
        <w:pStyle w:val="BookText"/>
        <w:rPr/>
      </w:pPr>
      <w:r>
        <w:rPr>
          <w:rFonts w:ascii="IRNazanin" w:hAnsi="IRNazanin" w:eastAsia="IRNazanin"/>
          <w:color w:val="111111"/>
          <w:sz w:val="28"/>
          <w:sz w:val="28"/>
          <w:szCs w:val="28"/>
          <w:rtl w:val="true"/>
          <w:lang w:bidi="fa-IR"/>
        </w:rPr>
        <w:t>این قسمت از اشکال ایشان از دو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بخش از سومین قسمت اشکال سوم</w:t>
      </w:r>
    </w:p>
    <w:p>
      <w:pPr>
        <w:pStyle w:val="BookText"/>
        <w:rPr/>
      </w:pPr>
      <w:r>
        <w:rPr>
          <w:rFonts w:ascii="IRNazanin" w:hAnsi="IRNazanin" w:eastAsia="IRNazanin"/>
          <w:color w:val="111111"/>
          <w:sz w:val="28"/>
          <w:sz w:val="28"/>
          <w:szCs w:val="28"/>
          <w:rtl w:val="true"/>
          <w:lang w:bidi="fa-IR"/>
        </w:rPr>
        <w:t>ممکن است مقصود از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 زوجه از قیمت بناء و آجر و چوب و امثالهم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 بین عین و قیمت تفکیک قائل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ارث می‌برد؛</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فالتعبیر باعطائها من قیمة البناء و الطوب و الخشب و نحو ذلک یمکن ان یکون المقصود منه عرفا التفکیک بین العین و المالیة او الرقبة و المنفعة و ان الزوجة لا ترث من الاصل و لکن ترث من الفرع و یکون المراد بالاصل، العین او الرقبة و المراد بالفرع المالیة او المنفعة للارض و قد طبق عنوان الاصل و الفرع فی بعض هذه الروایات بهذا المعنی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پس تعبیر به اینکه زن از قیمت ساختمان و آجر و چوب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شاید منظور آن عرفاً تفکیک میان عین و مالیت یا رقبه و منفعت باشد و اینکه زوجه از</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ارث نمی‌برد ولی از فرع ارث می‌برد؛ و مراد از اصل، عین و رقبه می‌باشد و مراد از فرع، مالیت و منفعت زمین می‌باشد و به تحقیق عنوان اصل و فرع در بعضی روایات به همین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اولین بخش از سومین قسمت اشکال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بیان چنین استدلالی، از ایشان بسیار عجیب است؛ زیرا، آنچه از روایات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 یا 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عرفیِ واضحی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احتیاج به بیان دارد؛ به خلاف 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عرفیو واضح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آنچهدر آن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بخش از سومین قسمت اشکال سوم</w:t>
      </w:r>
    </w:p>
    <w:p>
      <w:pPr>
        <w:pStyle w:val="BookText"/>
        <w:rPr/>
      </w:pPr>
      <w:r>
        <w:rPr>
          <w:rFonts w:ascii="IRNazanin" w:hAnsi="IRNazanin" w:eastAsia="IRNazanin"/>
          <w:color w:val="111111"/>
          <w:sz w:val="28"/>
          <w:sz w:val="28"/>
          <w:szCs w:val="28"/>
          <w:rtl w:val="true"/>
          <w:lang w:bidi="fa-IR"/>
        </w:rPr>
        <w:t xml:space="preserve">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سطر از بیان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بناءالدور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را حمل می‌کنیم بر اینکه، قیمت خانه و دار، شامل قیمت زمین و مالیت آن هم می‌شود و استدلال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ثلاث</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تام و تمام نیست؛ چه اینکه ایشان روایت احول را بخاطر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مثل روایة الاحول و ما ورد فی ذیلها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من البناءالدور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الظهور فی ان المراد اعطاؤها قیمة الدور بمافیها قیمة رقبة ارضها، ای قیمة الدور بما هی دور لا بماهی آجروطوب، فتحمل سائر الروایات علیها؛ فما فی‌تقریرات السید البروجردی من ان هذه الروایة مبعدة لتخریج السید المرتضی فانه قابل بین عدم الارث من العقار و الارث من قیمة البناء و الشجر و غیر ذلک، فلو کانت ترث من القیمة مطلقا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للتقابل معنی، مما لایمکن المساعدة‌علیه، لانها فی ذیلها قد فسر البناء بالدور مما یعنی انها تستحق قیمة الدور بما هی دور و هی تشمل قیمة ارضها ضمنا و ظاهر الروایة ان التفسیر</w:t>
      </w:r>
    </w:p>
    <w:p>
      <w:pPr>
        <w:pStyle w:val="BookText"/>
        <w:rPr/>
      </w:pPr>
      <w:r>
        <w:rPr>
          <w:rFonts w:ascii="IRNazanin" w:hAnsi="IRNazanin" w:eastAsia="IRNazanin"/>
          <w:color w:val="111111"/>
          <w:sz w:val="28"/>
          <w:sz w:val="28"/>
          <w:szCs w:val="28"/>
          <w:rtl w:val="true"/>
          <w:lang w:bidi="fa-IR"/>
        </w:rPr>
        <w:t>من الراوی</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بلکه مانند روایت احول و آنچه در ذیل آن روایت آمد یعنی ساختمان خانه‌ها، ظهور دارد در اینکه منظور اعطا کردن قیمت خانه‌ها به آنچه در خانه از قیمت رقبه‌ی زمین آن خانه‌ها به زن است، یعنی قیمت خانه‌ها به این عنوان که خانه‌اند نه به عنوان اینکه آجراند؛ سائر روایات بر آن حمل می‌شود پس آن چه در تقریرات سید بروجردی یعنی اینکه این روایت استفاده و استنباط سید مرتضی را بعید می‌نماید؛ چرا که ایشان میان ارث نبردن از عقار و ارث بردن از قیمت ساختمان و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ایجاد کرد پس چنانچه زن از قیمت به طور مطلق ارث ببرد معنی‌ای برای تقابل باقی نمی‌ماند که بتوان بر آن توافق نمود؛ زیرا در ذیل روایت به تحقیق بناء به خانه‌ها تفسیر شده، یعنی زن مستحق قیمت خانه‌ها به این عنوان که خانه‌اند می‌شود و خانه‌ها خود شامل قیمت زمین به طور ضمنی هستند و ظاهر روایت این است که تفسیری از خود راوی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دومین بخش از سومین قسمت اشکال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و گرفتن چنین نتیجه‌ای، از عجیب‌ترین روشهای اجتهادی است 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بخش اول استدلالشان نیز عجیب‌تر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بیشتر در مطلب دیگری است که ایشان در چند سطر گذشته گفته بودند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مجرد و خالی از ساختمان، قیمت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ذات الارض‌المجردة الخالیة من الاحیاء والبناء لم تکن ذات قیمة</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ولی در این سطر تصریح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 داخل درقیمت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الدور بما فیها قیمة رقبة ارضها</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از روایت احول چنین استفاده می‌شود که قیمت زمین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837_6033"/>
    </w:p>
    <w:p>
      <w:pPr>
        <w:pStyle w:val="BookText"/>
        <w:rPr/>
      </w:pPr>
      <w:bookmarkEnd w:id="274"/>
      <w:r>
        <w:rPr>
          <w:rFonts w:ascii="IRNazanin" w:hAnsi="IRNazanin" w:eastAsia="IRNazanin"/>
          <w:color w:val="111111"/>
          <w:sz w:val="28"/>
          <w:sz w:val="28"/>
          <w:szCs w:val="28"/>
          <w:rtl w:val="true"/>
          <w:lang w:bidi="fa-IR"/>
        </w:rPr>
        <w:t>داخل در قیمت خانه و ساختمان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احول به خاطر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نحن فیه خارج است؛ به جهت اینکه،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ارث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از قیمت بناء و شجر و سایر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است و اگرزوجه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ببرد، دیگر برای تقابل، محملی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استدلال تام و تمامی است؛ چه اینکه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نیز می‌باشد؛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اشتمال قیمت زمین نمی‌نماید</w:t>
      </w:r>
      <w:r>
        <w:rPr>
          <w:rFonts w:eastAsia="IRNazanin" w:cs="IRNazanin"/>
          <w:color w:val="111111"/>
          <w:sz w:val="28"/>
          <w:szCs w:val="28"/>
          <w:rtl w:val="true"/>
          <w:lang w:bidi="fa-IR"/>
        </w:rPr>
        <w:t>.</w:t>
      </w:r>
    </w:p>
    <w:p>
      <w:pPr>
        <w:pStyle w:val="Heading3"/>
        <w:numPr>
          <w:ilvl w:val="2"/>
          <w:numId w:val="1"/>
        </w:numPr>
        <w:rPr/>
      </w:pPr>
      <w:bookmarkStart w:id="275" w:name="__RefHeading___Toc6806430_211673320"/>
      <w:bookmarkStart w:id="276" w:name="_Toc102"/>
      <w:bookmarkEnd w:id="275"/>
      <w:r>
        <w:rPr>
          <w:rtl w:val="true"/>
        </w:rPr>
        <w:t>چهارمین قسمت از اشکال سوم بعضالفقهاء</w:t>
      </w:r>
      <w:bookmarkEnd w:id="276"/>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رُبع یا ثُمن ما ترک به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بر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افراز و جداسازی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ورثه بوده‌اند و ظهور در این مطلب داردکه حق زوجه، رُبع یا ثُمن از ما ترک بوده کهاز عین زمین و عقار به اوچیزی داده نمی‌شود، بلکه از سائر ترکهارث می‌برد؛ نظیر این بیان عرفی و رایج که پدری به پسران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برای شما، ولی فلان اطاق را به فلان پسرم ندهید؛ یعنی آن پسراز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نیست؛ بلکه فقط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سهمی ندارد، امّا از سائر اطاق‌ها دارای سهم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التعبیر بالاعطاء او اعطاء حقها او ربعها و ثمنها الوارد فی السنة هذه الروایات یجعلها ظاهرة فی النظر الی مقام التقسیم و الافراز لحقوق الورثة و بیان ان حقها من الترکة و هو الربع او الثمن لا یعطی من عین الارض و العقار، بل یعطی لها من سائر الترکة و مثل هذا بیان عرفی، فانه اذا قال الاب لابنائه مثلاً هذا البیت لکم الا ان فلانا لا تعطوه الغرفة الفلانیة فانه لا یعنی حرمانها من اصل الاستحقاق بل یعطی حقها من سائر الغرفاو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تعطوه من عینها کان معناه انه یعطی حقه من المالیة و القیمة</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همان‌طور که تعبیر به دادنیا دادن حق زن به او، یا ربع یا ثمن، که در لسان این روایات آمده، آنها را در این ظاهر می‌کند که منظور مقام تقسیم و افراز برای حقوق ورثه است و بیان اینکه حق زن از ترکه یعنی ربع و ثمن از عین زمین و عقار داده نمی‌شود بلکه از سایر ترکه داده می‌شود و مانند این بیان عرفی است که وقتی مثلاً پدر به فرزندانش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برای شماست مگر اینکه به فلانی، فلان اتاق را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محرومیّت او از اصل استحقاق نیست بلکه حق او را باید از بقیه‌ی اتاق‌ها داد یا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عین اتاق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حق او، از مالیت و قیمت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قسمت چهارم اشکال سوم بعضالفقهاء</w:t>
      </w:r>
    </w:p>
    <w:p>
      <w:pPr>
        <w:pStyle w:val="BookText"/>
        <w:rPr/>
      </w:pPr>
      <w:r>
        <w:rPr>
          <w:rFonts w:ascii="IRNazanin" w:hAnsi="IRNazanin" w:eastAsia="IRNazanin"/>
          <w:color w:val="111111"/>
          <w:sz w:val="28"/>
          <w:sz w:val="28"/>
          <w:szCs w:val="28"/>
          <w:rtl w:val="true"/>
          <w:lang w:bidi="fa-IR"/>
        </w:rPr>
        <w:t>بر این بیان نیز اشکالاتی وارد است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تعبیر به اعطاء رُبع یا ثُمن ما ترک به زوجه، ظهور در عدم اعطاء از عین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دلیل و قرینه‌ای بر عدم اعطاء، از زمین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ممثل و مثالی که بیان فرمودید فرق است؛ چه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تصریح می‌کند که، تمام خانه برایپسران است، ولی در مقام اعطاء، یکی از پسرانش را جدا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ممثل یا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بر اینکهزوجه با سائر ورثه مساوی است وجود ندارد، تا اینکه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اعطاء زوجه، قرینه‌ای استبر اینکه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او اعطاء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قسمت از اشکال سومبعضالفقهاء</w:t>
      </w:r>
    </w:p>
    <w:p>
      <w:p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تعلیل وارده نسبت به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صحیحه‌ی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النِّسَاءُ مِنْ عَقَارِ الدُّورِ شَیْئاً وَ لَکِنْ یُقَوَّمُ الْبِنَاءُ وَ الطُّوبُ وَ تُعْطَی ثُمُنَهَا أَوْ رُبُعَهَا</w:t>
      </w:r>
    </w:p>
    <w:p>
      <w:pPr>
        <w:pStyle w:val="BookText"/>
        <w:rPr/>
      </w:pPr>
      <w:r>
        <w:rPr>
          <w:rFonts w:ascii="Amiri" w:hAnsi="Amiri" w:eastAsia="Amiri" w:cs="Amiri"/>
          <w:color w:val="111111"/>
          <w:sz w:val="28"/>
          <w:sz w:val="28"/>
          <w:szCs w:val="28"/>
          <w:rtl w:val="true"/>
          <w:lang w:bidi="ar-SA"/>
        </w:rPr>
        <w:t>قَالَ وَ إِنَّمَا ذَلِکَ لِئَلَّا یَتَزَوَّجْنَ فَیُفْسِدْنَ عَلَی أَهْلِ الْمَوَارِیثِ مَوَارِیثَهُمْ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زوجه از زمین خانه‌ها چیزی ارث نمی‌برد و لکن ساختمان و آجر را باید قیمت گذاری شود و یک هشتم یا یک چهارم را به او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زوجه از عقار خانه ارث نمی‌برد، بخاطر این است که اگر این زنان بعد از مرگ همسرانشان ازدواج کردند شوهر جدیدشان را به این خانه نیاورند تا موجب افساد مواریث سایر وُراث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در این است که ارث بردن زوجه از عین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افساد بر سایر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می‌رود، نه اینکه به خاطر ارث بردن وی از مالیت و قیمت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اکثر روایات نیز، این تعلیل به عنوان دلیل ارث زوجه از قیمت بنا، بیان شده است؛ همان‌طور که ظاهر تعلیل، بیانگر از بین نرفتن نسبت‌های ارثی بین زوجه و سایر وراث در مورد اصل سهامشان می‌باشد، نه اینکه این نسبت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هذا هو المناسب، بل الظاهر من التعلیل الوارد بشان هذا الحکم فی جملة من الروایات کصحیح محمدبن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النساء من عقار الدور شیئا و لکن یقوم البناء و الطوب و تعطی ثمنها او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ذلک لئلا یتزوجن فیفسدن علی اهل المواریث مواریثهم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علة الافساد علی سائر الورثة انما تنشا من ارثها من العین دون المالیة و لهذا جعل هذا التعلیل فی اکثر الروایات المعللة تعلیلا لارثها من قیمة البناء ایضا، کما ان ظاهر التعلیل کما ذکرنا سابقا انحفاظ نسبة المواریث لهم و لها بلحاظ اصل السهام لا تغیرها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روایة حماد و روایة محمد بن سنان المتقدمتین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قال المحقق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تعلم ان هذه الحکمة انما تقتضی الحرمان من عین تلک الامور لا قیمتها</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همان‌گونه که این همان است که مناسب مقام است بلکه ظاهر از تعلیلی که در شأن این حکم وارد شده در تعداد زیادی از روایات همین است مانند صحیحه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زمین خانه‌ها چیزی به ارث نمی‌برند لکن ساختمان و آجر، تقویم می‌شوند و ربع یا ثمن از آن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این برای آن است که زنان ازدواج نکنند و بعد میراث اهل ارث را فاسد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کهعلت از بین بردن و افساد بر وارثین همانا از ارث زوجه از عین صورت می‌گیرد نه از مالیت؛ و برای همین است که این تعلیل در اکثر روایات، علت ارث زن از قیمت ساختمان هم قرار داده شده همانطور که ظاهر تعلیل چنانکه قبلا ذکر کردیم محافظت بر نسبت برای میراث خواران و برای زن به لحاظ اصل سهام است نه اینکه سهام او تغییر دهد؛ بنگر روایت حماد و ابن سنان که در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جا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این حکمت فقط اقتضای محرومیّت زن را از عین آنها دارد نه قیمتشان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قسمت پنجم اشکال سوم بعضالفقهاء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بیان ایشان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حاوی سه نکته است و 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تعلیل وارده در این روایات چنین استفاده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ایجاد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بردن 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تعلیل مذکور،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عین و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ذکر شد، ما این تعلیل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بلکه از این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دیگری نیز برای محرومیّت زوجه وجود دارد، 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رابطه نسبیبا زوج ندارد تا از آن طریق، ارث ببرد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مِنْهُ نَسَبٌ تَرِثُ بِهِ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از ظاهر روایات فهمیدهمی‌شود که آنچه مورد تعلیل قرار گرفته،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زوجه از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ظاهر بعضی از روایات قیمت بناء فهمیده می‌شد، باید از ظاهر روایات منصرف شده و آن‌ها را به تصریح در محرومیّت از عقار ارجاع داد؛ به هر حال، تعلیل در روایتدر مورد ارث زوجه از قیمت بناء،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در مباحث پیشین فراوان بیان شد،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 وارده در مقام، ظهور در حفظ نسبت مواریث برای ورثه و زوجه از اصل سهام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صحیحی نمی‌باشد و واضح است که تعلیلات واردههیچ ارتباطی با این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قسمت از اشکال سومبعض الفقهاء</w:t>
      </w:r>
    </w:p>
    <w:p>
      <w:pPr>
        <w:pStyle w:val="BookText"/>
        <w:rPr/>
      </w:pPr>
      <w:r>
        <w:rPr>
          <w:rFonts w:ascii="IRNazanin" w:hAnsi="IRNazanin" w:eastAsia="IRNazanin"/>
          <w:color w:val="111111"/>
          <w:sz w:val="28"/>
          <w:sz w:val="28"/>
          <w:szCs w:val="28"/>
          <w:rtl w:val="true"/>
          <w:lang w:bidi="fa-IR"/>
        </w:rPr>
        <w:t xml:space="preserve">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به اعطاء زوجه از قیمت زمین، دلیلی بر محرومیّت زوجه از عین و قیمت زمیننمی‌باشد؛ بلکه به قرائن چهارگانه‌ی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اعطاء از خاک زمین، البته با نظر به عین زمین ونه قیمت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تعبیر اعطاء زوجه از قیمت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قیمت بناء و خانه‌ای است که در زمین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آن زمان‌ها قیمت زمین همان قیمت بناءبوده است؛</w:t>
      </w:r>
    </w:p>
    <w:p>
      <w:pPr>
        <w:pStyle w:val="BookText"/>
        <w:rPr/>
      </w:pPr>
      <w:r>
        <w:rPr>
          <w:rFonts w:ascii="IRNazanin" w:hAnsi="IRNazanin" w:eastAsia="IRNazanin"/>
          <w:color w:val="111111"/>
          <w:sz w:val="28"/>
          <w:sz w:val="28"/>
          <w:szCs w:val="28"/>
          <w:rtl w:val="true"/>
          <w:lang w:bidi="fa-IR"/>
        </w:rPr>
        <w:t>قرینه‌ی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تعلیل، به منع زوجه از ادخال زوج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ارادهحفظ عین عقار برای ورثهنه چیز بیشتری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حاصل می‌شودکه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قرینه‌ها اگر موجب ظهور روایات تفصیل</w:t>
      </w:r>
    </w:p>
    <w:p>
      <w:pPr>
        <w:pStyle w:val="BookText"/>
        <w:rPr/>
      </w:pPr>
      <w:r>
        <w:rPr>
          <w:rFonts w:ascii="IRNazanin" w:hAnsi="IRNazanin" w:eastAsia="IRNazanin"/>
          <w:color w:val="111111"/>
          <w:sz w:val="28"/>
          <w:sz w:val="28"/>
          <w:szCs w:val="28"/>
          <w:rtl w:val="true"/>
          <w:lang w:bidi="fa-IR"/>
        </w:rPr>
        <w:t xml:space="preserve">دهنده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مراد روایات، محرومیّت زوجه از اصل حق ارثی وی از قیمت نیست، بلکه مراد حفظ عین خانه‌هاو زمین برای سایر وراث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نسبت به این معنا مجمل است و حتی احتمال این معنا قوی است، به طوری که ظهوری در بیشتر از محرومیّت زوجه از عین عقار ندارد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قیمت و مالیت خانه‌ها و بخش‌های سکونتی و عقارات از این جهت که این خانه‌ها و مساکن منفعت خود زمین‌اند، لذا تحت عنوان اطلاق ادله وراثت،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سکوت الروایات عن التصریح باعطائها من قیمة الارض لاینبغی ان یجعل دلیلا علی حرمانها من الارض عیناً وقیمةً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بقرینة ظهور الاستثناء فی الاتصال لا الانقطاع وظهورالتاکید فی بعض الروایات بعدم الاعطاء من تربة الارض‌فی النظر الی العین دون المالیة وظهور التعبیر باعطائهامن قیمة البناء الوارد فی بعض الروایات فی اعطاء قیمة‌البناء والدور بما هی دور قائمة وتستحق البقاء علی‌الارض والتی هی قیمة الارض خصوصا فی تلک الایام وظهور التعلیل بمنع الزوجة من ادخال زوج جدیدیتلاعب برباع وعقار سائر الورثة فی ارادة حفظ عین‌العقار لهم لا اکثر</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هذه النکات ان لم توجب ظهور الروایات المفصلة فی ان المراد حفظ عین الدور و العقار لسائر الورثة لا حرمان الزوجة من اصل حقها من المالیة او منفعة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اقل من انها مجملة و محتملة لهذا المعنی قویا بحیث لا یکون فیها ظهور فی اکثر من حرمان الزوجة من عین العقار لا اکثر، فتبقی القیمة و المالیة للدور و المساکن و العقارات بما فیها منفعة نفس الارض باقیة تحت اطلاق ادلة التوریث</w:t>
      </w:r>
      <w:r>
        <w:rPr>
          <w:rFonts w:eastAsia="IRNazanin" w:cs="IRNazanin"/>
          <w:color w:val="111111"/>
          <w:sz w:val="28"/>
          <w:szCs w:val="28"/>
          <w:rtl w:val="true"/>
          <w:lang w:bidi="fa-IR"/>
        </w:rPr>
        <w:t>»</w:t>
      </w:r>
      <w:r>
        <w:rPr>
          <w:rStyle w:val="FootnoteAnchor"/>
          <w:rtl w:val="true"/>
        </w:rPr>
        <w:footnoteReference w:id="46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صرف اینکه روایات از تصریح به اینکه قیمت را به زن باید داد، ساکت هستند؛ شایسته نمی‌باشد که روایات را دلیل بر محرومیّت او ار عین و قیمت زمین قرار بدهیم؛ بلکه به قرینه‌ی اینکه استثناء، ظهور در متصله دارد نه منقطعه؛ و</w:t>
      </w:r>
    </w:p>
    <w:p>
      <w:pPr>
        <w:pStyle w:val="BookText"/>
        <w:rPr/>
      </w:pPr>
      <w:r>
        <w:rPr>
          <w:rFonts w:ascii="IRNazanin" w:hAnsi="IRNazanin" w:eastAsia="IRNazanin"/>
          <w:color w:val="111111"/>
          <w:sz w:val="28"/>
          <w:sz w:val="28"/>
          <w:szCs w:val="28"/>
          <w:rtl w:val="true"/>
          <w:lang w:bidi="fa-IR"/>
        </w:rPr>
        <w:t xml:space="preserve">اینکه ظهور تأکید بعضی روایات که از نفس زمین به او داده نشود در عین زمین است نه مالیت آن؛ و نیز ظهوری که تعبیر برخی روایات دارد که به زن از قیمت ساختمان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به زن قیمت ساختمان‌ها و خانه‌هایی که برپا هستند و استحقاق حفظ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و تعلیل در روایات برای منع زوجه از ازدواج جدید که آن فرد را داخل در ورثه کند و با رباع و عقار آن‌ها بازی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 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حفظ عین عقار برای ورثه دارد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نکات اگر موجب نشود که روایات مفصله ظهور در حفظ عین خانه‌ها و 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ورثه داشته باشند نه محرومیّت زوجه از اصل حق خوداز مالیت یا منفعت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موجب می‌شود که حکم کنیم آن روایات مجمل‌اند و محتمل‌اند که چنین معنایی را با قوت بیان می‌کنند به طوری که ظهور در آن بیشتر از محرومیّت زوجه از عین عقار نخواهد بود و لذا قیمت و مالیت خانه‌ها و آنچه از منفعت زمین در مساکن و عقارها باشد در اطلاق ادله توریث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قسمت ششم اشکال سوم بعضالفقهاء</w:t>
      </w:r>
    </w:p>
    <w:p>
      <w:pPr>
        <w:pStyle w:val="BookText"/>
        <w:rPr/>
      </w:pPr>
      <w:r>
        <w:rPr>
          <w:rFonts w:ascii="IRNazanin" w:hAnsi="IRNazanin" w:eastAsia="IRNazanin"/>
          <w:color w:val="111111"/>
          <w:sz w:val="28"/>
          <w:sz w:val="28"/>
          <w:szCs w:val="28"/>
          <w:rtl w:val="true"/>
          <w:lang w:bidi="fa-IR"/>
        </w:rPr>
        <w:t>نسبت به بیان ایشان، در این قسمت از اشکال، ملاحظاتی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قیمت زمین به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راقبول نداریم؛ بلکه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زوجه از عین و قیمت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در صورتی قابل قبول است که فقط بر زمین خانهمسکونی اکتفا کنیم، کما اینکه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امّا این نتیجه، بنابر نظر مشهور که فرقی بین خانه‌ها، باغ‌ها و مزارع قائل نیستند، قابل قبول نیست؛ زیرا، در زمین خانه مسکونی ممکن است قیمت زمین در قیمت ساختمان ادغام شود، لکن در زمین زراعتی چنین ادغامی امکان ندارد؛ چون، تا زراعت پابرجاست زمین قیمت مخصوصی دارد و پس از درو کردن محصول، قیمت زمین تغییرپیدا می‌کند و با این همه قیمت زمین زراعی، عرفاً محفوظ است؛ یعنی چه</w:t>
      </w:r>
    </w:p>
    <w:p>
      <w:pPr>
        <w:pStyle w:val="BookText"/>
        <w:rPr/>
      </w:pPr>
      <w:r>
        <w:rPr>
          <w:rFonts w:ascii="IRNazanin" w:hAnsi="IRNazanin" w:eastAsia="IRNazanin"/>
          <w:color w:val="111111"/>
          <w:sz w:val="28"/>
          <w:sz w:val="28"/>
          <w:szCs w:val="28"/>
          <w:rtl w:val="true"/>
          <w:lang w:bidi="fa-IR"/>
        </w:rPr>
        <w:t xml:space="preserve">محصول در آن باشد و چه محصول در آن نباشد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بیان گشت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قرائن چهارگانه به ویژه قرینه اول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استثنابکار نرفته، بلکه در ما نحن فیه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قسمت از اشکال سوم بعض الفقهاء</w:t>
      </w:r>
    </w:p>
    <w:p>
      <w:pPr>
        <w:pStyle w:val="BookText"/>
        <w:rPr/>
      </w:pPr>
      <w:r>
        <w:rPr>
          <w:rFonts w:ascii="IRNazanin" w:hAnsi="IRNazanin" w:eastAsia="IRNazanin"/>
          <w:color w:val="111111"/>
          <w:sz w:val="28"/>
          <w:sz w:val="28"/>
          <w:szCs w:val="28"/>
          <w:rtl w:val="true"/>
          <w:lang w:bidi="fa-IR"/>
        </w:rPr>
        <w:t xml:space="preserve">بعد از اینکه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فرمودند، در ادامه از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روایاتی وجود دارد که تنها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ارث زوجه از عقار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 برای قیمت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نگرفته‌اند، مانند صحیحه‌ی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 و محمد بن مسلم</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که از ظاهر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ارث زوجه از قیمت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مطمئناً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تقطیعی از روایات مفصله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 مستقلی نیست؛ زیرا روات آن یکی هستند که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نموده‌اند و اگر ما از ظاهر روایاتِ تفصیل، بفهمیم که مقصود محرومیّت زوجه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این مطلب به تنهایی، قرینه‌ای است بر اراده همان معنای عدم ارث زوجه از زمین؛ خصوصاً آنچه از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أعین</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مبنی بر عدم ارث از خانه و زمین فهمیده می‌شود، لکن اشکالی در ارث همسران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بناء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ارث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ارث آنان از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ظهور، امکان مقاومت با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نداردکه در حفظ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زوجه صراحت دارد، بالاتر از آن اینکه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قرینه قوی‌تری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اراده عدم ارث، از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خاک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بیان، نظر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و البته باید از صحیحه‌ی ابن اذینه صرف نظر نمود و گرنه زوجه ذات ولد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ایشان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الروایات التی اقتصرت علی ذکر ان المراة لا ترث من العقار او الارض شیئا من دون تفصیل و استثناء لقیمة البناء و نحوه کما فی صحیح زرارة و محمد بن مسلم المتقدمة ظاهر اطلاق الشی فیها نفی الارث من المالیة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من المطمان به ان هذه الروایة تقطیع لنفس‌الروایات المفصلة والمنقولة عن زرارة ومحمد بن مسلم‌ولیس حدیثا مستقلا، لوحدة الرواة فیها عن المعصوم، بل اکثر هذه الاحادیث ترجع الی حدیث واحد اوحدیثین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استظهرنا من روایات التفصیل ان‌المقصود حرمانها من ارث العین دون المالیة کانت بنفسها قرینة‌علی ارادة نفس المعنی من عدم الارث من الارض شیئا خصوصا ما کان ظاهرا فی عدم الارث‌حتی من البناء، کما فی روایة عبد الملک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للنساءمن الدور والعقار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لا اشکال فی ارثهن من‌قیمة بناء الدور، فیکون المقصود عدم الارث من‌اعیانها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تقدم ان هذا الظهور لا یمکن ان یقاوم ظهور الکتاب‌الکریم فی حفظ نسبة‌الربع والثمن للزوجة، وکذلک‌الروایات المؤکدة لذلک وهی کثیرة، بل تحمل بقرینة‌اقوائیة ذلک الظهور علی ارادة عدم الارث شیئا من عین‌التربة والعقار، فیثبت بالنتیجة مذهب</w:t>
      </w:r>
    </w:p>
    <w:p>
      <w:pPr>
        <w:pStyle w:val="BookText"/>
        <w:rPr/>
      </w:pPr>
      <w:r>
        <w:rPr>
          <w:rFonts w:ascii="IRNazanin" w:hAnsi="IRNazanin" w:eastAsia="IRNazanin"/>
          <w:color w:val="111111"/>
          <w:sz w:val="28"/>
          <w:sz w:val="28"/>
          <w:szCs w:val="28"/>
          <w:rtl w:val="true"/>
          <w:lang w:bidi="fa-IR"/>
        </w:rPr>
        <w:t>السید المرتضی، هذا بقطع النظر عن صحیح ابن اذینة القادمة والا کانت‌الزوجة ذات الولد ترث من العین ایضا</w:t>
      </w:r>
      <w:r>
        <w:rPr>
          <w:rFonts w:eastAsia="IRNazanin" w:cs="IRNazanin"/>
          <w:color w:val="111111"/>
          <w:sz w:val="28"/>
          <w:szCs w:val="28"/>
          <w:rtl w:val="true"/>
          <w:lang w:bidi="fa-IR"/>
        </w:rPr>
        <w:t>»</w:t>
      </w:r>
      <w:r>
        <w:rPr>
          <w:rStyle w:val="FootnoteAnchor"/>
          <w:rtl w:val="true"/>
        </w:rPr>
        <w:footnoteReference w:id="46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روایاتی که اکتفاء کرده به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عقار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 ز زمین چیزی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تفصیلی ارائه نکرده‌و قیمت ساختمان را استثناء نکرده‌اند مانند آنچه</w:t>
      </w:r>
    </w:p>
    <w:p>
      <w:pPr>
        <w:pStyle w:val="BookText"/>
        <w:rPr/>
      </w:pPr>
      <w:r>
        <w:rPr>
          <w:rFonts w:ascii="IRNazanin" w:hAnsi="IRNazanin" w:eastAsia="IRNazanin"/>
          <w:color w:val="111111"/>
          <w:sz w:val="28"/>
          <w:sz w:val="28"/>
          <w:szCs w:val="28"/>
          <w:rtl w:val="true"/>
          <w:lang w:bidi="fa-IR"/>
        </w:rPr>
        <w:t xml:space="preserve">که در صحیحه زراره و محمد بن مسلم سابق الذکر آمده؛ ظاهر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نفی ارث زوجه از مالیت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مسلمات این است که این روایات تقطیع روایات مفصله‌اند و آنچه از زراره و محمد بن مسلم نقل شده حدیث مستقلی نیستند؛ چون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با روایات مفصله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یکی است بلکه اکثر این روایات به یک یا دو حدیث بر می‌گردد بلکه چنانچه استظهار کردیم که مقصود روایات مفصله محرومیّت زن از ارث عین است نه مالیت؛ این خود قرینه‌ای می‌شود که آن روایت‌ها مرادشان از ارث نبردن زوجه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مفصله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روایاتی کهظهور در ارث نبردن وی حتی از ساختمان دارند مثل آنچه در روایت عبدالملک از یکی از امام‌ها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خانه‌ها و عقار برای زنان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اشکالی ندارد که از قیمت بناء ارث ببرند و مقصود از آن، ارث نبردن از عین خانه‌ها و عقار می‌شود؛ از آن بالاتر گذشت که این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 نبردن از چیزی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 ظهور قرآن مقابله 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یا ثمن او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نمی‌تواند مقاومتی در برابر روایات موکد قرآن داشته باشد که این روایات بسیارند؛ بلکه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می‌شوند بر اینکه اراده در آنها بر ارث نردن از عین خاک و عقار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عین و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نتیجهرای سید مرتضی به اثبات می‌رسد البته این رای بدون نظر به صحیح ابن اذینه سابق است و گرنه بر طبق آن همسری که از شوهرش فرزند دارداز عین هم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قسمت هفتم اشکال سوم بعضالفقهاء</w:t>
      </w:r>
    </w:p>
    <w:p>
      <w:pPr>
        <w:pStyle w:val="BookText"/>
        <w:rPr/>
      </w:pPr>
      <w:r>
        <w:rPr>
          <w:rFonts w:ascii="IRNazanin" w:hAnsi="IRNazanin" w:eastAsia="IRNazanin"/>
          <w:color w:val="111111"/>
          <w:sz w:val="28"/>
          <w:sz w:val="28"/>
          <w:szCs w:val="28"/>
          <w:rtl w:val="true"/>
          <w:lang w:bidi="fa-IR"/>
        </w:rPr>
        <w:t xml:space="preserve">بر این قسمت از اشکال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فرقیبین اینکه این روایت تقطیعیاز روایات تفصیل</w:t>
      </w:r>
    </w:p>
    <w:p>
      <w:pPr>
        <w:pStyle w:val="BookText"/>
        <w:rPr/>
      </w:pPr>
      <w:r>
        <w:rPr>
          <w:rFonts w:ascii="IRNazanin" w:hAnsi="IRNazanin" w:eastAsia="IRNazanin"/>
          <w:color w:val="111111"/>
          <w:sz w:val="28"/>
          <w:sz w:val="28"/>
          <w:szCs w:val="28"/>
          <w:rtl w:val="true"/>
          <w:lang w:bidi="fa-IR"/>
        </w:rPr>
        <w:t xml:space="preserve">دهنده بین عین و قیمت باشدو یا تقطیع نباشد، وجود ندارد؛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قرینه‌ی واضحی است بر محرومیّت زوجه از عین و قیمت؛ چه روایت مقطعه باشد و چه مقطعه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روایات تفصیل دهنده بین عین و قیمت، ظهور بر محرومیّت زوجه از خصوص عین عقار و زمین دارد، ولی این موضوع</w:t>
      </w:r>
    </w:p>
    <w:p>
      <w:pPr>
        <w:pStyle w:val="BookText"/>
        <w:rPr/>
      </w:pPr>
      <w:r>
        <w:rPr>
          <w:rFonts w:ascii="IRNazanin" w:hAnsi="IRNazanin" w:eastAsia="IRNazanin"/>
          <w:color w:val="111111"/>
          <w:sz w:val="28"/>
          <w:sz w:val="28"/>
          <w:szCs w:val="28"/>
          <w:rtl w:val="true"/>
          <w:lang w:bidi="fa-IR"/>
        </w:rPr>
        <w:t xml:space="preserve">قرینه‌ای برای تصرف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بلکه مسئله، عکس آن است یعنی ظهور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محرومیّت مطلق زوجهاز عین زمین و قیمت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ظهور روایات مفصله است؛ البته در صورتی که قائل شویماین روایات در خصوص محرومیّت زوجه از عین عقار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اشکال از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فتوای مشهور</w:t>
      </w:r>
    </w:p>
    <w:p>
      <w:pPr>
        <w:pStyle w:val="BookText"/>
        <w:rPr/>
      </w:pPr>
      <w:r>
        <w:rPr>
          <w:rFonts w:ascii="IRNazanin" w:hAnsi="IRNazanin" w:eastAsia="IRNazanin"/>
          <w:color w:val="111111"/>
          <w:sz w:val="28"/>
          <w:sz w:val="28"/>
          <w:szCs w:val="28"/>
          <w:rtl w:val="true"/>
          <w:lang w:bidi="fa-IR"/>
        </w:rPr>
        <w:t xml:space="preserve">بعد از بیان اشکالات فقیه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به کلام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چه اینکه ایشان، کلام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بعضی از موارد بر نظر دیگران ترجیح داده است؛ حاصل کلام مرحوم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روایات حرمان بیان شده،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اراضی به ویژه اراضی عراق و اراضی مشابه آن‌ها از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 ملی بودهوملک همه مردم است و آثار حقوقی بر آن‌ها مترتب است و عدم ارث در آن‌ها، از نوع عدم ارث از عین است و به دلیل دیگر، با ثبوت قیمت منافاتی ندارد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ایشان در ادامه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مشهور در حرمان زوجه از عین و قیمت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امّا در غیر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و اولی است؛ زیرا با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ایشان می‌فرماید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حکایت از عمومیّت ارث زوجه از عین جمیع ترکه زوج دارد که به مقتضای روایات تخصیص می‌خورد؛ حال اگر در تخصیص شک حاصل شود، در این</w:t>
      </w:r>
    </w:p>
    <w:p>
      <w:pPr>
        <w:pStyle w:val="BookText"/>
        <w:rPr/>
      </w:pPr>
      <w:r>
        <w:rPr>
          <w:rFonts w:ascii="IRNazanin" w:hAnsi="IRNazanin" w:eastAsia="IRNazanin"/>
          <w:color w:val="111111"/>
          <w:sz w:val="28"/>
          <w:sz w:val="28"/>
          <w:szCs w:val="28"/>
          <w:rtl w:val="true"/>
          <w:lang w:bidi="fa-IR"/>
        </w:rPr>
        <w:t xml:space="preserve">صورت آیه بر عمومیّت خود باقی می‌ماند و روایات نیز دلالتی بر محرومیّت زوجه از قیمت اراضی ندارند،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قیمت زمین، با آنکه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آلات خانه را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موضوع در تخصیص، کافی نیست؛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زمین را ذکر نکرده‌اند؛ زیرا اکثر زمین‌ها، مخصوصاً آن‌هایی که در کوفه و اطراف آن در اختیار شیعه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تملک مردم درآمده است؛ البته در این زمینها به سبب تملک آلات، برای مردم حق اختصاص پیدا شده است؛ پس قیمت این اراضی، همان قیمت حق تصرف آن‌هاست و یا قیمت آن‌ها در مقابل سندی است که مردم از حاکم وقت در سال‌های معین یا غیر معین دریافت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این نوع تصرف و انتفاع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استفاده مستاجر از منفعت ملک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این نوع تصرف و انتفاع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استفاده مستاجر از منفعت ملک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اگر مستاجر بمیرد، آن منفعت تا پایان زمان اجاره به ورثه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زوجه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نیزحق اختصاص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حکم را دارد و سکوت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قیمت نسبت به این حق، دلیلی بر عدم ارث زوجه نمی‌شود؛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ذکر فرموده‌اند،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سایر امور بر طبق آن قیاس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لایرثن من الارض و لا من العقار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العقار کل ما لا ینقل من الاموال سواء کان دارا او رحی او بستانا او معصرة زیت او ارضا معدة للزراعة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الاراضی خصوصا فی العراق و ما والاها کانت من المفتوحة عنوة، و کان ملک الناس</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ایاها تبعا لملک الاثار و الحقوق و عدم الارث هنا عدم الارث من العین و لاینافی ثبوت القیمة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المراة تحرم من العقار عینا لا قیمة بمعنی ان للورثة ان یعطوها ثمن قیمة العقار او ربعها و یستخلصوا الملک لانفسهم و هذا معنی حرمان الزوجة من العقار لا انها لا تستحق مالیتها عینا و قیمة و المشهور انها تحرم من</w:t>
      </w:r>
    </w:p>
    <w:p>
      <w:pPr>
        <w:pStyle w:val="BookText"/>
        <w:rPr/>
      </w:pPr>
      <w:r>
        <w:rPr>
          <w:rFonts w:ascii="IRNazanin" w:hAnsi="IRNazanin" w:eastAsia="IRNazanin"/>
          <w:color w:val="111111"/>
          <w:sz w:val="28"/>
          <w:sz w:val="28"/>
          <w:szCs w:val="28"/>
          <w:rtl w:val="true"/>
          <w:lang w:bidi="fa-IR"/>
        </w:rPr>
        <w:t>الارض مطلقا و من آلات البناء و الاشجار و مثلها عینا و ترث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المشهور فی الحرمان عن العین 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فی الاراضی المفتوحة عنوة و اما غیرها فقول السید ارجح و اولی، لانه موافق لظاهر القرآن، لان مفاد الایة عموم ارث الزوجة من جمیع الترکة عینا، و یخصص بمقتضی الروایات و ما شک فی تخصیصه یبقیعلی العموم، و لاتدل الروایات علی محرومیتها من قیمة الاراضی الا بسکوت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ذکر قیمة الارض مع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کاف فی التخصیص، فلعله لم یذکر قیمة الارض لان اکثر الاراضی خصوصا ما کان بید الشیعة فی الکوفة و نواحیها من المفتوحة عنوة وکان ملکهم لهاحق اختصاص بسبب تملک الالات وقیمة الاراضی‌کانت قیمة حق التصرف فی الارض لقبالته من السلطان سنین معینة او غیر معینة وکان تصرفهم فی الارض نظیرتصرف المستاجرین لملک المنفعة، فکما انه اذا مات‌المستاجر وکان لمنعته وتصرفه فی مورد الاجارة قیمة‌ورثت منها الزوجة کذلک حق الاختصاص فی الاراضی‌المفتوحة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سکوته عن ذکر قیمة هذا الحق لا یدل علی عدم ارثها، لانه ذکر ما ذکر تمثیلا لیقاس علیه‌الباقی</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زمین و عقار هیچ چیز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عقار هر آنچه نقل نمی‌شود از اموال چه خانه باشد یا آسیاب یا باغ یا کارگاه روغن کشی یا زمین آماده زراعت و اکثر زمین‌ها خصوصاً در عراق و آنچه از مفتوحات عنوة است و صاحب شدن آن زمین‌ها تابع مالک شدن آثار و حقوق است و ارث نبردن اینجا یعنی ارث نبردن از عین و این منافاتی با ارث نبردن از قیمت به دلیل دیگر ندارد؛ و رای سید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که زن از عقار محروم است عیناً نه قیمتاً، معنایش این است که برای ورثه است که ثمن قیمت عقار یا ربع آن را به زن بدهند و ملک را برای خود آزاد کنند و این معنای محرومیّت زوجه از عقار است نه اینکه او مستحق مالیت زمین نه از عین و نه از قیمت باشد و آنچه مشهور است اینکه او از زمین به طور کلی محروم باشد و از آنچه به ساختمان و درختان و مثل اینها مربوط است از عین آنها نه قیمتشان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 در محرومیّت از عین و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مفتوحة مسلم است اما در غیر آن قول سید، برتر و بهتر است؛ چون موافق با ظاهر قرآن است؛ چرا که مفاد آیه، عمومیّت ارث زوجه از همه ترکه یعنی از عین آن و به مقتضای روایت تخصیص می‌خورد و آن چه در تخصیص آن شک می‌شود بر عموم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بر محرومیّت زن از قیمت اراضی دلالت نمی‌کنند مگر به سکوت امام از ذکر قیمت زمین با ذکر قیمت آلات؛ و این در تخصیص کافی نیست؛ پس شاید قیمت زمین را ذکر نفرموده چون اکثر زمین‌ها خصوصاً آنچه در درست شیعه در کوفه و اطراف آن مفتوحة عنوة است و مالک شدن این زمین‌ها بخاطر حق اختصاصی است که به سبب تملک آلات مالک آن شده‌اند و قیمت زمین‌ها در حقیقت قیمت حق تصرفی است که از سلطان بخاطر قباله‌ای در سال‌های معین یا غیر معین گرفته‌اند و تصرف ایشان در زمین مانند تصرف مستاجر است درباره منفعت ملک؛ پس همان‌گونه که وقتی مستاجر می‌میردو برای منفعت و تصرفش در مورد اجاره قیمتی است که زوجه از آن ارث می‌برد مثل آن است حق اختصاص که در اراضی مفتوحة عنوة ثابت است و سکوت امام از ذکر قیمت این حق، بر ارث نبردن او دلالت نمی‌کند؛ چرا که آنچه را ذکر فرموده از باب تمثیل است تا باقی بر آن قیاس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مناقشات بر چهارمین اشکال از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ملاحظه و مناقشه بر نظر ایشان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بر اشکال چهارم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مرحوم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زمینهای عراق و اطراف آن‌ها در محرومیّت از زمین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محقق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در این صورت هیچ فرقی بین زوجه و سایر ورثه وجود نداشت؛ زیرا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تملک نیستند؛ بلکه ملکیت در این زمین‌ها، در حد حقِ اختصاص یافته از طریق ساختمان سازی و امور دیگری که در آن حادث می‌شود، تعلق می‌گیرد؛ لذا</w:t>
      </w:r>
    </w:p>
    <w:p>
      <w:pPr>
        <w:pStyle w:val="BookText"/>
        <w:rPr/>
      </w:pPr>
      <w:r>
        <w:rPr>
          <w:rFonts w:ascii="IRNazanin" w:hAnsi="IRNazanin" w:eastAsia="IRNazanin"/>
          <w:color w:val="111111"/>
          <w:sz w:val="28"/>
          <w:sz w:val="28"/>
          <w:szCs w:val="28"/>
          <w:rtl w:val="true"/>
          <w:lang w:bidi="fa-IR"/>
        </w:rPr>
        <w:t xml:space="preserve">فرقی بین زوجه و سایر ورثه نیست و حال آنکه به طور قطع و مسلم، وارث بودن سایر ورثه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ادله دیگر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بر اشکال چهارم</w:t>
      </w:r>
    </w:p>
    <w:p>
      <w:pPr>
        <w:pStyle w:val="BookText"/>
        <w:rPr/>
      </w:pPr>
      <w:r>
        <w:rPr>
          <w:rFonts w:ascii="IRNazanin" w:hAnsi="IRNazanin" w:eastAsia="IRNazanin"/>
          <w:color w:val="111111"/>
          <w:sz w:val="28"/>
          <w:sz w:val="28"/>
          <w:szCs w:val="28"/>
          <w:rtl w:val="true"/>
          <w:lang w:bidi="fa-IR"/>
        </w:rPr>
        <w:t xml:space="preserve">این نظر مرحوم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مشهور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و در غیر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توجیه نیست؛ زیرا مشهور 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زمین مفتوحه و غیر آن فرقی قائل نشدند؛ پس فرق گذاری در این مقام و از این جهت،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بر اشکال چهارم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روایات بر محرومیّت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خاطر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مانند تصریح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حرمان زوجه از عین زمین و قیمت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به هر روی بواسطه این اشکال، ناتمام بودن نظریه مرحوم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تعابیر کلی و عامی که در روایات وجود دارند مانند تعابیر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تُرْبَةِ دَار أَوْ 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تعبیر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وَ الْعَقَارَاتُ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همه، دلالت بر این مطلب دارند که مقصود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بلکه کلام آن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نسبت به تمام اراضی و عقارات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خاتمه‌ی بحث</w:t>
      </w:r>
    </w:p>
    <w:p>
      <w:pPr>
        <w:pStyle w:val="BookText"/>
        <w:rPr/>
      </w:pPr>
      <w:r>
        <w:rPr>
          <w:rFonts w:ascii="IRNazanin" w:hAnsi="IRNazanin" w:eastAsia="IRNazanin"/>
          <w:color w:val="111111"/>
          <w:sz w:val="28"/>
          <w:sz w:val="28"/>
          <w:szCs w:val="28"/>
          <w:rtl w:val="true"/>
          <w:lang w:bidi="fa-IR"/>
        </w:rPr>
        <w:t>آنچه در این فصل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نزاع اول و دوم؛</w:t>
      </w:r>
    </w:p>
    <w:p>
      <w:pPr>
        <w:pStyle w:val="BookText"/>
        <w:rPr/>
      </w:pPr>
      <w:r>
        <w:rPr>
          <w:rFonts w:ascii="IRNazanin" w:hAnsi="IRNazanin" w:eastAsia="IRNazanin"/>
          <w:color w:val="111111"/>
          <w:sz w:val="28"/>
          <w:sz w:val="28"/>
          <w:szCs w:val="28"/>
          <w:rtl w:val="true"/>
          <w:lang w:bidi="fa-IR"/>
        </w:rPr>
        <w:t>نظر مختار در هر دو نزاع و نتیجه گیری نهایی؛</w:t>
      </w:r>
    </w:p>
    <w:p>
      <w:pPr>
        <w:pStyle w:val="BookText"/>
        <w:rPr/>
      </w:pPr>
      <w:r>
        <w:rPr>
          <w:rFonts w:ascii="IRNazanin" w:hAnsi="IRNazanin" w:eastAsia="IRNazanin"/>
          <w:color w:val="111111"/>
          <w:sz w:val="28"/>
          <w:sz w:val="28"/>
          <w:szCs w:val="28"/>
          <w:rtl w:val="true"/>
          <w:lang w:bidi="fa-IR"/>
        </w:rPr>
        <w:t>تنبیهات بحث؛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اعلام، کتب، آیات، روایات و کتاب</w:t>
      </w:r>
      <w:r>
        <w:rPr>
          <w:rFonts w:eastAsia="IRNazanin" w:cs="IRNazanin"/>
          <w:color w:val="111111"/>
          <w:sz w:val="28"/>
          <w:szCs w:val="28"/>
          <w:rtl w:val="true"/>
          <w:lang w:bidi="fa-IR"/>
        </w:rPr>
        <w:t>.</w:t>
      </w:r>
      <w:bookmarkStart w:id="277" w:name="pg837_6058"/>
    </w:p>
    <w:p>
      <w:pPr>
        <w:pStyle w:val="Heading2"/>
        <w:numPr>
          <w:ilvl w:val="1"/>
          <w:numId w:val="1"/>
        </w:numPr>
        <w:rPr/>
      </w:pPr>
      <w:bookmarkStart w:id="278" w:name="__RefHeading___Toc6806432_211673320"/>
      <w:bookmarkStart w:id="279" w:name="_Toc103"/>
      <w:bookmarkEnd w:id="277"/>
      <w:bookmarkEnd w:id="278"/>
      <w:r>
        <w:rPr>
          <w:rtl w:val="true"/>
        </w:rPr>
        <w:t>فصل هفتم</w:t>
      </w:r>
      <w:r>
        <w:rPr>
          <w:rtl w:val="true"/>
        </w:rPr>
        <w:t xml:space="preserve">: </w:t>
      </w:r>
      <w:r>
        <w:rPr>
          <w:rtl w:val="true"/>
        </w:rPr>
        <w:t>نتیجه ی نهایی بحث</w:t>
      </w:r>
      <w:bookmarkEnd w:id="279"/>
    </w:p>
    <w:p>
      <w:pPr>
        <w:pStyle w:val="Heading3"/>
        <w:numPr>
          <w:ilvl w:val="2"/>
          <w:numId w:val="1"/>
        </w:numPr>
        <w:rPr/>
      </w:pPr>
      <w:bookmarkStart w:id="280" w:name="__RefHeading___Toc6806434_211673320"/>
      <w:bookmarkStart w:id="281" w:name="_Toc104"/>
      <w:bookmarkEnd w:id="280"/>
      <w:r>
        <w:rPr>
          <w:rtl w:val="true"/>
        </w:rPr>
        <w:t>نتیجه ی نهایی بحث</w:t>
      </w:r>
      <w:bookmarkEnd w:id="281"/>
    </w:p>
    <w:p>
      <w:pPr>
        <w:pStyle w:val="BookText"/>
        <w:rPr/>
      </w:pPr>
      <w:r>
        <w:rPr>
          <w:rFonts w:ascii="IRNazanin" w:hAnsi="IRNazanin" w:eastAsia="IRNazanin"/>
          <w:color w:val="111111"/>
          <w:sz w:val="28"/>
          <w:sz w:val="28"/>
          <w:szCs w:val="28"/>
          <w:rtl w:val="true"/>
          <w:lang w:bidi="fa-IR"/>
        </w:rPr>
        <w:t xml:space="preserve">از مجموع مطالب طرح شده در فصول کتاب، به این نتیجه می‌رسیم که نظریه‌ی مشهور پیرامون محرومیّت مطلق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ذات ولد و چه غیر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تحقیق و موافق با ادله‌ی معتبر و روایات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انتهایاین بحث، مناسب است برای تأیید نظریه‌یمشهور، یک قضیه‌یِ مُسلّمِ تاریخیرا نقل نماییم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 جریانیاست که ابن عباس آن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قرار گرفتند، آن حضرت به برادرشان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قرار گرفتند، آن حضرت به برادرشان امام</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فرمودند تا پس از شهادت، ایشان را در کنار جدّبزرگوارشان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بسپارند؛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پیامبر و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از سایر کسانی که بدون اجازه او داخل خانه‌اش شده‌اندسزوارترم، چه اینکه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ای کسانی که ایمان آوردید به خانه‌های پیغمبر داخل نشوید مگر آنکه به شما اجازه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خداوندبه آن‌ها برای داخل شدن به منزل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 و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آن‌ها اجازه‌ای صادر نشد، در حالی‌که ما به عنوان ورثه از طرف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در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آنچه آن حضرت برای ما به ارث گذاشتهو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مَروانیان و سُفیانیان مانع تحقق این وصیّت شدند و در آن هنگام که آن حضرت شهید شده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جمعیتمانعین را خطاب قرار داده و دوباره به این حق الهی تأکید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سائرین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کسانی که بدون اجازه به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حق دارند؛ آریبه خدا قسم ما بیشتر حق داریمو سزاوارتریم تا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قسمتی از این وصیّت پندآموزکه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چنین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دَخَلَ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أَخِیهِ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مَرَضِهِ الَّذِی تُوُفِّیَ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هَذَامَا أَوْصَی بِهِ الْحَسَنُ بنُ عَلِیٍّ إِلَی أَخِیهِ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تَدْفِنِّی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أَحَقُّ بِهِ وَبِبَیْتِهِ مِمَّنْ أُدْخِلَ بَیْتَهُ بِغَیْرِ إِذْنِهِ وَلَا کِتَابَ جَاءَهُمْ مِنْ بَعْدِهِ قَالَ اللَّهُ فِیمَا أَنْزَلَهُ عَلَی نَبِیِّهِ ص فِی کِتَابِهِ یاأَیُّهَاالَّذِینَ آمَنُوا لاتَدْخُلُوا بُیُوتَ النَّبِیِّ إِلَّا أَنْ یُؤْذَنَ لَکُمْ فَوَ اللَّهِ مَاأَذِنَ لَهُمْ فِی الدُّخُولِ عَلَیْهِ فِی حَیَاتِهِ بِغَیْرِ إِذْنِهِ وَلَا جَاءَهُمُ الْإِذْنُ فِی ذَلکَ مِنْ بَعْدِ وَفَاتِهِ وَنَحْنُ مَأْذُونٌ لَنَا فِی التَّصَرُّفِ</w:t>
      </w:r>
    </w:p>
    <w:p>
      <w:pPr>
        <w:pStyle w:val="BookText"/>
        <w:rPr/>
      </w:pPr>
      <w:r>
        <w:rPr>
          <w:rFonts w:ascii="Amiri" w:hAnsi="Amiri" w:eastAsia="Amiri" w:cs="Amiri"/>
          <w:color w:val="111111"/>
          <w:sz w:val="28"/>
          <w:sz w:val="28"/>
          <w:szCs w:val="28"/>
          <w:rtl w:val="true"/>
          <w:lang w:bidi="ar-SA"/>
        </w:rPr>
        <w:t>فِیمَا وَرِثْنَاهُ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الَّذِی حَرَّمَ مَکَّةَ لَلْحَسَنُ بْنُ عَلِیٍّ وَابْنُ فَاطِمَةَ أَحَقُّ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وَبِبَیْتِهِ مِمَّنْ أُدْخِلَ بَیْتَهُ بِغَیْرِ إِذْنِهِ وَهُوَ وَاللَّهِ أَحَقُّبِهِ</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بیماری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شهادت ایشان انجامید خدمتشان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این وصیت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مرا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نمایی؛ که من به او و خانه‌اش سزاوارترم از کسانی که بدون اذن او وارد خانه‌اش شدند و نوشته‌ای بعد از آن برای ایشان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آنچه که در کتاب خود بر نبی‌اش نازل فرمود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آوردیدخانه های نبی را داخل نشوید مگر آنکه به شما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پیامبر در زمان حیاتش به آن‌ها اذن نداد که بدون اجازه‌ی او بر او وارد شوند و اذنی هم بعد از وفات ایشان به آنها نرسید؛ در حالی‌که ما اذن داریم در آنچه بعد از پیامبر ارث بردیم،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کهمکه را حرام فرمود قسم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ی اویند از کسانی که بدون اذن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خانه‌اش شدند و او بخدا شایسته‌تر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روایت را سلیمان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طبق وصیّتش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نماید، اگرسفارش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مبنی بر اینکه در صورت منع مانعین از دفن مندر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خونی از کسی به زمین ریخته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بی‌تردید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 الهیو شخصی استفاده می‌کرد 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می‌سپرد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الْوَلِیدِ عَنِ ابْنِ أَبَانٍ عَنِ الْحُسَیْنِ بْنِ سَعِیدٍ عَنِ النَّضْرِ عَنْ هِشَامِ بْنِ سَالِمٍ عَنْ سُلَیْمَانَ بْنِ خَالِدٍ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یَدْفَنَ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جَمْعاً فَقَالَ رَجُلٌ سَمِعَ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قُولُوا لِلْحُسَیْنِ أَنْ لَا یُهْرِقَ فِیَّ دَماً لَوْ لَا ذَلِکَ مَا انْتَهَی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حَتَّییَدْفِنَهُ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ابن ولید از ابن ابان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نضر از هشام بن سالم از سلیمان بن خالد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کند، مردم را جمع کرد پس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من خونی ریخته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سفارش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نمی‌شد حتی اینکه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دو روایت استفاده می‌شود و یا به تعبیر بهتر، این دو روایت دلالت می‌کنند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از عقار و زمین ارث نمی‌برد و لذا عایشه از خانه مسکونی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اگر چنین حقی برای او ثابت بوداساساًمجالی برای طرح این وصیّت آن هم از سوی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مضاف بر اینکه اگر چنین حقی برای عایشه ثابت بود، لزومی نداشت که وی سوار بر مَرکب شده و به مسجد بیاید تا از دفن نوه‌ی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اعلان به عدم رضایت برای دفن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کفایتمی‌کرد بر اینکه نزدیکان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دفنفرزند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جدش ننمایند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روشن بودن بطلان حدیث مجعولی که عامه در این زمینه از</w:t>
      </w:r>
    </w:p>
    <w:p>
      <w:pPr>
        <w:pStyle w:val="BookText"/>
        <w:rPr/>
      </w:pPr>
      <w:r>
        <w:rPr>
          <w:rFonts w:ascii="IRNazanin" w:hAnsi="IRNazanin" w:eastAsia="IRNazanin"/>
          <w:color w:val="111111"/>
          <w:sz w:val="28"/>
          <w:sz w:val="28"/>
          <w:szCs w:val="28"/>
          <w:rtl w:val="true"/>
          <w:lang w:bidi="fa-IR"/>
        </w:rPr>
        <w:t>پیامبر نقل می‌کنند،</w:t>
      </w:r>
      <w:r>
        <w:rPr>
          <w:rStyle w:val="FootnoteAnchor"/>
          <w:rtl w:val="true"/>
        </w:rPr>
        <w:footnoteReference w:id="477"/>
      </w:r>
      <w:r>
        <w:rPr>
          <w:rFonts w:ascii="IRNazanin" w:hAnsi="IRNazanin" w:eastAsia="IRNazanin"/>
          <w:color w:val="111111"/>
          <w:sz w:val="28"/>
          <w:sz w:val="28"/>
          <w:szCs w:val="28"/>
          <w:rtl w:val="true"/>
          <w:lang w:bidi="fa-IR"/>
        </w:rPr>
        <w:t xml:space="preserve">اصل این وصیّت خود دلیلی گویاست بر عدم ارث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و اینکه در زمان حیات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ایشان ملک هیچ کدام از همسرانش نبوده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یک از آنان را مالک سُکنای</w:t>
      </w:r>
      <w:r>
        <w:rPr>
          <w:rStyle w:val="FootnoteAnchor"/>
          <w:rtl w:val="true"/>
        </w:rPr>
        <w:footnoteReference w:id="478"/>
      </w:r>
      <w:r>
        <w:rPr>
          <w:rFonts w:ascii="IRNazanin" w:hAnsi="IRNazanin" w:eastAsia="IRNazanin"/>
          <w:color w:val="111111"/>
          <w:sz w:val="28"/>
          <w:sz w:val="28"/>
          <w:szCs w:val="28"/>
          <w:rtl w:val="true"/>
          <w:lang w:bidi="fa-IR"/>
        </w:rPr>
        <w:t xml:space="preserve">آن‌ها نکرده است، بلکه هر یک از ایشانرا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جایگاهشان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آن خانه‌ها ساکن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کلامی که عایشه در زمان حضور برپیکر مطهر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از جمله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که دوست ندارمبه خانه‌ی من داخل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هِیَ تَقُولُ مَا لِی وَ لَکُمْ تُرِیدُونَ أَنْ تُدْخِلُوا بَیْتِی مَنْ لَا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سخنیغیرمقبول و ادّعایی غیر مشروعاست؛ چه اینکه اساساًبنابر شواهد تاریخی و تصریح مورخین، مدفن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عایشه نبوده تا او در آن حقی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آنجا خانه‌ی یگانه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همان‌طور که ذکر شد استدلال به این قضیه‌ی مسلّم تاریخی، صرفاً به عنوان مؤیّدی برای استدلالاتگذشته بود و ادله حرمان زوجه از عَقار، همان بود که مفصلاًاز نظر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لازم است نتیجه‌ی هر دو نزاع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خلال مباحث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یادآوری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نزاع اول؛ محرومیّت زوجه از مطلق عقار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مورد نزاع اوّلچنین نتیجه گرفتیم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استفاده می‌کنیم،</w:t>
      </w:r>
      <w:bookmarkStart w:id="282" w:name="pg837_6063"/>
    </w:p>
    <w:p>
      <w:pPr>
        <w:pStyle w:val="BookText"/>
        <w:rPr/>
      </w:pPr>
      <w:bookmarkEnd w:id="282"/>
      <w:r>
        <w:rPr>
          <w:rFonts w:ascii="IRNazanin" w:hAnsi="IRNazanin" w:eastAsia="IRNazanin"/>
          <w:color w:val="111111"/>
          <w:sz w:val="28"/>
          <w:sz w:val="28"/>
          <w:szCs w:val="28"/>
          <w:rtl w:val="true"/>
          <w:lang w:bidi="fa-IR"/>
        </w:rPr>
        <w:t xml:space="preserve">زوجه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 موثقه‌ی ابن ابی یعفور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بر تقیّه حمل نمود؛ یا روایات نافیه مخصّص آن استو یا اینکه قائل شویم به اینکه موثقه ابن ابی یعفور تاب مقابله و مقاومت در مقابل روایاتی که در حدّ تواتر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نزاع دوم؛ عدم دلیل بر تفصیل بین ذات ولد و غیر ذات ولد</w:t>
      </w:r>
    </w:p>
    <w:p>
      <w:pPr>
        <w:pStyle w:val="BookText"/>
        <w:rPr/>
      </w:pPr>
      <w:r>
        <w:rPr>
          <w:rFonts w:ascii="IRNazanin" w:hAnsi="IRNazanin" w:eastAsia="IRNazanin"/>
          <w:color w:val="111111"/>
          <w:sz w:val="28"/>
          <w:sz w:val="28"/>
          <w:szCs w:val="28"/>
          <w:rtl w:val="true"/>
          <w:lang w:bidi="fa-IR"/>
        </w:rPr>
        <w:t>در این نزاع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 زوجه ذات ولد و غیر ذات ولد فرق می‌گذارند، دو راه بیان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تمسک به مقطوعه ابن اذینه؛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تمسک به مسئله‌ی انقلاب نسبت؛</w:t>
      </w:r>
    </w:p>
    <w:p>
      <w:pPr>
        <w:pStyle w:val="BookText"/>
        <w:rPr/>
      </w:pPr>
      <w:r>
        <w:rPr>
          <w:rFonts w:ascii="IRNazanin" w:hAnsi="IRNazanin" w:eastAsia="IRNazanin"/>
          <w:color w:val="111111"/>
          <w:sz w:val="28"/>
          <w:sz w:val="28"/>
          <w:szCs w:val="28"/>
          <w:rtl w:val="true"/>
          <w:lang w:bidi="fa-IR"/>
        </w:rPr>
        <w:t>که راه اول اشکال‌های سندی و دلالی متعددی داشت و راه دوم نیز، هشت اشکال بر آن وارد نمودیم؛ لذا در مجموع به هر دو راه خدشه وارد شد و هیچ کدام مورد پذیرش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دلیلی برای تفصیل بین ذات ولد و غیر ذات ولدنیافتیم</w:t>
      </w:r>
      <w:r>
        <w:rPr>
          <w:rFonts w:eastAsia="IRNazanin" w:cs="IRNazanin"/>
          <w:color w:val="111111"/>
          <w:sz w:val="28"/>
          <w:szCs w:val="28"/>
          <w:rtl w:val="true"/>
          <w:lang w:bidi="fa-IR"/>
        </w:rPr>
        <w:t>.</w:t>
      </w:r>
    </w:p>
    <w:p>
      <w:pPr>
        <w:pStyle w:val="Heading3"/>
        <w:numPr>
          <w:ilvl w:val="2"/>
          <w:numId w:val="1"/>
        </w:numPr>
        <w:rPr/>
      </w:pPr>
      <w:bookmarkStart w:id="283" w:name="__RefHeading___Toc6806436_211673320"/>
      <w:bookmarkStart w:id="284" w:name="_Toc105"/>
      <w:bookmarkEnd w:id="283"/>
      <w:r>
        <w:rPr>
          <w:rtl w:val="true"/>
        </w:rPr>
        <w:t>نظریه ی مختار در نزاع اول و دوم</w:t>
      </w:r>
      <w:bookmarkEnd w:id="284"/>
    </w:p>
    <w:p>
      <w:pPr>
        <w:pStyle w:val="BookText"/>
        <w:rPr/>
      </w:pPr>
      <w:r>
        <w:rPr>
          <w:rFonts w:ascii="IRNazanin" w:hAnsi="IRNazanin" w:eastAsia="IRNazanin"/>
          <w:color w:val="111111"/>
          <w:sz w:val="28"/>
          <w:sz w:val="28"/>
          <w:szCs w:val="28"/>
          <w:rtl w:val="true"/>
          <w:lang w:bidi="fa-IR"/>
        </w:rPr>
        <w:t>نظر اختیارشده در نزاع اول و دوم، نیز همان فتوایی استکه مشهور قدما داده‌اند؛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نزاع اول قائل شدیم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مطلقا، از عقار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نزاع دوم قائل شدیم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زوجه‌یذات ولد و غیر ذات ولد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نزاع اول بلا اشکال مشهور این فتوا را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هیچ زمینی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نزاع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قدما، هفت نفر، فرقی بین ذات ولد و غیر ذات ولد قائل نیستند و شش نفر نیز قائل به فرق هستند؛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می‌توانیم ادّعا کنیم این اقوال متکافئان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حداقل می‌توانیم مدعی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تفصیل طرفدار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نهایی در مسئله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اقوال در هر دو نزاع و بررسی سندی و دلالی سه طائفه از روایات و طرح مباحث مختلف پیرامون مسئله مورد بحث، بحمد الله اصل نظریه اثبات شد و در پایان به این نتیجه رسیدیم که هم در نزاع اوّل و هم در نزاع دوّم،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از جمیع عقار محروم است و فرقی بین ذات ولد و غیر ذات ولد نیز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85" w:name="pg837_6065"/>
    </w:p>
    <w:p>
      <w:pPr>
        <w:pStyle w:val="Heading3"/>
        <w:numPr>
          <w:ilvl w:val="2"/>
          <w:numId w:val="1"/>
        </w:numPr>
        <w:rPr/>
      </w:pPr>
      <w:bookmarkStart w:id="286" w:name="__RefHeading___Toc6806438_211673320"/>
      <w:bookmarkStart w:id="287" w:name="_Toc106"/>
      <w:bookmarkEnd w:id="285"/>
      <w:bookmarkEnd w:id="286"/>
      <w:r>
        <w:rPr>
          <w:rtl w:val="true"/>
        </w:rPr>
        <w:t>پیوست یکم فصل هفتم</w:t>
      </w:r>
      <w:bookmarkEnd w:id="287"/>
    </w:p>
    <w:p>
      <w:pPr>
        <w:pStyle w:val="Heading4"/>
        <w:numPr>
          <w:ilvl w:val="3"/>
          <w:numId w:val="1"/>
        </w:numPr>
        <w:rPr/>
      </w:pPr>
      <w:bookmarkStart w:id="288" w:name="__RefHeading___Toc6806440_211673320"/>
      <w:bookmarkStart w:id="289" w:name="_Toc107"/>
      <w:bookmarkEnd w:id="288"/>
      <w:r>
        <w:rPr>
          <w:rtl w:val="true"/>
        </w:rPr>
        <w:t>تنبیهات بحث</w:t>
      </w:r>
      <w:bookmarkEnd w:id="289"/>
    </w:p>
    <w:p>
      <w:pPr>
        <w:pStyle w:val="BookText"/>
        <w:rPr/>
      </w:pPr>
      <w:r>
        <w:rPr>
          <w:rFonts w:ascii="IRNazanin" w:hAnsi="IRNazanin" w:eastAsia="IRNazanin"/>
          <w:color w:val="111111"/>
          <w:sz w:val="28"/>
          <w:sz w:val="28"/>
          <w:szCs w:val="28"/>
          <w:rtl w:val="true"/>
          <w:lang w:bidi="fa-IR"/>
        </w:rPr>
        <w:t xml:space="preserve">این بحث تنبیهاتی نیز دارد که برخی از فقهاء از جمله مرحوم سیّد محمّد آل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سیّد محسن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پرداخته‌اند که در ذیل اشاره‌ای کوتاه به عناوین این تنبیهات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آل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تنبیه برای این بحث مطرح کرده‌اند، که متأسفانه در این مجال توفیقی برای بررسی آن‌ها نداریم، لذا شایسته است پژوهشگران محترم برای تکمیل مباحث به منابع مربوطه مراجعه فرمایند؛ لکن سزاوار است ذیلاً به رئوس تنبیهات فوق،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مزبور در انتهای مباحث،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أمور ینبغی التنبیه علیها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اموری که آگاهی از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الحرمان بالرباع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زوجه فقط به رباع اختصاص دارد 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الالات التی تحرم من عینها و ترث من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ابزارآلاتی که زوجه از عین آنها سهمی ندارد، لکن از قیمت آنها سهم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ارزش‌گذاری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مع الزوجة وارث غیر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امام وارث دیگری غیر از امام در کنار زوجه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علی الوارث دفع حصة الزوجة من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سهم زوجه از قیمت، بر وراث معین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للوارث قبل إعطاء الزوجة حقها من القیمة التصرف فی تلک 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پرداخت حق زوجه از قیمت ارثیه، جایز است سایر وراث در ارث تصرف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ذات الولد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تفصیل بین زوجه دارای فرزند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الدین علی ما ترث منه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میت، شامل ارث زوجه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الزوجة حق مالی یجوز الصلح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زوجه مالی است و مصالحه با وی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الولد بین الذکر و الانثی و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فرزند زوجه که پسر باشد یا دختر یا خنثی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ملکت الزوجة شیئا من رقبة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بخشی از زمین را مالک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الارض التی لم ترث منها</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زوجه از آن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ارث الزوجة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تبع مرحوم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را ذیل این بحث، بیان کرده‌اند که به ذکر سرفصل‌های دوازده‌گانه آن اکتفاء می‌نماییم و تحقیق بیشتر را به پژوهشگران ارجمند وا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امور یحسن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است که آگاهی از آن‌ها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جماعة بل صریحهم 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اراد من الرباع کل ما صدق علیه اسم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طاهر فرمایش جمعی از علماء بلکه تصریح کلامشان برمی‌آید که منظور شیخ مفید و تابعین ایشان از رباع هر نوع بناء و ساختمان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اعطاءها قیمة الالات و الابنیة هل هو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 رخصة و سعة علی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اعطاء قیمت ابزار آلات و ساختمان‌ها بر اساس تعیین است یا از باب توسعه در اجازه، بر وارث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تقویم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الوارث غیر الزوجة ماله دفع القیمة الیها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ورثه غیر از زوجه، مال خودش را بفروشد، سهم زوجه از قیمت پرداخت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البناء و الشجر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لها القیمة حینئذ او لیس لها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موت مورث، ساختمان و درخت تلف شوند، آیا باز هم قیمت</w:t>
      </w:r>
    </w:p>
    <w:p>
      <w:pPr>
        <w:pStyle w:val="BookText"/>
        <w:rPr/>
      </w:pPr>
      <w:r>
        <w:rPr>
          <w:rFonts w:ascii="IRNazanin" w:hAnsi="IRNazanin" w:eastAsia="IRNazanin"/>
          <w:color w:val="111111"/>
          <w:sz w:val="28"/>
          <w:sz w:val="28"/>
          <w:szCs w:val="28"/>
          <w:rtl w:val="true"/>
          <w:lang w:bidi="fa-IR"/>
        </w:rPr>
        <w:t>آنها به زوجه می‌رسد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نمت الاشجار و غیرها قبل التقویم فهل النماء للورثة او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و سایر ما ترک، رشد داشته باشند آیا رشد به ورثه و زوجه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للمیت زوجتان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دارای دو زوجه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تفاوت ذات الولد عن غیرها فی الحکم لا یفرق 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تفاوت زوجه دارای فرزند از غیر آن، حکم در فرزند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المیت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بدهکار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مع الزوجة وارث غیر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زوجه وارث دیگری غیر از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للمیت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زراعتی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القائلین بالتفصیل بین ذات الولد و غیرها بل صریح محکی جملة من عباراتهم ومرئیها لزوم کون الولد منه</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قائلین به تفصیل بین زوجه دارای فرزند و غیر او و تصریح برخی از عبارات آنان معلوم می‌شود که فرزند باید از میّت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تمام کلامی بود که در بحث ارث زوجه از زمین در درس استاد مطرح شد؛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شاکرم که در ماه مبارک رمضان توفیق پیدا کردم با شرکت در کرسی علمی فرزند برومند مرجع فقید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العظمی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توانستم راجع به مسئله‌ی مهم و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 از</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تقریر و تحریر درس استاد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شیخ محمد جواد فاضل لنکرانی 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و از ذات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با برکت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اساتید حوزه‌ی مبارکه‌ی علمیه‌ی قم و رهبر عظیم الشان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 سید علی حسینی خامنه‌ای متّع اللّه المسلمین بطول حیاته و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مسئلت می‌نمایم و نیز علو درجات برای همه مومنین و مومنات علی الخصوص علمای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الموسسینحضرت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مبرّز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الفقهاءحضرت آیت الله العظمی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می‌کنم</w:t>
      </w:r>
    </w:p>
    <w:p>
      <w:pPr>
        <w:pStyle w:val="BookText"/>
        <w:rPr/>
      </w:pPr>
      <w:r>
        <w:rPr>
          <w:rFonts w:ascii="IRNazanin" w:hAnsi="IRNazanin" w:eastAsia="IRNazanin"/>
          <w:color w:val="111111"/>
          <w:sz w:val="28"/>
          <w:sz w:val="28"/>
          <w:szCs w:val="28"/>
          <w:rtl w:val="true"/>
          <w:lang w:bidi="fa-IR"/>
        </w:rPr>
        <w:t xml:space="preserve">در انتهاء نگارنده خالی از لطف نمی‌داند به ذکر دو رؤیای صادقه که یکی از آن‌ها در اثنا نوشتن متن عربی کتاب و دیگری پس از آن برای 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معظم له شخصاً در یکی از جلسات خصوصی دیدار با ایشان، برای حقیر نقل فرمودند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 هنگامی که مشغول تألیف متن عربی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تردید بسیار عجیبی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تا آن زمان برایم سابقه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عارض گشت، درحالیکه قبلا مطالب فراوانی در موضوعات مختلف می‌نوشتم و چاپ هم می‌شد ولی در آن موارد، چنین تردیدی اصلاً برایم حاصل نشده بود و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با بیان تأثیر این تردید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یک طرف، مقدار زیادی وقت برای این بحث می‌گذارم و زحمت می‌کشم و از طرف دیگر باید روز قیامت برای هر سطرش جواب</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بدهم، در این وضع، اگر امر دائر بیننوشتن و تمام کردن این کتاب و بین جواب دادن سطر به سطر آن در روز قیامتباشد، من ننوشتن را انتخاب می‌کنم؛ زیرادلیلی</w:t>
      </w:r>
    </w:p>
    <w:p>
      <w:pPr>
        <w:pStyle w:val="BookText"/>
        <w:rPr/>
      </w:pPr>
      <w:r>
        <w:rPr>
          <w:rFonts w:ascii="IRNazanin" w:hAnsi="IRNazanin" w:eastAsia="IRNazanin"/>
          <w:color w:val="111111"/>
          <w:sz w:val="28"/>
          <w:sz w:val="28"/>
          <w:szCs w:val="28"/>
          <w:rtl w:val="true"/>
          <w:lang w:bidi="fa-IR"/>
        </w:rPr>
        <w:t>ندارد کههم بنویسمو هم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این تردید، به رؤیایی که بلافاصله همان شب برایشان اتّفاق می‌افتد، اشاره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تردید موجب شد تا آن شب، نوشتن را به کلی کنار بگذارم؛ هنوز درحالت تردید و دو دلی بودم که خواب بر چشمانم مستولی گشت؛ در عالم رؤیا 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کرده و در منزل به حضورشان رسیدم؛ آن هنگام که در حال دیدارشان بودم، ایشانبا اشاره به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این جزوه تانرا بیاورید و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اینجزوه هنوز کامل نشده است، ان‌شاءالله آن را آماده کرده و به شما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مجدداً برای باردوم،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 گفتم این جزوه را بیاوریدو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پاسخ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اینجزوه هنوز کامل نشده، به خواست خداآن را آماده می‌کنم و به خدمتتان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موکداً و برای بار 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عرض کردم جزوه ارث را بیاوریدو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رؤیای صادقه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از خواب بیدار شدم و فهمیدم که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جزوه نظر دارند و منوظیفه دارم که آن را تمام نمایم؛ لذا این رؤیا باعث شد که تردید را کنار گذاشته و به این نتیجه برسم که باید به خواست خدا این جزوه را تکمیلکنم، که تکمیلهم کردم و بالاخره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الأنظار فی‌حرمان الزوجة من الاراضی والعقار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جریان دوم از این قرار است که استاد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 و در حضور جمعی برای حقیر نقل کردند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یکی از مسئولین دفتر، جناب حجت الاسلام آقای استاد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زیارت عتبات عالیات را داشتند، سه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دادم تا هنگامی‌که به نجف اشرف مشرف می‌شوند، به دیدار سه تن از علمای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این سه نسخه را به ایشان تقدیم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اشاره به رؤیای خویش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شبِآن روزی که طبق نقل خودشان، این کتابها را به مراجع و علماینجف هدیه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ظاهراًیک روز چهارشنبه در ماه مبارک رمضان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هم، با من تماس نگرفته بودندتا گزارش حضورشان در بیت حضرت آیت الله العظمی سیّد علی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خواب دیدم که سه نفر از بزرگان، از نجف به منزل ما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سه بزرگوار، یکی از آن‌هارا می‌شناختم؛ آری حضرت آیت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آن دو نفری که همراه آقای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حضور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همراهانشان پس از حضور در منزل، خطاب به اینجانب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شما جزوه‌های فقهیای دارید که میل دارم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متأسفانه این جزوات، اینجا در دسترسم قرار ندارندتاآن‌ها را به جنابعالی نشان بدهم؛ در این حال از جا برخاستم تا وسائل پذیرایی برای ایشان و سایر میهمانان آماده کنم، از این رو به سراغ کمدی که معمولاًدر آنجا وسائل پذیرایی می‌گذارندرفتم تا مقداری میوهبرای آن سه شخصیّت بزرگواربیاورم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در کمد را باز گردم بناگاه مشاهده نمودم، سه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ایستاده با بهت و حیرت، خطاب بهآیت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ببخشید من نمی‌دانستماین سه نسخه کتاب، در اینجابوده است؛ به هر روی، بنابر درخواست آقای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نسخهاز آن کتابها رابه محضر ایشان تقدیم کردم و آن دو را نیز به هر یک از آن آقایانمحترم که همراه ایشان بودند پیشکش نمودم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عکس‌العمل مرحوم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کتاب، اشاره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تقدیم کتابها به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فاصله‌ای اندک در کنار ایشان نشسته و به ایشان نگاه می‌کردم؛ در آن حال، همین که مرحوم آقای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کردند و می‌خواستند اولین ورق را کنار بزنند، منظره‌ی عجیبی را مشاهده کردم؛ بله، آن منظره، منقش بودنصفحه اول کتاب ارث زوجه به عکس مرحوم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تعجبی که برایم بوجود آمده بود، در عالم رؤیابا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تصویر ایشان را در کتاب نیاورده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عکس در اینجا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نجوای درونی، موجب غفلت من از مرحوم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و من هنوز آن بزرگوار را زیر نظر داشتم؛ ایشانرا می‌دیدم که همین طور کتاب راورق می‌زدند و دائماً دعا می‌کردند و همین طور ورق می‌زدند و دعا می‌کردند، ورق می‌زدند و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استادبزرگوار در انتهاء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مرتبه دعا کردن توسط مرحوم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آن دیدار، لذتی معنوی در کامم ایجاد کرد که هر زمان به یاد آن می‌افتم امیدوار می‌شوم که این کتاب ان‌شاءالله مورد قبول و رضایت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ان‌شاءالله همین‌طور هم باشد و آن‌ها از ما راضی و خشنود باشند چه اینکه رضایت آن‌ها رضایت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پس از نقل این دو جریان، خطاب به نگارنده فرمودند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ناچیز را برای ما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با اخلاص تلاش کردید و در حال آماده سازی متن فارسی آن هستید تا به چاپ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است ذخیره‌ای در قیامت قرار دهد و از ما و شما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پایان لازم می‌دانم از همسر محترمم که در تخریج مصادر همیار حقیر بودند و والده مکرمه و به ویژه والد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راهنمایی‌ها و راهبری‌هایشان همواره مشوّق و مؤید حقیر بودند، تشکر و تقدیر نمایم و امیدوارم پروردگار 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را به عنوان بهترین عمل در نامه‌ی اعمالمان، ثبت نماید؛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محققین و خوانندگان معزز موکداً درخواست دعای خیر می‌کنم و امید آن دارمکه از کم کاری‌های حقیر، گذشت نموده و با دیده اغماض بگذرند و قرین امتنان نمایند، کاستی‌ها و اشکال‌های وارده را به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w:t>
      </w:r>
      <w:r>
        <w:rPr>
          <w:rStyle w:val="FootnoteAnchor"/>
          <w:rtl w:val="true"/>
        </w:rPr>
        <w:footnoteReference w:id="484"/>
      </w:r>
      <w:r>
        <w:rPr>
          <w:rFonts w:ascii="IRNazanin" w:hAnsi="IRNazanin" w:eastAsia="IRNazanin"/>
          <w:color w:val="111111"/>
          <w:sz w:val="28"/>
          <w:sz w:val="28"/>
          <w:szCs w:val="28"/>
          <w:rtl w:val="true"/>
          <w:lang w:bidi="fa-IR"/>
        </w:rPr>
        <w:t xml:space="preserve">و یا مرکز جهانی فقه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پشت جلد، ارسال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تاریخ دهم مهرماه سال هزار سیصد و هشتاد و نه هجری شمسی مطابق با بیست وچهارم شوال المکرم سال هزار چهارصد و سی و یک هجری قمری مصادف با شب شهادت رئیس مذهب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درود بی پایان الهی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پاکروان و پاکدامنش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أَنِ الْحَمْدُ لِلَّهِ رَبِّ الْعَالَمِینَوَ صَلَّی اللَّهُ عَلَی مُحَمَّدٍ وَ آلِهِ الطَّاهِرِین</w:t>
      </w:r>
      <w:r>
        <w:rPr>
          <w:rFonts w:eastAsia="Amiri" w:cs="Amiri" w:ascii="Amiri" w:hAnsi="Amiri"/>
          <w:color w:val="111111"/>
          <w:sz w:val="28"/>
          <w:szCs w:val="28"/>
          <w:rtl w:val="true"/>
          <w:lang w:bidi="ar-SA"/>
        </w:rPr>
        <w:t>»</w:t>
      </w:r>
      <w:bookmarkStart w:id="290" w:name="pg837_6074"/>
    </w:p>
    <w:p>
      <w:pPr>
        <w:pStyle w:val="Heading3"/>
        <w:numPr>
          <w:ilvl w:val="2"/>
          <w:numId w:val="1"/>
        </w:numPr>
        <w:rPr/>
      </w:pPr>
      <w:bookmarkStart w:id="291" w:name="__RefHeading___Toc6806442_211673320"/>
      <w:bookmarkStart w:id="292" w:name="_Toc108"/>
      <w:bookmarkEnd w:id="290"/>
      <w:bookmarkEnd w:id="291"/>
      <w:r>
        <w:rPr>
          <w:rtl w:val="true"/>
        </w:rPr>
        <w:t>پیوست دوم فصل هفتم</w:t>
      </w:r>
      <w:bookmarkEnd w:id="292"/>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الأذهان إلی أحکام الإیمان، حلی، ابو منصور حسن بن یوسف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نشر اسلامی،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من الأخبار،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معروف به رجال الکشی، کشی، ابو عمرو محمد بن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انتشارات دانشگاه،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علی السنة المحمدیة، ابوریّه، محمود، قم، دار الکتاب الاسلامیة، چاپ دوم،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الانتصار فی انفرادات الإمامیة، سید مرتضی، علی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حوزه‌ی علمیه‌ی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إیضاح الفوائد فی شرح مشکلات القواعد، حلّی، فخر المحققین، محمد بن حسن بن یوسف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اسماعیلیان،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الاخبار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فقهی حقوقی تلقیح مصنوعی، فاضل موحدی لنکرانی، محمد جواد، قم، 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الفقیه، آل بحر العلوم، سید محمد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سیّد حسین بن سیّد محمد تقی آل بحر العلوم، منشورات مکتبة الصادق،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البیع، موسوی خمینی، 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علم رجال، ترابی شهرضایی، اکبر، قم، اسوه،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واسطی زبیدی، محب الدین ابو الفیض سیّد محمد مرتضی حسینی واسطی زبیدی حنفی،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تعلیق الوافی فی جمع أحادیث الکتب الأربعة القدیمیة، فیض کاشانی محمد بن مرتضی متخلص به ملا محسن فیض کاشانی،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ابوالحسن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ناصر، تهران، دار الکتب الإسلامیة،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الشریعة فی شرح تحریر الوسیله کتاب الطلاق و المواریث، فاضل موحدی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قم مرکز فقه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وسائل الشیعة الی تحصیل مسائل الشریعة، حر عاملی، شیخ محمد بن حسن بن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ثلاث، طباطبایی بروجردی، 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حاج شیخ علی پناه 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نشر اسلامی،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التنقیح الرائع لمختصر الشرائع، فاضل مقداد، جمال الدین مقداد بن عبد الله سیوری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التنقیح فی شرح العروة الوثقی، موسوی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ابوالقاسم،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طوسی، ابو جعفر محمد بن حسن، تهران، دار الکتب الإسلامیه،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للشرائع، حلی،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سید الشهداء العلمیة،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جوابات‌أهل‌الموصل فی العدد و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اصحاب العدد، مفید،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الاسلام، نجفی، محمد حسن بن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إحیاء التراث العربی،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بحرانی، یوسف بن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ابن أبی عقیل و فقهه، عمانی، حسن بن علی بن ابی عقیل حذّاء، قم، مرکز المعجم الفقهی،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علم الدرایة، غفاری، علی اکبر، تلخیص مقباس الهدایة مرحوم مامقانی،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درایة الحدیث، مدیر شانه‌چی، کاظم، قم، دفتر انتشارات اسلامی، 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الشرعیة فی فقه الامامیة،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جمال الدین مکی عاملی، قم، موسسه نشر اسلامی،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و ذکر الحلال والحرام والقضایا والاحکام، تمیمی مغربی، ابو حنیفه، نعمان بن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الشیعة، تهرانی، آقا بزرگ، قم، اسماعیلیان و تهران کتابخانه اسلامیه،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حلّی، شیخ تقی الدین، ابو محمد، حسن بن علی بن داود حلی، تهران،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الضعفاء، غضائری، احمد بن حسین بن عبیدالله، قم، مؤسسه 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رجالشیخ طوسی، طوسی، 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اسلامی جامعه مدرسین،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نجاشی، ابو الحسن احمد بن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عاملی، زین الدین بن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تبلیغات اسلامی حوزه علمیه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رسالتان فی الإرث و نفقة الزوجة، اراکی،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در راه حق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ارث الزوجة، صافی گلپایگانی، لطف الله، قم، المطبعه العلمیه،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ارث الزوجة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حرمان الزوجة من بعض الارث، طباطبایی حکیم، سیّد محسن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دائرة 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از مجله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المواریث، انصاری، مرتضی بن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کنگره جهانی بزرگداشت شیخ اعظم انصاری،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فی تحقیق الأحکام بالدلائل، طباطبائی، سید علی بن محمد بن ابی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میراث الزوجة من العقار، هاشمی شاهرودی، سید محمود، قم، مجله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دائرة 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منصور بن احمد، قم، دفتر انتشارات اسلامی وابسته به جامعه مدرسین حوزه علمیه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سجستانی، أبوداود سلیمان بن الأشعث السجستانی،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فی مسائل الحلال و الحرام، حلی، نجم الدین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اسماعیلیان،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اللغة و صحاح العربیة، جوهری، أبی نصر إسماعیل بن حماد الجوهری، بیروت، دار العلم للملایین،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أبوالحسین القشیری النیسابوری، بیروت، دار ابن حزم و موسسة ریان،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الطهارة، موسوی خمینی، سیّد روح الله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عللالشرائع و الاحکام، قمّی،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محمدبن علی بن حسین بن بابویه، قم، کتابفروشی داوری ازروی نسخه مکتبة الحیدریة در نجف 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فراهیدی، ابی عبدالرحمن خلیل بن احمد فراهیدی، قم، منشورات الهجرة، چاپدوم،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المراد فی شرح نکت الإرشاد، عاملی،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حوزه علمیه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الغریبین فی القرآن و الحدیث، هروی، احمد بن محمد،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غنیة النزوع إلی علمی الأصول و الفروع، حلبی، ابنزهره، حمزة بن 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نعمانی، محمد بن ابراهیم، تهران، 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سیّاح، احمد، تهران، چاپ هشتم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فرق اسلامی، مشکور، محمد جواد، مشهد، بنیاد پژوهشهای اسلامی آستان</w:t>
      </w:r>
    </w:p>
    <w:p>
      <w:pPr>
        <w:pStyle w:val="BookText"/>
        <w:rPr/>
      </w:pPr>
      <w:r>
        <w:rPr>
          <w:rFonts w:ascii="IRNazanin" w:hAnsi="IRNazanin" w:eastAsia="IRNazanin"/>
          <w:color w:val="111111"/>
          <w:sz w:val="28"/>
          <w:sz w:val="28"/>
          <w:szCs w:val="28"/>
          <w:rtl w:val="true"/>
          <w:lang w:bidi="fa-IR"/>
        </w:rPr>
        <w:t xml:space="preserve">قدس رضوی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الطوسی،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الحائریة،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بن محمد اکمل، قم، مجمع الفکر الإسلامی،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فیروزآبادی، محیی الدین أبو طاهر، محمد بن یعقوب بن محمد بن عمر الفیروزآبادی الشیرازی الکازرونی الشافعی، بیروت، دار 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الاحکام فی معرفة الحلال و الحرام، علامه حلی، 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رضی،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فی الفقه، ابو 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تقی الدین بن نجم الدین، اصفهان،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الرموز فی شرح مختصر النافع، یوسفی، حسن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کفایة الفقه، سبزواری، محمد باقر بنمحمد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موسسة النشر الإسلامی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الأصول، خراسانی، آخوند محمد کاظم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ابن منظور، جمال الدین محمدبن مکرم بن منظورالأفریقی المصری،</w:t>
      </w:r>
    </w:p>
    <w:p>
      <w:pPr>
        <w:pStyle w:val="BookText"/>
        <w:rPr/>
      </w:pPr>
      <w:r>
        <w:rPr>
          <w:rFonts w:ascii="IRNazanin" w:hAnsi="IRNazanin" w:eastAsia="IRNazanin"/>
          <w:color w:val="111111"/>
          <w:sz w:val="28"/>
          <w:sz w:val="28"/>
          <w:szCs w:val="28"/>
          <w:rtl w:val="true"/>
          <w:lang w:bidi="fa-IR"/>
        </w:rPr>
        <w:t>بیروت، دارصادر،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فی فقه الإمامیة،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المکتبة المرتضویة لإحیاء الآثار الجعفریة،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فی فقه الامامیة، حلّی، ابوالقاسم نجم الدین جعفر بن حسن هذلی معروف به محقق اول یا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المطبوعات الدینیة، چاپ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فی أحکام الشریعة، اسدی،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المخصص، از روی نسخه خطی مغربی، ابن سیده، أبو الحسن علی بن إسماعیل نحوی لغوی اندلسی، مصر، المطبعة‌الأمیریة، چاپ اول،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ومطلع النیرین، طریحی، شیخ فخرالدین طریحی نجفی، تهران، کتابفروشی مرتضوی،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 البرهان فی شرح إرشاد الأذهان، اردبیلی،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وابسته به جامعه مدرسین حوزه علمیه قم، چاپاول،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الصاغانیة، مفید،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کنگره جهانی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إلی آیات الأحکام، فاضل جواد، جواد بن سعی بن علی اسدی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مرتضوی،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الأفهام إلی تنقیح شرائع الإسلام، عاملی، زین الدین بن علی بن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الشیعة فی أحکام الشریعة، نراقی، مولی احمد بن محمد مهدی،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الاصول، بهسودی، محمد سرور، تقریرات بحث آیت الله ابوالقاسم موسوی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داوری،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فیومی، ابو العباس أحمدبن محمدبن علی المُقری الفَیُّومی، قم، موسسه دارالهجرة،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جندی، فرید عبدالعزیز، بیروت، دارالکتب العلمیة،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خویی، ابو القاسم بن سید علی اکبر موسوی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المنجد فی اللغة، هنانی، علی بن الحسن الهنائی الأزدی، دارالمشرق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راغب اصفهانی، ابوالقاسم حسین بن محمد، مصحح صفوان عدنان داودی، بیروت، دار العلم و الدار الشامیة،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فی شرح قواعد العلاّمة،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بن محمد، قم، دفتر انتشارات اسلامی وابسته به جامعه مدرسین حوزه علمیه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مفید،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کنگره جهانی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المقتصر من شرح المختصر، حلی، جمال الدین احمد بن محمد اسدی، مشهد، مجمع البحوث الإسلامیة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الأخیار فی فهم تهذیب الأخبار، مجلسی دوم، مولی محمد باقر بن مولی محمد تقی،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کتابخانه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قمّی،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بابویه، قم،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اصبحی، مالک بن أنس ابن مالک بن عامرالأصبحی المدنی التابعی الموسس لمذهب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الاصبحی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الخوئی، موسوی خویی، سیّد ابوالقاسم، مؤسّسة إحیاء آثار الإمام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الموسوعة الرجالیة، طباطبائی بروجردی، سیّد محمد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طبقات الفقهاء، سبحانی، جعفر،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ابن براج قاضی، عبدالعزیز نحریر طرابلسی، دفتر انتشارات اسلامی وابسته به جامعه مدرسین حوزه علمیه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الأفکار فی حرمان الزوجة من الأراضی و العقار، بروجردی، شیخ محمد تقی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انتشارات اسلامی وابسته به جامعه مدرسین حوزه 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الأنظار فی حرمان الزوجة من الأراضی و العقار، فاضل لنکرانی، شیخ محمد جواد موحدی لنکرانی، قم، 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ابنأثیر، أبوالسعادات المبارک بن محمد الجزری، بیروت، المکتبة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مجرد الفقه و الفتاوی،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الوسیلة إلی نیل الفضیلة، ابن حمزه، محمد بن علی 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293" w:name="pg837_6094"/>
    </w:p>
    <w:p>
      <w:pPr>
        <w:pStyle w:val="Heading3"/>
        <w:numPr>
          <w:ilvl w:val="2"/>
          <w:numId w:val="1"/>
        </w:numPr>
        <w:rPr/>
      </w:pPr>
      <w:bookmarkStart w:id="294" w:name="__RefHeading___Toc6806444_211673320"/>
      <w:bookmarkStart w:id="295" w:name="_Toc109"/>
      <w:bookmarkEnd w:id="293"/>
      <w:bookmarkEnd w:id="294"/>
      <w:r>
        <w:rPr>
          <w:rtl w:val="true"/>
        </w:rPr>
        <w:t>پیوست سوم فصل هفتم</w:t>
      </w:r>
      <w:bookmarkEnd w:id="295"/>
    </w:p>
    <w:p>
      <w:pPr>
        <w:pStyle w:val="BookText"/>
        <w:rPr/>
      </w:pPr>
      <w:r>
        <w:rPr>
          <w:rFonts w:ascii="IRNazanin" w:hAnsi="IRNazanin" w:eastAsia="IRNazanin"/>
          <w:color w:val="111111"/>
          <w:sz w:val="28"/>
          <w:sz w:val="28"/>
          <w:szCs w:val="28"/>
          <w:rtl w:val="true"/>
          <w:lang w:bidi="fa-IR"/>
        </w:rPr>
        <w:t>فهرست اعلام و اشخاص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 امام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امام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اباالقاسم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ابان بن ابی عیاش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ابان بن عثمان الاحمر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اذینه، عمر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ابن ابی یعفور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ابن أبی عقیل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سیده، ابوالحسن علی بن اسماعیل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ابن‌غضائری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ابوریّه، محمود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ابی اسامه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ابی جعفر الاصم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ابی داوود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ابی صالح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ابی عبیدة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ابی مخلد السراج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احسایی، ابن ابی جمهور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احمد بن الحسن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lang w:bidi="fa-IR"/>
        </w:rPr>
        <w:t>107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عیسی الاشعری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احمد بن محمد بن یحیی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احمد بن محمد العاصمی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استاد میرزا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اسکافی، ابن جنید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اسماعیل بن یسار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اسماعیل الجعفی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اصفهانی،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اصمعی، ابو سعید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اراکی، محمد علی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أردبیلی غروی حائری، محمد بن علی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یوسف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بحرالعلوم، سیّد محمد بن محمد تقی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برغانی، محمد صالح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بروجردی، سیّد حسین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بروجردی، محمد تقی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برید العجلی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بغدادی کاظمی، جواد بن سعد بن جواد، معروف به فاضل جواد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بکیر بن اعین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وحید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بهجت، محمد تقی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ابالقاسم مرجعه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ترابی شهرضایی، اکبر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تهرانی، آقا بزرگ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 سماعة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حسن بن سعید اهوازی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حسن بن فضال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حسن بن محبوب به ابن محبوب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محمد بن سماعة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ابی مخلد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حسین بن ابی العلاء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حسین بن سعید اهوازی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حسین بن عمرو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حسینی عاملی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حریز بن عبدالله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حکیم، سیّد محسن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حلبی، ابوالصلاح التقی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حلی، ابن ادریس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حلی،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حلی، جمال الدین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حلی، نجیب الدین یحیی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حمدویه بن نصیر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حنفی، ابوالعباس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زاده علی،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خامنه‌ای، سیّد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خرازی، سیّد محسن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خراسانی،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آخوند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خطاب ابی محمد الهمدانی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محمد 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حسینبنمحمد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راوندی، سعید بن هبة الله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ربعی بن عبدالله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رفاعة بن مغیرة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محمد باقر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سفیان بن عمر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سنان، عبدالله به عبدالله بن سنان مراجعه شود</w:t>
      </w:r>
    </w:p>
    <w:p>
      <w:pPr>
        <w:pStyle w:val="BookText"/>
        <w:rPr/>
      </w:pPr>
      <w:r>
        <w:rPr>
          <w:rFonts w:ascii="IRNazanin" w:hAnsi="IRNazanin" w:eastAsia="IRNazanin"/>
          <w:color w:val="111111"/>
          <w:sz w:val="28"/>
          <w:sz w:val="28"/>
          <w:szCs w:val="28"/>
          <w:rtl w:val="true"/>
          <w:lang w:bidi="fa-IR"/>
        </w:rPr>
        <w:t xml:space="preserve">سندی بن محمد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سهل بن زیاد آدمی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سیاح، احمد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سیستانی، سیّد علی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شاهرودی، سیّد محمود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شعیب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صدر، حسن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صدوق،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صدوق،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پدر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صفار، محمد بن حسن بن فروخ صاحب بصائر الدرجات الکبری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طباطبایی بروجردی، سیّد حسین به بروجردی مراجعه شود</w:t>
      </w:r>
    </w:p>
    <w:p>
      <w:pPr>
        <w:pStyle w:val="BookText"/>
        <w:rPr/>
      </w:pPr>
      <w:r>
        <w:rPr>
          <w:rFonts w:ascii="IRNazanin" w:hAnsi="IRNazanin" w:eastAsia="IRNazanin"/>
          <w:color w:val="111111"/>
          <w:sz w:val="28"/>
          <w:sz w:val="28"/>
          <w:szCs w:val="28"/>
          <w:rtl w:val="true"/>
          <w:lang w:bidi="fa-IR"/>
        </w:rPr>
        <w:t xml:space="preserve">طربال بن رجاء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طوسی، ابن حمزه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عاملی، معروف به شهید ثانی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عایشة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عبدالرحمن بن ابی عبدالله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عبدالله بن افطح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عبدالله بن بکیر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عبدالله بن جعفر الحمیری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عبدالله بن سلیمان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عبدالله بن مغیرة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عبدالکریم بن العتبة الهاشمی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عبدالملک بن اعین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عبدالملک بن اعین شیبانی به عبدالملک بن اعین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بقباق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عبدالملک بن عتبة الهاشمی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عبدالملک بن عمرو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عبید الله الحلبی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علاء بن رزین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علی بن الحسن بن رباط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علی بن حسن بن فضال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بن الحسن التیملی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بن سعید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علی بن عباس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علی بن محمد بن علان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عمر ابن اذینة به ابن اذینة مراجعه شود</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عمرو بن ابراهیم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عمرو بن عثمان الازدی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غفاری، علی اکبر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فاضل لنکرانی، محمد جواد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فضالة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فضالة بن ایوب الازدی به فضالة مراجعه شود</w:t>
      </w:r>
    </w:p>
    <w:p>
      <w:pPr>
        <w:pStyle w:val="BookText"/>
        <w:rPr/>
      </w:pPr>
      <w:r>
        <w:rPr>
          <w:rFonts w:ascii="IRNazanin" w:hAnsi="IRNazanin" w:eastAsia="IRNazanin"/>
          <w:color w:val="111111"/>
          <w:sz w:val="28"/>
          <w:sz w:val="28"/>
          <w:szCs w:val="28"/>
          <w:rtl w:val="true"/>
          <w:lang w:bidi="fa-IR"/>
        </w:rPr>
        <w:t xml:space="preserve">فضل بن ابی العباس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فضل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بقباق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فضیل به فضیل بن یسار مراجعه شود</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قشیری نیشابوری، مسلم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ملا فتح الله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کشی، ابو عمرو محمد بن عمر بن عبد العزیز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کرمانشاهی، محمد بن عاشور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کلبی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عبد الله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محمد بن ابی القاسم ماجیلویه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ابی عبدالله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احمد بن یحیی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جعفر الاسدی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حسن بن فروخ الصفار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الحسن بن الولید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بن عقیل الکلینی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علی اردبیلی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صدوق مراجعه شود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بن علی بن نعمان ابی طریفه بجلی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بن یزید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محمد بن یحیی العطاربه محمد بن یحیی مراجعه شود</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محمد بن موسی المتوکل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ولید الکرمانی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مدیر شانه چی، سیّد کاظم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مصری، قاضی نعمان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مظفر، محمد رضا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معاویة بن حکیم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معلی بن محمد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معمر بن یحیی بن سام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موسی بن بکر الواسطی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239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میسر بیاع زطی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میمون البان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میرزای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نراقی، احمد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فاضل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نجفی، محمدحسن بن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نوری، حاجی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نوری، محمد تقی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شاهرودی، سیّد محمود به شاهرودی سیّد محمود مراجعه شود</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هروی، ابو عبید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همدانی، ابراهیم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هنانی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عمران الحلبی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یزدی، سیّد محمد کاظم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یزید الصائغ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یوسفی معروف به فاضل آبی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bookmarkStart w:id="296" w:name="pg837_6115"/>
    </w:p>
    <w:p>
      <w:pPr>
        <w:pStyle w:val="Heading3"/>
        <w:numPr>
          <w:ilvl w:val="2"/>
          <w:numId w:val="1"/>
        </w:numPr>
        <w:rPr/>
      </w:pPr>
      <w:bookmarkStart w:id="297" w:name="__RefHeading___Toc6806446_211673320"/>
      <w:bookmarkStart w:id="298" w:name="_Toc110"/>
      <w:bookmarkEnd w:id="296"/>
      <w:bookmarkEnd w:id="297"/>
      <w:r>
        <w:rPr>
          <w:rtl w:val="true"/>
        </w:rPr>
        <w:t>پیوست چهارم فصل هفتم</w:t>
      </w:r>
      <w:bookmarkEnd w:id="298"/>
    </w:p>
    <w:p>
      <w:pPr>
        <w:pStyle w:val="BookText"/>
        <w:rPr/>
      </w:pPr>
      <w:r>
        <w:rPr>
          <w:rFonts w:ascii="IRNazanin" w:hAnsi="IRNazanin" w:eastAsia="IRNazanin"/>
          <w:color w:val="111111"/>
          <w:sz w:val="28"/>
          <w:sz w:val="28"/>
          <w:szCs w:val="28"/>
          <w:rtl w:val="true"/>
          <w:lang w:bidi="fa-IR"/>
        </w:rPr>
        <w:t>فهرست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 المختار فی‌ارث الزوجة‌من ثمن‌العقار بعد الأخذ بالخیار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ارث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ارث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الانتصارفی انفرادات الامامیة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 فی شرح مشکلات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الجامعة لدرر الاخبار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بحوث فی آیات الاحکام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بررسی فقهی حقوقی تلقیح مصنوعی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بصائر الدرجات الکبری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بلغة الفقیه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در علم رجال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تدریب الراوی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تحریر الاحکام الشریعة علی مذهب الامامیة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تصحیح و تعلیق الوافی فی جمع أحادیث الکتب الأربعة القدیمیة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تفصیل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 فی شرح تحریر الوسیله کتاب الطلاق و 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تفصیل وسائل الشیعة الی تحصیل مسائل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تقریرات ثلاث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التنقیح الرائع لمختصر الشرائع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التنقیح فی شرح العروة الوثقی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تهذیب الشیعة لاحکام الشریعة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تهذیب الوصول الی علم الاصول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الرواة و ازاحة الشبهة عن الطرق و الاسناد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جوابات‌أهل‌الموصل فی العدد و الرویه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جواهر الکلام فی شرح شرائع الاسلام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ابن أبی عقیل و فقهه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دراسات فی علم الدرایة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دعائم الاسلام و ذکر الحلال والحرام والقضایا والاحکام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ابن داوود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رجال ابن الغضائری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رجالشیخ طوسی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رسالة ارث الزوجة من العقار او ثمنه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رسالة 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رسالتان فی الإرث و نفقة الزوجة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رسالة فی ارث الزوجة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رسالة فی ارث الزوجة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حرمان الزوجة من بعض الارث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رسالة فی ارث الزوجة من قیمة العقار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رسالة فی ارث الزوجة و حرمانها من العقار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رسالة فی التزاحم و الترتیب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رسالة فی المواریث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الرعایة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ریاض المسائل فی تحقیق الأحکام بالدلائل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رسالة‌فی میراث الزوجة من العقار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الإسلام فی مسائل الحلال و الحرام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فی اللغة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صیانة الإبانة عن وصمة الرطانة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عللالشرائع و الاحکام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المراد فی شرح نکت الإرشاد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الغریبین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غنیة النزوع إلی علمی الاصول و الفروع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غنیمة المعاد فی شرح الارشاد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الغیبة‌نعمانی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فرهنگ جامع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فرهنگ فرق اسلامی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الفهرست للطوسی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الفوائد الحائریة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قواعد الاحکام فی معرفة الحلال و الحرام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قوانین الحکمة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کاشفة الحال عن امر الاستدلال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کشف الرموز فی شرح مختصر النافع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کفایة الفقه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کفایة المتحفظ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المتحفظ و نهایة المتلفظ فی اللغة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فی فقه الإمامیة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المحاکمة بین علمین فی فرع عدم ارث الزوجة من الاراضی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مجله‌ی فقه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المختصر الاحمدی للفقه المحمدی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المختصر النافع فی فقه الامامیة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مختلف الشیعة فی أحکام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مجمع البحرین ومطلع النیرین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مجمع الفائدة و البرهان فی شرح إرشاد الأذهان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المسائل الصاغانیة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مسالک الأفهام إلی آیات الأحکام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مسالک الأفهام إلی تنقیح شرائع الإسلام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المستمسک فی شرح العروة الوثقی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مستند الشیعة فی أحکام الشریعة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مسند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مصباح الاصول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مصحف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المراسم العلویة و الاحکام النبویة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معالم الدین و ملاذ المجتهدین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معجم المنجد فی اللغة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مفتاح الکرامة فی شرح قواعد العلاّمة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المقتصر من شرح المختصر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ملاذ الأخیار فی فهم تهذیب الأخبار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میراث الزوجة من العقار به رسالة فی میراث الزوجة من العقار مراجعه شود</w:t>
      </w:r>
    </w:p>
    <w:p>
      <w:pPr>
        <w:pStyle w:val="BookText"/>
        <w:rPr/>
      </w:pPr>
      <w:r>
        <w:rPr>
          <w:rFonts w:ascii="IRNazanin" w:hAnsi="IRNazanin" w:eastAsia="IRNazanin"/>
          <w:color w:val="111111"/>
          <w:sz w:val="28"/>
          <w:sz w:val="28"/>
          <w:szCs w:val="28"/>
          <w:rtl w:val="true"/>
          <w:lang w:bidi="fa-IR"/>
        </w:rPr>
        <w:t xml:space="preserve">موسوعة الإمام الخوئی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الموسوعة الرجالیة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نخبة الأفکار فی حرمان الزوجة من الأراضی و العقار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نخبة الأنظار فی حرمان الزوجة من الأراضی و العقار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النهایة فی غریب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النهایة فی مجرد الفقه و الفتاوی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الوسیلة إلی نیل الفضیلة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الوسیلة السعادة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فی الاصول و الفروع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299" w:name="pg837_6127"/>
    </w:p>
    <w:p>
      <w:pPr>
        <w:pStyle w:val="Heading3"/>
        <w:numPr>
          <w:ilvl w:val="2"/>
          <w:numId w:val="1"/>
        </w:numPr>
        <w:rPr/>
      </w:pPr>
      <w:bookmarkStart w:id="300" w:name="__RefHeading___Toc6806448_211673320"/>
      <w:bookmarkStart w:id="301" w:name="_Toc111"/>
      <w:bookmarkEnd w:id="299"/>
      <w:bookmarkEnd w:id="300"/>
      <w:r>
        <w:rPr>
          <w:rtl w:val="true"/>
        </w:rPr>
        <w:t>پیوست پنجم فصل هفتم</w:t>
      </w:r>
      <w:bookmarkEnd w:id="301"/>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متن آیه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سوره شماره آیه صفحه بسم الله الرحمن الرحیمفاتحه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فاتحه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مِمَّاتَرَکَ الْوالِدانِ النساء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41352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75348</w:t>
      </w:r>
    </w:p>
    <w:p>
      <w:pPr>
        <w:pStyle w:val="BookText"/>
        <w:rPr/>
      </w:pPr>
      <w:r>
        <w:rPr>
          <w:rFonts w:ascii="Amiri" w:hAnsi="Amiri" w:eastAsia="Amiri" w:cs="Amiri"/>
          <w:color w:val="111111"/>
          <w:sz w:val="28"/>
          <w:sz w:val="28"/>
          <w:szCs w:val="28"/>
          <w:rtl w:val="true"/>
          <w:lang w:bidi="ar-SA"/>
        </w:rPr>
        <w:t>فَهَبْ لی‌مِنْ لَدُنْکَ وَلِیًّا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آلِیَعْقُوبَ مریم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23109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25109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لَأُصَلِّبَنَّکُمْ فی 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مالٌ وَ لا بَنُون الشعراء </w:t>
      </w:r>
      <w:r>
        <w:rPr>
          <w:rFonts w:eastAsia="Amiri" w:cs="Amiri" w:ascii="Amiri" w:hAnsi="Amiri"/>
          <w:color w:val="111111"/>
          <w:sz w:val="28"/>
          <w:szCs w:val="28"/>
          <w:lang w:bidi="ar-SA"/>
        </w:rPr>
        <w:t>88425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lang w:bidi="ar-SA"/>
        </w:rPr>
        <w:t>45214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وَوَرِثَسُلَیْمانُداوُدَ النمل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بُیُوتَ النَّبِیِّ إِلاَّ أَنْ یُؤْذَنَ الاحزاب </w:t>
      </w:r>
      <w:r>
        <w:rPr>
          <w:rFonts w:eastAsia="Amiri" w:cs="Amiri" w:ascii="Amiri" w:hAnsi="Amiri"/>
          <w:color w:val="111111"/>
          <w:sz w:val="28"/>
          <w:szCs w:val="28"/>
          <w:lang w:bidi="ar-SA"/>
        </w:rPr>
        <w:t>53412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10360</w:t>
      </w:r>
      <w:bookmarkStart w:id="302" w:name="pg837_6131"/>
    </w:p>
    <w:p>
      <w:pPr>
        <w:pStyle w:val="Heading3"/>
        <w:numPr>
          <w:ilvl w:val="2"/>
          <w:numId w:val="1"/>
        </w:numPr>
        <w:rPr/>
      </w:pPr>
      <w:bookmarkStart w:id="303" w:name="__RefHeading___Toc6806450_211673320"/>
      <w:bookmarkStart w:id="304" w:name="_Toc112"/>
      <w:bookmarkEnd w:id="302"/>
      <w:bookmarkEnd w:id="303"/>
      <w:r>
        <w:rPr>
          <w:rtl w:val="true"/>
        </w:rPr>
        <w:t>پیوست ششم فصل هفتم</w:t>
      </w:r>
      <w:bookmarkEnd w:id="304"/>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متن حدیث</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مروی عنهراوی اولصفحهإنّا نَحْنُ مَعَاشِرَ 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غُزِیَ قَوْمٌ قَطُّ فِی عُقْرِ دَارِهِمْامام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عبدالرحمن السلمی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لَا تَرِثُ مِمَّا تَرَکَامام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لَا یَرِثْنَ مِنْ رِبَاعِامام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الصائغ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وُلِّینَاهُمْ ضَرَبْنَاهُمْ بِالسَّوْطِامام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الصائغ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لَا تَرِثُ مِمَّا تَرَکَامام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طربال بن رجاء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لَا یَرِثْنَ مِنَ الدُّورِامام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و زراره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لَا تَرِثُ امْرَأَةٌ مِمَّاامام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بکر الواسطی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التُّرْبَةُ فَلَا تُعْطَی شَیْئاًامام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بکر الواسطی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لَیْسَ لَهُنَّ مِنْ عَقَارِ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هَذَا وَ اللَّهِ خَطُّ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النِّسَاءُ مِنْ عَقَارِالْأَرْضِامام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محمد بن مسلم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لَا یَرِثْنَ مِنَ الْأَرْضِامام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قِیمَةُ الطُّوبِ وَ الْبِنَاءِ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بیاع زطی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نَصِیبُهُنَّامام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بیاع زطی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الْمَرْأَةَ لَیْسَ لَهَا نَسَبٌ تَرِثُ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بیاع زطی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هِیَ دَخِیلٌ عَلَیْهِمْامام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بیاع زطی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تَتَزَوَّجَ الْمَرْأَةُ فَیَجِیءَ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بیاع زطی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النِّسَاءُ مِنْ عَقَارِ الدُّورِ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محمد بن مسلم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ذَلِکَ لِئَلَّا یَتَزَوَّجْنَ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محمد بن مسلم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یَرِثْنَ قِیمَةَ الْبِنَاءِامام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الصائغ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وُلِّینَا فَلَمْ یَرْضَوْا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الصائغ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لِلْمَرْأَةِ قِیمَةُ الْخَشَبامام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یَتَزَوَّجْنَ فَیَدْخُلَ عَلَیْهِمْامام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یَرِثْنَ النِّسَاءُ مِنَ الْعَقَارِ شَیْئاًامام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احول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الْمَرْأَةُ الطُّوبَامام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مِنْهُ نَسَبٌ تَرِثُ بِهِامام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دَخِیلٌ عَلَیْهِمْامام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ascii="Amiri" w:hAnsi="Amiri" w:eastAsia="Amiri" w:cs="Amiri"/>
          <w:color w:val="111111"/>
          <w:sz w:val="28"/>
          <w:sz w:val="28"/>
          <w:szCs w:val="28"/>
          <w:rtl w:val="true"/>
          <w:lang w:bidi="ar-SA"/>
        </w:rPr>
        <w:t>فَتَرِثُ مِنَ الْفَرْعِ وَ لَا تَرِثُ مِنَ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ذَلِکَ لِئَلَّا یَتَزَوَّجْنَ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و محمد بن مسلم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حُجَّ إِلَیْهِ قَبْلَ آدَمَ بِأَلْفَیْ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یُصَلِّیَ الرَّجُلُامام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همدانی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یَرِثُهَا وَ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عبدالملک و ابن ابی یعفور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عَلَیْکُمْ حَدِیثَانِ مُخْتَلِفَانِامام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ابی عبدالله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نِصْفُ الصَّدَاقِ وَ تَرِثُهُامام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زرارة و فضل ابی العباس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لَا تَرِثُ مِنْ تَرِکَةِ‌صادقین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بُکَیْرٍ وَ فُضَیْلٍ وَ بُرَیْدٍ وَ مُحَمَّدِ بْنِ مُسْلِمٍ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لِلنِّسَاءِ مِنَ الدُّورِصادقین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عبدالملک بن اعین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الْمَرْأَةِ أَنَّهَا لَا تَرِثُ مِنَ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یُمْکِنُ الِاسْتِبْدَالُ بِهَا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فَلْیُطَ لِّقْمقطو عهعبدالله بن سنان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فِی وَادِی مُحَسِّرٍمقطوعهعمر بن یزید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فِی الْإِنْسَانِ اثْنَانِمقطوعههشام بن سالم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الْوَلَدُ وَ یُخَاطُ بَطْنُهَامقطوعهعمر بن اذینة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النِّسَاءِ إِذَا کَانَ لَهُنَّ وَلَدٌمقطوعهعمر بن اذینة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الله عُقَیْراکِ فلاتُصْحِریها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یَدْفَنَ الْحَسَنَ بْنَ عَلِیٍّامام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خالد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دَخَلَالْحُسَیْنُبْنُعَلِیٍّ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و السلام علی عباد الله الصالحین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May God bless good servants of God</w:t>
      </w:r>
    </w:p>
    <w:p>
      <w:pPr>
        <w:pStyle w:val="BookText"/>
        <w:rPr/>
      </w:pPr>
      <w:r>
        <w:rPr>
          <w:rFonts w:eastAsia="Times New Roman" w:cs="Times New Roman" w:ascii="Times New Roman" w:hAnsi="Times New Roman"/>
          <w:color w:val="111111"/>
          <w:sz w:val="28"/>
          <w:szCs w:val="28"/>
          <w:lang w:val="en-US" w:bidi="en-US"/>
        </w:rPr>
        <w:t>In the Name of God, the Most Gracious and the Most Merciful</w:t>
      </w:r>
    </w:p>
    <w:p>
      <w:pPr>
        <w:pStyle w:val="BookText"/>
        <w:rPr/>
      </w:pPr>
      <w:r>
        <w:rPr>
          <w:rFonts w:eastAsia="Times New Roman" w:cs="Times New Roman" w:ascii="Times New Roman" w:hAnsi="Times New Roman"/>
          <w:color w:val="111111"/>
          <w:sz w:val="28"/>
          <w:szCs w:val="28"/>
          <w:lang w:val="en-US" w:bidi="en-US"/>
        </w:rPr>
        <w:t>A Brief Account of the Life of - is Eminence</w:t>
      </w:r>
    </w:p>
    <w:p>
      <w:pPr>
        <w:pStyle w:val="BookText"/>
        <w:rPr/>
      </w:pPr>
      <w:r>
        <w:rPr>
          <w:rFonts w:eastAsia="Times New Roman" w:cs="Times New Roman" w:ascii="Times New Roman" w:hAnsi="Times New Roman"/>
          <w:color w:val="111111"/>
          <w:sz w:val="28"/>
          <w:szCs w:val="28"/>
          <w:lang w:val="en-US" w:bidi="en-US"/>
        </w:rPr>
        <w:t>Shaykh Muhammad Jawad Fazel Lankarani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 eminence, Shaykh Muhammad Jawad Fazel Lankarani, son of Grand Ayatullah Fazel Lankarani (may his soul rest in peace) the great marja' (religious authority) of the Shia world was born in the holy city of Qum in the year 1341 A. - ./1962 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completed his primary education in Qum and Yazd. - e continued his scientific studies until the year 1356 A. - ./1977 C.E. when he received his Bachelors of Science. In addition to his high school education he also undertook theological studies in the Islamic Seminary of Qum. Despite the revolution of the Muslim nation of Iran when - owza classes very regularly off he, by virtue of serious endeavors finished the graduate (sutuh) level studies in a relatively short period of time. Afterwards, during the year 1361 A. - ./1982 C.E. he started to take part in kharij (post-doctorate) level courses in jurisprudence and its principles (fiqh and usool). - e attended the lectures of his great father and benefitted very much from him. - e also attended the lectures of Grand Ayatullah Waheed Khurasani for seven years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Furthermore, he attended the classes of Ayatullah - asanzadah Aamuli and Ayatullah Jawadi Aamuli in the fields of exegesis (tafseer) of the - oly Qur'an and philosophy. - e studied the books "Shifaa" and "Asfaar" with these two outstanding teachers and benifitted greatly from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 twenty years now he has been teaching and lecturing to a great number of students. - e taught the books: "Ma'aalim" four times, "Makaasib" three times and "Kifaayatul Osool" four times. - e has also been teaching fiqh (jurisprudence) and Osool (princilpes of jurisprudence) at the kharij level for the past Fifteen years. - is classes are very popular among the seminary students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studies the casesin which wife inherits the land or deprivats. it is also one of the lessens I have written. finally I hope you can benefit form this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respect</w:t>
      </w:r>
    </w:p>
    <w:p>
      <w:pPr>
        <w:pStyle w:val="BookText"/>
        <w:rPr/>
      </w:pPr>
      <w:r>
        <w:rPr>
          <w:rFonts w:eastAsia="Times New Roman" w:cs="Times New Roman" w:ascii="Times New Roman" w:hAnsi="Times New Roman"/>
          <w:color w:val="111111"/>
          <w:sz w:val="28"/>
          <w:szCs w:val="28"/>
          <w:lang w:val="en-US" w:bidi="en-US"/>
        </w:rPr>
        <w:t>Qom Seminary-Muhammad - asan. Danesh</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2010/10October/02</w:t>
      </w:r>
    </w:p>
    <w:p>
      <w:pPr>
        <w:pStyle w:val="BookText"/>
        <w:rPr/>
      </w:pPr>
      <w:r>
        <w:rPr>
          <w:rFonts w:eastAsia="Times New Roman" w:cs="Times New Roman" w:ascii="Times New Roman" w:hAnsi="Times New Roman"/>
          <w:color w:val="111111"/>
          <w:sz w:val="28"/>
          <w:szCs w:val="28"/>
          <w:lang w:val="en-US" w:bidi="en-US"/>
        </w:rPr>
        <w:t>Studying Most Prominentand Last Opinions</w:t>
      </w:r>
    </w:p>
    <w:p>
      <w:pPr>
        <w:pStyle w:val="BookText"/>
        <w:rPr/>
      </w:pPr>
      <w:r>
        <w:rPr>
          <w:rFonts w:eastAsia="Times New Roman" w:cs="Times New Roman" w:ascii="Times New Roman" w:hAnsi="Times New Roman"/>
          <w:color w:val="111111"/>
          <w:sz w:val="28"/>
          <w:szCs w:val="28"/>
          <w:lang w:val="en-US" w:bidi="en-US"/>
        </w:rPr>
        <w:t>About A Wife Inheriting The Land</w:t>
      </w:r>
    </w:p>
    <w:p>
      <w:pPr>
        <w:pStyle w:val="BookText"/>
        <w:rPr/>
      </w:pPr>
      <w:r>
        <w:rPr>
          <w:rFonts w:eastAsia="Times New Roman" w:cs="Times New Roman" w:ascii="Times New Roman" w:hAnsi="Times New Roman"/>
          <w:color w:val="111111"/>
          <w:sz w:val="28"/>
          <w:szCs w:val="28"/>
          <w:lang w:val="en-US" w:bidi="en-US"/>
        </w:rPr>
        <w:t>Kharij (postgraduate) Lectures Speak Out of Fiqh By - is Eminence</w:t>
      </w:r>
    </w:p>
    <w:p>
      <w:pPr>
        <w:pStyle w:val="BookText"/>
        <w:rPr/>
      </w:pPr>
      <w:r>
        <w:rPr>
          <w:rFonts w:eastAsia="Times New Roman" w:cs="Times New Roman" w:ascii="Times New Roman" w:hAnsi="Times New Roman"/>
          <w:color w:val="111111"/>
          <w:sz w:val="28"/>
          <w:szCs w:val="28"/>
          <w:lang w:val="en-US" w:bidi="en-US"/>
        </w:rPr>
        <w:t>Ayatullah Shaykh Muhammad Jawad Fazel Lankarani</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 - asan.J. Danesh</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محمد باقر سبزواری،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 و قصد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متفق شدن، آمده است و در اصطلاح اصولییّن به اتفاق خاصی گفته می‌شود و به طور خلاصه، اجماع، اتفاق نظری است که دلالت بر رأی امام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نماید، یعنی از اتفاق علماء و فقهایی به دست می‌آیدکه رأی اجماع کنندگان در برگیرنده‌ی رأی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بدیهی است حجیتاجماع نیز، به کاشفیت آن، از قول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اجماع، دلیل لُبّی است نه لفظی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الإرشاد،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سبحانی،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جمال الدین أبو منصور حسن بن سدید الدین یوسف بن علی بن مطهر معروف به علامه حلیمتوفای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أبو حنیفه نعمان بن أبی عبد الله محمد بن منصور بن أحمد بن حیّون تمیمی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ولادت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متوفای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درباره‌ی کتاب دعائم الاسلام ذکر دو نکته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ذکر شد این کتاب از دومجلد تشکیل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آن درباره عبادات است و شامل بحث ولایت، طهارت، صلات، زکات، صوم، حج و جهاد می‌باشد و جلد دوم نیز درباره معاملات است و شامل بحث های وصایا، ارث، نکاح، طلاق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روایات نقل شده در این کتاب، مرسل‌اند و به سند آن‌ها اشاره‌ای نشده است؛ این شیوه یعنی عدم نقل سلسله سند از روشهای قاضی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ایشان فقط در کتاب الایضاح به راویان اشاره نموده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قاضی نعمان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الفرائض،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فی أحکام الشریعة،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محمد حسن بن باقر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هرگاه فقیهی یکی از اقسام اجماع را بدست آورد و آن گاه آن را برای فقیه دیگری نقل نماید؛ در این صورت اجماع به نسبت کسی که آن را بدست آورده و تحصیل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و برای آن دیگری که به وسیله‌ی نقل آن، از اجماع اطلاع حاصل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محمد حسن بن باقر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الصاغانیة،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الصاغانیة،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داوود </w:t>
      </w:r>
      <w:r>
        <w:rPr>
          <w:rFonts w:eastAsia="IRNazanin" w:cs="IRNazanin"/>
          <w:b w:val="false"/>
          <w:bCs w:val="false"/>
          <w:i w:val="false"/>
          <w:iCs w:val="false"/>
          <w:color w:val="333333"/>
          <w:sz w:val="20"/>
          <w:szCs w:val="20"/>
        </w:rPr>
        <w:t>3:2963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الصاغانیة،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شیخ آقا بزرگ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چه زمین خالی باشد چه دارای بنا و یا چه مزروعی باشد و یا چه غیر مزروعی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شرائع الإسلام،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میراث الازواج،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ابوالصلاح التقی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إلی نیل الفضیلة، ابن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فیروزآبادی،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 نوادر المواریث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ابن ادریس،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فی فقه الامامیة یا النافع فی مختصر الشرائع، ابوالقاسم جعفر بن حسن محقق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محقق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فی شرح المختصر النافع، شیخ حسن یوسفی معروف به فاضل آبی یا آوی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فی أحکام الشریعة،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الهدی سید أبوالقاسم علی بن الحسین 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شریف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 مرتضی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فی انفرادات الامامیة، 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 الزوجة من رباع المتوفی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آیت الله سید محمود هاشمی شاهرودی دامت برکاته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میراث الزوجة من العقار، سید محمود شاهرودی، شماره </w:t>
      </w:r>
      <w:r>
        <w:rPr>
          <w:rFonts w:eastAsia="IRNazanin" w:cs="IRNazanin"/>
          <w:b w:val="false"/>
          <w:bCs w:val="false"/>
          <w:i w:val="false"/>
          <w:iCs w:val="false"/>
          <w:color w:val="333333"/>
          <w:sz w:val="20"/>
          <w:szCs w:val="20"/>
        </w:rPr>
        <w:t>45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نوادر المواریث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نوادر المواریث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ابوالصلاح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میراث الزوجة من العقار، سید محمود شاهرودی، شماره </w:t>
      </w:r>
      <w:r>
        <w:rPr>
          <w:rFonts w:eastAsia="IRNazanin" w:cs="IRNazanin"/>
          <w:b w:val="false"/>
          <w:bCs w:val="false"/>
          <w:i w:val="false"/>
          <w:iCs w:val="false"/>
          <w:color w:val="333333"/>
          <w:sz w:val="20"/>
          <w:szCs w:val="20"/>
        </w:rPr>
        <w:t>45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الامامیة،</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ابوالصلاح التقی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إلی علمی الاصول و الفروع، ابن زهره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فی فقه الامامیة یا النافع فی مختصر الشرائع، ابوالقاسم جعفر بن حسن محقق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محقق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ابن ادریس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چاپ دو 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فی أحکام الشریعة، 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نوادر المواریث</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نوادر المواریث</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إلی نیل الفضیلة، ابن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فی مسائل الحلال و الحرام، محقق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یحیی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فی معرفة الحلال و الحرام،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الی احکام الایمان،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شهید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اجمالاً شهرت عبارت است از فتوا یا روایتی که بین علماء، مشهور است؛ شهرت گرچه خود حجّت نیست ولی در شرائطی و طبق نظر برخی از فقهاء می‌تواند مرجّح یکی از دو روایت متعارض بر روایت دیگر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شهرت بر دو قسم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شهرت روایی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که بین علمای امامیّه مشهور باشد اطلاق می‌گردد؛ اگر چه عمل بر طبق آن و فتوای بر وفق آن، مشهور نباشد؛ چنین شهرتی از منظر علماء می‌تواند موجب ترجیح روایتی بر روایت دیگر شود و مقبوله‌ی عمر بن حنظلة دلالت بر آن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شهرت فتوایی یا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مشهور اطلاق می‌شود که مطابق با مفاد یک روایت است؛ چنین شهرتی دلیلی ندارد که موجب ترجیح روایتی بر روایت دیگر شود مگر اینکه دو شرط داشته باشد؛ شرط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دانسته شود فتوای اصحاب مستند به آن روایت است نه مستند به دلیلی دیگر؛ شرط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شهرت فتوایی باید قدیمی باشد یعنی در عصر ائمه یا نزدیک به آن عصر باشد، لذا شهرتی که در عصرهای متأخر بهم رسیده باشد موجب ترجیح نیست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محمد حسن بن باقر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محمد حسن بن باقر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محمد حسن بن باقر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ابن ابی یعفور، ابان و فضل بن عبدالملک می‌باشد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ابن ادریس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فی أحکام الشریعة،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میراث الزوجة من العقار، قسم اول و دوم، آیة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فی احکام الشریعة، مولی احمد بن محمد بن مهدی 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حضرت آیت الله العظمی حاج شیخ لطف الله صافی گلپایگانی دامت برکاته می‌باشد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 الزوجة، آیت الله العظمی حاج شیخ لطف الله صافی گلپایگانی دامت برکاته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اساساً در عبارات 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دسته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بن خالد البرقی؛ب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بن عیسی الاشعری؛ج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سهل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عدة من اصحابنا عن سهل بن زیاد، علی بن محمد بن علان و محمد بن ابی عبدالله و محمد بن الحسن ومحمد بن عقیل الکلینی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علم رجال، اکبر ترابی شهرضایی ص </w:t>
      </w:r>
      <w:r>
        <w:rPr>
          <w:rFonts w:eastAsia="IRNazanin" w:cs="IRNazanin"/>
          <w:b w:val="false"/>
          <w:bCs w:val="false"/>
          <w:i w:val="false"/>
          <w:iCs w:val="false"/>
          <w:color w:val="333333"/>
          <w:sz w:val="20"/>
          <w:szCs w:val="20"/>
        </w:rPr>
        <w:t>406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 بیست و دو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اجلای فقهای اصحابِ چهار امام یعنی امام باقر، صادق، موسی و رضا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روایاتی که این جمع نقل کرده‌اند، جزء احادیث صحیح و قابل استناد در عمل و فتوا بشمار می‌آید؛ نکته مهم اینکه در غالب این روایات هفده‌گانه، یکی از اصحاب اجماع وجود دارد ولی این مطلب به معنای استغنای از عدم بررسی سندروایات مزبور نیست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المصباح المنیر فی غریب الشرح الکبیر، فیومی،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شریفه </w:t>
      </w:r>
      <w:r>
        <w:rPr>
          <w:rFonts w:eastAsia="IRNazanin" w:cs="IRNazanin"/>
          <w:b w:val="false"/>
          <w:bCs w:val="false"/>
          <w:i w:val="false"/>
          <w:iCs w:val="false"/>
          <w:color w:val="333333"/>
          <w:sz w:val="20"/>
          <w:szCs w:val="20"/>
        </w:rPr>
        <w:t>23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آیه شریفه </w:t>
      </w:r>
      <w:r>
        <w:rPr>
          <w:rFonts w:eastAsia="IRNazanin" w:cs="IRNazanin"/>
          <w:b w:val="false"/>
          <w:bCs w:val="false"/>
          <w:i w:val="false"/>
          <w:iCs w:val="false"/>
          <w:color w:val="333333"/>
          <w:sz w:val="20"/>
          <w:szCs w:val="20"/>
        </w:rPr>
        <w:t>25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شریفه </w:t>
      </w:r>
      <w:r>
        <w:rPr>
          <w:rFonts w:eastAsia="IRNazanin" w:cs="IRNazanin"/>
          <w:b w:val="false"/>
          <w:bCs w:val="false"/>
          <w:i w:val="false"/>
          <w:iCs w:val="false"/>
          <w:color w:val="333333"/>
          <w:sz w:val="20"/>
          <w:szCs w:val="20"/>
        </w:rPr>
        <w:t>71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فیومی،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و مطلعالنیرین، طریحی،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فیومی،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فیروزآبادی،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فیومی،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مشکلات القواعد، فخر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فی اللغة، 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فیومی،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المنجد فی اللغة، هنانی،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فراهیدی،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فی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 قبیله‌ای از مردم را می‌گویند و گفته شده آن‌ها سبابِجَة یا همان اقوامی هستند که از سِند به بصره آمده بودند، ازهری به نقل از لیث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قبیله‌ای از هند هستند که لباس‌های زطیه به آن‌ها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ثلاث، آیت الله العظمی سید حسین طباطبایی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فی اللغة، 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عقر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فیومی،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فیومی،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فی فهم تهذیب الأخبار،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ابن‌غضائری،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عمرو محمد بن عمر بن عبد العزیز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جوابات‌أهل‌الموصل فی العدد و الرویة،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الزیارات، قمی، ابنقولویه، ابوالقاسم جعفربن محمدبن جعفربن موسی بن مسرور بن قولویه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علی بن ابراهیم بن هاشم قمی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ثلاث، آیت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پیروان عبد الله بن جعفر الافطح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می‌شود؛ وی پس از اسماعیل بزرگترین فرزند امام جعفر صادق بود و متمایل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از این رو، آن دسته از شیعیان را که به امامت عبد الله بن جعفر الأفطح اعتقاد پیدا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 ولی چون عبدالله هنگام درگذشتش پسری نداشت، از این رو همه پیروانش جز اندکی، از اعتقاد به امامت وی برگشتند و به حضرت موسی بن جعفرگراییدند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 عبدالله پس از پدرش، هفتاد روز یا کمی بیشتر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محمد جواد مشکور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درباره‌ی اعتبار کتاب بصائر الدرجات تألیف محمد بن حسن بن فروخ صفار، جناب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سؤالی که در پایگاه اطلاع رسانی ایشان آمده است،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شریف بصائر الدرجات الکبری که در فضائل آل محمدنوشته شده است و مؤلّف آن ثقه جلیل القدر و محدث بزرگ، شیخ القمیین محمد بن حسن بن فروخ الصفار از اصحاب امام عسکری است، از کتب مورد اعتماد بزرگان و فحول رجال است و مورد اعتماد مرحوم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کتب محمد بن حسن بن فرّوخ را به واسطه محمد بن الحسن بن الولید نقل نموده‌اند مگر کتاب بصائر الدّرجات را که به واسطه احمد بن محمد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نموده‌اند که ایشان از مشایخ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مشیخه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است و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او روایت نقل می‌کند وعلامه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 اعتماد نموده است و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 توثیق نموده‌اند و در هر صورت ملاک آن است که احمد بن محمد بن یحیی العطار از بزرگان و مشایخ و معاریفی بوده است که لااقل ذمّی در مورد او نیامده و همین مقدار در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www.j-fazel.com</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اقسام روایات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حدیثی گفته می‌شود که در سند یا متن آن، کم یا زیاد شده و یا حرفی به جای حرف دیگر نهاده شود؛ مانند تحریف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ملیکه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علما، این گونه تغییرات را تحریف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الحدیث، مدیر شانه‌چی، کاظم،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واضواء علی السنة المحمدیة، ابوریّه، محمود،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اگر شخص، بر متن حدیث چیزی را بیافزاید، این نیز نوعی تحریف بشمار می‌رود، البته اگر اصل حدیث محرّف، مشخص و واضح باشد، می‌توان به آن استناد کرد و تحریف آنباعث سقوط روایت‌نمی‌شود؛ ولی به هرحال، روایت محرّف در زمره روایات ضعیف شمردهشده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تعبیر کنایه از آن است که مصحف مذکور پیچیده شده و بزرگ بوده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احتجاج أم سلمة رضی الله عنها؛ این مطلب با تعابیر مختلف آمده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عُقَیْرَاکِ فَلَا تُصْحِرِیهَا</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فی اللغة، 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دعوت مردم به جهاد،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فرمایش حضرت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غُزِیَ قَوْمٌ قَطُّ فِی عُقْرِ دَارِهِمْ إِلَّا ذَلُّوا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و مطلعال نیرین، طریحی،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راغب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الاثر، ابن اثیر، باب العین مع القاف،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 الزوجة، آیت الله العظمی حاج شیخ لطف الله صافی گلپایگانی دامت برکاته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نگارنده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چنین تعبیری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وجود ندارد؛ پس این نقل قول فقیه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نیست؛ البته بزرگان دیگری هم در این نقل قول اشتباه کرده‌اند ولی مرحوم آیت الله العظمی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والمحکی عن مفردات الراغب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 اشاره می‌نمایند که این عبارت، برای ایشان نقل شده است؛ زیرا،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کلامشان وجود دارد، مشعر بر این است که خودشان مطلب مذکور را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الوسیله، کتاب الطلاق و المواریث، آیت الله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طرح قدیم،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خلیل بن احمد فراهیدی،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فی اللغة، جوهری،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فی غریب الشرح الکبیر، فیومی،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فیومی،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مولف این کتاب ابن الاجدابی، ابو اسحاق ابراهیم بن اسماعیل بن احمد بن عبد اللهالازهری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فیروزآبادی،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الاثر،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ثلاث، آیت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رجال‌نجاشی،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خالی از لطف نیست به مناسبتِ بحث طبقات روات، به ذکر جریانی از مرحوم آیت الله العظمی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هنگامی که آن مرجع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مشرف شده بودند، برخی از علماقصد کردند تاسطح علمی رجالی ایشان را بیآزمایند؛ از این رو یک روایت را که روات آن را تغییر داده بودند به ایشان عرضه کردند؛ بدین گونه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راوی که در زمان امام حسن عسکریمی‌زیسته، نسبت دادندکه از امام باقر روایت کرده و یک راوی را که در زمان امام علیمی‌زیستهنسبت دادند، که از او،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عکس‌العمل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آن جمع را به یقین تبدیل کرد؛ چه اینکه، هنگامی که ایشان آن روایت را ملاحظه کردند، بلافاصله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 است که این روایت جعلی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در تبیین جعلی بودن آن روایت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از نظر سند اشکال دارد، زیرا این راوی از طبقه هفتم است و نمی‌تواند روایت را 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طبقه پنجم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نماید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الرجالیة، آیة الله العظمی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مقدمه دوم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یادآوری است که مفهوم بر دو قسم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مفهوم مخالف نیز خود به شش قسم، تقسیم می‌گردد که لقب یکی از آنهاست و مراد از لقب هر 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جامد، أعلام شخصی و اسماء اجناس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مراد از مفهوم لقب، نفی حکم است از آنچه عموم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شامل نمی‌شود؛ مثلاً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اَکرِم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اکرام عمرو است که لازمه‌ی منحصر کردن وجوب اکرام در 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لقب از سست‌ترین مفهوم‌هاست و همان‌طور که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از محققین اصولی، مفهوم لقب را قبول ندارند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آیت الله العظمی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فی ارث الزوجة آیت الله العظمی صافی گلپایگانی دامت برکاته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الزوجة، آیة اللّه صافی‌گلپایگانی،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آیت الله العظمی صافی گلپایگانی دامت برکاته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جناب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روایت شانزدهم و چهاردهم را متحد دانسته بودند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آیه شریفه </w:t>
      </w:r>
      <w:r>
        <w:rPr>
          <w:rFonts w:eastAsia="IRNazanin" w:cs="IRNazanin"/>
          <w:b w:val="false"/>
          <w:bCs w:val="false"/>
          <w:i w:val="false"/>
          <w:iCs w:val="false"/>
          <w:color w:val="333333"/>
          <w:sz w:val="20"/>
          <w:szCs w:val="20"/>
        </w:rPr>
        <w:t>45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شریفه </w:t>
      </w:r>
      <w:r>
        <w:rPr>
          <w:rFonts w:eastAsia="IRNazanin" w:cs="IRNazanin"/>
          <w:b w:val="false"/>
          <w:bCs w:val="false"/>
          <w:i w:val="false"/>
          <w:iCs w:val="false"/>
          <w:color w:val="333333"/>
          <w:sz w:val="20"/>
          <w:szCs w:val="20"/>
        </w:rPr>
        <w:t>14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آیه شریفه </w:t>
      </w:r>
      <w:r>
        <w:rPr>
          <w:rFonts w:eastAsia="IRNazanin" w:cs="IRNazanin"/>
          <w:b w:val="false"/>
          <w:bCs w:val="false"/>
          <w:i w:val="false"/>
          <w:iCs w:val="false"/>
          <w:color w:val="333333"/>
          <w:sz w:val="20"/>
          <w:szCs w:val="20"/>
        </w:rPr>
        <w:t>45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 باقر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ثلاث،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إرشاد الأذهان، مقدس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بررسی فقهی حقوقی تلقیح مصنوعی، آیت الله محمد جواد فاضل لنکرانی دامت برکاته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الفاء</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محمد بن علی أردبیلی غروی حائری از شاگردان علامه مجلسی</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دیگر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الاشتباهات فی تراجم الرواة و تمییز المشترکات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وسائل‌الشیعة،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حضرت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نظر قدما که این روایت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می‌شمارند، ایشان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آیت الله ناصر مکارم شیرازی دامت برکاته</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برداشت از تفسیر نمونه، آیت الله مکارم شیرازی دامت برکاته،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علمای اصول، مرجحات را به صور مختلف تقسیم نموده‌اند،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مرجحاتِ ناظر به سند، متن و امور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مرجحاتِ ناظر به سند، دلالت، زمان ورود، متن و امور خارجی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الوصول الی علم الاصول،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حسن بن زین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ملاذالمجتهدین،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میرزای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المحکمة،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مرجّحات را به دو نوع داخلی و خارجی تقسیم نموده‌اند؛ از منظر ایشان، مرجح داخلی یعنی مزایایی که در خود دلیلِ طرفِ تعارض وجود دارد که خود بر سه بخش تقسیم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مرجحات صدوری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مرجحات جهتی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مرجحات مضمونی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مرجح خارجی نیز یعنی مزیت‌هایی که با قطع نظر از دلیل مزبور، خود وجود مستقلی دارند، که از مصادیقآن می‌توان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شهرت عملییا روایی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 با قرآن و سنّت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 با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کفایة‌الأصول، آخوند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مرجح جهتی، عبارت است از اموری که علل و انگیزه‌های صدور حدیث را روشن می‌سازد؛ به بیان دیگر، عواملی است که جهت صدور یک حدیث را تقویت کرده و آن را به حق نزدیک‌تر و از باطل دورتر می‌گرداند، مانند مخالف بودن دلیل با دیدگاه عامه به سبب صدور آن از باب تقیّه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محمد رضا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الفوائدالحائریة، آیت الله وحید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الفائدة الاحدی و العشرون،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کتاب مصباح الاصول؛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آیت الله ابوالقاسم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مرجح مضمونی مزیتی است که مضمون و محتوای حدیث متعارض را تقویت نموده و در نظر فقیه، سبب اقربیت به واقع می‌گردد؛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مضمون حدیث با ظاهر کتاب و سنت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محمد رضا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آیت الله ابوالقاسم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الطهارة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بعد عدم إمکان الجمع بین الطائفتین و لزوم الرجوع إلی المرجّحات لا محیص عن الأخذ بما دلّ علی وجوب الإعادة مطلقاً امّا لما حقّقناه فی محلّه من کون الشهرة الفتوائیة أوّل المرجّحات علی ما تدلّ علیه مقبولة ابن حنظلة و غیرها و لا ریب فی موافقتها لما دلَّ علی وجوبها، و أمّا لما قیل من کون شذوذ الروایة المعارضة و ندرتها توجب سقوطها عن درجة الاعتبار و الحجّیة رأساً و خروجها عن صلاحیة المعارضة کلّاً لأنّها حینئذٍ تصیر مخالفة للسنّة و قد أمرنا بطرح ما خالف الکتاب و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کتاب الطهارة،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بحث طلاق و مواریث، آیت الله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محقق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حدیث استدلال کرده و مرحوم آیت الله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استناد نموده‌اند و نیز در کتاب اصول شان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صحیحه می‌داندامّا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مصحّحه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ولیحضرت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نظر ایشان، قائل‌اند به اینکه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این روایت، غیر معتبره است و نمی‌توان به آن اعتماد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علت عدم اعتبار را وجود افرادمجهول الحال و یا مشترک، در سند این روایت می‌دانند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بن سعدبن جواد بغدادی کاظمی، معروف به فاضل جواد از فقهای امامیه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آیات الأحکام، فاضل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آیت الله العظمی لطف الله صافی گلپایگانی دامت برکاته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مقطوعه،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مسامحه در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أبوالحسن علی بن إسماعیل نحوی لغوی اندلسی معروف به ابن سیده،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الدرایه تلخیص مقباس الهدایة مرحوم مامقانی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وتحقیق علی اکبرغفاری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جلد اول،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معجم‌رجال‌الحدیث و تفصیل طبقات الرواة،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نیز،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رجالنجاشی،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رجال‌ابن‌داود،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رجالنجاشی،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رجال‌ابن‌داود، ص </w:t>
      </w:r>
      <w:r>
        <w:rPr>
          <w:rFonts w:eastAsia="IRNazanin" w:cs="IRNazanin"/>
          <w:b w:val="false"/>
          <w:bCs w:val="false"/>
          <w:i w:val="false"/>
          <w:iCs w:val="false"/>
          <w:color w:val="333333"/>
          <w:sz w:val="20"/>
          <w:szCs w:val="20"/>
        </w:rPr>
        <w:t>288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الصاغانیة،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فی شرح مشکلات قواعد العلامة، حسینی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إرشادالاذهان، محقق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حسن بنباقر بن عبدالرحیم بن آغا محمدصغیر بن مولی عبد الرحیم الشریف معروف به 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آیت الله محمدحسن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مجله‌ی فقه اهل بیت، شماره </w:t>
      </w:r>
      <w:r>
        <w:rPr>
          <w:rFonts w:eastAsia="IRNazanin" w:cs="IRNazanin"/>
          <w:b w:val="false"/>
          <w:bCs w:val="false"/>
          <w:i w:val="false"/>
          <w:iCs w:val="false"/>
          <w:color w:val="333333"/>
          <w:sz w:val="20"/>
          <w:szCs w:val="20"/>
        </w:rPr>
        <w:t>43</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الإرث، آیت الله محمد علی اراکی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الأفکار فی حرمان الزوجة من الأراضی و العقار، محمد تقی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محقق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آیت الله محمد حسن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مرسل یکی از اقسام روایات ضعیف است؛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چنینتعریف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مارواه عن المعصوم من لَمْ یُدْرِکه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جلال الدین؛ 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مرسل، روایتی است، کهشخصی آن را از معصوم نقل کند در حالی‌که او را درک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تلاقی معصوم در همان حدیث است؛ بنابراین، ممکن است صحابی، از پیامبر حدیث نقل کند و در عین حال، حدیث او مرسل باشد؛ بدین معنا که احادیث را از پیامبر، ولی ازطریق صحابی دیگری نقل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روایت ابن عباساز پیامبر، این‌گونه است؛ زیرا وی هرچه از پیامبر، روایت کرده، از طریق امام علیو سایر صحابه شنیده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مرسل در نزد فقهای شیعه، چنین معروف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تمام راویان زنجیره‌ی سند آن، یا برخی از آن‌ها حذفشده باشد و یا به الفاظ مبهم و مجملی؛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عن رجلٍ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مقطوع نیز همچون مرسل یکی از اقسام روایات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شهید ثانی،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الحدیث، سبحانی، جعفر،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مقباس الهدایة مامقانی، عبدالله،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روایتی گفته می‌شود که بعضی از راویان آن مجهول‌اند و یا متصل به معصومنباشند؛ مرحوم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نهایة الدرایة از قول ابن ابی جمهور احسائی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کاشفة الحال عن أمر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المقطوع ما کان بعض رواته مجهولاً أوکان غیر معلوم الاتصال بالمعصوم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مشخص است تعریف ایشان دو بخش دارد؛ در اصطلاح فقهامقطوع بهبخش دوم تعریف مرحوم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متصل نبودن به معصوم، اطلاق می‌شود ولیبه بخش اول تعریف ایشان یعنی مجهولیت سلسله‌ی سند، مرسله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صدر، حسن،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مقباس الهدایه،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اینکه بسیاری از علما هر دو تعبیر را با یکدیگر و یا به شکل عطف می‌آورند، دلیل بر افتراق این دو عنوان است؛ پس مقطوع با مرسل فرق دارد و روشن است که قطع، باعثضعف حدیث می‌شود؛ ولی این‌گونه نیست که هر روایت مقطوع، معتبر نباشد؛ زیرا ممکناست یک روایت، مقطوعه باشد؛ ولی جهتی در آن وجود داشته باشد که موجب تقویت آن شود؛ همان‌طور که پاره‌ای از مضمرات و مرسلات حجت‌اند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برغانی، محمدصالح؛ غنیمة المعاد فی شرحالارشاد،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اصول فقه استاد آیت الله محمد جواد فاضل لنکرانی دامت برکاته، سال درسی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چند منظوره رقمی </w:t>
      </w:r>
      <w:r>
        <w:rPr>
          <w:rFonts w:eastAsia="IRNazanin" w:cs="IRNazanin"/>
          <w:b w:val="false"/>
          <w:bCs w:val="false"/>
          <w:i w:val="false"/>
          <w:iCs w:val="false"/>
          <w:color w:val="333333"/>
          <w:sz w:val="20"/>
          <w:szCs w:val="20"/>
        </w:rPr>
        <w:t>DVD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 خارج استاد، ناشر مرکز فقهی ائمه اطهار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فی شرح قواعد العلامة، حسینی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تعلیق الوافی للفیض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ارث الزوجة، آیت الله العظمی حاج شیخ لطف الله صافی گلپایگانی دامت برکاته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فی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تعلیق الوافی للفیض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تعلیق الوافی للفیض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شیخ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من شرح المختصر، جمال الدین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فی أحکام الشریعة،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آیت الله ابوالقاسم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شیخ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ابن أبی عقیل و فقهه، ص </w:t>
      </w:r>
      <w:r>
        <w:rPr>
          <w:rFonts w:eastAsia="IRNazanin" w:cs="IRNazanin"/>
          <w:b w:val="false"/>
          <w:bCs w:val="false"/>
          <w:i w:val="false"/>
          <w:iCs w:val="false"/>
          <w:color w:val="333333"/>
          <w:sz w:val="20"/>
          <w:szCs w:val="20"/>
        </w:rPr>
        <w:t>541</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فیما اختلف من الأخبار،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شیخ یوسف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شیخ یوسف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روایت سوم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المواریث،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منظور حضرت آیت الله سید محسن خرازی دامت برکاته است</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منظور حضرت آیت الله سید محسن خرازی دامت برکاته است</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الزوجة، آیت الله سید محسن خرازی،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مجله فقه اهل بیت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فی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 عاملی،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سید محمد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الزوجة، آیت الله سید محسن خرازی،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مجله فقه اهل بیت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الفقیه،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کفایة‌الأصول، محقق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الأفکار فی حرمان الزوجة من الأراضی و العقار، شیخ محمد تقی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 فقه اهل بیت،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اجماعی که منشأ آن ممکن است، مدرک و دلیلی باشد که موجود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 مدرکی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 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به عبارت دیگر، با توجه به نقش کاشفیت اجماع، اگر فقیهی در مورد اجماع، به دلیل لفظی برخورد کند و اجماع را مستند به آن ببیند چنین اجماعیمستند یا مدرکی نامیده می‌شود؛ زیرا در این صورت به مدرک و مستند مجمعین مراجعه کرده کهیا آن‌را قبول دارد و طبق آن عمل می‌کند و یا آن را قبول ندارد، لذا طبق آن عمل نمی‌کند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 فقه اهل بیت،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نزدیکی و قرابت فردی به دیگری البته بدون نَسَب و زوجیّت، بر وجهی که بتواند از او ارث ببرد، وَلاء گفته می‌شود؛ ولاء بر سه قسم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جَریرة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نزدیکی و قرابت فردی به دیگری البته بدون نَسَب و زوجیّت، بر وجهی که بتواند از او ارث ببرد، وَلاء گفته می‌شود؛ ولاء بر سه قسم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جَریرة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شریفه </w:t>
      </w:r>
      <w:r>
        <w:rPr>
          <w:rFonts w:eastAsia="IRNazanin" w:cs="IRNazanin"/>
          <w:b w:val="false"/>
          <w:bCs w:val="false"/>
          <w:i w:val="false"/>
          <w:iCs w:val="false"/>
          <w:color w:val="333333"/>
          <w:sz w:val="20"/>
          <w:szCs w:val="20"/>
        </w:rPr>
        <w:t>75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معنی زیاد شدن، سخت شدن کار و معانی دیگری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سیّاح، احمد؛ فرهنگ جامع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چاپ هشتم،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فقهی به شیوه‌ای گویند که اهل سنت زمانی که مجموع سهام وارثان از مجموع 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دارایی باقیمانده از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باشد این کمبود را به تساوی میان همه‌ی ورثه توزیع می‌کنند؛ البته عول فقط در زمانی که زن و شوهر جزء ورثه باشند پدید می‌آید؛ بعنوان مثال، اگر ورثه‌ی متوفی، پدر و مادر و دو دختر و شوهر وی باشند، سهم هر یک از پدر و مادر، یک‌ششم ترکه و فرض دخترها، دوسوم ترکه و فرض شوهر، یک‌چهارم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محاسبه‌به طریق ذیل مشخص می‌شود که مجموع سهام ورثه، به میزان یک‌چهارم از مقدار مفروض ترکه بیشتر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81554312124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در چنین مواردی اهل سنت، این کمبود را به تساوی میان همه‌ی ورثه توزیع می‌کنند ولی از منظر امامیّه، در این موارد از سهم دختر یا خواهر کم می‌شود و سهم سایرین طبق فریضه بطور کامل پرداخت می‌شود؛ لازم به ذکر است این بدعت در زمان خلیفه دوم در جریان یک واقعه پایه گذاری شد و امیرالمومنین و شاگردش ابن عباس، به شدت با آن مخالفت کردند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لغت به معنی محکم کردن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واژه‌ی عَصَبه نیز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خویشان مذکر پدری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سیّاح، احمد؛ پیشین، صفحه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فقهی، تعصیب به شیوه‌ای گویند که اهل سنّت آن گاه که مجموع سهام وارثان، از مجموع ترکه کمتر باشد بکار می‌برند؛ در این صورت آنها پس از خارج نمودن سهم وارثانی که سهم ایشان از ترکه، معین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مقداری که از ترکه اضافه بیاید را بدون رعایت طبقه و درجه، متعلق به خویشان ذکور پدری 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مثال، اگر ورثه‌ی میّت شامل، پدر و مادر متوفی و یک دختر او باشد؛ در این صورت سهم هر یک از پدر و مادر، یک‌ششم ترکهو سهم دختر متوفی یک‌دوم ترکه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محاسبه‌به شیوه‌ی ذیل مشخص می‌شود که مجموع سهام ورثه، پنج‌ششم ترکه است، نه همه‌ی آن؛ پس یک ششم ترکه اضافه می‌آید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اهل سنت در چنین مواردی، باقی‌مانده‌ی ترکه را بدون رعایت طبقه و درجه، متعلق به خویشان ذکور پدری 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میّت علاوه‌بر وراث طبقه‌ی اول، یک عمو داشته باشد، این مقدار اضافه را به او می‌دهند؛ این روند، تعصیب نام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منظر امامیّه این مقدار زاید، به نسبت سهام صاحبان فرض، تقسیم می‌شود و چیزی به عصبه داده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امامیه بر اساس ادله‌ای که از اهل بیت 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هم تعصیب و هم عول را باطل می‌داند و از جمله قواعد مسلم نزد امامیّه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لاعَولَ و لاتَعصیبَ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به خلاف نظر فقیه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جواد فاضل لنکرانی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افاضاته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آیات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بحث روایات، چند روایت از پیامبرو امیرالمؤمنین بیان نمودند؛ لذا این نظر فقیه معاصر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مسئله‌ی خمس، روایتی از پیامبرو امیرالمؤمنین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صحیح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آیات الاحکام، آیت الله محمد جواد فاضل لنکرانی دامت برکاته،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شریفه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روایت سوم</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روایت هفتم</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روایت نهم</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روایت چهاردهم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محمد بن ابراهیم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إرشاد الأذهان، مقدس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شریفه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هشتم</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یازدهم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شریفه </w:t>
      </w:r>
      <w:r>
        <w:rPr>
          <w:rFonts w:eastAsia="IRNazanin" w:cs="IRNazanin"/>
          <w:b w:val="false"/>
          <w:bCs w:val="false"/>
          <w:i w:val="false"/>
          <w:iCs w:val="false"/>
          <w:color w:val="333333"/>
          <w:sz w:val="20"/>
          <w:szCs w:val="20"/>
        </w:rPr>
        <w:t>12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دوم، چهارم، ششم، هفتم، یازدهم، دوازدهم، سیزدهم، چهاردهم، پانزدهم و شانزدهم آمده است؛ البته در روایت دهم و هفدهم نیز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ثلاث، آیت الله العظمی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رسالة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11</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رسالة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فقه اهل بیت، رسالة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روایت دوم و سوم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رسالة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النِّسَاءُ لَا یَرِثْنَ مِنَ الْأَرْضِ وَ لَا مِنَ الْعَقَارِ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أَحَدِهِمَا قَالَ لَیْسَ لِلنِّسَاءِ مِنَ الدُّورِ وَ الْعَقَارِ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رسالة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زمین آبادی گفته می‌شود که در صدر اسلام در دست کفار بوده و بواسطه‌ی جنگ توسط لشگر مسلمانان فتح شده باشد؛ چنین زمینی تا ابد ملک عموممسلمین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تعلیق الوافی،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رساله میراث الزوجة من العقار، آیت اللّه سید محمود هاشمی شاهرودی،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تعبیر در روایت سیزدهم آمده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قضیه در اصطلاح منطق عبارت است از جمله‌ی تامّ خبری که ذاتاً متصّف به صدق و کذب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قضیه، تقسیمات مختلفی دارد که هر کدام به اعتبار و جهات مختلفی صورت می‌گیرد، مانند تقسیم قضیه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حملیه و 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موجبة و سالبة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شخصیة، طبیعیة، مهملة و محصورة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متصلة و 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محصلة و معدولة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هر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 حملی موجبه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اعتبار ظرف تحقّق موضوع آن، به سه 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ذهنیه، خارجیة و 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قضیه حقیقیة، قضیه‌ای است که موضوع آن، شامل همه افراد محقّق الوجود و مقدَّر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همه افراد فعلی، فرضی و تقدیری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منظور حضرت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تعبیر یاد شده این است که مقصود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طائفه اول روایات، محرومیّت ارث بردن زوجه از طبیعت اراضی و عقارات بوده است، یعنی بر محور قضیه حقیقیة، هر فردی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بالفعل موجود باشد و چه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حرمان، داخل می‌شود؛ نه اینکه مقصود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محور قضیه خارجیه بوده است تا فقط فردی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فعلی 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مفتوحه عنوة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شریفه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فصل اول پیرامون این حدیث، مباحثی از مرحوم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سُکنی نوعی عقد و از اقسام عَطیّة است که طی آن حق بهره‌مند شدن از مَسکنی، به دیگری واگذار می‌شود و در اصطلاح فقهی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سُکنی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سُکنی بر مدت معلومی موقت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و اگر سُکنی بر مدت عمر سکنی دهنده یا سکنی شونده موقت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عُمری و رُقبی عقد لازم بوده و سُکنی چنانچه موقت نشود از عقود جائز به شمار می‌رود از این رو، در صورت اطلاق، اگر هر یک از سکنی دهنده یا سکنی شونده از دنیا بروند، عقد باطل می‌شود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ارث الزوجة من الزوج، آیت الله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از مجله فقه اهل بیت،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شریفه </w:t>
      </w:r>
      <w:r>
        <w:rPr>
          <w:rFonts w:eastAsia="IRNazanin" w:cs="IRNazanin"/>
          <w:b w:val="false"/>
          <w:bCs w:val="false"/>
          <w:i w:val="false"/>
          <w:iCs w:val="false"/>
          <w:color w:val="333333"/>
          <w:sz w:val="20"/>
          <w:szCs w:val="20"/>
        </w:rPr>
        <w:t>88</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جلسه با حضور حضرت استاد دامت برکاته، مسئول محترم دفتر ایشان و نگارنده تشکیل شده و نوار صوتی آن، موجود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yeksaatfekrkon@gmail.com</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103516</Words>
  <Characters>415047</Characters>
  <CharactersWithSpaces>512608</CharactersWithSpaces>
  <Paragraphs>5957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2026-08-16T09:01:12Z</dcterms:created>
  <dc:creator>ghaemiyeh.com</dc:creator>
  <dc:description/>
  <dc:language>en-US</dc:language>
  <cp:lastModifiedBy/>
  <dcterms:modified xsi:type="dcterms:W3CDTF">2026-08-16T12:31:25Z</dcterms:modified>
  <cp:revision>1</cp:revision>
  <dc:subject/>
  <dc:title>بررسی آخرین و برترین آراء و نظریه ها پیرامون ارث زوجه از زمین</dc:title>
</cp:coreProperties>
</file>

<file path=docProps/custom.xml><?xml version="1.0" encoding="utf-8"?>
<Properties xmlns="http://schemas.openxmlformats.org/officeDocument/2006/custom-properties" xmlns:vt="http://schemas.openxmlformats.org/officeDocument/2006/docPropsVTypes"/>
</file>