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5.xml" ContentType="application/vnd.openxmlformats-officedocument.wordprocessingml.footer+xml"/>
  <Override PartName="/word/footer555.xml" ContentType="application/vnd.openxmlformats-officedocument.wordprocessingml.footer+xml"/>
  <Override PartName="/word/footer54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نامه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64085_211673320">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364087_211673320">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364089_211673320">
            <w:r>
              <w:rPr>
                <w:webHidden/>
                <w:rStyle w:val="IndexLink"/>
                <w:rtl w:val="true"/>
              </w:rPr>
              <w:t>اهداء</w:t>
            </w:r>
            <w:r>
              <w:rPr>
                <w:rStyle w:val="IndexLink"/>
                <w:rtl w:val="true"/>
              </w:rPr>
              <w:t>:</w:t>
              <w:tab/>
            </w:r>
            <w:r>
              <w:rPr>
                <w:rStyle w:val="IndexLink"/>
              </w:rPr>
              <w:t>13</w:t>
            </w:r>
          </w:hyperlink>
        </w:p>
        <w:p>
          <w:pPr>
            <w:pStyle w:val="Contents2"/>
            <w:tabs>
              <w:tab w:val="clear" w:pos="8743"/>
              <w:tab w:val="right" w:pos="9026" w:leader="dot"/>
            </w:tabs>
            <w:rPr/>
          </w:pPr>
          <w:hyperlink w:anchor="__RefHeading___Toc6364091_211673320">
            <w:r>
              <w:rPr>
                <w:webHidden/>
                <w:rStyle w:val="IndexLink"/>
                <w:rtl w:val="true"/>
              </w:rPr>
              <w:t>سخن ناشر</w:t>
            </w:r>
            <w:r>
              <w:rPr>
                <w:rStyle w:val="IndexLink"/>
                <w:rtl w:val="true"/>
              </w:rPr>
              <w:tab/>
            </w:r>
            <w:r>
              <w:rPr>
                <w:rStyle w:val="IndexLink"/>
              </w:rPr>
              <w:t>15</w:t>
            </w:r>
          </w:hyperlink>
        </w:p>
        <w:p>
          <w:pPr>
            <w:pStyle w:val="Contents2"/>
            <w:tabs>
              <w:tab w:val="clear" w:pos="8743"/>
              <w:tab w:val="right" w:pos="9026" w:leader="dot"/>
            </w:tabs>
            <w:rPr/>
          </w:pPr>
          <w:hyperlink w:anchor="__RefHeading___Toc6364093_211673320">
            <w:r>
              <w:rPr>
                <w:webHidden/>
                <w:rStyle w:val="IndexLink"/>
                <w:rtl w:val="true"/>
              </w:rPr>
              <w:t>فهرست مطالب</w:t>
            </w:r>
            <w:r>
              <w:rPr>
                <w:rStyle w:val="IndexLink"/>
                <w:rtl w:val="true"/>
              </w:rPr>
              <w:tab/>
            </w:r>
            <w:r>
              <w:rPr>
                <w:rStyle w:val="IndexLink"/>
              </w:rPr>
              <w:t>17</w:t>
            </w:r>
          </w:hyperlink>
        </w:p>
        <w:p>
          <w:pPr>
            <w:pStyle w:val="Contents2"/>
            <w:tabs>
              <w:tab w:val="clear" w:pos="8743"/>
              <w:tab w:val="right" w:pos="9026" w:leader="dot"/>
            </w:tabs>
            <w:rPr/>
          </w:pPr>
          <w:hyperlink w:anchor="__RefHeading___Toc6364095_211673320">
            <w:r>
              <w:rPr>
                <w:webHidden/>
                <w:rStyle w:val="IndexLink"/>
                <w:rtl w:val="true"/>
              </w:rPr>
              <w:t>آ</w:t>
            </w:r>
            <w:r>
              <w:rPr>
                <w:rStyle w:val="IndexLink"/>
                <w:rtl w:val="true"/>
              </w:rPr>
              <w:tab/>
            </w:r>
            <w:r>
              <w:rPr>
                <w:rStyle w:val="IndexLink"/>
              </w:rPr>
              <w:t>29</w:t>
            </w:r>
          </w:hyperlink>
        </w:p>
        <w:p>
          <w:pPr>
            <w:pStyle w:val="Contents3"/>
            <w:tabs>
              <w:tab w:val="clear" w:pos="8459"/>
              <w:tab w:val="right" w:pos="9026" w:leader="dot"/>
            </w:tabs>
            <w:rPr/>
          </w:pPr>
          <w:hyperlink w:anchor="__RefHeading___Toc6364097_211673320">
            <w:r>
              <w:rPr>
                <w:webHidden/>
                <w:rStyle w:val="IndexLink"/>
                <w:rtl w:val="true"/>
              </w:rPr>
              <w:t>آخِرُ الزّمان</w:t>
            </w:r>
            <w:r>
              <w:rPr>
                <w:rStyle w:val="IndexLink"/>
                <w:rtl w:val="true"/>
              </w:rPr>
              <w:tab/>
            </w:r>
            <w:r>
              <w:rPr>
                <w:rStyle w:val="IndexLink"/>
              </w:rPr>
              <w:t>29</w:t>
            </w:r>
          </w:hyperlink>
        </w:p>
        <w:p>
          <w:pPr>
            <w:pStyle w:val="Contents4"/>
            <w:tabs>
              <w:tab w:val="clear" w:pos="8176"/>
              <w:tab w:val="right" w:pos="9026" w:leader="dot"/>
            </w:tabs>
            <w:rPr/>
          </w:pPr>
          <w:hyperlink w:anchor="__RefHeading___Toc6364099_21167332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6364101_211673320">
            <w:r>
              <w:rPr>
                <w:webHidden/>
                <w:rStyle w:val="IndexLink"/>
              </w:rPr>
              <w:t>1</w:t>
            </w:r>
            <w:r>
              <w:rPr>
                <w:rStyle w:val="IndexLink"/>
                <w:rtl w:val="true"/>
              </w:rPr>
              <w:t xml:space="preserve">. </w:t>
            </w:r>
            <w:r>
              <w:rPr>
                <w:rStyle w:val="IndexLink"/>
                <w:rtl w:val="true"/>
              </w:rPr>
              <w:t>بحران معنویّت</w:t>
            </w:r>
            <w:r>
              <w:rPr>
                <w:rStyle w:val="IndexLink"/>
                <w:rtl w:val="true"/>
              </w:rPr>
              <w:tab/>
            </w:r>
            <w:r>
              <w:rPr>
                <w:rStyle w:val="IndexLink"/>
              </w:rPr>
              <w:t>32</w:t>
            </w:r>
          </w:hyperlink>
        </w:p>
        <w:p>
          <w:pPr>
            <w:pStyle w:val="Contents4"/>
            <w:tabs>
              <w:tab w:val="clear" w:pos="8176"/>
              <w:tab w:val="right" w:pos="9026" w:leader="dot"/>
            </w:tabs>
            <w:rPr/>
          </w:pPr>
          <w:hyperlink w:anchor="__RefHeading___Toc6364103_211673320">
            <w:r>
              <w:rPr>
                <w:webHidden/>
                <w:rStyle w:val="IndexLink"/>
              </w:rPr>
              <w:t>2</w:t>
            </w:r>
            <w:r>
              <w:rPr>
                <w:rStyle w:val="IndexLink"/>
                <w:rtl w:val="true"/>
              </w:rPr>
              <w:t xml:space="preserve">. </w:t>
            </w:r>
            <w:r>
              <w:rPr>
                <w:rStyle w:val="IndexLink"/>
                <w:rtl w:val="true"/>
              </w:rPr>
              <w:t>وقوع اختلاف ها و درگیری های بسیار</w:t>
            </w:r>
            <w:r>
              <w:rPr>
                <w:rStyle w:val="IndexLink"/>
                <w:rtl w:val="true"/>
              </w:rPr>
              <w:tab/>
            </w:r>
            <w:r>
              <w:rPr>
                <w:rStyle w:val="IndexLink"/>
              </w:rPr>
              <w:t>32</w:t>
            </w:r>
          </w:hyperlink>
        </w:p>
        <w:p>
          <w:pPr>
            <w:pStyle w:val="Contents4"/>
            <w:tabs>
              <w:tab w:val="clear" w:pos="8176"/>
              <w:tab w:val="right" w:pos="9026" w:leader="dot"/>
            </w:tabs>
            <w:rPr/>
          </w:pPr>
          <w:hyperlink w:anchor="__RefHeading___Toc6364105_211673320">
            <w:r>
              <w:rPr>
                <w:webHidden/>
                <w:rStyle w:val="IndexLink"/>
              </w:rPr>
              <w:t>3</w:t>
            </w:r>
            <w:r>
              <w:rPr>
                <w:rStyle w:val="IndexLink"/>
                <w:rtl w:val="true"/>
              </w:rPr>
              <w:t xml:space="preserve">. </w:t>
            </w:r>
            <w:r>
              <w:rPr>
                <w:rStyle w:val="IndexLink"/>
                <w:rtl w:val="true"/>
              </w:rPr>
              <w:t>ظهور دجّال</w:t>
            </w:r>
            <w:r>
              <w:rPr>
                <w:rStyle w:val="IndexLink"/>
                <w:rtl w:val="true"/>
              </w:rPr>
              <w:tab/>
            </w:r>
            <w:r>
              <w:rPr>
                <w:rStyle w:val="IndexLink"/>
              </w:rPr>
              <w:t>33</w:t>
            </w:r>
          </w:hyperlink>
        </w:p>
        <w:p>
          <w:pPr>
            <w:pStyle w:val="Contents4"/>
            <w:tabs>
              <w:tab w:val="clear" w:pos="8176"/>
              <w:tab w:val="right" w:pos="9026" w:leader="dot"/>
            </w:tabs>
            <w:rPr/>
          </w:pPr>
          <w:hyperlink w:anchor="__RefHeading___Toc6364107_211673320">
            <w:r>
              <w:rPr>
                <w:webHidden/>
                <w:rStyle w:val="IndexLink"/>
              </w:rPr>
              <w:t>4</w:t>
            </w:r>
            <w:r>
              <w:rPr>
                <w:rStyle w:val="IndexLink"/>
                <w:rtl w:val="true"/>
              </w:rPr>
              <w:t xml:space="preserve">. </w:t>
            </w:r>
            <w:r>
              <w:rPr>
                <w:rStyle w:val="IndexLink"/>
                <w:rtl w:val="true"/>
              </w:rPr>
              <w:t>وقوع مصیبت های بزرگ</w:t>
            </w:r>
            <w:r>
              <w:rPr>
                <w:rStyle w:val="IndexLink"/>
                <w:rtl w:val="true"/>
              </w:rPr>
              <w:tab/>
            </w:r>
            <w:r>
              <w:rPr>
                <w:rStyle w:val="IndexLink"/>
              </w:rPr>
              <w:t>33</w:t>
            </w:r>
          </w:hyperlink>
        </w:p>
        <w:p>
          <w:pPr>
            <w:pStyle w:val="Contents4"/>
            <w:tabs>
              <w:tab w:val="clear" w:pos="8176"/>
              <w:tab w:val="right" w:pos="9026" w:leader="dot"/>
            </w:tabs>
            <w:rPr/>
          </w:pPr>
          <w:hyperlink w:anchor="__RefHeading___Toc6364109_211673320">
            <w:r>
              <w:rPr>
                <w:webHidden/>
                <w:rStyle w:val="IndexLink"/>
              </w:rPr>
              <w:t>5</w:t>
            </w:r>
            <w:r>
              <w:rPr>
                <w:rStyle w:val="IndexLink"/>
                <w:rtl w:val="true"/>
              </w:rPr>
              <w:t xml:space="preserve">. </w:t>
            </w:r>
            <w:r>
              <w:rPr>
                <w:rStyle w:val="IndexLink"/>
                <w:rtl w:val="true"/>
              </w:rPr>
              <w:t>خروج سفیانی</w:t>
            </w:r>
            <w:r>
              <w:rPr>
                <w:rStyle w:val="IndexLink"/>
                <w:rtl w:val="true"/>
              </w:rPr>
              <w:tab/>
            </w:r>
            <w:r>
              <w:rPr>
                <w:rStyle w:val="IndexLink"/>
              </w:rPr>
              <w:t>34</w:t>
            </w:r>
          </w:hyperlink>
        </w:p>
        <w:p>
          <w:pPr>
            <w:pStyle w:val="Contents4"/>
            <w:tabs>
              <w:tab w:val="clear" w:pos="8176"/>
              <w:tab w:val="right" w:pos="9026" w:leader="dot"/>
            </w:tabs>
            <w:rPr/>
          </w:pPr>
          <w:hyperlink w:anchor="__RefHeading___Toc6364111_211673320">
            <w:r>
              <w:rPr>
                <w:webHidden/>
                <w:rStyle w:val="IndexLink"/>
              </w:rPr>
              <w:t>6</w:t>
            </w:r>
            <w:r>
              <w:rPr>
                <w:rStyle w:val="IndexLink"/>
                <w:rtl w:val="true"/>
              </w:rPr>
              <w:t xml:space="preserve">. </w:t>
            </w:r>
            <w:r>
              <w:rPr>
                <w:rStyle w:val="IndexLink"/>
                <w:rtl w:val="true"/>
              </w:rPr>
              <w:t>ندای آسمانی</w:t>
            </w:r>
            <w:r>
              <w:rPr>
                <w:rStyle w:val="IndexLink"/>
                <w:rtl w:val="true"/>
              </w:rPr>
              <w:tab/>
            </w:r>
            <w:r>
              <w:rPr>
                <w:rStyle w:val="IndexLink"/>
              </w:rPr>
              <w:t>34</w:t>
            </w:r>
          </w:hyperlink>
        </w:p>
        <w:p>
          <w:pPr>
            <w:pStyle w:val="Contents4"/>
            <w:tabs>
              <w:tab w:val="clear" w:pos="8176"/>
              <w:tab w:val="right" w:pos="9026" w:leader="dot"/>
            </w:tabs>
            <w:rPr/>
          </w:pPr>
          <w:hyperlink w:anchor="__RefHeading___Toc6364113_211673320">
            <w:r>
              <w:rPr>
                <w:webHidden/>
                <w:rStyle w:val="IndexLink"/>
              </w:rPr>
              <w:t>7</w:t>
            </w:r>
            <w:r>
              <w:rPr>
                <w:rStyle w:val="IndexLink"/>
                <w:rtl w:val="true"/>
              </w:rPr>
              <w:t xml:space="preserve">. </w:t>
            </w:r>
            <w:r>
              <w:rPr>
                <w:rStyle w:val="IndexLink"/>
                <w:rtl w:val="true"/>
              </w:rPr>
              <w:t>ظهور منجی بزرگ بشر</w:t>
            </w:r>
            <w:r>
              <w:rPr>
                <w:rStyle w:val="IndexLink"/>
                <w:rtl w:val="true"/>
              </w:rPr>
              <w:tab/>
            </w:r>
            <w:r>
              <w:rPr>
                <w:rStyle w:val="IndexLink"/>
              </w:rPr>
              <w:t>34</w:t>
            </w:r>
          </w:hyperlink>
        </w:p>
        <w:p>
          <w:pPr>
            <w:pStyle w:val="Contents4"/>
            <w:tabs>
              <w:tab w:val="clear" w:pos="8176"/>
              <w:tab w:val="right" w:pos="9026" w:leader="dot"/>
            </w:tabs>
            <w:rPr/>
          </w:pPr>
          <w:hyperlink w:anchor="__RefHeading___Toc6364115_211673320">
            <w:r>
              <w:rPr>
                <w:webHidden/>
                <w:rStyle w:val="IndexLink"/>
              </w:rPr>
              <w:t>8</w:t>
            </w:r>
            <w:r>
              <w:rPr>
                <w:rStyle w:val="IndexLink"/>
                <w:rtl w:val="true"/>
              </w:rPr>
              <w:t xml:space="preserve">. </w:t>
            </w:r>
            <w:r>
              <w:rPr>
                <w:rStyle w:val="IndexLink"/>
                <w:rtl w:val="true"/>
              </w:rPr>
              <w:t>نزول حضرت عیسی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6364117_211673320">
            <w:r>
              <w:rPr>
                <w:webHidden/>
                <w:rStyle w:val="IndexLink"/>
              </w:rPr>
              <w:t>9</w:t>
            </w:r>
            <w:r>
              <w:rPr>
                <w:rStyle w:val="IndexLink"/>
                <w:rtl w:val="true"/>
              </w:rPr>
              <w:t xml:space="preserve">. </w:t>
            </w:r>
            <w:r>
              <w:rPr>
                <w:rStyle w:val="IndexLink"/>
                <w:rtl w:val="true"/>
              </w:rPr>
              <w:t>خروج جنبنده ای از زمین</w:t>
            </w:r>
            <w:r>
              <w:rPr>
                <w:rStyle w:val="IndexLink"/>
                <w:rtl w:val="true"/>
              </w:rPr>
              <w:tab/>
            </w:r>
            <w:r>
              <w:rPr>
                <w:rStyle w:val="IndexLink"/>
              </w:rPr>
              <w:t>35</w:t>
            </w:r>
          </w:hyperlink>
        </w:p>
        <w:p>
          <w:pPr>
            <w:pStyle w:val="Contents4"/>
            <w:tabs>
              <w:tab w:val="clear" w:pos="8176"/>
              <w:tab w:val="right" w:pos="9026" w:leader="dot"/>
            </w:tabs>
            <w:rPr/>
          </w:pPr>
          <w:hyperlink w:anchor="__RefHeading___Toc6364119_211673320">
            <w:r>
              <w:rPr>
                <w:webHidden/>
                <w:rStyle w:val="IndexLink"/>
              </w:rPr>
              <w:t>10</w:t>
            </w:r>
            <w:r>
              <w:rPr>
                <w:rStyle w:val="IndexLink"/>
                <w:rtl w:val="true"/>
              </w:rPr>
              <w:t xml:space="preserve">. </w:t>
            </w:r>
            <w:r>
              <w:rPr>
                <w:rStyle w:val="IndexLink"/>
                <w:rtl w:val="true"/>
              </w:rPr>
              <w:t>هجوم یأجوج و مأجوج</w:t>
            </w:r>
            <w:r>
              <w:rPr>
                <w:rStyle w:val="IndexLink"/>
                <w:rtl w:val="true"/>
              </w:rPr>
              <w:tab/>
            </w:r>
            <w:r>
              <w:rPr>
                <w:rStyle w:val="IndexLink"/>
              </w:rPr>
              <w:t>35</w:t>
            </w:r>
          </w:hyperlink>
        </w:p>
        <w:p>
          <w:pPr>
            <w:pStyle w:val="Contents4"/>
            <w:tabs>
              <w:tab w:val="clear" w:pos="8176"/>
              <w:tab w:val="right" w:pos="9026" w:leader="dot"/>
            </w:tabs>
            <w:rPr/>
          </w:pPr>
          <w:hyperlink w:anchor="__RefHeading___Toc6364121_211673320">
            <w:r>
              <w:rPr>
                <w:webHidden/>
                <w:rStyle w:val="IndexLink"/>
              </w:rPr>
              <w:t>11</w:t>
            </w:r>
            <w:r>
              <w:rPr>
                <w:rStyle w:val="IndexLink"/>
                <w:rtl w:val="true"/>
              </w:rPr>
              <w:t xml:space="preserve">. </w:t>
            </w:r>
            <w:r>
              <w:rPr>
                <w:rStyle w:val="IndexLink"/>
                <w:rtl w:val="true"/>
              </w:rPr>
              <w:t>رجعت</w:t>
            </w:r>
            <w:r>
              <w:rPr>
                <w:rStyle w:val="IndexLink"/>
                <w:rtl w:val="true"/>
              </w:rPr>
              <w:tab/>
            </w:r>
            <w:r>
              <w:rPr>
                <w:rStyle w:val="IndexLink"/>
              </w:rPr>
              <w:t>35</w:t>
            </w:r>
          </w:hyperlink>
        </w:p>
        <w:p>
          <w:pPr>
            <w:pStyle w:val="Contents4"/>
            <w:tabs>
              <w:tab w:val="clear" w:pos="8176"/>
              <w:tab w:val="right" w:pos="9026" w:leader="dot"/>
            </w:tabs>
            <w:rPr/>
          </w:pPr>
          <w:hyperlink w:anchor="__RefHeading___Toc6364123_211673320">
            <w:r>
              <w:rPr>
                <w:webHidden/>
                <w:rStyle w:val="IndexLink"/>
              </w:rPr>
              <w:t>12</w:t>
            </w:r>
            <w:r>
              <w:rPr>
                <w:rStyle w:val="IndexLink"/>
                <w:rtl w:val="true"/>
              </w:rPr>
              <w:t xml:space="preserve">. </w:t>
            </w:r>
            <w:r>
              <w:rPr>
                <w:rStyle w:val="IndexLink"/>
                <w:rtl w:val="true"/>
              </w:rPr>
              <w:t>صلح و آرامش پایدار در سرتاسر جهان</w:t>
            </w:r>
            <w:r>
              <w:rPr>
                <w:rStyle w:val="IndexLink"/>
                <w:rtl w:val="true"/>
              </w:rPr>
              <w:tab/>
            </w:r>
            <w:r>
              <w:rPr>
                <w:rStyle w:val="IndexLink"/>
              </w:rPr>
              <w:t>36</w:t>
            </w:r>
          </w:hyperlink>
        </w:p>
        <w:p>
          <w:pPr>
            <w:pStyle w:val="Contents3"/>
            <w:tabs>
              <w:tab w:val="clear" w:pos="8459"/>
              <w:tab w:val="right" w:pos="9026" w:leader="dot"/>
            </w:tabs>
            <w:rPr/>
          </w:pPr>
          <w:hyperlink w:anchor="__RefHeading___Toc6364125_211673320">
            <w:r>
              <w:rPr>
                <w:webHidden/>
                <w:rStyle w:val="IndexLink"/>
                <w:rtl w:val="true"/>
              </w:rPr>
              <w:t>زندگی در آخِرُالزّمان</w:t>
            </w:r>
            <w:r>
              <w:rPr>
                <w:rStyle w:val="IndexLink"/>
                <w:rtl w:val="true"/>
              </w:rPr>
              <w:tab/>
            </w:r>
            <w:r>
              <w:rPr>
                <w:rStyle w:val="IndexLink"/>
              </w:rPr>
              <w:t>36</w:t>
            </w:r>
          </w:hyperlink>
        </w:p>
        <w:p>
          <w:pPr>
            <w:pStyle w:val="Contents4"/>
            <w:tabs>
              <w:tab w:val="clear" w:pos="8176"/>
              <w:tab w:val="right" w:pos="9026" w:leader="dot"/>
            </w:tabs>
            <w:rPr/>
          </w:pPr>
          <w:hyperlink w:anchor="__RefHeading___Toc6364127_21167332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6364129_211673320">
            <w:r>
              <w:rPr>
                <w:webHidden/>
                <w:rStyle w:val="IndexLink"/>
              </w:rPr>
              <w:t>1</w:t>
            </w:r>
            <w:r>
              <w:rPr>
                <w:rStyle w:val="IndexLink"/>
                <w:rtl w:val="true"/>
              </w:rPr>
              <w:t xml:space="preserve">. </w:t>
            </w:r>
            <w:r>
              <w:rPr>
                <w:rStyle w:val="IndexLink"/>
                <w:rtl w:val="true"/>
              </w:rPr>
              <w:t>دین در آخِرُالزّمان</w:t>
            </w:r>
            <w:r>
              <w:rPr>
                <w:rStyle w:val="IndexLink"/>
                <w:rtl w:val="true"/>
              </w:rPr>
              <w:tab/>
            </w:r>
            <w:r>
              <w:rPr>
                <w:rStyle w:val="IndexLink"/>
              </w:rPr>
              <w:t>37</w:t>
            </w:r>
          </w:hyperlink>
        </w:p>
        <w:p>
          <w:pPr>
            <w:pStyle w:val="Contents4"/>
            <w:tabs>
              <w:tab w:val="clear" w:pos="8176"/>
              <w:tab w:val="right" w:pos="9026" w:leader="dot"/>
            </w:tabs>
            <w:rPr/>
          </w:pPr>
          <w:hyperlink w:anchor="__RefHeading___Toc6364131_211673320">
            <w:r>
              <w:rPr>
                <w:webHidden/>
                <w:rStyle w:val="IndexLink"/>
              </w:rPr>
              <w:t>2</w:t>
            </w:r>
            <w:r>
              <w:rPr>
                <w:rStyle w:val="IndexLink"/>
                <w:rtl w:val="true"/>
              </w:rPr>
              <w:t xml:space="preserve">. </w:t>
            </w:r>
            <w:r>
              <w:rPr>
                <w:rStyle w:val="IndexLink"/>
                <w:rtl w:val="true"/>
              </w:rPr>
              <w:t>مردان آخِرُالزّمان</w:t>
            </w:r>
            <w:r>
              <w:rPr>
                <w:rStyle w:val="IndexLink"/>
                <w:rtl w:val="true"/>
              </w:rPr>
              <w:tab/>
            </w:r>
            <w:r>
              <w:rPr>
                <w:rStyle w:val="IndexLink"/>
              </w:rPr>
              <w:t>37</w:t>
            </w:r>
          </w:hyperlink>
        </w:p>
        <w:p>
          <w:pPr>
            <w:pStyle w:val="Contents4"/>
            <w:tabs>
              <w:tab w:val="clear" w:pos="8176"/>
              <w:tab w:val="right" w:pos="9026" w:leader="dot"/>
            </w:tabs>
            <w:rPr/>
          </w:pPr>
          <w:hyperlink w:anchor="__RefHeading___Toc6364133_211673320">
            <w:r>
              <w:rPr>
                <w:webHidden/>
                <w:rStyle w:val="IndexLink"/>
              </w:rPr>
              <w:t>3</w:t>
            </w:r>
            <w:r>
              <w:rPr>
                <w:rStyle w:val="IndexLink"/>
                <w:rtl w:val="true"/>
              </w:rPr>
              <w:t xml:space="preserve">. </w:t>
            </w:r>
            <w:r>
              <w:rPr>
                <w:rStyle w:val="IndexLink"/>
                <w:rtl w:val="true"/>
              </w:rPr>
              <w:t>زنان آخِرُالزّمان</w:t>
            </w:r>
            <w:r>
              <w:rPr>
                <w:rStyle w:val="IndexLink"/>
                <w:rtl w:val="true"/>
              </w:rPr>
              <w:tab/>
            </w:r>
            <w:r>
              <w:rPr>
                <w:rStyle w:val="IndexLink"/>
              </w:rPr>
              <w:t>37</w:t>
            </w:r>
          </w:hyperlink>
        </w:p>
        <w:p>
          <w:pPr>
            <w:pStyle w:val="Contents3"/>
            <w:tabs>
              <w:tab w:val="clear" w:pos="8459"/>
              <w:tab w:val="right" w:pos="9026" w:leader="dot"/>
            </w:tabs>
            <w:rPr/>
          </w:pPr>
          <w:hyperlink w:anchor="__RefHeading___Toc6364135_211673320">
            <w:r>
              <w:rPr>
                <w:webHidden/>
                <w:rStyle w:val="IndexLink"/>
                <w:rtl w:val="true"/>
              </w:rPr>
              <w:t xml:space="preserve">آدینه </w:t>
            </w:r>
            <w:r>
              <w:rPr>
                <w:rStyle w:val="IndexLink"/>
                <w:rtl w:val="true"/>
              </w:rPr>
              <w:t xml:space="preserve">&gt; </w:t>
            </w:r>
            <w:r>
              <w:rPr>
                <w:rStyle w:val="IndexLink"/>
                <w:rtl w:val="true"/>
              </w:rPr>
              <w:t>جمعه</w:t>
            </w:r>
            <w:r>
              <w:rPr>
                <w:rStyle w:val="IndexLink"/>
                <w:rtl w:val="true"/>
              </w:rPr>
              <w:tab/>
            </w:r>
            <w:r>
              <w:rPr>
                <w:rStyle w:val="IndexLink"/>
              </w:rPr>
              <w:t>38</w:t>
            </w:r>
          </w:hyperlink>
        </w:p>
        <w:p>
          <w:pPr>
            <w:pStyle w:val="Contents3"/>
            <w:tabs>
              <w:tab w:val="clear" w:pos="8459"/>
              <w:tab w:val="right" w:pos="9026" w:leader="dot"/>
            </w:tabs>
            <w:rPr/>
          </w:pPr>
          <w:hyperlink w:anchor="__RefHeading___Toc6364137_211673320">
            <w:r>
              <w:rPr>
                <w:webHidden/>
                <w:rStyle w:val="IndexLink"/>
                <w:rtl w:val="true"/>
              </w:rPr>
              <w:t>آستانة عسکریین علیهما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6364139_211673320">
            <w:r>
              <w:rPr>
                <w:webHidden/>
                <w:rStyle w:val="IndexLink"/>
                <w:rtl w:val="true"/>
              </w:rPr>
              <w:t>آستانة قیامت</w:t>
            </w:r>
            <w:r>
              <w:rPr>
                <w:rStyle w:val="IndexLink"/>
                <w:rtl w:val="true"/>
              </w:rPr>
              <w:tab/>
            </w:r>
            <w:r>
              <w:rPr>
                <w:rStyle w:val="IndexLink"/>
              </w:rPr>
              <w:t>39</w:t>
            </w:r>
          </w:hyperlink>
        </w:p>
        <w:p>
          <w:pPr>
            <w:pStyle w:val="Contents4"/>
            <w:tabs>
              <w:tab w:val="clear" w:pos="8176"/>
              <w:tab w:val="right" w:pos="9026" w:leader="dot"/>
            </w:tabs>
            <w:rPr/>
          </w:pPr>
          <w:hyperlink w:anchor="__RefHeading___Toc6364141_21167332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364143_211673320">
            <w:r>
              <w:rPr>
                <w:webHidden/>
                <w:rStyle w:val="IndexLink"/>
                <w:rtl w:val="true"/>
              </w:rPr>
              <w:t>یک</w:t>
            </w:r>
            <w:r>
              <w:rPr>
                <w:rStyle w:val="IndexLink"/>
                <w:rtl w:val="true"/>
              </w:rPr>
              <w:t xml:space="preserve">. </w:t>
            </w:r>
            <w:r>
              <w:rPr>
                <w:rStyle w:val="IndexLink"/>
                <w:rtl w:val="true"/>
              </w:rPr>
              <w:t>دیدگاه پیروان اهل بیت علیهم السلام ؛</w:t>
            </w:r>
            <w:r>
              <w:rPr>
                <w:rStyle w:val="IndexLink"/>
                <w:rtl w:val="true"/>
              </w:rPr>
              <w:tab/>
            </w:r>
            <w:r>
              <w:rPr>
                <w:rStyle w:val="IndexLink"/>
              </w:rPr>
              <w:t>39</w:t>
            </w:r>
          </w:hyperlink>
        </w:p>
        <w:p>
          <w:pPr>
            <w:pStyle w:val="Contents4"/>
            <w:tabs>
              <w:tab w:val="clear" w:pos="8176"/>
              <w:tab w:val="right" w:pos="9026" w:leader="dot"/>
            </w:tabs>
            <w:rPr/>
          </w:pPr>
          <w:hyperlink w:anchor="__RefHeading___Toc6364145_211673320">
            <w:r>
              <w:rPr>
                <w:webHidden/>
                <w:rStyle w:val="IndexLink"/>
                <w:rtl w:val="true"/>
              </w:rPr>
              <w:t>دو</w:t>
            </w:r>
            <w:r>
              <w:rPr>
                <w:rStyle w:val="IndexLink"/>
                <w:rtl w:val="true"/>
              </w:rPr>
              <w:t xml:space="preserve">. </w:t>
            </w:r>
            <w:r>
              <w:rPr>
                <w:rStyle w:val="IndexLink"/>
                <w:rtl w:val="true"/>
              </w:rPr>
              <w:t>دیدگاه اهل سنّت</w:t>
            </w:r>
            <w:r>
              <w:rPr>
                <w:rStyle w:val="IndexLink"/>
                <w:rtl w:val="true"/>
              </w:rPr>
              <w:tab/>
            </w:r>
            <w:r>
              <w:rPr>
                <w:rStyle w:val="IndexLink"/>
              </w:rPr>
              <w:t>42</w:t>
            </w:r>
          </w:hyperlink>
        </w:p>
        <w:p>
          <w:pPr>
            <w:pStyle w:val="Contents3"/>
            <w:tabs>
              <w:tab w:val="clear" w:pos="8459"/>
              <w:tab w:val="right" w:pos="9026" w:leader="dot"/>
            </w:tabs>
            <w:rPr/>
          </w:pPr>
          <w:hyperlink w:anchor="__RefHeading___Toc6364147_211673320">
            <w:r>
              <w:rPr>
                <w:webHidden/>
                <w:rStyle w:val="IndexLink"/>
                <w:rtl w:val="true"/>
              </w:rPr>
              <w:t xml:space="preserve">آفتاب پشت ابر </w:t>
            </w:r>
            <w:r>
              <w:rPr>
                <w:rStyle w:val="IndexLink"/>
                <w:rtl w:val="true"/>
              </w:rPr>
              <w:t xml:space="preserve">&gt; </w:t>
            </w:r>
            <w:r>
              <w:rPr>
                <w:rStyle w:val="IndexLink"/>
                <w:rtl w:val="true"/>
              </w:rPr>
              <w:t>خورشید پشت ابر</w:t>
            </w:r>
            <w:r>
              <w:rPr>
                <w:rStyle w:val="IndexLink"/>
                <w:rtl w:val="true"/>
              </w:rPr>
              <w:tab/>
            </w:r>
            <w:r>
              <w:rPr>
                <w:rStyle w:val="IndexLink"/>
              </w:rPr>
              <w:t>43</w:t>
            </w:r>
          </w:hyperlink>
        </w:p>
        <w:p>
          <w:pPr>
            <w:pStyle w:val="Contents3"/>
            <w:tabs>
              <w:tab w:val="clear" w:pos="8459"/>
              <w:tab w:val="right" w:pos="9026" w:leader="dot"/>
            </w:tabs>
            <w:rPr/>
          </w:pPr>
          <w:hyperlink w:anchor="__RefHeading___Toc6364149_211673320">
            <w:r>
              <w:rPr>
                <w:webHidden/>
                <w:rStyle w:val="IndexLink"/>
                <w:rtl w:val="true"/>
              </w:rPr>
              <w:t>آینده پژوهی</w:t>
            </w:r>
            <w:r>
              <w:rPr>
                <w:rStyle w:val="IndexLink"/>
                <w:rtl w:val="true"/>
              </w:rPr>
              <w:tab/>
            </w:r>
            <w:r>
              <w:rPr>
                <w:rStyle w:val="IndexLink"/>
              </w:rPr>
              <w:t>43</w:t>
            </w:r>
          </w:hyperlink>
        </w:p>
        <w:p>
          <w:pPr>
            <w:pStyle w:val="Contents3"/>
            <w:tabs>
              <w:tab w:val="clear" w:pos="8459"/>
              <w:tab w:val="right" w:pos="9026" w:leader="dot"/>
            </w:tabs>
            <w:rPr/>
          </w:pPr>
          <w:hyperlink w:anchor="__RefHeading___Toc6364151_211673320">
            <w:r>
              <w:rPr>
                <w:webHidden/>
                <w:rStyle w:val="IndexLink"/>
                <w:rtl w:val="true"/>
              </w:rPr>
              <w:t xml:space="preserve">آیین جدید </w:t>
            </w:r>
            <w:r>
              <w:rPr>
                <w:rStyle w:val="IndexLink"/>
                <w:rtl w:val="true"/>
              </w:rPr>
              <w:t xml:space="preserve">&gt; </w:t>
            </w:r>
            <w:r>
              <w:rPr>
                <w:rStyle w:val="IndexLink"/>
                <w:rtl w:val="true"/>
              </w:rPr>
              <w:t>دین در عصر ظهور</w:t>
            </w:r>
            <w:r>
              <w:rPr>
                <w:rStyle w:val="IndexLink"/>
                <w:rtl w:val="true"/>
              </w:rPr>
              <w:tab/>
            </w:r>
            <w:r>
              <w:rPr>
                <w:rStyle w:val="IndexLink"/>
              </w:rPr>
              <w:t>45</w:t>
            </w:r>
          </w:hyperlink>
        </w:p>
        <w:p>
          <w:pPr>
            <w:pStyle w:val="Contents2"/>
            <w:tabs>
              <w:tab w:val="clear" w:pos="8743"/>
              <w:tab w:val="right" w:pos="9026" w:leader="dot"/>
            </w:tabs>
            <w:rPr/>
          </w:pPr>
          <w:hyperlink w:anchor="__RefHeading___Toc6364153_211673320">
            <w:r>
              <w:rPr>
                <w:webHidden/>
                <w:rStyle w:val="IndexLink"/>
                <w:rtl w:val="true"/>
              </w:rPr>
              <w:t>ا</w:t>
            </w:r>
            <w:r>
              <w:rPr>
                <w:rStyle w:val="IndexLink"/>
                <w:rtl w:val="true"/>
              </w:rPr>
              <w:tab/>
            </w:r>
            <w:r>
              <w:rPr>
                <w:rStyle w:val="IndexLink"/>
              </w:rPr>
              <w:t>46</w:t>
            </w:r>
          </w:hyperlink>
        </w:p>
        <w:p>
          <w:pPr>
            <w:pStyle w:val="Contents3"/>
            <w:tabs>
              <w:tab w:val="clear" w:pos="8459"/>
              <w:tab w:val="right" w:pos="9026" w:leader="dot"/>
            </w:tabs>
            <w:rPr/>
          </w:pPr>
          <w:hyperlink w:anchor="__RefHeading___Toc6364155_211673320">
            <w:r>
              <w:rPr>
                <w:webHidden/>
                <w:rStyle w:val="IndexLink"/>
                <w:rtl w:val="true"/>
              </w:rPr>
              <w:t>أبدال</w:t>
            </w:r>
            <w:r>
              <w:rPr>
                <w:rStyle w:val="IndexLink"/>
                <w:rtl w:val="true"/>
              </w:rPr>
              <w:tab/>
            </w:r>
            <w:r>
              <w:rPr>
                <w:rStyle w:val="IndexLink"/>
              </w:rPr>
              <w:t>46</w:t>
            </w:r>
          </w:hyperlink>
        </w:p>
        <w:p>
          <w:pPr>
            <w:pStyle w:val="Contents3"/>
            <w:tabs>
              <w:tab w:val="clear" w:pos="8459"/>
              <w:tab w:val="right" w:pos="9026" w:leader="dot"/>
            </w:tabs>
            <w:rPr/>
          </w:pPr>
          <w:hyperlink w:anchor="__RefHeading___Toc6364157_211673320">
            <w:r>
              <w:rPr>
                <w:webHidden/>
                <w:rStyle w:val="IndexLink"/>
                <w:rtl w:val="true"/>
              </w:rPr>
              <w:t>ابوالادیان</w:t>
            </w:r>
            <w:r>
              <w:rPr>
                <w:rStyle w:val="IndexLink"/>
                <w:rtl w:val="true"/>
              </w:rPr>
              <w:tab/>
            </w:r>
            <w:r>
              <w:rPr>
                <w:rStyle w:val="IndexLink"/>
              </w:rPr>
              <w:t>47</w:t>
            </w:r>
          </w:hyperlink>
        </w:p>
        <w:p>
          <w:pPr>
            <w:pStyle w:val="Contents3"/>
            <w:tabs>
              <w:tab w:val="clear" w:pos="8459"/>
              <w:tab w:val="right" w:pos="9026" w:leader="dot"/>
            </w:tabs>
            <w:rPr/>
          </w:pPr>
          <w:hyperlink w:anchor="__RefHeading___Toc6364159_211673320">
            <w:r>
              <w:rPr>
                <w:webHidden/>
                <w:rStyle w:val="IndexLink"/>
                <w:rtl w:val="true"/>
              </w:rPr>
              <w:t>ابوصالح</w:t>
            </w:r>
            <w:r>
              <w:rPr>
                <w:rStyle w:val="IndexLink"/>
                <w:rtl w:val="true"/>
              </w:rPr>
              <w:tab/>
            </w:r>
            <w:r>
              <w:rPr>
                <w:rStyle w:val="IndexLink"/>
              </w:rPr>
              <w:t>50</w:t>
            </w:r>
          </w:hyperlink>
        </w:p>
        <w:p>
          <w:pPr>
            <w:pStyle w:val="Contents3"/>
            <w:tabs>
              <w:tab w:val="clear" w:pos="8459"/>
              <w:tab w:val="right" w:pos="9026" w:leader="dot"/>
            </w:tabs>
            <w:rPr/>
          </w:pPr>
          <w:hyperlink w:anchor="__RefHeading___Toc6364161_211673320">
            <w:r>
              <w:rPr>
                <w:webHidden/>
                <w:rStyle w:val="IndexLink"/>
                <w:rtl w:val="true"/>
              </w:rPr>
              <w:t>ابوالقاسم</w:t>
            </w:r>
            <w:r>
              <w:rPr>
                <w:rStyle w:val="IndexLink"/>
                <w:rtl w:val="true"/>
              </w:rPr>
              <w:tab/>
            </w:r>
            <w:r>
              <w:rPr>
                <w:rStyle w:val="IndexLink"/>
              </w:rPr>
              <w:t>51</w:t>
            </w:r>
          </w:hyperlink>
        </w:p>
        <w:p>
          <w:pPr>
            <w:pStyle w:val="Contents3"/>
            <w:tabs>
              <w:tab w:val="clear" w:pos="8459"/>
              <w:tab w:val="right" w:pos="9026" w:leader="dot"/>
            </w:tabs>
            <w:rPr/>
          </w:pPr>
          <w:hyperlink w:anchor="__RefHeading___Toc6364163_211673320">
            <w:r>
              <w:rPr>
                <w:webHidden/>
                <w:rStyle w:val="IndexLink"/>
                <w:rtl w:val="true"/>
              </w:rPr>
              <w:t>اثنا عشری</w:t>
            </w:r>
            <w:r>
              <w:rPr>
                <w:rStyle w:val="IndexLink"/>
                <w:rtl w:val="true"/>
              </w:rPr>
              <w:tab/>
            </w:r>
            <w:r>
              <w:rPr>
                <w:rStyle w:val="IndexLink"/>
              </w:rPr>
              <w:t>52</w:t>
            </w:r>
          </w:hyperlink>
        </w:p>
        <w:p>
          <w:pPr>
            <w:pStyle w:val="Contents3"/>
            <w:tabs>
              <w:tab w:val="clear" w:pos="8459"/>
              <w:tab w:val="right" w:pos="9026" w:leader="dot"/>
            </w:tabs>
            <w:rPr/>
          </w:pPr>
          <w:hyperlink w:anchor="__RefHeading___Toc6364165_211673320">
            <w:r>
              <w:rPr>
                <w:webHidden/>
                <w:rStyle w:val="IndexLink"/>
                <w:rtl w:val="true"/>
              </w:rPr>
              <w:t>احمد</w:t>
            </w:r>
            <w:r>
              <w:rPr>
                <w:rStyle w:val="IndexLink"/>
                <w:rtl w:val="true"/>
              </w:rPr>
              <w:tab/>
            </w:r>
            <w:r>
              <w:rPr>
                <w:rStyle w:val="IndexLink"/>
              </w:rPr>
              <w:t>53</w:t>
            </w:r>
          </w:hyperlink>
        </w:p>
        <w:p>
          <w:pPr>
            <w:pStyle w:val="Contents3"/>
            <w:tabs>
              <w:tab w:val="clear" w:pos="8459"/>
              <w:tab w:val="right" w:pos="9026" w:leader="dot"/>
            </w:tabs>
            <w:rPr/>
          </w:pPr>
          <w:hyperlink w:anchor="__RefHeading___Toc6364167_211673320">
            <w:r>
              <w:rPr>
                <w:webHidden/>
                <w:rStyle w:val="IndexLink"/>
                <w:rtl w:val="true"/>
              </w:rPr>
              <w:t>احمد بن اسحاق قمی</w:t>
            </w:r>
            <w:r>
              <w:rPr>
                <w:rStyle w:val="IndexLink"/>
                <w:rtl w:val="true"/>
              </w:rPr>
              <w:tab/>
            </w:r>
            <w:r>
              <w:rPr>
                <w:rStyle w:val="IndexLink"/>
              </w:rPr>
              <w:t>53</w:t>
            </w:r>
          </w:hyperlink>
        </w:p>
        <w:p>
          <w:pPr>
            <w:pStyle w:val="Contents3"/>
            <w:tabs>
              <w:tab w:val="clear" w:pos="8459"/>
              <w:tab w:val="right" w:pos="9026" w:leader="dot"/>
            </w:tabs>
            <w:rPr/>
          </w:pPr>
          <w:hyperlink w:anchor="__RefHeading___Toc6364169_211673320">
            <w:r>
              <w:rPr>
                <w:webHidden/>
                <w:rStyle w:val="IndexLink"/>
                <w:rtl w:val="true"/>
              </w:rPr>
              <w:t>احمد بن هلال کرخی</w:t>
            </w:r>
            <w:r>
              <w:rPr>
                <w:rStyle w:val="IndexLink"/>
                <w:rtl w:val="true"/>
              </w:rPr>
              <w:tab/>
            </w:r>
            <w:r>
              <w:rPr>
                <w:rStyle w:val="IndexLink"/>
              </w:rPr>
              <w:t>56</w:t>
            </w:r>
          </w:hyperlink>
        </w:p>
        <w:p>
          <w:pPr>
            <w:pStyle w:val="Contents3"/>
            <w:tabs>
              <w:tab w:val="clear" w:pos="8459"/>
              <w:tab w:val="right" w:pos="9026" w:leader="dot"/>
            </w:tabs>
            <w:rPr/>
          </w:pPr>
          <w:hyperlink w:anchor="__RefHeading___Toc6364171_211673320">
            <w:r>
              <w:rPr>
                <w:webHidden/>
                <w:rStyle w:val="IndexLink"/>
                <w:rtl w:val="true"/>
              </w:rPr>
              <w:t xml:space="preserve">احمدیه </w:t>
            </w:r>
            <w:r>
              <w:rPr>
                <w:rStyle w:val="IndexLink"/>
                <w:rtl w:val="true"/>
              </w:rPr>
              <w:t xml:space="preserve">&gt; </w:t>
            </w:r>
            <w:r>
              <w:rPr>
                <w:rStyle w:val="IndexLink"/>
                <w:rtl w:val="true"/>
              </w:rPr>
              <w:t>قادیانیه</w:t>
            </w:r>
            <w:r>
              <w:rPr>
                <w:rStyle w:val="IndexLink"/>
                <w:rtl w:val="true"/>
              </w:rPr>
              <w:tab/>
            </w:r>
            <w:r>
              <w:rPr>
                <w:rStyle w:val="IndexLink"/>
              </w:rPr>
              <w:t>57</w:t>
            </w:r>
          </w:hyperlink>
        </w:p>
        <w:p>
          <w:pPr>
            <w:pStyle w:val="Contents3"/>
            <w:tabs>
              <w:tab w:val="clear" w:pos="8459"/>
              <w:tab w:val="right" w:pos="9026" w:leader="dot"/>
            </w:tabs>
            <w:rPr/>
          </w:pPr>
          <w:hyperlink w:anchor="__RefHeading___Toc6364173_211673320">
            <w:r>
              <w:rPr>
                <w:webHidden/>
                <w:rStyle w:val="IndexLink"/>
                <w:rtl w:val="true"/>
              </w:rPr>
              <w:t>اخیار</w:t>
            </w:r>
            <w:r>
              <w:rPr>
                <w:rStyle w:val="IndexLink"/>
                <w:rtl w:val="true"/>
              </w:rPr>
              <w:tab/>
            </w:r>
            <w:r>
              <w:rPr>
                <w:rStyle w:val="IndexLink"/>
              </w:rPr>
              <w:t>57</w:t>
            </w:r>
          </w:hyperlink>
        </w:p>
        <w:p>
          <w:pPr>
            <w:pStyle w:val="Contents3"/>
            <w:tabs>
              <w:tab w:val="clear" w:pos="8459"/>
              <w:tab w:val="right" w:pos="9026" w:leader="dot"/>
            </w:tabs>
            <w:rPr/>
          </w:pPr>
          <w:hyperlink w:anchor="__RefHeading___Toc6364175_211673320">
            <w:r>
              <w:rPr>
                <w:webHidden/>
                <w:rStyle w:val="IndexLink"/>
                <w:rtl w:val="true"/>
              </w:rPr>
              <w:t xml:space="preserve">ادلة رجعت </w:t>
            </w:r>
            <w:r>
              <w:rPr>
                <w:rStyle w:val="IndexLink"/>
                <w:rtl w:val="true"/>
              </w:rPr>
              <w:t xml:space="preserve">&gt; </w:t>
            </w:r>
            <w:r>
              <w:rPr>
                <w:rStyle w:val="IndexLink"/>
                <w:rtl w:val="true"/>
              </w:rPr>
              <w:t>رجعت</w:t>
            </w:r>
            <w:r>
              <w:rPr>
                <w:rStyle w:val="IndexLink"/>
                <w:rtl w:val="true"/>
              </w:rPr>
              <w:tab/>
            </w:r>
            <w:r>
              <w:rPr>
                <w:rStyle w:val="IndexLink"/>
              </w:rPr>
              <w:t>59</w:t>
            </w:r>
          </w:hyperlink>
        </w:p>
        <w:p>
          <w:pPr>
            <w:pStyle w:val="Contents3"/>
            <w:tabs>
              <w:tab w:val="clear" w:pos="8459"/>
              <w:tab w:val="right" w:pos="9026" w:leader="dot"/>
            </w:tabs>
            <w:rPr/>
          </w:pPr>
          <w:hyperlink w:anchor="__RefHeading___Toc6364177_211673320">
            <w:r>
              <w:rPr>
                <w:webHidden/>
                <w:rStyle w:val="IndexLink"/>
                <w:rtl w:val="true"/>
              </w:rPr>
              <w:t>اسماعیلیه</w:t>
            </w:r>
            <w:r>
              <w:rPr>
                <w:rStyle w:val="IndexLink"/>
                <w:rtl w:val="true"/>
              </w:rPr>
              <w:tab/>
            </w:r>
            <w:r>
              <w:rPr>
                <w:rStyle w:val="IndexLink"/>
              </w:rPr>
              <w:t>59</w:t>
            </w:r>
          </w:hyperlink>
        </w:p>
        <w:p>
          <w:pPr>
            <w:pStyle w:val="Contents3"/>
            <w:tabs>
              <w:tab w:val="clear" w:pos="8459"/>
              <w:tab w:val="right" w:pos="9026" w:leader="dot"/>
            </w:tabs>
            <w:rPr/>
          </w:pPr>
          <w:hyperlink w:anchor="__RefHeading___Toc6364179_211673320">
            <w:r>
              <w:rPr>
                <w:webHidden/>
                <w:rStyle w:val="IndexLink"/>
                <w:rtl w:val="true"/>
              </w:rPr>
              <w:t>أشراط الساعة</w:t>
            </w:r>
            <w:r>
              <w:rPr>
                <w:rStyle w:val="IndexLink"/>
                <w:rtl w:val="true"/>
              </w:rPr>
              <w:tab/>
            </w:r>
            <w:r>
              <w:rPr>
                <w:rStyle w:val="IndexLink"/>
              </w:rPr>
              <w:t>60</w:t>
            </w:r>
          </w:hyperlink>
        </w:p>
        <w:p>
          <w:pPr>
            <w:pStyle w:val="Contents3"/>
            <w:tabs>
              <w:tab w:val="clear" w:pos="8459"/>
              <w:tab w:val="right" w:pos="9026" w:leader="dot"/>
            </w:tabs>
            <w:rPr/>
          </w:pPr>
          <w:hyperlink w:anchor="__RefHeading___Toc6364181_211673320">
            <w:r>
              <w:rPr>
                <w:webHidden/>
                <w:rStyle w:val="IndexLink"/>
                <w:rtl w:val="true"/>
              </w:rPr>
              <w:t xml:space="preserve">اصحاب قائم </w:t>
            </w:r>
            <w:r>
              <w:rPr>
                <w:rStyle w:val="IndexLink"/>
                <w:rtl w:val="true"/>
              </w:rPr>
              <w:t xml:space="preserve">&gt; </w:t>
            </w:r>
            <w:r>
              <w:rPr>
                <w:rStyle w:val="IndexLink"/>
                <w:rtl w:val="true"/>
              </w:rPr>
              <w:t>یاران حضرت مهدی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6364183_211673320">
            <w:r>
              <w:rPr>
                <w:webHidden/>
                <w:rStyle w:val="IndexLink"/>
                <w:rtl w:val="true"/>
              </w:rPr>
              <w:t>اصحاب کهف</w:t>
            </w:r>
            <w:r>
              <w:rPr>
                <w:rStyle w:val="IndexLink"/>
                <w:rtl w:val="true"/>
              </w:rPr>
              <w:tab/>
            </w:r>
            <w:r>
              <w:rPr>
                <w:rStyle w:val="IndexLink"/>
              </w:rPr>
              <w:t>67</w:t>
            </w:r>
          </w:hyperlink>
        </w:p>
        <w:p>
          <w:pPr>
            <w:pStyle w:val="Contents3"/>
            <w:tabs>
              <w:tab w:val="clear" w:pos="8459"/>
              <w:tab w:val="right" w:pos="9026" w:leader="dot"/>
            </w:tabs>
            <w:rPr/>
          </w:pPr>
          <w:hyperlink w:anchor="__RefHeading___Toc6364185_211673320">
            <w:r>
              <w:rPr>
                <w:webHidden/>
                <w:rStyle w:val="IndexLink"/>
                <w:rtl w:val="true"/>
              </w:rPr>
              <w:t xml:space="preserve">اقامت گاه مهدی عجل الله تعالی فرجه الشریف در عصر ظهور </w:t>
            </w:r>
            <w:r>
              <w:rPr>
                <w:rStyle w:val="IndexLink"/>
                <w:rtl w:val="true"/>
              </w:rPr>
              <w:t xml:space="preserve">&gt; </w:t>
            </w:r>
            <w:r>
              <w:rPr>
                <w:rStyle w:val="IndexLink"/>
                <w:rtl w:val="true"/>
              </w:rPr>
              <w:t>مسجد سهله</w:t>
            </w:r>
            <w:r>
              <w:rPr>
                <w:rStyle w:val="IndexLink"/>
                <w:rtl w:val="true"/>
              </w:rPr>
              <w:tab/>
            </w:r>
            <w:r>
              <w:rPr>
                <w:rStyle w:val="IndexLink"/>
              </w:rPr>
              <w:t>68</w:t>
            </w:r>
          </w:hyperlink>
        </w:p>
        <w:p>
          <w:pPr>
            <w:pStyle w:val="Contents3"/>
            <w:tabs>
              <w:tab w:val="clear" w:pos="8459"/>
              <w:tab w:val="right" w:pos="9026" w:leader="dot"/>
            </w:tabs>
            <w:rPr/>
          </w:pPr>
          <w:hyperlink w:anchor="__RefHeading___Toc6364187_211673320">
            <w:r>
              <w:rPr>
                <w:webHidden/>
                <w:rStyle w:val="IndexLink"/>
                <w:rtl w:val="true"/>
              </w:rPr>
              <w:t>القاب حضرت مهدی عجل الله تعالی فرجه الشریف</w:t>
            </w:r>
            <w:r>
              <w:rPr>
                <w:rStyle w:val="IndexLink"/>
                <w:rtl w:val="true"/>
              </w:rPr>
              <w:tab/>
            </w:r>
            <w:r>
              <w:rPr>
                <w:rStyle w:val="IndexLink"/>
              </w:rPr>
              <w:t>68</w:t>
            </w:r>
          </w:hyperlink>
        </w:p>
        <w:p>
          <w:pPr>
            <w:pStyle w:val="Contents3"/>
            <w:tabs>
              <w:tab w:val="clear" w:pos="8459"/>
              <w:tab w:val="right" w:pos="9026" w:leader="dot"/>
            </w:tabs>
            <w:rPr/>
          </w:pPr>
          <w:hyperlink w:anchor="__RefHeading___Toc6364189_211673320">
            <w:r>
              <w:rPr>
                <w:webHidden/>
                <w:rStyle w:val="IndexLink"/>
                <w:rtl w:val="true"/>
              </w:rPr>
              <w:t>امامت حضرت مهدی عجل الله تعالی فرجه الشریف</w:t>
            </w:r>
            <w:r>
              <w:rPr>
                <w:rStyle w:val="IndexLink"/>
                <w:rtl w:val="true"/>
              </w:rPr>
              <w:tab/>
            </w:r>
            <w:r>
              <w:rPr>
                <w:rStyle w:val="IndexLink"/>
              </w:rPr>
              <w:t>69</w:t>
            </w:r>
          </w:hyperlink>
        </w:p>
        <w:p>
          <w:pPr>
            <w:pStyle w:val="Contents3"/>
            <w:tabs>
              <w:tab w:val="clear" w:pos="8459"/>
              <w:tab w:val="right" w:pos="9026" w:leader="dot"/>
            </w:tabs>
            <w:rPr/>
          </w:pPr>
          <w:hyperlink w:anchor="__RefHeading___Toc6364191_211673320">
            <w:r>
              <w:rPr>
                <w:webHidden/>
                <w:rStyle w:val="IndexLink"/>
                <w:rtl w:val="true"/>
              </w:rPr>
              <w:t>امامت و مهدویّت</w:t>
            </w:r>
            <w:r>
              <w:rPr>
                <w:rStyle w:val="IndexLink"/>
                <w:rtl w:val="true"/>
              </w:rPr>
              <w:tab/>
            </w:r>
            <w:r>
              <w:rPr>
                <w:rStyle w:val="IndexLink"/>
              </w:rPr>
              <w:t>81</w:t>
            </w:r>
          </w:hyperlink>
        </w:p>
        <w:p>
          <w:pPr>
            <w:pStyle w:val="Contents3"/>
            <w:tabs>
              <w:tab w:val="clear" w:pos="8459"/>
              <w:tab w:val="right" w:pos="9026" w:leader="dot"/>
            </w:tabs>
            <w:rPr/>
          </w:pPr>
          <w:hyperlink w:anchor="__RefHeading___Toc6364193_211673320">
            <w:r>
              <w:rPr>
                <w:webHidden/>
                <w:rStyle w:val="IndexLink"/>
                <w:rtl w:val="true"/>
              </w:rPr>
              <w:t>امام حسن عسکری علیه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6364195_211673320">
            <w:r>
              <w:rPr>
                <w:webHidden/>
                <w:rStyle w:val="IndexLink"/>
                <w:rtl w:val="true"/>
              </w:rPr>
              <w:t xml:space="preserve">امام زمان </w:t>
            </w:r>
            <w:r>
              <w:rPr>
                <w:rStyle w:val="IndexLink"/>
                <w:rtl w:val="true"/>
              </w:rPr>
              <w:t xml:space="preserve">&gt; </w:t>
            </w:r>
            <w:r>
              <w:rPr>
                <w:rStyle w:val="IndexLink"/>
                <w:rtl w:val="true"/>
              </w:rPr>
              <w:t>صاحب الزمان</w:t>
            </w:r>
            <w:r>
              <w:rPr>
                <w:rStyle w:val="IndexLink"/>
                <w:rtl w:val="true"/>
              </w:rPr>
              <w:tab/>
            </w:r>
            <w:r>
              <w:rPr>
                <w:rStyle w:val="IndexLink"/>
              </w:rPr>
              <w:t>90</w:t>
            </w:r>
          </w:hyperlink>
        </w:p>
        <w:p>
          <w:pPr>
            <w:pStyle w:val="Contents3"/>
            <w:tabs>
              <w:tab w:val="clear" w:pos="8459"/>
              <w:tab w:val="right" w:pos="9026" w:leader="dot"/>
            </w:tabs>
            <w:rPr/>
          </w:pPr>
          <w:hyperlink w:anchor="__RefHeading___Toc6364197_211673320">
            <w:r>
              <w:rPr>
                <w:webHidden/>
                <w:rStyle w:val="IndexLink"/>
                <w:rtl w:val="true"/>
              </w:rPr>
              <w:t xml:space="preserve">امام شناسی </w:t>
            </w:r>
            <w:r>
              <w:rPr>
                <w:rStyle w:val="IndexLink"/>
                <w:rtl w:val="true"/>
              </w:rPr>
              <w:t xml:space="preserve">&gt; </w:t>
            </w:r>
            <w:r>
              <w:rPr>
                <w:rStyle w:val="IndexLink"/>
                <w:rtl w:val="true"/>
              </w:rPr>
              <w:t>مرگ جاهلی</w:t>
            </w:r>
            <w:r>
              <w:rPr>
                <w:rStyle w:val="IndexLink"/>
                <w:rtl w:val="true"/>
              </w:rPr>
              <w:tab/>
            </w:r>
            <w:r>
              <w:rPr>
                <w:rStyle w:val="IndexLink"/>
              </w:rPr>
              <w:t>91</w:t>
            </w:r>
          </w:hyperlink>
        </w:p>
        <w:p>
          <w:pPr>
            <w:pStyle w:val="Contents3"/>
            <w:tabs>
              <w:tab w:val="clear" w:pos="8459"/>
              <w:tab w:val="right" w:pos="9026" w:leader="dot"/>
            </w:tabs>
            <w:rPr/>
          </w:pPr>
          <w:hyperlink w:anchor="__RefHeading___Toc6364199_211673320">
            <w:r>
              <w:rPr>
                <w:webHidden/>
                <w:rStyle w:val="IndexLink"/>
                <w:rtl w:val="true"/>
              </w:rPr>
              <w:t xml:space="preserve">امام مهدی عجل الله تعالی فرجه الشریف </w:t>
            </w:r>
            <w:r>
              <w:rPr>
                <w:rStyle w:val="IndexLink"/>
                <w:rtl w:val="true"/>
              </w:rPr>
              <w:t xml:space="preserve">&gt; </w:t>
            </w:r>
            <w:r>
              <w:rPr>
                <w:rStyle w:val="IndexLink"/>
                <w:rtl w:val="true"/>
              </w:rPr>
              <w:t>از ولادت تا ظهور</w:t>
            </w:r>
            <w:r>
              <w:rPr>
                <w:rStyle w:val="IndexLink"/>
                <w:rtl w:val="true"/>
              </w:rPr>
              <w:tab/>
            </w:r>
            <w:r>
              <w:rPr>
                <w:rStyle w:val="IndexLink"/>
              </w:rPr>
              <w:t>91</w:t>
            </w:r>
          </w:hyperlink>
        </w:p>
        <w:p>
          <w:pPr>
            <w:pStyle w:val="Contents3"/>
            <w:tabs>
              <w:tab w:val="clear" w:pos="8459"/>
              <w:tab w:val="right" w:pos="9026" w:leader="dot"/>
            </w:tabs>
            <w:rPr/>
          </w:pPr>
          <w:hyperlink w:anchor="__RefHeading___Toc6364201_211673320">
            <w:r>
              <w:rPr>
                <w:webHidden/>
                <w:rStyle w:val="IndexLink"/>
                <w:rtl w:val="true"/>
              </w:rPr>
              <w:t>امامیه</w:t>
            </w:r>
            <w:r>
              <w:rPr>
                <w:rStyle w:val="IndexLink"/>
                <w:rtl w:val="true"/>
              </w:rPr>
              <w:tab/>
            </w:r>
            <w:r>
              <w:rPr>
                <w:rStyle w:val="IndexLink"/>
              </w:rPr>
              <w:t>92</w:t>
            </w:r>
          </w:hyperlink>
        </w:p>
        <w:p>
          <w:pPr>
            <w:pStyle w:val="Contents3"/>
            <w:tabs>
              <w:tab w:val="clear" w:pos="8459"/>
              <w:tab w:val="right" w:pos="9026" w:leader="dot"/>
            </w:tabs>
            <w:rPr/>
          </w:pPr>
          <w:hyperlink w:anchor="__RefHeading___Toc6364203_211673320">
            <w:r>
              <w:rPr>
                <w:webHidden/>
                <w:rStyle w:val="IndexLink"/>
                <w:rtl w:val="true"/>
              </w:rPr>
              <w:t>امدادهای غیبی</w:t>
            </w:r>
            <w:r>
              <w:rPr>
                <w:rStyle w:val="IndexLink"/>
                <w:rtl w:val="true"/>
              </w:rPr>
              <w:tab/>
            </w:r>
            <w:r>
              <w:rPr>
                <w:rStyle w:val="IndexLink"/>
              </w:rPr>
              <w:t>92</w:t>
            </w:r>
          </w:hyperlink>
        </w:p>
        <w:p>
          <w:pPr>
            <w:pStyle w:val="Contents3"/>
            <w:tabs>
              <w:tab w:val="clear" w:pos="8459"/>
              <w:tab w:val="right" w:pos="9026" w:leader="dot"/>
            </w:tabs>
            <w:rPr/>
          </w:pPr>
          <w:hyperlink w:anchor="__RefHeading___Toc6364205_211673320">
            <w:r>
              <w:rPr>
                <w:webHidden/>
                <w:rStyle w:val="IndexLink"/>
                <w:rtl w:val="true"/>
              </w:rPr>
              <w:t xml:space="preserve">امکان رجعت </w:t>
            </w:r>
            <w:r>
              <w:rPr>
                <w:rStyle w:val="IndexLink"/>
                <w:rtl w:val="true"/>
              </w:rPr>
              <w:t xml:space="preserve">&gt; </w:t>
            </w:r>
            <w:r>
              <w:rPr>
                <w:rStyle w:val="IndexLink"/>
                <w:rtl w:val="true"/>
              </w:rPr>
              <w:t>رجعت</w:t>
            </w:r>
            <w:r>
              <w:rPr>
                <w:rStyle w:val="IndexLink"/>
                <w:rtl w:val="true"/>
              </w:rPr>
              <w:tab/>
            </w:r>
            <w:r>
              <w:rPr>
                <w:rStyle w:val="IndexLink"/>
              </w:rPr>
              <w:t>97</w:t>
            </w:r>
          </w:hyperlink>
        </w:p>
        <w:p>
          <w:pPr>
            <w:pStyle w:val="Contents3"/>
            <w:tabs>
              <w:tab w:val="clear" w:pos="8459"/>
              <w:tab w:val="right" w:pos="9026" w:leader="dot"/>
            </w:tabs>
            <w:rPr/>
          </w:pPr>
          <w:hyperlink w:anchor="__RefHeading___Toc6364207_211673320">
            <w:r>
              <w:rPr>
                <w:webHidden/>
                <w:rStyle w:val="IndexLink"/>
                <w:rtl w:val="true"/>
              </w:rPr>
              <w:t xml:space="preserve">امنیت </w:t>
            </w:r>
            <w:r>
              <w:rPr>
                <w:rStyle w:val="IndexLink"/>
                <w:rtl w:val="true"/>
              </w:rPr>
              <w:t xml:space="preserve">&gt; </w:t>
            </w:r>
            <w:r>
              <w:rPr>
                <w:rStyle w:val="IndexLink"/>
                <w:rtl w:val="true"/>
              </w:rPr>
              <w:t>حکومت جهانی</w:t>
            </w:r>
            <w:r>
              <w:rPr>
                <w:rStyle w:val="IndexLink"/>
                <w:rtl w:val="true"/>
              </w:rPr>
              <w:tab/>
            </w:r>
            <w:r>
              <w:rPr>
                <w:rStyle w:val="IndexLink"/>
              </w:rPr>
              <w:t>97</w:t>
            </w:r>
          </w:hyperlink>
        </w:p>
        <w:p>
          <w:pPr>
            <w:pStyle w:val="Contents3"/>
            <w:tabs>
              <w:tab w:val="clear" w:pos="8459"/>
              <w:tab w:val="right" w:pos="9026" w:leader="dot"/>
            </w:tabs>
            <w:rPr/>
          </w:pPr>
          <w:hyperlink w:anchor="__RefHeading___Toc6364209_211673320">
            <w:r>
              <w:rPr>
                <w:webHidden/>
                <w:rStyle w:val="IndexLink"/>
                <w:rtl w:val="true"/>
              </w:rPr>
              <w:t>انتظار فرج</w:t>
            </w:r>
            <w:r>
              <w:rPr>
                <w:rStyle w:val="IndexLink"/>
                <w:rtl w:val="true"/>
              </w:rPr>
              <w:tab/>
            </w:r>
            <w:r>
              <w:rPr>
                <w:rStyle w:val="IndexLink"/>
              </w:rPr>
              <w:t>97</w:t>
            </w:r>
          </w:hyperlink>
        </w:p>
        <w:p>
          <w:pPr>
            <w:pStyle w:val="Contents3"/>
            <w:tabs>
              <w:tab w:val="clear" w:pos="8459"/>
              <w:tab w:val="right" w:pos="9026" w:leader="dot"/>
            </w:tabs>
            <w:rPr/>
          </w:pPr>
          <w:hyperlink w:anchor="__RefHeading___Toc6364211_211673320">
            <w:r>
              <w:rPr>
                <w:webHidden/>
                <w:rStyle w:val="IndexLink"/>
                <w:rtl w:val="true"/>
              </w:rPr>
              <w:t>انتقام</w:t>
            </w:r>
            <w:r>
              <w:rPr>
                <w:rStyle w:val="IndexLink"/>
                <w:rtl w:val="true"/>
              </w:rPr>
              <w:tab/>
            </w:r>
            <w:r>
              <w:rPr>
                <w:rStyle w:val="IndexLink"/>
              </w:rPr>
              <w:t>106</w:t>
            </w:r>
          </w:hyperlink>
        </w:p>
        <w:p>
          <w:pPr>
            <w:pStyle w:val="Contents3"/>
            <w:tabs>
              <w:tab w:val="clear" w:pos="8459"/>
              <w:tab w:val="right" w:pos="9026" w:leader="dot"/>
            </w:tabs>
            <w:rPr/>
          </w:pPr>
          <w:hyperlink w:anchor="__RefHeading___Toc6364213_211673320">
            <w:r>
              <w:rPr>
                <w:webHidden/>
                <w:rStyle w:val="IndexLink"/>
                <w:rtl w:val="true"/>
              </w:rPr>
              <w:t>انجمن حجتیه</w:t>
            </w:r>
            <w:r>
              <w:rPr>
                <w:rStyle w:val="IndexLink"/>
                <w:rtl w:val="true"/>
              </w:rPr>
              <w:tab/>
            </w:r>
            <w:r>
              <w:rPr>
                <w:rStyle w:val="IndexLink"/>
              </w:rPr>
              <w:t>108</w:t>
            </w:r>
          </w:hyperlink>
        </w:p>
        <w:p>
          <w:pPr>
            <w:pStyle w:val="Contents3"/>
            <w:tabs>
              <w:tab w:val="clear" w:pos="8459"/>
              <w:tab w:val="right" w:pos="9026" w:leader="dot"/>
            </w:tabs>
            <w:rPr/>
          </w:pPr>
          <w:hyperlink w:anchor="__RefHeading___Toc6364215_211673320">
            <w:r>
              <w:rPr>
                <w:webHidden/>
                <w:rStyle w:val="IndexLink"/>
                <w:rtl w:val="true"/>
              </w:rPr>
              <w:t>انطاکیه</w:t>
            </w:r>
            <w:r>
              <w:rPr>
                <w:rStyle w:val="IndexLink"/>
                <w:rtl w:val="true"/>
              </w:rPr>
              <w:tab/>
            </w:r>
            <w:r>
              <w:rPr>
                <w:rStyle w:val="IndexLink"/>
              </w:rPr>
              <w:t>116</w:t>
            </w:r>
          </w:hyperlink>
        </w:p>
        <w:p>
          <w:pPr>
            <w:pStyle w:val="Contents3"/>
            <w:tabs>
              <w:tab w:val="clear" w:pos="8459"/>
              <w:tab w:val="right" w:pos="9026" w:leader="dot"/>
            </w:tabs>
            <w:rPr/>
          </w:pPr>
          <w:hyperlink w:anchor="__RefHeading___Toc6364217_211673320">
            <w:r>
              <w:rPr>
                <w:webHidden/>
                <w:rStyle w:val="IndexLink"/>
                <w:rtl w:val="true"/>
              </w:rPr>
              <w:t>اوتاد</w:t>
            </w:r>
            <w:r>
              <w:rPr>
                <w:rStyle w:val="IndexLink"/>
                <w:rtl w:val="true"/>
              </w:rPr>
              <w:tab/>
            </w:r>
            <w:r>
              <w:rPr>
                <w:rStyle w:val="IndexLink"/>
              </w:rPr>
              <w:t>117</w:t>
            </w:r>
          </w:hyperlink>
        </w:p>
        <w:p>
          <w:pPr>
            <w:pStyle w:val="Contents3"/>
            <w:tabs>
              <w:tab w:val="clear" w:pos="8459"/>
              <w:tab w:val="right" w:pos="9026" w:leader="dot"/>
            </w:tabs>
            <w:rPr/>
          </w:pPr>
          <w:hyperlink w:anchor="__RefHeading___Toc6364219_211673320">
            <w:r>
              <w:rPr>
                <w:webHidden/>
                <w:rStyle w:val="IndexLink"/>
                <w:rtl w:val="true"/>
              </w:rPr>
              <w:t>اهل سنت و مهدی موعود</w:t>
            </w:r>
            <w:r>
              <w:rPr>
                <w:rStyle w:val="IndexLink"/>
                <w:rtl w:val="true"/>
              </w:rPr>
              <w:tab/>
            </w:r>
            <w:r>
              <w:rPr>
                <w:rStyle w:val="IndexLink"/>
              </w:rPr>
              <w:t>118</w:t>
            </w:r>
          </w:hyperlink>
        </w:p>
        <w:p>
          <w:pPr>
            <w:pStyle w:val="Contents3"/>
            <w:tabs>
              <w:tab w:val="clear" w:pos="8459"/>
              <w:tab w:val="right" w:pos="9026" w:leader="dot"/>
            </w:tabs>
            <w:rPr/>
          </w:pPr>
          <w:hyperlink w:anchor="__RefHeading___Toc6364221_211673320">
            <w:r>
              <w:rPr>
                <w:webHidden/>
                <w:rStyle w:val="IndexLink"/>
                <w:rtl w:val="true"/>
              </w:rPr>
              <w:t>اهل سنّت و ولادت مهدی عجل الله تعالی فرجه الشریف</w:t>
            </w:r>
            <w:r>
              <w:rPr>
                <w:rStyle w:val="IndexLink"/>
                <w:rtl w:val="true"/>
              </w:rPr>
              <w:tab/>
            </w:r>
            <w:r>
              <w:rPr>
                <w:rStyle w:val="IndexLink"/>
              </w:rPr>
              <w:t>123</w:t>
            </w:r>
          </w:hyperlink>
        </w:p>
        <w:p>
          <w:pPr>
            <w:pStyle w:val="Contents3"/>
            <w:tabs>
              <w:tab w:val="clear" w:pos="8459"/>
              <w:tab w:val="right" w:pos="9026" w:leader="dot"/>
            </w:tabs>
            <w:rPr/>
          </w:pPr>
          <w:hyperlink w:anchor="__RefHeading___Toc6364223_211673320">
            <w:r>
              <w:rPr>
                <w:webHidden/>
                <w:rStyle w:val="IndexLink"/>
                <w:rtl w:val="true"/>
              </w:rPr>
              <w:t xml:space="preserve">اهل کتاب در عصر ظهور </w:t>
            </w:r>
            <w:r>
              <w:rPr>
                <w:rStyle w:val="IndexLink"/>
                <w:rtl w:val="true"/>
              </w:rPr>
              <w:t xml:space="preserve">&gt; </w:t>
            </w:r>
            <w:r>
              <w:rPr>
                <w:rStyle w:val="IndexLink"/>
                <w:rtl w:val="true"/>
              </w:rPr>
              <w:t>دین در عصر ظهور</w:t>
            </w:r>
            <w:r>
              <w:rPr>
                <w:rStyle w:val="IndexLink"/>
                <w:rtl w:val="true"/>
              </w:rPr>
              <w:tab/>
            </w:r>
            <w:r>
              <w:rPr>
                <w:rStyle w:val="IndexLink"/>
              </w:rPr>
              <w:t>126</w:t>
            </w:r>
          </w:hyperlink>
        </w:p>
        <w:p>
          <w:pPr>
            <w:pStyle w:val="Contents3"/>
            <w:tabs>
              <w:tab w:val="clear" w:pos="8459"/>
              <w:tab w:val="right" w:pos="9026" w:leader="dot"/>
            </w:tabs>
            <w:rPr/>
          </w:pPr>
          <w:hyperlink w:anchor="__RefHeading___Toc6364225_211673320">
            <w:r>
              <w:rPr>
                <w:webHidden/>
                <w:rStyle w:val="IndexLink"/>
                <w:rtl w:val="true"/>
              </w:rPr>
              <w:t>ایام الله</w:t>
            </w:r>
            <w:r>
              <w:rPr>
                <w:rStyle w:val="IndexLink"/>
                <w:rtl w:val="true"/>
              </w:rPr>
              <w:tab/>
            </w:r>
            <w:r>
              <w:rPr>
                <w:rStyle w:val="IndexLink"/>
              </w:rPr>
              <w:t>126</w:t>
            </w:r>
          </w:hyperlink>
        </w:p>
        <w:p>
          <w:pPr>
            <w:pStyle w:val="Contents3"/>
            <w:tabs>
              <w:tab w:val="clear" w:pos="8459"/>
              <w:tab w:val="right" w:pos="9026" w:leader="dot"/>
            </w:tabs>
            <w:rPr/>
          </w:pPr>
          <w:hyperlink w:anchor="__RefHeading___Toc6364227_211673320">
            <w:r>
              <w:rPr>
                <w:webHidden/>
                <w:rStyle w:val="IndexLink"/>
                <w:rtl w:val="true"/>
              </w:rPr>
              <w:t>ایستادن هنگام شنیدن لقب قائم</w:t>
            </w:r>
            <w:r>
              <w:rPr>
                <w:rStyle w:val="IndexLink"/>
                <w:rtl w:val="true"/>
              </w:rPr>
              <w:tab/>
            </w:r>
            <w:r>
              <w:rPr>
                <w:rStyle w:val="IndexLink"/>
              </w:rPr>
              <w:t>128</w:t>
            </w:r>
          </w:hyperlink>
        </w:p>
        <w:p>
          <w:pPr>
            <w:pStyle w:val="Contents2"/>
            <w:tabs>
              <w:tab w:val="clear" w:pos="8743"/>
              <w:tab w:val="right" w:pos="9026" w:leader="dot"/>
            </w:tabs>
            <w:rPr/>
          </w:pPr>
          <w:hyperlink w:anchor="__RefHeading___Toc6364229_211673320">
            <w:r>
              <w:rPr>
                <w:webHidden/>
                <w:rStyle w:val="IndexLink"/>
                <w:rtl w:val="true"/>
              </w:rPr>
              <w:t>ب</w:t>
            </w:r>
            <w:r>
              <w:rPr>
                <w:rStyle w:val="IndexLink"/>
                <w:rtl w:val="true"/>
              </w:rPr>
              <w:tab/>
            </w:r>
            <w:r>
              <w:rPr>
                <w:rStyle w:val="IndexLink"/>
              </w:rPr>
              <w:t>131</w:t>
            </w:r>
          </w:hyperlink>
        </w:p>
        <w:p>
          <w:pPr>
            <w:pStyle w:val="Contents3"/>
            <w:tabs>
              <w:tab w:val="clear" w:pos="8459"/>
              <w:tab w:val="right" w:pos="9026" w:leader="dot"/>
            </w:tabs>
            <w:rPr/>
          </w:pPr>
          <w:hyperlink w:anchor="__RefHeading___Toc6364231_211673320">
            <w:r>
              <w:rPr>
                <w:webHidden/>
                <w:rStyle w:val="IndexLink"/>
                <w:rtl w:val="true"/>
              </w:rPr>
              <w:t xml:space="preserve">باب </w:t>
            </w:r>
            <w:r>
              <w:rPr>
                <w:rStyle w:val="IndexLink"/>
                <w:rtl w:val="true"/>
              </w:rPr>
              <w:t>(</w:t>
            </w:r>
            <w:r>
              <w:rPr>
                <w:rStyle w:val="IndexLink"/>
                <w:rtl w:val="true"/>
              </w:rPr>
              <w:t>علی محمد شیرازی</w:t>
            </w:r>
            <w:r>
              <w:rPr>
                <w:rStyle w:val="IndexLink"/>
                <w:rtl w:val="true"/>
              </w:rPr>
              <w:t>)</w:t>
              <w:tab/>
            </w:r>
            <w:r>
              <w:rPr>
                <w:rStyle w:val="IndexLink"/>
              </w:rPr>
              <w:t>131</w:t>
            </w:r>
          </w:hyperlink>
        </w:p>
        <w:p>
          <w:pPr>
            <w:pStyle w:val="Contents3"/>
            <w:tabs>
              <w:tab w:val="clear" w:pos="8459"/>
              <w:tab w:val="right" w:pos="9026" w:leader="dot"/>
            </w:tabs>
            <w:rPr/>
          </w:pPr>
          <w:hyperlink w:anchor="__RefHeading___Toc6364233_211673320">
            <w:r>
              <w:rPr>
                <w:webHidden/>
                <w:rStyle w:val="IndexLink"/>
                <w:rtl w:val="true"/>
              </w:rPr>
              <w:t xml:space="preserve">بابیه </w:t>
            </w:r>
            <w:r>
              <w:rPr>
                <w:rStyle w:val="IndexLink"/>
                <w:rtl w:val="true"/>
              </w:rPr>
              <w:t xml:space="preserve">&gt; </w:t>
            </w:r>
            <w:r>
              <w:rPr>
                <w:rStyle w:val="IndexLink"/>
                <w:rtl w:val="true"/>
              </w:rPr>
              <w:t>باب</w:t>
            </w:r>
            <w:r>
              <w:rPr>
                <w:rStyle w:val="IndexLink"/>
                <w:rtl w:val="true"/>
              </w:rPr>
              <w:tab/>
            </w:r>
            <w:r>
              <w:rPr>
                <w:rStyle w:val="IndexLink"/>
              </w:rPr>
              <w:t>138</w:t>
            </w:r>
          </w:hyperlink>
        </w:p>
        <w:p>
          <w:pPr>
            <w:pStyle w:val="Contents3"/>
            <w:tabs>
              <w:tab w:val="clear" w:pos="8459"/>
              <w:tab w:val="right" w:pos="9026" w:leader="dot"/>
            </w:tabs>
            <w:rPr/>
          </w:pPr>
          <w:hyperlink w:anchor="__RefHeading___Toc6364235_211673320">
            <w:r>
              <w:rPr>
                <w:webHidden/>
                <w:rStyle w:val="IndexLink"/>
                <w:rtl w:val="true"/>
              </w:rPr>
              <w:t>باران های پیاپی</w:t>
            </w:r>
            <w:r>
              <w:rPr>
                <w:rStyle w:val="IndexLink"/>
                <w:rtl w:val="true"/>
              </w:rPr>
              <w:tab/>
            </w:r>
            <w:r>
              <w:rPr>
                <w:rStyle w:val="IndexLink"/>
              </w:rPr>
              <w:t>138</w:t>
            </w:r>
          </w:hyperlink>
        </w:p>
        <w:p>
          <w:pPr>
            <w:pStyle w:val="Contents3"/>
            <w:tabs>
              <w:tab w:val="clear" w:pos="8459"/>
              <w:tab w:val="right" w:pos="9026" w:leader="dot"/>
            </w:tabs>
            <w:rPr/>
          </w:pPr>
          <w:hyperlink w:anchor="__RefHeading___Toc6364237_211673320">
            <w:r>
              <w:rPr>
                <w:webHidden/>
                <w:rStyle w:val="IndexLink"/>
                <w:rtl w:val="true"/>
              </w:rPr>
              <w:t>باقریه</w:t>
            </w:r>
            <w:r>
              <w:rPr>
                <w:rStyle w:val="IndexLink"/>
                <w:rtl w:val="true"/>
              </w:rPr>
              <w:tab/>
            </w:r>
            <w:r>
              <w:rPr>
                <w:rStyle w:val="IndexLink"/>
              </w:rPr>
              <w:t>139</w:t>
            </w:r>
          </w:hyperlink>
        </w:p>
        <w:p>
          <w:pPr>
            <w:pStyle w:val="Contents3"/>
            <w:tabs>
              <w:tab w:val="clear" w:pos="8459"/>
              <w:tab w:val="right" w:pos="9026" w:leader="dot"/>
            </w:tabs>
            <w:rPr/>
          </w:pPr>
          <w:hyperlink w:anchor="__RefHeading___Toc6364239_211673320">
            <w:r>
              <w:rPr>
                <w:webHidden/>
                <w:rStyle w:val="IndexLink"/>
                <w:rtl w:val="true"/>
              </w:rPr>
              <w:t>البرهان فی علامات مهدی آخر الزمان</w:t>
            </w:r>
            <w:r>
              <w:rPr>
                <w:rStyle w:val="IndexLink"/>
                <w:rtl w:val="true"/>
              </w:rPr>
              <w:tab/>
            </w:r>
            <w:r>
              <w:rPr>
                <w:rStyle w:val="IndexLink"/>
              </w:rPr>
              <w:t>140</w:t>
            </w:r>
          </w:hyperlink>
        </w:p>
        <w:p>
          <w:pPr>
            <w:pStyle w:val="Contents3"/>
            <w:tabs>
              <w:tab w:val="clear" w:pos="8459"/>
              <w:tab w:val="right" w:pos="9026" w:leader="dot"/>
            </w:tabs>
            <w:rPr/>
          </w:pPr>
          <w:hyperlink w:anchor="__RefHeading___Toc6364241_211673320">
            <w:r>
              <w:rPr>
                <w:webHidden/>
                <w:rStyle w:val="IndexLink"/>
                <w:rtl w:val="true"/>
              </w:rPr>
              <w:t xml:space="preserve">بعثت امام مهدی علیه السلام </w:t>
            </w:r>
            <w:r>
              <w:rPr>
                <w:rStyle w:val="IndexLink"/>
                <w:rtl w:val="true"/>
              </w:rPr>
              <w:t xml:space="preserve">&gt; </w:t>
            </w:r>
            <w:r>
              <w:rPr>
                <w:rStyle w:val="IndexLink"/>
                <w:rtl w:val="true"/>
              </w:rPr>
              <w:t>ظهور</w:t>
            </w:r>
            <w:r>
              <w:rPr>
                <w:rStyle w:val="IndexLink"/>
                <w:rtl w:val="true"/>
              </w:rPr>
              <w:tab/>
            </w:r>
            <w:r>
              <w:rPr>
                <w:rStyle w:val="IndexLink"/>
              </w:rPr>
              <w:t>141</w:t>
            </w:r>
          </w:hyperlink>
        </w:p>
        <w:p>
          <w:pPr>
            <w:pStyle w:val="Contents3"/>
            <w:tabs>
              <w:tab w:val="clear" w:pos="8459"/>
              <w:tab w:val="right" w:pos="9026" w:leader="dot"/>
            </w:tabs>
            <w:rPr/>
          </w:pPr>
          <w:hyperlink w:anchor="__RefHeading___Toc6364243_211673320">
            <w:r>
              <w:rPr>
                <w:webHidden/>
                <w:rStyle w:val="IndexLink"/>
                <w:rtl w:val="true"/>
              </w:rPr>
              <w:t xml:space="preserve">بلالی </w:t>
            </w:r>
            <w:r>
              <w:rPr>
                <w:rStyle w:val="IndexLink"/>
                <w:rtl w:val="true"/>
              </w:rPr>
              <w:t xml:space="preserve">&gt; </w:t>
            </w:r>
            <w:r>
              <w:rPr>
                <w:rStyle w:val="IndexLink"/>
                <w:rtl w:val="true"/>
              </w:rPr>
              <w:t>محمد بن علی بن بلال</w:t>
            </w:r>
            <w:r>
              <w:rPr>
                <w:rStyle w:val="IndexLink"/>
                <w:rtl w:val="true"/>
              </w:rPr>
              <w:tab/>
            </w:r>
            <w:r>
              <w:rPr>
                <w:rStyle w:val="IndexLink"/>
              </w:rPr>
              <w:t>144</w:t>
            </w:r>
          </w:hyperlink>
        </w:p>
        <w:p>
          <w:pPr>
            <w:pStyle w:val="Contents3"/>
            <w:tabs>
              <w:tab w:val="clear" w:pos="8459"/>
              <w:tab w:val="right" w:pos="9026" w:leader="dot"/>
            </w:tabs>
            <w:rPr/>
          </w:pPr>
          <w:hyperlink w:anchor="__RefHeading___Toc6364245_211673320">
            <w:r>
              <w:rPr>
                <w:webHidden/>
                <w:rStyle w:val="IndexLink"/>
                <w:rtl w:val="true"/>
              </w:rPr>
              <w:t>بلالیه</w:t>
            </w:r>
            <w:r>
              <w:rPr>
                <w:rStyle w:val="IndexLink"/>
                <w:rtl w:val="true"/>
              </w:rPr>
              <w:tab/>
            </w:r>
            <w:r>
              <w:rPr>
                <w:rStyle w:val="IndexLink"/>
              </w:rPr>
              <w:t>144</w:t>
            </w:r>
          </w:hyperlink>
        </w:p>
        <w:p>
          <w:pPr>
            <w:pStyle w:val="Contents3"/>
            <w:tabs>
              <w:tab w:val="clear" w:pos="8459"/>
              <w:tab w:val="right" w:pos="9026" w:leader="dot"/>
            </w:tabs>
            <w:rPr/>
          </w:pPr>
          <w:hyperlink w:anchor="__RefHeading___Toc6364247_211673320">
            <w:r>
              <w:rPr>
                <w:webHidden/>
                <w:rStyle w:val="IndexLink"/>
                <w:rtl w:val="true"/>
              </w:rPr>
              <w:t>بهائیت</w:t>
            </w:r>
            <w:r>
              <w:rPr>
                <w:rStyle w:val="IndexLink"/>
                <w:rtl w:val="true"/>
              </w:rPr>
              <w:tab/>
            </w:r>
            <w:r>
              <w:rPr>
                <w:rStyle w:val="IndexLink"/>
              </w:rPr>
              <w:t>145</w:t>
            </w:r>
          </w:hyperlink>
        </w:p>
        <w:p>
          <w:pPr>
            <w:pStyle w:val="Contents3"/>
            <w:tabs>
              <w:tab w:val="clear" w:pos="8459"/>
              <w:tab w:val="right" w:pos="9026" w:leader="dot"/>
            </w:tabs>
            <w:rPr/>
          </w:pPr>
          <w:hyperlink w:anchor="__RefHeading___Toc6364249_211673320">
            <w:r>
              <w:rPr>
                <w:webHidden/>
                <w:rStyle w:val="IndexLink"/>
                <w:rtl w:val="true"/>
              </w:rPr>
              <w:t>البیان فی اخبار صاحب الزمان علیه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6364251_211673320">
            <w:r>
              <w:rPr>
                <w:webHidden/>
                <w:rStyle w:val="IndexLink"/>
                <w:rtl w:val="true"/>
              </w:rPr>
              <w:t>بیت الحمد</w:t>
            </w:r>
            <w:r>
              <w:rPr>
                <w:rStyle w:val="IndexLink"/>
                <w:rtl w:val="true"/>
              </w:rPr>
              <w:tab/>
            </w:r>
            <w:r>
              <w:rPr>
                <w:rStyle w:val="IndexLink"/>
              </w:rPr>
              <w:t>150</w:t>
            </w:r>
          </w:hyperlink>
        </w:p>
        <w:p>
          <w:pPr>
            <w:pStyle w:val="Contents3"/>
            <w:tabs>
              <w:tab w:val="clear" w:pos="8459"/>
              <w:tab w:val="right" w:pos="9026" w:leader="dot"/>
            </w:tabs>
            <w:rPr/>
          </w:pPr>
          <w:hyperlink w:anchor="__RefHeading___Toc6364253_211673320">
            <w:r>
              <w:rPr>
                <w:webHidden/>
                <w:rStyle w:val="IndexLink"/>
                <w:rtl w:val="true"/>
              </w:rPr>
              <w:t>بیت المقدس</w:t>
            </w:r>
            <w:r>
              <w:rPr>
                <w:rStyle w:val="IndexLink"/>
                <w:rtl w:val="true"/>
              </w:rPr>
              <w:tab/>
            </w:r>
            <w:r>
              <w:rPr>
                <w:rStyle w:val="IndexLink"/>
              </w:rPr>
              <w:t>152</w:t>
            </w:r>
          </w:hyperlink>
        </w:p>
        <w:p>
          <w:pPr>
            <w:pStyle w:val="Contents3"/>
            <w:tabs>
              <w:tab w:val="clear" w:pos="8459"/>
              <w:tab w:val="right" w:pos="9026" w:leader="dot"/>
            </w:tabs>
            <w:rPr/>
          </w:pPr>
          <w:hyperlink w:anchor="__RefHeading___Toc6364255_211673320">
            <w:r>
              <w:rPr>
                <w:webHidden/>
                <w:rStyle w:val="IndexLink"/>
                <w:rtl w:val="true"/>
              </w:rPr>
              <w:t xml:space="preserve">بیدا </w:t>
            </w:r>
            <w:r>
              <w:rPr>
                <w:rStyle w:val="IndexLink"/>
                <w:rtl w:val="true"/>
              </w:rPr>
              <w:t xml:space="preserve">&gt; </w:t>
            </w:r>
            <w:r>
              <w:rPr>
                <w:rStyle w:val="IndexLink"/>
                <w:rtl w:val="true"/>
              </w:rPr>
              <w:t>خسف به بیدا</w:t>
            </w:r>
            <w:r>
              <w:rPr>
                <w:rStyle w:val="IndexLink"/>
                <w:rtl w:val="true"/>
              </w:rPr>
              <w:tab/>
            </w:r>
            <w:r>
              <w:rPr>
                <w:rStyle w:val="IndexLink"/>
              </w:rPr>
              <w:t>153</w:t>
            </w:r>
          </w:hyperlink>
        </w:p>
        <w:p>
          <w:pPr>
            <w:pStyle w:val="Contents3"/>
            <w:tabs>
              <w:tab w:val="clear" w:pos="8459"/>
              <w:tab w:val="right" w:pos="9026" w:leader="dot"/>
            </w:tabs>
            <w:rPr/>
          </w:pPr>
          <w:hyperlink w:anchor="__RefHeading___Toc6364257_211673320">
            <w:r>
              <w:rPr>
                <w:webHidden/>
                <w:rStyle w:val="IndexLink"/>
                <w:rtl w:val="true"/>
              </w:rPr>
              <w:t>بیعت حضرت مهدی عجل الله تعالی فرجه الشریف</w:t>
            </w:r>
            <w:r>
              <w:rPr>
                <w:rStyle w:val="IndexLink"/>
                <w:rtl w:val="true"/>
              </w:rPr>
              <w:tab/>
            </w:r>
            <w:r>
              <w:rPr>
                <w:rStyle w:val="IndexLink"/>
              </w:rPr>
              <w:t>153</w:t>
            </w:r>
          </w:hyperlink>
        </w:p>
        <w:p>
          <w:pPr>
            <w:pStyle w:val="Contents3"/>
            <w:tabs>
              <w:tab w:val="clear" w:pos="8459"/>
              <w:tab w:val="right" w:pos="9026" w:leader="dot"/>
            </w:tabs>
            <w:rPr/>
          </w:pPr>
          <w:hyperlink w:anchor="__RefHeading___Toc6364259_211673320">
            <w:r>
              <w:rPr>
                <w:webHidden/>
                <w:rStyle w:val="IndexLink"/>
                <w:rtl w:val="true"/>
              </w:rPr>
              <w:t>بیعت نامه مهدی عجل الله تعالی فرجه الشریف</w:t>
            </w:r>
            <w:r>
              <w:rPr>
                <w:rStyle w:val="IndexLink"/>
                <w:rtl w:val="true"/>
              </w:rPr>
              <w:tab/>
            </w:r>
            <w:r>
              <w:rPr>
                <w:rStyle w:val="IndexLink"/>
              </w:rPr>
              <w:t>155</w:t>
            </w:r>
          </w:hyperlink>
        </w:p>
        <w:p>
          <w:pPr>
            <w:pStyle w:val="Contents3"/>
            <w:tabs>
              <w:tab w:val="clear" w:pos="8459"/>
              <w:tab w:val="right" w:pos="9026" w:leader="dot"/>
            </w:tabs>
            <w:rPr/>
          </w:pPr>
          <w:hyperlink w:anchor="__RefHeading___Toc6364261_211673320">
            <w:r>
              <w:rPr>
                <w:webHidden/>
                <w:rStyle w:val="IndexLink"/>
                <w:rtl w:val="true"/>
              </w:rPr>
              <w:t>البیعة لله</w:t>
            </w:r>
            <w:r>
              <w:rPr>
                <w:rStyle w:val="IndexLink"/>
                <w:rtl w:val="true"/>
              </w:rPr>
              <w:tab/>
            </w:r>
            <w:r>
              <w:rPr>
                <w:rStyle w:val="IndexLink"/>
              </w:rPr>
              <w:t>156</w:t>
            </w:r>
          </w:hyperlink>
        </w:p>
        <w:p>
          <w:pPr>
            <w:pStyle w:val="Contents2"/>
            <w:tabs>
              <w:tab w:val="clear" w:pos="8743"/>
              <w:tab w:val="right" w:pos="9026" w:leader="dot"/>
            </w:tabs>
            <w:rPr/>
          </w:pPr>
          <w:hyperlink w:anchor="__RefHeading___Toc6364263_211673320">
            <w:r>
              <w:rPr>
                <w:webHidden/>
                <w:rStyle w:val="IndexLink"/>
                <w:rtl w:val="true"/>
              </w:rPr>
              <w:t>پ</w:t>
            </w:r>
            <w:r>
              <w:rPr>
                <w:rStyle w:val="IndexLink"/>
                <w:rtl w:val="true"/>
              </w:rPr>
              <w:tab/>
            </w:r>
            <w:r>
              <w:rPr>
                <w:rStyle w:val="IndexLink"/>
              </w:rPr>
              <w:t>157</w:t>
            </w:r>
          </w:hyperlink>
        </w:p>
        <w:p>
          <w:pPr>
            <w:pStyle w:val="Contents3"/>
            <w:tabs>
              <w:tab w:val="clear" w:pos="8459"/>
              <w:tab w:val="right" w:pos="9026" w:leader="dot"/>
            </w:tabs>
            <w:rPr/>
          </w:pPr>
          <w:hyperlink w:anchor="__RefHeading___Toc6364265_211673320">
            <w:r>
              <w:rPr>
                <w:webHidden/>
                <w:rStyle w:val="IndexLink"/>
                <w:rtl w:val="true"/>
              </w:rPr>
              <w:t xml:space="preserve">پایان تاریخ </w:t>
            </w:r>
            <w:r>
              <w:rPr>
                <w:rStyle w:val="IndexLink"/>
                <w:rtl w:val="true"/>
              </w:rPr>
              <w:t xml:space="preserve">&gt; </w:t>
            </w:r>
            <w:r>
              <w:rPr>
                <w:rStyle w:val="IndexLink"/>
                <w:rtl w:val="true"/>
              </w:rPr>
              <w:t>آخرالزمان</w:t>
            </w:r>
            <w:r>
              <w:rPr>
                <w:rStyle w:val="IndexLink"/>
                <w:rtl w:val="true"/>
              </w:rPr>
              <w:tab/>
            </w:r>
            <w:r>
              <w:rPr>
                <w:rStyle w:val="IndexLink"/>
              </w:rPr>
              <w:t>157</w:t>
            </w:r>
          </w:hyperlink>
        </w:p>
        <w:p>
          <w:pPr>
            <w:pStyle w:val="Contents3"/>
            <w:tabs>
              <w:tab w:val="clear" w:pos="8459"/>
              <w:tab w:val="right" w:pos="9026" w:leader="dot"/>
            </w:tabs>
            <w:rPr/>
          </w:pPr>
          <w:hyperlink w:anchor="__RefHeading___Toc6364267_211673320">
            <w:r>
              <w:rPr>
                <w:webHidden/>
                <w:rStyle w:val="IndexLink"/>
                <w:rtl w:val="true"/>
              </w:rPr>
              <w:t xml:space="preserve">پدر حضرت مهدی علیه السلام </w:t>
            </w:r>
            <w:r>
              <w:rPr>
                <w:rStyle w:val="IndexLink"/>
                <w:rtl w:val="true"/>
              </w:rPr>
              <w:t xml:space="preserve">&gt; </w:t>
            </w:r>
            <w:r>
              <w:rPr>
                <w:rStyle w:val="IndexLink"/>
                <w:rtl w:val="true"/>
              </w:rPr>
              <w:t>امام حسن عسکری علیه السلام</w:t>
            </w:r>
            <w:r>
              <w:rPr>
                <w:rStyle w:val="IndexLink"/>
                <w:rtl w:val="true"/>
              </w:rPr>
              <w:tab/>
            </w:r>
            <w:r>
              <w:rPr>
                <w:rStyle w:val="IndexLink"/>
              </w:rPr>
              <w:t>157</w:t>
            </w:r>
          </w:hyperlink>
        </w:p>
        <w:p>
          <w:pPr>
            <w:pStyle w:val="Contents3"/>
            <w:tabs>
              <w:tab w:val="clear" w:pos="8459"/>
              <w:tab w:val="right" w:pos="9026" w:leader="dot"/>
            </w:tabs>
            <w:rPr/>
          </w:pPr>
          <w:hyperlink w:anchor="__RefHeading___Toc6364269_211673320">
            <w:r>
              <w:rPr>
                <w:webHidden/>
                <w:rStyle w:val="IndexLink"/>
                <w:rtl w:val="true"/>
              </w:rPr>
              <w:t>پدر مهدی عجل الله تعالی فرجه الشریف و اهل سنّت</w:t>
            </w:r>
            <w:r>
              <w:rPr>
                <w:rStyle w:val="IndexLink"/>
                <w:rtl w:val="true"/>
              </w:rPr>
              <w:tab/>
            </w:r>
            <w:r>
              <w:rPr>
                <w:rStyle w:val="IndexLink"/>
              </w:rPr>
              <w:t>157</w:t>
            </w:r>
          </w:hyperlink>
        </w:p>
        <w:p>
          <w:pPr>
            <w:pStyle w:val="Contents3"/>
            <w:tabs>
              <w:tab w:val="clear" w:pos="8459"/>
              <w:tab w:val="right" w:pos="9026" w:leader="dot"/>
            </w:tabs>
            <w:rPr/>
          </w:pPr>
          <w:hyperlink w:anchor="__RefHeading___Toc6364271_211673320">
            <w:r>
              <w:rPr>
                <w:webHidden/>
                <w:rStyle w:val="IndexLink"/>
                <w:rtl w:val="true"/>
              </w:rPr>
              <w:t>پرچم حضرت مهدی عجل الله تعالی فرجه الشریف</w:t>
            </w:r>
            <w:r>
              <w:rPr>
                <w:rStyle w:val="IndexLink"/>
                <w:rtl w:val="true"/>
              </w:rPr>
              <w:tab/>
            </w:r>
            <w:r>
              <w:rPr>
                <w:rStyle w:val="IndexLink"/>
              </w:rPr>
              <w:t>162</w:t>
            </w:r>
          </w:hyperlink>
        </w:p>
        <w:p>
          <w:pPr>
            <w:pStyle w:val="Contents3"/>
            <w:tabs>
              <w:tab w:val="clear" w:pos="8459"/>
              <w:tab w:val="right" w:pos="9026" w:leader="dot"/>
            </w:tabs>
            <w:rPr/>
          </w:pPr>
          <w:hyperlink w:anchor="__RefHeading___Toc6364273_211673320">
            <w:r>
              <w:rPr>
                <w:webHidden/>
                <w:rStyle w:val="IndexLink"/>
                <w:rtl w:val="true"/>
              </w:rPr>
              <w:t>پرچم های سیاه</w:t>
            </w:r>
            <w:r>
              <w:rPr>
                <w:rStyle w:val="IndexLink"/>
                <w:rtl w:val="true"/>
              </w:rPr>
              <w:tab/>
            </w:r>
            <w:r>
              <w:rPr>
                <w:rStyle w:val="IndexLink"/>
              </w:rPr>
              <w:t>163</w:t>
            </w:r>
          </w:hyperlink>
        </w:p>
        <w:p>
          <w:pPr>
            <w:pStyle w:val="Contents3"/>
            <w:tabs>
              <w:tab w:val="clear" w:pos="8459"/>
              <w:tab w:val="right" w:pos="9026" w:leader="dot"/>
            </w:tabs>
            <w:rPr/>
          </w:pPr>
          <w:hyperlink w:anchor="__RefHeading___Toc6364275_211673320">
            <w:r>
              <w:rPr>
                <w:webHidden/>
                <w:rStyle w:val="IndexLink"/>
                <w:rtl w:val="true"/>
              </w:rPr>
              <w:t>پیراهن حضرت مهدی عجل الله تعالی فرجه الشریف</w:t>
            </w:r>
            <w:r>
              <w:rPr>
                <w:rStyle w:val="IndexLink"/>
                <w:rtl w:val="true"/>
              </w:rPr>
              <w:tab/>
            </w:r>
            <w:r>
              <w:rPr>
                <w:rStyle w:val="IndexLink"/>
              </w:rPr>
              <w:t>166</w:t>
            </w:r>
          </w:hyperlink>
        </w:p>
        <w:p>
          <w:pPr>
            <w:pStyle w:val="Contents2"/>
            <w:tabs>
              <w:tab w:val="clear" w:pos="8743"/>
              <w:tab w:val="right" w:pos="9026" w:leader="dot"/>
            </w:tabs>
            <w:rPr/>
          </w:pPr>
          <w:hyperlink w:anchor="__RefHeading___Toc6364277_211673320">
            <w:r>
              <w:rPr>
                <w:webHidden/>
                <w:rStyle w:val="IndexLink"/>
                <w:rtl w:val="true"/>
              </w:rPr>
              <w:t>ت</w:t>
            </w:r>
            <w:r>
              <w:rPr>
                <w:rStyle w:val="IndexLink"/>
                <w:rtl w:val="true"/>
              </w:rPr>
              <w:tab/>
            </w:r>
            <w:r>
              <w:rPr>
                <w:rStyle w:val="IndexLink"/>
              </w:rPr>
              <w:t>167</w:t>
            </w:r>
          </w:hyperlink>
        </w:p>
        <w:p>
          <w:pPr>
            <w:pStyle w:val="Contents3"/>
            <w:tabs>
              <w:tab w:val="clear" w:pos="8459"/>
              <w:tab w:val="right" w:pos="9026" w:leader="dot"/>
            </w:tabs>
            <w:rPr/>
          </w:pPr>
          <w:hyperlink w:anchor="__RefHeading___Toc6364279_211673320">
            <w:r>
              <w:rPr>
                <w:webHidden/>
                <w:rStyle w:val="IndexLink"/>
                <w:rtl w:val="true"/>
              </w:rPr>
              <w:t>تاریخ سیاسی غیبت امام دوازدهم عجل الله تعالی فرجه الشریف</w:t>
            </w:r>
            <w:r>
              <w:rPr>
                <w:rStyle w:val="IndexLink"/>
                <w:rtl w:val="true"/>
              </w:rPr>
              <w:tab/>
            </w:r>
            <w:r>
              <w:rPr>
                <w:rStyle w:val="IndexLink"/>
              </w:rPr>
              <w:t>167</w:t>
            </w:r>
          </w:hyperlink>
        </w:p>
        <w:p>
          <w:pPr>
            <w:pStyle w:val="Contents3"/>
            <w:tabs>
              <w:tab w:val="clear" w:pos="8459"/>
              <w:tab w:val="right" w:pos="9026" w:leader="dot"/>
            </w:tabs>
            <w:rPr/>
          </w:pPr>
          <w:hyperlink w:anchor="__RefHeading___Toc6364281_211673320">
            <w:r>
              <w:rPr>
                <w:webHidden/>
                <w:rStyle w:val="IndexLink"/>
                <w:rtl w:val="true"/>
              </w:rPr>
              <w:t>تاریخ عصر غیبت</w:t>
            </w:r>
            <w:r>
              <w:rPr>
                <w:rStyle w:val="IndexLink"/>
                <w:rtl w:val="true"/>
              </w:rPr>
              <w:tab/>
            </w:r>
            <w:r>
              <w:rPr>
                <w:rStyle w:val="IndexLink"/>
              </w:rPr>
              <w:t>168</w:t>
            </w:r>
          </w:hyperlink>
        </w:p>
        <w:p>
          <w:pPr>
            <w:pStyle w:val="Contents3"/>
            <w:tabs>
              <w:tab w:val="clear" w:pos="8459"/>
              <w:tab w:val="right" w:pos="9026" w:leader="dot"/>
            </w:tabs>
            <w:rPr/>
          </w:pPr>
          <w:hyperlink w:anchor="__RefHeading___Toc6364283_211673320">
            <w:r>
              <w:rPr>
                <w:webHidden/>
                <w:rStyle w:val="IndexLink"/>
                <w:rtl w:val="true"/>
              </w:rPr>
              <w:t>تاریخ غیبت کبرا</w:t>
            </w:r>
            <w:r>
              <w:rPr>
                <w:rStyle w:val="IndexLink"/>
                <w:rtl w:val="true"/>
              </w:rPr>
              <w:tab/>
            </w:r>
            <w:r>
              <w:rPr>
                <w:rStyle w:val="IndexLink"/>
              </w:rPr>
              <w:t>169</w:t>
            </w:r>
          </w:hyperlink>
        </w:p>
        <w:p>
          <w:pPr>
            <w:pStyle w:val="Contents3"/>
            <w:tabs>
              <w:tab w:val="clear" w:pos="8459"/>
              <w:tab w:val="right" w:pos="9026" w:leader="dot"/>
            </w:tabs>
            <w:rPr/>
          </w:pPr>
          <w:hyperlink w:anchor="__RefHeading___Toc6364285_211673320">
            <w:r>
              <w:rPr>
                <w:webHidden/>
                <w:rStyle w:val="IndexLink"/>
                <w:rtl w:val="true"/>
              </w:rPr>
              <w:t xml:space="preserve">تشرف </w:t>
            </w:r>
            <w:r>
              <w:rPr>
                <w:rStyle w:val="IndexLink"/>
                <w:rtl w:val="true"/>
              </w:rPr>
              <w:t xml:space="preserve">&gt; </w:t>
            </w:r>
            <w:r>
              <w:rPr>
                <w:rStyle w:val="IndexLink"/>
                <w:rtl w:val="true"/>
              </w:rPr>
              <w:t>ملاقات با حضرت مهدی علیه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6364287_211673320">
            <w:r>
              <w:rPr>
                <w:webHidden/>
                <w:rStyle w:val="IndexLink"/>
                <w:rtl w:val="true"/>
              </w:rPr>
              <w:t xml:space="preserve">تکذیب وقت گزاران </w:t>
            </w:r>
            <w:r>
              <w:rPr>
                <w:rStyle w:val="IndexLink"/>
                <w:rtl w:val="true"/>
              </w:rPr>
              <w:t xml:space="preserve">&gt; </w:t>
            </w:r>
            <w:r>
              <w:rPr>
                <w:rStyle w:val="IndexLink"/>
                <w:rtl w:val="true"/>
              </w:rPr>
              <w:t>وقت ظهور</w:t>
            </w:r>
            <w:r>
              <w:rPr>
                <w:rStyle w:val="IndexLink"/>
                <w:rtl w:val="true"/>
              </w:rPr>
              <w:tab/>
            </w:r>
            <w:r>
              <w:rPr>
                <w:rStyle w:val="IndexLink"/>
              </w:rPr>
              <w:t>170</w:t>
            </w:r>
          </w:hyperlink>
        </w:p>
        <w:p>
          <w:pPr>
            <w:pStyle w:val="Contents3"/>
            <w:tabs>
              <w:tab w:val="clear" w:pos="8459"/>
              <w:tab w:val="right" w:pos="9026" w:leader="dot"/>
            </w:tabs>
            <w:rPr/>
          </w:pPr>
          <w:hyperlink w:anchor="__RefHeading___Toc6364289_211673320">
            <w:r>
              <w:rPr>
                <w:webHidden/>
                <w:rStyle w:val="IndexLink"/>
                <w:rtl w:val="true"/>
              </w:rPr>
              <w:t>تَناثُرُ النُّجُوم</w:t>
            </w:r>
            <w:r>
              <w:rPr>
                <w:rStyle w:val="IndexLink"/>
                <w:rtl w:val="true"/>
              </w:rPr>
              <w:tab/>
            </w:r>
            <w:r>
              <w:rPr>
                <w:rStyle w:val="IndexLink"/>
              </w:rPr>
              <w:t>170</w:t>
            </w:r>
          </w:hyperlink>
        </w:p>
        <w:p>
          <w:pPr>
            <w:pStyle w:val="Contents3"/>
            <w:tabs>
              <w:tab w:val="clear" w:pos="8459"/>
              <w:tab w:val="right" w:pos="9026" w:leader="dot"/>
            </w:tabs>
            <w:rPr/>
          </w:pPr>
          <w:hyperlink w:anchor="__RefHeading___Toc6364291_211673320">
            <w:r>
              <w:rPr>
                <w:webHidden/>
                <w:rStyle w:val="IndexLink"/>
                <w:rtl w:val="true"/>
              </w:rPr>
              <w:t>توقیع</w:t>
            </w:r>
            <w:r>
              <w:rPr>
                <w:rStyle w:val="IndexLink"/>
                <w:rtl w:val="true"/>
              </w:rPr>
              <w:tab/>
            </w:r>
            <w:r>
              <w:rPr>
                <w:rStyle w:val="IndexLink"/>
              </w:rPr>
              <w:t>172</w:t>
            </w:r>
          </w:hyperlink>
        </w:p>
        <w:p>
          <w:pPr>
            <w:pStyle w:val="Contents2"/>
            <w:tabs>
              <w:tab w:val="clear" w:pos="8743"/>
              <w:tab w:val="right" w:pos="9026" w:leader="dot"/>
            </w:tabs>
            <w:rPr/>
          </w:pPr>
          <w:hyperlink w:anchor="__RefHeading___Toc6364293_211673320">
            <w:r>
              <w:rPr>
                <w:webHidden/>
                <w:rStyle w:val="IndexLink"/>
                <w:rtl w:val="true"/>
              </w:rPr>
              <w:t>ج</w:t>
            </w:r>
            <w:r>
              <w:rPr>
                <w:rStyle w:val="IndexLink"/>
                <w:rtl w:val="true"/>
              </w:rPr>
              <w:tab/>
            </w:r>
            <w:r>
              <w:rPr>
                <w:rStyle w:val="IndexLink"/>
              </w:rPr>
              <w:t>178</w:t>
            </w:r>
          </w:hyperlink>
        </w:p>
        <w:p>
          <w:pPr>
            <w:pStyle w:val="Contents3"/>
            <w:tabs>
              <w:tab w:val="clear" w:pos="8459"/>
              <w:tab w:val="right" w:pos="9026" w:leader="dot"/>
            </w:tabs>
            <w:rPr/>
          </w:pPr>
          <w:hyperlink w:anchor="__RefHeading___Toc6364295_211673320">
            <w:r>
              <w:rPr>
                <w:webHidden/>
                <w:rStyle w:val="IndexLink"/>
                <w:rtl w:val="true"/>
              </w:rPr>
              <w:t>جبرئیل</w:t>
            </w:r>
            <w:r>
              <w:rPr>
                <w:rStyle w:val="IndexLink"/>
                <w:rtl w:val="true"/>
              </w:rPr>
              <w:tab/>
            </w:r>
            <w:r>
              <w:rPr>
                <w:rStyle w:val="IndexLink"/>
              </w:rPr>
              <w:t>178</w:t>
            </w:r>
          </w:hyperlink>
        </w:p>
        <w:p>
          <w:pPr>
            <w:pStyle w:val="Contents3"/>
            <w:tabs>
              <w:tab w:val="clear" w:pos="8459"/>
              <w:tab w:val="right" w:pos="9026" w:leader="dot"/>
            </w:tabs>
            <w:rPr/>
          </w:pPr>
          <w:hyperlink w:anchor="__RefHeading___Toc6364297_211673320">
            <w:r>
              <w:rPr>
                <w:webHidden/>
                <w:rStyle w:val="IndexLink"/>
                <w:rtl w:val="true"/>
              </w:rPr>
              <w:t>جدّه</w:t>
            </w:r>
            <w:r>
              <w:rPr>
                <w:rStyle w:val="IndexLink"/>
                <w:rtl w:val="true"/>
              </w:rPr>
              <w:tab/>
            </w:r>
            <w:r>
              <w:rPr>
                <w:rStyle w:val="IndexLink"/>
              </w:rPr>
              <w:t>179</w:t>
            </w:r>
          </w:hyperlink>
        </w:p>
        <w:p>
          <w:pPr>
            <w:pStyle w:val="Contents3"/>
            <w:tabs>
              <w:tab w:val="clear" w:pos="8459"/>
              <w:tab w:val="right" w:pos="9026" w:leader="dot"/>
            </w:tabs>
            <w:rPr/>
          </w:pPr>
          <w:hyperlink w:anchor="__RefHeading___Toc6364299_211673320">
            <w:r>
              <w:rPr>
                <w:webHidden/>
                <w:rStyle w:val="IndexLink"/>
                <w:rtl w:val="true"/>
              </w:rPr>
              <w:t>جزیرة خضرا</w:t>
            </w:r>
            <w:r>
              <w:rPr>
                <w:rStyle w:val="IndexLink"/>
                <w:rtl w:val="true"/>
              </w:rPr>
              <w:tab/>
            </w:r>
            <w:r>
              <w:rPr>
                <w:rStyle w:val="IndexLink"/>
              </w:rPr>
              <w:t>180</w:t>
            </w:r>
          </w:hyperlink>
        </w:p>
        <w:p>
          <w:pPr>
            <w:pStyle w:val="Contents3"/>
            <w:tabs>
              <w:tab w:val="clear" w:pos="8459"/>
              <w:tab w:val="right" w:pos="9026" w:leader="dot"/>
            </w:tabs>
            <w:rPr/>
          </w:pPr>
          <w:hyperlink w:anchor="__RefHeading___Toc6364301_211673320">
            <w:r>
              <w:rPr>
                <w:webHidden/>
                <w:rStyle w:val="IndexLink"/>
                <w:rtl w:val="true"/>
              </w:rPr>
              <w:t>جزیرة خضرا در ترازوی نقد</w:t>
            </w:r>
            <w:r>
              <w:rPr>
                <w:rStyle w:val="IndexLink"/>
                <w:rtl w:val="true"/>
              </w:rPr>
              <w:tab/>
            </w:r>
            <w:r>
              <w:rPr>
                <w:rStyle w:val="IndexLink"/>
              </w:rPr>
              <w:t>185</w:t>
            </w:r>
          </w:hyperlink>
        </w:p>
        <w:p>
          <w:pPr>
            <w:pStyle w:val="Contents3"/>
            <w:tabs>
              <w:tab w:val="clear" w:pos="8459"/>
              <w:tab w:val="right" w:pos="9026" w:leader="dot"/>
            </w:tabs>
            <w:rPr/>
          </w:pPr>
          <w:hyperlink w:anchor="__RefHeading___Toc6364303_211673320">
            <w:r>
              <w:rPr>
                <w:webHidden/>
                <w:rStyle w:val="IndexLink"/>
                <w:rtl w:val="true"/>
              </w:rPr>
              <w:t>جعفر کذّاب</w:t>
            </w:r>
            <w:r>
              <w:rPr>
                <w:rStyle w:val="IndexLink"/>
                <w:rtl w:val="true"/>
              </w:rPr>
              <w:tab/>
            </w:r>
            <w:r>
              <w:rPr>
                <w:rStyle w:val="IndexLink"/>
              </w:rPr>
              <w:t>187</w:t>
            </w:r>
          </w:hyperlink>
        </w:p>
        <w:p>
          <w:pPr>
            <w:pStyle w:val="Contents3"/>
            <w:tabs>
              <w:tab w:val="clear" w:pos="8459"/>
              <w:tab w:val="right" w:pos="9026" w:leader="dot"/>
            </w:tabs>
            <w:rPr/>
          </w:pPr>
          <w:hyperlink w:anchor="__RefHeading___Toc6364305_211673320">
            <w:r>
              <w:rPr>
                <w:webHidden/>
                <w:rStyle w:val="IndexLink"/>
                <w:rtl w:val="true"/>
              </w:rPr>
              <w:t>جمعه</w:t>
            </w:r>
            <w:r>
              <w:rPr>
                <w:rStyle w:val="IndexLink"/>
                <w:rtl w:val="true"/>
              </w:rPr>
              <w:tab/>
            </w:r>
            <w:r>
              <w:rPr>
                <w:rStyle w:val="IndexLink"/>
              </w:rPr>
              <w:t>191</w:t>
            </w:r>
          </w:hyperlink>
        </w:p>
        <w:p>
          <w:pPr>
            <w:pStyle w:val="Contents3"/>
            <w:tabs>
              <w:tab w:val="clear" w:pos="8459"/>
              <w:tab w:val="right" w:pos="9026" w:leader="dot"/>
            </w:tabs>
            <w:rPr/>
          </w:pPr>
          <w:hyperlink w:anchor="__RefHeading___Toc6364307_211673320">
            <w:r>
              <w:rPr>
                <w:webHidden/>
                <w:rStyle w:val="IndexLink"/>
                <w:rtl w:val="true"/>
              </w:rPr>
              <w:t xml:space="preserve">جنگ افزارهای مهدی عجل الله تعالی فرجه الشریف </w:t>
            </w:r>
            <w:r>
              <w:rPr>
                <w:rStyle w:val="IndexLink"/>
                <w:rtl w:val="true"/>
              </w:rPr>
              <w:t xml:space="preserve">&gt; </w:t>
            </w:r>
            <w:r>
              <w:rPr>
                <w:rStyle w:val="IndexLink"/>
                <w:rtl w:val="true"/>
              </w:rPr>
              <w:t>سلاح مهدی عجل الله تعالی فرجه الشریف</w:t>
            </w:r>
            <w:r>
              <w:rPr>
                <w:rStyle w:val="IndexLink"/>
                <w:rtl w:val="true"/>
              </w:rPr>
              <w:t>.</w:t>
              <w:tab/>
            </w:r>
            <w:r>
              <w:rPr>
                <w:rStyle w:val="IndexLink"/>
              </w:rPr>
              <w:t>192</w:t>
            </w:r>
          </w:hyperlink>
        </w:p>
        <w:p>
          <w:pPr>
            <w:pStyle w:val="Contents2"/>
            <w:tabs>
              <w:tab w:val="clear" w:pos="8743"/>
              <w:tab w:val="right" w:pos="9026" w:leader="dot"/>
            </w:tabs>
            <w:rPr/>
          </w:pPr>
          <w:hyperlink w:anchor="__RefHeading___Toc6364309_211673320">
            <w:r>
              <w:rPr>
                <w:webHidden/>
                <w:rStyle w:val="IndexLink"/>
                <w:rtl w:val="true"/>
              </w:rPr>
              <w:t>ح</w:t>
            </w:r>
            <w:r>
              <w:rPr>
                <w:rStyle w:val="IndexLink"/>
                <w:rtl w:val="true"/>
              </w:rPr>
              <w:tab/>
            </w:r>
            <w:r>
              <w:rPr>
                <w:rStyle w:val="IndexLink"/>
              </w:rPr>
              <w:t>193</w:t>
            </w:r>
          </w:hyperlink>
        </w:p>
        <w:p>
          <w:pPr>
            <w:pStyle w:val="Contents3"/>
            <w:tabs>
              <w:tab w:val="clear" w:pos="8459"/>
              <w:tab w:val="right" w:pos="9026" w:leader="dot"/>
            </w:tabs>
            <w:rPr/>
          </w:pPr>
          <w:hyperlink w:anchor="__RefHeading___Toc6364311_211673320">
            <w:r>
              <w:rPr>
                <w:webHidden/>
                <w:rStyle w:val="IndexLink"/>
                <w:rtl w:val="true"/>
              </w:rPr>
              <w:t>حجّت</w:t>
            </w:r>
            <w:r>
              <w:rPr>
                <w:rStyle w:val="IndexLink"/>
                <w:rtl w:val="true"/>
              </w:rPr>
              <w:tab/>
            </w:r>
            <w:r>
              <w:rPr>
                <w:rStyle w:val="IndexLink"/>
              </w:rPr>
              <w:t>193</w:t>
            </w:r>
          </w:hyperlink>
        </w:p>
        <w:p>
          <w:pPr>
            <w:pStyle w:val="Contents3"/>
            <w:tabs>
              <w:tab w:val="clear" w:pos="8459"/>
              <w:tab w:val="right" w:pos="9026" w:leader="dot"/>
            </w:tabs>
            <w:rPr/>
          </w:pPr>
          <w:hyperlink w:anchor="__RefHeading___Toc6364313_211673320">
            <w:r>
              <w:rPr>
                <w:webHidden/>
                <w:rStyle w:val="IndexLink"/>
                <w:rtl w:val="true"/>
              </w:rPr>
              <w:t>حجر الاسود</w:t>
            </w:r>
            <w:r>
              <w:rPr>
                <w:rStyle w:val="IndexLink"/>
                <w:rtl w:val="true"/>
              </w:rPr>
              <w:tab/>
            </w:r>
            <w:r>
              <w:rPr>
                <w:rStyle w:val="IndexLink"/>
              </w:rPr>
              <w:t>195</w:t>
            </w:r>
          </w:hyperlink>
        </w:p>
        <w:p>
          <w:pPr>
            <w:pStyle w:val="Contents3"/>
            <w:tabs>
              <w:tab w:val="clear" w:pos="8459"/>
              <w:tab w:val="right" w:pos="9026" w:leader="dot"/>
            </w:tabs>
            <w:rPr/>
          </w:pPr>
          <w:hyperlink w:anchor="__RefHeading___Toc6364315_211673320">
            <w:r>
              <w:rPr>
                <w:webHidden/>
                <w:rStyle w:val="IndexLink"/>
                <w:rtl w:val="true"/>
              </w:rPr>
              <w:t>حدیث غدیر</w:t>
            </w:r>
            <w:r>
              <w:rPr>
                <w:rStyle w:val="IndexLink"/>
                <w:rtl w:val="true"/>
              </w:rPr>
              <w:tab/>
            </w:r>
            <w:r>
              <w:rPr>
                <w:rStyle w:val="IndexLink"/>
              </w:rPr>
              <w:t>196</w:t>
            </w:r>
          </w:hyperlink>
        </w:p>
        <w:p>
          <w:pPr>
            <w:pStyle w:val="Contents3"/>
            <w:tabs>
              <w:tab w:val="clear" w:pos="8459"/>
              <w:tab w:val="right" w:pos="9026" w:leader="dot"/>
            </w:tabs>
            <w:rPr/>
          </w:pPr>
          <w:hyperlink w:anchor="__RefHeading___Toc6364317_211673320">
            <w:r>
              <w:rPr>
                <w:webHidden/>
                <w:rStyle w:val="IndexLink"/>
                <w:rtl w:val="true"/>
              </w:rPr>
              <w:t xml:space="preserve">حدیث لوح حضرت زهرا علیها السلام </w:t>
            </w:r>
            <w:r>
              <w:rPr>
                <w:rStyle w:val="IndexLink"/>
                <w:rtl w:val="true"/>
              </w:rPr>
              <w:t xml:space="preserve">&gt; </w:t>
            </w:r>
            <w:r>
              <w:rPr>
                <w:rStyle w:val="IndexLink"/>
                <w:rtl w:val="true"/>
              </w:rPr>
              <w:t>لوح حضرت زهرا علیها السلام</w:t>
            </w:r>
            <w:r>
              <w:rPr>
                <w:rStyle w:val="IndexLink"/>
                <w:rtl w:val="true"/>
              </w:rPr>
              <w:tab/>
            </w:r>
            <w:r>
              <w:rPr>
                <w:rStyle w:val="IndexLink"/>
              </w:rPr>
              <w:t>196</w:t>
            </w:r>
          </w:hyperlink>
        </w:p>
        <w:p>
          <w:pPr>
            <w:pStyle w:val="Contents3"/>
            <w:tabs>
              <w:tab w:val="clear" w:pos="8459"/>
              <w:tab w:val="right" w:pos="9026" w:leader="dot"/>
            </w:tabs>
            <w:rPr/>
          </w:pPr>
          <w:hyperlink w:anchor="__RefHeading___Toc6364319_211673320">
            <w:r>
              <w:rPr>
                <w:webHidden/>
                <w:rStyle w:val="IndexLink"/>
                <w:rtl w:val="true"/>
              </w:rPr>
              <w:t>حدیث معراج</w:t>
            </w:r>
            <w:r>
              <w:rPr>
                <w:rStyle w:val="IndexLink"/>
                <w:rtl w:val="true"/>
              </w:rPr>
              <w:tab/>
            </w:r>
            <w:r>
              <w:rPr>
                <w:rStyle w:val="IndexLink"/>
              </w:rPr>
              <w:t>196</w:t>
            </w:r>
          </w:hyperlink>
        </w:p>
        <w:p>
          <w:pPr>
            <w:pStyle w:val="Contents3"/>
            <w:tabs>
              <w:tab w:val="clear" w:pos="8459"/>
              <w:tab w:val="right" w:pos="9026" w:leader="dot"/>
            </w:tabs>
            <w:rPr/>
          </w:pPr>
          <w:hyperlink w:anchor="__RefHeading___Toc6364321_211673320">
            <w:r>
              <w:rPr>
                <w:webHidden/>
                <w:rStyle w:val="IndexLink"/>
                <w:rtl w:val="true"/>
              </w:rPr>
              <w:t>حِرْز حضرت مهدی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6364323_211673320">
            <w:r>
              <w:rPr>
                <w:webHidden/>
                <w:rStyle w:val="IndexLink"/>
                <w:rtl w:val="true"/>
              </w:rPr>
              <w:t xml:space="preserve">حرمت نام بردن مهدی علیه السلام </w:t>
            </w:r>
            <w:r>
              <w:rPr>
                <w:rStyle w:val="IndexLink"/>
                <w:rtl w:val="true"/>
              </w:rPr>
              <w:t xml:space="preserve">&gt; </w:t>
            </w:r>
            <w:r>
              <w:rPr>
                <w:rStyle w:val="IndexLink"/>
                <w:rtl w:val="true"/>
              </w:rPr>
              <w:t>محمد</w:t>
            </w:r>
            <w:r>
              <w:rPr>
                <w:rStyle w:val="IndexLink"/>
                <w:rtl w:val="true"/>
              </w:rPr>
              <w:tab/>
            </w:r>
            <w:r>
              <w:rPr>
                <w:rStyle w:val="IndexLink"/>
              </w:rPr>
              <w:t>197</w:t>
            </w:r>
          </w:hyperlink>
        </w:p>
        <w:p>
          <w:pPr>
            <w:pStyle w:val="Contents3"/>
            <w:tabs>
              <w:tab w:val="clear" w:pos="8459"/>
              <w:tab w:val="right" w:pos="9026" w:leader="dot"/>
            </w:tabs>
            <w:rPr/>
          </w:pPr>
          <w:hyperlink w:anchor="__RefHeading___Toc6364325_211673320">
            <w:r>
              <w:rPr>
                <w:webHidden/>
                <w:rStyle w:val="IndexLink"/>
                <w:rtl w:val="true"/>
              </w:rPr>
              <w:t>حسن شریعی</w:t>
            </w:r>
            <w:r>
              <w:rPr>
                <w:rStyle w:val="IndexLink"/>
                <w:rtl w:val="true"/>
              </w:rPr>
              <w:tab/>
            </w:r>
            <w:r>
              <w:rPr>
                <w:rStyle w:val="IndexLink"/>
              </w:rPr>
              <w:t>197</w:t>
            </w:r>
          </w:hyperlink>
        </w:p>
        <w:p>
          <w:pPr>
            <w:pStyle w:val="Contents3"/>
            <w:tabs>
              <w:tab w:val="clear" w:pos="8459"/>
              <w:tab w:val="right" w:pos="9026" w:leader="dot"/>
            </w:tabs>
            <w:rPr/>
          </w:pPr>
          <w:hyperlink w:anchor="__RefHeading___Toc6364327_211673320">
            <w:r>
              <w:rPr>
                <w:webHidden/>
                <w:rStyle w:val="IndexLink"/>
                <w:rtl w:val="true"/>
              </w:rPr>
              <w:t xml:space="preserve">حسین بن روح </w:t>
            </w:r>
            <w:r>
              <w:rPr>
                <w:rStyle w:val="IndexLink"/>
                <w:rtl w:val="true"/>
              </w:rPr>
              <w:t>(</w:t>
            </w:r>
            <w:r>
              <w:rPr>
                <w:rStyle w:val="IndexLink"/>
                <w:rtl w:val="true"/>
              </w:rPr>
              <w:t>نوبختی</w:t>
            </w:r>
            <w:r>
              <w:rPr>
                <w:rStyle w:val="IndexLink"/>
                <w:rtl w:val="true"/>
              </w:rPr>
              <w:t>)</w:t>
              <w:tab/>
            </w:r>
            <w:r>
              <w:rPr>
                <w:rStyle w:val="IndexLink"/>
              </w:rPr>
              <w:t>199</w:t>
            </w:r>
          </w:hyperlink>
        </w:p>
        <w:p>
          <w:pPr>
            <w:pStyle w:val="Contents3"/>
            <w:tabs>
              <w:tab w:val="clear" w:pos="8459"/>
              <w:tab w:val="right" w:pos="9026" w:leader="dot"/>
            </w:tabs>
            <w:rPr/>
          </w:pPr>
          <w:hyperlink w:anchor="__RefHeading___Toc6364329_211673320">
            <w:r>
              <w:rPr>
                <w:webHidden/>
                <w:rStyle w:val="IndexLink"/>
                <w:rtl w:val="true"/>
              </w:rPr>
              <w:t>حسین بن منصور حلاج</w:t>
            </w:r>
            <w:r>
              <w:rPr>
                <w:rStyle w:val="IndexLink"/>
                <w:rtl w:val="true"/>
              </w:rPr>
              <w:tab/>
            </w:r>
            <w:r>
              <w:rPr>
                <w:rStyle w:val="IndexLink"/>
              </w:rPr>
              <w:t>201</w:t>
            </w:r>
          </w:hyperlink>
        </w:p>
        <w:p>
          <w:pPr>
            <w:pStyle w:val="Contents3"/>
            <w:tabs>
              <w:tab w:val="clear" w:pos="8459"/>
              <w:tab w:val="right" w:pos="9026" w:leader="dot"/>
            </w:tabs>
            <w:rPr/>
          </w:pPr>
          <w:hyperlink w:anchor="__RefHeading___Toc6364331_211673320">
            <w:r>
              <w:rPr>
                <w:webHidden/>
                <w:rStyle w:val="IndexLink"/>
                <w:rtl w:val="true"/>
              </w:rPr>
              <w:t>حکومت جهانی</w:t>
            </w:r>
            <w:r>
              <w:rPr>
                <w:rStyle w:val="IndexLink"/>
                <w:rtl w:val="true"/>
              </w:rPr>
              <w:tab/>
            </w:r>
            <w:r>
              <w:rPr>
                <w:rStyle w:val="IndexLink"/>
              </w:rPr>
              <w:t>202</w:t>
            </w:r>
          </w:hyperlink>
        </w:p>
        <w:p>
          <w:pPr>
            <w:pStyle w:val="Contents3"/>
            <w:tabs>
              <w:tab w:val="clear" w:pos="8459"/>
              <w:tab w:val="right" w:pos="9026" w:leader="dot"/>
            </w:tabs>
            <w:rPr/>
          </w:pPr>
          <w:hyperlink w:anchor="__RefHeading___Toc6364333_211673320">
            <w:r>
              <w:rPr>
                <w:webHidden/>
                <w:rStyle w:val="IndexLink"/>
                <w:rtl w:val="true"/>
              </w:rPr>
              <w:t>حکومت صالحان</w:t>
            </w:r>
            <w:r>
              <w:rPr>
                <w:rStyle w:val="IndexLink"/>
                <w:rtl w:val="true"/>
              </w:rPr>
              <w:tab/>
            </w:r>
            <w:r>
              <w:rPr>
                <w:rStyle w:val="IndexLink"/>
              </w:rPr>
              <w:t>214</w:t>
            </w:r>
          </w:hyperlink>
        </w:p>
        <w:p>
          <w:pPr>
            <w:pStyle w:val="Contents3"/>
            <w:tabs>
              <w:tab w:val="clear" w:pos="8459"/>
              <w:tab w:val="right" w:pos="9026" w:leader="dot"/>
            </w:tabs>
            <w:rPr/>
          </w:pPr>
          <w:hyperlink w:anchor="__RefHeading___Toc6364335_211673320">
            <w:r>
              <w:rPr>
                <w:webHidden/>
                <w:rStyle w:val="IndexLink"/>
                <w:rtl w:val="true"/>
              </w:rPr>
              <w:t>حکومت مستضعفان</w:t>
            </w:r>
            <w:r>
              <w:rPr>
                <w:rStyle w:val="IndexLink"/>
                <w:rtl w:val="true"/>
              </w:rPr>
              <w:tab/>
            </w:r>
            <w:r>
              <w:rPr>
                <w:rStyle w:val="IndexLink"/>
              </w:rPr>
              <w:t>218</w:t>
            </w:r>
          </w:hyperlink>
        </w:p>
        <w:p>
          <w:pPr>
            <w:pStyle w:val="Contents3"/>
            <w:tabs>
              <w:tab w:val="clear" w:pos="8459"/>
              <w:tab w:val="right" w:pos="9026" w:leader="dot"/>
            </w:tabs>
            <w:rPr/>
          </w:pPr>
          <w:hyperlink w:anchor="__RefHeading___Toc6364337_211673320">
            <w:r>
              <w:rPr>
                <w:webHidden/>
                <w:rStyle w:val="IndexLink"/>
                <w:rtl w:val="true"/>
              </w:rPr>
              <w:t>حکیمه خاتون</w:t>
            </w:r>
            <w:r>
              <w:rPr>
                <w:rStyle w:val="IndexLink"/>
                <w:rtl w:val="true"/>
              </w:rPr>
              <w:tab/>
            </w:r>
            <w:r>
              <w:rPr>
                <w:rStyle w:val="IndexLink"/>
              </w:rPr>
              <w:t>221</w:t>
            </w:r>
          </w:hyperlink>
        </w:p>
        <w:p>
          <w:pPr>
            <w:pStyle w:val="Contents3"/>
            <w:tabs>
              <w:tab w:val="clear" w:pos="8459"/>
              <w:tab w:val="right" w:pos="9026" w:leader="dot"/>
            </w:tabs>
            <w:rPr/>
          </w:pPr>
          <w:hyperlink w:anchor="__RefHeading___Toc6364339_211673320">
            <w:r>
              <w:rPr>
                <w:webHidden/>
                <w:rStyle w:val="IndexLink"/>
                <w:rtl w:val="true"/>
              </w:rPr>
              <w:t>حیرت</w:t>
            </w:r>
            <w:r>
              <w:rPr>
                <w:rStyle w:val="IndexLink"/>
                <w:rtl w:val="true"/>
              </w:rPr>
              <w:tab/>
            </w:r>
            <w:r>
              <w:rPr>
                <w:rStyle w:val="IndexLink"/>
              </w:rPr>
              <w:t>224</w:t>
            </w:r>
          </w:hyperlink>
        </w:p>
        <w:p>
          <w:pPr>
            <w:pStyle w:val="Contents2"/>
            <w:tabs>
              <w:tab w:val="clear" w:pos="8743"/>
              <w:tab w:val="right" w:pos="9026" w:leader="dot"/>
            </w:tabs>
            <w:rPr/>
          </w:pPr>
          <w:hyperlink w:anchor="__RefHeading___Toc6364341_211673320">
            <w:r>
              <w:rPr>
                <w:webHidden/>
                <w:rStyle w:val="IndexLink"/>
                <w:rtl w:val="true"/>
              </w:rPr>
              <w:t>خ</w:t>
            </w:r>
            <w:r>
              <w:rPr>
                <w:rStyle w:val="IndexLink"/>
                <w:rtl w:val="true"/>
              </w:rPr>
              <w:tab/>
            </w:r>
            <w:r>
              <w:rPr>
                <w:rStyle w:val="IndexLink"/>
              </w:rPr>
              <w:t>228</w:t>
            </w:r>
          </w:hyperlink>
        </w:p>
        <w:p>
          <w:pPr>
            <w:pStyle w:val="Contents3"/>
            <w:tabs>
              <w:tab w:val="clear" w:pos="8459"/>
              <w:tab w:val="right" w:pos="9026" w:leader="dot"/>
            </w:tabs>
            <w:rPr/>
          </w:pPr>
          <w:hyperlink w:anchor="__RefHeading___Toc6364343_211673320">
            <w:r>
              <w:rPr>
                <w:webHidden/>
                <w:rStyle w:val="IndexLink"/>
                <w:rtl w:val="true"/>
              </w:rPr>
              <w:t>خاتم الاوصیاء</w:t>
            </w:r>
            <w:r>
              <w:rPr>
                <w:rStyle w:val="IndexLink"/>
                <w:rtl w:val="true"/>
              </w:rPr>
              <w:tab/>
            </w:r>
            <w:r>
              <w:rPr>
                <w:rStyle w:val="IndexLink"/>
              </w:rPr>
              <w:t>228</w:t>
            </w:r>
          </w:hyperlink>
        </w:p>
        <w:p>
          <w:pPr>
            <w:pStyle w:val="Contents3"/>
            <w:tabs>
              <w:tab w:val="clear" w:pos="8459"/>
              <w:tab w:val="right" w:pos="9026" w:leader="dot"/>
            </w:tabs>
            <w:rPr/>
          </w:pPr>
          <w:hyperlink w:anchor="__RefHeading___Toc6364345_211673320">
            <w:r>
              <w:rPr>
                <w:webHidden/>
                <w:rStyle w:val="IndexLink"/>
                <w:rtl w:val="true"/>
              </w:rPr>
              <w:t xml:space="preserve">خراسانی </w:t>
            </w:r>
            <w:r>
              <w:rPr>
                <w:rStyle w:val="IndexLink"/>
                <w:rtl w:val="true"/>
              </w:rPr>
              <w:t xml:space="preserve">&gt; </w:t>
            </w:r>
            <w:r>
              <w:rPr>
                <w:rStyle w:val="IndexLink"/>
                <w:rtl w:val="true"/>
              </w:rPr>
              <w:t>خروج خراسانی</w:t>
            </w:r>
            <w:r>
              <w:rPr>
                <w:rStyle w:val="IndexLink"/>
                <w:rtl w:val="true"/>
              </w:rPr>
              <w:tab/>
            </w:r>
            <w:r>
              <w:rPr>
                <w:rStyle w:val="IndexLink"/>
              </w:rPr>
              <w:t>229</w:t>
            </w:r>
          </w:hyperlink>
        </w:p>
        <w:p>
          <w:pPr>
            <w:pStyle w:val="Contents3"/>
            <w:tabs>
              <w:tab w:val="clear" w:pos="8459"/>
              <w:tab w:val="right" w:pos="9026" w:leader="dot"/>
            </w:tabs>
            <w:rPr/>
          </w:pPr>
          <w:hyperlink w:anchor="__RefHeading___Toc6364347_211673320">
            <w:r>
              <w:rPr>
                <w:webHidden/>
                <w:rStyle w:val="IndexLink"/>
                <w:rtl w:val="true"/>
              </w:rPr>
              <w:t xml:space="preserve">خردسال ترین پیشوای معصوم </w:t>
            </w:r>
            <w:r>
              <w:rPr>
                <w:rStyle w:val="IndexLink"/>
                <w:rtl w:val="true"/>
              </w:rPr>
              <w:t xml:space="preserve">&gt; </w:t>
            </w:r>
            <w:r>
              <w:rPr>
                <w:rStyle w:val="IndexLink"/>
                <w:rtl w:val="true"/>
              </w:rPr>
              <w:t>امامت حضرت مهدی عجل الله تعالی فرجه الشریف</w:t>
            </w:r>
            <w:r>
              <w:rPr>
                <w:rStyle w:val="IndexLink"/>
                <w:rtl w:val="true"/>
              </w:rPr>
              <w:tab/>
            </w:r>
            <w:r>
              <w:rPr>
                <w:rStyle w:val="IndexLink"/>
              </w:rPr>
              <w:t>229</w:t>
            </w:r>
          </w:hyperlink>
        </w:p>
        <w:p>
          <w:pPr>
            <w:pStyle w:val="Contents3"/>
            <w:tabs>
              <w:tab w:val="clear" w:pos="8459"/>
              <w:tab w:val="right" w:pos="9026" w:leader="dot"/>
            </w:tabs>
            <w:rPr/>
          </w:pPr>
          <w:hyperlink w:anchor="__RefHeading___Toc6364349_211673320">
            <w:r>
              <w:rPr>
                <w:webHidden/>
                <w:rStyle w:val="IndexLink"/>
                <w:rtl w:val="true"/>
              </w:rPr>
              <w:t>خروج خراسانی</w:t>
            </w:r>
            <w:r>
              <w:rPr>
                <w:rStyle w:val="IndexLink"/>
                <w:rtl w:val="true"/>
              </w:rPr>
              <w:tab/>
            </w:r>
            <w:r>
              <w:rPr>
                <w:rStyle w:val="IndexLink"/>
              </w:rPr>
              <w:t>229</w:t>
            </w:r>
          </w:hyperlink>
        </w:p>
        <w:p>
          <w:pPr>
            <w:pStyle w:val="Contents3"/>
            <w:tabs>
              <w:tab w:val="clear" w:pos="8459"/>
              <w:tab w:val="right" w:pos="9026" w:leader="dot"/>
            </w:tabs>
            <w:rPr/>
          </w:pPr>
          <w:hyperlink w:anchor="__RefHeading___Toc6364351_211673320">
            <w:r>
              <w:rPr>
                <w:webHidden/>
                <w:rStyle w:val="IndexLink"/>
                <w:rtl w:val="true"/>
              </w:rPr>
              <w:t>خروج دابَةُ الاَرض</w:t>
            </w:r>
            <w:r>
              <w:rPr>
                <w:rStyle w:val="IndexLink"/>
                <w:rtl w:val="true"/>
              </w:rPr>
              <w:tab/>
            </w:r>
            <w:r>
              <w:rPr>
                <w:rStyle w:val="IndexLink"/>
              </w:rPr>
              <w:t>230</w:t>
            </w:r>
          </w:hyperlink>
        </w:p>
        <w:p>
          <w:pPr>
            <w:pStyle w:val="Contents3"/>
            <w:tabs>
              <w:tab w:val="clear" w:pos="8459"/>
              <w:tab w:val="right" w:pos="9026" w:leader="dot"/>
            </w:tabs>
            <w:rPr/>
          </w:pPr>
          <w:hyperlink w:anchor="__RefHeading___Toc6364353_211673320">
            <w:r>
              <w:rPr>
                <w:webHidden/>
                <w:rStyle w:val="IndexLink"/>
                <w:rtl w:val="true"/>
              </w:rPr>
              <w:t>خروج دجّال</w:t>
            </w:r>
            <w:r>
              <w:rPr>
                <w:rStyle w:val="IndexLink"/>
                <w:rtl w:val="true"/>
              </w:rPr>
              <w:tab/>
            </w:r>
            <w:r>
              <w:rPr>
                <w:rStyle w:val="IndexLink"/>
              </w:rPr>
              <w:t>233</w:t>
            </w:r>
          </w:hyperlink>
        </w:p>
        <w:p>
          <w:pPr>
            <w:pStyle w:val="Contents3"/>
            <w:tabs>
              <w:tab w:val="clear" w:pos="8459"/>
              <w:tab w:val="right" w:pos="9026" w:leader="dot"/>
            </w:tabs>
            <w:rPr/>
          </w:pPr>
          <w:hyperlink w:anchor="__RefHeading___Toc6364355_211673320">
            <w:r>
              <w:rPr>
                <w:webHidden/>
                <w:rStyle w:val="IndexLink"/>
                <w:rtl w:val="true"/>
              </w:rPr>
              <w:t>خروج سفیانی</w:t>
            </w:r>
            <w:r>
              <w:rPr>
                <w:rStyle w:val="IndexLink"/>
                <w:rtl w:val="true"/>
              </w:rPr>
              <w:tab/>
            </w:r>
            <w:r>
              <w:rPr>
                <w:rStyle w:val="IndexLink"/>
              </w:rPr>
              <w:t>238</w:t>
            </w:r>
          </w:hyperlink>
        </w:p>
        <w:p>
          <w:pPr>
            <w:pStyle w:val="Contents3"/>
            <w:tabs>
              <w:tab w:val="clear" w:pos="8459"/>
              <w:tab w:val="right" w:pos="9026" w:leader="dot"/>
            </w:tabs>
            <w:rPr/>
          </w:pPr>
          <w:hyperlink w:anchor="__RefHeading___Toc6364357_211673320">
            <w:r>
              <w:rPr>
                <w:webHidden/>
                <w:rStyle w:val="IndexLink"/>
                <w:rtl w:val="true"/>
              </w:rPr>
              <w:t>خروج سید حسنی</w:t>
            </w:r>
            <w:r>
              <w:rPr>
                <w:rStyle w:val="IndexLink"/>
                <w:rtl w:val="true"/>
              </w:rPr>
              <w:tab/>
            </w:r>
            <w:r>
              <w:rPr>
                <w:rStyle w:val="IndexLink"/>
              </w:rPr>
              <w:t>240</w:t>
            </w:r>
          </w:hyperlink>
        </w:p>
        <w:p>
          <w:pPr>
            <w:pStyle w:val="Contents3"/>
            <w:tabs>
              <w:tab w:val="clear" w:pos="8459"/>
              <w:tab w:val="right" w:pos="9026" w:leader="dot"/>
            </w:tabs>
            <w:rPr/>
          </w:pPr>
          <w:hyperlink w:anchor="__RefHeading___Toc6364359_211673320">
            <w:r>
              <w:rPr>
                <w:webHidden/>
                <w:rStyle w:val="IndexLink"/>
                <w:rtl w:val="true"/>
              </w:rPr>
              <w:t>خروج شعیب بن صالح</w:t>
            </w:r>
            <w:r>
              <w:rPr>
                <w:rStyle w:val="IndexLink"/>
                <w:rtl w:val="true"/>
              </w:rPr>
              <w:tab/>
            </w:r>
            <w:r>
              <w:rPr>
                <w:rStyle w:val="IndexLink"/>
              </w:rPr>
              <w:t>241</w:t>
            </w:r>
          </w:hyperlink>
        </w:p>
        <w:p>
          <w:pPr>
            <w:pStyle w:val="Contents3"/>
            <w:tabs>
              <w:tab w:val="clear" w:pos="8459"/>
              <w:tab w:val="right" w:pos="9026" w:leader="dot"/>
            </w:tabs>
            <w:rPr/>
          </w:pPr>
          <w:hyperlink w:anchor="__RefHeading___Toc6364361_211673320">
            <w:r>
              <w:rPr>
                <w:webHidden/>
                <w:rStyle w:val="IndexLink"/>
                <w:rtl w:val="true"/>
              </w:rPr>
              <w:t>خروج شیصبانی</w:t>
            </w:r>
            <w:r>
              <w:rPr>
                <w:rStyle w:val="IndexLink"/>
                <w:rtl w:val="true"/>
              </w:rPr>
              <w:tab/>
            </w:r>
            <w:r>
              <w:rPr>
                <w:rStyle w:val="IndexLink"/>
              </w:rPr>
              <w:t>242</w:t>
            </w:r>
          </w:hyperlink>
        </w:p>
        <w:p>
          <w:pPr>
            <w:pStyle w:val="Contents3"/>
            <w:tabs>
              <w:tab w:val="clear" w:pos="8459"/>
              <w:tab w:val="right" w:pos="9026" w:leader="dot"/>
            </w:tabs>
            <w:rPr/>
          </w:pPr>
          <w:hyperlink w:anchor="__RefHeading___Toc6364363_211673320">
            <w:r>
              <w:rPr>
                <w:webHidden/>
                <w:rStyle w:val="IndexLink"/>
                <w:rtl w:val="true"/>
              </w:rPr>
              <w:t>خروج عوف سلمی</w:t>
            </w:r>
            <w:r>
              <w:rPr>
                <w:rStyle w:val="IndexLink"/>
                <w:rtl w:val="true"/>
              </w:rPr>
              <w:tab/>
            </w:r>
            <w:r>
              <w:rPr>
                <w:rStyle w:val="IndexLink"/>
              </w:rPr>
              <w:t>243</w:t>
            </w:r>
          </w:hyperlink>
        </w:p>
        <w:p>
          <w:pPr>
            <w:pStyle w:val="Contents3"/>
            <w:tabs>
              <w:tab w:val="clear" w:pos="8459"/>
              <w:tab w:val="right" w:pos="9026" w:leader="dot"/>
            </w:tabs>
            <w:rPr/>
          </w:pPr>
          <w:hyperlink w:anchor="__RefHeading___Toc6364365_211673320">
            <w:r>
              <w:rPr>
                <w:webHidden/>
                <w:rStyle w:val="IndexLink"/>
                <w:rtl w:val="true"/>
              </w:rPr>
              <w:t xml:space="preserve">خروج مهدی علیه السلام </w:t>
            </w:r>
            <w:r>
              <w:rPr>
                <w:rStyle w:val="IndexLink"/>
                <w:rtl w:val="true"/>
              </w:rPr>
              <w:t xml:space="preserve">&gt; </w:t>
            </w:r>
            <w:r>
              <w:rPr>
                <w:rStyle w:val="IndexLink"/>
                <w:rtl w:val="true"/>
              </w:rPr>
              <w:t>قیام مهدی علیه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6364367_211673320">
            <w:r>
              <w:rPr>
                <w:webHidden/>
                <w:rStyle w:val="IndexLink"/>
                <w:rtl w:val="true"/>
              </w:rPr>
              <w:t xml:space="preserve">خروج یأجوج و مأجوج </w:t>
            </w:r>
            <w:r>
              <w:rPr>
                <w:rStyle w:val="IndexLink"/>
                <w:rtl w:val="true"/>
              </w:rPr>
              <w:t xml:space="preserve">&gt; </w:t>
            </w:r>
            <w:r>
              <w:rPr>
                <w:rStyle w:val="IndexLink"/>
                <w:rtl w:val="true"/>
              </w:rPr>
              <w:t>یأجوج و مأجوج</w:t>
            </w:r>
            <w:r>
              <w:rPr>
                <w:rStyle w:val="IndexLink"/>
                <w:rtl w:val="true"/>
              </w:rPr>
              <w:tab/>
            </w:r>
            <w:r>
              <w:rPr>
                <w:rStyle w:val="IndexLink"/>
              </w:rPr>
              <w:t>243</w:t>
            </w:r>
          </w:hyperlink>
        </w:p>
        <w:p>
          <w:pPr>
            <w:pStyle w:val="Contents3"/>
            <w:tabs>
              <w:tab w:val="clear" w:pos="8459"/>
              <w:tab w:val="right" w:pos="9026" w:leader="dot"/>
            </w:tabs>
            <w:rPr/>
          </w:pPr>
          <w:hyperlink w:anchor="__RefHeading___Toc6364369_211673320">
            <w:r>
              <w:rPr>
                <w:webHidden/>
                <w:rStyle w:val="IndexLink"/>
                <w:rtl w:val="true"/>
              </w:rPr>
              <w:t>خروج یمانی</w:t>
            </w:r>
            <w:r>
              <w:rPr>
                <w:rStyle w:val="IndexLink"/>
                <w:rtl w:val="true"/>
              </w:rPr>
              <w:tab/>
            </w:r>
            <w:r>
              <w:rPr>
                <w:rStyle w:val="IndexLink"/>
              </w:rPr>
              <w:t>243</w:t>
            </w:r>
          </w:hyperlink>
        </w:p>
        <w:p>
          <w:pPr>
            <w:pStyle w:val="Contents3"/>
            <w:tabs>
              <w:tab w:val="clear" w:pos="8459"/>
              <w:tab w:val="right" w:pos="9026" w:leader="dot"/>
            </w:tabs>
            <w:rPr/>
          </w:pPr>
          <w:hyperlink w:anchor="__RefHeading___Toc6364371_211673320">
            <w:r>
              <w:rPr>
                <w:webHidden/>
                <w:rStyle w:val="IndexLink"/>
                <w:rtl w:val="true"/>
              </w:rPr>
              <w:t>خَسْف به بَیْداء</w:t>
            </w:r>
            <w:r>
              <w:rPr>
                <w:rStyle w:val="IndexLink"/>
                <w:rtl w:val="true"/>
              </w:rPr>
              <w:tab/>
            </w:r>
            <w:r>
              <w:rPr>
                <w:rStyle w:val="IndexLink"/>
              </w:rPr>
              <w:t>245</w:t>
            </w:r>
          </w:hyperlink>
        </w:p>
        <w:p>
          <w:pPr>
            <w:pStyle w:val="Contents3"/>
            <w:tabs>
              <w:tab w:val="clear" w:pos="8459"/>
              <w:tab w:val="right" w:pos="9026" w:leader="dot"/>
            </w:tabs>
            <w:rPr/>
          </w:pPr>
          <w:hyperlink w:anchor="__RefHeading___Toc6364373_211673320">
            <w:r>
              <w:rPr>
                <w:webHidden/>
                <w:rStyle w:val="IndexLink"/>
                <w:rtl w:val="true"/>
              </w:rPr>
              <w:t>خسوف و کسوف غیرعادی</w:t>
            </w:r>
            <w:r>
              <w:rPr>
                <w:rStyle w:val="IndexLink"/>
                <w:rtl w:val="true"/>
              </w:rPr>
              <w:tab/>
            </w:r>
            <w:r>
              <w:rPr>
                <w:rStyle w:val="IndexLink"/>
              </w:rPr>
              <w:t>246</w:t>
            </w:r>
          </w:hyperlink>
        </w:p>
        <w:p>
          <w:pPr>
            <w:pStyle w:val="Contents3"/>
            <w:tabs>
              <w:tab w:val="clear" w:pos="8459"/>
              <w:tab w:val="right" w:pos="9026" w:leader="dot"/>
            </w:tabs>
            <w:rPr/>
          </w:pPr>
          <w:hyperlink w:anchor="__RefHeading___Toc6364375_211673320">
            <w:r>
              <w:rPr>
                <w:webHidden/>
                <w:rStyle w:val="IndexLink"/>
                <w:rtl w:val="true"/>
              </w:rPr>
              <w:t>خضر علیه السلام</w:t>
            </w:r>
            <w:r>
              <w:rPr>
                <w:rStyle w:val="IndexLink"/>
                <w:rtl w:val="true"/>
              </w:rPr>
              <w:tab/>
            </w:r>
            <w:r>
              <w:rPr>
                <w:rStyle w:val="IndexLink"/>
              </w:rPr>
              <w:t>247</w:t>
            </w:r>
          </w:hyperlink>
        </w:p>
        <w:p>
          <w:pPr>
            <w:pStyle w:val="Contents3"/>
            <w:tabs>
              <w:tab w:val="clear" w:pos="8459"/>
              <w:tab w:val="right" w:pos="9026" w:leader="dot"/>
            </w:tabs>
            <w:rPr/>
          </w:pPr>
          <w:hyperlink w:anchor="__RefHeading___Toc6364377_211673320">
            <w:r>
              <w:rPr>
                <w:webHidden/>
                <w:rStyle w:val="IndexLink"/>
                <w:rtl w:val="true"/>
              </w:rPr>
              <w:t>خلافت موعود</w:t>
            </w:r>
            <w:r>
              <w:rPr>
                <w:rStyle w:val="IndexLink"/>
                <w:rtl w:val="true"/>
              </w:rPr>
              <w:tab/>
            </w:r>
            <w:r>
              <w:rPr>
                <w:rStyle w:val="IndexLink"/>
              </w:rPr>
              <w:t>247</w:t>
            </w:r>
          </w:hyperlink>
        </w:p>
        <w:p>
          <w:pPr>
            <w:pStyle w:val="Contents3"/>
            <w:tabs>
              <w:tab w:val="clear" w:pos="8459"/>
              <w:tab w:val="right" w:pos="9026" w:leader="dot"/>
            </w:tabs>
            <w:rPr/>
          </w:pPr>
          <w:hyperlink w:anchor="__RefHeading___Toc6364379_211673320">
            <w:r>
              <w:rPr>
                <w:webHidden/>
                <w:rStyle w:val="IndexLink"/>
                <w:rtl w:val="true"/>
              </w:rPr>
              <w:t>خورشید پشت ابر</w:t>
            </w:r>
            <w:r>
              <w:rPr>
                <w:rStyle w:val="IndexLink"/>
                <w:rtl w:val="true"/>
              </w:rPr>
              <w:tab/>
            </w:r>
            <w:r>
              <w:rPr>
                <w:rStyle w:val="IndexLink"/>
              </w:rPr>
              <w:t>251</w:t>
            </w:r>
          </w:hyperlink>
        </w:p>
        <w:p>
          <w:pPr>
            <w:pStyle w:val="Contents3"/>
            <w:tabs>
              <w:tab w:val="clear" w:pos="8459"/>
              <w:tab w:val="right" w:pos="9026" w:leader="dot"/>
            </w:tabs>
            <w:rPr/>
          </w:pPr>
          <w:hyperlink w:anchor="__RefHeading___Toc6364381_211673320">
            <w:r>
              <w:rPr>
                <w:webHidden/>
                <w:rStyle w:val="IndexLink"/>
                <w:rtl w:val="true"/>
              </w:rPr>
              <w:t>خطبة قیام</w:t>
            </w:r>
            <w:r>
              <w:rPr>
                <w:rStyle w:val="IndexLink"/>
                <w:rtl w:val="true"/>
              </w:rPr>
              <w:tab/>
            </w:r>
            <w:r>
              <w:rPr>
                <w:rStyle w:val="IndexLink"/>
              </w:rPr>
              <w:t>254</w:t>
            </w:r>
          </w:hyperlink>
        </w:p>
        <w:p>
          <w:pPr>
            <w:pStyle w:val="Contents3"/>
            <w:tabs>
              <w:tab w:val="clear" w:pos="8459"/>
              <w:tab w:val="right" w:pos="9026" w:leader="dot"/>
            </w:tabs>
            <w:rPr/>
          </w:pPr>
          <w:hyperlink w:anchor="__RefHeading___Toc6364383_211673320">
            <w:r>
              <w:rPr>
                <w:webHidden/>
                <w:rStyle w:val="IndexLink"/>
                <w:rtl w:val="true"/>
              </w:rPr>
              <w:t>خورشید مغرب</w:t>
            </w:r>
            <w:r>
              <w:rPr>
                <w:rStyle w:val="IndexLink"/>
                <w:rtl w:val="true"/>
              </w:rPr>
              <w:tab/>
            </w:r>
            <w:r>
              <w:rPr>
                <w:rStyle w:val="IndexLink"/>
              </w:rPr>
              <w:t>255</w:t>
            </w:r>
          </w:hyperlink>
        </w:p>
        <w:p>
          <w:pPr>
            <w:pStyle w:val="Contents3"/>
            <w:tabs>
              <w:tab w:val="clear" w:pos="8459"/>
              <w:tab w:val="right" w:pos="9026" w:leader="dot"/>
            </w:tabs>
            <w:rPr/>
          </w:pPr>
          <w:hyperlink w:anchor="__RefHeading___Toc6364385_211673320">
            <w:r>
              <w:rPr>
                <w:webHidden/>
                <w:rStyle w:val="IndexLink"/>
                <w:rtl w:val="true"/>
              </w:rPr>
              <w:t>خیمه</w:t>
            </w:r>
            <w:r>
              <w:rPr>
                <w:rStyle w:val="IndexLink"/>
                <w:rtl w:val="true"/>
              </w:rPr>
              <w:tab/>
            </w:r>
            <w:r>
              <w:rPr>
                <w:rStyle w:val="IndexLink"/>
              </w:rPr>
              <w:t>257</w:t>
            </w:r>
          </w:hyperlink>
        </w:p>
        <w:p>
          <w:pPr>
            <w:pStyle w:val="Contents2"/>
            <w:tabs>
              <w:tab w:val="clear" w:pos="8743"/>
              <w:tab w:val="right" w:pos="9026" w:leader="dot"/>
            </w:tabs>
            <w:rPr/>
          </w:pPr>
          <w:hyperlink w:anchor="__RefHeading___Toc6364387_211673320">
            <w:r>
              <w:rPr>
                <w:webHidden/>
                <w:rStyle w:val="IndexLink"/>
                <w:rtl w:val="true"/>
              </w:rPr>
              <w:t>د</w:t>
            </w:r>
            <w:r>
              <w:rPr>
                <w:rStyle w:val="IndexLink"/>
                <w:rtl w:val="true"/>
              </w:rPr>
              <w:tab/>
            </w:r>
            <w:r>
              <w:rPr>
                <w:rStyle w:val="IndexLink"/>
              </w:rPr>
              <w:t>258</w:t>
            </w:r>
          </w:hyperlink>
        </w:p>
        <w:p>
          <w:pPr>
            <w:pStyle w:val="Contents3"/>
            <w:tabs>
              <w:tab w:val="clear" w:pos="8459"/>
              <w:tab w:val="right" w:pos="9026" w:leader="dot"/>
            </w:tabs>
            <w:rPr/>
          </w:pPr>
          <w:hyperlink w:anchor="__RefHeading___Toc6364389_211673320">
            <w:r>
              <w:rPr>
                <w:webHidden/>
                <w:rStyle w:val="IndexLink"/>
                <w:rtl w:val="true"/>
              </w:rPr>
              <w:t xml:space="preserve">دابة الارض </w:t>
            </w:r>
            <w:r>
              <w:rPr>
                <w:rStyle w:val="IndexLink"/>
                <w:rtl w:val="true"/>
              </w:rPr>
              <w:t xml:space="preserve">&gt; </w:t>
            </w:r>
            <w:r>
              <w:rPr>
                <w:rStyle w:val="IndexLink"/>
                <w:rtl w:val="true"/>
              </w:rPr>
              <w:t>خروج دابة الارض</w:t>
            </w:r>
            <w:r>
              <w:rPr>
                <w:rStyle w:val="IndexLink"/>
                <w:rtl w:val="true"/>
              </w:rPr>
              <w:tab/>
            </w:r>
            <w:r>
              <w:rPr>
                <w:rStyle w:val="IndexLink"/>
              </w:rPr>
              <w:t>258</w:t>
            </w:r>
          </w:hyperlink>
        </w:p>
        <w:p>
          <w:pPr>
            <w:pStyle w:val="Contents3"/>
            <w:tabs>
              <w:tab w:val="clear" w:pos="8459"/>
              <w:tab w:val="right" w:pos="9026" w:leader="dot"/>
            </w:tabs>
            <w:rPr/>
          </w:pPr>
          <w:hyperlink w:anchor="__RefHeading___Toc6364391_211673320">
            <w:r>
              <w:rPr>
                <w:webHidden/>
                <w:rStyle w:val="IndexLink"/>
                <w:rtl w:val="true"/>
              </w:rPr>
              <w:t>دادگستر جهان</w:t>
            </w:r>
            <w:r>
              <w:rPr>
                <w:rStyle w:val="IndexLink"/>
                <w:rtl w:val="true"/>
              </w:rPr>
              <w:tab/>
            </w:r>
            <w:r>
              <w:rPr>
                <w:rStyle w:val="IndexLink"/>
              </w:rPr>
              <w:t>258</w:t>
            </w:r>
          </w:hyperlink>
        </w:p>
        <w:p>
          <w:pPr>
            <w:pStyle w:val="Contents3"/>
            <w:tabs>
              <w:tab w:val="clear" w:pos="8459"/>
              <w:tab w:val="right" w:pos="9026" w:leader="dot"/>
            </w:tabs>
            <w:rPr/>
          </w:pPr>
          <w:hyperlink w:anchor="__RefHeading___Toc6364393_211673320">
            <w:r>
              <w:rPr>
                <w:webHidden/>
                <w:rStyle w:val="IndexLink"/>
                <w:rtl w:val="true"/>
              </w:rPr>
              <w:t>دانشمندان عامه و مهدی موعود</w:t>
            </w:r>
            <w:r>
              <w:rPr>
                <w:rStyle w:val="IndexLink"/>
                <w:rtl w:val="true"/>
              </w:rPr>
              <w:tab/>
            </w:r>
            <w:r>
              <w:rPr>
                <w:rStyle w:val="IndexLink"/>
              </w:rPr>
              <w:t>259</w:t>
            </w:r>
          </w:hyperlink>
        </w:p>
        <w:p>
          <w:pPr>
            <w:pStyle w:val="Contents3"/>
            <w:tabs>
              <w:tab w:val="clear" w:pos="8459"/>
              <w:tab w:val="right" w:pos="9026" w:leader="dot"/>
            </w:tabs>
            <w:rPr/>
          </w:pPr>
          <w:hyperlink w:anchor="__RefHeading___Toc6364395_211673320">
            <w:r>
              <w:rPr>
                <w:webHidden/>
                <w:rStyle w:val="IndexLink"/>
                <w:rtl w:val="true"/>
              </w:rPr>
              <w:t xml:space="preserve">دجال </w:t>
            </w:r>
            <w:r>
              <w:rPr>
                <w:rStyle w:val="IndexLink"/>
                <w:rtl w:val="true"/>
              </w:rPr>
              <w:t xml:space="preserve">&gt; </w:t>
            </w:r>
            <w:r>
              <w:rPr>
                <w:rStyle w:val="IndexLink"/>
                <w:rtl w:val="true"/>
              </w:rPr>
              <w:t>خروج دجال</w:t>
            </w:r>
            <w:r>
              <w:rPr>
                <w:rStyle w:val="IndexLink"/>
                <w:rtl w:val="true"/>
              </w:rPr>
              <w:tab/>
            </w:r>
            <w:r>
              <w:rPr>
                <w:rStyle w:val="IndexLink"/>
              </w:rPr>
              <w:t>260</w:t>
            </w:r>
          </w:hyperlink>
        </w:p>
        <w:p>
          <w:pPr>
            <w:pStyle w:val="Contents3"/>
            <w:tabs>
              <w:tab w:val="clear" w:pos="8459"/>
              <w:tab w:val="right" w:pos="9026" w:leader="dot"/>
            </w:tabs>
            <w:rPr/>
          </w:pPr>
          <w:hyperlink w:anchor="__RefHeading___Toc6364397_211673320">
            <w:r>
              <w:rPr>
                <w:webHidden/>
                <w:rStyle w:val="IndexLink"/>
                <w:rtl w:val="true"/>
              </w:rPr>
              <w:t>در انتظار ققنوس</w:t>
            </w:r>
            <w:r>
              <w:rPr>
                <w:rStyle w:val="IndexLink"/>
                <w:rtl w:val="true"/>
              </w:rPr>
              <w:tab/>
            </w:r>
            <w:r>
              <w:rPr>
                <w:rStyle w:val="IndexLink"/>
              </w:rPr>
              <w:t>260</w:t>
            </w:r>
          </w:hyperlink>
        </w:p>
        <w:p>
          <w:pPr>
            <w:pStyle w:val="Contents3"/>
            <w:tabs>
              <w:tab w:val="clear" w:pos="8459"/>
              <w:tab w:val="right" w:pos="9026" w:leader="dot"/>
            </w:tabs>
            <w:rPr/>
          </w:pPr>
          <w:hyperlink w:anchor="__RefHeading___Toc6364399_211673320">
            <w:r>
              <w:rPr>
                <w:webHidden/>
                <w:rStyle w:val="IndexLink"/>
                <w:rtl w:val="true"/>
              </w:rPr>
              <w:t>در فجر ساحل</w:t>
            </w:r>
            <w:r>
              <w:rPr>
                <w:rStyle w:val="IndexLink"/>
                <w:rtl w:val="true"/>
              </w:rPr>
              <w:tab/>
            </w:r>
            <w:r>
              <w:rPr>
                <w:rStyle w:val="IndexLink"/>
              </w:rPr>
              <w:t>261</w:t>
            </w:r>
          </w:hyperlink>
        </w:p>
        <w:p>
          <w:pPr>
            <w:pStyle w:val="Contents3"/>
            <w:tabs>
              <w:tab w:val="clear" w:pos="8459"/>
              <w:tab w:val="right" w:pos="9026" w:leader="dot"/>
            </w:tabs>
            <w:rPr/>
          </w:pPr>
          <w:hyperlink w:anchor="__RefHeading___Toc6364401_211673320">
            <w:r>
              <w:rPr>
                <w:webHidden/>
                <w:rStyle w:val="IndexLink"/>
                <w:rtl w:val="true"/>
              </w:rPr>
              <w:t>دست بر سر گذاشتن</w:t>
            </w:r>
            <w:r>
              <w:rPr>
                <w:rStyle w:val="IndexLink"/>
                <w:rtl w:val="true"/>
              </w:rPr>
              <w:tab/>
            </w:r>
            <w:r>
              <w:rPr>
                <w:rStyle w:val="IndexLink"/>
              </w:rPr>
              <w:t>262</w:t>
            </w:r>
          </w:hyperlink>
        </w:p>
        <w:p>
          <w:pPr>
            <w:pStyle w:val="Contents3"/>
            <w:tabs>
              <w:tab w:val="clear" w:pos="8459"/>
              <w:tab w:val="right" w:pos="9026" w:leader="dot"/>
            </w:tabs>
            <w:rPr/>
          </w:pPr>
          <w:hyperlink w:anchor="__RefHeading___Toc6364403_211673320">
            <w:r>
              <w:rPr>
                <w:webHidden/>
                <w:rStyle w:val="IndexLink"/>
                <w:rtl w:val="true"/>
              </w:rPr>
              <w:t>دعای افتتاح</w:t>
            </w:r>
            <w:r>
              <w:rPr>
                <w:rStyle w:val="IndexLink"/>
                <w:rtl w:val="true"/>
              </w:rPr>
              <w:tab/>
            </w:r>
            <w:r>
              <w:rPr>
                <w:rStyle w:val="IndexLink"/>
              </w:rPr>
              <w:t>262</w:t>
            </w:r>
          </w:hyperlink>
        </w:p>
        <w:p>
          <w:pPr>
            <w:pStyle w:val="Contents3"/>
            <w:tabs>
              <w:tab w:val="clear" w:pos="8459"/>
              <w:tab w:val="right" w:pos="9026" w:leader="dot"/>
            </w:tabs>
            <w:rPr/>
          </w:pPr>
          <w:hyperlink w:anchor="__RefHeading___Toc6364405_211673320">
            <w:r>
              <w:rPr>
                <w:webHidden/>
                <w:rStyle w:val="IndexLink"/>
                <w:rtl w:val="true"/>
              </w:rPr>
              <w:t>دعای عهد</w:t>
            </w:r>
            <w:r>
              <w:rPr>
                <w:rStyle w:val="IndexLink"/>
                <w:rtl w:val="true"/>
              </w:rPr>
              <w:tab/>
            </w:r>
            <w:r>
              <w:rPr>
                <w:rStyle w:val="IndexLink"/>
              </w:rPr>
              <w:t>263</w:t>
            </w:r>
          </w:hyperlink>
        </w:p>
        <w:p>
          <w:pPr>
            <w:pStyle w:val="Contents3"/>
            <w:tabs>
              <w:tab w:val="clear" w:pos="8459"/>
              <w:tab w:val="right" w:pos="9026" w:leader="dot"/>
            </w:tabs>
            <w:rPr/>
          </w:pPr>
          <w:hyperlink w:anchor="__RefHeading___Toc6364407_211673320">
            <w:r>
              <w:rPr>
                <w:webHidden/>
                <w:rStyle w:val="IndexLink"/>
                <w:rtl w:val="true"/>
              </w:rPr>
              <w:t>دعای ندبه</w:t>
            </w:r>
            <w:r>
              <w:rPr>
                <w:rStyle w:val="IndexLink"/>
                <w:rtl w:val="true"/>
              </w:rPr>
              <w:tab/>
            </w:r>
            <w:r>
              <w:rPr>
                <w:rStyle w:val="IndexLink"/>
              </w:rPr>
              <w:t>264</w:t>
            </w:r>
          </w:hyperlink>
        </w:p>
        <w:p>
          <w:pPr>
            <w:pStyle w:val="Contents3"/>
            <w:tabs>
              <w:tab w:val="clear" w:pos="8459"/>
              <w:tab w:val="right" w:pos="9026" w:leader="dot"/>
            </w:tabs>
            <w:rPr/>
          </w:pPr>
          <w:hyperlink w:anchor="__RefHeading___Toc6364409_211673320">
            <w:r>
              <w:rPr>
                <w:webHidden/>
                <w:rStyle w:val="IndexLink"/>
                <w:rtl w:val="true"/>
              </w:rPr>
              <w:t>دعای سمات</w:t>
            </w:r>
            <w:r>
              <w:rPr>
                <w:rStyle w:val="IndexLink"/>
                <w:rtl w:val="true"/>
              </w:rPr>
              <w:tab/>
            </w:r>
            <w:r>
              <w:rPr>
                <w:rStyle w:val="IndexLink"/>
              </w:rPr>
              <w:t>266</w:t>
            </w:r>
          </w:hyperlink>
        </w:p>
        <w:p>
          <w:pPr>
            <w:pStyle w:val="Contents3"/>
            <w:tabs>
              <w:tab w:val="clear" w:pos="8459"/>
              <w:tab w:val="right" w:pos="9026" w:leader="dot"/>
            </w:tabs>
            <w:rPr/>
          </w:pPr>
          <w:hyperlink w:anchor="__RefHeading___Toc6364411_211673320">
            <w:r>
              <w:rPr>
                <w:webHidden/>
                <w:rStyle w:val="IndexLink"/>
                <w:rtl w:val="true"/>
              </w:rPr>
              <w:t xml:space="preserve">دوازده امامی </w:t>
            </w:r>
            <w:r>
              <w:rPr>
                <w:rStyle w:val="IndexLink"/>
                <w:rtl w:val="true"/>
              </w:rPr>
              <w:t xml:space="preserve">&gt; </w:t>
            </w:r>
            <w:r>
              <w:rPr>
                <w:rStyle w:val="IndexLink"/>
                <w:rtl w:val="true"/>
              </w:rPr>
              <w:t>اثنی عشری</w:t>
            </w:r>
            <w:r>
              <w:rPr>
                <w:rStyle w:val="IndexLink"/>
                <w:rtl w:val="true"/>
              </w:rPr>
              <w:tab/>
            </w:r>
            <w:r>
              <w:rPr>
                <w:rStyle w:val="IndexLink"/>
              </w:rPr>
              <w:t>267</w:t>
            </w:r>
          </w:hyperlink>
        </w:p>
        <w:p>
          <w:pPr>
            <w:pStyle w:val="Contents3"/>
            <w:tabs>
              <w:tab w:val="clear" w:pos="8459"/>
              <w:tab w:val="right" w:pos="9026" w:leader="dot"/>
            </w:tabs>
            <w:rPr/>
          </w:pPr>
          <w:hyperlink w:anchor="__RefHeading___Toc6364413_211673320">
            <w:r>
              <w:rPr>
                <w:webHidden/>
                <w:rStyle w:val="IndexLink"/>
                <w:rtl w:val="true"/>
              </w:rPr>
              <w:t xml:space="preserve">دولت کریمه </w:t>
            </w:r>
            <w:r>
              <w:rPr>
                <w:rStyle w:val="IndexLink"/>
                <w:rtl w:val="true"/>
              </w:rPr>
              <w:t xml:space="preserve">&gt; </w:t>
            </w:r>
            <w:r>
              <w:rPr>
                <w:rStyle w:val="IndexLink"/>
                <w:rtl w:val="true"/>
              </w:rPr>
              <w:t>حکومت جهانی</w:t>
            </w:r>
            <w:r>
              <w:rPr>
                <w:rStyle w:val="IndexLink"/>
                <w:rtl w:val="true"/>
              </w:rPr>
              <w:tab/>
            </w:r>
            <w:r>
              <w:rPr>
                <w:rStyle w:val="IndexLink"/>
              </w:rPr>
              <w:t>267</w:t>
            </w:r>
          </w:hyperlink>
        </w:p>
        <w:p>
          <w:pPr>
            <w:pStyle w:val="Contents3"/>
            <w:tabs>
              <w:tab w:val="clear" w:pos="8459"/>
              <w:tab w:val="right" w:pos="9026" w:leader="dot"/>
            </w:tabs>
            <w:rPr/>
          </w:pPr>
          <w:hyperlink w:anchor="__RefHeading___Toc6364415_211673320">
            <w:r>
              <w:rPr>
                <w:webHidden/>
                <w:rStyle w:val="IndexLink"/>
                <w:rtl w:val="true"/>
              </w:rPr>
              <w:t xml:space="preserve">دین در آخرالزمان </w:t>
            </w:r>
            <w:r>
              <w:rPr>
                <w:rStyle w:val="IndexLink"/>
                <w:rtl w:val="true"/>
              </w:rPr>
              <w:t xml:space="preserve">&gt; </w:t>
            </w:r>
            <w:r>
              <w:rPr>
                <w:rStyle w:val="IndexLink"/>
                <w:rtl w:val="true"/>
              </w:rPr>
              <w:t>آخرالزمان</w:t>
            </w:r>
            <w:r>
              <w:rPr>
                <w:rStyle w:val="IndexLink"/>
                <w:rtl w:val="true"/>
              </w:rPr>
              <w:tab/>
            </w:r>
            <w:r>
              <w:rPr>
                <w:rStyle w:val="IndexLink"/>
              </w:rPr>
              <w:t>267</w:t>
            </w:r>
          </w:hyperlink>
        </w:p>
        <w:p>
          <w:pPr>
            <w:pStyle w:val="Contents3"/>
            <w:tabs>
              <w:tab w:val="clear" w:pos="8459"/>
              <w:tab w:val="right" w:pos="9026" w:leader="dot"/>
            </w:tabs>
            <w:rPr/>
          </w:pPr>
          <w:hyperlink w:anchor="__RefHeading___Toc6364417_211673320">
            <w:r>
              <w:rPr>
                <w:webHidden/>
                <w:rStyle w:val="IndexLink"/>
                <w:rtl w:val="true"/>
              </w:rPr>
              <w:t>دین عصر ظهور</w:t>
            </w:r>
            <w:r>
              <w:rPr>
                <w:rStyle w:val="IndexLink"/>
                <w:rtl w:val="true"/>
              </w:rPr>
              <w:tab/>
            </w:r>
            <w:r>
              <w:rPr>
                <w:rStyle w:val="IndexLink"/>
              </w:rPr>
              <w:t>267</w:t>
            </w:r>
          </w:hyperlink>
        </w:p>
        <w:p>
          <w:pPr>
            <w:pStyle w:val="Contents2"/>
            <w:tabs>
              <w:tab w:val="clear" w:pos="8743"/>
              <w:tab w:val="right" w:pos="9026" w:leader="dot"/>
            </w:tabs>
            <w:rPr/>
          </w:pPr>
          <w:hyperlink w:anchor="__RefHeading___Toc6364419_211673320">
            <w:r>
              <w:rPr>
                <w:webHidden/>
                <w:rStyle w:val="IndexLink"/>
                <w:rtl w:val="true"/>
              </w:rPr>
              <w:t>ذ</w:t>
            </w:r>
            <w:r>
              <w:rPr>
                <w:rStyle w:val="IndexLink"/>
                <w:rtl w:val="true"/>
              </w:rPr>
              <w:tab/>
            </w:r>
            <w:r>
              <w:rPr>
                <w:rStyle w:val="IndexLink"/>
              </w:rPr>
              <w:t>272</w:t>
            </w:r>
          </w:hyperlink>
        </w:p>
        <w:p>
          <w:pPr>
            <w:pStyle w:val="Contents3"/>
            <w:tabs>
              <w:tab w:val="clear" w:pos="8459"/>
              <w:tab w:val="right" w:pos="9026" w:leader="dot"/>
            </w:tabs>
            <w:rPr/>
          </w:pPr>
          <w:hyperlink w:anchor="__RefHeading___Toc6364421_211673320">
            <w:r>
              <w:rPr>
                <w:webHidden/>
                <w:rStyle w:val="IndexLink"/>
                <w:rtl w:val="true"/>
              </w:rPr>
              <w:t>ذی طوی</w:t>
            </w:r>
            <w:r>
              <w:rPr>
                <w:rStyle w:val="IndexLink"/>
                <w:rtl w:val="true"/>
              </w:rPr>
              <w:tab/>
            </w:r>
            <w:r>
              <w:rPr>
                <w:rStyle w:val="IndexLink"/>
              </w:rPr>
              <w:t>272</w:t>
            </w:r>
          </w:hyperlink>
        </w:p>
        <w:p>
          <w:pPr>
            <w:pStyle w:val="Contents2"/>
            <w:tabs>
              <w:tab w:val="clear" w:pos="8743"/>
              <w:tab w:val="right" w:pos="9026" w:leader="dot"/>
            </w:tabs>
            <w:rPr/>
          </w:pPr>
          <w:hyperlink w:anchor="__RefHeading___Toc6364423_211673320">
            <w:r>
              <w:rPr>
                <w:webHidden/>
                <w:rStyle w:val="IndexLink"/>
                <w:rtl w:val="true"/>
              </w:rPr>
              <w:t>ر</w:t>
            </w:r>
            <w:r>
              <w:rPr>
                <w:rStyle w:val="IndexLink"/>
                <w:rtl w:val="true"/>
              </w:rPr>
              <w:tab/>
            </w:r>
            <w:r>
              <w:rPr>
                <w:rStyle w:val="IndexLink"/>
              </w:rPr>
              <w:t>274</w:t>
            </w:r>
          </w:hyperlink>
        </w:p>
        <w:p>
          <w:pPr>
            <w:pStyle w:val="Contents3"/>
            <w:tabs>
              <w:tab w:val="clear" w:pos="8459"/>
              <w:tab w:val="right" w:pos="9026" w:leader="dot"/>
            </w:tabs>
            <w:rPr/>
          </w:pPr>
          <w:hyperlink w:anchor="__RefHeading___Toc6364425_211673320">
            <w:r>
              <w:rPr>
                <w:webHidden/>
                <w:rStyle w:val="IndexLink"/>
                <w:rtl w:val="true"/>
              </w:rPr>
              <w:t xml:space="preserve">رایات سود </w:t>
            </w:r>
            <w:r>
              <w:rPr>
                <w:rStyle w:val="IndexLink"/>
                <w:rtl w:val="true"/>
              </w:rPr>
              <w:t xml:space="preserve">&gt; </w:t>
            </w:r>
            <w:r>
              <w:rPr>
                <w:rStyle w:val="IndexLink"/>
                <w:rtl w:val="true"/>
              </w:rPr>
              <w:t>پرچم های سیاه</w:t>
            </w:r>
            <w:r>
              <w:rPr>
                <w:rStyle w:val="IndexLink"/>
                <w:rtl w:val="true"/>
              </w:rPr>
              <w:tab/>
            </w:r>
            <w:r>
              <w:rPr>
                <w:rStyle w:val="IndexLink"/>
              </w:rPr>
              <w:t>274</w:t>
            </w:r>
          </w:hyperlink>
        </w:p>
        <w:p>
          <w:pPr>
            <w:pStyle w:val="Contents3"/>
            <w:tabs>
              <w:tab w:val="clear" w:pos="8459"/>
              <w:tab w:val="right" w:pos="9026" w:leader="dot"/>
            </w:tabs>
            <w:rPr/>
          </w:pPr>
          <w:hyperlink w:anchor="__RefHeading___Toc6364427_211673320">
            <w:r>
              <w:rPr>
                <w:webHidden/>
                <w:rStyle w:val="IndexLink"/>
                <w:rtl w:val="true"/>
              </w:rPr>
              <w:t xml:space="preserve">رحلت امام مهدی علیه السلام </w:t>
            </w:r>
            <w:r>
              <w:rPr>
                <w:rStyle w:val="IndexLink"/>
                <w:rtl w:val="true"/>
              </w:rPr>
              <w:t xml:space="preserve">&gt; </w:t>
            </w:r>
            <w:r>
              <w:rPr>
                <w:rStyle w:val="IndexLink"/>
                <w:rtl w:val="true"/>
              </w:rPr>
              <w:t>فرجام حضرت مهدی علیه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6364429_211673320">
            <w:r>
              <w:rPr>
                <w:webHidden/>
                <w:rStyle w:val="IndexLink"/>
                <w:rtl w:val="true"/>
              </w:rPr>
              <w:t>رجعت</w:t>
            </w:r>
            <w:r>
              <w:rPr>
                <w:rStyle w:val="IndexLink"/>
                <w:rtl w:val="true"/>
              </w:rPr>
              <w:tab/>
            </w:r>
            <w:r>
              <w:rPr>
                <w:rStyle w:val="IndexLink"/>
              </w:rPr>
              <w:t>274</w:t>
            </w:r>
          </w:hyperlink>
        </w:p>
        <w:p>
          <w:pPr>
            <w:pStyle w:val="Contents3"/>
            <w:tabs>
              <w:tab w:val="clear" w:pos="8459"/>
              <w:tab w:val="right" w:pos="9026" w:leader="dot"/>
            </w:tabs>
            <w:rPr/>
          </w:pPr>
          <w:hyperlink w:anchor="__RefHeading___Toc6364431_211673320">
            <w:r>
              <w:rPr>
                <w:webHidden/>
                <w:rStyle w:val="IndexLink"/>
                <w:rtl w:val="true"/>
              </w:rPr>
              <w:t>رجعت کنندگان</w:t>
            </w:r>
            <w:r>
              <w:rPr>
                <w:rStyle w:val="IndexLink"/>
                <w:rtl w:val="true"/>
              </w:rPr>
              <w:tab/>
            </w:r>
            <w:r>
              <w:rPr>
                <w:rStyle w:val="IndexLink"/>
              </w:rPr>
              <w:t>280</w:t>
            </w:r>
          </w:hyperlink>
        </w:p>
        <w:p>
          <w:pPr>
            <w:pStyle w:val="Contents3"/>
            <w:tabs>
              <w:tab w:val="clear" w:pos="8459"/>
              <w:tab w:val="right" w:pos="9026" w:leader="dot"/>
            </w:tabs>
            <w:rPr/>
          </w:pPr>
          <w:hyperlink w:anchor="__RefHeading___Toc6364433_211673320">
            <w:r>
              <w:rPr>
                <w:webHidden/>
                <w:rStyle w:val="IndexLink"/>
                <w:rtl w:val="true"/>
              </w:rPr>
              <w:t>رکن و مقام</w:t>
            </w:r>
            <w:r>
              <w:rPr>
                <w:rStyle w:val="IndexLink"/>
                <w:rtl w:val="true"/>
              </w:rPr>
              <w:tab/>
            </w:r>
            <w:r>
              <w:rPr>
                <w:rStyle w:val="IndexLink"/>
              </w:rPr>
              <w:t>283</w:t>
            </w:r>
          </w:hyperlink>
        </w:p>
        <w:p>
          <w:pPr>
            <w:pStyle w:val="Contents3"/>
            <w:tabs>
              <w:tab w:val="clear" w:pos="8459"/>
              <w:tab w:val="right" w:pos="9026" w:leader="dot"/>
            </w:tabs>
            <w:rPr/>
          </w:pPr>
          <w:hyperlink w:anchor="__RefHeading___Toc6364435_211673320">
            <w:r>
              <w:rPr>
                <w:webHidden/>
                <w:rStyle w:val="IndexLink"/>
                <w:rtl w:val="true"/>
              </w:rPr>
              <w:t xml:space="preserve">رؤیت مهدی علیه السلام </w:t>
            </w:r>
            <w:r>
              <w:rPr>
                <w:rStyle w:val="IndexLink"/>
                <w:rtl w:val="true"/>
              </w:rPr>
              <w:t xml:space="preserve">&gt; </w:t>
            </w:r>
            <w:r>
              <w:rPr>
                <w:rStyle w:val="IndexLink"/>
                <w:rtl w:val="true"/>
              </w:rPr>
              <w:t>ملاقات مهدی علیه السلام</w:t>
            </w:r>
            <w:r>
              <w:rPr>
                <w:rStyle w:val="IndexLink"/>
                <w:rtl w:val="true"/>
              </w:rPr>
              <w:tab/>
            </w:r>
            <w:r>
              <w:rPr>
                <w:rStyle w:val="IndexLink"/>
              </w:rPr>
              <w:t>285</w:t>
            </w:r>
          </w:hyperlink>
        </w:p>
        <w:p>
          <w:pPr>
            <w:pStyle w:val="Contents2"/>
            <w:tabs>
              <w:tab w:val="clear" w:pos="8743"/>
              <w:tab w:val="right" w:pos="9026" w:leader="dot"/>
            </w:tabs>
            <w:rPr/>
          </w:pPr>
          <w:hyperlink w:anchor="__RefHeading___Toc6364437_211673320">
            <w:r>
              <w:rPr>
                <w:webHidden/>
                <w:rStyle w:val="IndexLink"/>
                <w:rtl w:val="true"/>
              </w:rPr>
              <w:t>ز</w:t>
            </w:r>
            <w:r>
              <w:rPr>
                <w:rStyle w:val="IndexLink"/>
                <w:rtl w:val="true"/>
              </w:rPr>
              <w:tab/>
            </w:r>
            <w:r>
              <w:rPr>
                <w:rStyle w:val="IndexLink"/>
              </w:rPr>
              <w:t>286</w:t>
            </w:r>
          </w:hyperlink>
        </w:p>
        <w:p>
          <w:pPr>
            <w:pStyle w:val="Contents3"/>
            <w:tabs>
              <w:tab w:val="clear" w:pos="8459"/>
              <w:tab w:val="right" w:pos="9026" w:leader="dot"/>
            </w:tabs>
            <w:rPr/>
          </w:pPr>
          <w:hyperlink w:anchor="__RefHeading___Toc6364439_211673320">
            <w:r>
              <w:rPr>
                <w:webHidden/>
                <w:rStyle w:val="IndexLink"/>
                <w:rtl w:val="true"/>
              </w:rPr>
              <w:t>زبور داود</w:t>
            </w:r>
            <w:r>
              <w:rPr>
                <w:rStyle w:val="IndexLink"/>
                <w:rtl w:val="true"/>
              </w:rPr>
              <w:tab/>
            </w:r>
            <w:r>
              <w:rPr>
                <w:rStyle w:val="IndexLink"/>
              </w:rPr>
              <w:t>286</w:t>
            </w:r>
          </w:hyperlink>
        </w:p>
        <w:p>
          <w:pPr>
            <w:pStyle w:val="Contents3"/>
            <w:tabs>
              <w:tab w:val="clear" w:pos="8459"/>
              <w:tab w:val="right" w:pos="9026" w:leader="dot"/>
            </w:tabs>
            <w:rPr/>
          </w:pPr>
          <w:hyperlink w:anchor="__RefHeading___Toc6364441_211673320">
            <w:r>
              <w:rPr>
                <w:webHidden/>
                <w:rStyle w:val="IndexLink"/>
                <w:rtl w:val="true"/>
              </w:rPr>
              <w:t>زمینه سازان ظهور</w:t>
            </w:r>
            <w:r>
              <w:rPr>
                <w:rStyle w:val="IndexLink"/>
                <w:rtl w:val="true"/>
              </w:rPr>
              <w:tab/>
            </w:r>
            <w:r>
              <w:rPr>
                <w:rStyle w:val="IndexLink"/>
              </w:rPr>
              <w:t>286</w:t>
            </w:r>
          </w:hyperlink>
        </w:p>
        <w:p>
          <w:pPr>
            <w:pStyle w:val="Contents3"/>
            <w:tabs>
              <w:tab w:val="clear" w:pos="8459"/>
              <w:tab w:val="right" w:pos="9026" w:leader="dot"/>
            </w:tabs>
            <w:rPr/>
          </w:pPr>
          <w:hyperlink w:anchor="__RefHeading___Toc6364443_211673320">
            <w:r>
              <w:rPr>
                <w:webHidden/>
                <w:rStyle w:val="IndexLink"/>
                <w:rtl w:val="true"/>
              </w:rPr>
              <w:t xml:space="preserve">زنان آخرالزمان </w:t>
            </w:r>
            <w:r>
              <w:rPr>
                <w:rStyle w:val="IndexLink"/>
                <w:rtl w:val="true"/>
              </w:rPr>
              <w:t xml:space="preserve">&gt; </w:t>
            </w:r>
            <w:r>
              <w:rPr>
                <w:rStyle w:val="IndexLink"/>
                <w:rtl w:val="true"/>
              </w:rPr>
              <w:t>آخرالزمان</w:t>
            </w:r>
            <w:r>
              <w:rPr>
                <w:rStyle w:val="IndexLink"/>
                <w:rtl w:val="true"/>
              </w:rPr>
              <w:tab/>
            </w:r>
            <w:r>
              <w:rPr>
                <w:rStyle w:val="IndexLink"/>
              </w:rPr>
              <w:t>288</w:t>
            </w:r>
          </w:hyperlink>
        </w:p>
        <w:p>
          <w:pPr>
            <w:pStyle w:val="Contents3"/>
            <w:tabs>
              <w:tab w:val="clear" w:pos="8459"/>
              <w:tab w:val="right" w:pos="9026" w:leader="dot"/>
            </w:tabs>
            <w:rPr/>
          </w:pPr>
          <w:hyperlink w:anchor="__RefHeading___Toc6364445_211673320">
            <w:r>
              <w:rPr>
                <w:webHidden/>
                <w:rStyle w:val="IndexLink"/>
                <w:rtl w:val="true"/>
              </w:rPr>
              <w:t xml:space="preserve">زنان و قیام مهدی عجل الله تعالی فرجه الشریف </w:t>
            </w:r>
            <w:r>
              <w:rPr>
                <w:rStyle w:val="IndexLink"/>
                <w:rtl w:val="true"/>
              </w:rPr>
              <w:t xml:space="preserve">&gt; </w:t>
            </w:r>
            <w:r>
              <w:rPr>
                <w:rStyle w:val="IndexLink"/>
                <w:rtl w:val="true"/>
              </w:rPr>
              <w:t>یاران حضرت مهدی عجل الله تعالی فرجه الشریف</w:t>
            </w:r>
            <w:r>
              <w:rPr>
                <w:rStyle w:val="IndexLink"/>
                <w:rtl w:val="true"/>
              </w:rPr>
              <w:tab/>
            </w:r>
            <w:r>
              <w:rPr>
                <w:rStyle w:val="IndexLink"/>
              </w:rPr>
              <w:t>288</w:t>
            </w:r>
          </w:hyperlink>
        </w:p>
        <w:p>
          <w:pPr>
            <w:pStyle w:val="Contents3"/>
            <w:tabs>
              <w:tab w:val="clear" w:pos="8459"/>
              <w:tab w:val="right" w:pos="9026" w:leader="dot"/>
            </w:tabs>
            <w:rPr/>
          </w:pPr>
          <w:hyperlink w:anchor="__RefHeading___Toc6364447_211673320">
            <w:r>
              <w:rPr>
                <w:webHidden/>
                <w:rStyle w:val="IndexLink"/>
                <w:rtl w:val="true"/>
              </w:rPr>
              <w:t xml:space="preserve">زندگی آخرالزمان </w:t>
            </w:r>
            <w:r>
              <w:rPr>
                <w:rStyle w:val="IndexLink"/>
                <w:rtl w:val="true"/>
              </w:rPr>
              <w:t xml:space="preserve">&gt; </w:t>
            </w:r>
            <w:r>
              <w:rPr>
                <w:rStyle w:val="IndexLink"/>
                <w:rtl w:val="true"/>
              </w:rPr>
              <w:t>آخرالزمان</w:t>
            </w:r>
            <w:r>
              <w:rPr>
                <w:rStyle w:val="IndexLink"/>
                <w:rtl w:val="true"/>
              </w:rPr>
              <w:tab/>
            </w:r>
            <w:r>
              <w:rPr>
                <w:rStyle w:val="IndexLink"/>
              </w:rPr>
              <w:t>288</w:t>
            </w:r>
          </w:hyperlink>
        </w:p>
        <w:p>
          <w:pPr>
            <w:pStyle w:val="Contents3"/>
            <w:tabs>
              <w:tab w:val="clear" w:pos="8459"/>
              <w:tab w:val="right" w:pos="9026" w:leader="dot"/>
            </w:tabs>
            <w:rPr/>
          </w:pPr>
          <w:hyperlink w:anchor="__RefHeading___Toc6364449_211673320">
            <w:r>
              <w:rPr>
                <w:webHidden/>
                <w:rStyle w:val="IndexLink"/>
                <w:rtl w:val="true"/>
              </w:rPr>
              <w:t>زیارت آل یس</w:t>
            </w:r>
            <w:r>
              <w:rPr>
                <w:rStyle w:val="IndexLink"/>
                <w:rtl w:val="true"/>
              </w:rPr>
              <w:tab/>
            </w:r>
            <w:r>
              <w:rPr>
                <w:rStyle w:val="IndexLink"/>
              </w:rPr>
              <w:t>288</w:t>
            </w:r>
          </w:hyperlink>
        </w:p>
        <w:p>
          <w:pPr>
            <w:pStyle w:val="Contents3"/>
            <w:tabs>
              <w:tab w:val="clear" w:pos="8459"/>
              <w:tab w:val="right" w:pos="9026" w:leader="dot"/>
            </w:tabs>
            <w:rPr/>
          </w:pPr>
          <w:hyperlink w:anchor="__RefHeading___Toc6364451_211673320">
            <w:r>
              <w:rPr>
                <w:webHidden/>
                <w:rStyle w:val="IndexLink"/>
                <w:rtl w:val="true"/>
              </w:rPr>
              <w:t>زیارت ناحیة مقدسه</w:t>
            </w:r>
            <w:r>
              <w:rPr>
                <w:rStyle w:val="IndexLink"/>
                <w:rtl w:val="true"/>
              </w:rPr>
              <w:tab/>
            </w:r>
            <w:r>
              <w:rPr>
                <w:rStyle w:val="IndexLink"/>
              </w:rPr>
              <w:t>289</w:t>
            </w:r>
          </w:hyperlink>
        </w:p>
        <w:p>
          <w:pPr>
            <w:pStyle w:val="Contents3"/>
            <w:tabs>
              <w:tab w:val="clear" w:pos="8459"/>
              <w:tab w:val="right" w:pos="9026" w:leader="dot"/>
            </w:tabs>
            <w:rPr/>
          </w:pPr>
          <w:hyperlink w:anchor="__RefHeading___Toc6364453_211673320">
            <w:r>
              <w:rPr>
                <w:webHidden/>
                <w:rStyle w:val="IndexLink"/>
                <w:rtl w:val="true"/>
              </w:rPr>
              <w:t>زیارت رجبیه</w:t>
            </w:r>
            <w:r>
              <w:rPr>
                <w:rStyle w:val="IndexLink"/>
                <w:rtl w:val="true"/>
              </w:rPr>
              <w:tab/>
            </w:r>
            <w:r>
              <w:rPr>
                <w:rStyle w:val="IndexLink"/>
              </w:rPr>
              <w:t>292</w:t>
            </w:r>
          </w:hyperlink>
        </w:p>
        <w:p>
          <w:pPr>
            <w:pStyle w:val="Contents3"/>
            <w:tabs>
              <w:tab w:val="clear" w:pos="8459"/>
              <w:tab w:val="right" w:pos="9026" w:leader="dot"/>
            </w:tabs>
            <w:rPr/>
          </w:pPr>
          <w:hyperlink w:anchor="__RefHeading___Toc6364455_211673320">
            <w:r>
              <w:rPr>
                <w:webHidden/>
                <w:rStyle w:val="IndexLink"/>
                <w:rtl w:val="true"/>
              </w:rPr>
              <w:t>زیدیه</w:t>
            </w:r>
            <w:r>
              <w:rPr>
                <w:rStyle w:val="IndexLink"/>
                <w:rtl w:val="true"/>
              </w:rPr>
              <w:tab/>
            </w:r>
            <w:r>
              <w:rPr>
                <w:rStyle w:val="IndexLink"/>
              </w:rPr>
              <w:t>292</w:t>
            </w:r>
          </w:hyperlink>
        </w:p>
        <w:p>
          <w:pPr>
            <w:pStyle w:val="Contents2"/>
            <w:tabs>
              <w:tab w:val="clear" w:pos="8743"/>
              <w:tab w:val="right" w:pos="9026" w:leader="dot"/>
            </w:tabs>
            <w:rPr/>
          </w:pPr>
          <w:hyperlink w:anchor="__RefHeading___Toc6364457_211673320">
            <w:r>
              <w:rPr>
                <w:webHidden/>
                <w:rStyle w:val="IndexLink"/>
                <w:rtl w:val="true"/>
              </w:rPr>
              <w:t>س</w:t>
            </w:r>
            <w:r>
              <w:rPr>
                <w:rStyle w:val="IndexLink"/>
                <w:rtl w:val="true"/>
              </w:rPr>
              <w:tab/>
            </w:r>
            <w:r>
              <w:rPr>
                <w:rStyle w:val="IndexLink"/>
              </w:rPr>
              <w:t>294</w:t>
            </w:r>
          </w:hyperlink>
        </w:p>
        <w:p>
          <w:pPr>
            <w:pStyle w:val="Contents3"/>
            <w:tabs>
              <w:tab w:val="clear" w:pos="8459"/>
              <w:tab w:val="right" w:pos="9026" w:leader="dot"/>
            </w:tabs>
            <w:rPr/>
          </w:pPr>
          <w:hyperlink w:anchor="__RefHeading___Toc6364459_211673320">
            <w:r>
              <w:rPr>
                <w:webHidden/>
                <w:rStyle w:val="IndexLink"/>
                <w:rtl w:val="true"/>
              </w:rPr>
              <w:t>سازمان وکالت</w:t>
            </w:r>
            <w:r>
              <w:rPr>
                <w:rStyle w:val="IndexLink"/>
                <w:rtl w:val="true"/>
              </w:rPr>
              <w:tab/>
            </w:r>
            <w:r>
              <w:rPr>
                <w:rStyle w:val="IndexLink"/>
              </w:rPr>
              <w:t>294</w:t>
            </w:r>
          </w:hyperlink>
        </w:p>
        <w:p>
          <w:pPr>
            <w:pStyle w:val="Contents3"/>
            <w:tabs>
              <w:tab w:val="clear" w:pos="8459"/>
              <w:tab w:val="right" w:pos="9026" w:leader="dot"/>
            </w:tabs>
            <w:rPr/>
          </w:pPr>
          <w:hyperlink w:anchor="__RefHeading___Toc6364461_211673320">
            <w:r>
              <w:rPr>
                <w:webHidden/>
                <w:rStyle w:val="IndexLink"/>
                <w:rtl w:val="true"/>
              </w:rPr>
              <w:t>سامرّا</w:t>
            </w:r>
            <w:r>
              <w:rPr>
                <w:rStyle w:val="IndexLink"/>
                <w:rtl w:val="true"/>
              </w:rPr>
              <w:tab/>
            </w:r>
            <w:r>
              <w:rPr>
                <w:rStyle w:val="IndexLink"/>
              </w:rPr>
              <w:t>295</w:t>
            </w:r>
          </w:hyperlink>
        </w:p>
        <w:p>
          <w:pPr>
            <w:pStyle w:val="Contents3"/>
            <w:tabs>
              <w:tab w:val="clear" w:pos="8459"/>
              <w:tab w:val="right" w:pos="9026" w:leader="dot"/>
            </w:tabs>
            <w:rPr/>
          </w:pPr>
          <w:hyperlink w:anchor="__RefHeading___Toc6364463_211673320">
            <w:r>
              <w:rPr>
                <w:webHidden/>
                <w:rStyle w:val="IndexLink"/>
                <w:rtl w:val="true"/>
              </w:rPr>
              <w:t>سرداب سامرا</w:t>
            </w:r>
            <w:r>
              <w:rPr>
                <w:rStyle w:val="IndexLink"/>
                <w:rtl w:val="true"/>
              </w:rPr>
              <w:tab/>
            </w:r>
            <w:r>
              <w:rPr>
                <w:rStyle w:val="IndexLink"/>
              </w:rPr>
              <w:t>297</w:t>
            </w:r>
          </w:hyperlink>
        </w:p>
        <w:p>
          <w:pPr>
            <w:pStyle w:val="Contents3"/>
            <w:tabs>
              <w:tab w:val="clear" w:pos="8459"/>
              <w:tab w:val="right" w:pos="9026" w:leader="dot"/>
            </w:tabs>
            <w:rPr/>
          </w:pPr>
          <w:hyperlink w:anchor="__RefHeading___Toc6364465_211673320">
            <w:r>
              <w:rPr>
                <w:webHidden/>
                <w:rStyle w:val="IndexLink"/>
                <w:rtl w:val="true"/>
              </w:rPr>
              <w:t>سلاح امام مهدی عجل الله تعالی فرجه الشریف</w:t>
            </w:r>
            <w:r>
              <w:rPr>
                <w:rStyle w:val="IndexLink"/>
                <w:rtl w:val="true"/>
              </w:rPr>
              <w:tab/>
            </w:r>
            <w:r>
              <w:rPr>
                <w:rStyle w:val="IndexLink"/>
              </w:rPr>
              <w:t>298</w:t>
            </w:r>
          </w:hyperlink>
        </w:p>
        <w:p>
          <w:pPr>
            <w:pStyle w:val="Contents3"/>
            <w:tabs>
              <w:tab w:val="clear" w:pos="8459"/>
              <w:tab w:val="right" w:pos="9026" w:leader="dot"/>
            </w:tabs>
            <w:rPr/>
          </w:pPr>
          <w:hyperlink w:anchor="__RefHeading___Toc6364467_211673320">
            <w:r>
              <w:rPr>
                <w:webHidden/>
                <w:rStyle w:val="IndexLink"/>
                <w:rtl w:val="true"/>
              </w:rPr>
              <w:t xml:space="preserve">سفیانی </w:t>
            </w:r>
            <w:r>
              <w:rPr>
                <w:rStyle w:val="IndexLink"/>
                <w:rtl w:val="true"/>
              </w:rPr>
              <w:t xml:space="preserve">&gt; </w:t>
            </w:r>
            <w:r>
              <w:rPr>
                <w:rStyle w:val="IndexLink"/>
                <w:rtl w:val="true"/>
              </w:rPr>
              <w:t>خروج سفیانی</w:t>
            </w:r>
            <w:r>
              <w:rPr>
                <w:rStyle w:val="IndexLink"/>
                <w:rtl w:val="true"/>
              </w:rPr>
              <w:tab/>
            </w:r>
            <w:r>
              <w:rPr>
                <w:rStyle w:val="IndexLink"/>
              </w:rPr>
              <w:t>300</w:t>
            </w:r>
          </w:hyperlink>
        </w:p>
        <w:p>
          <w:pPr>
            <w:pStyle w:val="Contents3"/>
            <w:tabs>
              <w:tab w:val="clear" w:pos="8459"/>
              <w:tab w:val="right" w:pos="9026" w:leader="dot"/>
            </w:tabs>
            <w:rPr/>
          </w:pPr>
          <w:hyperlink w:anchor="__RefHeading___Toc6364469_211673320">
            <w:r>
              <w:rPr>
                <w:webHidden/>
                <w:rStyle w:val="IndexLink"/>
                <w:rtl w:val="true"/>
              </w:rPr>
              <w:t xml:space="preserve">سید حسنی </w:t>
            </w:r>
            <w:r>
              <w:rPr>
                <w:rStyle w:val="IndexLink"/>
                <w:rtl w:val="true"/>
              </w:rPr>
              <w:t xml:space="preserve">&gt; </w:t>
            </w:r>
            <w:r>
              <w:rPr>
                <w:rStyle w:val="IndexLink"/>
                <w:rtl w:val="true"/>
              </w:rPr>
              <w:t>خروج سید حسنی</w:t>
            </w:r>
            <w:r>
              <w:rPr>
                <w:rStyle w:val="IndexLink"/>
                <w:rtl w:val="true"/>
              </w:rPr>
              <w:tab/>
            </w:r>
            <w:r>
              <w:rPr>
                <w:rStyle w:val="IndexLink"/>
              </w:rPr>
              <w:t>300</w:t>
            </w:r>
          </w:hyperlink>
        </w:p>
        <w:p>
          <w:pPr>
            <w:pStyle w:val="Contents3"/>
            <w:tabs>
              <w:tab w:val="clear" w:pos="8459"/>
              <w:tab w:val="right" w:pos="9026" w:leader="dot"/>
            </w:tabs>
            <w:rPr/>
          </w:pPr>
          <w:hyperlink w:anchor="__RefHeading___Toc6364471_211673320">
            <w:r>
              <w:rPr>
                <w:webHidden/>
                <w:rStyle w:val="IndexLink"/>
                <w:rtl w:val="true"/>
              </w:rPr>
              <w:t>سیرة حکومتی امام مهدی 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6364473_211673320">
            <w:r>
              <w:rPr>
                <w:webHidden/>
                <w:rStyle w:val="IndexLink"/>
                <w:rtl w:val="true"/>
              </w:rPr>
              <w:t>سیصد و سیزده</w:t>
            </w:r>
            <w:r>
              <w:rPr>
                <w:rStyle w:val="IndexLink"/>
                <w:rtl w:val="true"/>
              </w:rPr>
              <w:tab/>
            </w:r>
            <w:r>
              <w:rPr>
                <w:rStyle w:val="IndexLink"/>
              </w:rPr>
              <w:t>303</w:t>
            </w:r>
          </w:hyperlink>
        </w:p>
        <w:p>
          <w:pPr>
            <w:pStyle w:val="Contents2"/>
            <w:tabs>
              <w:tab w:val="clear" w:pos="8743"/>
              <w:tab w:val="right" w:pos="9026" w:leader="dot"/>
            </w:tabs>
            <w:rPr/>
          </w:pPr>
          <w:hyperlink w:anchor="__RefHeading___Toc6364475_211673320">
            <w:r>
              <w:rPr>
                <w:webHidden/>
                <w:rStyle w:val="IndexLink"/>
                <w:rtl w:val="true"/>
              </w:rPr>
              <w:t>ش</w:t>
            </w:r>
            <w:r>
              <w:rPr>
                <w:rStyle w:val="IndexLink"/>
                <w:rtl w:val="true"/>
              </w:rPr>
              <w:tab/>
            </w:r>
            <w:r>
              <w:rPr>
                <w:rStyle w:val="IndexLink"/>
              </w:rPr>
              <w:t>305</w:t>
            </w:r>
          </w:hyperlink>
        </w:p>
        <w:p>
          <w:pPr>
            <w:pStyle w:val="Contents3"/>
            <w:tabs>
              <w:tab w:val="clear" w:pos="8459"/>
              <w:tab w:val="right" w:pos="9026" w:leader="dot"/>
            </w:tabs>
            <w:rPr/>
          </w:pPr>
          <w:hyperlink w:anchor="__RefHeading___Toc6364477_211673320">
            <w:r>
              <w:rPr>
                <w:webHidden/>
                <w:rStyle w:val="IndexLink"/>
                <w:rtl w:val="true"/>
              </w:rPr>
              <w:t>شاهدان ولادت امام مهدی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6364479_211673320">
            <w:r>
              <w:rPr>
                <w:webHidden/>
                <w:rStyle w:val="IndexLink"/>
                <w:rtl w:val="true"/>
              </w:rPr>
              <w:t>شرایط ظهور</w:t>
            </w:r>
            <w:r>
              <w:rPr>
                <w:rStyle w:val="IndexLink"/>
                <w:rtl w:val="true"/>
              </w:rPr>
              <w:tab/>
            </w:r>
            <w:r>
              <w:rPr>
                <w:rStyle w:val="IndexLink"/>
              </w:rPr>
              <w:t>306</w:t>
            </w:r>
          </w:hyperlink>
        </w:p>
        <w:p>
          <w:pPr>
            <w:pStyle w:val="Contents3"/>
            <w:tabs>
              <w:tab w:val="clear" w:pos="8459"/>
              <w:tab w:val="right" w:pos="9026" w:leader="dot"/>
            </w:tabs>
            <w:rPr/>
          </w:pPr>
          <w:hyperlink w:anchor="__RefHeading___Toc6364481_211673320">
            <w:r>
              <w:rPr>
                <w:webHidden/>
                <w:rStyle w:val="IndexLink"/>
                <w:rtl w:val="true"/>
              </w:rPr>
              <w:t>شرید</w:t>
            </w:r>
            <w:r>
              <w:rPr>
                <w:rStyle w:val="IndexLink"/>
                <w:rtl w:val="true"/>
              </w:rPr>
              <w:tab/>
            </w:r>
            <w:r>
              <w:rPr>
                <w:rStyle w:val="IndexLink"/>
              </w:rPr>
              <w:t>308</w:t>
            </w:r>
          </w:hyperlink>
        </w:p>
        <w:p>
          <w:pPr>
            <w:pStyle w:val="Contents3"/>
            <w:tabs>
              <w:tab w:val="clear" w:pos="8459"/>
              <w:tab w:val="right" w:pos="9026" w:leader="dot"/>
            </w:tabs>
            <w:rPr/>
          </w:pPr>
          <w:hyperlink w:anchor="__RefHeading___Toc6364483_211673320">
            <w:r>
              <w:rPr>
                <w:webHidden/>
                <w:rStyle w:val="IndexLink"/>
                <w:rtl w:val="true"/>
              </w:rPr>
              <w:t>شریعیه</w:t>
            </w:r>
            <w:r>
              <w:rPr>
                <w:rStyle w:val="IndexLink"/>
                <w:rtl w:val="true"/>
              </w:rPr>
              <w:tab/>
            </w:r>
            <w:r>
              <w:rPr>
                <w:rStyle w:val="IndexLink"/>
              </w:rPr>
              <w:t>308</w:t>
            </w:r>
          </w:hyperlink>
        </w:p>
        <w:p>
          <w:pPr>
            <w:pStyle w:val="Contents3"/>
            <w:tabs>
              <w:tab w:val="clear" w:pos="8459"/>
              <w:tab w:val="right" w:pos="9026" w:leader="dot"/>
            </w:tabs>
            <w:rPr/>
          </w:pPr>
          <w:hyperlink w:anchor="__RefHeading___Toc6364485_211673320">
            <w:r>
              <w:rPr>
                <w:webHidden/>
                <w:rStyle w:val="IndexLink"/>
                <w:rtl w:val="true"/>
              </w:rPr>
              <w:t>شعبان</w:t>
            </w:r>
            <w:r>
              <w:rPr>
                <w:rStyle w:val="IndexLink"/>
                <w:rtl w:val="true"/>
              </w:rPr>
              <w:tab/>
            </w:r>
            <w:r>
              <w:rPr>
                <w:rStyle w:val="IndexLink"/>
              </w:rPr>
              <w:t>310</w:t>
            </w:r>
          </w:hyperlink>
        </w:p>
        <w:p>
          <w:pPr>
            <w:pStyle w:val="Contents3"/>
            <w:tabs>
              <w:tab w:val="clear" w:pos="8459"/>
              <w:tab w:val="right" w:pos="9026" w:leader="dot"/>
            </w:tabs>
            <w:rPr/>
          </w:pPr>
          <w:hyperlink w:anchor="__RefHeading___Toc6364487_211673320">
            <w:r>
              <w:rPr>
                <w:webHidden/>
                <w:rStyle w:val="IndexLink"/>
                <w:rtl w:val="true"/>
              </w:rPr>
              <w:t xml:space="preserve">شعیب بن صالح </w:t>
            </w:r>
            <w:r>
              <w:rPr>
                <w:rStyle w:val="IndexLink"/>
                <w:rtl w:val="true"/>
              </w:rPr>
              <w:t xml:space="preserve">&gt; </w:t>
            </w:r>
            <w:r>
              <w:rPr>
                <w:rStyle w:val="IndexLink"/>
                <w:rtl w:val="true"/>
              </w:rPr>
              <w:t>خروج شعیب بن صالح</w:t>
            </w:r>
            <w:r>
              <w:rPr>
                <w:rStyle w:val="IndexLink"/>
                <w:rtl w:val="true"/>
              </w:rPr>
              <w:tab/>
            </w:r>
            <w:r>
              <w:rPr>
                <w:rStyle w:val="IndexLink"/>
              </w:rPr>
              <w:t>311</w:t>
            </w:r>
          </w:hyperlink>
        </w:p>
        <w:p>
          <w:pPr>
            <w:pStyle w:val="Contents3"/>
            <w:tabs>
              <w:tab w:val="clear" w:pos="8459"/>
              <w:tab w:val="right" w:pos="9026" w:leader="dot"/>
            </w:tabs>
            <w:rPr/>
          </w:pPr>
          <w:hyperlink w:anchor="__RefHeading___Toc6364489_211673320">
            <w:r>
              <w:rPr>
                <w:webHidden/>
                <w:rStyle w:val="IndexLink"/>
                <w:rtl w:val="true"/>
              </w:rPr>
              <w:t>شلمغانیه</w:t>
            </w:r>
            <w:r>
              <w:rPr>
                <w:rStyle w:val="IndexLink"/>
                <w:rtl w:val="true"/>
              </w:rPr>
              <w:tab/>
            </w:r>
            <w:r>
              <w:rPr>
                <w:rStyle w:val="IndexLink"/>
              </w:rPr>
              <w:t>311</w:t>
            </w:r>
          </w:hyperlink>
        </w:p>
        <w:p>
          <w:pPr>
            <w:pStyle w:val="Contents3"/>
            <w:tabs>
              <w:tab w:val="clear" w:pos="8459"/>
              <w:tab w:val="right" w:pos="9026" w:leader="dot"/>
            </w:tabs>
            <w:rPr/>
          </w:pPr>
          <w:hyperlink w:anchor="__RefHeading___Toc6364491_211673320">
            <w:r>
              <w:rPr>
                <w:webHidden/>
                <w:rStyle w:val="IndexLink"/>
                <w:rtl w:val="true"/>
              </w:rPr>
              <w:t>شمائل حضرت مهدی عجل الله تعالی فرجه الشریف</w:t>
            </w:r>
            <w:r>
              <w:rPr>
                <w:rStyle w:val="IndexLink"/>
                <w:rtl w:val="true"/>
              </w:rPr>
              <w:tab/>
            </w:r>
            <w:r>
              <w:rPr>
                <w:rStyle w:val="IndexLink"/>
              </w:rPr>
              <w:t>312</w:t>
            </w:r>
          </w:hyperlink>
        </w:p>
        <w:p>
          <w:pPr>
            <w:pStyle w:val="Contents3"/>
            <w:tabs>
              <w:tab w:val="clear" w:pos="8459"/>
              <w:tab w:val="right" w:pos="9026" w:leader="dot"/>
            </w:tabs>
            <w:rPr/>
          </w:pPr>
          <w:hyperlink w:anchor="__RefHeading___Toc6364493_211673320">
            <w:r>
              <w:rPr>
                <w:webHidden/>
                <w:rStyle w:val="IndexLink"/>
                <w:rtl w:val="true"/>
              </w:rPr>
              <w:t xml:space="preserve">شمشیر </w:t>
            </w:r>
            <w:r>
              <w:rPr>
                <w:rStyle w:val="IndexLink"/>
                <w:rtl w:val="true"/>
              </w:rPr>
              <w:t xml:space="preserve">&gt; </w:t>
            </w:r>
            <w:r>
              <w:rPr>
                <w:rStyle w:val="IndexLink"/>
                <w:rtl w:val="true"/>
              </w:rPr>
              <w:t>سلاح مهدی علیه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6364495_211673320">
            <w:r>
              <w:rPr>
                <w:webHidden/>
                <w:rStyle w:val="IndexLink"/>
                <w:rtl w:val="true"/>
              </w:rPr>
              <w:t xml:space="preserve">شهادت امام مهدی علیه السلام </w:t>
            </w:r>
            <w:r>
              <w:rPr>
                <w:rStyle w:val="IndexLink"/>
                <w:rtl w:val="true"/>
              </w:rPr>
              <w:t xml:space="preserve">&gt; </w:t>
            </w:r>
            <w:r>
              <w:rPr>
                <w:rStyle w:val="IndexLink"/>
                <w:rtl w:val="true"/>
              </w:rPr>
              <w:t>فرجام حضرت مهدی علیه السلام</w:t>
            </w:r>
            <w:r>
              <w:rPr>
                <w:rStyle w:val="IndexLink"/>
                <w:rtl w:val="true"/>
              </w:rPr>
              <w:tab/>
            </w:r>
            <w:r>
              <w:rPr>
                <w:rStyle w:val="IndexLink"/>
              </w:rPr>
              <w:t>315</w:t>
            </w:r>
          </w:hyperlink>
        </w:p>
        <w:p>
          <w:pPr>
            <w:pStyle w:val="Contents3"/>
            <w:tabs>
              <w:tab w:val="clear" w:pos="8459"/>
              <w:tab w:val="right" w:pos="9026" w:leader="dot"/>
            </w:tabs>
            <w:rPr/>
          </w:pPr>
          <w:hyperlink w:anchor="__RefHeading___Toc6364497_211673320">
            <w:r>
              <w:rPr>
                <w:webHidden/>
                <w:rStyle w:val="IndexLink"/>
                <w:rtl w:val="true"/>
              </w:rPr>
              <w:t>شیخیه</w:t>
            </w:r>
            <w:r>
              <w:rPr>
                <w:rStyle w:val="IndexLink"/>
                <w:rtl w:val="true"/>
              </w:rPr>
              <w:tab/>
            </w:r>
            <w:r>
              <w:rPr>
                <w:rStyle w:val="IndexLink"/>
              </w:rPr>
              <w:t>315</w:t>
            </w:r>
          </w:hyperlink>
        </w:p>
        <w:p>
          <w:pPr>
            <w:pStyle w:val="Contents3"/>
            <w:tabs>
              <w:tab w:val="clear" w:pos="8459"/>
              <w:tab w:val="right" w:pos="9026" w:leader="dot"/>
            </w:tabs>
            <w:rPr/>
          </w:pPr>
          <w:hyperlink w:anchor="__RefHeading___Toc6364499_211673320">
            <w:r>
              <w:rPr>
                <w:webHidden/>
                <w:rStyle w:val="IndexLink"/>
                <w:rtl w:val="true"/>
              </w:rPr>
              <w:t xml:space="preserve">شیطان </w:t>
            </w:r>
            <w:r>
              <w:rPr>
                <w:rStyle w:val="IndexLink"/>
                <w:rtl w:val="true"/>
              </w:rPr>
              <w:t xml:space="preserve">&gt; </w:t>
            </w:r>
            <w:r>
              <w:rPr>
                <w:rStyle w:val="IndexLink"/>
                <w:rtl w:val="true"/>
              </w:rPr>
              <w:t>کشته شدن شیطان</w:t>
            </w:r>
            <w:r>
              <w:rPr>
                <w:rStyle w:val="IndexLink"/>
                <w:rtl w:val="true"/>
              </w:rPr>
              <w:tab/>
            </w:r>
            <w:r>
              <w:rPr>
                <w:rStyle w:val="IndexLink"/>
              </w:rPr>
              <w:t>320</w:t>
            </w:r>
          </w:hyperlink>
        </w:p>
        <w:p>
          <w:pPr>
            <w:pStyle w:val="Contents3"/>
            <w:tabs>
              <w:tab w:val="clear" w:pos="8459"/>
              <w:tab w:val="right" w:pos="9026" w:leader="dot"/>
            </w:tabs>
            <w:rPr/>
          </w:pPr>
          <w:hyperlink w:anchor="__RefHeading___Toc6364501_211673320">
            <w:r>
              <w:rPr>
                <w:webHidden/>
                <w:rStyle w:val="IndexLink"/>
                <w:rtl w:val="true"/>
              </w:rPr>
              <w:t xml:space="preserve">شیصبانی </w:t>
            </w:r>
            <w:r>
              <w:rPr>
                <w:rStyle w:val="IndexLink"/>
                <w:rtl w:val="true"/>
              </w:rPr>
              <w:t xml:space="preserve">&gt; </w:t>
            </w:r>
            <w:r>
              <w:rPr>
                <w:rStyle w:val="IndexLink"/>
                <w:rtl w:val="true"/>
              </w:rPr>
              <w:t>خروج شیصبانی</w:t>
            </w:r>
            <w:r>
              <w:rPr>
                <w:rStyle w:val="IndexLink"/>
                <w:rtl w:val="true"/>
              </w:rPr>
              <w:tab/>
            </w:r>
            <w:r>
              <w:rPr>
                <w:rStyle w:val="IndexLink"/>
              </w:rPr>
              <w:t>320</w:t>
            </w:r>
          </w:hyperlink>
        </w:p>
        <w:p>
          <w:pPr>
            <w:pStyle w:val="Contents3"/>
            <w:tabs>
              <w:tab w:val="clear" w:pos="8459"/>
              <w:tab w:val="right" w:pos="9026" w:leader="dot"/>
            </w:tabs>
            <w:rPr/>
          </w:pPr>
          <w:hyperlink w:anchor="__RefHeading___Toc6364503_211673320">
            <w:r>
              <w:rPr>
                <w:webHidden/>
                <w:rStyle w:val="IndexLink"/>
                <w:rtl w:val="true"/>
              </w:rPr>
              <w:t>شیعه</w:t>
            </w:r>
            <w:r>
              <w:rPr>
                <w:rStyle w:val="IndexLink"/>
                <w:rtl w:val="true"/>
              </w:rPr>
              <w:tab/>
            </w:r>
            <w:r>
              <w:rPr>
                <w:rStyle w:val="IndexLink"/>
              </w:rPr>
              <w:t>320</w:t>
            </w:r>
          </w:hyperlink>
        </w:p>
        <w:p>
          <w:pPr>
            <w:pStyle w:val="Contents2"/>
            <w:tabs>
              <w:tab w:val="clear" w:pos="8743"/>
              <w:tab w:val="right" w:pos="9026" w:leader="dot"/>
            </w:tabs>
            <w:rPr/>
          </w:pPr>
          <w:hyperlink w:anchor="__RefHeading___Toc6364505_211673320">
            <w:r>
              <w:rPr>
                <w:webHidden/>
                <w:rStyle w:val="IndexLink"/>
                <w:rtl w:val="true"/>
              </w:rPr>
              <w:t>ص</w:t>
            </w:r>
            <w:r>
              <w:rPr>
                <w:rStyle w:val="IndexLink"/>
                <w:rtl w:val="true"/>
              </w:rPr>
              <w:tab/>
            </w:r>
            <w:r>
              <w:rPr>
                <w:rStyle w:val="IndexLink"/>
              </w:rPr>
              <w:t>323</w:t>
            </w:r>
          </w:hyperlink>
        </w:p>
        <w:p>
          <w:pPr>
            <w:pStyle w:val="Contents3"/>
            <w:tabs>
              <w:tab w:val="clear" w:pos="8459"/>
              <w:tab w:val="right" w:pos="9026" w:leader="dot"/>
            </w:tabs>
            <w:rPr/>
          </w:pPr>
          <w:hyperlink w:anchor="__RefHeading___Toc6364507_211673320">
            <w:r>
              <w:rPr>
                <w:webHidden/>
                <w:rStyle w:val="IndexLink"/>
                <w:rtl w:val="true"/>
              </w:rPr>
              <w:t>صاحب الامر</w:t>
            </w:r>
            <w:r>
              <w:rPr>
                <w:rStyle w:val="IndexLink"/>
                <w:rtl w:val="true"/>
              </w:rPr>
              <w:tab/>
            </w:r>
            <w:r>
              <w:rPr>
                <w:rStyle w:val="IndexLink"/>
              </w:rPr>
              <w:t>323</w:t>
            </w:r>
          </w:hyperlink>
        </w:p>
        <w:p>
          <w:pPr>
            <w:pStyle w:val="Contents3"/>
            <w:tabs>
              <w:tab w:val="clear" w:pos="8459"/>
              <w:tab w:val="right" w:pos="9026" w:leader="dot"/>
            </w:tabs>
            <w:rPr/>
          </w:pPr>
          <w:hyperlink w:anchor="__RefHeading___Toc6364509_211673320">
            <w:r>
              <w:rPr>
                <w:webHidden/>
                <w:rStyle w:val="IndexLink"/>
                <w:rtl w:val="true"/>
              </w:rPr>
              <w:t>صاحب الدار</w:t>
            </w:r>
            <w:r>
              <w:rPr>
                <w:rStyle w:val="IndexLink"/>
                <w:rtl w:val="true"/>
              </w:rPr>
              <w:tab/>
            </w:r>
            <w:r>
              <w:rPr>
                <w:rStyle w:val="IndexLink"/>
              </w:rPr>
              <w:t>324</w:t>
            </w:r>
          </w:hyperlink>
        </w:p>
        <w:p>
          <w:pPr>
            <w:pStyle w:val="Contents3"/>
            <w:tabs>
              <w:tab w:val="clear" w:pos="8459"/>
              <w:tab w:val="right" w:pos="9026" w:leader="dot"/>
            </w:tabs>
            <w:rPr/>
          </w:pPr>
          <w:hyperlink w:anchor="__RefHeading___Toc6364511_211673320">
            <w:r>
              <w:rPr>
                <w:webHidden/>
                <w:rStyle w:val="IndexLink"/>
                <w:rtl w:val="true"/>
              </w:rPr>
              <w:t>صاحب الزّمان</w:t>
            </w:r>
            <w:r>
              <w:rPr>
                <w:rStyle w:val="IndexLink"/>
                <w:rtl w:val="true"/>
              </w:rPr>
              <w:tab/>
            </w:r>
            <w:r>
              <w:rPr>
                <w:rStyle w:val="IndexLink"/>
              </w:rPr>
              <w:t>324</w:t>
            </w:r>
          </w:hyperlink>
        </w:p>
        <w:p>
          <w:pPr>
            <w:pStyle w:val="Contents3"/>
            <w:tabs>
              <w:tab w:val="clear" w:pos="8459"/>
              <w:tab w:val="right" w:pos="9026" w:leader="dot"/>
            </w:tabs>
            <w:rPr/>
          </w:pPr>
          <w:hyperlink w:anchor="__RefHeading___Toc6364513_211673320">
            <w:r>
              <w:rPr>
                <w:webHidden/>
                <w:rStyle w:val="IndexLink"/>
                <w:rtl w:val="true"/>
              </w:rPr>
              <w:t>صاحب السَّیف</w:t>
            </w:r>
            <w:r>
              <w:rPr>
                <w:rStyle w:val="IndexLink"/>
                <w:rtl w:val="true"/>
              </w:rPr>
              <w:tab/>
            </w:r>
            <w:r>
              <w:rPr>
                <w:rStyle w:val="IndexLink"/>
              </w:rPr>
              <w:t>325</w:t>
            </w:r>
          </w:hyperlink>
        </w:p>
        <w:p>
          <w:pPr>
            <w:pStyle w:val="Contents3"/>
            <w:tabs>
              <w:tab w:val="clear" w:pos="8459"/>
              <w:tab w:val="right" w:pos="9026" w:leader="dot"/>
            </w:tabs>
            <w:rPr/>
          </w:pPr>
          <w:hyperlink w:anchor="__RefHeading___Toc6364515_211673320">
            <w:r>
              <w:rPr>
                <w:webHidden/>
                <w:rStyle w:val="IndexLink"/>
                <w:rtl w:val="true"/>
              </w:rPr>
              <w:t>صاحب الغیبه</w:t>
            </w:r>
            <w:r>
              <w:rPr>
                <w:rStyle w:val="IndexLink"/>
                <w:rtl w:val="true"/>
              </w:rPr>
              <w:tab/>
            </w:r>
            <w:r>
              <w:rPr>
                <w:rStyle w:val="IndexLink"/>
              </w:rPr>
              <w:t>327</w:t>
            </w:r>
          </w:hyperlink>
        </w:p>
        <w:p>
          <w:pPr>
            <w:pStyle w:val="Contents3"/>
            <w:tabs>
              <w:tab w:val="clear" w:pos="8459"/>
              <w:tab w:val="right" w:pos="9026" w:leader="dot"/>
            </w:tabs>
            <w:rPr/>
          </w:pPr>
          <w:hyperlink w:anchor="__RefHeading___Toc6364517_211673320">
            <w:r>
              <w:rPr>
                <w:webHidden/>
                <w:rStyle w:val="IndexLink"/>
                <w:rtl w:val="true"/>
              </w:rPr>
              <w:t xml:space="preserve">صاید بن صید </w:t>
            </w:r>
            <w:r>
              <w:rPr>
                <w:rStyle w:val="IndexLink"/>
                <w:rtl w:val="true"/>
              </w:rPr>
              <w:t xml:space="preserve">&gt; </w:t>
            </w:r>
            <w:r>
              <w:rPr>
                <w:rStyle w:val="IndexLink"/>
                <w:rtl w:val="true"/>
              </w:rPr>
              <w:t>خروج دجال</w:t>
            </w:r>
            <w:r>
              <w:rPr>
                <w:rStyle w:val="IndexLink"/>
                <w:rtl w:val="true"/>
              </w:rPr>
              <w:tab/>
            </w:r>
            <w:r>
              <w:rPr>
                <w:rStyle w:val="IndexLink"/>
              </w:rPr>
              <w:t>328</w:t>
            </w:r>
          </w:hyperlink>
        </w:p>
        <w:p>
          <w:pPr>
            <w:pStyle w:val="Contents3"/>
            <w:tabs>
              <w:tab w:val="clear" w:pos="8459"/>
              <w:tab w:val="right" w:pos="9026" w:leader="dot"/>
            </w:tabs>
            <w:rPr/>
          </w:pPr>
          <w:hyperlink w:anchor="__RefHeading___Toc6364519_211673320">
            <w:r>
              <w:rPr>
                <w:webHidden/>
                <w:rStyle w:val="IndexLink"/>
                <w:rtl w:val="true"/>
              </w:rPr>
              <w:t xml:space="preserve">صقیل </w:t>
            </w:r>
            <w:r>
              <w:rPr>
                <w:rStyle w:val="IndexLink"/>
                <w:rtl w:val="true"/>
              </w:rPr>
              <w:t xml:space="preserve">&gt; </w:t>
            </w:r>
            <w:r>
              <w:rPr>
                <w:rStyle w:val="IndexLink"/>
                <w:rtl w:val="true"/>
              </w:rPr>
              <w:t>مادر مهدی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6364521_211673320">
            <w:r>
              <w:rPr>
                <w:webHidden/>
                <w:rStyle w:val="IndexLink"/>
                <w:rtl w:val="true"/>
              </w:rPr>
              <w:t xml:space="preserve">صیحة آسمانی </w:t>
            </w:r>
            <w:r>
              <w:rPr>
                <w:rStyle w:val="IndexLink"/>
                <w:rtl w:val="true"/>
              </w:rPr>
              <w:t xml:space="preserve">&gt; </w:t>
            </w:r>
            <w:r>
              <w:rPr>
                <w:rStyle w:val="IndexLink"/>
                <w:rtl w:val="true"/>
              </w:rPr>
              <w:t>ندای آسمانی</w:t>
            </w:r>
            <w:r>
              <w:rPr>
                <w:rStyle w:val="IndexLink"/>
                <w:rtl w:val="true"/>
              </w:rPr>
              <w:tab/>
            </w:r>
            <w:r>
              <w:rPr>
                <w:rStyle w:val="IndexLink"/>
              </w:rPr>
              <w:t>328</w:t>
            </w:r>
          </w:hyperlink>
        </w:p>
        <w:p>
          <w:pPr>
            <w:pStyle w:val="Contents2"/>
            <w:tabs>
              <w:tab w:val="clear" w:pos="8743"/>
              <w:tab w:val="right" w:pos="9026" w:leader="dot"/>
            </w:tabs>
            <w:rPr/>
          </w:pPr>
          <w:hyperlink w:anchor="__RefHeading___Toc6364523_211673320">
            <w:r>
              <w:rPr>
                <w:webHidden/>
                <w:rStyle w:val="IndexLink"/>
                <w:rtl w:val="true"/>
              </w:rPr>
              <w:t>ط</w:t>
            </w:r>
            <w:r>
              <w:rPr>
                <w:rStyle w:val="IndexLink"/>
                <w:rtl w:val="true"/>
              </w:rPr>
              <w:tab/>
            </w:r>
            <w:r>
              <w:rPr>
                <w:rStyle w:val="IndexLink"/>
              </w:rPr>
              <w:t>329</w:t>
            </w:r>
          </w:hyperlink>
        </w:p>
        <w:p>
          <w:pPr>
            <w:pStyle w:val="Contents3"/>
            <w:tabs>
              <w:tab w:val="clear" w:pos="8459"/>
              <w:tab w:val="right" w:pos="9026" w:leader="dot"/>
            </w:tabs>
            <w:rPr/>
          </w:pPr>
          <w:hyperlink w:anchor="__RefHeading___Toc6364525_211673320">
            <w:r>
              <w:rPr>
                <w:webHidden/>
                <w:rStyle w:val="IndexLink"/>
                <w:rtl w:val="true"/>
              </w:rPr>
              <w:t>طالقان</w:t>
            </w:r>
            <w:r>
              <w:rPr>
                <w:rStyle w:val="IndexLink"/>
                <w:rtl w:val="true"/>
              </w:rPr>
              <w:tab/>
            </w:r>
            <w:r>
              <w:rPr>
                <w:rStyle w:val="IndexLink"/>
              </w:rPr>
              <w:t>329</w:t>
            </w:r>
          </w:hyperlink>
        </w:p>
        <w:p>
          <w:pPr>
            <w:pStyle w:val="Contents3"/>
            <w:tabs>
              <w:tab w:val="clear" w:pos="8459"/>
              <w:tab w:val="right" w:pos="9026" w:leader="dot"/>
            </w:tabs>
            <w:rPr/>
          </w:pPr>
          <w:hyperlink w:anchor="__RefHeading___Toc6364527_211673320">
            <w:r>
              <w:rPr>
                <w:webHidden/>
                <w:rStyle w:val="IndexLink"/>
                <w:rtl w:val="true"/>
              </w:rPr>
              <w:t>طرید</w:t>
            </w:r>
            <w:r>
              <w:rPr>
                <w:rStyle w:val="IndexLink"/>
                <w:rtl w:val="true"/>
              </w:rPr>
              <w:tab/>
            </w:r>
            <w:r>
              <w:rPr>
                <w:rStyle w:val="IndexLink"/>
              </w:rPr>
              <w:t>331</w:t>
            </w:r>
          </w:hyperlink>
        </w:p>
        <w:p>
          <w:pPr>
            <w:pStyle w:val="Contents3"/>
            <w:tabs>
              <w:tab w:val="clear" w:pos="8459"/>
              <w:tab w:val="right" w:pos="9026" w:leader="dot"/>
            </w:tabs>
            <w:rPr/>
          </w:pPr>
          <w:hyperlink w:anchor="__RefHeading___Toc6364529_211673320">
            <w:r>
              <w:rPr>
                <w:webHidden/>
                <w:rStyle w:val="IndexLink"/>
                <w:rtl w:val="true"/>
              </w:rPr>
              <w:t>طلوع خورشید از مغرب</w:t>
            </w:r>
            <w:r>
              <w:rPr>
                <w:rStyle w:val="IndexLink"/>
                <w:rtl w:val="true"/>
              </w:rPr>
              <w:tab/>
            </w:r>
            <w:r>
              <w:rPr>
                <w:rStyle w:val="IndexLink"/>
              </w:rPr>
              <w:t>331</w:t>
            </w:r>
          </w:hyperlink>
        </w:p>
        <w:p>
          <w:pPr>
            <w:pStyle w:val="Contents3"/>
            <w:tabs>
              <w:tab w:val="clear" w:pos="8459"/>
              <w:tab w:val="right" w:pos="9026" w:leader="dot"/>
            </w:tabs>
            <w:rPr/>
          </w:pPr>
          <w:hyperlink w:anchor="__RefHeading___Toc6364531_211673320">
            <w:r>
              <w:rPr>
                <w:webHidden/>
                <w:rStyle w:val="IndexLink"/>
                <w:rtl w:val="true"/>
              </w:rPr>
              <w:t>طویل العمر</w:t>
            </w:r>
            <w:r>
              <w:rPr>
                <w:rStyle w:val="IndexLink"/>
                <w:rtl w:val="true"/>
              </w:rPr>
              <w:tab/>
            </w:r>
            <w:r>
              <w:rPr>
                <w:rStyle w:val="IndexLink"/>
              </w:rPr>
              <w:t>332</w:t>
            </w:r>
          </w:hyperlink>
        </w:p>
        <w:p>
          <w:pPr>
            <w:pStyle w:val="Contents3"/>
            <w:tabs>
              <w:tab w:val="clear" w:pos="8459"/>
              <w:tab w:val="right" w:pos="9026" w:leader="dot"/>
            </w:tabs>
            <w:rPr/>
          </w:pPr>
          <w:hyperlink w:anchor="__RefHeading___Toc6364533_211673320">
            <w:r>
              <w:rPr>
                <w:webHidden/>
                <w:rStyle w:val="IndexLink"/>
                <w:rtl w:val="true"/>
              </w:rPr>
              <w:t>طِی الاَرْض</w:t>
            </w:r>
            <w:r>
              <w:rPr>
                <w:rStyle w:val="IndexLink"/>
                <w:rtl w:val="true"/>
              </w:rPr>
              <w:tab/>
            </w:r>
            <w:r>
              <w:rPr>
                <w:rStyle w:val="IndexLink"/>
              </w:rPr>
              <w:t>338</w:t>
            </w:r>
          </w:hyperlink>
        </w:p>
        <w:p>
          <w:pPr>
            <w:pStyle w:val="Contents3"/>
            <w:tabs>
              <w:tab w:val="clear" w:pos="8459"/>
              <w:tab w:val="right" w:pos="9026" w:leader="dot"/>
            </w:tabs>
            <w:rPr/>
          </w:pPr>
          <w:hyperlink w:anchor="__RefHeading___Toc6364535_211673320">
            <w:r>
              <w:rPr>
                <w:webHidden/>
                <w:rStyle w:val="IndexLink"/>
                <w:rtl w:val="true"/>
              </w:rPr>
              <w:t>طَیْبَه</w:t>
            </w:r>
            <w:r>
              <w:rPr>
                <w:rStyle w:val="IndexLink"/>
                <w:rtl w:val="true"/>
              </w:rPr>
              <w:tab/>
            </w:r>
            <w:r>
              <w:rPr>
                <w:rStyle w:val="IndexLink"/>
              </w:rPr>
              <w:t>338</w:t>
            </w:r>
          </w:hyperlink>
        </w:p>
        <w:p>
          <w:pPr>
            <w:pStyle w:val="Contents2"/>
            <w:tabs>
              <w:tab w:val="clear" w:pos="8743"/>
              <w:tab w:val="right" w:pos="9026" w:leader="dot"/>
            </w:tabs>
            <w:rPr/>
          </w:pPr>
          <w:hyperlink w:anchor="__RefHeading___Toc6364537_211673320">
            <w:r>
              <w:rPr>
                <w:webHidden/>
                <w:rStyle w:val="IndexLink"/>
                <w:rtl w:val="true"/>
              </w:rPr>
              <w:t>ظ</w:t>
            </w:r>
            <w:r>
              <w:rPr>
                <w:rStyle w:val="IndexLink"/>
                <w:rtl w:val="true"/>
              </w:rPr>
              <w:tab/>
            </w:r>
            <w:r>
              <w:rPr>
                <w:rStyle w:val="IndexLink"/>
              </w:rPr>
              <w:t>340</w:t>
            </w:r>
          </w:hyperlink>
        </w:p>
        <w:p>
          <w:pPr>
            <w:pStyle w:val="Contents3"/>
            <w:tabs>
              <w:tab w:val="clear" w:pos="8459"/>
              <w:tab w:val="right" w:pos="9026" w:leader="dot"/>
            </w:tabs>
            <w:rPr/>
          </w:pPr>
          <w:hyperlink w:anchor="__RefHeading___Toc6364539_211673320">
            <w:r>
              <w:rPr>
                <w:webHidden/>
                <w:rStyle w:val="IndexLink"/>
                <w:rtl w:val="true"/>
              </w:rPr>
              <w:t>ظهور</w:t>
            </w:r>
            <w:r>
              <w:rPr>
                <w:rStyle w:val="IndexLink"/>
                <w:rtl w:val="true"/>
              </w:rPr>
              <w:tab/>
            </w:r>
            <w:r>
              <w:rPr>
                <w:rStyle w:val="IndexLink"/>
              </w:rPr>
              <w:t>340</w:t>
            </w:r>
          </w:hyperlink>
        </w:p>
        <w:p>
          <w:pPr>
            <w:pStyle w:val="Contents2"/>
            <w:tabs>
              <w:tab w:val="clear" w:pos="8743"/>
              <w:tab w:val="right" w:pos="9026" w:leader="dot"/>
            </w:tabs>
            <w:rPr/>
          </w:pPr>
          <w:hyperlink w:anchor="__RefHeading___Toc6364541_211673320">
            <w:r>
              <w:rPr>
                <w:webHidden/>
                <w:rStyle w:val="IndexLink"/>
                <w:rtl w:val="true"/>
              </w:rPr>
              <w:t>ع</w:t>
            </w:r>
            <w:r>
              <w:rPr>
                <w:rStyle w:val="IndexLink"/>
                <w:rtl w:val="true"/>
              </w:rPr>
              <w:tab/>
            </w:r>
            <w:r>
              <w:rPr>
                <w:rStyle w:val="IndexLink"/>
              </w:rPr>
              <w:t>343</w:t>
            </w:r>
          </w:hyperlink>
        </w:p>
        <w:p>
          <w:pPr>
            <w:pStyle w:val="Contents3"/>
            <w:tabs>
              <w:tab w:val="clear" w:pos="8459"/>
              <w:tab w:val="right" w:pos="9026" w:leader="dot"/>
            </w:tabs>
            <w:rPr/>
          </w:pPr>
          <w:hyperlink w:anchor="__RefHeading___Toc6364543_211673320">
            <w:r>
              <w:rPr>
                <w:webHidden/>
                <w:rStyle w:val="IndexLink"/>
                <w:rtl w:val="true"/>
              </w:rPr>
              <w:t>عاشورا</w:t>
            </w:r>
            <w:r>
              <w:rPr>
                <w:rStyle w:val="IndexLink"/>
                <w:rtl w:val="true"/>
              </w:rPr>
              <w:tab/>
            </w:r>
            <w:r>
              <w:rPr>
                <w:rStyle w:val="IndexLink"/>
              </w:rPr>
              <w:t>343</w:t>
            </w:r>
          </w:hyperlink>
        </w:p>
        <w:p>
          <w:pPr>
            <w:pStyle w:val="Contents3"/>
            <w:tabs>
              <w:tab w:val="clear" w:pos="8459"/>
              <w:tab w:val="right" w:pos="9026" w:leader="dot"/>
            </w:tabs>
            <w:rPr/>
          </w:pPr>
          <w:hyperlink w:anchor="__RefHeading___Toc6364545_211673320">
            <w:r>
              <w:rPr>
                <w:webHidden/>
                <w:rStyle w:val="IndexLink"/>
                <w:rtl w:val="true"/>
              </w:rPr>
              <w:t xml:space="preserve">عبرتایی </w:t>
            </w:r>
            <w:r>
              <w:rPr>
                <w:rStyle w:val="IndexLink"/>
                <w:rtl w:val="true"/>
              </w:rPr>
              <w:t xml:space="preserve">&gt; </w:t>
            </w:r>
            <w:r>
              <w:rPr>
                <w:rStyle w:val="IndexLink"/>
                <w:rtl w:val="true"/>
              </w:rPr>
              <w:t>احمد بن هلال</w:t>
            </w:r>
            <w:r>
              <w:rPr>
                <w:rStyle w:val="IndexLink"/>
                <w:rtl w:val="true"/>
              </w:rPr>
              <w:tab/>
            </w:r>
            <w:r>
              <w:rPr>
                <w:rStyle w:val="IndexLink"/>
              </w:rPr>
              <w:t>344</w:t>
            </w:r>
          </w:hyperlink>
        </w:p>
        <w:p>
          <w:pPr>
            <w:pStyle w:val="Contents3"/>
            <w:tabs>
              <w:tab w:val="clear" w:pos="8459"/>
              <w:tab w:val="right" w:pos="9026" w:leader="dot"/>
            </w:tabs>
            <w:rPr/>
          </w:pPr>
          <w:hyperlink w:anchor="__RefHeading___Toc6364547_211673320">
            <w:r>
              <w:rPr>
                <w:webHidden/>
                <w:rStyle w:val="IndexLink"/>
                <w:rtl w:val="true"/>
              </w:rPr>
              <w:t>عثمان بن سعید عمری</w:t>
            </w:r>
            <w:r>
              <w:rPr>
                <w:rStyle w:val="IndexLink"/>
                <w:rtl w:val="true"/>
              </w:rPr>
              <w:tab/>
            </w:r>
            <w:r>
              <w:rPr>
                <w:rStyle w:val="IndexLink"/>
              </w:rPr>
              <w:t>344</w:t>
            </w:r>
          </w:hyperlink>
        </w:p>
        <w:p>
          <w:pPr>
            <w:pStyle w:val="Contents3"/>
            <w:tabs>
              <w:tab w:val="clear" w:pos="8459"/>
              <w:tab w:val="right" w:pos="9026" w:leader="dot"/>
            </w:tabs>
            <w:rPr/>
          </w:pPr>
          <w:hyperlink w:anchor="__RefHeading___Toc6364549_211673320">
            <w:r>
              <w:rPr>
                <w:webHidden/>
                <w:rStyle w:val="IndexLink"/>
                <w:rtl w:val="true"/>
              </w:rPr>
              <w:t xml:space="preserve">عدد یاران مهدی </w:t>
            </w:r>
            <w:r>
              <w:rPr>
                <w:rStyle w:val="IndexLink"/>
                <w:rtl w:val="true"/>
              </w:rPr>
              <w:t xml:space="preserve">&gt; </w:t>
            </w:r>
            <w:r>
              <w:rPr>
                <w:rStyle w:val="IndexLink"/>
                <w:rtl w:val="true"/>
              </w:rPr>
              <w:t>علیه السلام سیصد و سیزده</w:t>
            </w:r>
            <w:r>
              <w:rPr>
                <w:rStyle w:val="IndexLink"/>
                <w:rtl w:val="true"/>
              </w:rPr>
              <w:tab/>
            </w:r>
            <w:r>
              <w:rPr>
                <w:rStyle w:val="IndexLink"/>
              </w:rPr>
              <w:t>346</w:t>
            </w:r>
          </w:hyperlink>
        </w:p>
        <w:p>
          <w:pPr>
            <w:pStyle w:val="Contents3"/>
            <w:tabs>
              <w:tab w:val="clear" w:pos="8459"/>
              <w:tab w:val="right" w:pos="9026" w:leader="dot"/>
            </w:tabs>
            <w:rPr/>
          </w:pPr>
          <w:hyperlink w:anchor="__RefHeading___Toc6364551_211673320">
            <w:r>
              <w:rPr>
                <w:webHidden/>
                <w:rStyle w:val="IndexLink"/>
                <w:rtl w:val="true"/>
              </w:rPr>
              <w:t xml:space="preserve">عدل و قسط </w:t>
            </w:r>
            <w:r>
              <w:rPr>
                <w:rStyle w:val="IndexLink"/>
                <w:rtl w:val="true"/>
              </w:rPr>
              <w:t xml:space="preserve">&gt; </w:t>
            </w:r>
            <w:r>
              <w:rPr>
                <w:rStyle w:val="IndexLink"/>
                <w:rtl w:val="true"/>
              </w:rPr>
              <w:t>حکومت جهانی</w:t>
            </w:r>
            <w:r>
              <w:rPr>
                <w:rStyle w:val="IndexLink"/>
                <w:rtl w:val="true"/>
              </w:rPr>
              <w:tab/>
            </w:r>
            <w:r>
              <w:rPr>
                <w:rStyle w:val="IndexLink"/>
              </w:rPr>
              <w:t>346</w:t>
            </w:r>
          </w:hyperlink>
        </w:p>
        <w:p>
          <w:pPr>
            <w:pStyle w:val="Contents3"/>
            <w:tabs>
              <w:tab w:val="clear" w:pos="8459"/>
              <w:tab w:val="right" w:pos="9026" w:leader="dot"/>
            </w:tabs>
            <w:rPr/>
          </w:pPr>
          <w:hyperlink w:anchor="__RefHeading___Toc6364553_211673320">
            <w:r>
              <w:rPr>
                <w:webHidden/>
                <w:rStyle w:val="IndexLink"/>
                <w:rtl w:val="true"/>
              </w:rPr>
              <w:t>العرف الوردی فی الاخبار المهدی</w:t>
            </w:r>
            <w:r>
              <w:rPr>
                <w:rStyle w:val="IndexLink"/>
                <w:rtl w:val="true"/>
              </w:rPr>
              <w:tab/>
            </w:r>
            <w:r>
              <w:rPr>
                <w:rStyle w:val="IndexLink"/>
              </w:rPr>
              <w:t>346</w:t>
            </w:r>
          </w:hyperlink>
        </w:p>
        <w:p>
          <w:pPr>
            <w:pStyle w:val="Contents3"/>
            <w:tabs>
              <w:tab w:val="clear" w:pos="8459"/>
              <w:tab w:val="right" w:pos="9026" w:leader="dot"/>
            </w:tabs>
            <w:rPr/>
          </w:pPr>
          <w:hyperlink w:anchor="__RefHeading___Toc6364555_211673320">
            <w:r>
              <w:rPr>
                <w:webHidden/>
                <w:rStyle w:val="IndexLink"/>
                <w:rtl w:val="true"/>
              </w:rPr>
              <w:t>عسکریه</w:t>
            </w:r>
            <w:r>
              <w:rPr>
                <w:rStyle w:val="IndexLink"/>
                <w:rtl w:val="true"/>
              </w:rPr>
              <w:tab/>
            </w:r>
            <w:r>
              <w:rPr>
                <w:rStyle w:val="IndexLink"/>
              </w:rPr>
              <w:t>347</w:t>
            </w:r>
          </w:hyperlink>
        </w:p>
        <w:p>
          <w:pPr>
            <w:pStyle w:val="Contents3"/>
            <w:tabs>
              <w:tab w:val="clear" w:pos="8459"/>
              <w:tab w:val="right" w:pos="9026" w:leader="dot"/>
            </w:tabs>
            <w:rPr/>
          </w:pPr>
          <w:hyperlink w:anchor="__RefHeading___Toc6364557_211673320">
            <w:r>
              <w:rPr>
                <w:webHidden/>
                <w:rStyle w:val="IndexLink"/>
                <w:rtl w:val="true"/>
              </w:rPr>
              <w:t>عصائب</w:t>
            </w:r>
            <w:r>
              <w:rPr>
                <w:rStyle w:val="IndexLink"/>
                <w:rtl w:val="true"/>
              </w:rPr>
              <w:tab/>
            </w:r>
            <w:r>
              <w:rPr>
                <w:rStyle w:val="IndexLink"/>
              </w:rPr>
              <w:t>348</w:t>
            </w:r>
          </w:hyperlink>
        </w:p>
        <w:p>
          <w:pPr>
            <w:pStyle w:val="Contents3"/>
            <w:tabs>
              <w:tab w:val="clear" w:pos="8459"/>
              <w:tab w:val="right" w:pos="9026" w:leader="dot"/>
            </w:tabs>
            <w:rPr/>
          </w:pPr>
          <w:hyperlink w:anchor="__RefHeading___Toc6364559_211673320">
            <w:r>
              <w:rPr>
                <w:webHidden/>
                <w:rStyle w:val="IndexLink"/>
                <w:rtl w:val="true"/>
              </w:rPr>
              <w:t>عصر زندگی</w:t>
            </w:r>
            <w:r>
              <w:rPr>
                <w:rStyle w:val="IndexLink"/>
                <w:rtl w:val="true"/>
              </w:rPr>
              <w:tab/>
            </w:r>
            <w:r>
              <w:rPr>
                <w:rStyle w:val="IndexLink"/>
              </w:rPr>
              <w:t>348</w:t>
            </w:r>
          </w:hyperlink>
        </w:p>
        <w:p>
          <w:pPr>
            <w:pStyle w:val="Contents3"/>
            <w:tabs>
              <w:tab w:val="clear" w:pos="8459"/>
              <w:tab w:val="right" w:pos="9026" w:leader="dot"/>
            </w:tabs>
            <w:rPr/>
          </w:pPr>
          <w:hyperlink w:anchor="__RefHeading___Toc6364561_211673320">
            <w:r>
              <w:rPr>
                <w:webHidden/>
                <w:rStyle w:val="IndexLink"/>
                <w:rtl w:val="true"/>
              </w:rPr>
              <w:t>عِقد الدرر فی اخبار المنتظر</w:t>
            </w:r>
            <w:r>
              <w:rPr>
                <w:rStyle w:val="IndexLink"/>
                <w:rtl w:val="true"/>
              </w:rPr>
              <w:tab/>
            </w:r>
            <w:r>
              <w:rPr>
                <w:rStyle w:val="IndexLink"/>
              </w:rPr>
              <w:t>350</w:t>
            </w:r>
          </w:hyperlink>
        </w:p>
        <w:p>
          <w:pPr>
            <w:pStyle w:val="Contents3"/>
            <w:tabs>
              <w:tab w:val="clear" w:pos="8459"/>
              <w:tab w:val="right" w:pos="9026" w:leader="dot"/>
            </w:tabs>
            <w:rPr/>
          </w:pPr>
          <w:hyperlink w:anchor="__RefHeading___Toc6364563_211673320">
            <w:r>
              <w:rPr>
                <w:webHidden/>
                <w:rStyle w:val="IndexLink"/>
                <w:rtl w:val="true"/>
              </w:rPr>
              <w:t xml:space="preserve">علایم ظهور </w:t>
            </w:r>
            <w:r>
              <w:rPr>
                <w:rStyle w:val="IndexLink"/>
                <w:rtl w:val="true"/>
              </w:rPr>
              <w:t xml:space="preserve">&gt; </w:t>
            </w:r>
            <w:r>
              <w:rPr>
                <w:rStyle w:val="IndexLink"/>
                <w:rtl w:val="true"/>
              </w:rPr>
              <w:t>نشانه های ظهور</w:t>
            </w:r>
            <w:r>
              <w:rPr>
                <w:rStyle w:val="IndexLink"/>
                <w:rtl w:val="true"/>
              </w:rPr>
              <w:tab/>
            </w:r>
            <w:r>
              <w:rPr>
                <w:rStyle w:val="IndexLink"/>
              </w:rPr>
              <w:t>351</w:t>
            </w:r>
          </w:hyperlink>
        </w:p>
        <w:p>
          <w:pPr>
            <w:pStyle w:val="Contents3"/>
            <w:tabs>
              <w:tab w:val="clear" w:pos="8459"/>
              <w:tab w:val="right" w:pos="9026" w:leader="dot"/>
            </w:tabs>
            <w:rPr/>
          </w:pPr>
          <w:hyperlink w:anchor="__RefHeading___Toc6364565_211673320">
            <w:r>
              <w:rPr>
                <w:webHidden/>
                <w:rStyle w:val="IndexLink"/>
                <w:rtl w:val="true"/>
              </w:rPr>
              <w:t xml:space="preserve">علائم قیامت </w:t>
            </w:r>
            <w:r>
              <w:rPr>
                <w:rStyle w:val="IndexLink"/>
                <w:rtl w:val="true"/>
              </w:rPr>
              <w:t xml:space="preserve">&gt; </w:t>
            </w:r>
            <w:r>
              <w:rPr>
                <w:rStyle w:val="IndexLink"/>
                <w:rtl w:val="true"/>
              </w:rPr>
              <w:t>اشراط الساعة</w:t>
            </w:r>
            <w:r>
              <w:rPr>
                <w:rStyle w:val="IndexLink"/>
                <w:rtl w:val="true"/>
              </w:rPr>
              <w:tab/>
            </w:r>
            <w:r>
              <w:rPr>
                <w:rStyle w:val="IndexLink"/>
              </w:rPr>
              <w:t>351</w:t>
            </w:r>
          </w:hyperlink>
        </w:p>
        <w:p>
          <w:pPr>
            <w:pStyle w:val="Contents3"/>
            <w:tabs>
              <w:tab w:val="clear" w:pos="8459"/>
              <w:tab w:val="right" w:pos="9026" w:leader="dot"/>
            </w:tabs>
            <w:rPr/>
          </w:pPr>
          <w:hyperlink w:anchor="__RefHeading___Toc6364567_211673320">
            <w:r>
              <w:rPr>
                <w:webHidden/>
                <w:rStyle w:val="IndexLink"/>
                <w:rtl w:val="true"/>
              </w:rPr>
              <w:t>علی بن محمد سَمری</w:t>
            </w:r>
            <w:r>
              <w:rPr>
                <w:rStyle w:val="IndexLink"/>
                <w:rtl w:val="true"/>
              </w:rPr>
              <w:tab/>
            </w:r>
            <w:r>
              <w:rPr>
                <w:rStyle w:val="IndexLink"/>
              </w:rPr>
              <w:t>351</w:t>
            </w:r>
          </w:hyperlink>
        </w:p>
        <w:p>
          <w:pPr>
            <w:pStyle w:val="Contents2"/>
            <w:tabs>
              <w:tab w:val="clear" w:pos="8743"/>
              <w:tab w:val="right" w:pos="9026" w:leader="dot"/>
            </w:tabs>
            <w:rPr/>
          </w:pPr>
          <w:hyperlink w:anchor="__RefHeading___Toc6364569_211673320">
            <w:r>
              <w:rPr>
                <w:webHidden/>
                <w:rStyle w:val="IndexLink"/>
                <w:rtl w:val="true"/>
              </w:rPr>
              <w:t>غ</w:t>
            </w:r>
            <w:r>
              <w:rPr>
                <w:rStyle w:val="IndexLink"/>
                <w:rtl w:val="true"/>
              </w:rPr>
              <w:tab/>
            </w:r>
            <w:r>
              <w:rPr>
                <w:rStyle w:val="IndexLink"/>
              </w:rPr>
              <w:t>353</w:t>
            </w:r>
          </w:hyperlink>
        </w:p>
        <w:p>
          <w:pPr>
            <w:pStyle w:val="Contents3"/>
            <w:tabs>
              <w:tab w:val="clear" w:pos="8459"/>
              <w:tab w:val="right" w:pos="9026" w:leader="dot"/>
            </w:tabs>
            <w:rPr/>
          </w:pPr>
          <w:hyperlink w:anchor="__RefHeading___Toc6364571_211673320">
            <w:r>
              <w:rPr>
                <w:webHidden/>
                <w:rStyle w:val="IndexLink"/>
                <w:rtl w:val="true"/>
              </w:rPr>
              <w:t xml:space="preserve">غار انطاکیه </w:t>
            </w:r>
            <w:r>
              <w:rPr>
                <w:rStyle w:val="IndexLink"/>
                <w:rtl w:val="true"/>
              </w:rPr>
              <w:t xml:space="preserve">&gt; </w:t>
            </w:r>
            <w:r>
              <w:rPr>
                <w:rStyle w:val="IndexLink"/>
                <w:rtl w:val="true"/>
              </w:rPr>
              <w:t>انطاکیه</w:t>
            </w:r>
            <w:r>
              <w:rPr>
                <w:rStyle w:val="IndexLink"/>
                <w:rtl w:val="true"/>
              </w:rPr>
              <w:tab/>
            </w:r>
            <w:r>
              <w:rPr>
                <w:rStyle w:val="IndexLink"/>
              </w:rPr>
              <w:t>353</w:t>
            </w:r>
          </w:hyperlink>
        </w:p>
        <w:p>
          <w:pPr>
            <w:pStyle w:val="Contents3"/>
            <w:tabs>
              <w:tab w:val="clear" w:pos="8459"/>
              <w:tab w:val="right" w:pos="9026" w:leader="dot"/>
            </w:tabs>
            <w:rPr/>
          </w:pPr>
          <w:hyperlink w:anchor="__RefHeading___Toc6364573_211673320">
            <w:r>
              <w:rPr>
                <w:webHidden/>
                <w:rStyle w:val="IndexLink"/>
                <w:rtl w:val="true"/>
              </w:rPr>
              <w:t xml:space="preserve">غایب </w:t>
            </w:r>
            <w:r>
              <w:rPr>
                <w:rStyle w:val="IndexLink"/>
                <w:rtl w:val="true"/>
              </w:rPr>
              <w:t xml:space="preserve">&gt; </w:t>
            </w:r>
            <w:r>
              <w:rPr>
                <w:rStyle w:val="IndexLink"/>
                <w:rtl w:val="true"/>
              </w:rPr>
              <w:t>امام غایب</w:t>
            </w:r>
            <w:r>
              <w:rPr>
                <w:rStyle w:val="IndexLink"/>
                <w:rtl w:val="true"/>
              </w:rPr>
              <w:tab/>
            </w:r>
            <w:r>
              <w:rPr>
                <w:rStyle w:val="IndexLink"/>
              </w:rPr>
              <w:t>353</w:t>
            </w:r>
          </w:hyperlink>
        </w:p>
        <w:p>
          <w:pPr>
            <w:pStyle w:val="Contents3"/>
            <w:tabs>
              <w:tab w:val="clear" w:pos="8459"/>
              <w:tab w:val="right" w:pos="9026" w:leader="dot"/>
            </w:tabs>
            <w:rPr/>
          </w:pPr>
          <w:hyperlink w:anchor="__RefHeading___Toc6364575_211673320">
            <w:r>
              <w:rPr>
                <w:webHidden/>
                <w:rStyle w:val="IndexLink"/>
                <w:rtl w:val="true"/>
              </w:rPr>
              <w:t>غریم</w:t>
            </w:r>
            <w:r>
              <w:rPr>
                <w:rStyle w:val="IndexLink"/>
                <w:rtl w:val="true"/>
              </w:rPr>
              <w:tab/>
            </w:r>
            <w:r>
              <w:rPr>
                <w:rStyle w:val="IndexLink"/>
              </w:rPr>
              <w:t>353</w:t>
            </w:r>
          </w:hyperlink>
        </w:p>
        <w:p>
          <w:pPr>
            <w:pStyle w:val="Contents3"/>
            <w:tabs>
              <w:tab w:val="clear" w:pos="8459"/>
              <w:tab w:val="right" w:pos="9026" w:leader="dot"/>
            </w:tabs>
            <w:rPr/>
          </w:pPr>
          <w:hyperlink w:anchor="__RefHeading___Toc6364577_211673320">
            <w:r>
              <w:rPr>
                <w:webHidden/>
                <w:rStyle w:val="IndexLink"/>
                <w:rtl w:val="true"/>
              </w:rPr>
              <w:t>غلام</w:t>
            </w:r>
            <w:r>
              <w:rPr>
                <w:rStyle w:val="IndexLink"/>
                <w:rtl w:val="true"/>
              </w:rPr>
              <w:tab/>
            </w:r>
            <w:r>
              <w:rPr>
                <w:rStyle w:val="IndexLink"/>
              </w:rPr>
              <w:t>354</w:t>
            </w:r>
          </w:hyperlink>
        </w:p>
        <w:p>
          <w:pPr>
            <w:pStyle w:val="Contents3"/>
            <w:tabs>
              <w:tab w:val="clear" w:pos="8459"/>
              <w:tab w:val="right" w:pos="9026" w:leader="dot"/>
            </w:tabs>
            <w:rPr/>
          </w:pPr>
          <w:hyperlink w:anchor="__RefHeading___Toc6364579_211673320">
            <w:r>
              <w:rPr>
                <w:webHidden/>
                <w:rStyle w:val="IndexLink"/>
                <w:rtl w:val="true"/>
              </w:rPr>
              <w:t xml:space="preserve">غیبت </w:t>
            </w:r>
            <w:r>
              <w:rPr>
                <w:rStyle w:val="IndexLink"/>
                <w:rtl w:val="true"/>
              </w:rPr>
              <w:t>(</w:t>
            </w:r>
            <w:r>
              <w:rPr>
                <w:rStyle w:val="IndexLink"/>
                <w:rtl w:val="true"/>
              </w:rPr>
              <w:t>پنهان شدن</w:t>
            </w:r>
            <w:r>
              <w:rPr>
                <w:rStyle w:val="IndexLink"/>
                <w:rtl w:val="true"/>
              </w:rPr>
              <w:t xml:space="preserve">) </w:t>
            </w:r>
            <w:r>
              <w:rPr>
                <w:rStyle w:val="IndexLink"/>
                <w:rtl w:val="true"/>
              </w:rPr>
              <w:t>امام مهدی عجل الله تعالی فرجه الشریف</w:t>
            </w:r>
            <w:r>
              <w:rPr>
                <w:rStyle w:val="IndexLink"/>
                <w:rtl w:val="true"/>
              </w:rPr>
              <w:tab/>
            </w:r>
            <w:r>
              <w:rPr>
                <w:rStyle w:val="IndexLink"/>
              </w:rPr>
              <w:t>354</w:t>
            </w:r>
          </w:hyperlink>
        </w:p>
        <w:p>
          <w:pPr>
            <w:pStyle w:val="Contents3"/>
            <w:tabs>
              <w:tab w:val="clear" w:pos="8459"/>
              <w:tab w:val="right" w:pos="9026" w:leader="dot"/>
            </w:tabs>
            <w:rPr/>
          </w:pPr>
          <w:hyperlink w:anchor="__RefHeading___Toc6364581_211673320">
            <w:r>
              <w:rPr>
                <w:webHidden/>
                <w:rStyle w:val="IndexLink"/>
                <w:rtl w:val="true"/>
              </w:rPr>
              <w:t>الغیبة</w:t>
            </w:r>
            <w:r>
              <w:rPr>
                <w:rStyle w:val="IndexLink"/>
                <w:rtl w:val="true"/>
              </w:rPr>
              <w:tab/>
            </w:r>
            <w:r>
              <w:rPr>
                <w:rStyle w:val="IndexLink"/>
              </w:rPr>
              <w:t>364</w:t>
            </w:r>
          </w:hyperlink>
        </w:p>
        <w:p>
          <w:pPr>
            <w:pStyle w:val="Contents3"/>
            <w:tabs>
              <w:tab w:val="clear" w:pos="8459"/>
              <w:tab w:val="right" w:pos="9026" w:leader="dot"/>
            </w:tabs>
            <w:rPr/>
          </w:pPr>
          <w:hyperlink w:anchor="__RefHeading___Toc6364583_211673320">
            <w:r>
              <w:rPr>
                <w:webHidden/>
                <w:rStyle w:val="IndexLink"/>
                <w:rtl w:val="true"/>
              </w:rPr>
              <w:t>غیبت صغرا</w:t>
            </w:r>
            <w:r>
              <w:rPr>
                <w:rStyle w:val="IndexLink"/>
                <w:rtl w:val="true"/>
              </w:rPr>
              <w:tab/>
            </w:r>
            <w:r>
              <w:rPr>
                <w:rStyle w:val="IndexLink"/>
              </w:rPr>
              <w:t>366</w:t>
            </w:r>
          </w:hyperlink>
        </w:p>
        <w:p>
          <w:pPr>
            <w:pStyle w:val="Contents3"/>
            <w:tabs>
              <w:tab w:val="clear" w:pos="8459"/>
              <w:tab w:val="right" w:pos="9026" w:leader="dot"/>
            </w:tabs>
            <w:rPr/>
          </w:pPr>
          <w:hyperlink w:anchor="__RefHeading___Toc6364585_211673320">
            <w:r>
              <w:rPr>
                <w:webHidden/>
                <w:rStyle w:val="IndexLink"/>
                <w:rtl w:val="true"/>
              </w:rPr>
              <w:t>غیبت کبرا</w:t>
            </w:r>
            <w:r>
              <w:rPr>
                <w:rStyle w:val="IndexLink"/>
                <w:rtl w:val="true"/>
              </w:rPr>
              <w:tab/>
            </w:r>
            <w:r>
              <w:rPr>
                <w:rStyle w:val="IndexLink"/>
              </w:rPr>
              <w:t>368</w:t>
            </w:r>
          </w:hyperlink>
        </w:p>
        <w:p>
          <w:pPr>
            <w:pStyle w:val="Contents2"/>
            <w:tabs>
              <w:tab w:val="clear" w:pos="8743"/>
              <w:tab w:val="right" w:pos="9026" w:leader="dot"/>
            </w:tabs>
            <w:rPr/>
          </w:pPr>
          <w:hyperlink w:anchor="__RefHeading___Toc6364587_211673320">
            <w:r>
              <w:rPr>
                <w:webHidden/>
                <w:rStyle w:val="IndexLink"/>
                <w:rtl w:val="true"/>
              </w:rPr>
              <w:t>ف</w:t>
            </w:r>
            <w:r>
              <w:rPr>
                <w:rStyle w:val="IndexLink"/>
                <w:rtl w:val="true"/>
              </w:rPr>
              <w:tab/>
            </w:r>
            <w:r>
              <w:rPr>
                <w:rStyle w:val="IndexLink"/>
              </w:rPr>
              <w:t>370</w:t>
            </w:r>
          </w:hyperlink>
        </w:p>
        <w:p>
          <w:pPr>
            <w:pStyle w:val="Contents3"/>
            <w:tabs>
              <w:tab w:val="clear" w:pos="8459"/>
              <w:tab w:val="right" w:pos="9026" w:leader="dot"/>
            </w:tabs>
            <w:rPr/>
          </w:pPr>
          <w:hyperlink w:anchor="__RefHeading___Toc6364589_211673320">
            <w:r>
              <w:rPr>
                <w:webHidden/>
                <w:rStyle w:val="IndexLink"/>
                <w:rtl w:val="true"/>
              </w:rPr>
              <w:t>فترت</w:t>
            </w:r>
            <w:r>
              <w:rPr>
                <w:rStyle w:val="IndexLink"/>
                <w:rtl w:val="true"/>
              </w:rPr>
              <w:tab/>
            </w:r>
            <w:r>
              <w:rPr>
                <w:rStyle w:val="IndexLink"/>
              </w:rPr>
              <w:t>370</w:t>
            </w:r>
          </w:hyperlink>
        </w:p>
        <w:p>
          <w:pPr>
            <w:pStyle w:val="Contents3"/>
            <w:tabs>
              <w:tab w:val="clear" w:pos="8459"/>
              <w:tab w:val="right" w:pos="9026" w:leader="dot"/>
            </w:tabs>
            <w:rPr/>
          </w:pPr>
          <w:hyperlink w:anchor="__RefHeading___Toc6364591_211673320">
            <w:r>
              <w:rPr>
                <w:webHidden/>
                <w:rStyle w:val="IndexLink"/>
                <w:rtl w:val="true"/>
              </w:rPr>
              <w:t>فرید</w:t>
            </w:r>
            <w:r>
              <w:rPr>
                <w:rStyle w:val="IndexLink"/>
                <w:rtl w:val="true"/>
              </w:rPr>
              <w:tab/>
            </w:r>
            <w:r>
              <w:rPr>
                <w:rStyle w:val="IndexLink"/>
              </w:rPr>
              <w:t>371</w:t>
            </w:r>
          </w:hyperlink>
        </w:p>
        <w:p>
          <w:pPr>
            <w:pStyle w:val="Contents3"/>
            <w:tabs>
              <w:tab w:val="clear" w:pos="8459"/>
              <w:tab w:val="right" w:pos="9026" w:leader="dot"/>
            </w:tabs>
            <w:rPr/>
          </w:pPr>
          <w:hyperlink w:anchor="__RefHeading___Toc6364593_211673320">
            <w:r>
              <w:rPr>
                <w:webHidden/>
                <w:rStyle w:val="IndexLink"/>
                <w:rtl w:val="true"/>
              </w:rPr>
              <w:t>فرجام حضرت مهدی علیه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6364595_211673320">
            <w:r>
              <w:rPr>
                <w:webHidden/>
                <w:rStyle w:val="IndexLink"/>
                <w:rtl w:val="true"/>
              </w:rPr>
              <w:t xml:space="preserve">فرجام شناسی </w:t>
            </w:r>
            <w:r>
              <w:rPr>
                <w:rStyle w:val="IndexLink"/>
                <w:rtl w:val="true"/>
              </w:rPr>
              <w:t xml:space="preserve">&gt; </w:t>
            </w:r>
            <w:r>
              <w:rPr>
                <w:rStyle w:val="IndexLink"/>
                <w:rtl w:val="true"/>
              </w:rPr>
              <w:t>آینده پژوهی</w:t>
            </w:r>
            <w:r>
              <w:rPr>
                <w:rStyle w:val="IndexLink"/>
                <w:rtl w:val="true"/>
              </w:rPr>
              <w:tab/>
            </w:r>
            <w:r>
              <w:rPr>
                <w:rStyle w:val="IndexLink"/>
              </w:rPr>
              <w:t>375</w:t>
            </w:r>
          </w:hyperlink>
        </w:p>
        <w:p>
          <w:pPr>
            <w:pStyle w:val="Contents3"/>
            <w:tabs>
              <w:tab w:val="clear" w:pos="8459"/>
              <w:tab w:val="right" w:pos="9026" w:leader="dot"/>
            </w:tabs>
            <w:rPr/>
          </w:pPr>
          <w:hyperlink w:anchor="__RefHeading___Toc6364597_211673320">
            <w:r>
              <w:rPr>
                <w:webHidden/>
                <w:rStyle w:val="IndexLink"/>
                <w:rtl w:val="true"/>
              </w:rPr>
              <w:t xml:space="preserve">فضیلت انتظار فرج </w:t>
            </w:r>
            <w:r>
              <w:rPr>
                <w:rStyle w:val="IndexLink"/>
                <w:rtl w:val="true"/>
              </w:rPr>
              <w:t xml:space="preserve">&gt; </w:t>
            </w:r>
            <w:r>
              <w:rPr>
                <w:rStyle w:val="IndexLink"/>
                <w:rtl w:val="true"/>
              </w:rPr>
              <w:t>انتظار فرج</w:t>
            </w:r>
            <w:r>
              <w:rPr>
                <w:rStyle w:val="IndexLink"/>
                <w:rtl w:val="true"/>
              </w:rPr>
              <w:tab/>
            </w:r>
            <w:r>
              <w:rPr>
                <w:rStyle w:val="IndexLink"/>
              </w:rPr>
              <w:t>375</w:t>
            </w:r>
          </w:hyperlink>
        </w:p>
        <w:p>
          <w:pPr>
            <w:pStyle w:val="Contents3"/>
            <w:tabs>
              <w:tab w:val="clear" w:pos="8459"/>
              <w:tab w:val="right" w:pos="9026" w:leader="dot"/>
            </w:tabs>
            <w:rPr/>
          </w:pPr>
          <w:hyperlink w:anchor="__RefHeading___Toc6364599_211673320">
            <w:r>
              <w:rPr>
                <w:webHidden/>
                <w:rStyle w:val="IndexLink"/>
                <w:rtl w:val="true"/>
              </w:rPr>
              <w:t xml:space="preserve">فضیلت منتظران </w:t>
            </w:r>
            <w:r>
              <w:rPr>
                <w:rStyle w:val="IndexLink"/>
                <w:rtl w:val="true"/>
              </w:rPr>
              <w:t xml:space="preserve">&gt; </w:t>
            </w:r>
            <w:r>
              <w:rPr>
                <w:rStyle w:val="IndexLink"/>
                <w:rtl w:val="true"/>
              </w:rPr>
              <w:t>منتظر</w:t>
            </w:r>
            <w:r>
              <w:rPr>
                <w:rStyle w:val="IndexLink"/>
                <w:rtl w:val="true"/>
              </w:rPr>
              <w:tab/>
            </w:r>
            <w:r>
              <w:rPr>
                <w:rStyle w:val="IndexLink"/>
              </w:rPr>
              <w:t>375</w:t>
            </w:r>
          </w:hyperlink>
        </w:p>
        <w:p>
          <w:pPr>
            <w:pStyle w:val="Contents3"/>
            <w:tabs>
              <w:tab w:val="clear" w:pos="8459"/>
              <w:tab w:val="right" w:pos="9026" w:leader="dot"/>
            </w:tabs>
            <w:rPr/>
          </w:pPr>
          <w:hyperlink w:anchor="__RefHeading___Toc6364601_211673320">
            <w:r>
              <w:rPr>
                <w:webHidden/>
                <w:rStyle w:val="IndexLink"/>
                <w:rtl w:val="true"/>
              </w:rPr>
              <w:t xml:space="preserve">فلسفة رجعت </w:t>
            </w:r>
            <w:r>
              <w:rPr>
                <w:rStyle w:val="IndexLink"/>
                <w:rtl w:val="true"/>
              </w:rPr>
              <w:t xml:space="preserve">&gt; </w:t>
            </w:r>
            <w:r>
              <w:rPr>
                <w:rStyle w:val="IndexLink"/>
                <w:rtl w:val="true"/>
              </w:rPr>
              <w:t>رجعت</w:t>
            </w:r>
            <w:r>
              <w:rPr>
                <w:rStyle w:val="IndexLink"/>
                <w:rtl w:val="true"/>
              </w:rPr>
              <w:tab/>
            </w:r>
            <w:r>
              <w:rPr>
                <w:rStyle w:val="IndexLink"/>
              </w:rPr>
              <w:t>375</w:t>
            </w:r>
          </w:hyperlink>
        </w:p>
        <w:p>
          <w:pPr>
            <w:pStyle w:val="Contents3"/>
            <w:tabs>
              <w:tab w:val="clear" w:pos="8459"/>
              <w:tab w:val="right" w:pos="9026" w:leader="dot"/>
            </w:tabs>
            <w:rPr/>
          </w:pPr>
          <w:hyperlink w:anchor="__RefHeading___Toc6364603_211673320">
            <w:r>
              <w:rPr>
                <w:webHidden/>
                <w:rStyle w:val="IndexLink"/>
                <w:rtl w:val="true"/>
              </w:rPr>
              <w:t xml:space="preserve">فلسفة غیبت صغرا </w:t>
            </w:r>
            <w:r>
              <w:rPr>
                <w:rStyle w:val="IndexLink"/>
                <w:rtl w:val="true"/>
              </w:rPr>
              <w:t xml:space="preserve">&gt; </w:t>
            </w:r>
            <w:r>
              <w:rPr>
                <w:rStyle w:val="IndexLink"/>
                <w:rtl w:val="true"/>
              </w:rPr>
              <w:t>غیبت صغرا</w:t>
            </w:r>
            <w:r>
              <w:rPr>
                <w:rStyle w:val="IndexLink"/>
                <w:rtl w:val="true"/>
              </w:rPr>
              <w:tab/>
            </w:r>
            <w:r>
              <w:rPr>
                <w:rStyle w:val="IndexLink"/>
              </w:rPr>
              <w:t>375</w:t>
            </w:r>
          </w:hyperlink>
        </w:p>
        <w:p>
          <w:pPr>
            <w:pStyle w:val="Contents3"/>
            <w:tabs>
              <w:tab w:val="clear" w:pos="8459"/>
              <w:tab w:val="right" w:pos="9026" w:leader="dot"/>
            </w:tabs>
            <w:rPr/>
          </w:pPr>
          <w:hyperlink w:anchor="__RefHeading___Toc6364605_211673320">
            <w:r>
              <w:rPr>
                <w:webHidden/>
                <w:rStyle w:val="IndexLink"/>
                <w:rtl w:val="true"/>
              </w:rPr>
              <w:t xml:space="preserve">فلسفة و علل غیبت </w:t>
            </w:r>
            <w:r>
              <w:rPr>
                <w:rStyle w:val="IndexLink"/>
                <w:rtl w:val="true"/>
              </w:rPr>
              <w:t xml:space="preserve">&gt; </w:t>
            </w:r>
            <w:r>
              <w:rPr>
                <w:rStyle w:val="IndexLink"/>
                <w:rtl w:val="true"/>
              </w:rPr>
              <w:t>غیبت مهدی علیه السلام</w:t>
            </w:r>
            <w:r>
              <w:rPr>
                <w:rStyle w:val="IndexLink"/>
                <w:rtl w:val="true"/>
              </w:rPr>
              <w:tab/>
            </w:r>
            <w:r>
              <w:rPr>
                <w:rStyle w:val="IndexLink"/>
              </w:rPr>
              <w:t>375</w:t>
            </w:r>
          </w:hyperlink>
        </w:p>
        <w:p>
          <w:pPr>
            <w:pStyle w:val="Contents3"/>
            <w:tabs>
              <w:tab w:val="clear" w:pos="8459"/>
              <w:tab w:val="right" w:pos="9026" w:leader="dot"/>
            </w:tabs>
            <w:rPr/>
          </w:pPr>
          <w:hyperlink w:anchor="__RefHeading___Toc6364607_211673320">
            <w:r>
              <w:rPr>
                <w:webHidden/>
                <w:rStyle w:val="IndexLink"/>
                <w:rtl w:val="true"/>
              </w:rPr>
              <w:t>فواید امام غایب</w:t>
            </w:r>
            <w:r>
              <w:rPr>
                <w:rStyle w:val="IndexLink"/>
                <w:rtl w:val="true"/>
              </w:rPr>
              <w:tab/>
            </w:r>
            <w:r>
              <w:rPr>
                <w:rStyle w:val="IndexLink"/>
              </w:rPr>
              <w:t>375</w:t>
            </w:r>
          </w:hyperlink>
        </w:p>
        <w:p>
          <w:pPr>
            <w:pStyle w:val="Contents3"/>
            <w:tabs>
              <w:tab w:val="clear" w:pos="8459"/>
              <w:tab w:val="right" w:pos="9026" w:leader="dot"/>
            </w:tabs>
            <w:rPr/>
          </w:pPr>
          <w:hyperlink w:anchor="__RefHeading___Toc6364609_211673320">
            <w:r>
              <w:rPr>
                <w:webHidden/>
                <w:rStyle w:val="IndexLink"/>
                <w:rtl w:val="true"/>
              </w:rPr>
              <w:t>فوتوریسم</w:t>
            </w:r>
            <w:r>
              <w:rPr>
                <w:rStyle w:val="IndexLink"/>
                <w:rtl w:val="true"/>
              </w:rPr>
              <w:tab/>
            </w:r>
            <w:r>
              <w:rPr>
                <w:rStyle w:val="IndexLink"/>
              </w:rPr>
              <w:t>383</w:t>
            </w:r>
          </w:hyperlink>
        </w:p>
        <w:p>
          <w:pPr>
            <w:pStyle w:val="Contents2"/>
            <w:tabs>
              <w:tab w:val="clear" w:pos="8743"/>
              <w:tab w:val="right" w:pos="9026" w:leader="dot"/>
            </w:tabs>
            <w:rPr/>
          </w:pPr>
          <w:hyperlink w:anchor="__RefHeading___Toc6364611_211673320">
            <w:r>
              <w:rPr>
                <w:webHidden/>
                <w:rStyle w:val="IndexLink"/>
                <w:rtl w:val="true"/>
              </w:rPr>
              <w:t>ق</w:t>
            </w:r>
            <w:r>
              <w:rPr>
                <w:rStyle w:val="IndexLink"/>
                <w:rtl w:val="true"/>
              </w:rPr>
              <w:tab/>
            </w:r>
            <w:r>
              <w:rPr>
                <w:rStyle w:val="IndexLink"/>
              </w:rPr>
              <w:t>385</w:t>
            </w:r>
          </w:hyperlink>
        </w:p>
        <w:p>
          <w:pPr>
            <w:pStyle w:val="Contents3"/>
            <w:tabs>
              <w:tab w:val="clear" w:pos="8459"/>
              <w:tab w:val="right" w:pos="9026" w:leader="dot"/>
            </w:tabs>
            <w:rPr/>
          </w:pPr>
          <w:hyperlink w:anchor="__RefHeading___Toc6364613_211673320">
            <w:r>
              <w:rPr>
                <w:webHidden/>
                <w:rStyle w:val="IndexLink"/>
                <w:rtl w:val="true"/>
              </w:rPr>
              <w:t>قائم</w:t>
            </w:r>
            <w:r>
              <w:rPr>
                <w:rStyle w:val="IndexLink"/>
                <w:rtl w:val="true"/>
              </w:rPr>
              <w:tab/>
            </w:r>
            <w:r>
              <w:rPr>
                <w:rStyle w:val="IndexLink"/>
              </w:rPr>
              <w:t>385</w:t>
            </w:r>
          </w:hyperlink>
        </w:p>
        <w:p>
          <w:pPr>
            <w:pStyle w:val="Contents3"/>
            <w:tabs>
              <w:tab w:val="clear" w:pos="8459"/>
              <w:tab w:val="right" w:pos="9026" w:leader="dot"/>
            </w:tabs>
            <w:rPr/>
          </w:pPr>
          <w:hyperlink w:anchor="__RefHeading___Toc6364615_211673320">
            <w:r>
              <w:rPr>
                <w:webHidden/>
                <w:rStyle w:val="IndexLink"/>
                <w:rtl w:val="true"/>
              </w:rPr>
              <w:t>قادیانیه</w:t>
            </w:r>
            <w:r>
              <w:rPr>
                <w:rStyle w:val="IndexLink"/>
                <w:rtl w:val="true"/>
              </w:rPr>
              <w:tab/>
            </w:r>
            <w:r>
              <w:rPr>
                <w:rStyle w:val="IndexLink"/>
              </w:rPr>
              <w:t>386</w:t>
            </w:r>
          </w:hyperlink>
        </w:p>
        <w:p>
          <w:pPr>
            <w:pStyle w:val="Contents3"/>
            <w:tabs>
              <w:tab w:val="clear" w:pos="8459"/>
              <w:tab w:val="right" w:pos="9026" w:leader="dot"/>
            </w:tabs>
            <w:rPr/>
          </w:pPr>
          <w:hyperlink w:anchor="__RefHeading___Toc6364617_211673320">
            <w:r>
              <w:rPr>
                <w:webHidden/>
                <w:rStyle w:val="IndexLink"/>
                <w:rtl w:val="true"/>
              </w:rPr>
              <w:t>قتل نَفْس زَکیّه</w:t>
            </w:r>
            <w:r>
              <w:rPr>
                <w:rStyle w:val="IndexLink"/>
                <w:rtl w:val="true"/>
              </w:rPr>
              <w:tab/>
            </w:r>
            <w:r>
              <w:rPr>
                <w:rStyle w:val="IndexLink"/>
              </w:rPr>
              <w:t>387</w:t>
            </w:r>
          </w:hyperlink>
        </w:p>
        <w:p>
          <w:pPr>
            <w:pStyle w:val="Contents3"/>
            <w:tabs>
              <w:tab w:val="clear" w:pos="8459"/>
              <w:tab w:val="right" w:pos="9026" w:leader="dot"/>
            </w:tabs>
            <w:rPr/>
          </w:pPr>
          <w:hyperlink w:anchor="__RefHeading___Toc6364619_211673320">
            <w:r>
              <w:rPr>
                <w:webHidden/>
                <w:rStyle w:val="IndexLink"/>
                <w:rtl w:val="true"/>
              </w:rPr>
              <w:t>قم</w:t>
            </w:r>
            <w:r>
              <w:rPr>
                <w:rStyle w:val="IndexLink"/>
                <w:rtl w:val="true"/>
              </w:rPr>
              <w:tab/>
            </w:r>
            <w:r>
              <w:rPr>
                <w:rStyle w:val="IndexLink"/>
              </w:rPr>
              <w:t>388</w:t>
            </w:r>
          </w:hyperlink>
        </w:p>
        <w:p>
          <w:pPr>
            <w:pStyle w:val="Contents3"/>
            <w:tabs>
              <w:tab w:val="clear" w:pos="8459"/>
              <w:tab w:val="right" w:pos="9026" w:leader="dot"/>
            </w:tabs>
            <w:rPr/>
          </w:pPr>
          <w:hyperlink w:anchor="__RefHeading___Toc6364621_211673320">
            <w:r>
              <w:rPr>
                <w:webHidden/>
                <w:rStyle w:val="IndexLink"/>
                <w:rtl w:val="true"/>
              </w:rPr>
              <w:t xml:space="preserve">قیامت صغرا </w:t>
            </w:r>
            <w:r>
              <w:rPr>
                <w:rStyle w:val="IndexLink"/>
                <w:rtl w:val="true"/>
              </w:rPr>
              <w:t xml:space="preserve">&gt; </w:t>
            </w:r>
            <w:r>
              <w:rPr>
                <w:rStyle w:val="IndexLink"/>
                <w:rtl w:val="true"/>
              </w:rPr>
              <w:t>رجعت</w:t>
            </w:r>
            <w:r>
              <w:rPr>
                <w:rStyle w:val="IndexLink"/>
                <w:rtl w:val="true"/>
              </w:rPr>
              <w:tab/>
            </w:r>
            <w:r>
              <w:rPr>
                <w:rStyle w:val="IndexLink"/>
              </w:rPr>
              <w:t>393</w:t>
            </w:r>
          </w:hyperlink>
        </w:p>
        <w:p>
          <w:pPr>
            <w:pStyle w:val="Contents3"/>
            <w:tabs>
              <w:tab w:val="clear" w:pos="8459"/>
              <w:tab w:val="right" w:pos="9026" w:leader="dot"/>
            </w:tabs>
            <w:rPr/>
          </w:pPr>
          <w:hyperlink w:anchor="__RefHeading___Toc6364623_211673320">
            <w:r>
              <w:rPr>
                <w:webHidden/>
                <w:rStyle w:val="IndexLink"/>
                <w:rtl w:val="true"/>
              </w:rPr>
              <w:t>قیام های پیش از ظهور</w:t>
            </w:r>
            <w:r>
              <w:rPr>
                <w:rStyle w:val="IndexLink"/>
                <w:rtl w:val="true"/>
              </w:rPr>
              <w:tab/>
            </w:r>
            <w:r>
              <w:rPr>
                <w:rStyle w:val="IndexLink"/>
              </w:rPr>
              <w:t>393</w:t>
            </w:r>
          </w:hyperlink>
        </w:p>
        <w:p>
          <w:pPr>
            <w:pStyle w:val="Contents2"/>
            <w:tabs>
              <w:tab w:val="clear" w:pos="8743"/>
              <w:tab w:val="right" w:pos="9026" w:leader="dot"/>
            </w:tabs>
            <w:rPr/>
          </w:pPr>
          <w:hyperlink w:anchor="__RefHeading___Toc6364625_211673320">
            <w:r>
              <w:rPr>
                <w:webHidden/>
                <w:rStyle w:val="IndexLink"/>
                <w:rtl w:val="true"/>
              </w:rPr>
              <w:t>ک</w:t>
            </w:r>
            <w:r>
              <w:rPr>
                <w:rStyle w:val="IndexLink"/>
                <w:rtl w:val="true"/>
              </w:rPr>
              <w:tab/>
            </w:r>
            <w:r>
              <w:rPr>
                <w:rStyle w:val="IndexLink"/>
              </w:rPr>
              <w:t>399</w:t>
            </w:r>
          </w:hyperlink>
        </w:p>
        <w:p>
          <w:pPr>
            <w:pStyle w:val="Contents3"/>
            <w:tabs>
              <w:tab w:val="clear" w:pos="8459"/>
              <w:tab w:val="right" w:pos="9026" w:leader="dot"/>
            </w:tabs>
            <w:rPr/>
          </w:pPr>
          <w:hyperlink w:anchor="__RefHeading___Toc6364627_211673320">
            <w:r>
              <w:rPr>
                <w:webHidden/>
                <w:rStyle w:val="IndexLink"/>
                <w:rtl w:val="true"/>
              </w:rPr>
              <w:t>کتاب الغیبة للحجة</w:t>
            </w:r>
            <w:r>
              <w:rPr>
                <w:rStyle w:val="IndexLink"/>
                <w:rtl w:val="true"/>
              </w:rPr>
              <w:tab/>
            </w:r>
            <w:r>
              <w:rPr>
                <w:rStyle w:val="IndexLink"/>
              </w:rPr>
              <w:t>399</w:t>
            </w:r>
          </w:hyperlink>
        </w:p>
        <w:p>
          <w:pPr>
            <w:pStyle w:val="Contents3"/>
            <w:tabs>
              <w:tab w:val="clear" w:pos="8459"/>
              <w:tab w:val="right" w:pos="9026" w:leader="dot"/>
            </w:tabs>
            <w:rPr/>
          </w:pPr>
          <w:hyperlink w:anchor="__RefHeading___Toc6364629_211673320">
            <w:r>
              <w:rPr>
                <w:webHidden/>
                <w:rStyle w:val="IndexLink"/>
                <w:rtl w:val="true"/>
              </w:rPr>
              <w:t>کشته شدن شیطان</w:t>
            </w:r>
            <w:r>
              <w:rPr>
                <w:rStyle w:val="IndexLink"/>
                <w:rtl w:val="true"/>
              </w:rPr>
              <w:tab/>
            </w:r>
            <w:r>
              <w:rPr>
                <w:rStyle w:val="IndexLink"/>
              </w:rPr>
              <w:t>401</w:t>
            </w:r>
          </w:hyperlink>
        </w:p>
        <w:p>
          <w:pPr>
            <w:pStyle w:val="Contents3"/>
            <w:tabs>
              <w:tab w:val="clear" w:pos="8459"/>
              <w:tab w:val="right" w:pos="9026" w:leader="dot"/>
            </w:tabs>
            <w:rPr/>
          </w:pPr>
          <w:hyperlink w:anchor="__RefHeading___Toc6364631_211673320">
            <w:r>
              <w:rPr>
                <w:webHidden/>
                <w:rStyle w:val="IndexLink"/>
                <w:rtl w:val="true"/>
              </w:rPr>
              <w:t>کمال الدین و تمام النعمة</w:t>
            </w:r>
            <w:r>
              <w:rPr>
                <w:rStyle w:val="IndexLink"/>
                <w:rtl w:val="true"/>
              </w:rPr>
              <w:tab/>
            </w:r>
            <w:r>
              <w:rPr>
                <w:rStyle w:val="IndexLink"/>
              </w:rPr>
              <w:t>402</w:t>
            </w:r>
          </w:hyperlink>
        </w:p>
        <w:p>
          <w:pPr>
            <w:pStyle w:val="Contents3"/>
            <w:tabs>
              <w:tab w:val="clear" w:pos="8459"/>
              <w:tab w:val="right" w:pos="9026" w:leader="dot"/>
            </w:tabs>
            <w:rPr/>
          </w:pPr>
          <w:hyperlink w:anchor="__RefHeading___Toc6364633_211673320">
            <w:r>
              <w:rPr>
                <w:webHidden/>
                <w:rStyle w:val="IndexLink"/>
                <w:rtl w:val="true"/>
              </w:rPr>
              <w:t>کوفه</w:t>
            </w:r>
            <w:r>
              <w:rPr>
                <w:rStyle w:val="IndexLink"/>
                <w:rtl w:val="true"/>
              </w:rPr>
              <w:tab/>
            </w:r>
            <w:r>
              <w:rPr>
                <w:rStyle w:val="IndexLink"/>
              </w:rPr>
              <w:t>406</w:t>
            </w:r>
          </w:hyperlink>
        </w:p>
        <w:p>
          <w:pPr>
            <w:pStyle w:val="Contents3"/>
            <w:tabs>
              <w:tab w:val="clear" w:pos="8459"/>
              <w:tab w:val="right" w:pos="9026" w:leader="dot"/>
            </w:tabs>
            <w:rPr/>
          </w:pPr>
          <w:hyperlink w:anchor="__RefHeading___Toc6364635_211673320">
            <w:r>
              <w:rPr>
                <w:webHidden/>
                <w:rStyle w:val="IndexLink"/>
                <w:rtl w:val="true"/>
              </w:rPr>
              <w:t xml:space="preserve">کنیه حضرت مهدی علیه السلام </w:t>
            </w:r>
            <w:r>
              <w:rPr>
                <w:rStyle w:val="IndexLink"/>
                <w:rtl w:val="true"/>
              </w:rPr>
              <w:t xml:space="preserve">&gt; </w:t>
            </w:r>
            <w:r>
              <w:rPr>
                <w:rStyle w:val="IndexLink"/>
                <w:rtl w:val="true"/>
              </w:rPr>
              <w:t>ابوالقاسم</w:t>
            </w:r>
            <w:r>
              <w:rPr>
                <w:rStyle w:val="IndexLink"/>
                <w:rtl w:val="true"/>
              </w:rPr>
              <w:tab/>
            </w:r>
            <w:r>
              <w:rPr>
                <w:rStyle w:val="IndexLink"/>
              </w:rPr>
              <w:t>408</w:t>
            </w:r>
          </w:hyperlink>
        </w:p>
        <w:p>
          <w:pPr>
            <w:pStyle w:val="Contents3"/>
            <w:tabs>
              <w:tab w:val="clear" w:pos="8459"/>
              <w:tab w:val="right" w:pos="9026" w:leader="dot"/>
            </w:tabs>
            <w:rPr/>
          </w:pPr>
          <w:hyperlink w:anchor="__RefHeading___Toc6364637_211673320">
            <w:r>
              <w:rPr>
                <w:webHidden/>
                <w:rStyle w:val="IndexLink"/>
                <w:rtl w:val="true"/>
              </w:rPr>
              <w:t>کوه رَضْوی</w:t>
            </w:r>
            <w:r>
              <w:rPr>
                <w:rStyle w:val="IndexLink"/>
                <w:rtl w:val="true"/>
              </w:rPr>
              <w:tab/>
            </w:r>
            <w:r>
              <w:rPr>
                <w:rStyle w:val="IndexLink"/>
              </w:rPr>
              <w:t>408</w:t>
            </w:r>
          </w:hyperlink>
        </w:p>
        <w:p>
          <w:pPr>
            <w:pStyle w:val="Contents3"/>
            <w:tabs>
              <w:tab w:val="clear" w:pos="8459"/>
              <w:tab w:val="right" w:pos="9026" w:leader="dot"/>
            </w:tabs>
            <w:rPr/>
          </w:pPr>
          <w:hyperlink w:anchor="__RefHeading___Toc6364639_211673320">
            <w:r>
              <w:rPr>
                <w:webHidden/>
                <w:rStyle w:val="IndexLink"/>
                <w:rtl w:val="true"/>
              </w:rPr>
              <w:t>کیسانیه</w:t>
            </w:r>
            <w:r>
              <w:rPr>
                <w:rStyle w:val="IndexLink"/>
                <w:rtl w:val="true"/>
              </w:rPr>
              <w:tab/>
            </w:r>
            <w:r>
              <w:rPr>
                <w:rStyle w:val="IndexLink"/>
              </w:rPr>
              <w:t>408</w:t>
            </w:r>
          </w:hyperlink>
        </w:p>
        <w:p>
          <w:pPr>
            <w:pStyle w:val="Contents2"/>
            <w:tabs>
              <w:tab w:val="clear" w:pos="8743"/>
              <w:tab w:val="right" w:pos="9026" w:leader="dot"/>
            </w:tabs>
            <w:rPr/>
          </w:pPr>
          <w:hyperlink w:anchor="__RefHeading___Toc6364641_211673320">
            <w:r>
              <w:rPr>
                <w:webHidden/>
                <w:rStyle w:val="IndexLink"/>
                <w:rtl w:val="true"/>
              </w:rPr>
              <w:t>ل</w:t>
            </w:r>
            <w:r>
              <w:rPr>
                <w:rStyle w:val="IndexLink"/>
                <w:rtl w:val="true"/>
              </w:rPr>
              <w:tab/>
            </w:r>
            <w:r>
              <w:rPr>
                <w:rStyle w:val="IndexLink"/>
              </w:rPr>
              <w:t>411</w:t>
            </w:r>
          </w:hyperlink>
        </w:p>
        <w:p>
          <w:pPr>
            <w:pStyle w:val="Contents3"/>
            <w:tabs>
              <w:tab w:val="clear" w:pos="8459"/>
              <w:tab w:val="right" w:pos="9026" w:leader="dot"/>
            </w:tabs>
            <w:rPr/>
          </w:pPr>
          <w:hyperlink w:anchor="__RefHeading___Toc6364643_211673320">
            <w:r>
              <w:rPr>
                <w:webHidden/>
                <w:rStyle w:val="IndexLink"/>
                <w:rtl w:val="true"/>
              </w:rPr>
              <w:t xml:space="preserve">لباس حضرت مهدی عجل الله تعالی فرجه الشریف </w:t>
            </w:r>
            <w:r>
              <w:rPr>
                <w:rStyle w:val="IndexLink"/>
                <w:rtl w:val="true"/>
              </w:rPr>
              <w:t xml:space="preserve">&gt; </w:t>
            </w:r>
            <w:r>
              <w:rPr>
                <w:rStyle w:val="IndexLink"/>
                <w:rtl w:val="true"/>
              </w:rPr>
              <w:t>پیراهن مهدی عجل الله تعالی فرجه الشریف</w:t>
            </w:r>
            <w:r>
              <w:rPr>
                <w:rStyle w:val="IndexLink"/>
                <w:rtl w:val="true"/>
              </w:rPr>
              <w:tab/>
            </w:r>
            <w:r>
              <w:rPr>
                <w:rStyle w:val="IndexLink"/>
              </w:rPr>
              <w:t>411</w:t>
            </w:r>
          </w:hyperlink>
        </w:p>
        <w:p>
          <w:pPr>
            <w:pStyle w:val="Contents3"/>
            <w:tabs>
              <w:tab w:val="clear" w:pos="8459"/>
              <w:tab w:val="right" w:pos="9026" w:leader="dot"/>
            </w:tabs>
            <w:rPr/>
          </w:pPr>
          <w:hyperlink w:anchor="__RefHeading___Toc6364645_211673320">
            <w:r>
              <w:rPr>
                <w:webHidden/>
                <w:rStyle w:val="IndexLink"/>
                <w:rtl w:val="true"/>
              </w:rPr>
              <w:t>لوح حضرت زهرا علیها السلام</w:t>
            </w:r>
            <w:r>
              <w:rPr>
                <w:rStyle w:val="IndexLink"/>
                <w:rtl w:val="true"/>
              </w:rPr>
              <w:tab/>
            </w:r>
            <w:r>
              <w:rPr>
                <w:rStyle w:val="IndexLink"/>
              </w:rPr>
              <w:t>411</w:t>
            </w:r>
          </w:hyperlink>
        </w:p>
        <w:p>
          <w:pPr>
            <w:pStyle w:val="Contents2"/>
            <w:tabs>
              <w:tab w:val="clear" w:pos="8743"/>
              <w:tab w:val="right" w:pos="9026" w:leader="dot"/>
            </w:tabs>
            <w:rPr/>
          </w:pPr>
          <w:hyperlink w:anchor="__RefHeading___Toc6364647_211673320">
            <w:r>
              <w:rPr>
                <w:webHidden/>
                <w:rStyle w:val="IndexLink"/>
                <w:rtl w:val="true"/>
              </w:rPr>
              <w:t>م</w:t>
            </w:r>
            <w:r>
              <w:rPr>
                <w:rStyle w:val="IndexLink"/>
                <w:rtl w:val="true"/>
              </w:rPr>
              <w:tab/>
            </w:r>
            <w:r>
              <w:rPr>
                <w:rStyle w:val="IndexLink"/>
              </w:rPr>
              <w:t>414</w:t>
            </w:r>
          </w:hyperlink>
        </w:p>
        <w:p>
          <w:pPr>
            <w:pStyle w:val="Contents3"/>
            <w:tabs>
              <w:tab w:val="clear" w:pos="8459"/>
              <w:tab w:val="right" w:pos="9026" w:leader="dot"/>
            </w:tabs>
            <w:rPr/>
          </w:pPr>
          <w:hyperlink w:anchor="__RefHeading___Toc6364649_211673320">
            <w:r>
              <w:rPr>
                <w:webHidden/>
                <w:rStyle w:val="IndexLink"/>
                <w:rtl w:val="true"/>
              </w:rPr>
              <w:t>مادر حضرت مهدی عجل الله تعالی فرجه الشریف</w:t>
            </w:r>
            <w:r>
              <w:rPr>
                <w:rStyle w:val="IndexLink"/>
                <w:rtl w:val="true"/>
              </w:rPr>
              <w:tab/>
            </w:r>
            <w:r>
              <w:rPr>
                <w:rStyle w:val="IndexLink"/>
              </w:rPr>
              <w:t>414</w:t>
            </w:r>
          </w:hyperlink>
        </w:p>
        <w:p>
          <w:pPr>
            <w:pStyle w:val="Contents3"/>
            <w:tabs>
              <w:tab w:val="clear" w:pos="8459"/>
              <w:tab w:val="right" w:pos="9026" w:leader="dot"/>
            </w:tabs>
            <w:rPr/>
          </w:pPr>
          <w:hyperlink w:anchor="__RefHeading___Toc6364651_211673320">
            <w:r>
              <w:rPr>
                <w:webHidden/>
                <w:rStyle w:val="IndexLink"/>
                <w:rtl w:val="true"/>
              </w:rPr>
              <w:t xml:space="preserve">متمهدی </w:t>
            </w:r>
            <w:r>
              <w:rPr>
                <w:rStyle w:val="IndexLink"/>
                <w:rtl w:val="true"/>
              </w:rPr>
              <w:t xml:space="preserve">&gt; </w:t>
            </w:r>
            <w:r>
              <w:rPr>
                <w:rStyle w:val="IndexLink"/>
                <w:rtl w:val="true"/>
              </w:rPr>
              <w:t>مدعیان مهدویت</w:t>
            </w:r>
            <w:r>
              <w:rPr>
                <w:rStyle w:val="IndexLink"/>
                <w:rtl w:val="true"/>
              </w:rPr>
              <w:tab/>
            </w:r>
            <w:r>
              <w:rPr>
                <w:rStyle w:val="IndexLink"/>
              </w:rPr>
              <w:t>419</w:t>
            </w:r>
          </w:hyperlink>
        </w:p>
        <w:p>
          <w:pPr>
            <w:pStyle w:val="Contents3"/>
            <w:tabs>
              <w:tab w:val="clear" w:pos="8459"/>
              <w:tab w:val="right" w:pos="9026" w:leader="dot"/>
            </w:tabs>
            <w:rPr/>
          </w:pPr>
          <w:hyperlink w:anchor="__RefHeading___Toc6364653_211673320">
            <w:r>
              <w:rPr>
                <w:webHidden/>
                <w:rStyle w:val="IndexLink"/>
                <w:rtl w:val="true"/>
              </w:rPr>
              <w:t xml:space="preserve">مثلث برمودا </w:t>
            </w:r>
            <w:r>
              <w:rPr>
                <w:rStyle w:val="IndexLink"/>
                <w:rtl w:val="true"/>
              </w:rPr>
              <w:t xml:space="preserve">&gt; </w:t>
            </w:r>
            <w:r>
              <w:rPr>
                <w:rStyle w:val="IndexLink"/>
                <w:rtl w:val="true"/>
              </w:rPr>
              <w:t>جزیرة خضرا</w:t>
            </w:r>
            <w:r>
              <w:rPr>
                <w:rStyle w:val="IndexLink"/>
                <w:rtl w:val="true"/>
              </w:rPr>
              <w:tab/>
            </w:r>
            <w:r>
              <w:rPr>
                <w:rStyle w:val="IndexLink"/>
              </w:rPr>
              <w:t>419</w:t>
            </w:r>
          </w:hyperlink>
        </w:p>
        <w:p>
          <w:pPr>
            <w:pStyle w:val="Contents3"/>
            <w:tabs>
              <w:tab w:val="clear" w:pos="8459"/>
              <w:tab w:val="right" w:pos="9026" w:leader="dot"/>
            </w:tabs>
            <w:rPr/>
          </w:pPr>
          <w:hyperlink w:anchor="__RefHeading___Toc6364655_211673320">
            <w:r>
              <w:rPr>
                <w:webHidden/>
                <w:rStyle w:val="IndexLink"/>
                <w:rtl w:val="true"/>
              </w:rPr>
              <w:t>محدَّث</w:t>
            </w:r>
            <w:r>
              <w:rPr>
                <w:rStyle w:val="IndexLink"/>
                <w:rtl w:val="true"/>
              </w:rPr>
              <w:tab/>
            </w:r>
            <w:r>
              <w:rPr>
                <w:rStyle w:val="IndexLink"/>
              </w:rPr>
              <w:t>419</w:t>
            </w:r>
          </w:hyperlink>
        </w:p>
        <w:p>
          <w:pPr>
            <w:pStyle w:val="Contents3"/>
            <w:tabs>
              <w:tab w:val="clear" w:pos="8459"/>
              <w:tab w:val="right" w:pos="9026" w:leader="dot"/>
            </w:tabs>
            <w:rPr/>
          </w:pPr>
          <w:hyperlink w:anchor="__RefHeading___Toc6364657_211673320">
            <w:r>
              <w:rPr>
                <w:webHidden/>
                <w:rStyle w:val="IndexLink"/>
                <w:rtl w:val="true"/>
              </w:rPr>
              <w:t xml:space="preserve">محل بیعت مهدی عجل الله تعالی فرجه الشریف </w:t>
            </w:r>
            <w:r>
              <w:rPr>
                <w:rStyle w:val="IndexLink"/>
                <w:rtl w:val="true"/>
              </w:rPr>
              <w:t xml:space="preserve">&gt; </w:t>
            </w:r>
            <w:r>
              <w:rPr>
                <w:rStyle w:val="IndexLink"/>
                <w:rtl w:val="true"/>
              </w:rPr>
              <w:t>رکن و مقام</w:t>
            </w:r>
            <w:r>
              <w:rPr>
                <w:rStyle w:val="IndexLink"/>
                <w:rtl w:val="true"/>
              </w:rPr>
              <w:tab/>
            </w:r>
            <w:r>
              <w:rPr>
                <w:rStyle w:val="IndexLink"/>
              </w:rPr>
              <w:t>420</w:t>
            </w:r>
          </w:hyperlink>
        </w:p>
        <w:p>
          <w:pPr>
            <w:pStyle w:val="Contents3"/>
            <w:tabs>
              <w:tab w:val="clear" w:pos="8459"/>
              <w:tab w:val="right" w:pos="9026" w:leader="dot"/>
            </w:tabs>
            <w:rPr/>
          </w:pPr>
          <w:hyperlink w:anchor="__RefHeading___Toc6364659_211673320">
            <w:r>
              <w:rPr>
                <w:webHidden/>
                <w:rStyle w:val="IndexLink"/>
                <w:rtl w:val="true"/>
              </w:rPr>
              <w:t xml:space="preserve">محل ظهور مهدی عجل الله تعالی فرجه الشریف </w:t>
            </w:r>
            <w:r>
              <w:rPr>
                <w:rStyle w:val="IndexLink"/>
                <w:rtl w:val="true"/>
              </w:rPr>
              <w:t xml:space="preserve">&gt; </w:t>
            </w:r>
            <w:r>
              <w:rPr>
                <w:rStyle w:val="IndexLink"/>
                <w:rtl w:val="true"/>
              </w:rPr>
              <w:t>مسجد الحرام</w:t>
            </w:r>
            <w:r>
              <w:rPr>
                <w:rStyle w:val="IndexLink"/>
                <w:rtl w:val="true"/>
              </w:rPr>
              <w:tab/>
            </w:r>
            <w:r>
              <w:rPr>
                <w:rStyle w:val="IndexLink"/>
              </w:rPr>
              <w:t>420</w:t>
            </w:r>
          </w:hyperlink>
        </w:p>
        <w:p>
          <w:pPr>
            <w:pStyle w:val="Contents3"/>
            <w:tabs>
              <w:tab w:val="clear" w:pos="8459"/>
              <w:tab w:val="right" w:pos="9026" w:leader="dot"/>
            </w:tabs>
            <w:rPr/>
          </w:pPr>
          <w:hyperlink w:anchor="__RefHeading___Toc6364661_211673320">
            <w:r>
              <w:rPr>
                <w:webHidden/>
                <w:rStyle w:val="IndexLink"/>
                <w:rtl w:val="true"/>
              </w:rPr>
              <w:t xml:space="preserve">محل قتل نفس زکیه </w:t>
            </w:r>
            <w:r>
              <w:rPr>
                <w:rStyle w:val="IndexLink"/>
                <w:rtl w:val="true"/>
              </w:rPr>
              <w:t xml:space="preserve">&gt; </w:t>
            </w:r>
            <w:r>
              <w:rPr>
                <w:rStyle w:val="IndexLink"/>
                <w:rtl w:val="true"/>
              </w:rPr>
              <w:t>رکن و مقام</w:t>
            </w:r>
            <w:r>
              <w:rPr>
                <w:rStyle w:val="IndexLink"/>
                <w:rtl w:val="true"/>
              </w:rPr>
              <w:tab/>
            </w:r>
            <w:r>
              <w:rPr>
                <w:rStyle w:val="IndexLink"/>
              </w:rPr>
              <w:t>420</w:t>
            </w:r>
          </w:hyperlink>
        </w:p>
        <w:p>
          <w:pPr>
            <w:pStyle w:val="Contents3"/>
            <w:tabs>
              <w:tab w:val="clear" w:pos="8459"/>
              <w:tab w:val="right" w:pos="9026" w:leader="dot"/>
            </w:tabs>
            <w:rPr/>
          </w:pPr>
          <w:hyperlink w:anchor="__RefHeading___Toc6364663_211673320">
            <w:r>
              <w:rPr>
                <w:webHidden/>
                <w:rStyle w:val="IndexLink"/>
                <w:rtl w:val="true"/>
              </w:rPr>
              <w:t>محمد</w:t>
            </w:r>
            <w:r>
              <w:rPr>
                <w:rStyle w:val="IndexLink"/>
                <w:rtl w:val="true"/>
              </w:rPr>
              <w:tab/>
            </w:r>
            <w:r>
              <w:rPr>
                <w:rStyle w:val="IndexLink"/>
              </w:rPr>
              <w:t>420</w:t>
            </w:r>
          </w:hyperlink>
        </w:p>
        <w:p>
          <w:pPr>
            <w:pStyle w:val="Contents3"/>
            <w:tabs>
              <w:tab w:val="clear" w:pos="8459"/>
              <w:tab w:val="right" w:pos="9026" w:leader="dot"/>
            </w:tabs>
            <w:rPr/>
          </w:pPr>
          <w:hyperlink w:anchor="__RefHeading___Toc6364665_211673320">
            <w:r>
              <w:rPr>
                <w:webHidden/>
                <w:rStyle w:val="IndexLink"/>
                <w:rtl w:val="true"/>
              </w:rPr>
              <w:t>محمد بن عثمان بن سعید عمری</w:t>
            </w:r>
            <w:r>
              <w:rPr>
                <w:rStyle w:val="IndexLink"/>
                <w:rtl w:val="true"/>
              </w:rPr>
              <w:tab/>
            </w:r>
            <w:r>
              <w:rPr>
                <w:rStyle w:val="IndexLink"/>
              </w:rPr>
              <w:t>426</w:t>
            </w:r>
          </w:hyperlink>
        </w:p>
        <w:p>
          <w:pPr>
            <w:pStyle w:val="Contents3"/>
            <w:tabs>
              <w:tab w:val="clear" w:pos="8459"/>
              <w:tab w:val="right" w:pos="9026" w:leader="dot"/>
            </w:tabs>
            <w:rPr/>
          </w:pPr>
          <w:hyperlink w:anchor="__RefHeading___Toc6364667_211673320">
            <w:r>
              <w:rPr>
                <w:webHidden/>
                <w:rStyle w:val="IndexLink"/>
                <w:rtl w:val="true"/>
              </w:rPr>
              <w:t>محمد بن علی بن هلال</w:t>
            </w:r>
            <w:r>
              <w:rPr>
                <w:rStyle w:val="IndexLink"/>
                <w:rtl w:val="true"/>
              </w:rPr>
              <w:tab/>
            </w:r>
            <w:r>
              <w:rPr>
                <w:rStyle w:val="IndexLink"/>
              </w:rPr>
              <w:t>428</w:t>
            </w:r>
          </w:hyperlink>
        </w:p>
        <w:p>
          <w:pPr>
            <w:pStyle w:val="Contents3"/>
            <w:tabs>
              <w:tab w:val="clear" w:pos="8459"/>
              <w:tab w:val="right" w:pos="9026" w:leader="dot"/>
            </w:tabs>
            <w:rPr/>
          </w:pPr>
          <w:hyperlink w:anchor="__RefHeading___Toc6364669_211673320">
            <w:r>
              <w:rPr>
                <w:webHidden/>
                <w:rStyle w:val="IndexLink"/>
                <w:rtl w:val="true"/>
              </w:rPr>
              <w:t>محمد بن علی شلمغانی</w:t>
            </w:r>
            <w:r>
              <w:rPr>
                <w:rStyle w:val="IndexLink"/>
                <w:rtl w:val="true"/>
              </w:rPr>
              <w:tab/>
            </w:r>
            <w:r>
              <w:rPr>
                <w:rStyle w:val="IndexLink"/>
              </w:rPr>
              <w:t>428</w:t>
            </w:r>
          </w:hyperlink>
        </w:p>
        <w:p>
          <w:pPr>
            <w:pStyle w:val="Contents3"/>
            <w:tabs>
              <w:tab w:val="clear" w:pos="8459"/>
              <w:tab w:val="right" w:pos="9026" w:leader="dot"/>
            </w:tabs>
            <w:rPr/>
          </w:pPr>
          <w:hyperlink w:anchor="__RefHeading___Toc6364671_211673320">
            <w:r>
              <w:rPr>
                <w:webHidden/>
                <w:rStyle w:val="IndexLink"/>
                <w:rtl w:val="true"/>
              </w:rPr>
              <w:t>محمد بن نصیر نمیری</w:t>
            </w:r>
            <w:r>
              <w:rPr>
                <w:rStyle w:val="IndexLink"/>
                <w:rtl w:val="true"/>
              </w:rPr>
              <w:tab/>
            </w:r>
            <w:r>
              <w:rPr>
                <w:rStyle w:val="IndexLink"/>
              </w:rPr>
              <w:t>430</w:t>
            </w:r>
          </w:hyperlink>
        </w:p>
        <w:p>
          <w:pPr>
            <w:pStyle w:val="Contents3"/>
            <w:tabs>
              <w:tab w:val="clear" w:pos="8459"/>
              <w:tab w:val="right" w:pos="9026" w:leader="dot"/>
            </w:tabs>
            <w:rPr/>
          </w:pPr>
          <w:hyperlink w:anchor="__RefHeading___Toc6364673_211673320">
            <w:r>
              <w:rPr>
                <w:webHidden/>
                <w:rStyle w:val="IndexLink"/>
                <w:rtl w:val="true"/>
              </w:rPr>
              <w:t>محمدیه</w:t>
            </w:r>
            <w:r>
              <w:rPr>
                <w:rStyle w:val="IndexLink"/>
                <w:rtl w:val="true"/>
              </w:rPr>
              <w:tab/>
            </w:r>
            <w:r>
              <w:rPr>
                <w:rStyle w:val="IndexLink"/>
              </w:rPr>
              <w:t>432</w:t>
            </w:r>
          </w:hyperlink>
        </w:p>
        <w:p>
          <w:pPr>
            <w:pStyle w:val="Contents3"/>
            <w:tabs>
              <w:tab w:val="clear" w:pos="8459"/>
              <w:tab w:val="right" w:pos="9026" w:leader="dot"/>
            </w:tabs>
            <w:rPr/>
          </w:pPr>
          <w:hyperlink w:anchor="__RefHeading___Toc6364675_211673320">
            <w:r>
              <w:rPr>
                <w:webHidden/>
                <w:rStyle w:val="IndexLink"/>
                <w:rtl w:val="true"/>
              </w:rPr>
              <w:t>مدعیان بابیت</w:t>
            </w:r>
            <w:r>
              <w:rPr>
                <w:rStyle w:val="IndexLink"/>
                <w:rtl w:val="true"/>
              </w:rPr>
              <w:tab/>
            </w:r>
            <w:r>
              <w:rPr>
                <w:rStyle w:val="IndexLink"/>
              </w:rPr>
              <w:t>432</w:t>
            </w:r>
          </w:hyperlink>
        </w:p>
        <w:p>
          <w:pPr>
            <w:pStyle w:val="Contents3"/>
            <w:tabs>
              <w:tab w:val="clear" w:pos="8459"/>
              <w:tab w:val="right" w:pos="9026" w:leader="dot"/>
            </w:tabs>
            <w:rPr/>
          </w:pPr>
          <w:hyperlink w:anchor="__RefHeading___Toc6364677_211673320">
            <w:r>
              <w:rPr>
                <w:webHidden/>
                <w:rStyle w:val="IndexLink"/>
                <w:rtl w:val="true"/>
              </w:rPr>
              <w:t>مدعیان مهدویت</w:t>
            </w:r>
            <w:r>
              <w:rPr>
                <w:rStyle w:val="IndexLink"/>
                <w:rtl w:val="true"/>
              </w:rPr>
              <w:tab/>
            </w:r>
            <w:r>
              <w:rPr>
                <w:rStyle w:val="IndexLink"/>
              </w:rPr>
              <w:t>434</w:t>
            </w:r>
          </w:hyperlink>
        </w:p>
        <w:p>
          <w:pPr>
            <w:pStyle w:val="Contents3"/>
            <w:tabs>
              <w:tab w:val="clear" w:pos="8459"/>
              <w:tab w:val="right" w:pos="9026" w:leader="dot"/>
            </w:tabs>
            <w:rPr/>
          </w:pPr>
          <w:hyperlink w:anchor="__RefHeading___Toc6364679_211673320">
            <w:r>
              <w:rPr>
                <w:webHidden/>
                <w:rStyle w:val="IndexLink"/>
                <w:rtl w:val="true"/>
              </w:rPr>
              <w:t>مرجع تقلید</w:t>
            </w:r>
            <w:r>
              <w:rPr>
                <w:rStyle w:val="IndexLink"/>
                <w:rtl w:val="true"/>
              </w:rPr>
              <w:tab/>
            </w:r>
            <w:r>
              <w:rPr>
                <w:rStyle w:val="IndexLink"/>
              </w:rPr>
              <w:t>435</w:t>
            </w:r>
          </w:hyperlink>
        </w:p>
        <w:p>
          <w:pPr>
            <w:pStyle w:val="Contents3"/>
            <w:tabs>
              <w:tab w:val="clear" w:pos="8459"/>
              <w:tab w:val="right" w:pos="9026" w:leader="dot"/>
            </w:tabs>
            <w:rPr/>
          </w:pPr>
          <w:hyperlink w:anchor="__RefHeading___Toc6364681_211673320">
            <w:r>
              <w:rPr>
                <w:webHidden/>
                <w:rStyle w:val="IndexLink"/>
                <w:rtl w:val="true"/>
              </w:rPr>
              <w:t xml:space="preserve">مردان آخرالزمان </w:t>
            </w:r>
            <w:r>
              <w:rPr>
                <w:rStyle w:val="IndexLink"/>
                <w:rtl w:val="true"/>
              </w:rPr>
              <w:t xml:space="preserve">&gt; </w:t>
            </w:r>
            <w:r>
              <w:rPr>
                <w:rStyle w:val="IndexLink"/>
                <w:rtl w:val="true"/>
              </w:rPr>
              <w:t>آخرالزمان</w:t>
            </w:r>
            <w:r>
              <w:rPr>
                <w:rStyle w:val="IndexLink"/>
                <w:rtl w:val="true"/>
              </w:rPr>
              <w:tab/>
            </w:r>
            <w:r>
              <w:rPr>
                <w:rStyle w:val="IndexLink"/>
              </w:rPr>
              <w:t>436</w:t>
            </w:r>
          </w:hyperlink>
        </w:p>
        <w:p>
          <w:pPr>
            <w:pStyle w:val="Contents3"/>
            <w:tabs>
              <w:tab w:val="clear" w:pos="8459"/>
              <w:tab w:val="right" w:pos="9026" w:leader="dot"/>
            </w:tabs>
            <w:rPr/>
          </w:pPr>
          <w:hyperlink w:anchor="__RefHeading___Toc6364683_211673320">
            <w:r>
              <w:rPr>
                <w:webHidden/>
                <w:rStyle w:val="IndexLink"/>
                <w:rtl w:val="true"/>
              </w:rPr>
              <w:t xml:space="preserve">مرکز حکومت مهدی علیه السلام </w:t>
            </w:r>
            <w:r>
              <w:rPr>
                <w:rStyle w:val="IndexLink"/>
                <w:rtl w:val="true"/>
              </w:rPr>
              <w:t xml:space="preserve">&gt; </w:t>
            </w:r>
            <w:r>
              <w:rPr>
                <w:rStyle w:val="IndexLink"/>
                <w:rtl w:val="true"/>
              </w:rPr>
              <w:t>مسجد کوفه</w:t>
            </w:r>
            <w:r>
              <w:rPr>
                <w:rStyle w:val="IndexLink"/>
                <w:rtl w:val="true"/>
              </w:rPr>
              <w:tab/>
            </w:r>
            <w:r>
              <w:rPr>
                <w:rStyle w:val="IndexLink"/>
              </w:rPr>
              <w:t>436</w:t>
            </w:r>
          </w:hyperlink>
        </w:p>
        <w:p>
          <w:pPr>
            <w:pStyle w:val="Contents3"/>
            <w:tabs>
              <w:tab w:val="clear" w:pos="8459"/>
              <w:tab w:val="right" w:pos="9026" w:leader="dot"/>
            </w:tabs>
            <w:rPr/>
          </w:pPr>
          <w:hyperlink w:anchor="__RefHeading___Toc6364685_211673320">
            <w:r>
              <w:rPr>
                <w:webHidden/>
                <w:rStyle w:val="IndexLink"/>
                <w:rtl w:val="true"/>
              </w:rPr>
              <w:t>مرگ جاهلی</w:t>
            </w:r>
            <w:r>
              <w:rPr>
                <w:rStyle w:val="IndexLink"/>
                <w:rtl w:val="true"/>
              </w:rPr>
              <w:tab/>
            </w:r>
            <w:r>
              <w:rPr>
                <w:rStyle w:val="IndexLink"/>
              </w:rPr>
              <w:t>436</w:t>
            </w:r>
          </w:hyperlink>
        </w:p>
        <w:p>
          <w:pPr>
            <w:pStyle w:val="Contents3"/>
            <w:tabs>
              <w:tab w:val="clear" w:pos="8459"/>
              <w:tab w:val="right" w:pos="9026" w:leader="dot"/>
            </w:tabs>
            <w:rPr/>
          </w:pPr>
          <w:hyperlink w:anchor="__RefHeading___Toc6364687_211673320">
            <w:r>
              <w:rPr>
                <w:webHidden/>
                <w:rStyle w:val="IndexLink"/>
                <w:rtl w:val="true"/>
              </w:rPr>
              <w:t>مرگ سرخ</w:t>
            </w:r>
            <w:r>
              <w:rPr>
                <w:rStyle w:val="IndexLink"/>
                <w:rtl w:val="true"/>
              </w:rPr>
              <w:tab/>
            </w:r>
            <w:r>
              <w:rPr>
                <w:rStyle w:val="IndexLink"/>
              </w:rPr>
              <w:t>439</w:t>
            </w:r>
          </w:hyperlink>
        </w:p>
        <w:p>
          <w:pPr>
            <w:pStyle w:val="Contents3"/>
            <w:tabs>
              <w:tab w:val="clear" w:pos="8459"/>
              <w:tab w:val="right" w:pos="9026" w:leader="dot"/>
            </w:tabs>
            <w:rPr/>
          </w:pPr>
          <w:hyperlink w:anchor="__RefHeading___Toc6364689_211673320">
            <w:r>
              <w:rPr>
                <w:webHidden/>
                <w:rStyle w:val="IndexLink"/>
                <w:rtl w:val="true"/>
              </w:rPr>
              <w:t>مرگ سفید</w:t>
            </w:r>
            <w:r>
              <w:rPr>
                <w:rStyle w:val="IndexLink"/>
                <w:rtl w:val="true"/>
              </w:rPr>
              <w:tab/>
            </w:r>
            <w:r>
              <w:rPr>
                <w:rStyle w:val="IndexLink"/>
              </w:rPr>
              <w:t>439</w:t>
            </w:r>
          </w:hyperlink>
        </w:p>
        <w:p>
          <w:pPr>
            <w:pStyle w:val="Contents3"/>
            <w:tabs>
              <w:tab w:val="clear" w:pos="8459"/>
              <w:tab w:val="right" w:pos="9026" w:leader="dot"/>
            </w:tabs>
            <w:rPr/>
          </w:pPr>
          <w:hyperlink w:anchor="__RefHeading___Toc6364691_211673320">
            <w:r>
              <w:rPr>
                <w:webHidden/>
                <w:rStyle w:val="IndexLink"/>
                <w:rtl w:val="true"/>
              </w:rPr>
              <w:t>مستضعف</w:t>
            </w:r>
            <w:r>
              <w:rPr>
                <w:rStyle w:val="IndexLink"/>
                <w:rtl w:val="true"/>
              </w:rPr>
              <w:tab/>
            </w:r>
            <w:r>
              <w:rPr>
                <w:rStyle w:val="IndexLink"/>
              </w:rPr>
              <w:t>439</w:t>
            </w:r>
          </w:hyperlink>
        </w:p>
        <w:p>
          <w:pPr>
            <w:pStyle w:val="Contents3"/>
            <w:tabs>
              <w:tab w:val="clear" w:pos="8459"/>
              <w:tab w:val="right" w:pos="9026" w:leader="dot"/>
            </w:tabs>
            <w:rPr/>
          </w:pPr>
          <w:hyperlink w:anchor="__RefHeading___Toc6364693_211673320">
            <w:r>
              <w:rPr>
                <w:webHidden/>
                <w:rStyle w:val="IndexLink"/>
                <w:rtl w:val="true"/>
              </w:rPr>
              <w:t>مسجد جمکران</w:t>
            </w:r>
            <w:r>
              <w:rPr>
                <w:rStyle w:val="IndexLink"/>
                <w:rtl w:val="true"/>
              </w:rPr>
              <w:tab/>
            </w:r>
            <w:r>
              <w:rPr>
                <w:rStyle w:val="IndexLink"/>
              </w:rPr>
              <w:t>441</w:t>
            </w:r>
          </w:hyperlink>
        </w:p>
        <w:p>
          <w:pPr>
            <w:pStyle w:val="Contents3"/>
            <w:tabs>
              <w:tab w:val="clear" w:pos="8459"/>
              <w:tab w:val="right" w:pos="9026" w:leader="dot"/>
            </w:tabs>
            <w:rPr/>
          </w:pPr>
          <w:hyperlink w:anchor="__RefHeading___Toc6364695_211673320">
            <w:r>
              <w:rPr>
                <w:webHidden/>
                <w:rStyle w:val="IndexLink"/>
                <w:rtl w:val="true"/>
              </w:rPr>
              <w:t>مسجد الحرام</w:t>
            </w:r>
            <w:r>
              <w:rPr>
                <w:rStyle w:val="IndexLink"/>
                <w:rtl w:val="true"/>
              </w:rPr>
              <w:tab/>
            </w:r>
            <w:r>
              <w:rPr>
                <w:rStyle w:val="IndexLink"/>
              </w:rPr>
              <w:t>446</w:t>
            </w:r>
          </w:hyperlink>
        </w:p>
        <w:p>
          <w:pPr>
            <w:pStyle w:val="Contents3"/>
            <w:tabs>
              <w:tab w:val="clear" w:pos="8459"/>
              <w:tab w:val="right" w:pos="9026" w:leader="dot"/>
            </w:tabs>
            <w:rPr/>
          </w:pPr>
          <w:hyperlink w:anchor="__RefHeading___Toc6364697_211673320">
            <w:r>
              <w:rPr>
                <w:webHidden/>
                <w:rStyle w:val="IndexLink"/>
                <w:rtl w:val="true"/>
              </w:rPr>
              <w:t>مسجد سهله</w:t>
            </w:r>
            <w:r>
              <w:rPr>
                <w:rStyle w:val="IndexLink"/>
                <w:rtl w:val="true"/>
              </w:rPr>
              <w:tab/>
            </w:r>
            <w:r>
              <w:rPr>
                <w:rStyle w:val="IndexLink"/>
              </w:rPr>
              <w:t>446</w:t>
            </w:r>
          </w:hyperlink>
        </w:p>
        <w:p>
          <w:pPr>
            <w:pStyle w:val="Contents3"/>
            <w:tabs>
              <w:tab w:val="clear" w:pos="8459"/>
              <w:tab w:val="right" w:pos="9026" w:leader="dot"/>
            </w:tabs>
            <w:rPr/>
          </w:pPr>
          <w:hyperlink w:anchor="__RefHeading___Toc6364699_211673320">
            <w:r>
              <w:rPr>
                <w:webHidden/>
                <w:rStyle w:val="IndexLink"/>
                <w:rtl w:val="true"/>
              </w:rPr>
              <w:t xml:space="preserve">مسجد صاحب الزمان عجل الله تعالی فرجه الشریف </w:t>
            </w:r>
            <w:r>
              <w:rPr>
                <w:rStyle w:val="IndexLink"/>
                <w:rtl w:val="true"/>
              </w:rPr>
              <w:t xml:space="preserve">&gt; </w:t>
            </w:r>
            <w:r>
              <w:rPr>
                <w:rStyle w:val="IndexLink"/>
                <w:rtl w:val="true"/>
              </w:rPr>
              <w:t>مسجد جمکران</w:t>
            </w:r>
            <w:r>
              <w:rPr>
                <w:rStyle w:val="IndexLink"/>
                <w:rtl w:val="true"/>
              </w:rPr>
              <w:tab/>
            </w:r>
            <w:r>
              <w:rPr>
                <w:rStyle w:val="IndexLink"/>
              </w:rPr>
              <w:t>447</w:t>
            </w:r>
          </w:hyperlink>
        </w:p>
        <w:p>
          <w:pPr>
            <w:pStyle w:val="Contents3"/>
            <w:tabs>
              <w:tab w:val="clear" w:pos="8459"/>
              <w:tab w:val="right" w:pos="9026" w:leader="dot"/>
            </w:tabs>
            <w:rPr/>
          </w:pPr>
          <w:hyperlink w:anchor="__RefHeading___Toc6364701_211673320">
            <w:r>
              <w:rPr>
                <w:webHidden/>
                <w:rStyle w:val="IndexLink"/>
                <w:rtl w:val="true"/>
              </w:rPr>
              <w:t>مسجد کوفه</w:t>
            </w:r>
            <w:r>
              <w:rPr>
                <w:rStyle w:val="IndexLink"/>
                <w:rtl w:val="true"/>
              </w:rPr>
              <w:tab/>
            </w:r>
            <w:r>
              <w:rPr>
                <w:rStyle w:val="IndexLink"/>
              </w:rPr>
              <w:t>447</w:t>
            </w:r>
          </w:hyperlink>
        </w:p>
        <w:p>
          <w:pPr>
            <w:pStyle w:val="Contents3"/>
            <w:tabs>
              <w:tab w:val="clear" w:pos="8459"/>
              <w:tab w:val="right" w:pos="9026" w:leader="dot"/>
            </w:tabs>
            <w:rPr/>
          </w:pPr>
          <w:hyperlink w:anchor="__RefHeading___Toc6364703_211673320">
            <w:r>
              <w:rPr>
                <w:webHidden/>
                <w:rStyle w:val="IndexLink"/>
                <w:rtl w:val="true"/>
              </w:rPr>
              <w:t xml:space="preserve">مصلای جمعه و جماعات در عصر ظهور </w:t>
            </w:r>
            <w:r>
              <w:rPr>
                <w:rStyle w:val="IndexLink"/>
                <w:rtl w:val="true"/>
              </w:rPr>
              <w:t xml:space="preserve">&gt; </w:t>
            </w:r>
            <w:r>
              <w:rPr>
                <w:rStyle w:val="IndexLink"/>
                <w:rtl w:val="true"/>
              </w:rPr>
              <w:t>مسجد کوفه</w:t>
            </w:r>
            <w:r>
              <w:rPr>
                <w:rStyle w:val="IndexLink"/>
                <w:rtl w:val="true"/>
              </w:rPr>
              <w:tab/>
            </w:r>
            <w:r>
              <w:rPr>
                <w:rStyle w:val="IndexLink"/>
              </w:rPr>
              <w:t>450</w:t>
            </w:r>
          </w:hyperlink>
        </w:p>
        <w:p>
          <w:pPr>
            <w:pStyle w:val="Contents3"/>
            <w:tabs>
              <w:tab w:val="clear" w:pos="8459"/>
              <w:tab w:val="right" w:pos="9026" w:leader="dot"/>
            </w:tabs>
            <w:rPr/>
          </w:pPr>
          <w:hyperlink w:anchor="__RefHeading___Toc6364705_211673320">
            <w:r>
              <w:rPr>
                <w:webHidden/>
                <w:rStyle w:val="IndexLink"/>
                <w:rtl w:val="true"/>
              </w:rPr>
              <w:t>مُضْطَر</w:t>
            </w:r>
            <w:r>
              <w:rPr>
                <w:rStyle w:val="IndexLink"/>
                <w:rtl w:val="true"/>
              </w:rPr>
              <w:tab/>
            </w:r>
            <w:r>
              <w:rPr>
                <w:rStyle w:val="IndexLink"/>
              </w:rPr>
              <w:t>450</w:t>
            </w:r>
          </w:hyperlink>
        </w:p>
        <w:p>
          <w:pPr>
            <w:pStyle w:val="Contents3"/>
            <w:tabs>
              <w:tab w:val="clear" w:pos="8459"/>
              <w:tab w:val="right" w:pos="9026" w:leader="dot"/>
            </w:tabs>
            <w:rPr/>
          </w:pPr>
          <w:hyperlink w:anchor="__RefHeading___Toc6364707_211673320">
            <w:r>
              <w:rPr>
                <w:webHidden/>
                <w:rStyle w:val="IndexLink"/>
                <w:rtl w:val="true"/>
              </w:rPr>
              <w:t>معجم احادیث الامام المهدی عجل الله تعالی فرجه الشریف</w:t>
            </w:r>
            <w:r>
              <w:rPr>
                <w:rStyle w:val="IndexLink"/>
                <w:rtl w:val="true"/>
              </w:rPr>
              <w:tab/>
            </w:r>
            <w:r>
              <w:rPr>
                <w:rStyle w:val="IndexLink"/>
              </w:rPr>
              <w:t>451</w:t>
            </w:r>
          </w:hyperlink>
        </w:p>
        <w:p>
          <w:pPr>
            <w:pStyle w:val="Contents3"/>
            <w:tabs>
              <w:tab w:val="clear" w:pos="8459"/>
              <w:tab w:val="right" w:pos="9026" w:leader="dot"/>
            </w:tabs>
            <w:rPr/>
          </w:pPr>
          <w:hyperlink w:anchor="__RefHeading___Toc6364709_211673320">
            <w:r>
              <w:rPr>
                <w:webHidden/>
                <w:rStyle w:val="IndexLink"/>
                <w:rtl w:val="true"/>
              </w:rPr>
              <w:t>معمرین</w:t>
            </w:r>
            <w:r>
              <w:rPr>
                <w:rStyle w:val="IndexLink"/>
                <w:rtl w:val="true"/>
              </w:rPr>
              <w:tab/>
            </w:r>
            <w:r>
              <w:rPr>
                <w:rStyle w:val="IndexLink"/>
              </w:rPr>
              <w:t>452</w:t>
            </w:r>
          </w:hyperlink>
        </w:p>
        <w:p>
          <w:pPr>
            <w:pStyle w:val="Contents3"/>
            <w:tabs>
              <w:tab w:val="clear" w:pos="8459"/>
              <w:tab w:val="right" w:pos="9026" w:leader="dot"/>
            </w:tabs>
            <w:rPr/>
          </w:pPr>
          <w:hyperlink w:anchor="__RefHeading___Toc6364711_211673320">
            <w:r>
              <w:rPr>
                <w:webHidden/>
                <w:rStyle w:val="IndexLink"/>
                <w:rtl w:val="true"/>
              </w:rPr>
              <w:t>مُغَیْریه</w:t>
            </w:r>
            <w:r>
              <w:rPr>
                <w:rStyle w:val="IndexLink"/>
                <w:rtl w:val="true"/>
              </w:rPr>
              <w:tab/>
            </w:r>
            <w:r>
              <w:rPr>
                <w:rStyle w:val="IndexLink"/>
              </w:rPr>
              <w:t>453</w:t>
            </w:r>
          </w:hyperlink>
        </w:p>
        <w:p>
          <w:pPr>
            <w:pStyle w:val="Contents3"/>
            <w:tabs>
              <w:tab w:val="clear" w:pos="8459"/>
              <w:tab w:val="right" w:pos="9026" w:leader="dot"/>
            </w:tabs>
            <w:rPr/>
          </w:pPr>
          <w:hyperlink w:anchor="__RefHeading___Toc6364713_211673320">
            <w:r>
              <w:rPr>
                <w:webHidden/>
                <w:rStyle w:val="IndexLink"/>
                <w:rtl w:val="true"/>
              </w:rPr>
              <w:t>مقتدای مسیح علیه السلام</w:t>
            </w:r>
            <w:r>
              <w:rPr>
                <w:rStyle w:val="IndexLink"/>
                <w:rtl w:val="true"/>
              </w:rPr>
              <w:tab/>
            </w:r>
            <w:r>
              <w:rPr>
                <w:rStyle w:val="IndexLink"/>
              </w:rPr>
              <w:t>454</w:t>
            </w:r>
          </w:hyperlink>
        </w:p>
        <w:p>
          <w:pPr>
            <w:pStyle w:val="Contents3"/>
            <w:tabs>
              <w:tab w:val="clear" w:pos="8459"/>
              <w:tab w:val="right" w:pos="9026" w:leader="dot"/>
            </w:tabs>
            <w:rPr/>
          </w:pPr>
          <w:hyperlink w:anchor="__RefHeading___Toc6364715_211673320">
            <w:r>
              <w:rPr>
                <w:webHidden/>
                <w:rStyle w:val="IndexLink"/>
                <w:rtl w:val="true"/>
              </w:rPr>
              <w:t>مکیال المکارم فی فواید الدعاء للقائم عجل الله تعالی فرجه الشریف</w:t>
            </w:r>
            <w:r>
              <w:rPr>
                <w:rStyle w:val="IndexLink"/>
                <w:rtl w:val="true"/>
              </w:rPr>
              <w:tab/>
            </w:r>
            <w:r>
              <w:rPr>
                <w:rStyle w:val="IndexLink"/>
              </w:rPr>
              <w:t>456</w:t>
            </w:r>
          </w:hyperlink>
        </w:p>
        <w:p>
          <w:pPr>
            <w:pStyle w:val="Contents3"/>
            <w:tabs>
              <w:tab w:val="clear" w:pos="8459"/>
              <w:tab w:val="right" w:pos="9026" w:leader="dot"/>
            </w:tabs>
            <w:rPr/>
          </w:pPr>
          <w:hyperlink w:anchor="__RefHeading___Toc6364717_211673320">
            <w:r>
              <w:rPr>
                <w:webHidden/>
                <w:rStyle w:val="IndexLink"/>
                <w:rtl w:val="true"/>
              </w:rPr>
              <w:t>ملاحم و فتن</w:t>
            </w:r>
            <w:r>
              <w:rPr>
                <w:rStyle w:val="IndexLink"/>
                <w:rtl w:val="true"/>
              </w:rPr>
              <w:tab/>
            </w:r>
            <w:r>
              <w:rPr>
                <w:rStyle w:val="IndexLink"/>
              </w:rPr>
              <w:t>457</w:t>
            </w:r>
          </w:hyperlink>
        </w:p>
        <w:p>
          <w:pPr>
            <w:pStyle w:val="Contents3"/>
            <w:tabs>
              <w:tab w:val="clear" w:pos="8459"/>
              <w:tab w:val="right" w:pos="9026" w:leader="dot"/>
            </w:tabs>
            <w:rPr/>
          </w:pPr>
          <w:hyperlink w:anchor="__RefHeading___Toc6364719_211673320">
            <w:r>
              <w:rPr>
                <w:webHidden/>
                <w:rStyle w:val="IndexLink"/>
                <w:rtl w:val="true"/>
              </w:rPr>
              <w:t>ملاقات با حضرت مهدی علیه السلام</w:t>
            </w:r>
            <w:r>
              <w:rPr>
                <w:rStyle w:val="IndexLink"/>
                <w:rtl w:val="true"/>
              </w:rPr>
              <w:tab/>
            </w:r>
            <w:r>
              <w:rPr>
                <w:rStyle w:val="IndexLink"/>
              </w:rPr>
              <w:t>458</w:t>
            </w:r>
          </w:hyperlink>
        </w:p>
        <w:p>
          <w:pPr>
            <w:pStyle w:val="Contents3"/>
            <w:tabs>
              <w:tab w:val="clear" w:pos="8459"/>
              <w:tab w:val="right" w:pos="9026" w:leader="dot"/>
            </w:tabs>
            <w:rPr/>
          </w:pPr>
          <w:hyperlink w:anchor="__RefHeading___Toc6364721_211673320">
            <w:r>
              <w:rPr>
                <w:webHidden/>
                <w:rStyle w:val="IndexLink"/>
                <w:rtl w:val="true"/>
              </w:rPr>
              <w:t xml:space="preserve">ملیکه </w:t>
            </w:r>
            <w:r>
              <w:rPr>
                <w:rStyle w:val="IndexLink"/>
                <w:rtl w:val="true"/>
              </w:rPr>
              <w:t xml:space="preserve">&gt; </w:t>
            </w:r>
            <w:r>
              <w:rPr>
                <w:rStyle w:val="IndexLink"/>
                <w:rtl w:val="true"/>
              </w:rPr>
              <w:t>مادر حضرت مهدی علیه السلام</w:t>
            </w:r>
            <w:r>
              <w:rPr>
                <w:rStyle w:val="IndexLink"/>
                <w:rtl w:val="true"/>
              </w:rPr>
              <w:tab/>
            </w:r>
            <w:r>
              <w:rPr>
                <w:rStyle w:val="IndexLink"/>
              </w:rPr>
              <w:t>464</w:t>
            </w:r>
          </w:hyperlink>
        </w:p>
        <w:p>
          <w:pPr>
            <w:pStyle w:val="Contents3"/>
            <w:tabs>
              <w:tab w:val="clear" w:pos="8459"/>
              <w:tab w:val="right" w:pos="9026" w:leader="dot"/>
            </w:tabs>
            <w:rPr/>
          </w:pPr>
          <w:hyperlink w:anchor="__RefHeading___Toc6364723_211673320">
            <w:r>
              <w:rPr>
                <w:webHidden/>
                <w:rStyle w:val="IndexLink"/>
                <w:rtl w:val="true"/>
              </w:rPr>
              <w:t>منتخب الاثر</w:t>
            </w:r>
            <w:r>
              <w:rPr>
                <w:rStyle w:val="IndexLink"/>
                <w:rtl w:val="true"/>
              </w:rPr>
              <w:tab/>
            </w:r>
            <w:r>
              <w:rPr>
                <w:rStyle w:val="IndexLink"/>
              </w:rPr>
              <w:t>464</w:t>
            </w:r>
          </w:hyperlink>
        </w:p>
        <w:p>
          <w:pPr>
            <w:pStyle w:val="Contents3"/>
            <w:tabs>
              <w:tab w:val="clear" w:pos="8459"/>
              <w:tab w:val="right" w:pos="9026" w:leader="dot"/>
            </w:tabs>
            <w:rPr/>
          </w:pPr>
          <w:hyperlink w:anchor="__RefHeading___Toc6364725_211673320">
            <w:r>
              <w:rPr>
                <w:webHidden/>
                <w:rStyle w:val="IndexLink"/>
                <w:rtl w:val="true"/>
              </w:rPr>
              <w:t>منتظِر</w:t>
            </w:r>
            <w:r>
              <w:rPr>
                <w:rStyle w:val="IndexLink"/>
                <w:rtl w:val="true"/>
              </w:rPr>
              <w:tab/>
            </w:r>
            <w:r>
              <w:rPr>
                <w:rStyle w:val="IndexLink"/>
              </w:rPr>
              <w:t>466</w:t>
            </w:r>
          </w:hyperlink>
        </w:p>
        <w:p>
          <w:pPr>
            <w:pStyle w:val="Contents3"/>
            <w:tabs>
              <w:tab w:val="clear" w:pos="8459"/>
              <w:tab w:val="right" w:pos="9026" w:leader="dot"/>
            </w:tabs>
            <w:rPr/>
          </w:pPr>
          <w:hyperlink w:anchor="__RefHeading___Toc6364727_211673320">
            <w:r>
              <w:rPr>
                <w:webHidden/>
                <w:rStyle w:val="IndexLink"/>
                <w:rtl w:val="true"/>
              </w:rPr>
              <w:t>منتَظَر</w:t>
            </w:r>
            <w:r>
              <w:rPr>
                <w:rStyle w:val="IndexLink"/>
                <w:rtl w:val="true"/>
              </w:rPr>
              <w:tab/>
            </w:r>
            <w:r>
              <w:rPr>
                <w:rStyle w:val="IndexLink"/>
              </w:rPr>
              <w:t>473</w:t>
            </w:r>
          </w:hyperlink>
        </w:p>
        <w:p>
          <w:pPr>
            <w:pStyle w:val="Contents3"/>
            <w:tabs>
              <w:tab w:val="clear" w:pos="8459"/>
              <w:tab w:val="right" w:pos="9026" w:leader="dot"/>
            </w:tabs>
            <w:rPr/>
          </w:pPr>
          <w:hyperlink w:anchor="__RefHeading___Toc6364729_211673320">
            <w:r>
              <w:rPr>
                <w:webHidden/>
                <w:rStyle w:val="IndexLink"/>
                <w:rtl w:val="true"/>
              </w:rPr>
              <w:t>مُنتقِم</w:t>
            </w:r>
            <w:r>
              <w:rPr>
                <w:rStyle w:val="IndexLink"/>
                <w:rtl w:val="true"/>
              </w:rPr>
              <w:tab/>
            </w:r>
            <w:r>
              <w:rPr>
                <w:rStyle w:val="IndexLink"/>
              </w:rPr>
              <w:t>474</w:t>
            </w:r>
          </w:hyperlink>
        </w:p>
        <w:p>
          <w:pPr>
            <w:pStyle w:val="Contents3"/>
            <w:tabs>
              <w:tab w:val="clear" w:pos="8459"/>
              <w:tab w:val="right" w:pos="9026" w:leader="dot"/>
            </w:tabs>
            <w:rPr/>
          </w:pPr>
          <w:hyperlink w:anchor="__RefHeading___Toc6364731_211673320">
            <w:r>
              <w:rPr>
                <w:webHidden/>
                <w:rStyle w:val="IndexLink"/>
                <w:rtl w:val="true"/>
              </w:rPr>
              <w:t>منصور</w:t>
            </w:r>
            <w:r>
              <w:rPr>
                <w:rStyle w:val="IndexLink"/>
                <w:rtl w:val="true"/>
              </w:rPr>
              <w:tab/>
            </w:r>
            <w:r>
              <w:rPr>
                <w:rStyle w:val="IndexLink"/>
              </w:rPr>
              <w:t>475</w:t>
            </w:r>
          </w:hyperlink>
        </w:p>
        <w:p>
          <w:pPr>
            <w:pStyle w:val="Contents3"/>
            <w:tabs>
              <w:tab w:val="clear" w:pos="8459"/>
              <w:tab w:val="right" w:pos="9026" w:leader="dot"/>
            </w:tabs>
            <w:rPr/>
          </w:pPr>
          <w:hyperlink w:anchor="__RefHeading___Toc6364733_211673320">
            <w:r>
              <w:rPr>
                <w:webHidden/>
                <w:rStyle w:val="IndexLink"/>
                <w:rtl w:val="true"/>
              </w:rPr>
              <w:t>مَوْتور</w:t>
            </w:r>
            <w:r>
              <w:rPr>
                <w:rStyle w:val="IndexLink"/>
                <w:rtl w:val="true"/>
              </w:rPr>
              <w:tab/>
            </w:r>
            <w:r>
              <w:rPr>
                <w:rStyle w:val="IndexLink"/>
              </w:rPr>
              <w:t>475</w:t>
            </w:r>
          </w:hyperlink>
        </w:p>
        <w:p>
          <w:pPr>
            <w:pStyle w:val="Contents3"/>
            <w:tabs>
              <w:tab w:val="clear" w:pos="8459"/>
              <w:tab w:val="right" w:pos="9026" w:leader="dot"/>
            </w:tabs>
            <w:rPr/>
          </w:pPr>
          <w:hyperlink w:anchor="__RefHeading___Toc6364735_211673320">
            <w:r>
              <w:rPr>
                <w:webHidden/>
                <w:rStyle w:val="IndexLink"/>
                <w:rtl w:val="true"/>
              </w:rPr>
              <w:t>موسویه</w:t>
            </w:r>
            <w:r>
              <w:rPr>
                <w:rStyle w:val="IndexLink"/>
                <w:rtl w:val="true"/>
              </w:rPr>
              <w:tab/>
            </w:r>
            <w:r>
              <w:rPr>
                <w:rStyle w:val="IndexLink"/>
              </w:rPr>
              <w:t>476</w:t>
            </w:r>
          </w:hyperlink>
        </w:p>
        <w:p>
          <w:pPr>
            <w:pStyle w:val="Contents3"/>
            <w:tabs>
              <w:tab w:val="clear" w:pos="8459"/>
              <w:tab w:val="right" w:pos="9026" w:leader="dot"/>
            </w:tabs>
            <w:rPr/>
          </w:pPr>
          <w:hyperlink w:anchor="__RefHeading___Toc6364737_211673320">
            <w:r>
              <w:rPr>
                <w:webHidden/>
                <w:rStyle w:val="IndexLink"/>
                <w:rtl w:val="true"/>
              </w:rPr>
              <w:t>موعود مسیحیت</w:t>
            </w:r>
            <w:r>
              <w:rPr>
                <w:rStyle w:val="IndexLink"/>
                <w:rtl w:val="true"/>
              </w:rPr>
              <w:tab/>
            </w:r>
            <w:r>
              <w:rPr>
                <w:rStyle w:val="IndexLink"/>
              </w:rPr>
              <w:t>476</w:t>
            </w:r>
          </w:hyperlink>
        </w:p>
        <w:p>
          <w:pPr>
            <w:pStyle w:val="Contents3"/>
            <w:tabs>
              <w:tab w:val="clear" w:pos="8459"/>
              <w:tab w:val="right" w:pos="9026" w:leader="dot"/>
            </w:tabs>
            <w:rPr/>
          </w:pPr>
          <w:hyperlink w:anchor="__RefHeading___Toc6364739_211673320">
            <w:r>
              <w:rPr>
                <w:webHidden/>
                <w:rStyle w:val="IndexLink"/>
                <w:rtl w:val="true"/>
              </w:rPr>
              <w:t>موعود یهود</w:t>
            </w:r>
            <w:r>
              <w:rPr>
                <w:rStyle w:val="IndexLink"/>
                <w:rtl w:val="true"/>
              </w:rPr>
              <w:tab/>
            </w:r>
            <w:r>
              <w:rPr>
                <w:rStyle w:val="IndexLink"/>
              </w:rPr>
              <w:t>478</w:t>
            </w:r>
          </w:hyperlink>
        </w:p>
        <w:p>
          <w:pPr>
            <w:pStyle w:val="Contents3"/>
            <w:tabs>
              <w:tab w:val="clear" w:pos="8459"/>
              <w:tab w:val="right" w:pos="9026" w:leader="dot"/>
            </w:tabs>
            <w:rPr/>
          </w:pPr>
          <w:hyperlink w:anchor="__RefHeading___Toc6364741_211673320">
            <w:r>
              <w:rPr>
                <w:webHidden/>
                <w:rStyle w:val="IndexLink"/>
                <w:rtl w:val="true"/>
              </w:rPr>
              <w:t>مهدی</w:t>
            </w:r>
            <w:r>
              <w:rPr>
                <w:rStyle w:val="IndexLink"/>
                <w:rtl w:val="true"/>
              </w:rPr>
              <w:tab/>
            </w:r>
            <w:r>
              <w:rPr>
                <w:rStyle w:val="IndexLink"/>
              </w:rPr>
              <w:t>481</w:t>
            </w:r>
          </w:hyperlink>
        </w:p>
        <w:p>
          <w:pPr>
            <w:pStyle w:val="Contents3"/>
            <w:tabs>
              <w:tab w:val="clear" w:pos="8459"/>
              <w:tab w:val="right" w:pos="9026" w:leader="dot"/>
            </w:tabs>
            <w:rPr/>
          </w:pPr>
          <w:hyperlink w:anchor="__RefHeading___Toc6364743_211673320">
            <w:r>
              <w:rPr>
                <w:webHidden/>
                <w:rStyle w:val="IndexLink"/>
                <w:rtl w:val="true"/>
              </w:rPr>
              <w:t>مهدی سودانی</w:t>
            </w:r>
            <w:r>
              <w:rPr>
                <w:rStyle w:val="IndexLink"/>
                <w:rtl w:val="true"/>
              </w:rPr>
              <w:tab/>
            </w:r>
            <w:r>
              <w:rPr>
                <w:rStyle w:val="IndexLink"/>
              </w:rPr>
              <w:t>482</w:t>
            </w:r>
          </w:hyperlink>
        </w:p>
        <w:p>
          <w:pPr>
            <w:pStyle w:val="Contents3"/>
            <w:tabs>
              <w:tab w:val="clear" w:pos="8459"/>
              <w:tab w:val="right" w:pos="9026" w:leader="dot"/>
            </w:tabs>
            <w:rPr/>
          </w:pPr>
          <w:hyperlink w:anchor="__RefHeading___Toc6364745_211673320">
            <w:r>
              <w:rPr>
                <w:webHidden/>
                <w:rStyle w:val="IndexLink"/>
                <w:rtl w:val="true"/>
              </w:rPr>
              <w:t>مهدی موعود عجل الله تعالی فرجه الشریف</w:t>
            </w:r>
            <w:r>
              <w:rPr>
                <w:rStyle w:val="IndexLink"/>
                <w:rtl w:val="true"/>
              </w:rPr>
              <w:tab/>
            </w:r>
            <w:r>
              <w:rPr>
                <w:rStyle w:val="IndexLink"/>
              </w:rPr>
              <w:t>483</w:t>
            </w:r>
          </w:hyperlink>
        </w:p>
        <w:p>
          <w:pPr>
            <w:pStyle w:val="Contents3"/>
            <w:tabs>
              <w:tab w:val="clear" w:pos="8459"/>
              <w:tab w:val="right" w:pos="9026" w:leader="dot"/>
            </w:tabs>
            <w:rPr/>
          </w:pPr>
          <w:hyperlink w:anchor="__RefHeading___Toc6364747_211673320">
            <w:r>
              <w:rPr>
                <w:webHidden/>
                <w:rStyle w:val="IndexLink"/>
                <w:rtl w:val="true"/>
              </w:rPr>
              <w:t>مهدویت</w:t>
            </w:r>
            <w:r>
              <w:rPr>
                <w:rStyle w:val="IndexLink"/>
                <w:rtl w:val="true"/>
              </w:rPr>
              <w:tab/>
            </w:r>
            <w:r>
              <w:rPr>
                <w:rStyle w:val="IndexLink"/>
              </w:rPr>
              <w:t>485</w:t>
            </w:r>
          </w:hyperlink>
        </w:p>
        <w:p>
          <w:pPr>
            <w:pStyle w:val="Contents3"/>
            <w:tabs>
              <w:tab w:val="clear" w:pos="8459"/>
              <w:tab w:val="right" w:pos="9026" w:leader="dot"/>
            </w:tabs>
            <w:rPr/>
          </w:pPr>
          <w:hyperlink w:anchor="__RefHeading___Toc6364749_211673320">
            <w:r>
              <w:rPr>
                <w:webHidden/>
                <w:rStyle w:val="IndexLink"/>
                <w:rtl w:val="true"/>
              </w:rPr>
              <w:t xml:space="preserve">ممهدون </w:t>
            </w:r>
            <w:r>
              <w:rPr>
                <w:rStyle w:val="IndexLink"/>
                <w:rtl w:val="true"/>
              </w:rPr>
              <w:t xml:space="preserve">&gt; </w:t>
            </w:r>
            <w:r>
              <w:rPr>
                <w:rStyle w:val="IndexLink"/>
                <w:rtl w:val="true"/>
              </w:rPr>
              <w:t>زمینه سازان ظهور</w:t>
            </w:r>
            <w:r>
              <w:rPr>
                <w:rStyle w:val="IndexLink"/>
                <w:rtl w:val="true"/>
              </w:rPr>
              <w:tab/>
            </w:r>
            <w:r>
              <w:rPr>
                <w:rStyle w:val="IndexLink"/>
              </w:rPr>
              <w:t>485</w:t>
            </w:r>
          </w:hyperlink>
        </w:p>
        <w:p>
          <w:pPr>
            <w:pStyle w:val="Contents3"/>
            <w:tabs>
              <w:tab w:val="clear" w:pos="8459"/>
              <w:tab w:val="right" w:pos="9026" w:leader="dot"/>
            </w:tabs>
            <w:rPr/>
          </w:pPr>
          <w:hyperlink w:anchor="__RefHeading___Toc6364751_211673320">
            <w:r>
              <w:rPr>
                <w:webHidden/>
                <w:rStyle w:val="IndexLink"/>
                <w:rtl w:val="true"/>
              </w:rPr>
              <w:t xml:space="preserve">مهدویت پژوهی </w:t>
            </w:r>
            <w:r>
              <w:rPr>
                <w:rStyle w:val="IndexLink"/>
                <w:rtl w:val="true"/>
              </w:rPr>
              <w:t xml:space="preserve">&gt; </w:t>
            </w:r>
            <w:r>
              <w:rPr>
                <w:rStyle w:val="IndexLink"/>
                <w:rtl w:val="true"/>
              </w:rPr>
              <w:t>آینده پژوهی</w:t>
            </w:r>
            <w:r>
              <w:rPr>
                <w:rStyle w:val="IndexLink"/>
                <w:rtl w:val="true"/>
              </w:rPr>
              <w:tab/>
            </w:r>
            <w:r>
              <w:rPr>
                <w:rStyle w:val="IndexLink"/>
              </w:rPr>
              <w:t>485</w:t>
            </w:r>
          </w:hyperlink>
        </w:p>
        <w:p>
          <w:pPr>
            <w:pStyle w:val="Contents3"/>
            <w:tabs>
              <w:tab w:val="clear" w:pos="8459"/>
              <w:tab w:val="right" w:pos="9026" w:leader="dot"/>
            </w:tabs>
            <w:rPr/>
          </w:pPr>
          <w:hyperlink w:anchor="__RefHeading___Toc6364753_211673320">
            <w:r>
              <w:rPr>
                <w:webHidden/>
                <w:rStyle w:val="IndexLink"/>
                <w:rtl w:val="true"/>
              </w:rPr>
              <w:t>مهدی شخصی و مهدی نوعی</w:t>
            </w:r>
            <w:r>
              <w:rPr>
                <w:rStyle w:val="IndexLink"/>
                <w:rtl w:val="true"/>
              </w:rPr>
              <w:tab/>
            </w:r>
            <w:r>
              <w:rPr>
                <w:rStyle w:val="IndexLink"/>
              </w:rPr>
              <w:t>485</w:t>
            </w:r>
          </w:hyperlink>
        </w:p>
        <w:p>
          <w:pPr>
            <w:pStyle w:val="Contents3"/>
            <w:tabs>
              <w:tab w:val="clear" w:pos="8459"/>
              <w:tab w:val="right" w:pos="9026" w:leader="dot"/>
            </w:tabs>
            <w:rPr/>
          </w:pPr>
          <w:hyperlink w:anchor="__RefHeading___Toc6364755_211673320">
            <w:r>
              <w:rPr>
                <w:webHidden/>
                <w:rStyle w:val="IndexLink"/>
                <w:rtl w:val="true"/>
              </w:rPr>
              <w:t>مهدیّه</w:t>
            </w:r>
            <w:r>
              <w:rPr>
                <w:rStyle w:val="IndexLink"/>
                <w:rtl w:val="true"/>
              </w:rPr>
              <w:tab/>
            </w:r>
            <w:r>
              <w:rPr>
                <w:rStyle w:val="IndexLink"/>
              </w:rPr>
              <w:t>488</w:t>
            </w:r>
          </w:hyperlink>
        </w:p>
        <w:p>
          <w:pPr>
            <w:pStyle w:val="Contents3"/>
            <w:tabs>
              <w:tab w:val="clear" w:pos="8459"/>
              <w:tab w:val="right" w:pos="9026" w:leader="dot"/>
            </w:tabs>
            <w:rPr/>
          </w:pPr>
          <w:hyperlink w:anchor="__RefHeading___Toc6364757_211673320">
            <w:r>
              <w:rPr>
                <w:webHidden/>
                <w:rStyle w:val="IndexLink"/>
                <w:rtl w:val="true"/>
              </w:rPr>
              <w:t>میراث داری پیامبران</w:t>
            </w:r>
            <w:r>
              <w:rPr>
                <w:rStyle w:val="IndexLink"/>
                <w:rtl w:val="true"/>
              </w:rPr>
              <w:tab/>
            </w:r>
            <w:r>
              <w:rPr>
                <w:rStyle w:val="IndexLink"/>
              </w:rPr>
              <w:t>488</w:t>
            </w:r>
          </w:hyperlink>
        </w:p>
        <w:p>
          <w:pPr>
            <w:pStyle w:val="Contents2"/>
            <w:tabs>
              <w:tab w:val="clear" w:pos="8743"/>
              <w:tab w:val="right" w:pos="9026" w:leader="dot"/>
            </w:tabs>
            <w:rPr/>
          </w:pPr>
          <w:hyperlink w:anchor="__RefHeading___Toc6364759_211673320">
            <w:r>
              <w:rPr>
                <w:webHidden/>
                <w:rStyle w:val="IndexLink"/>
                <w:rtl w:val="true"/>
              </w:rPr>
              <w:t>ن</w:t>
            </w:r>
            <w:r>
              <w:rPr>
                <w:rStyle w:val="IndexLink"/>
                <w:rtl w:val="true"/>
              </w:rPr>
              <w:tab/>
            </w:r>
            <w:r>
              <w:rPr>
                <w:rStyle w:val="IndexLink"/>
              </w:rPr>
              <w:t>490</w:t>
            </w:r>
          </w:hyperlink>
        </w:p>
        <w:p>
          <w:pPr>
            <w:pStyle w:val="Contents3"/>
            <w:tabs>
              <w:tab w:val="clear" w:pos="8459"/>
              <w:tab w:val="right" w:pos="9026" w:leader="dot"/>
            </w:tabs>
            <w:rPr/>
          </w:pPr>
          <w:hyperlink w:anchor="__RefHeading___Toc6364761_211673320">
            <w:r>
              <w:rPr>
                <w:webHidden/>
                <w:rStyle w:val="IndexLink"/>
                <w:rtl w:val="true"/>
              </w:rPr>
              <w:t>ناحیة مقدسه</w:t>
            </w:r>
            <w:r>
              <w:rPr>
                <w:rStyle w:val="IndexLink"/>
                <w:rtl w:val="true"/>
              </w:rPr>
              <w:tab/>
            </w:r>
            <w:r>
              <w:rPr>
                <w:rStyle w:val="IndexLink"/>
              </w:rPr>
              <w:t>490</w:t>
            </w:r>
          </w:hyperlink>
        </w:p>
        <w:p>
          <w:pPr>
            <w:pStyle w:val="Contents3"/>
            <w:tabs>
              <w:tab w:val="clear" w:pos="8459"/>
              <w:tab w:val="right" w:pos="9026" w:leader="dot"/>
            </w:tabs>
            <w:rPr/>
          </w:pPr>
          <w:hyperlink w:anchor="__RefHeading___Toc6364763_211673320">
            <w:r>
              <w:rPr>
                <w:webHidden/>
                <w:rStyle w:val="IndexLink"/>
                <w:rtl w:val="true"/>
              </w:rPr>
              <w:t xml:space="preserve">نام های حضرت مهدی عجل الله تعالی فرجه الشریف </w:t>
            </w:r>
            <w:r>
              <w:rPr>
                <w:rStyle w:val="IndexLink"/>
                <w:rtl w:val="true"/>
              </w:rPr>
              <w:t xml:space="preserve">&gt; </w:t>
            </w:r>
            <w:r>
              <w:rPr>
                <w:rStyle w:val="IndexLink"/>
                <w:rtl w:val="true"/>
              </w:rPr>
              <w:t>محمد، احمد</w:t>
            </w:r>
            <w:r>
              <w:rPr>
                <w:rStyle w:val="IndexLink"/>
                <w:rtl w:val="true"/>
              </w:rPr>
              <w:tab/>
            </w:r>
            <w:r>
              <w:rPr>
                <w:rStyle w:val="IndexLink"/>
              </w:rPr>
              <w:t>491</w:t>
            </w:r>
          </w:hyperlink>
        </w:p>
        <w:p>
          <w:pPr>
            <w:pStyle w:val="Contents3"/>
            <w:tabs>
              <w:tab w:val="clear" w:pos="8459"/>
              <w:tab w:val="right" w:pos="9026" w:leader="dot"/>
            </w:tabs>
            <w:rPr/>
          </w:pPr>
          <w:hyperlink w:anchor="__RefHeading___Toc6364765_211673320">
            <w:r>
              <w:rPr>
                <w:webHidden/>
                <w:rStyle w:val="IndexLink"/>
                <w:rtl w:val="true"/>
              </w:rPr>
              <w:t>ناووسیه</w:t>
            </w:r>
            <w:r>
              <w:rPr>
                <w:rStyle w:val="IndexLink"/>
                <w:rtl w:val="true"/>
              </w:rPr>
              <w:tab/>
            </w:r>
            <w:r>
              <w:rPr>
                <w:rStyle w:val="IndexLink"/>
              </w:rPr>
              <w:t>491</w:t>
            </w:r>
          </w:hyperlink>
        </w:p>
        <w:p>
          <w:pPr>
            <w:pStyle w:val="Contents3"/>
            <w:tabs>
              <w:tab w:val="clear" w:pos="8459"/>
              <w:tab w:val="right" w:pos="9026" w:leader="dot"/>
            </w:tabs>
            <w:rPr/>
          </w:pPr>
          <w:hyperlink w:anchor="__RefHeading___Toc6364767_211673320">
            <w:r>
              <w:rPr>
                <w:webHidden/>
                <w:rStyle w:val="IndexLink"/>
                <w:rtl w:val="true"/>
              </w:rPr>
              <w:t>نجبا</w:t>
            </w:r>
            <w:r>
              <w:rPr>
                <w:rStyle w:val="IndexLink"/>
                <w:rtl w:val="true"/>
              </w:rPr>
              <w:tab/>
            </w:r>
            <w:r>
              <w:rPr>
                <w:rStyle w:val="IndexLink"/>
              </w:rPr>
              <w:t>492</w:t>
            </w:r>
          </w:hyperlink>
        </w:p>
        <w:p>
          <w:pPr>
            <w:pStyle w:val="Contents3"/>
            <w:tabs>
              <w:tab w:val="clear" w:pos="8459"/>
              <w:tab w:val="right" w:pos="9026" w:leader="dot"/>
            </w:tabs>
            <w:rPr/>
          </w:pPr>
          <w:hyperlink w:anchor="__RefHeading___Toc6364769_211673320">
            <w:r>
              <w:rPr>
                <w:webHidden/>
                <w:rStyle w:val="IndexLink"/>
                <w:rtl w:val="true"/>
              </w:rPr>
              <w:t>ندای آسمانی</w:t>
            </w:r>
            <w:r>
              <w:rPr>
                <w:rStyle w:val="IndexLink"/>
                <w:rtl w:val="true"/>
              </w:rPr>
              <w:tab/>
            </w:r>
            <w:r>
              <w:rPr>
                <w:rStyle w:val="IndexLink"/>
              </w:rPr>
              <w:t>492</w:t>
            </w:r>
          </w:hyperlink>
        </w:p>
        <w:p>
          <w:pPr>
            <w:pStyle w:val="Contents3"/>
            <w:tabs>
              <w:tab w:val="clear" w:pos="8459"/>
              <w:tab w:val="right" w:pos="9026" w:leader="dot"/>
            </w:tabs>
            <w:rPr/>
          </w:pPr>
          <w:hyperlink w:anchor="__RefHeading___Toc6364771_211673320">
            <w:r>
              <w:rPr>
                <w:webHidden/>
                <w:rStyle w:val="IndexLink"/>
                <w:rtl w:val="true"/>
              </w:rPr>
              <w:t xml:space="preserve">نرگس </w:t>
            </w:r>
            <w:r>
              <w:rPr>
                <w:rStyle w:val="IndexLink"/>
                <w:rtl w:val="true"/>
              </w:rPr>
              <w:t xml:space="preserve">&gt; </w:t>
            </w:r>
            <w:r>
              <w:rPr>
                <w:rStyle w:val="IndexLink"/>
                <w:rtl w:val="true"/>
              </w:rPr>
              <w:t>مادر حضرت مهدی علیه السلام</w:t>
            </w:r>
            <w:r>
              <w:rPr>
                <w:rStyle w:val="IndexLink"/>
                <w:rtl w:val="true"/>
              </w:rPr>
              <w:tab/>
            </w:r>
            <w:r>
              <w:rPr>
                <w:rStyle w:val="IndexLink"/>
              </w:rPr>
              <w:t>495</w:t>
            </w:r>
          </w:hyperlink>
        </w:p>
        <w:p>
          <w:pPr>
            <w:pStyle w:val="Contents3"/>
            <w:tabs>
              <w:tab w:val="clear" w:pos="8459"/>
              <w:tab w:val="right" w:pos="9026" w:leader="dot"/>
            </w:tabs>
            <w:rPr/>
          </w:pPr>
          <w:hyperlink w:anchor="__RefHeading___Toc6364773_211673320">
            <w:r>
              <w:rPr>
                <w:webHidden/>
                <w:rStyle w:val="IndexLink"/>
                <w:rtl w:val="true"/>
              </w:rPr>
              <w:t>نزول عیسی علیه السلام</w:t>
            </w:r>
            <w:r>
              <w:rPr>
                <w:rStyle w:val="IndexLink"/>
                <w:rtl w:val="true"/>
              </w:rPr>
              <w:tab/>
            </w:r>
            <w:r>
              <w:rPr>
                <w:rStyle w:val="IndexLink"/>
              </w:rPr>
              <w:t>495</w:t>
            </w:r>
          </w:hyperlink>
        </w:p>
        <w:p>
          <w:pPr>
            <w:pStyle w:val="Contents3"/>
            <w:tabs>
              <w:tab w:val="clear" w:pos="8459"/>
              <w:tab w:val="right" w:pos="9026" w:leader="dot"/>
            </w:tabs>
            <w:rPr/>
          </w:pPr>
          <w:hyperlink w:anchor="__RefHeading___Toc6364775_211673320">
            <w:r>
              <w:rPr>
                <w:webHidden/>
                <w:rStyle w:val="IndexLink"/>
                <w:rtl w:val="true"/>
              </w:rPr>
              <w:t xml:space="preserve">نشانه های آخرالزمان </w:t>
            </w:r>
            <w:r>
              <w:rPr>
                <w:rStyle w:val="IndexLink"/>
                <w:rtl w:val="true"/>
              </w:rPr>
              <w:t xml:space="preserve">&gt; </w:t>
            </w:r>
            <w:r>
              <w:rPr>
                <w:rStyle w:val="IndexLink"/>
                <w:rtl w:val="true"/>
              </w:rPr>
              <w:t>آخرالزمان</w:t>
            </w:r>
            <w:r>
              <w:rPr>
                <w:rStyle w:val="IndexLink"/>
                <w:rtl w:val="true"/>
              </w:rPr>
              <w:tab/>
            </w:r>
            <w:r>
              <w:rPr>
                <w:rStyle w:val="IndexLink"/>
              </w:rPr>
              <w:t>496</w:t>
            </w:r>
          </w:hyperlink>
        </w:p>
        <w:p>
          <w:pPr>
            <w:pStyle w:val="Contents3"/>
            <w:tabs>
              <w:tab w:val="clear" w:pos="8459"/>
              <w:tab w:val="right" w:pos="9026" w:leader="dot"/>
            </w:tabs>
            <w:rPr/>
          </w:pPr>
          <w:hyperlink w:anchor="__RefHeading___Toc6364777_211673320">
            <w:r>
              <w:rPr>
                <w:webHidden/>
                <w:rStyle w:val="IndexLink"/>
                <w:rtl w:val="true"/>
              </w:rPr>
              <w:t>نشانه های ظهور</w:t>
            </w:r>
            <w:r>
              <w:rPr>
                <w:rStyle w:val="IndexLink"/>
                <w:rtl w:val="true"/>
              </w:rPr>
              <w:tab/>
            </w:r>
            <w:r>
              <w:rPr>
                <w:rStyle w:val="IndexLink"/>
              </w:rPr>
              <w:t>497</w:t>
            </w:r>
          </w:hyperlink>
        </w:p>
        <w:p>
          <w:pPr>
            <w:pStyle w:val="Contents3"/>
            <w:tabs>
              <w:tab w:val="clear" w:pos="8459"/>
              <w:tab w:val="right" w:pos="9026" w:leader="dot"/>
            </w:tabs>
            <w:rPr/>
          </w:pPr>
          <w:hyperlink w:anchor="__RefHeading___Toc6364779_211673320">
            <w:r>
              <w:rPr>
                <w:webHidden/>
                <w:rStyle w:val="IndexLink"/>
                <w:rtl w:val="true"/>
              </w:rPr>
              <w:t>نفس زکیه</w:t>
            </w:r>
            <w:r>
              <w:rPr>
                <w:rStyle w:val="IndexLink"/>
                <w:rtl w:val="true"/>
              </w:rPr>
              <w:tab/>
            </w:r>
            <w:r>
              <w:rPr>
                <w:rStyle w:val="IndexLink"/>
              </w:rPr>
              <w:t>501</w:t>
            </w:r>
          </w:hyperlink>
        </w:p>
        <w:p>
          <w:pPr>
            <w:pStyle w:val="Contents3"/>
            <w:tabs>
              <w:tab w:val="clear" w:pos="8459"/>
              <w:tab w:val="right" w:pos="9026" w:leader="dot"/>
            </w:tabs>
            <w:rPr/>
          </w:pPr>
          <w:hyperlink w:anchor="__RefHeading___Toc6364781_211673320">
            <w:r>
              <w:rPr>
                <w:webHidden/>
                <w:rStyle w:val="IndexLink"/>
                <w:rtl w:val="true"/>
              </w:rPr>
              <w:t>نماز امام زمان علیه السلام</w:t>
            </w:r>
            <w:r>
              <w:rPr>
                <w:rStyle w:val="IndexLink"/>
                <w:rtl w:val="true"/>
              </w:rPr>
              <w:tab/>
            </w:r>
            <w:r>
              <w:rPr>
                <w:rStyle w:val="IndexLink"/>
              </w:rPr>
              <w:t>501</w:t>
            </w:r>
          </w:hyperlink>
        </w:p>
        <w:p>
          <w:pPr>
            <w:pStyle w:val="Contents3"/>
            <w:tabs>
              <w:tab w:val="clear" w:pos="8459"/>
              <w:tab w:val="right" w:pos="9026" w:leader="dot"/>
            </w:tabs>
            <w:rPr/>
          </w:pPr>
          <w:hyperlink w:anchor="__RefHeading___Toc6364783_211673320">
            <w:r>
              <w:rPr>
                <w:webHidden/>
                <w:rStyle w:val="IndexLink"/>
                <w:rtl w:val="true"/>
              </w:rPr>
              <w:t>نواب خاصّ</w:t>
            </w:r>
            <w:r>
              <w:rPr>
                <w:rStyle w:val="IndexLink"/>
                <w:rtl w:val="true"/>
              </w:rPr>
              <w:tab/>
            </w:r>
            <w:r>
              <w:rPr>
                <w:rStyle w:val="IndexLink"/>
              </w:rPr>
              <w:t>504</w:t>
            </w:r>
          </w:hyperlink>
        </w:p>
        <w:p>
          <w:pPr>
            <w:pStyle w:val="Contents3"/>
            <w:tabs>
              <w:tab w:val="clear" w:pos="8459"/>
              <w:tab w:val="right" w:pos="9026" w:leader="dot"/>
            </w:tabs>
            <w:rPr/>
          </w:pPr>
          <w:hyperlink w:anchor="__RefHeading___Toc6364785_211673320">
            <w:r>
              <w:rPr>
                <w:webHidden/>
                <w:rStyle w:val="IndexLink"/>
                <w:rtl w:val="true"/>
              </w:rPr>
              <w:t>نیابت خاص</w:t>
            </w:r>
            <w:r>
              <w:rPr>
                <w:rStyle w:val="IndexLink"/>
                <w:rtl w:val="true"/>
              </w:rPr>
              <w:tab/>
            </w:r>
            <w:r>
              <w:rPr>
                <w:rStyle w:val="IndexLink"/>
              </w:rPr>
              <w:t>507</w:t>
            </w:r>
          </w:hyperlink>
        </w:p>
        <w:p>
          <w:pPr>
            <w:pStyle w:val="Contents3"/>
            <w:tabs>
              <w:tab w:val="clear" w:pos="8459"/>
              <w:tab w:val="right" w:pos="9026" w:leader="dot"/>
            </w:tabs>
            <w:rPr/>
          </w:pPr>
          <w:hyperlink w:anchor="__RefHeading___Toc6364787_211673320">
            <w:r>
              <w:rPr>
                <w:webHidden/>
                <w:rStyle w:val="IndexLink"/>
                <w:rtl w:val="true"/>
              </w:rPr>
              <w:t>نیابت عام</w:t>
            </w:r>
            <w:r>
              <w:rPr>
                <w:rStyle w:val="IndexLink"/>
                <w:rtl w:val="true"/>
              </w:rPr>
              <w:tab/>
            </w:r>
            <w:r>
              <w:rPr>
                <w:rStyle w:val="IndexLink"/>
              </w:rPr>
              <w:t>509</w:t>
            </w:r>
          </w:hyperlink>
        </w:p>
        <w:p>
          <w:pPr>
            <w:pStyle w:val="Contents3"/>
            <w:tabs>
              <w:tab w:val="clear" w:pos="8459"/>
              <w:tab w:val="right" w:pos="9026" w:leader="dot"/>
            </w:tabs>
            <w:rPr/>
          </w:pPr>
          <w:hyperlink w:anchor="__RefHeading___Toc6364789_211673320">
            <w:r>
              <w:rPr>
                <w:webHidden/>
                <w:rStyle w:val="IndexLink"/>
                <w:rtl w:val="true"/>
              </w:rPr>
              <w:t>نیمة شعبان</w:t>
            </w:r>
            <w:r>
              <w:rPr>
                <w:rStyle w:val="IndexLink"/>
                <w:rtl w:val="true"/>
              </w:rPr>
              <w:tab/>
            </w:r>
            <w:r>
              <w:rPr>
                <w:rStyle w:val="IndexLink"/>
              </w:rPr>
              <w:t>513</w:t>
            </w:r>
          </w:hyperlink>
        </w:p>
        <w:p>
          <w:pPr>
            <w:pStyle w:val="Contents2"/>
            <w:tabs>
              <w:tab w:val="clear" w:pos="8743"/>
              <w:tab w:val="right" w:pos="9026" w:leader="dot"/>
            </w:tabs>
            <w:rPr/>
          </w:pPr>
          <w:hyperlink w:anchor="__RefHeading___Toc6364791_211673320">
            <w:r>
              <w:rPr>
                <w:webHidden/>
                <w:rStyle w:val="IndexLink"/>
                <w:rtl w:val="true"/>
              </w:rPr>
              <w:t>و</w:t>
            </w:r>
            <w:r>
              <w:rPr>
                <w:rStyle w:val="IndexLink"/>
                <w:rtl w:val="true"/>
              </w:rPr>
              <w:tab/>
            </w:r>
            <w:r>
              <w:rPr>
                <w:rStyle w:val="IndexLink"/>
              </w:rPr>
              <w:t>515</w:t>
            </w:r>
          </w:hyperlink>
        </w:p>
        <w:p>
          <w:pPr>
            <w:pStyle w:val="Contents3"/>
            <w:tabs>
              <w:tab w:val="clear" w:pos="8459"/>
              <w:tab w:val="right" w:pos="9026" w:leader="dot"/>
            </w:tabs>
            <w:rPr/>
          </w:pPr>
          <w:hyperlink w:anchor="__RefHeading___Toc6364793_211673320">
            <w:r>
              <w:rPr>
                <w:webHidden/>
                <w:rStyle w:val="IndexLink"/>
                <w:rtl w:val="true"/>
              </w:rPr>
              <w:t xml:space="preserve">وقاتون </w:t>
            </w:r>
            <w:r>
              <w:rPr>
                <w:rStyle w:val="IndexLink"/>
                <w:rtl w:val="true"/>
              </w:rPr>
              <w:t xml:space="preserve">&gt; </w:t>
            </w:r>
            <w:r>
              <w:rPr>
                <w:rStyle w:val="IndexLink"/>
                <w:rtl w:val="true"/>
              </w:rPr>
              <w:t>وقت ظهور</w:t>
            </w:r>
            <w:r>
              <w:rPr>
                <w:rStyle w:val="IndexLink"/>
                <w:rtl w:val="true"/>
              </w:rPr>
              <w:tab/>
            </w:r>
            <w:r>
              <w:rPr>
                <w:rStyle w:val="IndexLink"/>
              </w:rPr>
              <w:t>515</w:t>
            </w:r>
          </w:hyperlink>
        </w:p>
        <w:p>
          <w:pPr>
            <w:pStyle w:val="Contents3"/>
            <w:tabs>
              <w:tab w:val="clear" w:pos="8459"/>
              <w:tab w:val="right" w:pos="9026" w:leader="dot"/>
            </w:tabs>
            <w:rPr/>
          </w:pPr>
          <w:hyperlink w:anchor="__RefHeading___Toc6364795_211673320">
            <w:r>
              <w:rPr>
                <w:webHidden/>
                <w:rStyle w:val="IndexLink"/>
                <w:rtl w:val="true"/>
              </w:rPr>
              <w:t>وقت ظهور</w:t>
            </w:r>
            <w:r>
              <w:rPr>
                <w:rStyle w:val="IndexLink"/>
                <w:rtl w:val="true"/>
              </w:rPr>
              <w:tab/>
            </w:r>
            <w:r>
              <w:rPr>
                <w:rStyle w:val="IndexLink"/>
              </w:rPr>
              <w:t>515</w:t>
            </w:r>
          </w:hyperlink>
        </w:p>
        <w:p>
          <w:pPr>
            <w:pStyle w:val="Contents3"/>
            <w:tabs>
              <w:tab w:val="clear" w:pos="8459"/>
              <w:tab w:val="right" w:pos="9026" w:leader="dot"/>
            </w:tabs>
            <w:rPr/>
          </w:pPr>
          <w:hyperlink w:anchor="__RefHeading___Toc6364797_211673320">
            <w:r>
              <w:rPr>
                <w:webHidden/>
                <w:rStyle w:val="IndexLink"/>
                <w:rtl w:val="true"/>
              </w:rPr>
              <w:t>وقت معلوم</w:t>
            </w:r>
            <w:r>
              <w:rPr>
                <w:rStyle w:val="IndexLink"/>
                <w:rtl w:val="true"/>
              </w:rPr>
              <w:tab/>
            </w:r>
            <w:r>
              <w:rPr>
                <w:rStyle w:val="IndexLink"/>
              </w:rPr>
              <w:t>520</w:t>
            </w:r>
          </w:hyperlink>
        </w:p>
        <w:p>
          <w:pPr>
            <w:pStyle w:val="Contents3"/>
            <w:tabs>
              <w:tab w:val="clear" w:pos="8459"/>
              <w:tab w:val="right" w:pos="9026" w:leader="dot"/>
            </w:tabs>
            <w:rPr/>
          </w:pPr>
          <w:hyperlink w:anchor="__RefHeading___Toc6364799_211673320">
            <w:r>
              <w:rPr>
                <w:webHidden/>
                <w:rStyle w:val="IndexLink"/>
                <w:rtl w:val="true"/>
              </w:rPr>
              <w:t>وکلای حضرت مهدی عجل الله تعالی فرجه الشریف</w:t>
            </w:r>
            <w:r>
              <w:rPr>
                <w:rStyle w:val="IndexLink"/>
                <w:rtl w:val="true"/>
              </w:rPr>
              <w:tab/>
            </w:r>
            <w:r>
              <w:rPr>
                <w:rStyle w:val="IndexLink"/>
              </w:rPr>
              <w:t>522</w:t>
            </w:r>
          </w:hyperlink>
        </w:p>
        <w:p>
          <w:pPr>
            <w:pStyle w:val="Contents3"/>
            <w:tabs>
              <w:tab w:val="clear" w:pos="8459"/>
              <w:tab w:val="right" w:pos="9026" w:leader="dot"/>
            </w:tabs>
            <w:rPr/>
          </w:pPr>
          <w:hyperlink w:anchor="__RefHeading___Toc6364801_211673320">
            <w:r>
              <w:rPr>
                <w:webHidden/>
                <w:rStyle w:val="IndexLink"/>
                <w:rtl w:val="true"/>
              </w:rPr>
              <w:t>ولادت حضرت مهدی عجل الله تعالی فرجه الشریف</w:t>
            </w:r>
            <w:r>
              <w:rPr>
                <w:rStyle w:val="IndexLink"/>
                <w:rtl w:val="true"/>
              </w:rPr>
              <w:tab/>
            </w:r>
            <w:r>
              <w:rPr>
                <w:rStyle w:val="IndexLink"/>
              </w:rPr>
              <w:t>523</w:t>
            </w:r>
          </w:hyperlink>
        </w:p>
        <w:p>
          <w:pPr>
            <w:pStyle w:val="Contents3"/>
            <w:tabs>
              <w:tab w:val="clear" w:pos="8459"/>
              <w:tab w:val="right" w:pos="9026" w:leader="dot"/>
            </w:tabs>
            <w:rPr/>
          </w:pPr>
          <w:hyperlink w:anchor="__RefHeading___Toc6364803_211673320">
            <w:r>
              <w:rPr>
                <w:webHidden/>
                <w:rStyle w:val="IndexLink"/>
                <w:rtl w:val="true"/>
              </w:rPr>
              <w:t>ولایت فقیه</w:t>
            </w:r>
            <w:r>
              <w:rPr>
                <w:rStyle w:val="IndexLink"/>
                <w:rtl w:val="true"/>
              </w:rPr>
              <w:tab/>
            </w:r>
            <w:r>
              <w:rPr>
                <w:rStyle w:val="IndexLink"/>
              </w:rPr>
              <w:t>529</w:t>
            </w:r>
          </w:hyperlink>
        </w:p>
        <w:p>
          <w:pPr>
            <w:pStyle w:val="Contents3"/>
            <w:tabs>
              <w:tab w:val="clear" w:pos="8459"/>
              <w:tab w:val="right" w:pos="9026" w:leader="dot"/>
            </w:tabs>
            <w:rPr/>
          </w:pPr>
          <w:hyperlink w:anchor="__RefHeading___Toc6364805_211673320">
            <w:r>
              <w:rPr>
                <w:webHidden/>
                <w:rStyle w:val="IndexLink"/>
                <w:rtl w:val="true"/>
              </w:rPr>
              <w:t>ولی فقیه</w:t>
            </w:r>
            <w:r>
              <w:rPr>
                <w:rStyle w:val="IndexLink"/>
                <w:rtl w:val="true"/>
              </w:rPr>
              <w:tab/>
            </w:r>
            <w:r>
              <w:rPr>
                <w:rStyle w:val="IndexLink"/>
              </w:rPr>
              <w:t>531</w:t>
            </w:r>
          </w:hyperlink>
        </w:p>
        <w:p>
          <w:pPr>
            <w:pStyle w:val="Contents2"/>
            <w:tabs>
              <w:tab w:val="clear" w:pos="8743"/>
              <w:tab w:val="right" w:pos="9026" w:leader="dot"/>
            </w:tabs>
            <w:rPr/>
          </w:pPr>
          <w:hyperlink w:anchor="__RefHeading___Toc6364807_211673320">
            <w:r>
              <w:rPr>
                <w:webHidden/>
                <w:rStyle w:val="IndexLink"/>
                <w:rtl w:val="true"/>
              </w:rPr>
              <w:t>ه</w:t>
            </w:r>
            <w:r>
              <w:rPr>
                <w:rStyle w:val="IndexLink"/>
                <w:rtl w:val="true"/>
              </w:rPr>
              <w:tab/>
            </w:r>
            <w:r>
              <w:rPr>
                <w:rStyle w:val="IndexLink"/>
              </w:rPr>
              <w:t>534</w:t>
            </w:r>
          </w:hyperlink>
        </w:p>
        <w:p>
          <w:pPr>
            <w:pStyle w:val="Contents3"/>
            <w:tabs>
              <w:tab w:val="clear" w:pos="8459"/>
              <w:tab w:val="right" w:pos="9026" w:leader="dot"/>
            </w:tabs>
            <w:rPr/>
          </w:pPr>
          <w:hyperlink w:anchor="__RefHeading___Toc6364809_211673320">
            <w:r>
              <w:rPr>
                <w:webHidden/>
                <w:rStyle w:val="IndexLink"/>
                <w:rtl w:val="true"/>
              </w:rPr>
              <w:t>همسر و فرزند مهدی عجل الله تعالی فرجه الشریف</w:t>
            </w:r>
            <w:r>
              <w:rPr>
                <w:rStyle w:val="IndexLink"/>
                <w:rtl w:val="true"/>
              </w:rPr>
              <w:tab/>
            </w:r>
            <w:r>
              <w:rPr>
                <w:rStyle w:val="IndexLink"/>
              </w:rPr>
              <w:t>534</w:t>
            </w:r>
          </w:hyperlink>
        </w:p>
        <w:p>
          <w:pPr>
            <w:pStyle w:val="Contents3"/>
            <w:tabs>
              <w:tab w:val="clear" w:pos="8459"/>
              <w:tab w:val="right" w:pos="9026" w:leader="dot"/>
            </w:tabs>
            <w:rPr/>
          </w:pPr>
          <w:hyperlink w:anchor="__RefHeading___Toc6364811_211673320">
            <w:r>
              <w:rPr>
                <w:webHidden/>
                <w:rStyle w:val="IndexLink"/>
                <w:rtl w:val="true"/>
              </w:rPr>
              <w:t xml:space="preserve">هیبت حضرت مهدی علیه السلام </w:t>
            </w:r>
            <w:r>
              <w:rPr>
                <w:rStyle w:val="IndexLink"/>
                <w:rtl w:val="true"/>
              </w:rPr>
              <w:t xml:space="preserve">&gt; </w:t>
            </w:r>
            <w:r>
              <w:rPr>
                <w:rStyle w:val="IndexLink"/>
                <w:rtl w:val="true"/>
              </w:rPr>
              <w:t>شمایل حضرت مهدی علیه السلام</w:t>
            </w:r>
            <w:r>
              <w:rPr>
                <w:rStyle w:val="IndexLink"/>
                <w:rtl w:val="true"/>
              </w:rPr>
              <w:tab/>
            </w:r>
            <w:r>
              <w:rPr>
                <w:rStyle w:val="IndexLink"/>
              </w:rPr>
              <w:t>544</w:t>
            </w:r>
          </w:hyperlink>
        </w:p>
        <w:p>
          <w:pPr>
            <w:pStyle w:val="Contents2"/>
            <w:tabs>
              <w:tab w:val="clear" w:pos="8743"/>
              <w:tab w:val="right" w:pos="9026" w:leader="dot"/>
            </w:tabs>
            <w:rPr/>
          </w:pPr>
          <w:hyperlink w:anchor="__RefHeading___Toc6364813_211673320">
            <w:r>
              <w:rPr>
                <w:webHidden/>
                <w:rStyle w:val="IndexLink"/>
                <w:rtl w:val="true"/>
              </w:rPr>
              <w:t>ی</w:t>
            </w:r>
            <w:r>
              <w:rPr>
                <w:rStyle w:val="IndexLink"/>
                <w:rtl w:val="true"/>
              </w:rPr>
              <w:tab/>
            </w:r>
            <w:r>
              <w:rPr>
                <w:rStyle w:val="IndexLink"/>
              </w:rPr>
              <w:t>545</w:t>
            </w:r>
          </w:hyperlink>
        </w:p>
        <w:p>
          <w:pPr>
            <w:pStyle w:val="Contents3"/>
            <w:tabs>
              <w:tab w:val="clear" w:pos="8459"/>
              <w:tab w:val="right" w:pos="9026" w:leader="dot"/>
            </w:tabs>
            <w:rPr/>
          </w:pPr>
          <w:hyperlink w:anchor="__RefHeading___Toc6364815_211673320">
            <w:r>
              <w:rPr>
                <w:webHidden/>
                <w:rStyle w:val="IndexLink"/>
                <w:rtl w:val="true"/>
              </w:rPr>
              <w:t>یأجوج و مأجوج</w:t>
            </w:r>
            <w:r>
              <w:rPr>
                <w:rStyle w:val="IndexLink"/>
                <w:rtl w:val="true"/>
              </w:rPr>
              <w:tab/>
            </w:r>
            <w:r>
              <w:rPr>
                <w:rStyle w:val="IndexLink"/>
              </w:rPr>
              <w:t>545</w:t>
            </w:r>
          </w:hyperlink>
        </w:p>
        <w:p>
          <w:pPr>
            <w:pStyle w:val="Contents3"/>
            <w:tabs>
              <w:tab w:val="clear" w:pos="8459"/>
              <w:tab w:val="right" w:pos="9026" w:leader="dot"/>
            </w:tabs>
            <w:rPr/>
          </w:pPr>
          <w:hyperlink w:anchor="__RefHeading___Toc6364817_211673320">
            <w:r>
              <w:rPr>
                <w:webHidden/>
                <w:rStyle w:val="IndexLink"/>
                <w:rtl w:val="true"/>
              </w:rPr>
              <w:t>یاران حضرت مهدی عجل الله تعالی فرجه الشریف</w:t>
            </w:r>
            <w:r>
              <w:rPr>
                <w:rStyle w:val="IndexLink"/>
                <w:rtl w:val="true"/>
              </w:rPr>
              <w:tab/>
            </w:r>
            <w:r>
              <w:rPr>
                <w:rStyle w:val="IndexLink"/>
              </w:rPr>
              <w:t>547</w:t>
            </w:r>
          </w:hyperlink>
        </w:p>
        <w:p>
          <w:pPr>
            <w:pStyle w:val="Contents3"/>
            <w:tabs>
              <w:tab w:val="clear" w:pos="8459"/>
              <w:tab w:val="right" w:pos="9026" w:leader="dot"/>
            </w:tabs>
            <w:rPr/>
          </w:pPr>
          <w:hyperlink w:anchor="__RefHeading___Toc6364819_211673320">
            <w:r>
              <w:rPr>
                <w:webHidden/>
                <w:rStyle w:val="IndexLink"/>
                <w:rtl w:val="true"/>
              </w:rPr>
              <w:t xml:space="preserve">یا لثارات الحسین علیه السلام </w:t>
            </w:r>
            <w:r>
              <w:rPr>
                <w:rStyle w:val="IndexLink"/>
                <w:rtl w:val="true"/>
              </w:rPr>
              <w:t>!</w:t>
              <w:tab/>
            </w:r>
            <w:r>
              <w:rPr>
                <w:rStyle w:val="IndexLink"/>
              </w:rPr>
              <w:t>550</w:t>
            </w:r>
          </w:hyperlink>
        </w:p>
        <w:p>
          <w:pPr>
            <w:pStyle w:val="Contents2"/>
            <w:tabs>
              <w:tab w:val="clear" w:pos="8743"/>
              <w:tab w:val="right" w:pos="9026" w:leader="dot"/>
            </w:tabs>
            <w:rPr/>
          </w:pPr>
          <w:hyperlink w:anchor="__RefHeading___Toc6364821_211673320">
            <w:r>
              <w:rPr>
                <w:webHidden/>
                <w:rStyle w:val="IndexLink"/>
                <w:rtl w:val="true"/>
              </w:rPr>
              <w:t>کتابنامه</w:t>
            </w:r>
            <w:r>
              <w:rPr>
                <w:rStyle w:val="IndexLink"/>
                <w:rtl w:val="true"/>
              </w:rPr>
              <w:tab/>
            </w:r>
            <w:r>
              <w:rPr>
                <w:rStyle w:val="IndexLink"/>
              </w:rPr>
              <w:t>553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65_3622"/>
      <w:bookmarkStart w:id="1" w:name="pg765_3622"/>
      <w:bookmarkEnd w:id="1"/>
    </w:p>
    <w:p>
      <w:pPr>
        <w:pStyle w:val="Heading2"/>
        <w:numPr>
          <w:ilvl w:val="1"/>
          <w:numId w:val="1"/>
        </w:numPr>
        <w:rPr/>
      </w:pPr>
      <w:bookmarkStart w:id="2" w:name="pg765_3622"/>
      <w:bookmarkStart w:id="3" w:name="__RefHeading___Toc636408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سلیمیان، خدامراد،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نامه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خدامراد سلیمیان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مهدویت،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Kh.M.salimian.Farhangname mahdaviyat</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دایره‌المعارف‌ها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۴۶۲۰۳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۱۲۶۸۹۰۲</w:t>
      </w:r>
    </w:p>
    <w:p>
      <w:pPr>
        <w:pStyle w:val="Heading2"/>
        <w:numPr>
          <w:ilvl w:val="1"/>
          <w:numId w:val="1"/>
        </w:numPr>
        <w:rPr/>
      </w:pPr>
      <w:bookmarkStart w:id="5" w:name="__RefHeading___Toc6364087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فرهنگنامة مهدویّت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دوم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خدامراد سلیمیان</w:t>
      </w:r>
    </w:p>
    <w:p>
      <w:pPr>
        <w:pStyle w:val="BookText"/>
        <w:rPr/>
      </w:pPr>
      <w:r>
        <w:rPr>
          <w:rFonts w:ascii="IRNazanin" w:hAnsi="IRNazanin" w:eastAsia="IRNazanin"/>
          <w:color w:val="111111"/>
          <w:sz w:val="28"/>
          <w:sz w:val="28"/>
          <w:szCs w:val="28"/>
          <w:rtl w:val="true"/>
          <w:lang w:bidi="fa-IR"/>
        </w:rPr>
        <w:t>فرهنگنامة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خدامراد سلیمیان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و پانصد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www.mahdi313.com</w:t>
      </w:r>
    </w:p>
    <w:p>
      <w:pPr>
        <w:pStyle w:val="BookText"/>
        <w:rPr/>
      </w:pPr>
      <w:r>
        <w:rPr>
          <w:rFonts w:ascii="IRNazanin" w:hAnsi="IRNazanin" w:eastAsia="IRNazanin"/>
          <w:color w:val="111111"/>
          <w:sz w:val="28"/>
          <w:sz w:val="28"/>
          <w:szCs w:val="28"/>
          <w:rtl w:val="true"/>
          <w:lang w:bidi="fa-IR"/>
        </w:rPr>
        <w:t>با قدردانی و تشکر از همکارانی که در تولید این اثر نقش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اعضای محترم شورای کتاب حجج اسلام مجتبی کلباسی، محمدصابر جعفری، مهدی یوسفیان، محمدرضا فؤادیان و آقایان احمد مسعودیان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 شریفی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دانش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فریدی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کسانی که ما را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مسئول 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احمدی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09078</w:t>
      </w:r>
      <w:bookmarkStart w:id="7" w:name="pg765_3624"/>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یا‌أَیُّهَا‌الْعَزیزُ</w:t>
      </w:r>
    </w:p>
    <w:p>
      <w:pPr>
        <w:pStyle w:val="BookText"/>
        <w:rPr/>
      </w:pPr>
      <w:r>
        <w:rPr>
          <w:rFonts w:ascii="Amiri" w:hAnsi="Amiri" w:eastAsia="Amiri" w:cs="Amiri"/>
          <w:color w:val="111111"/>
          <w:sz w:val="28"/>
          <w:sz w:val="28"/>
          <w:szCs w:val="28"/>
          <w:rtl w:val="true"/>
          <w:lang w:bidi="ar-SA"/>
        </w:rPr>
        <w:t>مَسَّنا وَ أَهْلَنَا الضُّرُّ</w:t>
      </w:r>
    </w:p>
    <w:p>
      <w:pPr>
        <w:pStyle w:val="BookText"/>
        <w:rPr/>
      </w:pPr>
      <w:r>
        <w:rPr>
          <w:rFonts w:ascii="Amiri" w:hAnsi="Amiri" w:eastAsia="Amiri" w:cs="Amiri"/>
          <w:color w:val="111111"/>
          <w:sz w:val="28"/>
          <w:sz w:val="28"/>
          <w:szCs w:val="28"/>
          <w:rtl w:val="true"/>
          <w:lang w:bidi="ar-SA"/>
        </w:rPr>
        <w:t>وَ جِئْنا بِبِضاعَةٍ مُزْجاةٍ</w:t>
      </w:r>
    </w:p>
    <w:p>
      <w:pPr>
        <w:pStyle w:val="BookText"/>
        <w:rPr/>
      </w:pPr>
      <w:r>
        <w:rPr>
          <w:rFonts w:ascii="Amiri" w:hAnsi="Amiri" w:eastAsia="Amiri" w:cs="Amiri"/>
          <w:color w:val="111111"/>
          <w:sz w:val="28"/>
          <w:sz w:val="28"/>
          <w:szCs w:val="28"/>
          <w:rtl w:val="true"/>
          <w:lang w:bidi="ar-SA"/>
        </w:rPr>
        <w:t>فَأَوْفِ‌لَنَاالْکیْلَ وَ‌تَصَدَّقْ‌عَلَیْنا</w:t>
      </w:r>
    </w:p>
    <w:p>
      <w:pPr>
        <w:pStyle w:val="BookText"/>
        <w:rPr/>
      </w:pPr>
      <w:r>
        <w:rPr>
          <w:rFonts w:ascii="Amiri" w:hAnsi="Amiri" w:eastAsia="Amiri" w:cs="Amiri"/>
          <w:color w:val="111111"/>
          <w:sz w:val="28"/>
          <w:sz w:val="28"/>
          <w:szCs w:val="28"/>
          <w:rtl w:val="true"/>
          <w:lang w:bidi="ar-SA"/>
        </w:rPr>
        <w:t>إِنَّ اللَّهَ یَجْزِی الْمُتَصَدِّقین</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364089_211673320"/>
      <w:bookmarkStart w:id="9" w:name="_Toc3"/>
      <w:bookmarkEnd w:id="8"/>
      <w:r>
        <w:rPr>
          <w:rtl w:val="true"/>
        </w:rPr>
        <w:t>اهداء</w:t>
      </w:r>
      <w:r>
        <w:rPr>
          <w:rtl w:val="true"/>
        </w:rPr>
        <w:t>:</w:t>
      </w:r>
      <w:bookmarkEnd w:id="9"/>
    </w:p>
    <w:p>
      <w:pPr>
        <w:pStyle w:val="BookText"/>
        <w:rPr/>
      </w:pPr>
      <w:r>
        <w:rPr>
          <w:rFonts w:ascii="IRNazanin" w:hAnsi="IRNazanin" w:eastAsia="IRNazanin"/>
          <w:color w:val="111111"/>
          <w:sz w:val="28"/>
          <w:sz w:val="28"/>
          <w:szCs w:val="28"/>
          <w:rtl w:val="true"/>
          <w:lang w:bidi="fa-IR"/>
        </w:rPr>
        <w:t>این کتاب را با احترام و فروتنی</w:t>
      </w:r>
    </w:p>
    <w:p>
      <w:pPr>
        <w:pStyle w:val="BookText"/>
        <w:rPr/>
      </w:pPr>
      <w:r>
        <w:rPr>
          <w:rFonts w:ascii="IRNazanin" w:hAnsi="IRNazanin" w:eastAsia="IRNazanin"/>
          <w:color w:val="111111"/>
          <w:sz w:val="28"/>
          <w:sz w:val="28"/>
          <w:szCs w:val="28"/>
          <w:rtl w:val="true"/>
          <w:lang w:bidi="fa-IR"/>
        </w:rPr>
        <w:t>به یکایک مهدی‌  یاورانِ   مهدی‌  باور، به‌ویژه جوانان،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وارثان یک تاریخ انتظارند؛</w:t>
      </w:r>
    </w:p>
    <w:p>
      <w:pPr>
        <w:pStyle w:val="BookText"/>
        <w:rPr/>
      </w:pPr>
      <w:r>
        <w:rPr>
          <w:rFonts w:ascii="IRNazanin" w:hAnsi="IRNazanin" w:eastAsia="IRNazanin"/>
          <w:color w:val="111111"/>
          <w:sz w:val="28"/>
          <w:sz w:val="28"/>
          <w:szCs w:val="28"/>
          <w:rtl w:val="true"/>
          <w:lang w:bidi="fa-IR"/>
        </w:rPr>
        <w:t>و   در اندیشه حضور در   دولت عدل جهانی،</w:t>
      </w:r>
    </w:p>
    <w:p>
      <w:pPr>
        <w:pStyle w:val="BookText"/>
        <w:rPr/>
      </w:pPr>
      <w:r>
        <w:rPr>
          <w:rFonts w:ascii="IRNazanin" w:hAnsi="IRNazanin" w:eastAsia="IRNazanin"/>
          <w:color w:val="111111"/>
          <w:sz w:val="28"/>
          <w:sz w:val="28"/>
          <w:szCs w:val="28"/>
          <w:rtl w:val="true"/>
          <w:lang w:bidi="fa-IR"/>
        </w:rPr>
        <w:t>افزون بر اصلاح خویش،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اصلاح جامعه نیز تلاش می‌کنند</w:t>
      </w:r>
      <w:r>
        <w:rPr>
          <w:rFonts w:eastAsia="IRNazanin" w:cs="IRNazanin"/>
          <w:color w:val="111111"/>
          <w:sz w:val="28"/>
          <w:szCs w:val="28"/>
          <w:rtl w:val="true"/>
          <w:lang w:bidi="fa-IR"/>
        </w:rPr>
        <w:t>.</w:t>
      </w:r>
      <w:bookmarkStart w:id="10" w:name="pg765_3626"/>
    </w:p>
    <w:p>
      <w:pPr>
        <w:pStyle w:val="Heading2"/>
        <w:numPr>
          <w:ilvl w:val="1"/>
          <w:numId w:val="1"/>
        </w:numPr>
        <w:rPr/>
      </w:pPr>
      <w:bookmarkStart w:id="11" w:name="__RefHeading___Toc6364091_21167332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امامت خورشید زندگی بخشی است که اعتقاد شیعه با آن گره خورده و باعث شده است تا این گروه، راه خویش را در تاریخ اسلام از کج راهه‌ها و بیراهه‌ها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بالندگی و بقای شیعه در گرو این حقیقت بزرگ قرآنی و یادگار سترگ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امامان شیعه، امام دوازدهم از ویژگی‌ها و امتیازهای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همه جهان را از عدل و داد، سرشار خواهد ساخت؛ همان گونه که از ظلم و بیداد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به دلیل دارا بودن ویژگی‌های منحصر به فرد، یکی از توانمندترین عوامل رشد جامعه دینی ما است؛ از این رو طرح درست و گسترش این فرهنگ در جامعه، باعث تعالی هرچه بیشتر جامعه و حفظ آن از فرو غلتیدن در ناراستی ها، فسادها و تباهی‌ها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 و ادیان آسمانی، اندیشه‌ای فراگیر و پیشینه دار و نقطه اوج و کمال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جهان به این موضوع مهم در عصر حاضر و مطرح شدن اندیشه‌های موازی و انحرافی در این زمینه، از سوی قدرت‌های جهانی و اندیشمندان بشری و برداشت‌های غیر کارشناسانه از آن، ضرورت پاسداری از این اندیشه بنیادین اسلام را چند برابر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بنیاد فرهنگی حضرت مهدی موعود عجل الله تعالی فرجه الشریف و مرکز آموزشی تخصصی مهدویت، به منظور ترویج و معرفی بیشتر امام زمان عجل الله تعالی فرجه الشریف و شناساندن فرهنگ مهدویت و آشنا ساختن جامعه ـ مخصوصاً نسل نو ـ با</w:t>
      </w:r>
    </w:p>
    <w:p>
      <w:pPr>
        <w:pStyle w:val="BookText"/>
        <w:rPr/>
      </w:pPr>
      <w:r>
        <w:rPr>
          <w:rFonts w:ascii="IRNazanin" w:hAnsi="IRNazanin" w:eastAsia="IRNazanin"/>
          <w:color w:val="111111"/>
          <w:sz w:val="28"/>
          <w:sz w:val="28"/>
          <w:szCs w:val="28"/>
          <w:rtl w:val="true"/>
          <w:lang w:bidi="fa-IR"/>
        </w:rPr>
        <w:t>نقش آن امام عزیز در عصر غیبت و حکومت واحد جهانی و تحکیم پایه‌های امامت و ولایت، تأسیس شده و اهداف مختلفی را پیگیری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برنامه‌های مهم این بنیاد، تألیف و نشر کتاب و نشریه و تدوین آثار فرهنگی، علمی و ادبی درباره شخصیت امام مهدی عجل الله تعالی فرجه الشریف است که تا کنون در بخش کتاب، بیش از چهل عنوان، تدوین و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دوستداران و عاشقان آن امام عارفان و ذخیره پیامبران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فرهنگنامه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از سوی نویسنده محترم برای تسهیل دسترسی همگان به موضوعات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گامی برای صیانت این فرهنگ از آسیب‌های گوناگون و گشودن دریچه‌های مختلف، به روی دانش پژوهان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گامی آغازین در این زمینه به شمار می آید؛ امید است فرهیختگان با تلاش‌های جدید و ژرف تر، پژوهش‌های کامل‌تر و متنوع تری ارائه دهند و اقدامات پر ثمری در ترویج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از زحمات مؤلف محترم، این نکته را یادآور می شویم که مسؤولیت علمی و درستی مطالب کتاب، بر عهده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خوانندگان گرامی با ارائه دیدگاه‌ها و انتقادهای خود، ما را در پربارتر شدن این گونه آثار، یاری نمایند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bookmarkStart w:id="13" w:name="pg765_3628"/>
    </w:p>
    <w:p>
      <w:pPr>
        <w:pStyle w:val="Heading2"/>
        <w:numPr>
          <w:ilvl w:val="1"/>
          <w:numId w:val="1"/>
        </w:numPr>
        <w:rPr/>
      </w:pPr>
      <w:bookmarkStart w:id="14" w:name="__RefHeading___Toc6364093_211673320"/>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آ</w:t>
      </w:r>
    </w:p>
    <w:p>
      <w:pPr>
        <w:pStyle w:val="BookText"/>
        <w:rPr/>
      </w:pPr>
      <w:r>
        <w:rPr>
          <w:rFonts w:ascii="Amiri" w:hAnsi="Amiri" w:eastAsia="Amiri" w:cs="Amiri"/>
          <w:color w:val="111111"/>
          <w:sz w:val="28"/>
          <w:sz w:val="28"/>
          <w:szCs w:val="28"/>
          <w:rtl w:val="true"/>
          <w:lang w:bidi="ar-SA"/>
        </w:rPr>
        <w:t>آخِرُ الزَّمان</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آدینه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جمعه</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آستانة عسکریین علیهما السلام</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آستانة قیامت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آفتاب پشت ابر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آینده پژوهی</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آیین جدید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دین در عصر ظهور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أبدال</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ابوالادیان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ابوصالح</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ابوالقاسم</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اثنا عشری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احمد بن هلال کرخی</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احمدیه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قادیانیه</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اخیار</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ادلة رجعت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رجعت</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اسماعیلیه</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أشراط الساعة</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اصحاب قائم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یاران مهدی عجل الله تعالی فرجه الشریف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اصحاب کهف</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اقامت‌گاه مهدی عجل الله تعالی فرجه الشریف در عصر ظهور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مسجد سهله</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القاب حضرت مهدی عجل الله تعالی فرجه الشریف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امامت حضرت مهدی عجل الله تعالی فرجه الشریف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امامت و مهدویّت</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امام زمان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صاحب الزمان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امام شناسی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مرگ جاهلی</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امام مهدی عجل الله تعالی فرجه الشریف از ولادت تا ظهور</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امکان رجعت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رجعت</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امنیت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حکومت جهانی</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انتظار فرج</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انجمن حجتیه</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انطاکیه</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اوتاد</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اهل سنت و مهدی موعود</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اهل سنّت و ولادت مهدی عجل الله تعالی فرجه الشریف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اهل کتاب در عصر ظهور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دین در عصر ظهور</w:t>
      </w:r>
      <w:r>
        <w:rPr>
          <w:rFonts w:eastAsia="IRNazanin" w:cs="IRNazanin"/>
          <w:color w:val="111111"/>
          <w:sz w:val="28"/>
          <w:szCs w:val="28"/>
          <w:lang w:bidi="fa-IR"/>
        </w:rPr>
        <w:t>116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ایام الله</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ایستادن هنگام شنیدن لقب قائم</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شیرازی</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بابیه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باران‌های پیاپی</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باقریه</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البرهان فی علامات مهدی آخر الزمان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بعثت امام مهدی عجل الله تعالی فرجه الشریف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ظهور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بلالی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 بن علی بن بلال</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بلالیه</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بهائیت</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البیان فی اخبار صاحب الزمان عجل الله تعالی فرجه الشریف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بیت الحمد</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بیدا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خسف به بیدا</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بیعت حضرت مهدی عجل الله تعالی فرجه الشریف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بیعت نامه مهدی عجل الله تعالی فرجه الشریف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البیعة لله</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پایان تاریخ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آخرالزمان</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پدر حضرت مهدی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پدر مهدی و اهل سنّت</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پرچم حضرت مهدی عجل الله تعالی فرجه الشریف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پرچم‌های سیاه</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پیراهن حضرت مهدی عجل الله تعالی فرجه الشریف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تاریخ سیاسی غیبت امام دوازدهم عجل الله تعالی فرجه الشریف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تاریخ عصر غیبت</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تاریخ غیبت کبرا</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تشرف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ملاقات با مهدی عجل الله تعالی فرجه الشریف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تکذیب وقت‌گزاران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وقت ظهور</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تَناثُرُ النُّجُوم</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جدّه</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جزیرة خضرا</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جزیرة خضرا در ترازوی نقد</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جعفر کذّاب</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جنگ‌افزارهای مهدی عجل الله تعالی فرجه الشریف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سلاح مهدی عجل الله تعالی فرجه الشریف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w:t>
      </w:r>
    </w:p>
    <w:p>
      <w:pPr>
        <w:pStyle w:val="BookText"/>
        <w:rPr/>
      </w:pPr>
      <w:r>
        <w:rPr>
          <w:rFonts w:ascii="Amiri" w:hAnsi="Amiri" w:eastAsia="Amiri" w:cs="Amiri"/>
          <w:color w:val="111111"/>
          <w:sz w:val="28"/>
          <w:sz w:val="28"/>
          <w:szCs w:val="28"/>
          <w:rtl w:val="true"/>
          <w:lang w:bidi="ar-SA"/>
        </w:rPr>
        <w:t>حجّت</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حجر الاسود</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حدیث غدیر</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حدیث لوح حضرت زهرا علیها السلام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لوح حضرت زهرا علیها السلام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حدیث معراج</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حِرْز حضرت مهدی عجل الله تعالی فرجه الشریف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حرمت نام بردن مهدی عجل الله تعالی فرجه الشریف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حسن شریعی</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حسین بن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حسین بن منصور حلاج</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حکومت جهانی</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حکومت صالحان</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حکومت مستضعفان</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حکیمه خاتون</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حیرت</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خاتم الاوصیاء</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خراسانی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خروج خراسانی</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خردسال‌ترین پیشوای معصوم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امامت حضرت مهدی عجل الله تعالی فرجه الشریف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خروج خراسانی</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خروج دابَةُ الاَرض</w:t>
      </w:r>
      <w:r>
        <w:rPr>
          <w:rFonts w:eastAsia="Amiri" w:cs="Amiri" w:ascii="Amiri" w:hAnsi="Amiri"/>
          <w:color w:val="111111"/>
          <w:sz w:val="28"/>
          <w:szCs w:val="28"/>
          <w:lang w:bidi="ar-SA"/>
        </w:rPr>
        <w:t>225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دجّال</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خروج سفیانی</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خروج سید حسنی</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خروج شعیب بن صالح</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خروج شیصبانی</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خروج عوف سلمی</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خروج مهدی عجل الله تعالی فرجه الشریف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قیام مهدی عجل الله تعالی فرجه الشریف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خروج یأجوج و مأجوج</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خروج یمانی</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خَسْف به بَیْداء</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خسوف و کسوف غیرعادی</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خضر علیه السلام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خلافت موعود</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خطبة قیام</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خورشید مغرب</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خیمه</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 xml:space="preserve">دابة الارض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خروج دابة الارض</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دادگستر جهان</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دانشمندان عامه و مهدی موعود</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دجال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خروج دجال</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در انتظار ققنوس</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در فجر ساحل</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دست بر سر گذاشتن</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دعای افتتاح</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دعای عهد</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دعای سمات</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دوازده امامی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اثنی عشری</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دولت کریمه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حکومت جهانی</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دین در آخرالزمان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آخرالزمان</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دین عصر ظهور</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ذی طوی</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رایات سود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پرچم‌های سیاه</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رحلت مهدی عجل الله تعالی فرجه الشریف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فرجام مهدی عجل الله تعالی فرجه الشریف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رجعت</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رجعت‌کنندگان</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رکن و مقام</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رؤیت مهدی عجل الله تعالی فرجه الشریف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ملاقات مهدی عجل الله تعالی فرجه الشریف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زبور داود</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زمینه سازان ظهور</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زنان آخرالزمان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آخرالزمان</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زنان و قیام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یاران مهدی</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زندگی آخرالزمان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آخرالزمان</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زیارت آل یس</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زیارت ناحیة مقدسه</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زیارت رجبیه</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زیدیه</w:t>
      </w:r>
      <w:r>
        <w:rPr>
          <w:rFonts w:ascii="IRNazanin" w:hAnsi="IRNazanin" w:eastAsia="IRNazanin"/>
          <w:color w:val="111111"/>
          <w:sz w:val="28"/>
          <w:sz w:val="28"/>
          <w:szCs w:val="28"/>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سازمان وکالت</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سامرّا</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سرداب سامرا</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سلاح امام مهدی عجل الله تعالی فرجه الشریف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سفیانی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خروج سفیانی</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سید حسنی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خروج سید حسنی</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سیرة حکومتی امام مهدی عجل الله تعالی فرجه الشریف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سیصد و سیزده</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شاهدان ولادت امام مهدی عجل الله تعالی فرجه الشریف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شرایط ظهور</w:t>
      </w:r>
      <w:r>
        <w:rPr>
          <w:rFonts w:eastAsia="IRNazanin" w:cs="IRNazanin"/>
          <w:color w:val="111111"/>
          <w:sz w:val="28"/>
          <w:szCs w:val="28"/>
          <w:lang w:bidi="fa-IR"/>
        </w:rPr>
        <w:t>304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شرید</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شریعیه</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شعیب بن صالح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خروج شعیب</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شلمغانیه</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شمائل حضرت مهدی عجل الله تعالی فرجه الشریف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شمشیر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سلاح مهدی عجل الله تعالی فرجه الشریف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شهادت امام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فرجام حضرت</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شیخیه</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شیطان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کشته شدن شیطان</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شیصبانی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خروج شیصبانی</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صاحب الامر</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صاحب الدار</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صاحب الزّمان</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صاحب السَّیف</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صاحب الغیبه</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صاید بن صید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خروج دجال</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صقیل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مادر مهدی عجل الله تعالی فرجه الشریف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صیحة آسمانی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ندای آسمانی</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طالقان</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طرید</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طویل العمر</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طِی الاَرْض</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طَیْبَه</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ظهور</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عاشورا</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عبرتایی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احمد بن هلال</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عدد یاران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سیصد و سیزده</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عدل و قسط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حکومت جهانی</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العرف الوردی فی الاخبار المهدی</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عسکریه</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عصائب</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عصر زندگی</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عِقد الدرر فی اخبار المنتظر</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علایم ظهور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نشانه‌های ظهور</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علائم قیامت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اشراط الساعة</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علی بن محمد سَمری</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غار انطاکیه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انطاکیه</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غایب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امام غایب</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غریم</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الغیبة</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غیبت صغرا</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غیبت کبرا</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فترت</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فرید</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فرجام حضرت مهدی عجل الله تعالی فرجه الشریف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فرجام شناسی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آینده پژوهی</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فضیلت انتظار فرج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انتظار فرج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فضیلت منتظران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منتظر</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فلسفة رجعت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رجعت</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فلسفة غیبت صغرا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غیبت صغرا</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فلسفة غیبت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غیبت مهدی عجل الله تعالی فرجه الشریف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فواید امام غایب</w:t>
      </w:r>
      <w:r>
        <w:rPr>
          <w:rFonts w:eastAsia="IRNazanin" w:cs="IRNazanin"/>
          <w:color w:val="111111"/>
          <w:sz w:val="28"/>
          <w:szCs w:val="28"/>
          <w:lang w:bidi="fa-IR"/>
        </w:rPr>
        <w:t>378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فوتوریسم</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قائم</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قادیانیه</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قتل نَفْس زَکیّه</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قیامت صغرا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رجعت</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قیام‌های پیش از ظهور</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کتاب الغیبة للحجة</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کشته شدن شیطان</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کوفه</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کنیه حضرت مهدی عجل الله تعالی فرجه الشریف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ابوالقاسم</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کوه رَضْوی</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کیسانیه</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لباس حضرت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پیراهن مهدی</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لوح حضرت زهرا علیها السلام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مادر حضرت مهدی عجل الله تعالی فرجه الشریف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متمهدی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مدعیان مهدویت</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مثلث برمودا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جزیرة خضرا</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محدَّث</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محل بیعت مهدی عجل الله تعالی فرجه الشریف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رکن و مقام</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محل ظهور مهدی عجل الله تعالی فرجه الشریف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مسجد‌الحرام</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محل قتل نفس زکیه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رکن و مقام</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محمد بن عثمان بن سعید عمری</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محمد بن علی بن هلال</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محمد بن علی شلمغانی</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محمد بن نصیر نمیری</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محمدیه</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مدعیان بابیت</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مدعیان مهدویت</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مرجع تقلید</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مردان آخرالزمان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آخرالزمان</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مرکز حکومت مهدی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مسجد کوفه</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مرگ جاهلی</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مرگ سرخ</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مرگ سفید</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مستضعف</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مسجد جمکران</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مسجد سهله</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مسجد صاحب الزمان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مسجد جمکران</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مسجد کوفه</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مصلای جمعه و جماعات در عصر ظهور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مسجد کوفه</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ُمضْطَر</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معجم احادیث الامام المهدی عجل الله تعالی فرجه الشریف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معمرین</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مُغَیْریه</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مقتدای مسیح علیه السلام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مکیال المکارم فی فواید الدعاء للقائم</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ملاحم و فتن</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ملاقات با حضرت مهدی عجل الله تعالی فرجه الشریف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ملیکه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مادر حضرت مهدی عجل الله تعالی فرجه الشریف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منتخب الاثر</w:t>
      </w:r>
      <w:r>
        <w:rPr>
          <w:rFonts w:eastAsia="IRNazanin" w:cs="IRNazanin"/>
          <w:color w:val="111111"/>
          <w:sz w:val="28"/>
          <w:szCs w:val="28"/>
          <w:lang w:bidi="fa-IR"/>
        </w:rPr>
        <w:t>473</w:t>
      </w:r>
    </w:p>
    <w:p>
      <w:pPr>
        <w:pStyle w:val="BookText"/>
        <w:rPr/>
      </w:pPr>
      <w:r>
        <w:rPr>
          <w:rFonts w:ascii="Amiri" w:hAnsi="Amiri" w:eastAsia="Amiri" w:cs="Amiri"/>
          <w:color w:val="111111"/>
          <w:sz w:val="28"/>
          <w:sz w:val="28"/>
          <w:szCs w:val="28"/>
          <w:rtl w:val="true"/>
          <w:lang w:bidi="ar-SA"/>
        </w:rPr>
        <w:t>منتظِر</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منتَظَر</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مُنتقِم</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مَوْتور</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موسویه</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موعود مسیحیت</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موعود یهود</w:t>
      </w:r>
      <w:r>
        <w:rPr>
          <w:rFonts w:eastAsia="IRNazanin" w:cs="IRNazanin"/>
          <w:color w:val="111111"/>
          <w:sz w:val="28"/>
          <w:szCs w:val="28"/>
          <w:lang w:bidi="fa-IR"/>
        </w:rPr>
        <w:t>487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مهدی سودانی</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مهدی موعود عجل الله تعالی فرجه الشریف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مهدویت</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ممهدون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زمینه‌سازان ظهور</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مهدویت پژوهی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آینده پژوهی</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مهدی شخصی و مهدی نوعی</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مهدیّه</w:t>
      </w:r>
      <w:r>
        <w:rPr>
          <w:rFonts w:eastAsia="Amiri" w:cs="Amiri" w:ascii="Amiri" w:hAnsi="Amiri"/>
          <w:color w:val="111111"/>
          <w:sz w:val="28"/>
          <w:szCs w:val="28"/>
          <w:lang w:bidi="ar-SA"/>
        </w:rPr>
        <w:t>497</w:t>
      </w:r>
    </w:p>
    <w:p>
      <w:pPr>
        <w:pStyle w:val="BookText"/>
        <w:rPr/>
      </w:pPr>
      <w:r>
        <w:rPr>
          <w:rFonts w:ascii="IRNazanin" w:hAnsi="IRNazanin" w:eastAsia="IRNazanin"/>
          <w:color w:val="111111"/>
          <w:sz w:val="28"/>
          <w:sz w:val="28"/>
          <w:szCs w:val="28"/>
          <w:rtl w:val="true"/>
          <w:lang w:bidi="fa-IR"/>
        </w:rPr>
        <w:t>میراث‌دار پیامبران</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ناحیة مقدسه</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نام‌های حضرت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 احمد</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ناووسیه</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نجبا</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ندای آسمانی</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نرگس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مادر مهدی عجل الله تعالی فرجه الشریف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نزول عیسی علیه السلام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نشانه‌های آخرالزمان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آخرالزمان</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نفس زکیه</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نماز امام زمان عجل الله تعالی فرجه الشریف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نواب خاصّ</w:t>
      </w:r>
      <w:r>
        <w:rPr>
          <w:rFonts w:eastAsia="Amiri" w:cs="Amiri" w:ascii="Amiri" w:hAnsi="Amiri"/>
          <w:color w:val="111111"/>
          <w:sz w:val="28"/>
          <w:szCs w:val="28"/>
          <w:lang w:bidi="ar-SA"/>
        </w:rPr>
        <w:t>515</w:t>
      </w:r>
    </w:p>
    <w:p>
      <w:pPr>
        <w:pStyle w:val="BookText"/>
        <w:rPr/>
      </w:pPr>
      <w:r>
        <w:rPr>
          <w:rFonts w:ascii="IRNazanin" w:hAnsi="IRNazanin" w:eastAsia="IRNazanin"/>
          <w:color w:val="111111"/>
          <w:sz w:val="28"/>
          <w:sz w:val="28"/>
          <w:szCs w:val="28"/>
          <w:rtl w:val="true"/>
          <w:lang w:bidi="fa-IR"/>
        </w:rPr>
        <w:t>نیابت خاص</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نیابت عام</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نیمة شعبان</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وقاتون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وقت ظهور</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وقت ظهور</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وقت معلوم</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وکلای حضرت مهدی عجل الله تعالی فرجه الشریف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ولادت حضرت مهدی عجل الله تعالی فرجه الشریف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ولی فقیه</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همسر و فرزند مهدی عجل الله تعالی فرجه الشریف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هیبت مهدی عجل الله تعالی فرجه الشریف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شمایل حضرت</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یاران حضرت مهدی عجل الله تعالی فرجه الشریف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یا لثارات الحسین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564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اسلام‌گرایی و گسترش اندیشة دینی در دهه‌های اخیر و رشد روزافزون پژوهش‌های اسلامی، و نیز گرایش فزایندة عموم مسلمانان ـ به‌ویژه نسل جوان ـ به مباحث مهدویت، امری مبارک و بااهمیت است؛ که زمینة مطالعات گوناگون و فراوانی را در زنجیرة مباحث مهدوی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دیگر سو استفاده‌های نابجا و نادرست کژاندیشان منحرف و ناپاک از این زمینة فراهم شده، و گسترش خرافه‌گرایی و رواج سطحی‌نگری در این موضوع، ضرورت تبیین درست و واقعی آموزه‌های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امری ناگزیر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افزایش منابع علمی در جنبه‌های مختلف موضوع، فراوانی آگاهی‌ها و تبیین مهدویّت در قالب مجموعه‌هایی گسترده و قابل قبول ـ همچون فرهنگنامه، دانشنامه و دایرة المعارف مهدویت ـ را اجتناب‌ناپذیر کرده است؛ به‌ویژه آن که امروزه کشش و جاذبه‌ها‌ی فرامذهبی موعود منجی، و کافی نبودن منابع موجود و نیز لزوم پاسخ‌گویی به پرسش‌های نوپدید مهدوی، حساسیت موضوع را بیشتر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آن شدم با یاری‌خواهی از خداوند سبحانه و تعالی و استمداد از پیشوایان معصوم علیهم السلام و همراهی دوستان بزرگوار، با هدف گرد‌آوری و سامان‌دهی علمی آگاهی‌های پراکنده و فراوان و نیز پدید آوردن اطلاعات جدید متناسب با نیازهای اکنون و با هدف استفادة بهینة علاقه‌مندان، در این راه گامی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این انگیزش، کاوش و تلاش، مجموعه‌ای شد با نام فرهنگنامة مهدویت که در آن، بیشتر مطالب مربوط به امام مهدی عجل الله تعالی فرجه الشریف، و نیز مفاهیم و اعلام و برخی آثار مرتبط با آن حضرت، بحث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مطلب، تحت عنوانی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ـ با رعایت ضوابط و قواعد علمی فرهنگ‌نامه نگاری نوین ـ به نگارش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مخاطبان عمومی این نوشتار، دانش‌پژوهان فارسی زبان هستند؛ اما بدان معنا نیست که دیگر علاقه‌مندان از آن بی‌بهره خواهند بود، چه آن که مطالب آن، به گونه ای سامان یافته است که همگان، از اهل مطالعه بتوانند از آن بهره گیرند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بررسی‌های نو، یافته‌های ارزشمندی به دنبال داشت، و نیز نقدهای قابل توجه برخی دوستان، بر آن شدم در چاپ دوباره، کاستی‌های آن را برطرف کرده،</w:t>
      </w:r>
    </w:p>
    <w:p>
      <w:pPr>
        <w:pStyle w:val="BookText"/>
        <w:rPr/>
      </w:pPr>
      <w:r>
        <w:rPr>
          <w:rFonts w:ascii="IRNazanin" w:hAnsi="IRNazanin" w:eastAsia="IRNazanin"/>
          <w:color w:val="111111"/>
          <w:sz w:val="28"/>
          <w:sz w:val="28"/>
          <w:szCs w:val="28"/>
          <w:rtl w:val="true"/>
          <w:lang w:bidi="fa-IR"/>
        </w:rPr>
        <w:t>یافته‌های نو را پیوست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سپاسگزارم که اینک این کتاب، با اصلاح و اضافه تقدیم علاقه‌مندان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نگذرم سیر مطالعاتی و نگارشی این کمترین، در چند سال گذشته و بررسی بیش از دو هزار و پانصد روایت نورانی از ده‌ها منبع روایی شیعه و اهل سنت و مطالعة ده‌ها کتاب در موضوع مهدویت، سرمایة اساسی در تدوین و نگارش این مجموعه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انتخاب مدخل‌ها و کلید واژه‌های فرهنگنامة مهدویت، فقط مفاهیم و مقوله‌هایی بوده که یا ریشة قرآنی و روایی داشته یا مورد پذیرش بزرگان بوده باشد و از هر گونه مفاهیم و مقوله‌های وارداتی و سست که در شأن و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فاخر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پرهیز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بی‌گمان، من هم در پس سال‌ها پژوهش، همانند دیگر پژوهندگان به برداشت‌ها و دیدگاه‌هایی در برخی مفهوم‌ها و مقوله‌ها رسیده‌ام؛ اما از آن‌جا که مخاطب چنین فرهنگی را عموم مردم فرض کرده و این مجموعه را سرآغازی برای تشنگان فرهنگ مهدویت در ورود به این فضای نورانی می‌دانم، ترجیح دادم کمتر به بیان دیدگاه‌ها و برداشت‌های شخصی بپردازم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لازم می‌دانم یاد همة تلاش‌گران عرصة مهدویت را گرامی داشته، مجموعة پیش رو را ثمره‌ای از تلاش‌های ایشان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همة کسانی که زمینة فراهم آمدن این مجموعه را پدید آوردند،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دست‌اندرکاران مرکز تخصصی مهدویت، به‌ویژه حجج اسلام والمسلمین مجتبی 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محترم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مصلحی، علی‌اصغر کیانی، محمدصابر جعفری، محمدرضا نصوری، که در چاپ و نشر این اثر مساعدت‌های فراوانی کردند و حجج اسلام و المسلمین علیرضا عظیمی‌فر و حسین حجامی که راهنمایی‌های مفیدشان در اصلاح این اثر، ارزشمند بود، و دکتر حیدرعلی رستمی که با نکته سنجی‌های خود بخش‌هایی از این کتاب را رهین لطف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پدر و مادرم که رنج دوری‌ام را تحمل کردند و همسر و فرزندانم که دشواری‌های راه را به شایستگی بر من هموار ساختند و اجازه دادند این مختصر سامان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امید آن‌که این کمترین تلاش، با مُهر پذیرش آن مِهر پنهان، به محضر خداوند مهربان به شایستگی باریابد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توفیق از خداوند سبحانه و تعالی است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سیزدهم رجب </w:t>
      </w:r>
      <w:r>
        <w:rPr>
          <w:rFonts w:eastAsia="IRNazanin" w:cs="IRNazanin"/>
          <w:color w:val="111111"/>
          <w:sz w:val="28"/>
          <w:szCs w:val="28"/>
          <w:lang w:bidi="fa-IR"/>
        </w:rPr>
        <w:t>1429</w:t>
      </w:r>
    </w:p>
    <w:p>
      <w:pPr>
        <w:pStyle w:val="BookText"/>
        <w:rPr/>
      </w:pPr>
      <w:r>
        <w:rPr>
          <w:rFonts w:ascii="IRNazanin" w:hAnsi="IRNazanin" w:eastAsia="IRNazanin"/>
          <w:color w:val="111111"/>
          <w:sz w:val="28"/>
          <w:sz w:val="28"/>
          <w:szCs w:val="28"/>
          <w:rtl w:val="true"/>
          <w:lang w:bidi="fa-IR"/>
        </w:rPr>
        <w:t>میلاد امیرمؤمنان علی علیه السلام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خدامراد سلیمیان</w:t>
      </w:r>
      <w:bookmarkStart w:id="16" w:name="pg765_3636"/>
    </w:p>
    <w:p>
      <w:pPr>
        <w:pStyle w:val="Heading2"/>
        <w:numPr>
          <w:ilvl w:val="1"/>
          <w:numId w:val="1"/>
        </w:numPr>
        <w:rPr/>
      </w:pPr>
      <w:bookmarkStart w:id="17" w:name="__RefHeading___Toc6364095_211673320"/>
      <w:bookmarkStart w:id="18" w:name="_Toc6"/>
      <w:bookmarkEnd w:id="16"/>
      <w:bookmarkEnd w:id="17"/>
      <w:r>
        <w:rPr>
          <w:rtl w:val="true"/>
        </w:rPr>
        <w:t>آ</w:t>
      </w:r>
      <w:bookmarkEnd w:id="18"/>
    </w:p>
    <w:p>
      <w:pPr>
        <w:pStyle w:val="Heading3"/>
        <w:numPr>
          <w:ilvl w:val="2"/>
          <w:numId w:val="1"/>
        </w:numPr>
        <w:rPr/>
      </w:pPr>
      <w:bookmarkStart w:id="19" w:name="__RefHeading___Toc6364097_211673320"/>
      <w:bookmarkStart w:id="20" w:name="_Toc7"/>
      <w:bookmarkEnd w:id="19"/>
      <w:r>
        <w:rPr>
          <w:rtl w:val="true"/>
        </w:rPr>
        <w:t>آخِرُ الزّمان</w:t>
      </w:r>
      <w:bookmarkEnd w:id="20"/>
    </w:p>
    <w:p>
      <w:pPr>
        <w:pStyle w:val="Heading4"/>
        <w:numPr>
          <w:ilvl w:val="3"/>
          <w:numId w:val="1"/>
        </w:numPr>
        <w:rPr/>
      </w:pPr>
      <w:bookmarkStart w:id="21" w:name="__RefHeading___Toc6364099_21167332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دورة پایانی دنیا و زمان شکل گیری ظهور و حکومت مهدی موعود عجل الله تعالی فرجه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اضافی و به معنای بخش پایانی زندگی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بیشتر دین‌ها و آیین‌های بزرگ ـ به‌ویژه در ادیان ابراهیمی ـ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در فرهنگ اسلامی از اهمیّت ویژه‌ای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واژة آخرالزمان در قرآن به کار نرفته است؛ اما مطالب گوناگونی در بارة آن، از آیات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طور کلّی، جهانیان را به دو بخش پیشینیان و پسینیان تقسیم کــرده</w:t>
      </w:r>
      <w:r>
        <w:rPr>
          <w:rStyle w:val="FootnoteAnchor"/>
          <w:rtl w:val="true"/>
        </w:rPr>
        <w:footnoteReference w:id="2"/>
      </w:r>
      <w:r>
        <w:rPr>
          <w:rFonts w:ascii="IRNazanin" w:hAnsi="IRNazanin" w:eastAsia="IRNazanin"/>
          <w:color w:val="111111"/>
          <w:sz w:val="28"/>
          <w:sz w:val="28"/>
          <w:szCs w:val="28"/>
          <w:rtl w:val="true"/>
          <w:lang w:bidi="fa-IR"/>
        </w:rPr>
        <w:t>و بـــرای هـــر یک ویژگی‌هایی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بتوان پسینیان را بخشی از انسان‌های آخرالزمان دانست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بـــارة آغـــاز شکــل‌گیری و چگونگی انجام جهان، سخن روشنی در آیات و روایات به چشم نمی‌خورد؛ امـا آن‌گـــاه کــه سخــن از دوران آخرالزمان به میان می‌آید، همواره به دو پدیدة بسیار مهم و بزرگ اشاره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و برانگیخته شدن پیامبر اسلام صلی الله علیه و آله و سلم در جایگاه واپسین فرستادة الهی؛</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و قیام موعود نجات‌بخش، حضرت مهدی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شکی نیست اینک ما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دارای دو ویژگی مهمّ و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مرحلة زندگی در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سپری شدن این دوران، زندگی در دنیا به پایان رسیده، مرحله‌ای دیگر در نظام آفرینش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خود به دو بخش با ویژگی‌های خاص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سراسر انحطاط اخلاقی، ستم و بیداد؛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سرشار از معنویت در پرتو حکومت شایستگان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بنیان‌های کلی باور به این دوران را همة مذاهب و گــــروه‌هــای بـزرگ اسلامی پذیرفته‌اند، ولــی در راستای وابستگی این دگرگونی‌ها به ظهور و قیام حضرت مهدی موعود عجل الله تعالی فرجه الشریف و نیز ویژگی‌های شخص آن مصلح جهانی، دیدگاه‌های ناهمگونی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شیعة دوازده امامی، با بهره‌گیری از آموزه‌های پیشوایان معصوم علیهم السلام حضرت مهدی علیه السلام را موعود امت‌ها و حکومت ایشان را نیکوترین فرجام زندگانی انسان‌ها بر زمین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با ظهور حضرت مهدی عجل الله تعالی فرجه الشریف، افزون بر بهره‌مندی مردمان آن دوران، برخی از نیک‌ترین و صالح‌ترین و نیز بدترین و تبه‌کارترین انسان‌ها که پیشتر از دنیا رفته‌اند، به دنیا باز می‌گردند، تا شایستگان، از برپایی حکومت عدل و قسط شادمان، و تبهکاران، از آن عدل جهانی آزرده خاطر گردند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دنیا، همچنــــان بــر مدار دادگری خواهد گشت، تا زندگی دنیایی پایان یابد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معصوم علیهم السلام، با الهام از وحی الهی و سرچشمه‌های آن، پیوند مهدویّت و آخِرالزمان را به روشنی</w:t>
      </w:r>
    </w:p>
    <w:p>
      <w:pPr>
        <w:pStyle w:val="BookText"/>
        <w:rPr/>
      </w:pP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انجام نمی‌رسد؛ مگر این‌که امت مرا مردی رهبری کند که از اهل‌بیت من است و به او مهدی گفته می‌شود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 علیه السلام نیز بر منبر مسجد کوفه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دنیا بیش از یک روز باقی نماند، خداوند سبحانه و تعالی آن روز را چنان طولانی خواهد کرد، تا این که مردی از خاندانم برانگیخته 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نشانه های آخِرُالزّمان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در آیات قرآن و سخنان علیهم السلام معصومان علیهم السلام نشانه‌هایی برای آخرالزمان گفته شده است کــــه در اصطــلاح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علایـــــم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نبوت و نزول واپسین شریعت که با ظهور پیامبر اسلام صلی الله علیه و آله و سلم پدیدار شد، نخستین نشانة آخرالزمان به شمار می رود؛ لذا مفسران، مقصود ازنشانه‌های قیامت را در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یَنْظُرُونَ إِلاَّ السَّاعَةَ أَنْ تَأْتِیَهُمْ بَغْتَةً فَقَدْ جاءَ 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انتظار می‌برند که رستاخیز به ناگاه بر آنان فرارسد؟ و علامات آن اینک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صلی الله علیه و آله و سلم دانسته‌اند که در مقایسه با عمر جهان، فاصلة بسیار کمی تا قیامت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آخرالزمان، پدیده‌های فراوان دیگری نیز پیش‌بینی شده است، که بیشتر به دوره پایانی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آستانة ظهور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که برخی از آن‌ها بدین قرارند</w:t>
      </w:r>
      <w:r>
        <w:rPr>
          <w:rFonts w:eastAsia="IRNazanin" w:cs="IRNazanin"/>
          <w:color w:val="111111"/>
          <w:sz w:val="28"/>
          <w:szCs w:val="28"/>
          <w:rtl w:val="true"/>
          <w:lang w:bidi="fa-IR"/>
        </w:rPr>
        <w:t>:</w:t>
      </w:r>
      <w:bookmarkStart w:id="23" w:name="pg765_3639"/>
    </w:p>
    <w:p>
      <w:pPr>
        <w:pStyle w:val="Heading4"/>
        <w:numPr>
          <w:ilvl w:val="3"/>
          <w:numId w:val="1"/>
        </w:numPr>
        <w:rPr/>
      </w:pPr>
      <w:bookmarkStart w:id="24" w:name="__RefHeading___Toc6364101_211673320"/>
      <w:bookmarkStart w:id="25" w:name="_Toc9"/>
      <w:bookmarkEnd w:id="23"/>
      <w:bookmarkEnd w:id="24"/>
      <w:r>
        <w:rPr/>
        <w:t>1</w:t>
      </w:r>
      <w:r>
        <w:rPr>
          <w:rtl w:val="true"/>
        </w:rPr>
        <w:t xml:space="preserve">. </w:t>
      </w:r>
      <w:r>
        <w:rPr>
          <w:rtl w:val="true"/>
        </w:rPr>
        <w:t>بحران معنویّت</w:t>
      </w:r>
      <w:bookmarkEnd w:id="2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ظهور امام زمان عجل الله تعالی فرجه الشریف جوّ حاکم بر جهان، جوّ ستم، گناه و فساد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 لِلنَّاسِ حِسابُهُمْ وَ هُمْ فی غَفْلَةٍ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حسابشان نزدیک شـده است، و آنان در بی خبــــری روی‌گردانند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مردم آخرالزمان، به غفلت و اعراض از خداوند متّصف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محمد صلی الله علیه و آله و سلم، به آن اشاره شده است، رواج بیش از حدّ کفر، فسق و ظلم دانسته شده و موارد متعدّدی از آن بر شمرده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گرامی اسلام صلی الله علیه و آله و سلم دربارة ویژگی‌های انسان‌های این دوران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خواهد آمد… که دِرهم‌های آنان دینشان خواهد بود و همّت ایشان شکمشان و قبلة آن‌ها زنانشان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طلا و نقره، رکوع و سجود به 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همواره در سرگردانی و مستی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بــــر مذهب مسلمانی اند و نه بـر مسلک نصرانی</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26" w:name="__RefHeading___Toc6364103_211673320"/>
      <w:bookmarkStart w:id="27" w:name="_Toc10"/>
      <w:bookmarkEnd w:id="26"/>
      <w:r>
        <w:rPr/>
        <w:t>2</w:t>
      </w:r>
      <w:r>
        <w:rPr>
          <w:rtl w:val="true"/>
        </w:rPr>
        <w:t xml:space="preserve">. </w:t>
      </w:r>
      <w:r>
        <w:rPr>
          <w:rtl w:val="true"/>
        </w:rPr>
        <w:t>وقوع اختلاف ها و درگیری های بسیار</w:t>
      </w:r>
      <w:bookmarkEnd w:id="2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نشانه‌های آخرالزمان، اختلاف‌ها و درگیــری‌های فـــراوان میان گروه‌های گوناگون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الْأَحْزابُ مِنْ بَیْنِهِمْ فَوَیْلٌ لِلَّذینَ کفَرُوا مِنْ مَشْهَدِ یَوْمٍ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آن‌ها به اختلاف پرداختند، پس وای بر کسانی که کافر شدند از مشاهده روزی دهشتناک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این آیه را به ظهور فرقه‌های گوناگون در جهان اسلام مربوط دانسته‌اند که در آخـرالـــزمان پدید آمده، موجب اختلاف‌هـــــای بسیار خواهند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یَلْبِسَکمْ شِیَعاً وَ یُذیقَ بَعْضَکمْ بَأْسَ</w:t>
      </w:r>
      <w:bookmarkStart w:id="28" w:name="pg765_3640"/>
    </w:p>
    <w:p>
      <w:pPr>
        <w:pStyle w:val="BookText"/>
        <w:rPr/>
      </w:pPr>
      <w:bookmarkEnd w:id="28"/>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گروه گروه به هم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تفرقه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بعضی از شما را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وقوع اختلاف‌ها و کشتار در آخرالزمان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دوران، انسان‌های فراوانی به کــژی می‌گــرایند، اما ایـن گونه نیست که تمام انسان‌ها در مسیر باطل گام بردارند؛ بلکه برخی به سبب ویژگی‌ها و صفاتی که در خود پدید می‌آورند، از نجات یافتگان این مرحله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وقتی پیامبر گرامی صلی الله علیه و آله و سلم از چهره‌های پیروز این دوران یاد می‌کند، با شگفتی تمــام به حضـــرت علـی علیه السلام 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شگفت‌آورترین مردم در ایمان و بزرگ‌ترین آنان در یقین، مردمی هستند که در آخِرالزمان ـ با آن که پیامبر خود را ندیده و از امام خود در پرده‌اند ـ به نوشته که خطی سیاه بر صفحه‌ای سپید است، ایمان می‌آورند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29" w:name="__RefHeading___Toc6364105_211673320"/>
      <w:bookmarkStart w:id="30" w:name="_Toc11"/>
      <w:bookmarkEnd w:id="29"/>
      <w:r>
        <w:rPr/>
        <w:t>3</w:t>
      </w:r>
      <w:r>
        <w:rPr>
          <w:rtl w:val="true"/>
        </w:rPr>
        <w:t xml:space="preserve">. </w:t>
      </w:r>
      <w:r>
        <w:rPr>
          <w:rtl w:val="true"/>
        </w:rPr>
        <w:t>ظهور دجّال</w:t>
      </w:r>
      <w:bookmarkEnd w:id="3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سه دین آسمانی یهود، مسیحیت و اسلام، ظهور فاسدترین و مخرّب‌ترین جریان منحط در طول تــــاریخ، پیش بینی و از خطــر آن پرهیز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که تجسّم کفر، فریب و گمــراهی است، در آخرالزمان ظاهر شده، مردم را به پرستش خویش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پدیـــده سرانجـــام به دست عیسی علیه السلام محو و نابود خواهد شد</w:t>
      </w:r>
      <w:r>
        <w:rPr>
          <w:rFonts w:eastAsia="IRNazanin" w:cs="IRNazanin"/>
          <w:color w:val="111111"/>
          <w:sz w:val="28"/>
          <w:szCs w:val="28"/>
          <w:rtl w:val="true"/>
          <w:lang w:bidi="fa-IR"/>
        </w:rPr>
        <w:t>.</w:t>
      </w:r>
    </w:p>
    <w:p>
      <w:pPr>
        <w:pStyle w:val="Heading4"/>
        <w:numPr>
          <w:ilvl w:val="3"/>
          <w:numId w:val="1"/>
        </w:numPr>
        <w:rPr/>
      </w:pPr>
      <w:bookmarkStart w:id="31" w:name="__RefHeading___Toc6364107_211673320"/>
      <w:bookmarkStart w:id="32" w:name="_Toc12"/>
      <w:bookmarkEnd w:id="31"/>
      <w:r>
        <w:rPr/>
        <w:t>4</w:t>
      </w:r>
      <w:r>
        <w:rPr>
          <w:rtl w:val="true"/>
        </w:rPr>
        <w:t xml:space="preserve">. </w:t>
      </w:r>
      <w:r>
        <w:rPr>
          <w:rtl w:val="true"/>
        </w:rPr>
        <w:t>وقوع مصیبت های بزرگ</w:t>
      </w:r>
      <w:bookmarkEnd w:id="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آیات، عذاب بر کافران و گنه‌کاران آخرالزمان که نزول عذاب را انکار می‌کنند، تطبیق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أَتاکمْ عَذابُهُ بَیاتاً أَوْ نَــهاراً مــاذا یَسْتَعْجِلُ مِنْهُ الْمُجْرِمُونَ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اگـــر عذاب او شب یا روز به شما دررسد، بزهکاران چه چیزی از آن به شتاب می خواهند؟</w:t>
      </w:r>
      <w:bookmarkStart w:id="33" w:name="pg765_3641"/>
    </w:p>
    <w:p>
      <w:pPr>
        <w:pStyle w:val="Heading4"/>
        <w:numPr>
          <w:ilvl w:val="3"/>
          <w:numId w:val="1"/>
        </w:numPr>
        <w:rPr/>
      </w:pPr>
      <w:bookmarkStart w:id="34" w:name="__RefHeading___Toc6364109_211673320"/>
      <w:bookmarkStart w:id="35" w:name="_Toc13"/>
      <w:bookmarkEnd w:id="33"/>
      <w:bookmarkEnd w:id="34"/>
      <w:r>
        <w:rPr/>
        <w:t>5</w:t>
      </w:r>
      <w:r>
        <w:rPr>
          <w:rtl w:val="true"/>
        </w:rPr>
        <w:t xml:space="preserve">. </w:t>
      </w:r>
      <w:r>
        <w:rPr>
          <w:rtl w:val="true"/>
        </w:rPr>
        <w:t>خروج سفیانی</w:t>
      </w:r>
      <w:bookmarkEnd w:id="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مفسّران، از ظهور لشکری طغیانگر که آخرالزمان در کشورهای اسلامی به ستم و تعدّی پـــرداخته، سرانجام در صحرایی بیرون از مکه، گرفتار عذاب الهی می‌شود، خبر داده 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فَزِعُوا فَلا فَوْتَ وَ أُخِذُوا مِنْ مَکانٍ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کاش می دیدی هنگــــامی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دربارة آن لشکر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شیعه و سنّی، نام رهبر این لشکریان، سفیانی ذکر شده است</w:t>
      </w:r>
      <w:r>
        <w:rPr>
          <w:rFonts w:eastAsia="IRNazanin" w:cs="IRNazanin"/>
          <w:color w:val="111111"/>
          <w:sz w:val="28"/>
          <w:szCs w:val="28"/>
          <w:rtl w:val="true"/>
          <w:lang w:bidi="fa-IR"/>
        </w:rPr>
        <w:t>.</w:t>
      </w:r>
    </w:p>
    <w:p>
      <w:pPr>
        <w:pStyle w:val="Heading4"/>
        <w:numPr>
          <w:ilvl w:val="3"/>
          <w:numId w:val="1"/>
        </w:numPr>
        <w:rPr/>
      </w:pPr>
      <w:bookmarkStart w:id="36" w:name="__RefHeading___Toc6364111_211673320"/>
      <w:bookmarkStart w:id="37" w:name="_Toc14"/>
      <w:bookmarkEnd w:id="36"/>
      <w:r>
        <w:rPr/>
        <w:t>6</w:t>
      </w:r>
      <w:r>
        <w:rPr>
          <w:rtl w:val="true"/>
        </w:rPr>
        <w:t xml:space="preserve">. </w:t>
      </w:r>
      <w:r>
        <w:rPr>
          <w:rtl w:val="true"/>
        </w:rPr>
        <w:t>ندای آسمانی</w:t>
      </w:r>
      <w:bookmarkEnd w:id="37"/>
    </w:p>
    <w:p>
      <w:pPr>
        <w:pStyle w:val="BookText"/>
        <w:rPr/>
      </w:pPr>
      <w:r>
        <w:rPr>
          <w:rFonts w:ascii="IRNazanin" w:hAnsi="IRNazanin" w:eastAsia="IRNazanin"/>
          <w:color w:val="111111"/>
          <w:sz w:val="28"/>
          <w:sz w:val="28"/>
          <w:szCs w:val="28"/>
          <w:rtl w:val="true"/>
          <w:lang w:bidi="fa-IR"/>
        </w:rPr>
        <w:t>بنابر روایات شیعه، جبرئیل نخستین کسی است که با امام زمان عجل الله تعالی فرجه الشریف بیعت و با صدایی بلند به گونه‌ای که به گوش همة جهانیان برسد، این آیه را تلاوت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فرمان خدا رسید؛ پس دیگر شتاب مکنید</w:t>
      </w:r>
      <w:r>
        <w:rPr>
          <w:rFonts w:eastAsia="IRNazanin" w:cs="IRNazanin"/>
          <w:color w:val="111111"/>
          <w:sz w:val="28"/>
          <w:szCs w:val="28"/>
          <w:rtl w:val="true"/>
          <w:lang w:bidi="fa-IR"/>
        </w:rPr>
        <w:t>.</w:t>
      </w:r>
    </w:p>
    <w:p>
      <w:pPr>
        <w:pStyle w:val="Heading4"/>
        <w:numPr>
          <w:ilvl w:val="3"/>
          <w:numId w:val="1"/>
        </w:numPr>
        <w:rPr/>
      </w:pPr>
      <w:bookmarkStart w:id="38" w:name="__RefHeading___Toc6364113_211673320"/>
      <w:bookmarkStart w:id="39" w:name="_Toc15"/>
      <w:bookmarkEnd w:id="38"/>
      <w:r>
        <w:rPr/>
        <w:t>7</w:t>
      </w:r>
      <w:r>
        <w:rPr>
          <w:rtl w:val="true"/>
        </w:rPr>
        <w:t xml:space="preserve">. </w:t>
      </w:r>
      <w:r>
        <w:rPr>
          <w:rtl w:val="true"/>
        </w:rPr>
        <w:t>ظهور منجی بزرگ بشر</w:t>
      </w:r>
      <w:bookmarkEnd w:id="39"/>
    </w:p>
    <w:p>
      <w:pPr>
        <w:pStyle w:val="BookText"/>
        <w:rPr/>
      </w:pPr>
      <w:r>
        <w:rPr>
          <w:rFonts w:ascii="IRNazanin" w:hAnsi="IRNazanin" w:eastAsia="IRNazanin"/>
          <w:color w:val="111111"/>
          <w:sz w:val="28"/>
          <w:sz w:val="28"/>
          <w:szCs w:val="28"/>
          <w:rtl w:val="true"/>
          <w:lang w:bidi="fa-IR"/>
        </w:rPr>
        <w:t>مهم‌ترین رخداد آخرالزمان، ظهور دوازدهمین امام شیعیان علیه السلام برای رهایی انسان‌ها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إِنَّ الْباطِلَ کانَ زَهُوقاً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حق آمد و باطل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باطل همواره نابودشدنی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که از پیروزی چشمگیر حق بــر بـــاطل سخن می‌گوید، در روایات، به ظهور مهدی علیه السلام تأویل شده است</w:t>
      </w:r>
      <w:r>
        <w:rPr>
          <w:rFonts w:eastAsia="IRNazanin" w:cs="IRNazanin"/>
          <w:color w:val="111111"/>
          <w:sz w:val="28"/>
          <w:szCs w:val="28"/>
          <w:rtl w:val="true"/>
          <w:lang w:bidi="fa-IR"/>
        </w:rPr>
        <w:t>.</w:t>
      </w:r>
    </w:p>
    <w:p>
      <w:pPr>
        <w:pStyle w:val="Heading4"/>
        <w:numPr>
          <w:ilvl w:val="3"/>
          <w:numId w:val="1"/>
        </w:numPr>
        <w:rPr/>
      </w:pPr>
      <w:bookmarkStart w:id="40" w:name="__RefHeading___Toc6364115_211673320"/>
      <w:bookmarkStart w:id="41" w:name="_Toc16"/>
      <w:bookmarkEnd w:id="40"/>
      <w:r>
        <w:rPr/>
        <w:t>8</w:t>
      </w:r>
      <w:r>
        <w:rPr>
          <w:rtl w:val="true"/>
        </w:rPr>
        <w:t xml:space="preserve">. </w:t>
      </w:r>
      <w:r>
        <w:rPr>
          <w:rtl w:val="true"/>
        </w:rPr>
        <w:t>نزول حضرت عیسی علیه السلام</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یکی از رخدادهای آخرالزمان، فرود آمدن عیسی علیه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مفسّران با استفاده از آیات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لَعِلْمٌ لِلسَّاعَةِ فَلا تَمْتَرُنَّ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آن، نشانه‌ای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رستاخیز است؛ پس زنهار در آن تردید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أَهْلِ الْکتابِ إِلاَّ لَیُؤْمِنَنَّ بِهِ قَبْلَ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bookmarkStart w:id="42" w:name="pg765_3642"/>
    </w:p>
    <w:p>
      <w:pPr>
        <w:pStyle w:val="BookText"/>
        <w:rPr/>
      </w:pPr>
      <w:bookmarkEnd w:id="42"/>
      <w:r>
        <w:rPr>
          <w:rFonts w:ascii="IRNazanin" w:hAnsi="IRNazanin" w:eastAsia="IRNazanin"/>
          <w:color w:val="111111"/>
          <w:sz w:val="28"/>
          <w:sz w:val="28"/>
          <w:szCs w:val="28"/>
          <w:rtl w:val="true"/>
          <w:lang w:bidi="fa-IR"/>
        </w:rPr>
        <w:t>اهلِ کتاب، کسی نیست، مگر آن‌که پیش از مرگ خود حتماً به او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دوبارة عیسی علیه السلام در آخرالزمان را پیش‌بینی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تصریح شده است که وی در بیت‌المقدّس به نماز امام‌زمان علیه السلام اقتدا و در جنگ‌های ایشان نیز شرکت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براساس این تفسیر، فرود آمدن عیسی علیه السلام، یکی از نشانه‌های نزدیکی قیامت شمرده شده و از ایمان آوردن همة اهل کتاب به حضرت عیسی علیه السلام در آخرالزمان که یکی از فرماندهان امام‌زمان عجل الله تعالی فرجه الشریف به شمار می‌رود، خبر داده شده است</w:t>
      </w:r>
      <w:r>
        <w:rPr>
          <w:rFonts w:eastAsia="IRNazanin" w:cs="IRNazanin"/>
          <w:color w:val="111111"/>
          <w:sz w:val="28"/>
          <w:szCs w:val="28"/>
          <w:rtl w:val="true"/>
          <w:lang w:bidi="fa-IR"/>
        </w:rPr>
        <w:t>.</w:t>
      </w:r>
    </w:p>
    <w:p>
      <w:pPr>
        <w:pStyle w:val="Heading4"/>
        <w:numPr>
          <w:ilvl w:val="3"/>
          <w:numId w:val="1"/>
        </w:numPr>
        <w:rPr/>
      </w:pPr>
      <w:bookmarkStart w:id="43" w:name="__RefHeading___Toc6364117_211673320"/>
      <w:bookmarkStart w:id="44" w:name="_Toc17"/>
      <w:bookmarkEnd w:id="43"/>
      <w:r>
        <w:rPr/>
        <w:t>9</w:t>
      </w:r>
      <w:r>
        <w:rPr>
          <w:rtl w:val="true"/>
        </w:rPr>
        <w:t xml:space="preserve">. </w:t>
      </w:r>
      <w:r>
        <w:rPr>
          <w:rtl w:val="true"/>
        </w:rPr>
        <w:t>خروج جنبنده ای از زمین</w:t>
      </w:r>
      <w:bookmarkEnd w:id="44"/>
    </w:p>
    <w:p>
      <w:pPr>
        <w:pStyle w:val="BookText"/>
        <w:rPr/>
      </w:pPr>
      <w:r>
        <w:rPr>
          <w:rFonts w:ascii="IRNazanin" w:hAnsi="IRNazanin" w:eastAsia="IRNazanin"/>
          <w:color w:val="111111"/>
          <w:sz w:val="28"/>
          <w:sz w:val="28"/>
          <w:szCs w:val="28"/>
          <w:rtl w:val="true"/>
          <w:lang w:bidi="fa-IR"/>
        </w:rPr>
        <w:t>قرآن با رمز و ابهام از خروج جنبده‌ای حکایت می‌کند که هنگام روی‌گردانی مردم از معنویّت، از زمین خارج شده، با مردم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وَقَعَ الْقَوْلُ عَلَیْهِمْ أَخْرَجْنا لَهُمْ دَابَّةً مِنَ الْأَرْضِ تُکلِّمُهُمْ أَنَّ النَّاسَ کانُوا بِآیاتِنا لا یُوقِنُونَ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چون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ایشان واجب گردد، جنبنده‌ای را از زمین برای آنان بیرون می آوریم که با ایشان سخن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نشانه‌های ما یقین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مطالب بسیاری دربارة این موجود شگفت بیان شده است که تا حدّ بسیاری غیرواقعی و بی‌اساس به نظر می‌رسد و در ظاهر، برگرفته از منابع اسرائیلی است</w:t>
      </w:r>
      <w:r>
        <w:rPr>
          <w:rFonts w:eastAsia="IRNazanin" w:cs="IRNazanin"/>
          <w:color w:val="111111"/>
          <w:sz w:val="28"/>
          <w:szCs w:val="28"/>
          <w:rtl w:val="true"/>
          <w:lang w:bidi="fa-IR"/>
        </w:rPr>
        <w:t>.</w:t>
      </w:r>
    </w:p>
    <w:p>
      <w:pPr>
        <w:pStyle w:val="Heading4"/>
        <w:numPr>
          <w:ilvl w:val="3"/>
          <w:numId w:val="1"/>
        </w:numPr>
        <w:rPr/>
      </w:pPr>
      <w:bookmarkStart w:id="45" w:name="__RefHeading___Toc6364119_211673320"/>
      <w:bookmarkStart w:id="46" w:name="_Toc18"/>
      <w:bookmarkEnd w:id="45"/>
      <w:r>
        <w:rPr/>
        <w:t>10</w:t>
      </w:r>
      <w:r>
        <w:rPr>
          <w:rtl w:val="true"/>
        </w:rPr>
        <w:t xml:space="preserve">. </w:t>
      </w:r>
      <w:r>
        <w:rPr>
          <w:rtl w:val="true"/>
        </w:rPr>
        <w:t>هجوم یأجوج و مأجوج</w:t>
      </w:r>
      <w:bookmarkEnd w:id="4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وحشی و فاسد، با تخریب سدّ ذوالقرنین، در اندک زمانی سرتاسر جهان را پر از ظلم و فساد خواهد کرد، تا آن که بنابر روایات، در عصر ظهـــور مهدی علیه السلام، به طـور کلّی از بین خواهد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فُتِحَتْ یَأْجُوجُ وَ مَأْجُوجُ وَ هُمْ مِنْ کلِّ حَدَبٍ یَنْسِلُونَ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تــا وقــتی کــه یأجوج و مأجوج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شود و آن‌ها از هر پشته‌ای بتازند</w:t>
      </w:r>
      <w:r>
        <w:rPr>
          <w:rFonts w:eastAsia="IRNazanin" w:cs="IRNazanin"/>
          <w:color w:val="111111"/>
          <w:sz w:val="28"/>
          <w:szCs w:val="28"/>
          <w:rtl w:val="true"/>
          <w:lang w:bidi="fa-IR"/>
        </w:rPr>
        <w:t>.</w:t>
      </w:r>
    </w:p>
    <w:p>
      <w:pPr>
        <w:pStyle w:val="Heading4"/>
        <w:numPr>
          <w:ilvl w:val="3"/>
          <w:numId w:val="1"/>
        </w:numPr>
        <w:rPr/>
      </w:pPr>
      <w:bookmarkStart w:id="47" w:name="__RefHeading___Toc6364121_211673320"/>
      <w:bookmarkStart w:id="48" w:name="_Toc19"/>
      <w:bookmarkEnd w:id="47"/>
      <w:r>
        <w:rPr/>
        <w:t>11</w:t>
      </w:r>
      <w:r>
        <w:rPr>
          <w:rtl w:val="true"/>
        </w:rPr>
        <w:t xml:space="preserve">. </w:t>
      </w:r>
      <w:r>
        <w:rPr>
          <w:rtl w:val="true"/>
        </w:rPr>
        <w:t>رجعت</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برخی از نیکوکاران و بدکــاران زمان‌های گذشته، دوباره</w:t>
      </w:r>
      <w:bookmarkStart w:id="49" w:name="pg765_3643"/>
    </w:p>
    <w:p>
      <w:pPr>
        <w:pStyle w:val="BookText"/>
        <w:rPr/>
      </w:pPr>
      <w:bookmarkEnd w:id="49"/>
      <w:r>
        <w:rPr>
          <w:rFonts w:ascii="IRNazanin" w:hAnsi="IRNazanin" w:eastAsia="IRNazanin"/>
          <w:color w:val="111111"/>
          <w:sz w:val="28"/>
          <w:sz w:val="28"/>
          <w:szCs w:val="28"/>
          <w:rtl w:val="true"/>
          <w:lang w:bidi="fa-IR"/>
        </w:rPr>
        <w:t>زنده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آن روز که از هر امّتی، گروهی از کسانی را کــه آیات مــا را تکذیب کرده‌اند محشور می گردانیم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فقط به برانگیخته شدن عدّه‌ای از مکذّبان و نه همة آن‌ها اشاره کرده است؛ بدین دلیل، روایات و مفسّران شیعه، میان مصداق این آیه و قیامت، تفاوت قائل شده و آیه را به آخرالزمان مربوط دانسته‌اند که عدّه‌ای از نیکوکاران و بدکاران اعصار گذشته، زنده شده، هــر یک نتیجه دنیایی اعمال خویش را خواهد دید</w:t>
      </w:r>
      <w:r>
        <w:rPr>
          <w:rFonts w:eastAsia="IRNazanin" w:cs="IRNazanin"/>
          <w:color w:val="111111"/>
          <w:sz w:val="28"/>
          <w:szCs w:val="28"/>
          <w:rtl w:val="true"/>
          <w:lang w:bidi="fa-IR"/>
        </w:rPr>
        <w:t>.</w:t>
      </w:r>
    </w:p>
    <w:p>
      <w:pPr>
        <w:pStyle w:val="Heading4"/>
        <w:numPr>
          <w:ilvl w:val="3"/>
          <w:numId w:val="1"/>
        </w:numPr>
        <w:rPr/>
      </w:pPr>
      <w:bookmarkStart w:id="50" w:name="__RefHeading___Toc6364123_211673320"/>
      <w:bookmarkStart w:id="51" w:name="_Toc20"/>
      <w:bookmarkEnd w:id="50"/>
      <w:r>
        <w:rPr/>
        <w:t>12</w:t>
      </w:r>
      <w:r>
        <w:rPr>
          <w:rtl w:val="true"/>
        </w:rPr>
        <w:t xml:space="preserve">. </w:t>
      </w:r>
      <w:r>
        <w:rPr>
          <w:rtl w:val="true"/>
        </w:rPr>
        <w:t>صلح و آرامش پایدار در سرتاسر جهان</w:t>
      </w:r>
      <w:bookmarkEnd w:id="5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پیروزی حضرت مهدی علیه السلام و یارانش، آرامش و معنویّت بر جهان حاکم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وَ لَیُبَدِّلَنَّهُمْ مِنْ بَعْدِ خَوْفِهِمْ أَمْناً…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 به کسانی از شما که ایمان آورده و کارهای شایسته کرده‌اند، وعده داده است که… و بیمشان را به ایمنی مبدل گرداند…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از آنِ خداست؛ آن را به هر کس از بندگانش که بخواهد می‌دهد؛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آیات دیگر که از میراث‌بری صالحــان و مستضعفان و جانشینی آنان در زمین یاد می‌کند،</w:t>
      </w:r>
      <w:r>
        <w:rPr>
          <w:rStyle w:val="FootnoteAnchor"/>
          <w:rtl w:val="true"/>
        </w:rPr>
        <w:footnoteReference w:id="25"/>
      </w:r>
      <w:r>
        <w:rPr>
          <w:rFonts w:ascii="IRNazanin" w:hAnsi="IRNazanin" w:eastAsia="IRNazanin"/>
          <w:color w:val="111111"/>
          <w:sz w:val="28"/>
          <w:sz w:val="28"/>
          <w:szCs w:val="28"/>
          <w:rtl w:val="true"/>
          <w:lang w:bidi="fa-IR"/>
        </w:rPr>
        <w:t>همگـــی بیـــانگـر این واقعیّتند که سرنوشت این جهان، پس از جهادی الهی به امامت امام‌زمان عجل الله تعالی فرجه الشریف سرانجام به دست مؤمنان افتاده و جهانیان همگی در سایة حکومت حضرت در صلح و معنویّت به سرخواهند برد</w:t>
      </w:r>
      <w:r>
        <w:rPr>
          <w:rFonts w:eastAsia="IRNazanin" w:cs="IRNazanin"/>
          <w:color w:val="111111"/>
          <w:sz w:val="28"/>
          <w:szCs w:val="28"/>
          <w:rtl w:val="true"/>
          <w:lang w:bidi="fa-IR"/>
        </w:rPr>
        <w:t>.</w:t>
      </w:r>
    </w:p>
    <w:p>
      <w:pPr>
        <w:pStyle w:val="Heading3"/>
        <w:numPr>
          <w:ilvl w:val="2"/>
          <w:numId w:val="1"/>
        </w:numPr>
        <w:rPr/>
      </w:pPr>
      <w:bookmarkStart w:id="52" w:name="__RefHeading___Toc6364125_211673320"/>
      <w:bookmarkStart w:id="53" w:name="_Toc21"/>
      <w:bookmarkEnd w:id="52"/>
      <w:r>
        <w:rPr>
          <w:rtl w:val="true"/>
        </w:rPr>
        <w:t>زندگی در آخِرُالزّمان</w:t>
      </w:r>
      <w:bookmarkEnd w:id="53"/>
    </w:p>
    <w:p>
      <w:pPr>
        <w:pStyle w:val="Heading4"/>
        <w:numPr>
          <w:ilvl w:val="3"/>
          <w:numId w:val="1"/>
        </w:numPr>
        <w:rPr/>
      </w:pPr>
      <w:bookmarkStart w:id="54" w:name="__RefHeading___Toc6364127_211673320"/>
      <w:bookmarkStart w:id="55" w:name="_Toc22"/>
      <w:bookmarkEnd w:id="54"/>
      <w:r>
        <w:rPr>
          <w:rtl w:val="true"/>
        </w:rPr>
        <w:t>اشاره</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ویژگی‌ها و نشانه‌های یاد شده و سخنان بزرگان دین، سیمـــای زنـــدگی در آخِرالزمان را می‌توان این‌گونه ترسیم کرد</w:t>
      </w:r>
      <w:r>
        <w:rPr>
          <w:rFonts w:eastAsia="IRNazanin" w:cs="IRNazanin"/>
          <w:color w:val="111111"/>
          <w:sz w:val="28"/>
          <w:szCs w:val="28"/>
          <w:rtl w:val="true"/>
          <w:lang w:bidi="fa-IR"/>
        </w:rPr>
        <w:t>:</w:t>
      </w:r>
      <w:bookmarkStart w:id="56" w:name="pg765_3644"/>
    </w:p>
    <w:p>
      <w:pPr>
        <w:pStyle w:val="Heading4"/>
        <w:numPr>
          <w:ilvl w:val="3"/>
          <w:numId w:val="1"/>
        </w:numPr>
        <w:rPr/>
      </w:pPr>
      <w:bookmarkStart w:id="57" w:name="__RefHeading___Toc6364129_211673320"/>
      <w:bookmarkStart w:id="58" w:name="_Toc23"/>
      <w:bookmarkEnd w:id="56"/>
      <w:bookmarkEnd w:id="57"/>
      <w:r>
        <w:rPr/>
        <w:t>1</w:t>
      </w:r>
      <w:r>
        <w:rPr>
          <w:rtl w:val="true"/>
        </w:rPr>
        <w:t xml:space="preserve">. </w:t>
      </w:r>
      <w:r>
        <w:rPr>
          <w:rtl w:val="true"/>
        </w:rPr>
        <w:t>دین در آخِرُالزّمان</w:t>
      </w:r>
      <w:bookmarkEnd w:id="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روزبه‌روز عوامل فراوانی، گوهر تابناک دین را در هاله‌ای از غبار فرو می‌برند از ایــن رو در جوامع انسانی همـــواره دیـــن رو به کم‌رنگ‌شدن می‌رود و خـرافــــه‌ها و انحراف‌های فراوانی، گریبانگیر آن می‌شود، تا این که وقتی حضــرت مهدی عجل الله تعالی فرجه الشریف قیــام کـــرده، غبار از چهرة دین بر‌گرفت، همگی گمان می‌کنند این دین جدیدی است کــه آن حضرت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امیرمؤمنــــان علـــی علیه السلام این حقیقت را این‌گونه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زمانی بر شما خواهد رسید که اسلام چونـان ظرف واژگـــــون شده، آنچـه در آن است ریخته می‌شود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59" w:name="__RefHeading___Toc6364131_211673320"/>
      <w:bookmarkStart w:id="60" w:name="_Toc24"/>
      <w:bookmarkEnd w:id="59"/>
      <w:r>
        <w:rPr/>
        <w:t>2</w:t>
      </w:r>
      <w:r>
        <w:rPr>
          <w:rtl w:val="true"/>
        </w:rPr>
        <w:t xml:space="preserve">. </w:t>
      </w:r>
      <w:r>
        <w:rPr>
          <w:rtl w:val="true"/>
        </w:rPr>
        <w:t>مردان آخِرُالزّمان</w:t>
      </w:r>
      <w:bookmarkEnd w:id="60"/>
    </w:p>
    <w:p>
      <w:pPr>
        <w:pStyle w:val="BookText"/>
        <w:rPr/>
      </w:pPr>
      <w:r>
        <w:rPr>
          <w:rFonts w:ascii="IRNazanin" w:hAnsi="IRNazanin" w:eastAsia="IRNazanin"/>
          <w:color w:val="111111"/>
          <w:sz w:val="28"/>
          <w:sz w:val="28"/>
          <w:szCs w:val="28"/>
          <w:rtl w:val="true"/>
          <w:lang w:bidi="fa-IR"/>
        </w:rPr>
        <w:t>آزمایش‌های خداوند سبحانه و تعالی برای زنان و مردان یکسان است؛ ولی پاره‌ای از روایات، به‌ویژه در بارة مردان نقل شده است، آن گونه که در برخی روایت ها سخن از زنان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را می‌بینی هنگامی که یک روز بر او گذشته و گناه بزرگی انجام نداده است‌ـ از قبیل فحشا، کم‌فروشی، کلاه‌برداری و یا شرب خمر ـ بسیار غمگین و اندوهگین می‌شود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61" w:name="__RefHeading___Toc6364133_211673320"/>
      <w:bookmarkStart w:id="62" w:name="_Toc25"/>
      <w:bookmarkEnd w:id="61"/>
      <w:r>
        <w:rPr/>
        <w:t>3</w:t>
      </w:r>
      <w:r>
        <w:rPr>
          <w:rtl w:val="true"/>
        </w:rPr>
        <w:t xml:space="preserve">. </w:t>
      </w:r>
      <w:r>
        <w:rPr>
          <w:rtl w:val="true"/>
        </w:rPr>
        <w:t>زنان آخِرُالزّمان</w:t>
      </w:r>
      <w:bookmarkEnd w:id="62"/>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آخِرُالزّمان و نزدیک شدن رستاخیز که بدترین زمان‌ها است، زنانی آشکار می‌شوند که برهنه و لخت هستند؛ زینت‌های خود را هویدا می‌سازند، به فتنه‌ها داخل می‌شوند و به سوی شهوت‌ها می‌گرایند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لذت‌ها می‌شتابند، حرام‌های الهی را حلال می‌شمارند و در جهنم جاودانه خواهند بود</w:t>
      </w:r>
      <w:r>
        <w:rPr>
          <w:rFonts w:eastAsia="IRNazanin" w:cs="IRNazanin"/>
          <w:color w:val="111111"/>
          <w:sz w:val="28"/>
          <w:szCs w:val="28"/>
          <w:rtl w:val="true"/>
          <w:lang w:bidi="fa-IR"/>
        </w:rPr>
        <w:t>.</w:t>
      </w:r>
      <w:r>
        <w:rPr>
          <w:rStyle w:val="FootnoteAnchor"/>
          <w:rtl w:val="true"/>
        </w:rPr>
        <w:footnoteReference w:id="28"/>
      </w:r>
      <w:bookmarkStart w:id="63" w:name="pg765_3645"/>
    </w:p>
    <w:p>
      <w:pPr>
        <w:pStyle w:val="BookText"/>
        <w:rPr/>
      </w:pPr>
      <w:bookmarkEnd w:id="63"/>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الساعة، رجعت، خروج دابة الارض، نزول عیسی، خروج یأجوج و مأجوج، آستانة قیامت</w:t>
      </w:r>
      <w:r>
        <w:rPr>
          <w:rFonts w:eastAsia="IRNazanin" w:cs="IRNazanin"/>
          <w:color w:val="111111"/>
          <w:sz w:val="28"/>
          <w:szCs w:val="28"/>
          <w:rtl w:val="true"/>
          <w:lang w:bidi="fa-IR"/>
        </w:rPr>
        <w:t>.</w:t>
      </w:r>
    </w:p>
    <w:p>
      <w:pPr>
        <w:pStyle w:val="Heading3"/>
        <w:numPr>
          <w:ilvl w:val="2"/>
          <w:numId w:val="1"/>
        </w:numPr>
        <w:rPr/>
      </w:pPr>
      <w:bookmarkStart w:id="64" w:name="__RefHeading___Toc6364135_211673320"/>
      <w:bookmarkStart w:id="65" w:name="_Toc26"/>
      <w:bookmarkEnd w:id="64"/>
      <w:r>
        <w:rPr>
          <w:rtl w:val="true"/>
        </w:rPr>
        <w:t xml:space="preserve">آدینه </w:t>
      </w:r>
      <w:r>
        <w:rPr>
          <w:rtl w:val="true"/>
        </w:rPr>
        <w:t xml:space="preserve">&gt; </w:t>
      </w:r>
      <w:r>
        <w:rPr>
          <w:rtl w:val="true"/>
        </w:rPr>
        <w:t>جمعه</w:t>
      </w:r>
      <w:bookmarkEnd w:id="65"/>
    </w:p>
    <w:p>
      <w:pPr>
        <w:pStyle w:val="Heading3"/>
        <w:numPr>
          <w:ilvl w:val="2"/>
          <w:numId w:val="1"/>
        </w:numPr>
        <w:rPr/>
      </w:pPr>
      <w:bookmarkStart w:id="66" w:name="__RefHeading___Toc6364137_211673320"/>
      <w:bookmarkStart w:id="67" w:name="_Toc27"/>
      <w:bookmarkEnd w:id="66"/>
      <w:r>
        <w:rPr>
          <w:rtl w:val="true"/>
        </w:rPr>
        <w:t>آستانة عسکریین علیهما السلام</w:t>
      </w:r>
      <w:bookmarkEnd w:id="67"/>
    </w:p>
    <w:p>
      <w:pPr>
        <w:pStyle w:val="BookText"/>
        <w:rPr/>
      </w:pPr>
      <w:r>
        <w:rPr>
          <w:rFonts w:ascii="IRNazanin" w:hAnsi="IRNazanin" w:eastAsia="IRNazanin"/>
          <w:color w:val="111111"/>
          <w:sz w:val="28"/>
          <w:sz w:val="28"/>
          <w:szCs w:val="28"/>
          <w:rtl w:val="true"/>
          <w:lang w:bidi="fa-IR"/>
        </w:rPr>
        <w:t>محل خاک سپاری پدربزرگ، پدر و مادر حضرت مهدی علیهم السلام</w:t>
      </w:r>
    </w:p>
    <w:p>
      <w:pPr>
        <w:pStyle w:val="BookText"/>
        <w:rPr/>
      </w:pPr>
      <w:r>
        <w:rPr>
          <w:rFonts w:ascii="IRNazanin" w:hAnsi="IRNazanin" w:eastAsia="IRNazanin"/>
          <w:color w:val="111111"/>
          <w:sz w:val="28"/>
          <w:sz w:val="28"/>
          <w:szCs w:val="28"/>
          <w:rtl w:val="true"/>
          <w:lang w:bidi="fa-IR"/>
        </w:rPr>
        <w:t>آستانة عسکریین علیهما السلام در شهر سامرا در</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بغداد و در شرق دجله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امام هادی علیه السلام </w:t>
      </w:r>
      <w:r>
        <w:rPr>
          <w:rStyle w:val="FootnoteAnchor"/>
          <w:rtl w:val="true"/>
        </w:rPr>
        <w:footnoteReference w:id="29"/>
      </w:r>
      <w:r>
        <w:rPr>
          <w:rFonts w:ascii="IRNazanin" w:hAnsi="IRNazanin" w:eastAsia="IRNazanin"/>
          <w:color w:val="111111"/>
          <w:sz w:val="28"/>
          <w:sz w:val="28"/>
          <w:szCs w:val="28"/>
          <w:rtl w:val="true"/>
          <w:lang w:bidi="fa-IR"/>
        </w:rPr>
        <w:t>و امام عسکری علیه السلام،</w:t>
      </w:r>
      <w:r>
        <w:rPr>
          <w:rStyle w:val="FootnoteAnchor"/>
          <w:rtl w:val="true"/>
        </w:rPr>
        <w:footnoteReference w:id="30"/>
      </w:r>
      <w:r>
        <w:rPr>
          <w:rFonts w:ascii="IRNazanin" w:hAnsi="IRNazanin" w:eastAsia="IRNazanin"/>
          <w:color w:val="111111"/>
          <w:sz w:val="28"/>
          <w:sz w:val="28"/>
          <w:szCs w:val="28"/>
          <w:rtl w:val="true"/>
          <w:lang w:bidi="fa-IR"/>
        </w:rPr>
        <w:t xml:space="preserve">جدّ و پدر بزرگوار حضرت مهدی علیه السلام </w:t>
      </w:r>
      <w:r>
        <w:rPr>
          <w:rStyle w:val="FootnoteAnchor"/>
          <w:rtl w:val="true"/>
        </w:rPr>
        <w:footnoteReference w:id="31"/>
      </w:r>
      <w:r>
        <w:rPr>
          <w:rFonts w:ascii="IRNazanin" w:hAnsi="IRNazanin" w:eastAsia="IRNazanin"/>
          <w:color w:val="111111"/>
          <w:sz w:val="28"/>
          <w:sz w:val="28"/>
          <w:szCs w:val="28"/>
          <w:rtl w:val="true"/>
          <w:lang w:bidi="fa-IR"/>
        </w:rPr>
        <w:t>و نیز مقبرة نرجس خاتون مادر ایشان و حکیمه خاتون عمة پدر آن حضرت، آن‌جا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غربی آستانه، سرداب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پنهان شدن حضرت مهدی علیه السلام واقع شده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و اهل سنّت، اتفاق نظر دارند که امام هادی علیه السلام پس از شهادت، در خانة خود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امام عسکری علیه السلام نیز پس از شهادت، در کنار مرقد مطهر پدر بزرگوارش به خاک سپرده 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اطراف آن پادگان نظامی بود، شیعیان و دوستداران خاندان عصمت و طهارت، پنهانی به زیارت آن دو امام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ملکوتی، در طول تاریخ، کانون توجه و علاقة دوستداران خاندان وحی بوده و هم اکنون نیز یکی از مهم‌ترین زیارتگاه‌های شیعیان و هزاران عاشق شیفته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مضجع شریف، در سال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انفجاری بزرگ به دست دشمنان پلید مکتب اهل بیت علیهم السلام تخریب شد و دل‌های شیعیان را غرق حسرت زیارت و اندوه این مصیبت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خشم الهی به زودی با</w:t>
      </w:r>
      <w:bookmarkStart w:id="68" w:name="pg765_3646"/>
    </w:p>
    <w:p>
      <w:pPr>
        <w:pStyle w:val="BookText"/>
        <w:rPr/>
      </w:pPr>
      <w:bookmarkEnd w:id="68"/>
      <w:r>
        <w:rPr>
          <w:rFonts w:ascii="IRNazanin" w:hAnsi="IRNazanin" w:eastAsia="IRNazanin"/>
          <w:color w:val="111111"/>
          <w:sz w:val="28"/>
          <w:sz w:val="28"/>
          <w:szCs w:val="28"/>
          <w:rtl w:val="true"/>
          <w:lang w:bidi="fa-IR"/>
        </w:rPr>
        <w:t>قیام آخرین حجت الهی، انتقام مظلـومیت انـسان‌هــای صالــح را از ستم‌پیشگان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نیــز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حکیمه خاتون، سامرا، سرداب سامرا</w:t>
      </w:r>
      <w:r>
        <w:rPr>
          <w:rFonts w:eastAsia="IRNazanin" w:cs="IRNazanin"/>
          <w:color w:val="111111"/>
          <w:sz w:val="28"/>
          <w:szCs w:val="28"/>
          <w:rtl w:val="true"/>
          <w:lang w:bidi="fa-IR"/>
        </w:rPr>
        <w:t>.</w:t>
      </w:r>
    </w:p>
    <w:p>
      <w:pPr>
        <w:pStyle w:val="Heading3"/>
        <w:numPr>
          <w:ilvl w:val="2"/>
          <w:numId w:val="1"/>
        </w:numPr>
        <w:rPr/>
      </w:pPr>
      <w:bookmarkStart w:id="69" w:name="__RefHeading___Toc6364139_211673320"/>
      <w:bookmarkStart w:id="70" w:name="_Toc28"/>
      <w:bookmarkEnd w:id="69"/>
      <w:r>
        <w:rPr>
          <w:rtl w:val="true"/>
        </w:rPr>
        <w:t>آستانة قیامت</w:t>
      </w:r>
      <w:bookmarkEnd w:id="70"/>
    </w:p>
    <w:p>
      <w:pPr>
        <w:pStyle w:val="Heading4"/>
        <w:numPr>
          <w:ilvl w:val="3"/>
          <w:numId w:val="1"/>
        </w:numPr>
        <w:rPr/>
      </w:pPr>
      <w:bookmarkStart w:id="71" w:name="__RefHeading___Toc6364141_211673320"/>
      <w:bookmarkStart w:id="72" w:name="_Toc29"/>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پیش از برپایی قیامت</w:t>
      </w:r>
    </w:p>
    <w:p>
      <w:pPr>
        <w:pStyle w:val="BookText"/>
        <w:rPr/>
      </w:pPr>
      <w:r>
        <w:rPr>
          <w:rFonts w:ascii="IRNazanin" w:hAnsi="IRNazanin" w:eastAsia="IRNazanin"/>
          <w:color w:val="111111"/>
          <w:sz w:val="28"/>
          <w:sz w:val="28"/>
          <w:szCs w:val="28"/>
          <w:rtl w:val="true"/>
          <w:lang w:bidi="fa-IR"/>
        </w:rPr>
        <w:t>دربارة وضعیت جهان پس از حضرت مهدی عجل الله تعالی فرجه الشریف و جانشین آن حضرت و رخدادهای آستانة رستاخیز بزرگ، دیدگاه‌های متفاوتی ارائه شده که برخی مخالف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جهت‌گیری دیدگاه‌ها بین شیعه و اهل سنّت به طور کلّی با یکدیگر متفاوت است، به هر دو دیدگاه اشاره می‌کنیم</w:t>
      </w:r>
      <w:r>
        <w:rPr>
          <w:rFonts w:eastAsia="IRNazanin" w:cs="IRNazanin"/>
          <w:color w:val="111111"/>
          <w:sz w:val="28"/>
          <w:szCs w:val="28"/>
          <w:rtl w:val="true"/>
          <w:lang w:bidi="fa-IR"/>
        </w:rPr>
        <w:t>:</w:t>
      </w:r>
    </w:p>
    <w:p>
      <w:pPr>
        <w:pStyle w:val="Heading4"/>
        <w:numPr>
          <w:ilvl w:val="3"/>
          <w:numId w:val="1"/>
        </w:numPr>
        <w:rPr/>
      </w:pPr>
      <w:bookmarkStart w:id="73" w:name="__RefHeading___Toc6364143_211673320"/>
      <w:bookmarkStart w:id="74" w:name="_Toc30"/>
      <w:bookmarkEnd w:id="73"/>
      <w:r>
        <w:rPr>
          <w:rtl w:val="true"/>
        </w:rPr>
        <w:t>یک</w:t>
      </w:r>
      <w:r>
        <w:rPr>
          <w:rtl w:val="true"/>
        </w:rPr>
        <w:t xml:space="preserve">. </w:t>
      </w:r>
      <w:r>
        <w:rPr>
          <w:rtl w:val="true"/>
        </w:rPr>
        <w:t>دیدگاه پیروان اهل بیت علیهم السلام ؛</w:t>
      </w:r>
      <w:bookmarkEnd w:id="74"/>
    </w:p>
    <w:p>
      <w:pPr>
        <w:pStyle w:val="BookText"/>
        <w:rPr/>
      </w:pPr>
      <w:r>
        <w:rPr>
          <w:rFonts w:ascii="IRNazanin" w:hAnsi="IRNazanin" w:eastAsia="IRNazanin"/>
          <w:color w:val="111111"/>
          <w:sz w:val="28"/>
          <w:sz w:val="28"/>
          <w:szCs w:val="28"/>
          <w:rtl w:val="true"/>
          <w:lang w:bidi="fa-IR"/>
        </w:rPr>
        <w:t>به طور عمده دیدگاه‌های شیعه، با بیان‌های متفاوت، جهان پس از حضرت مهدی علیه السلام را بر خیر و صلاح معرفی کرده است و بر این باورند غیر از این نیز از حکمت و لطف الهی انتظار نیست؛ چرا که چگونه می‌توان تصور کرد پس از انتظاری چندین صد ساله، یا چند هزار ساله پس از حکومتی کوتاه باز هم اوضاع به هرج و مرج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دیدگاه‌ها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جهان پس از حضرت</w:t>
      </w:r>
    </w:p>
    <w:p>
      <w:pPr>
        <w:pStyle w:val="BookText"/>
        <w:rPr/>
      </w:pPr>
      <w:r>
        <w:rPr>
          <w:rFonts w:ascii="IRNazanin" w:hAnsi="IRNazanin" w:eastAsia="IRNazanin"/>
          <w:color w:val="111111"/>
          <w:sz w:val="28"/>
          <w:sz w:val="28"/>
          <w:szCs w:val="28"/>
          <w:rtl w:val="true"/>
          <w:lang w:bidi="fa-IR"/>
        </w:rPr>
        <w:t>مهدی علیه السلام بر نیک‌بختی است و جانشینان آن حضرت از بین رجعت کنندگان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در محل خود اشاره شده،</w:t>
      </w:r>
      <w:r>
        <w:rPr>
          <w:rStyle w:val="FootnoteAnchor"/>
          <w:rtl w:val="true"/>
        </w:rPr>
        <w:footnoteReference w:id="34"/>
      </w:r>
      <w:r>
        <w:rPr>
          <w:rFonts w:ascii="IRNazanin" w:hAnsi="IRNazanin" w:eastAsia="IRNazanin"/>
          <w:color w:val="111111"/>
          <w:sz w:val="28"/>
          <w:sz w:val="28"/>
          <w:szCs w:val="28"/>
          <w:rtl w:val="true"/>
          <w:lang w:bidi="fa-IR"/>
        </w:rPr>
        <w:t>یکی از باورهــای ژرف میــان شیعیان، باور به زنده شدن دو گروه از مؤمنان خالـص و کـــافران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آن‌جا مطرح شده، حکومت بـــرخی از رجـــعت کنندگان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چگونگی این حکومت به روشنی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بــر این دیدگاهند، افزون بر دلیل‌های فراوانی که از آیه‌ها و روایت‌ها ارائه می‌کنند بر این باورند روایاتی که می‌گوید هرگـــز زمین از حجت خالی نخواهد ماند، جهان پس از حضرت مهدی علیه السلام را ناگزیر به دو گونه تصویر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قیامت بر 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حجت‌هایی از طرف پروردگــار واسطة فیض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آن‌جـــــا که شمار امامان، به تصریح پیامبر صلی الله علیه و آله و سلم بیش از دوازده نفر نخواهند بود، پس کسانی که بر مردم حکومت خواهند کرد، همانا امامان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پس از حضرت مهدی علیه السلام همواره با حکومت دوازده مهدی اداره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با ذکر سند از امام علی علیه السلام نقل کرده کـــه در شبی که پیامبر اکرم صلی الله علیه و آله و سلم رحلت کرد، مطالبی را به ایشان املا نموده که در آن پس از اشاره به امامان دوازده‌گانه، آن‌گاه که به آخرین پیشوا رسید،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آن‌گاه که حضرتش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هنگام وفات فرا رسید،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فرزندش محمد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دوازده امام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دوازده مهدی خواهد بود…</w:t>
      </w:r>
      <w:r>
        <w:rPr>
          <w:rStyle w:val="FootnoteAnchor"/>
          <w:rtl w:val="true"/>
        </w:rPr>
        <w:footnoteReference w:id="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از پدر شما شنیدم فرمود پس از قائم دوازده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مهدی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ولکن ایشان گروهی از شیعیان ما هستند که</w:t>
      </w:r>
    </w:p>
    <w:p>
      <w:pPr>
        <w:pStyle w:val="BookText"/>
        <w:rPr/>
      </w:pPr>
      <w:r>
        <w:rPr>
          <w:rFonts w:ascii="IRNazanin" w:hAnsi="IRNazanin" w:eastAsia="IRNazanin"/>
          <w:color w:val="111111"/>
          <w:sz w:val="28"/>
          <w:sz w:val="28"/>
          <w:szCs w:val="28"/>
          <w:rtl w:val="true"/>
          <w:lang w:bidi="fa-IR"/>
        </w:rPr>
        <w:t>مردم را به دوستی ما و شناخت حق ما دعوت می‌کنند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به ابوحمزه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 از قائم، یازده مهدی از ما از فرزندان حسین خواهد بود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جهان پس از آن حضرت، تا برپایی قیامت، حکومت فقط در دست اولیای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دیدگاه، روایتی است که خداوند سبحانه و تعالی شب معراج به 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آینه او را به سپاهیان خویش یاری خواهم کرد و او را به فرشتگان خویش کمک خواهم نمود، تا آن که دعوتم برتری یابد و آفریدگان بر یکتاپرستی‌ام گــرد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آن‌گــاه پادشاهی او را ادامه خواهم داد و تا قیامت اولیایم چنین خواهند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پس از حضرت مهدی عجل الله تعالی فرجه الشریف به دست یکی از اهل بیت پیامبر صلی الله علیه و آله و سلم ادراه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مردی از ما اهل بیت مدت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می‌گوید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زمانی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قائم…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است که بدون اشاره به وضعیت جهان و جانشین حضرت مهدی علیه السلام آن را فقط در آگاهی خداوند سبحانه و تعالی دانسته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75" w:name="pg765_3649"/>
    </w:p>
    <w:p>
      <w:pPr>
        <w:pStyle w:val="BookText"/>
        <w:rPr/>
      </w:pPr>
      <w:bookmarkEnd w:id="75"/>
      <w:r>
        <w:rPr>
          <w:rFonts w:ascii="IRNazanin" w:hAnsi="IRNazanin" w:eastAsia="IRNazanin"/>
          <w:color w:val="111111"/>
          <w:sz w:val="28"/>
          <w:sz w:val="28"/>
          <w:szCs w:val="28"/>
          <w:rtl w:val="true"/>
          <w:lang w:bidi="fa-IR"/>
        </w:rPr>
        <w:t>همان‌گــونه کــه دیده شد، چهار دیدگاه اخیر، نه فقط مخالفتی با دیدگاه نخست ندارد، بلکــه می‌تواند به نوعی در تأیید دیدگاه نخست باشد</w:t>
      </w:r>
      <w:r>
        <w:rPr>
          <w:rFonts w:eastAsia="IRNazanin" w:cs="IRNazanin"/>
          <w:color w:val="111111"/>
          <w:sz w:val="28"/>
          <w:szCs w:val="28"/>
          <w:rtl w:val="true"/>
          <w:lang w:bidi="fa-IR"/>
        </w:rPr>
        <w:t>.</w:t>
      </w:r>
    </w:p>
    <w:p>
      <w:pPr>
        <w:pStyle w:val="Heading4"/>
        <w:numPr>
          <w:ilvl w:val="3"/>
          <w:numId w:val="1"/>
        </w:numPr>
        <w:rPr/>
      </w:pPr>
      <w:bookmarkStart w:id="76" w:name="__RefHeading___Toc6364145_211673320"/>
      <w:bookmarkStart w:id="77" w:name="_Toc31"/>
      <w:bookmarkEnd w:id="76"/>
      <w:r>
        <w:rPr>
          <w:rtl w:val="true"/>
        </w:rPr>
        <w:t>دو</w:t>
      </w:r>
      <w:r>
        <w:rPr>
          <w:rtl w:val="true"/>
        </w:rPr>
        <w:t xml:space="preserve">. </w:t>
      </w:r>
      <w:r>
        <w:rPr>
          <w:rtl w:val="true"/>
        </w:rPr>
        <w:t>دیدگاه اهل سنّت</w:t>
      </w:r>
      <w:bookmarkEnd w:id="7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اهل سنّت بر این باورند که پس از وفات مهدی علیه السلام هیچ خیری در زندگی نخواهد بود</w:t>
      </w:r>
      <w:r>
        <w:rPr>
          <w:rStyle w:val="FootnoteAnchor"/>
          <w:rtl w:val="true"/>
        </w:rPr>
        <w:footnoteReference w:id="40"/>
      </w:r>
      <w:r>
        <w:rPr>
          <w:rFonts w:ascii="IRNazanin" w:hAnsi="IRNazanin" w:eastAsia="IRNazanin"/>
          <w:color w:val="111111"/>
          <w:sz w:val="28"/>
          <w:sz w:val="28"/>
          <w:szCs w:val="28"/>
          <w:rtl w:val="true"/>
          <w:lang w:bidi="fa-IR"/>
        </w:rPr>
        <w:t>و دنیا به صورت هرج و مرج تا قیامت ادامه خواهد داشت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کتاب البرهان فی علامات مهدی آخرالزمان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موت المهدی علیه السلام و ذکر احوال تقع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یافته است که در آن، چگونگی وفات آن حضرت و رخدادهایی که پس از او پدید خواهد آمد، بیان شده است و در روایاتی سخن از فتنه‌هــا و شرهــا پــس از درگذشت آن حضرت به میان آورده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عقد الدرر نیز روایتی از پیامبر اکرم صلی الله علیه و آله و سلم به نقل از ابوسعید خدری آمده که پایان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تا هفت یا هشت یا نه سال ادامه خواهد یافت سپس هیچ خیری در زندگی پس از او نیست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آنچه در آیات قرآن آمده است، مبنی بــر این کــــه در آستانة برپایی قیامت همه چیز نابود و منهدم می‌شود،</w:t>
      </w:r>
      <w:r>
        <w:rPr>
          <w:rStyle w:val="FootnoteAnchor"/>
          <w:rtl w:val="true"/>
        </w:rPr>
        <w:footnoteReference w:id="44"/>
      </w:r>
      <w:r>
        <w:rPr>
          <w:rFonts w:ascii="IRNazanin" w:hAnsi="IRNazanin" w:eastAsia="IRNazanin"/>
          <w:color w:val="111111"/>
          <w:sz w:val="28"/>
          <w:sz w:val="28"/>
          <w:szCs w:val="28"/>
          <w:rtl w:val="true"/>
          <w:lang w:bidi="fa-IR"/>
        </w:rPr>
        <w:t>مقصود زمان پیوسته به برپایی قیامت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اشراط الساعة، رجعت، فرجام حضرت مهدی علیه السلام </w:t>
      </w:r>
      <w:r>
        <w:rPr>
          <w:rFonts w:eastAsia="IRNazanin" w:cs="IRNazanin"/>
          <w:color w:val="111111"/>
          <w:sz w:val="28"/>
          <w:szCs w:val="28"/>
          <w:rtl w:val="true"/>
          <w:lang w:bidi="fa-IR"/>
        </w:rPr>
        <w:t>.</w:t>
      </w:r>
      <w:bookmarkStart w:id="78" w:name="pg765_3650"/>
    </w:p>
    <w:p>
      <w:pPr>
        <w:pStyle w:val="Heading3"/>
        <w:numPr>
          <w:ilvl w:val="2"/>
          <w:numId w:val="1"/>
        </w:numPr>
        <w:rPr/>
      </w:pPr>
      <w:bookmarkStart w:id="79" w:name="__RefHeading___Toc6364147_211673320"/>
      <w:bookmarkStart w:id="80" w:name="_Toc32"/>
      <w:bookmarkEnd w:id="78"/>
      <w:bookmarkEnd w:id="79"/>
      <w:r>
        <w:rPr>
          <w:rtl w:val="true"/>
        </w:rPr>
        <w:t xml:space="preserve">آفتاب پشت ابر </w:t>
      </w:r>
      <w:r>
        <w:rPr>
          <w:rtl w:val="true"/>
        </w:rPr>
        <w:t xml:space="preserve">&gt; </w:t>
      </w:r>
      <w:r>
        <w:rPr>
          <w:rtl w:val="true"/>
        </w:rPr>
        <w:t>خورشید پشت ابر</w:t>
      </w:r>
      <w:bookmarkEnd w:id="80"/>
    </w:p>
    <w:p>
      <w:pPr>
        <w:pStyle w:val="Heading3"/>
        <w:numPr>
          <w:ilvl w:val="2"/>
          <w:numId w:val="1"/>
        </w:numPr>
        <w:rPr/>
      </w:pPr>
      <w:bookmarkStart w:id="81" w:name="__RefHeading___Toc6364149_211673320"/>
      <w:bookmarkStart w:id="82" w:name="_Toc33"/>
      <w:bookmarkEnd w:id="81"/>
      <w:r>
        <w:rPr>
          <w:rtl w:val="true"/>
        </w:rPr>
        <w:t>آینده پژوهی</w:t>
      </w:r>
      <w:bookmarkEnd w:id="82"/>
    </w:p>
    <w:p>
      <w:pPr>
        <w:pStyle w:val="BookText"/>
        <w:rPr/>
      </w:pPr>
      <w:r>
        <w:rPr>
          <w:rFonts w:ascii="IRNazanin" w:hAnsi="IRNazanin" w:eastAsia="IRNazanin"/>
          <w:color w:val="111111"/>
          <w:sz w:val="28"/>
          <w:sz w:val="28"/>
          <w:szCs w:val="28"/>
          <w:rtl w:val="true"/>
          <w:lang w:bidi="fa-IR"/>
        </w:rPr>
        <w:t>فعالیت های پژوهشی در بارة آیندة جهان</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 واژه، مفهوم و انگاره‌ای است که اندیشه و تأمّل دربارة آن، برای همگان جالب و پرجاذبه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دوست دارند بدانند سرنوشت جهــــان در آینــده چگونه رقم خواهد خورد؟ آیا دنیا به سمت پیشرفت، توسعه، تعالی و تکامل حرکت می‌کند یا نه؟ در آینده نزدیک یا دور، زندگی بشری چگونه خواهد بود؟ آیا وعده‌های ادیان و مکاتب درباره آینده تحقّق خواهد یافت یا نه؟ با توجّه به پیشرفت مادی بشر، وضعیت تکنولوژی و صنعت چگونه خواهد بود؟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رخ‌نمایی این گونه پرسش‌ها و صدها سؤال دیگر، توجه به آینده، ضرورت و اهمیّت ویژه‌ای یافته است و دولت‌ها و صاحبان دانش و اندیشه، همواره به فکر برنامه‌ریزی و سیاستگذاری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عرصة اقتصاد، سیاست، امنیت،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آینده و پیشدستی برابر مشکلات احتمالی بوده‌اند و خواسته‌اند آینده‌ای مطمئن و توسعه‌آمیز برای کشورهای خود رقم 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دیگر، پدیده‌ها و تحولات سریــع و شگــرفی کــه در عرصــه بین‌الملل رخ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تحولات جهانی شدن و پیشرفت‌های فنــــاوری اطلاعــاتی و ارتباطاتی و تشکیل دهکــده جهانی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است اندیشمندان و فیلسوفان توجّه ویژه‌ای نسبت به آینده جهان داشته باشند و در بارة خطرات و تحوّلات احتمالی هشدارهایی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ادیان ـ به ویژه دین اسلام ـ نیز توجّه ویژه‌ای به آیندة بشر دارند و افقــی روشن و امیــدوارانه فـراروی انسان گشوده‌اند و آینده‌ای توأم با عدالت، امنیت، معنویت و پیشرفت برای جهان پیش‌بینی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 و بشارت به دست خاتم اوصیا، موعــود آسمانی و حجت الهــی عجل الله تعالی فرجه الشریف، 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مطالعه و پژوهش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 حاضر اهمیت و ضرورت ویــژه‌ای یــــافته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پژوهی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چند با پیشینة اندک و نوظهور ـ جایگاه مهم و برجسته‌ای میان علوم پیدا کرده و یکی از رشته‌های علمی، مطرح 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 با آینده، اصطلاحات و الفاظ گوناگونی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فرجام‌مندی،</w:t>
      </w:r>
    </w:p>
    <w:p>
      <w:pPr>
        <w:pStyle w:val="BookText"/>
        <w:rPr/>
      </w:pPr>
      <w:r>
        <w:rPr>
          <w:rFonts w:ascii="IRNazanin" w:hAnsi="IRNazanin" w:eastAsia="IRNazanin"/>
          <w:color w:val="111111"/>
          <w:sz w:val="28"/>
          <w:sz w:val="28"/>
          <w:szCs w:val="28"/>
          <w:rtl w:val="true"/>
          <w:lang w:bidi="fa-IR"/>
        </w:rPr>
        <w:t xml:space="preserve">آینده‌نگری، پیش‌بینی، سرنوشت باوری، آینده‌باوری، غیب‌گویی، آینده‌شناسی، دوراندیشی و… به کار می‌رود؛ اما آنچه اهمیّت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روش‌مند کردن پژوهش درباره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دادن تصویری جامع و نزدیک به واقع از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بــــر ایـن اســاس 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تصویرسازی واقع‌بینانه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روش‌مند کردن پژوهش</w:t>
      </w:r>
    </w:p>
    <w:p>
      <w:pPr>
        <w:pStyle w:val="BookText"/>
        <w:rPr/>
      </w:pPr>
      <w:r>
        <w:rPr>
          <w:rFonts w:ascii="IRNazanin" w:hAnsi="IRNazanin" w:eastAsia="IRNazanin"/>
          <w:color w:val="111111"/>
          <w:sz w:val="28"/>
          <w:sz w:val="28"/>
          <w:szCs w:val="28"/>
          <w:rtl w:val="true"/>
          <w:lang w:bidi="fa-IR"/>
        </w:rPr>
        <w:t>دربــاره آینــده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 بایســته و ضروری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مهدویت پژوهی و آینده پژوهی چند نکته قابل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 پژوهی، اعم از غایت و نهایت‌پژوهی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مهدویت‌پژوهی از این حیث، جزئی از آینده پژوهی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مهدویت، آینده نهایی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آینده‌پژوهی، کلّی و مفهومی است؛ حال این‌که مهدویت‌پژوهی، مصداقی است؛ آن هم در بارة همان یک مصداق تامّ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جزئیات آینده جهان در نظام مهدوی، از جهـات گوناگونی روشن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پژوهی، کمال‌پژوهی است؛ پــس در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همراه کمال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مهدویت پژوهی، علاوه بر منابع عقلی‌ـ فلسفی و احیاناً علمی‌ـ تجربی، به شدّت در تبیین جزئیات، به منابع وحی و سنت و روش استنادی و اجتهادی وابسته است؛ برای نمونه، عقل با برهان و استدلال، غایت و علت نهایی را به صورت قطعی و حتمی برای انسان، جامعه، جهان و تاریخ پذیرفته و آن را تعمیم می‌دهد و نمی‌پذیرد این‌ها عبث آفریده شده باشند و این‌که نظام درآینده، نظامی متشکل از جمعیت، دولت، سرزمین و حاکمیت جهانی 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تجربه‌های علمی، با تحلیل گذشته، به صورت احتمالی وضعیت آینده را پیش‌بینی می‌کند؛ ولی فراتر از همین احتمال کلی، پیش نمی‌رود و از محدودة علم تجربی، سیاسی و تاریخی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می‌تواند تا این اندازه احتمال دهد که شکل جهانی و مردمی‌تری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قرآنی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تبیین مبانی و شرایط و حتی شکل، شیوه‌ها و ساختار آینده جهان و تاریخ و وضعیت نظام سیاسی، سیاست و دولت جهانی، به کمک عقل و تجربه می‌آیــند و بــه صــورت یقیــنی، دانسته‌های عقل را تفسیر و تفصیل</w:t>
      </w:r>
      <w:bookmarkStart w:id="83" w:name="pg765_3652"/>
    </w:p>
    <w:p>
      <w:pPr>
        <w:pStyle w:val="BookText"/>
        <w:rPr/>
      </w:pPr>
      <w:bookmarkEnd w:id="83"/>
      <w:r>
        <w:rPr>
          <w:rFonts w:ascii="IRNazanin" w:hAnsi="IRNazanin" w:eastAsia="IRNazanin"/>
          <w:color w:val="111111"/>
          <w:sz w:val="28"/>
          <w:sz w:val="28"/>
          <w:szCs w:val="28"/>
          <w:rtl w:val="true"/>
          <w:lang w:bidi="fa-IR"/>
        </w:rPr>
        <w:t>داده و شکل و ساختار سیاسی آینده را تبیین و روشن می‌سازند و از آن خبر می‌دهند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حکومت جهانی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6364151_211673320"/>
      <w:bookmarkStart w:id="85" w:name="_Toc34"/>
      <w:bookmarkEnd w:id="84"/>
      <w:r>
        <w:rPr>
          <w:rtl w:val="true"/>
        </w:rPr>
        <w:t xml:space="preserve">آیین جدید </w:t>
      </w:r>
      <w:r>
        <w:rPr>
          <w:rtl w:val="true"/>
        </w:rPr>
        <w:t xml:space="preserve">&gt; </w:t>
      </w:r>
      <w:r>
        <w:rPr>
          <w:rtl w:val="true"/>
        </w:rPr>
        <w:t>دین در عصر ظهور</w:t>
      </w:r>
      <w:bookmarkStart w:id="86" w:name="pg765_3653"/>
      <w:bookmarkEnd w:id="85"/>
    </w:p>
    <w:p>
      <w:pPr>
        <w:pStyle w:val="Heading2"/>
        <w:numPr>
          <w:ilvl w:val="1"/>
          <w:numId w:val="1"/>
        </w:numPr>
        <w:rPr/>
      </w:pPr>
      <w:bookmarkStart w:id="87" w:name="__RefHeading___Toc6364153_211673320"/>
      <w:bookmarkStart w:id="88" w:name="_Toc35"/>
      <w:bookmarkEnd w:id="86"/>
      <w:bookmarkEnd w:id="87"/>
      <w:r>
        <w:rPr>
          <w:rtl w:val="true"/>
        </w:rPr>
        <w:t>ا</w:t>
      </w:r>
      <w:bookmarkEnd w:id="88"/>
    </w:p>
    <w:p>
      <w:pPr>
        <w:pStyle w:val="Heading3"/>
        <w:numPr>
          <w:ilvl w:val="2"/>
          <w:numId w:val="1"/>
        </w:numPr>
        <w:rPr/>
      </w:pPr>
      <w:bookmarkStart w:id="89" w:name="__RefHeading___Toc6364155_211673320"/>
      <w:bookmarkStart w:id="90" w:name="_Toc36"/>
      <w:bookmarkEnd w:id="89"/>
      <w:r>
        <w:rPr>
          <w:rtl w:val="true"/>
        </w:rPr>
        <w:t>أبدال</w:t>
      </w:r>
      <w:bookmarkEnd w:id="9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یاران حضرت مهدی علیه السلام در عصر ظهور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عده‌ای معلوم از شایستگان و خاصان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زمین از آنان خالی نباشد و جهان بدیشان برپا است و آن‌گاه که یکی از آنان بمیرد، خدای سبحانه و تعالی دیگری را به جای او برانگیــزد،</w:t>
      </w:r>
      <w:r>
        <w:rPr>
          <w:rStyle w:val="FootnoteAnchor"/>
          <w:rtl w:val="true"/>
        </w:rPr>
        <w:footnoteReference w:id="46"/>
      </w:r>
      <w:r>
        <w:rPr>
          <w:rFonts w:ascii="IRNazanin" w:hAnsi="IRNazanin" w:eastAsia="IRNazanin"/>
          <w:color w:val="111111"/>
          <w:sz w:val="28"/>
          <w:sz w:val="28"/>
          <w:szCs w:val="28"/>
          <w:rtl w:val="true"/>
          <w:lang w:bidi="fa-IR"/>
        </w:rPr>
        <w:t>تا آن شمار ـ که به قولی هفت و به قولی هفتاد است ـ همواره کامل بماند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گروهی‌اند که خداوند سبحانه و تعالی به وسیلة آن‌ها دین را بر پا نگه می‌دارد و روزی را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ایشان در شام و سی نفر در سایر بلاد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دنیا برود، کس دیگری همانند او به جای او قرار می‌گیرد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 همین است که چون یکی از دنیا رود، کسی مانند او جایش را</w:t>
      </w:r>
      <w:bookmarkStart w:id="91" w:name="pg765_3654"/>
    </w:p>
    <w:p>
      <w:pPr>
        <w:pStyle w:val="BookText"/>
        <w:rPr/>
      </w:pPr>
      <w:bookmarkEnd w:id="91"/>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اسلامی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ایشــان گــروهی از یاران حضرت مهدی عجل الله تعالی فرجه الشریف در شام هستند</w:t>
      </w:r>
      <w:r>
        <w:rPr>
          <w:rStyle w:val="FootnoteAnchor"/>
          <w:rtl w:val="true"/>
        </w:rPr>
        <w:footnoteReference w:id="50"/>
      </w:r>
      <w:r>
        <w:rPr>
          <w:rFonts w:ascii="IRNazanin" w:hAnsi="IRNazanin" w:eastAsia="IRNazanin"/>
          <w:color w:val="111111"/>
          <w:sz w:val="28"/>
          <w:sz w:val="28"/>
          <w:szCs w:val="28"/>
          <w:rtl w:val="true"/>
          <w:lang w:bidi="fa-IR"/>
        </w:rPr>
        <w:t>و هنگام ظهور آن حضرت، خود را به مکه رسانده با ایشان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برخی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اوصیا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هیثم فارسی نقــل شده است که به امام رضا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اعتقاد دارند که بر روی زمین ابدالی هستند؛ ایشان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همان اوصیا هستند که خداوند سبحانه و تعالی ایشان را بدل پیامبران قرار داد؛ وقتی که نبوّت با پیامبر اسلام صلی الله علیه و آله و سلم به پایان رسید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دربارة ویژگی این افراد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راهبان شب و شیران روز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چون فولاد سخت است که میان رکن و مقام، با آخرین ذخیرة الهی حضرت مهدی علیه السلام بیعت می‌کنند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مهدی علیه السلام، اوتاد، اخیار، عصائب، زمینه سازان ظهور</w:t>
      </w:r>
      <w:r>
        <w:rPr>
          <w:rFonts w:eastAsia="IRNazanin" w:cs="IRNazanin"/>
          <w:color w:val="111111"/>
          <w:sz w:val="28"/>
          <w:szCs w:val="28"/>
          <w:rtl w:val="true"/>
          <w:lang w:bidi="fa-IR"/>
        </w:rPr>
        <w:t>.</w:t>
      </w:r>
    </w:p>
    <w:p>
      <w:pPr>
        <w:pStyle w:val="Heading3"/>
        <w:numPr>
          <w:ilvl w:val="2"/>
          <w:numId w:val="1"/>
        </w:numPr>
        <w:rPr/>
      </w:pPr>
      <w:bookmarkStart w:id="92" w:name="__RefHeading___Toc6364157_211673320"/>
      <w:bookmarkStart w:id="93" w:name="_Toc37"/>
      <w:bookmarkEnd w:id="92"/>
      <w:r>
        <w:rPr>
          <w:rtl w:val="true"/>
        </w:rPr>
        <w:t>ابوالادیان</w:t>
      </w:r>
      <w:bookmarkEnd w:id="93"/>
    </w:p>
    <w:p>
      <w:pPr>
        <w:pStyle w:val="BookText"/>
        <w:rPr/>
      </w:pPr>
      <w:r>
        <w:rPr>
          <w:rFonts w:ascii="IRNazanin" w:hAnsi="IRNazanin" w:eastAsia="IRNazanin"/>
          <w:color w:val="111111"/>
          <w:sz w:val="28"/>
          <w:sz w:val="28"/>
          <w:szCs w:val="28"/>
          <w:rtl w:val="true"/>
          <w:lang w:bidi="fa-IR"/>
        </w:rPr>
        <w:t>از شاهدان نماز حضرت مهدی علیه السلام بر پیکر امام عسکری علیه السلام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اَبُوالادْیــان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خـدمتکاران خانة امام حسن عسکری علیه السلام بود که افزون بـر حــضور در خــانة آن بزرگــوار، سرپرست امور نامه‌های آن حضرت و بردن آن‌ها به شهرهای مختلف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روایت شهادت امــام عسکــری علیه السلام و نمــاز خواندن حضرت مهدی عجل الله تعالی فرجه الشریف بــر آن حضرت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خدمتکار امام حسن عسکری علیه السلام بودم و نامه‌های او را به شهرها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که منجر به فوت او شد، نامه‌هایی نوشت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مدایــن برســان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روز این‌جا نخواهی بود و روز پانزدهم وارد سامرّا خواهی شد و از آن‌جا صدای واویلا می‌شنوی و مرا در محل غسل می‌یابی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امر واقع شود، امام و جانشین شما که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پاسخ نامه‌های مرا از تو خواست، همو قائم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من نماز خواند، همو قائم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خبر دهد در آن همیان چیست، همو قائم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بزرگــواری آن حضرت مانــع شد کــه از او بپرسم در آن همیان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 را به مداین بردم و پاسخ آن‌ها را گــرفتم و همان‌گــونه که فــرموده بود، روز پانزدهم بــه سامرّا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واویلا از سرای او شنیدم و او را بر محل غسل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جعفر بن علی را بر در سرا و شیعیان را بر در خانه‌اش دیدم که وی را به مرگ برادر تسلیت و بر امامت تبریـک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بــا خــود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امام است که امامت باطل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می‌دانستم او شراب می‌نوشد و قِمار می‌کند و تار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رفتم و تبریک و تسلیت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چیزی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عقید بیرون آمد و به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کفن شده است؛ برخیز و بر او نماز بگــزار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داخل شد و برخــی از شیعیان ماننــد سمّان و حسن بن علی ـ که معتصم او را کشت و به سلمه معروف بودـ اطراف وی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سرا در آمدیم، حسن بن علی را کفن شده، بر تابوت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جعفــر بــن علی پیــش رفت تا بر برادرش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 تکبیر گــوید، کــودکی گندمگون با گیسوانی مجعّد و دندان‌های پیوسته بیرون آمد و ردای جعفر بن علی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که من بــه نمــازگــزاردن بــر پدرم سزاوارترم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با چهره‌ای رنگ پریده و</w:t>
      </w:r>
    </w:p>
    <w:p>
      <w:pPr>
        <w:pStyle w:val="BookText"/>
        <w:rPr/>
      </w:pPr>
      <w:r>
        <w:rPr>
          <w:rFonts w:ascii="IRNazanin" w:hAnsi="IRNazanin" w:eastAsia="IRNazanin"/>
          <w:color w:val="111111"/>
          <w:sz w:val="28"/>
          <w:sz w:val="28"/>
          <w:szCs w:val="28"/>
          <w:rtl w:val="true"/>
          <w:lang w:bidi="fa-IR"/>
        </w:rPr>
        <w:t>زرد،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پیش آمد و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کنار آرامگاه پدرش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پــاسخ نامه‌هــایی را کــه همراه تــو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او دادم و بــا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نشــانه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همیان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جعفر بن علی رفتم؛ در حالی که او آه می‌کشید، حاجز وشّاء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کــودک کیست تــا بــر او اقامه حجّت کنیـم؟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بــه خــدا سوگــند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هــرگز او را ندیده‌ام و او را نمی‌شناسم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نشسته بودیم که گروهی از اهل قم آمدند و از حسن بن علی علیهما السلام پرسش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او در گذشته است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کسی‌تسلیت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جعفر بن علی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او سلام کردند و به او تبریک و تسلیت گفتند و از 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همــراه ما نامه‌هــا و اموالی‌است؛ بگو نامه‌ها از کیست و اموال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حالی که جامه‌های خود را تکان می‌داد،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ما علم غیب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از خانه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نامه‌های فلانی و فلانی همراه شما است نیز همیانی که درون آن، هزار دینار است و نقش ده دینار آن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نامه‌ها و اموال را به او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تو را برای گرفتن اینها فرستاد، همو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علی نزد معتمد عباسی رفت و ماجرای آن کودک را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کارگزاران خود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 جاریه را گرفتند و از وی آن کودک را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صقیل منکر او شد و مدعی شد باردار است، تا به این وسیله، کودک را از نظر آنان مخفی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ابن الشوارب قاضی سپردند، تا این‌که مرگ ناگهانی عبیداللّه بن یحیی بن خاقان و شورش صاحب زنج در بصره پیش آمد؛ از این‌رو از آن کنیز غافل شدند و او از دست آن‌ها گریخت</w:t>
      </w:r>
      <w:r>
        <w:rPr>
          <w:rFonts w:eastAsia="IRNazanin" w:cs="IRNazanin"/>
          <w:color w:val="111111"/>
          <w:sz w:val="28"/>
          <w:szCs w:val="28"/>
          <w:rtl w:val="true"/>
          <w:lang w:bidi="fa-IR"/>
        </w:rPr>
        <w:t>.</w:t>
      </w:r>
      <w:r>
        <w:rPr>
          <w:rStyle w:val="FootnoteAnchor"/>
          <w:rtl w:val="true"/>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جعفر کذاب، امامت حضرت مهدی علیه السلام </w:t>
      </w:r>
      <w:r>
        <w:rPr>
          <w:rFonts w:eastAsia="IRNazanin" w:cs="IRNazanin"/>
          <w:color w:val="111111"/>
          <w:sz w:val="28"/>
          <w:szCs w:val="28"/>
          <w:rtl w:val="true"/>
          <w:lang w:bidi="fa-IR"/>
        </w:rPr>
        <w:t>.</w:t>
      </w:r>
      <w:bookmarkStart w:id="94" w:name="pg765_3657"/>
    </w:p>
    <w:p>
      <w:pPr>
        <w:pStyle w:val="Heading3"/>
        <w:numPr>
          <w:ilvl w:val="2"/>
          <w:numId w:val="1"/>
        </w:numPr>
        <w:rPr/>
      </w:pPr>
      <w:bookmarkStart w:id="95" w:name="__RefHeading___Toc6364159_211673320"/>
      <w:bookmarkStart w:id="96" w:name="_Toc38"/>
      <w:bookmarkEnd w:id="94"/>
      <w:bookmarkEnd w:id="95"/>
      <w:r>
        <w:rPr>
          <w:rtl w:val="true"/>
        </w:rPr>
        <w:t>ابوصالح</w:t>
      </w:r>
      <w:bookmarkEnd w:id="96"/>
    </w:p>
    <w:p>
      <w:pPr>
        <w:pStyle w:val="BookText"/>
        <w:rPr/>
      </w:pPr>
      <w:r>
        <w:rPr>
          <w:rFonts w:ascii="IRNazanin" w:hAnsi="IRNazanin" w:eastAsia="IRNazanin"/>
          <w:color w:val="111111"/>
          <w:sz w:val="28"/>
          <w:sz w:val="28"/>
          <w:szCs w:val="28"/>
          <w:rtl w:val="true"/>
          <w:lang w:bidi="fa-IR"/>
        </w:rPr>
        <w:t>از کنیه های حضرت مهدی عجل الله تعالی فرجه الشریف</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کتاب‌ها،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کنیه‌های حضرت مهدی عجل الله تعالی فرجه الشریف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روایتی به این کنیه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w:t>
      </w:r>
      <w:bookmarkStart w:id="97" w:name="pg765_3658"/>
    </w:p>
    <w:p>
      <w:pPr>
        <w:pStyle w:val="BookText"/>
        <w:rPr/>
      </w:pPr>
      <w:bookmarkEnd w:id="97"/>
      <w:r>
        <w:rPr>
          <w:rFonts w:ascii="IRNazanin" w:hAnsi="IRNazanin" w:eastAsia="IRNazanin"/>
          <w:color w:val="111111"/>
          <w:sz w:val="28"/>
          <w:sz w:val="28"/>
          <w:szCs w:val="28"/>
          <w:rtl w:val="true"/>
          <w:lang w:bidi="fa-IR"/>
        </w:rPr>
        <w:t>شده این‌که شاید این کنیه با استفاده از این روایت باشد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راه خود را در سفر گم کردی، بانگ برآور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 صالح یا‌ای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رحمتش را بر تو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به ما نشان ده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است برخی از عرب‌های شهــری و بیــابان‌گرد، پیوسته در توسلات و یاری خواستن‌های خود، آن حضرت را به این اسم می‌خوانند و شعرا و ادبا نیز در قصیده‌ها و مدح‌های خود، از این کنیه استفاده کــرده‌اند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از ایــن رو در بــرخی از حکایت‌های مربوط به آن حضرت،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حجت، خاتم الاوصیا، صاحب الامر، صاحب الدار، صاحب الزمان، صاحب الغیبه، محمد</w:t>
      </w:r>
      <w:r>
        <w:rPr>
          <w:rFonts w:eastAsia="IRNazanin" w:cs="IRNazanin"/>
          <w:color w:val="111111"/>
          <w:sz w:val="28"/>
          <w:szCs w:val="28"/>
          <w:rtl w:val="true"/>
          <w:lang w:bidi="fa-IR"/>
        </w:rPr>
        <w:t>.</w:t>
      </w:r>
    </w:p>
    <w:p>
      <w:pPr>
        <w:pStyle w:val="Heading3"/>
        <w:numPr>
          <w:ilvl w:val="2"/>
          <w:numId w:val="1"/>
        </w:numPr>
        <w:rPr/>
      </w:pPr>
      <w:bookmarkStart w:id="98" w:name="__RefHeading___Toc6364161_211673320"/>
      <w:bookmarkStart w:id="99" w:name="_Toc39"/>
      <w:bookmarkEnd w:id="98"/>
      <w:r>
        <w:rPr>
          <w:rtl w:val="true"/>
        </w:rPr>
        <w:t>ابوالقاسم</w:t>
      </w:r>
      <w:bookmarkEnd w:id="9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کنیه های حضرت مهدی عجل الله تعالی فرجه الشریف</w:t>
      </w:r>
    </w:p>
    <w:p>
      <w:pPr>
        <w:pStyle w:val="BookText"/>
        <w:rPr/>
      </w:pPr>
      <w:r>
        <w:rPr>
          <w:rFonts w:ascii="IRNazanin" w:hAnsi="IRNazanin" w:eastAsia="IRNazanin"/>
          <w:color w:val="111111"/>
          <w:sz w:val="28"/>
          <w:sz w:val="28"/>
          <w:szCs w:val="28"/>
          <w:rtl w:val="true"/>
          <w:lang w:bidi="fa-IR"/>
        </w:rPr>
        <w:t>در برخی از روایات، ابوالقاسم، کنیة حضرت مهدی علیه السلام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دسته‌ای از روایات با این بیان که آن حضرت هم‌کنیة پیامبر اکرم صلی الله علیه و آله و سلم است، به این کنیه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نام من و کنیة ام کنیة من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روشن است که این کنیه، از کنیه‌های پیامبر صلی الله علیه و آله و سلم بوده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از روایات نیز از آن، به روشنی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الدین و تمام النعمة، شیخ صدوق از عقید خادم نقل کرده است که آن حضرت، با این کنیه یاد می‌شد</w:t>
      </w:r>
      <w:r>
        <w:rPr>
          <w:rFonts w:eastAsia="IRNazanin" w:cs="IRNazanin"/>
          <w:color w:val="111111"/>
          <w:sz w:val="28"/>
          <w:szCs w:val="28"/>
          <w:rtl w:val="true"/>
          <w:lang w:bidi="fa-IR"/>
        </w:rPr>
        <w:t>.</w:t>
      </w:r>
      <w:r>
        <w:rPr>
          <w:rStyle w:val="FootnoteAnchor"/>
          <w:rtl w:val="true"/>
        </w:rPr>
        <w:footnoteReference w:id="58"/>
      </w:r>
      <w:bookmarkStart w:id="100" w:name="pg765_3659"/>
    </w:p>
    <w:p>
      <w:pPr>
        <w:pStyle w:val="BookText"/>
        <w:rPr/>
      </w:pPr>
      <w:bookmarkEnd w:id="100"/>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حضرت مهدی علیه السلام، نام حضرت مهدی علیه السلام </w:t>
      </w:r>
      <w:r>
        <w:rPr>
          <w:rFonts w:eastAsia="IRNazanin" w:cs="IRNazanin"/>
          <w:color w:val="111111"/>
          <w:sz w:val="28"/>
          <w:szCs w:val="28"/>
          <w:rtl w:val="true"/>
          <w:lang w:bidi="fa-IR"/>
        </w:rPr>
        <w:t>.</w:t>
      </w:r>
    </w:p>
    <w:p>
      <w:pPr>
        <w:pStyle w:val="Heading3"/>
        <w:numPr>
          <w:ilvl w:val="2"/>
          <w:numId w:val="1"/>
        </w:numPr>
        <w:rPr/>
      </w:pPr>
      <w:bookmarkStart w:id="101" w:name="__RefHeading___Toc6364163_211673320"/>
      <w:bookmarkStart w:id="102" w:name="_Toc40"/>
      <w:bookmarkEnd w:id="101"/>
      <w:r>
        <w:rPr>
          <w:rtl w:val="true"/>
        </w:rPr>
        <w:t>اثنا عشری</w:t>
      </w:r>
      <w:bookmarkEnd w:id="102"/>
    </w:p>
    <w:p>
      <w:pPr>
        <w:pStyle w:val="BookText"/>
        <w:rPr/>
      </w:pPr>
      <w:r>
        <w:rPr>
          <w:rFonts w:ascii="IRNazanin" w:hAnsi="IRNazanin" w:eastAsia="IRNazanin"/>
          <w:color w:val="111111"/>
          <w:sz w:val="28"/>
          <w:sz w:val="28"/>
          <w:szCs w:val="28"/>
          <w:rtl w:val="true"/>
          <w:lang w:bidi="fa-IR"/>
        </w:rPr>
        <w:t>پیروان دوازده امام مشخص پس از پیامبر خاتم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جمعیت‌ترین فرقه‌های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به دوازده امامند که با حضرت علی علیه السلام آغاز می‌شود و به محمد بن حسن مهدی آل‌محمد صلی الله علیه و آله و سلم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بهره‌مندی از برهان‌های عقلی و آموزه‌های آفتابگون پیشوایان معصوم علیهم السلام، بر این باور است که در هر زمان، برای انسان‌ها، ناگزیر باید حجّتی</w:t>
      </w:r>
      <w:r>
        <w:rPr>
          <w:rStyle w:val="FootnoteAnchor"/>
          <w:rtl w:val="true"/>
        </w:rPr>
        <w:footnoteReference w:id="59"/>
      </w:r>
      <w:r>
        <w:rPr>
          <w:rFonts w:ascii="IRNazanin" w:hAnsi="IRNazanin" w:eastAsia="IRNazanin"/>
          <w:color w:val="111111"/>
          <w:sz w:val="28"/>
          <w:sz w:val="28"/>
          <w:szCs w:val="28"/>
          <w:rtl w:val="true"/>
          <w:lang w:bidi="fa-IR"/>
        </w:rPr>
        <w:t>از طرف خداوند سبحانه و تعالی نصب شود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ایشان دلایل فراوانی از آیات قرآن و احادیث نبوی بر امامت علی علیه السلام اقامه کرده و امامت آن حضرت را به نص صریح، از طرف خداوند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معتقدند پیامبر اکرم صلی الله علیه و آله و سلم از طــرف خــداوند، تمــام امامــان دوازدهگانه را معرفـی کـــرده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امامان را مانند پیامبر، ملهم از جانب خدا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ریاست عامّه دارد و مقام او ما فوق بشر عادی است و از آن روزی که خداوند آدم را آفرید، نور خود را در برگزیدگان خویش ـ از حضرت نوح، ابراهیم، موسی و عیسی علیهم السلام گرفته تا به حضرت محمد صلی الله علیه و آله و سلم، خاتم‌الانبیا ـ سرایت داد و از وی آن نور را به اوصیــای او، امامــان معصــوم علیهم السلام، سریان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نور و روح خــدایی است که در امام عصــر علیه السلام تجــلّی می‌کند و او را از سطح بشر عادی فراتر می‌برد و وی را قادر می‌سازد که قرن‌ها، بلکه هزاران سال بی‌هیچ گزند و آزار و بدون ضعف و پیری، با بدن جسمانی کــه در بشــر عــادی موجب کون و فساد است زندگی کند و در زمان مناسب، به امر خداوند از پس پرده غیب ظهور فرماید</w:t>
      </w:r>
      <w:r>
        <w:rPr>
          <w:rFonts w:eastAsia="IRNazanin" w:cs="IRNazanin"/>
          <w:color w:val="111111"/>
          <w:sz w:val="28"/>
          <w:szCs w:val="28"/>
          <w:rtl w:val="true"/>
          <w:lang w:bidi="fa-IR"/>
        </w:rPr>
        <w:t>.</w:t>
      </w:r>
      <w:r>
        <w:rPr>
          <w:rStyle w:val="FootnoteAnchor"/>
          <w:rtl w:val="true"/>
        </w:rPr>
        <w:footnoteReference w:id="6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امامت حضرت مهدی علیه السلام </w:t>
      </w:r>
      <w:r>
        <w:rPr>
          <w:rFonts w:eastAsia="IRNazanin" w:cs="IRNazanin"/>
          <w:color w:val="111111"/>
          <w:sz w:val="28"/>
          <w:szCs w:val="28"/>
          <w:rtl w:val="true"/>
          <w:lang w:bidi="fa-IR"/>
        </w:rPr>
        <w:t>.</w:t>
      </w:r>
      <w:bookmarkStart w:id="103" w:name="pg765_3660"/>
    </w:p>
    <w:p>
      <w:pPr>
        <w:pStyle w:val="Heading3"/>
        <w:numPr>
          <w:ilvl w:val="2"/>
          <w:numId w:val="1"/>
        </w:numPr>
        <w:rPr/>
      </w:pPr>
      <w:bookmarkStart w:id="104" w:name="__RefHeading___Toc6364165_211673320"/>
      <w:bookmarkStart w:id="105" w:name="_Toc41"/>
      <w:bookmarkEnd w:id="103"/>
      <w:bookmarkEnd w:id="104"/>
      <w:r>
        <w:rPr>
          <w:rtl w:val="true"/>
        </w:rPr>
        <w:t>احمد</w:t>
      </w:r>
      <w:bookmarkEnd w:id="10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نام های حضرت مهدی عجل الله تعالی فرجه الشریف</w:t>
      </w:r>
    </w:p>
    <w:p>
      <w:pPr>
        <w:pStyle w:val="BookText"/>
        <w:rPr/>
      </w:pPr>
      <w:r>
        <w:rPr>
          <w:rFonts w:ascii="IRNazanin" w:hAnsi="IRNazanin" w:eastAsia="IRNazanin"/>
          <w:color w:val="111111"/>
          <w:sz w:val="28"/>
          <w:sz w:val="28"/>
          <w:szCs w:val="28"/>
          <w:rtl w:val="true"/>
          <w:lang w:bidi="fa-IR"/>
        </w:rPr>
        <w:t>در برخی روایات، غیر از نام محمد،</w:t>
      </w:r>
    </w:p>
    <w:p>
      <w:pPr>
        <w:pStyle w:val="BookText"/>
        <w:rPr/>
      </w:pPr>
      <w:r>
        <w:rPr>
          <w:rFonts w:ascii="IRNazanin" w:hAnsi="IRNazanin" w:eastAsia="IRNazanin"/>
          <w:color w:val="111111"/>
          <w:sz w:val="28"/>
          <w:sz w:val="28"/>
          <w:szCs w:val="28"/>
          <w:rtl w:val="true"/>
          <w:lang w:bidi="fa-IR"/>
        </w:rPr>
        <w:t>نام‌های دیگری نیز برای آن حضرت یاد شده است؛ از جمله می‌توان به نام احمد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روایتی از امیر مؤمنان علی علیه السلام نقل کرده که در بارة دو نام آن حضرت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فرزندان من در آخرالزمان خروج می‌کند…برای او دو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پنهان و نامی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پنهان است، احمد است و نامی که آشکار است، محمد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از پیامبر صلی الله علیه و آله و سلم نقل شد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با او بین رکن و مقام بیعت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احمد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افزون بر روایت‌های یادشده می‌توان با استفاده از روایاتی که آن حضرت را هم‌نام پیامبر صلی الله علیه و آله و سلم دانسته نیز این نام را برای آن حضرت مسلم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ابوالقاسم</w:t>
      </w:r>
      <w:r>
        <w:rPr>
          <w:rFonts w:eastAsia="IRNazanin" w:cs="IRNazanin"/>
          <w:color w:val="111111"/>
          <w:sz w:val="28"/>
          <w:szCs w:val="28"/>
          <w:rtl w:val="true"/>
          <w:lang w:bidi="fa-IR"/>
        </w:rPr>
        <w:t>.</w:t>
      </w:r>
    </w:p>
    <w:p>
      <w:pPr>
        <w:pStyle w:val="Heading3"/>
        <w:numPr>
          <w:ilvl w:val="2"/>
          <w:numId w:val="1"/>
        </w:numPr>
        <w:rPr/>
      </w:pPr>
      <w:bookmarkStart w:id="106" w:name="__RefHeading___Toc6364167_211673320"/>
      <w:bookmarkStart w:id="107" w:name="_Toc42"/>
      <w:bookmarkEnd w:id="106"/>
      <w:r>
        <w:rPr>
          <w:rtl w:val="true"/>
        </w:rPr>
        <w:t>احمد بن اسحاق قمی</w:t>
      </w:r>
      <w:bookmarkEnd w:id="10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افراد مورد اعتماد امام عسکری علیه السلام و وکلای حضرت مهدی عجل الله تعالی فرجه الشریف</w:t>
      </w:r>
    </w:p>
    <w:p>
      <w:pPr>
        <w:pStyle w:val="BookText"/>
        <w:rPr/>
      </w:pPr>
      <w:r>
        <w:rPr>
          <w:rFonts w:ascii="IRNazanin" w:hAnsi="IRNazanin" w:eastAsia="IRNazanin"/>
          <w:color w:val="111111"/>
          <w:sz w:val="28"/>
          <w:sz w:val="28"/>
          <w:szCs w:val="28"/>
          <w:rtl w:val="true"/>
          <w:lang w:bidi="fa-IR"/>
        </w:rPr>
        <w:t>احمد بن اسحاق قمی، بزرگ شیعیان قم و از اصحاب امام جواد، هادی و عسکری علیهم السلام بود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او، زمان امام عسکری علیه السلام به دیدن حضرت صاحب الزّمان عجل الله تعالی فرجه الشریف شرفیاب شد او از وکلای حضرت عسکری علیه السلام و حضرت مهدی علیه السلام بود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خاندان امامت از شأن و مرتبة والایی نیز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عسکری علیه السلام وارد شدم و خواستم از جانشین پس از وی</w:t>
      </w:r>
    </w:p>
    <w:p>
      <w:pPr>
        <w:pStyle w:val="BookText"/>
        <w:rPr/>
      </w:pPr>
      <w:r>
        <w:rPr>
          <w:rFonts w:ascii="IRNazanin" w:hAnsi="IRNazanin" w:eastAsia="IRNazanin"/>
          <w:color w:val="111111"/>
          <w:sz w:val="28"/>
          <w:sz w:val="28"/>
          <w:szCs w:val="28"/>
          <w:rtl w:val="true"/>
          <w:lang w:bidi="fa-IR"/>
        </w:rPr>
        <w:t>پرسش کنم؛ او آغاز سخن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سبحانه و تعالی از زمان آدم علیه السلام زمین را خالی از حجّت نگذاشته است و تا روز قیامت نیز از حجّت خالی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واسطة او بلا را از اهل زمین دفع می‌کند و باران می‌فرستد و برکات زمین را بیرون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شتابان برخاست و داخل خانه شد و سپس برگشت، در حالی که بر شانه‌اش کودکی سه ساله بود که صورتش مانند ماه شب چهارده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سبحانه و تعالی و حجّت‌های او گرامی نبودی، این فرزندم را به تو نمی‌نمودم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هم‌نام و هم‌کنیه رسول خدا صلی الله علیه و آله و سلم است، کسی است که زمین را پر از عدل و داد می‌کند؛ همچنان که پر از ظلم و جور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او در این امّت، مَثَل خضر و ذوالقرنین است، او غیبتی طولانی خواهد داشت که هیچ کس در آن نجات نمی‌یابد، مگر کسی که خدای سبحانه و تعالی او را در اعتقاد به امامت ثابت بدارد و در دعا به تعجیل فَرَج موفّق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نشانه‌ای هست که قلبم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به زبان عربی فصیح به سخن در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 اللّهِ فی اَرْضِهِ وَالمُنْتَقِمِ مِنْ اَعْدائِه فَلاتَطْلُبْ أَثَراً بَعْدَ عَیْنٍ یَا أَحْمَدَ بن إِسْحَاق‌ِ؛ من بقیت الله در زمین خدا هستم و منتقم از دشمنان اویم، 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مشاهده، جست‌وجوی نشانه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 و خرّم بیرون آمدم و فردای آن روز نزد امام عسکری علیه السلام بازگشتم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من به واسطة منّتی کــه بــر من نهادید،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بفــرمایید آن سنّتی که از خضر و ذوالقرنین دارد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فــرزند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غیبت او به طول خواهــد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اندازه‌ای که بیشتر معتقدان به او بازگردند و باقی نماند، مگر کسی که خدای سبحانه و تعالی عهد و پیمان ولایت ما را از او گرفته و ایمان را در دلش نگاشته و با روحی از جانب خود مؤید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از امر الهی و رازی از رازهای خداوند و غیبی از</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دادم، بگیر و پنهان کن و از سپاسگزاران باش، تا فردا با ما در علّیّین باشی</w:t>
      </w:r>
      <w:r>
        <w:rPr>
          <w:rFonts w:eastAsia="IRNazanin" w:cs="IRNazanin"/>
          <w:color w:val="111111"/>
          <w:sz w:val="28"/>
          <w:szCs w:val="28"/>
          <w:rtl w:val="true"/>
          <w:lang w:bidi="fa-IR"/>
        </w:rPr>
        <w:t xml:space="preserve">.» </w:t>
      </w:r>
      <w:r>
        <w:rPr>
          <w:rStyle w:val="FootnoteAnchor"/>
          <w:rtl w:val="true"/>
        </w:rPr>
        <w:footnoteReference w:id="66"/>
      </w:r>
      <w:bookmarkStart w:id="108" w:name="pg765_3663"/>
    </w:p>
    <w:p>
      <w:pPr>
        <w:pStyle w:val="BookText"/>
        <w:rPr/>
      </w:pPr>
      <w:bookmarkEnd w:id="108"/>
      <w:r>
        <w:rPr>
          <w:rFonts w:ascii="IRNazanin" w:hAnsi="IRNazanin" w:eastAsia="IRNazanin"/>
          <w:color w:val="111111"/>
          <w:sz w:val="28"/>
          <w:sz w:val="28"/>
          <w:szCs w:val="28"/>
          <w:rtl w:val="true"/>
          <w:lang w:bidi="fa-IR"/>
        </w:rPr>
        <w:t>احمد بن اسحاق در یکی از سفرها چون به شهر حلوان رسید، بیمار شد و آن‌جا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او را در کفنی کــه حضرت امــام حسن عسکری علیه السلام یا حسین بن روح ـ بنا به اختلاف روایات ـ برایش فرستاده بودند، کفن کرده و همان‌جا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مهدی علیه السلام، نواب خاص، نیابت خاص</w:t>
      </w:r>
      <w:r>
        <w:rPr>
          <w:rFonts w:eastAsia="IRNazanin" w:cs="IRNazanin"/>
          <w:color w:val="111111"/>
          <w:sz w:val="28"/>
          <w:szCs w:val="28"/>
          <w:rtl w:val="true"/>
          <w:lang w:bidi="fa-IR"/>
        </w:rPr>
        <w:t>.</w:t>
      </w:r>
    </w:p>
    <w:p>
      <w:pPr>
        <w:pStyle w:val="Heading3"/>
        <w:numPr>
          <w:ilvl w:val="2"/>
          <w:numId w:val="1"/>
        </w:numPr>
        <w:rPr/>
      </w:pPr>
      <w:bookmarkStart w:id="109" w:name="__RefHeading___Toc6364169_211673320"/>
      <w:bookmarkStart w:id="110" w:name="_Toc43"/>
      <w:bookmarkEnd w:id="109"/>
      <w:r>
        <w:rPr>
          <w:rtl w:val="true"/>
        </w:rPr>
        <w:t>احمد بن هلال کرخی</w:t>
      </w:r>
      <w:bookmarkEnd w:id="110"/>
    </w:p>
    <w:p>
      <w:pPr>
        <w:pStyle w:val="BookText"/>
        <w:rPr/>
      </w:pPr>
      <w:r>
        <w:rPr>
          <w:rFonts w:ascii="IRNazanin" w:hAnsi="IRNazanin" w:eastAsia="IRNazanin"/>
          <w:color w:val="111111"/>
          <w:sz w:val="28"/>
          <w:sz w:val="28"/>
          <w:szCs w:val="28"/>
          <w:rtl w:val="true"/>
          <w:lang w:bidi="fa-IR"/>
        </w:rPr>
        <w:t>از پیروان اهل بیت و منحرف از مهدویت</w:t>
      </w:r>
    </w:p>
    <w:p>
      <w:pPr>
        <w:pStyle w:val="BookText"/>
        <w:rPr/>
      </w:pPr>
      <w:r>
        <w:rPr>
          <w:rFonts w:ascii="IRNazanin" w:hAnsi="IRNazanin" w:eastAsia="IRNazanin"/>
          <w:color w:val="111111"/>
          <w:sz w:val="28"/>
          <w:sz w:val="28"/>
          <w:szCs w:val="28"/>
          <w:rtl w:val="true"/>
          <w:lang w:bidi="fa-IR"/>
        </w:rPr>
        <w:t xml:space="preserve">احمد بن هلال، اهل روستای بزرگی از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میان واسط و بغداد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وی از یــاران حضــرت هــادی علیه السلام یــا امـام عسکری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مشهور به غلو و مورد لعن ونفرین ابدی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از افراد مورد اطمینان حضرت عسکری علیه السلام و از اصحاب ویژه و روایت کننده از امامان معصوم علیهم السلام بود</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بـار بــه زیــارت خانه خدا رفت که بیست بار آن با پای پیاده بود، امّا دچار کــژی شد؛ بــه گــونه‌ای کـه حضرت عسکری علیه السلام او را بسیار نکوهش کرد و درباره‌اش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صوفی ریاکار و بازیگر پروا کنید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نیز این جمله را در نکوهش او، از جــانب حضــرت مهــدی عجل الله تعالی فرجه الشریف دانسته‌اند که در هر حال نشانگر پلیدی و گمراهی این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زمان نیــابت محمد بــن عثمـان زیست و با سماجت بسیار، سفارت آن جناب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مهدی عجل الله تعالی فرجه الشریف دربارة لعن و نفرین بر او و لزوم بیزاری از کارهایش توقیعی صادر شد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بیشتر کتاب‌های رجالی،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شیخ طوسی در کتاب الغیبه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کرده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هلال تا آخر سفارت نایب نخست، دچار کژی نشده بود؛ ولی پس</w:t>
      </w:r>
      <w:bookmarkStart w:id="111" w:name="pg765_3664"/>
    </w:p>
    <w:p>
      <w:pPr>
        <w:pStyle w:val="BookText"/>
        <w:rPr/>
      </w:pPr>
      <w:bookmarkEnd w:id="111"/>
      <w:r>
        <w:rPr>
          <w:rFonts w:ascii="IRNazanin" w:hAnsi="IRNazanin" w:eastAsia="IRNazanin"/>
          <w:color w:val="111111"/>
          <w:sz w:val="28"/>
          <w:sz w:val="28"/>
          <w:szCs w:val="28"/>
          <w:rtl w:val="true"/>
          <w:lang w:bidi="fa-IR"/>
        </w:rPr>
        <w:t>از وفات عثمان بن سعید، در نایب دوم شک کرد و نیابت او را نپذیرفت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هم پس از برکناری، او را نفرین شده دانسته و از وی دوری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 توقیعی از ولی عصر علیه السلام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و تعالی از فرزند هلال نگذرد که بدون هماهنگی و خشنودی ما، در کار ما مداخله و فقط به میل خود عمل می‌کرد، تا آن‌که پروردگار، با نفرین ما زندگی‌اش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زندگی‌اش نیز انحرافش را به شیعیان خاص خود گوشزد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هر کس که در بارة او می‌پرسد،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شیعیان ما معذور نیست در آنچه افراد مورد اعتماد از ما نقل می‌کنند، تردید کند؛ زیرا می‌دانند ما اسرار خود را با آنان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توقیعی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هلال، ایمان خود را پایدار نداشت و با آن‌که مدت طولانی خدمت کرد، به دست خود ایمانش را به کفر دگرگون ساخت و خدا نیز او را کیفر داد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مهدویت</w:t>
      </w:r>
      <w:r>
        <w:rPr>
          <w:rFonts w:eastAsia="IRNazanin" w:cs="IRNazanin"/>
          <w:color w:val="111111"/>
          <w:sz w:val="28"/>
          <w:szCs w:val="28"/>
          <w:rtl w:val="true"/>
          <w:lang w:bidi="fa-IR"/>
        </w:rPr>
        <w:t>.</w:t>
      </w:r>
    </w:p>
    <w:p>
      <w:pPr>
        <w:pStyle w:val="Heading3"/>
        <w:numPr>
          <w:ilvl w:val="2"/>
          <w:numId w:val="1"/>
        </w:numPr>
        <w:rPr/>
      </w:pPr>
      <w:bookmarkStart w:id="112" w:name="__RefHeading___Toc6364171_211673320"/>
      <w:bookmarkStart w:id="113" w:name="_Toc44"/>
      <w:bookmarkEnd w:id="112"/>
      <w:r>
        <w:rPr>
          <w:rtl w:val="true"/>
        </w:rPr>
        <w:t xml:space="preserve">احمدیه </w:t>
      </w:r>
      <w:r>
        <w:rPr>
          <w:rtl w:val="true"/>
        </w:rPr>
        <w:t xml:space="preserve">&gt; </w:t>
      </w:r>
      <w:r>
        <w:rPr>
          <w:rtl w:val="true"/>
        </w:rPr>
        <w:t>قادیانیه</w:t>
      </w:r>
      <w:bookmarkEnd w:id="113"/>
    </w:p>
    <w:p>
      <w:pPr>
        <w:pStyle w:val="Heading3"/>
        <w:numPr>
          <w:ilvl w:val="2"/>
          <w:numId w:val="1"/>
        </w:numPr>
        <w:rPr/>
      </w:pPr>
      <w:bookmarkStart w:id="114" w:name="__RefHeading___Toc6364173_211673320"/>
      <w:bookmarkStart w:id="115" w:name="_Toc45"/>
      <w:bookmarkEnd w:id="114"/>
      <w:r>
        <w:rPr>
          <w:rtl w:val="true"/>
        </w:rPr>
        <w:t>اخیار</w:t>
      </w:r>
      <w:bookmarkEnd w:id="115"/>
    </w:p>
    <w:p>
      <w:pPr>
        <w:pStyle w:val="BookText"/>
        <w:rPr/>
      </w:pPr>
      <w:r>
        <w:rPr>
          <w:rFonts w:ascii="IRNazanin" w:hAnsi="IRNazanin" w:eastAsia="IRNazanin"/>
          <w:color w:val="111111"/>
          <w:sz w:val="28"/>
          <w:sz w:val="28"/>
          <w:szCs w:val="28"/>
          <w:rtl w:val="true"/>
          <w:lang w:bidi="fa-IR"/>
        </w:rPr>
        <w:t>برخی از یاران برجستة حضرت مهدی علیه السلام در عصر ظهور از عراق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نیکان، برگزیدگان، نیکوتران</w:t>
      </w:r>
      <w:r>
        <w:rPr>
          <w:rStyle w:val="FootnoteAnchor"/>
          <w:rtl w:val="true"/>
        </w:rPr>
        <w:footnoteReference w:id="73"/>
      </w:r>
      <w:r>
        <w:rPr>
          <w:rFonts w:ascii="IRNazanin" w:hAnsi="IRNazanin" w:eastAsia="IRNazanin"/>
          <w:color w:val="111111"/>
          <w:sz w:val="28"/>
          <w:sz w:val="28"/>
          <w:szCs w:val="28"/>
          <w:rtl w:val="true"/>
          <w:lang w:bidi="fa-IR"/>
        </w:rPr>
        <w:t>و انسان‌های نیک‌رفتار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مهدوی گروهی از یاران خاصّ حضرت مهدی علیه السلام و از جمله</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 که از عراق به آن حضرت می‌پیوندند و بین رکن و مقام با ایشان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سیصد و چند نفر به شمار اهل بدر با قائم بین رکــن و مقــام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آنان نجبا از اهل مصر، ابدال از اهل شام و اخیار از اهل عراق می‌باشند…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نجبا، ابدال، اوتاد، یاران حضرت مهدی علیه السلام </w:t>
      </w:r>
      <w:r>
        <w:rPr>
          <w:rFonts w:eastAsia="IRNazanin" w:cs="IRNazanin"/>
          <w:color w:val="111111"/>
          <w:sz w:val="28"/>
          <w:szCs w:val="28"/>
          <w:rtl w:val="true"/>
          <w:lang w:bidi="fa-IR"/>
        </w:rPr>
        <w:t>.</w:t>
      </w:r>
      <w:bookmarkStart w:id="116" w:name="pg765_3666"/>
    </w:p>
    <w:p>
      <w:pPr>
        <w:pStyle w:val="Heading3"/>
        <w:numPr>
          <w:ilvl w:val="2"/>
          <w:numId w:val="1"/>
        </w:numPr>
        <w:rPr/>
      </w:pPr>
      <w:bookmarkStart w:id="117" w:name="__RefHeading___Toc6364175_211673320"/>
      <w:bookmarkStart w:id="118" w:name="_Toc46"/>
      <w:bookmarkEnd w:id="116"/>
      <w:bookmarkEnd w:id="117"/>
      <w:r>
        <w:rPr>
          <w:rtl w:val="true"/>
        </w:rPr>
        <w:t xml:space="preserve">ادلة رجعت </w:t>
      </w:r>
      <w:r>
        <w:rPr>
          <w:rtl w:val="true"/>
        </w:rPr>
        <w:t xml:space="preserve">&gt; </w:t>
      </w:r>
      <w:r>
        <w:rPr>
          <w:rtl w:val="true"/>
        </w:rPr>
        <w:t>رجعت</w:t>
      </w:r>
      <w:bookmarkEnd w:id="118"/>
    </w:p>
    <w:p>
      <w:pPr>
        <w:pStyle w:val="Heading3"/>
        <w:numPr>
          <w:ilvl w:val="2"/>
          <w:numId w:val="1"/>
        </w:numPr>
        <w:rPr/>
      </w:pPr>
      <w:bookmarkStart w:id="119" w:name="__RefHeading___Toc6364177_211673320"/>
      <w:bookmarkStart w:id="120" w:name="_Toc47"/>
      <w:bookmarkEnd w:id="119"/>
      <w:r>
        <w:rPr>
          <w:rtl w:val="true"/>
        </w:rPr>
        <w:t>اسماعیلیه</w:t>
      </w:r>
      <w:bookmarkEnd w:id="120"/>
    </w:p>
    <w:p>
      <w:pPr>
        <w:pStyle w:val="BookText"/>
        <w:rPr/>
      </w:pPr>
      <w:r>
        <w:rPr>
          <w:rFonts w:ascii="IRNazanin" w:hAnsi="IRNazanin" w:eastAsia="IRNazanin"/>
          <w:color w:val="111111"/>
          <w:sz w:val="28"/>
          <w:sz w:val="28"/>
          <w:szCs w:val="28"/>
          <w:rtl w:val="true"/>
          <w:lang w:bidi="fa-IR"/>
        </w:rPr>
        <w:t>از موعود باوران غیر معتقد به حضرت مهدی عجل الله تعالی فرجه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شش امام اول شیعیان اثنا عشری معتقد بودند؛ امّا پس از امام صادق علیه السلام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فرزند او اسماعیل، یا فرزند او محمد را به امامت پذیرفتند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 از پذیرش امامت امام موسی کاظم علیه السلام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در بارة اسماعیل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اسمــاعیل، بزرگ‌ترین پســر امــام صادق علیه السلام بود و امام، او را بسیار دوست داشت و به او بیش از دیگران نیکی و محبت می‌کرد؛ ولی اسماعیل در زمان حیات پدر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جنازه‌اش را به مدینه نزد امام صادق علیه السلام آوردند و در قبرستان بقیع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حضرت در مرگ او بسیار بی‌تابی می‌کرد؛ به گونه‌ای که با پای برهنه و بی ردا، دنبال تابوت او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دستور فرمود تابوت او را پیش از دفن، چندین بار به زمین نهادند و هر بار حضرت می‌آمد و پارچه از روی صورتش بر می‌داشت و در روی او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علیه السلام از این کار این بود که مرگ او را پیش چشم آنان که گمان امامت و جانشینی او را داشتند، قطعی کند و شبهة آنان را دربارة زنده بودنش، برطرف سازد و به آن‌ها بفهماند که اسماعیل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از اصحاب که او را پس از حضرت صادق علیه السلام امام می‌پنداشتند، از این عقیده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گــروهی اندک از مردمان بی‌خبر که نه در زمرة نزدیکان امام بودند و نه از راویان حدیث آن بزرگوار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زنــده و امامِ پس از پدرش است و بر این عقیده باقی ماندند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شاخه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مبارکیه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محمّد بن اسماعیل را مهدی و امام زنده غایب می‌دانند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قرامطه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بــن اسمــاعیل را مهــدی موعــــود</w:t>
      </w:r>
      <w:bookmarkStart w:id="121" w:name="pg765_3667"/>
    </w:p>
    <w:p>
      <w:pPr>
        <w:pStyle w:val="BookText"/>
        <w:rPr/>
      </w:pPr>
      <w:bookmarkEnd w:id="121"/>
      <w:r>
        <w:rPr>
          <w:rFonts w:ascii="IRNazanin" w:hAnsi="IRNazanin" w:eastAsia="IRNazanin"/>
          <w:color w:val="111111"/>
          <w:sz w:val="28"/>
          <w:sz w:val="28"/>
          <w:szCs w:val="28"/>
          <w:rtl w:val="true"/>
          <w:lang w:bidi="fa-IR"/>
        </w:rPr>
        <w:t>می‌دانستند و عقیده داشتند که وی زنده است و در بلاد روم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طول تاریخ، بدنامی‌های بسیاری را برای شیعه به ارمغان آورده‌اند و هنوز هم رسوبات آن، در ذهن بسیاری از مخالفان شیعه مانده است؛ به گونه‌ای که عقاید قرمطیان را به شیعه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بحرین قدرت یافته و دولت تشکیل دادند و به شدت با عباسیان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قائم را کسی می‌دانند که با رسالت و شریعت جدیدی مبعوث می‌شود و شریعت محمّد صلی الله علیه و آله و سلم را منسوخ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فرقه، سیاسی بودند، نه مذهبی و به دنبال اهداف خاص و منافع خود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طرفداران ابوالخطاب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امام صادق علیه السلام باور داشتند و ابوالخطاب را فرستادة او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ابوالخطاب را قائم دانسته،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پیروان وی، پس از مرگ اسماعیل، فرزندش محمّد را امام دانستند و در هواداری او و فرزندانش، استوار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امــام صادق علیه السلام همة این گــروه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نکــوهش کرده، ترک و انکار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مهدویت</w:t>
      </w:r>
      <w:r>
        <w:rPr>
          <w:rFonts w:eastAsia="IRNazanin" w:cs="IRNazanin"/>
          <w:color w:val="111111"/>
          <w:sz w:val="28"/>
          <w:szCs w:val="28"/>
          <w:rtl w:val="true"/>
          <w:lang w:bidi="fa-IR"/>
        </w:rPr>
        <w:t>.</w:t>
      </w:r>
    </w:p>
    <w:p>
      <w:pPr>
        <w:pStyle w:val="Heading3"/>
        <w:numPr>
          <w:ilvl w:val="2"/>
          <w:numId w:val="1"/>
        </w:numPr>
        <w:rPr/>
      </w:pPr>
      <w:bookmarkStart w:id="122" w:name="__RefHeading___Toc6364179_211673320"/>
      <w:bookmarkStart w:id="123" w:name="_Toc48"/>
      <w:bookmarkEnd w:id="122"/>
      <w:r>
        <w:rPr>
          <w:rtl w:val="true"/>
        </w:rPr>
        <w:t>أشراط الساعة</w:t>
      </w:r>
      <w:bookmarkEnd w:id="123"/>
    </w:p>
    <w:p>
      <w:pPr>
        <w:pStyle w:val="BookText"/>
        <w:rPr/>
      </w:pPr>
      <w:r>
        <w:rPr>
          <w:rFonts w:ascii="IRNazanin" w:hAnsi="IRNazanin" w:eastAsia="IRNazanin"/>
          <w:color w:val="111111"/>
          <w:sz w:val="28"/>
          <w:sz w:val="28"/>
          <w:szCs w:val="28"/>
          <w:rtl w:val="true"/>
          <w:lang w:bidi="fa-IR"/>
        </w:rPr>
        <w:t>حوادث طبیعی و دگرگونی های کیهانی در عصر ظهور و آستانة قیامت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أشراط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نشانه یا ابتدای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جزئی از اجزای شبانه روز گفته می‌شود و مقصود از آن در ایــن‌جا قیامت است؛ بنابراین، مراد از اشراط الساعه، نشانه‌هایی است که پیش از قیامت یا در آستانة آن، واقع می‌شود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واژة اشراط در قرآن، فقط یک بار و به صورت اضافه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یَنْظُرُونَ إِلاَّ السَّاعَةَ أَنْ تَأْتِیَهُمْ بَغْتَةً فَقَدْ جاءَ أَشْراطُها فَأَنَّی لَهُمْ إِذا جاءَتْهُمْ ذِکراهُمْ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آن‌ها جز این انتظاری دارند که قیامت ناگهان بر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 اکنون نشانه‌های آن آمده است؛ اما هنگامی که بیاید،</w:t>
      </w:r>
    </w:p>
    <w:p>
      <w:pPr>
        <w:pStyle w:val="BookText"/>
        <w:rPr/>
      </w:pPr>
      <w:r>
        <w:rPr>
          <w:rFonts w:ascii="IRNazanin" w:hAnsi="IRNazanin" w:eastAsia="IRNazanin"/>
          <w:color w:val="111111"/>
          <w:sz w:val="28"/>
          <w:sz w:val="28"/>
          <w:szCs w:val="28"/>
          <w:rtl w:val="true"/>
          <w:lang w:bidi="fa-IR"/>
        </w:rPr>
        <w:t>تذکر و ایمان آن‌ها سودی نخواهد داشت</w:t>
      </w:r>
      <w:r>
        <w:rPr>
          <w:rFonts w:eastAsia="IRNazanin" w:cs="IRNazanin"/>
          <w:color w:val="111111"/>
          <w:sz w:val="28"/>
          <w:szCs w:val="28"/>
          <w:rtl w:val="true"/>
          <w:lang w:bidi="fa-IR"/>
        </w:rPr>
        <w:t>.</w:t>
      </w:r>
      <w:r>
        <w:rPr>
          <w:rStyle w:val="FootnoteAnchor"/>
          <w:rtl w:val="true"/>
        </w:rPr>
        <w:footnoteReference w:id="7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برخی از تحولات اجتماعی</w:t>
      </w:r>
    </w:p>
    <w:p>
      <w:pPr>
        <w:pStyle w:val="BookText"/>
        <w:rPr/>
      </w:pPr>
      <w:r>
        <w:rPr>
          <w:rFonts w:ascii="IRNazanin" w:hAnsi="IRNazanin" w:eastAsia="IRNazanin"/>
          <w:color w:val="111111"/>
          <w:sz w:val="28"/>
          <w:sz w:val="28"/>
          <w:szCs w:val="28"/>
          <w:rtl w:val="true"/>
          <w:lang w:bidi="fa-IR"/>
        </w:rPr>
        <w:t>و همچنین فروپاشی نظام طبیعت و درهم پیچده شدن و تبدیل آسمان و زمین پیش از ظهور قیامت را که در آیات گوناگونی به آن‌ها اشاره شده است، از نشانه‌های قیامت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ـ به‌ویژه روایات اهل سنّت ـ نیز بر تحولات اجتماعی و دگــرگونی‌های کیهانی که پیش از قیامــت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پیــامبر گــرامی اسلام صلی الله علیه و آله و سلم دربارة نشانه‌های قیامت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ناگزیر ده چیز، پیش از برپایی قیامت،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سفیانی، دجّال، پیدا شدن دود، جنبنده، خروج قائم، طلوع خورشید از مغرب آن، فرود آمدن حضرت عیسی، فــرو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زمیــن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ناحیة مشرق و فرو رفتن در منطقة جزیرةالعرب و آتشی که از انتهای عدن بر می‌خیزد و مردمان را به ســوی صحرای محشــر راهنمــایی می‌کند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بر این اساس 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سلسله‌ای از حوادث اجتماعی و طبیعی بــدانیم که از زمان بعثت رسول اکــرم صلی الله علیه و آله و سلم آغاز، و تا فروپاشی کامل نظــام طبیعت ادامه می‌یابد و همة آن‌هــا را می‌توان نشانه‌هایی از نزدیک شدن رستاخیز بزرگ دانست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برخی روایات، افزون بر موارد یادشده، از پــاره‌ای پدیده‌های اجتماعی نادرست و گــناهان آشکار و عمومی نیز به عنوان اشراط الساعة نام برده شده که مشروح‌ترین و جامع‌ترین حدیث در این زمینه حدیثی است که ابن عباس از پیغمبر گرامی اسلام صلی الله علیه و آله و سلم در داستــان حجة‌البلاغ نقل کــرده که</w:t>
      </w:r>
    </w:p>
    <w:p>
      <w:pPr>
        <w:pStyle w:val="BookText"/>
        <w:rPr/>
      </w:pPr>
      <w:r>
        <w:rPr>
          <w:rFonts w:ascii="IRNazanin" w:hAnsi="IRNazanin" w:eastAsia="IRNazanin"/>
          <w:color w:val="111111"/>
          <w:sz w:val="28"/>
          <w:sz w:val="28"/>
          <w:szCs w:val="28"/>
          <w:rtl w:val="true"/>
          <w:lang w:bidi="fa-IR"/>
        </w:rPr>
        <w:t>بسیاری از مسائل را به مــا می آموزد و حاوی نکات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تفسیر المیزان این روایت را به نقل از تفسیر قمی، از رسول گرامی اسلام صلی الله علیه و آله و سلم این گونه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قمی در تفسیر خود از پدرش از سلیمان بن مسلم خشاب از عبد اللَّه بن جریح مکی از عطاء بن ابی ریاح از عبداللَّه بن عباس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به زیــارت حج رفتیم، همان حجی که بعد از آن رسول خدا صلی الله علیه و آله و سلم از دنیا رفت، رسول خدا صلی الله علیه و آله و سلم در کعبه را گرفت و سپس روی نازنین خود را به طرف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شما را خبر دهم از علامات قیامت؟</w:t>
      </w:r>
    </w:p>
    <w:p>
      <w:pPr>
        <w:pStyle w:val="BookText"/>
        <w:rPr/>
      </w:pPr>
      <w:r>
        <w:rPr>
          <w:rFonts w:ascii="IRNazanin" w:hAnsi="IRNazanin" w:eastAsia="IRNazanin"/>
          <w:color w:val="111111"/>
          <w:sz w:val="28"/>
          <w:sz w:val="28"/>
          <w:szCs w:val="28"/>
          <w:rtl w:val="true"/>
          <w:lang w:bidi="fa-IR"/>
        </w:rPr>
        <w:t>و در آن روز سلمان رضی الله عنه از هر کس دیگــر به آن جناب نزدیک‌تر بود، لذا او در پاسخ رسول خدا صلی الله علیه و آله و 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حضــرت فــرمود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قیــامت ایــن است که نماز ضایع می‌شودـ یعنی از میــان مسلمین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شهوات پیروی می‌شود و مردم به سوی هواها میل می‌کنند، ثروت، مقــامی عظیم پیدا می‌کند و مردم آن را تعظیم می‌کنند، دیـن به دنیا فروخته می‌شود، در آن زمــان است که دل افراد با ایمان درونشـان، برای منکرات بسیاری که می‌بینند و نمی‌تــوانند آن را تغییر دهند آب می‌شود آن چنان کــه نمـک در آب حل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سلمـان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یــا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راستی چنین روزی خـواهد رسید؟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 در آن هنگام سرپرستی و ولایت مسلمانان را امرای جور به دست می‌گیرند امـرایی کــه وزرایــی فــاسق و سرشناسانی ستمگر و امنایی خائن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سلمــان پـرسید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وضعی پیش خواهــد آمـد یـا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ایــن موقع منکر، معروف، و معروف، منکــر می‌شود، خائن امین قلمداد می‌گــردد و امین خیـانــت می‌کند، دروغگـو تصدیق می‌شــود و راستگو تکذیب می‌گردد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 حالت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رســول اللَّه بـه راستی چنین چیزی خواهد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 آن خــدایی که جانــم به دست او است ای سلمان در آن روزگار زنان به امارت می‌رسند و کنیزان طــرف مشورت قرار می‌گــیرند و کودکان بر فراز منبر می‌روند و دروغ نــوعی زرنگـی و زکــات خسارت، و خــوردن بیت‌المـــال نوعی غنیمت شمرده شود، مرد بــه پـدر و مادرش جفـا ولی به دوستش نیکی می‌نماید و ستاره دنباله‌دار طلوع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چیزی خواهــد شــد؟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ایـن موقـع زن با شوهرش در تجارت شرکت کند و باران در فصلش نیامده بلکه در گرمای تابستان می‌بـارد و افراد کریم سخت خشمگین می‌گردند، مرد فقیر تحقیر می‌شود، در ایـن هنگام بازارها بــه هـم نزدیک می‌شوند وقتی یکی می‌گویــد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چیـزی نفروختم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دیگــری می‌گویــد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سودی نبرده‌ام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می‌گویند کــه هر شنونده می‌فهمد دارد به خدا بد و بیراه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حتماً چنین وضعی خواهد شد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 در این هنگام اقوامی بر آنان مسلـط می‌شوند که اگر لب بجنبانند کشته می‌شوند و اگــر چیزی نگــویند دشمنــان همه چیزشان را مباح و برای خود حلال می‌کنند تا با بیت المالشان کیسه‌های خود را پر کنند و به ناموسشان تجاوز نموده، خونشان را بریزند و دل‌هاشان را پـر از وحشت و رعب کنند و در آن روز مؤمنین را جز در حال ترس و وحشت و رعب و رهبت نمی‌بینی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سلمـان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یــا رســول اللَّه آیا چنین روزگــاری بر مؤمنین خواهـد گذشت؟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آن خدایی که جانم به دست او است ای سلمان در این هنگـام چیزی از مشــرق می‌آورند و چیــزی از مغـرب تــا امت اسلام را سرپرستی کنند، در آن روز وای به حال ناتوانان امت من، از شر شرقی و غربی‌ها و وای به حال آن شرقیان و غربیان از عذاب خدا، آری نه کوچکی را رحم می‌کنند و نه پاس حرمت بزرگی را دارند و نه از هیچ مقصری عفـو می‌کنند، اخبارشان همه فحش و ناسزا است، جثه آنان جثه و بدن آدمیان است ولی دلهاشان دل‌های</w:t>
      </w:r>
    </w:p>
    <w:p>
      <w:pPr>
        <w:pStyle w:val="BookText"/>
        <w:rPr/>
      </w:pP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روزی خواهد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 در این هنگام مــردان بــه مردان اکتفاء می‌کنند و زنان به زنان و همان‌طوری که پدر و اهل خانواده نسبت به دختر غیرت به خرج می‌دهند نسبت به پسر نیز غیرت به خرج می‌دهند، مردان به زنان شبیه می‌شوند و زنان به مردان و زنان بر مرکب‌ها سوار می‌شوند که از طرف امت من لعنت خدا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از در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وضعی پیش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 در این هنگام مساجد طلا کاری و زینت می‌شود آن چنان که کلیساها و معبد یهودیان زینت می‌شود، قرآن‌ها به زیور آلات آرایش و مغازه‌ها بلند وصف‌ها طولانی می‌شود اما با دل‌هایی که نسبت به هم خشمگین است و زبان‌هایی که هر یک برای خود منطقی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وضع پیش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در آن روز مردان و پسران امت من با طلا خود را می‌آرایند و حریر و دیبا می‌پوشند و پوست پلنگ کالای خرید و فروش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نیز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 در آن روز ربا همه جا را می‌گیرد و یک عمل آشکار می‌شود و معاملات با غیبت و رشوه انجام می‌شود و دین خوار و دنیا بلند مرتبه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نیز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 در این هنگام طلاق زیاد می‌شود و هیچ حدی جاری نمی‌گردد و البته خدای تعالی از این بابت هرگز متضرر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این نیز واقع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سلمــان در ایـن زمــان کنیزان آوازه‌خــوان و نــوازنده پیدا می‌شوند و اشرار امت من بر امت، ولایت و حکومت می‌کند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w:t>
      </w:r>
    </w:p>
    <w:p>
      <w:pPr>
        <w:pStyle w:val="BookText"/>
        <w:rPr/>
      </w:pPr>
      <w:r>
        <w:rPr>
          <w:rFonts w:ascii="IRNazanin" w:hAnsi="IRNazanin" w:eastAsia="IRNazanin"/>
          <w:color w:val="111111"/>
          <w:sz w:val="28"/>
          <w:sz w:val="28"/>
          <w:szCs w:val="28"/>
          <w:rtl w:val="true"/>
          <w:lang w:bidi="fa-IR"/>
        </w:rPr>
        <w:t>چنین وضعی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 در این موقع اغنیای امت من صرفا به منظور گردش و تفریح به حج می‌روند و طبقه متوسط برای تجارت و فقرا به منظور خودنمایی و ریا حج می‌روند، در این هنگام است که اقوامی قرآن را برای غیر خدا می‌آموزند و آن را نوعی مزمار و آلت موسیقی اتخاذ می‌کنند، اقوامی دیگر به تعلم فقه اسلامی می‌پردازند امـا برای غیر خدا در آن روزگــار زنــا‌زادگــان زیاد می‌شوند با قرآن آوازه‌خوانی می‌کنند و بر سر دنیا سر و دست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وضعی خواهد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خدایی سوگند که جانم به دست او است ای سلمان این وقتی است که حرمت‌ها و قرق‌ها شکسته شود و مردم از روی آگاهی و عمد در پی ارتکاب گناه باشند و اشرار بر اخیار مسلط شوند، دروغ فاش و بی‌پرده و لجاجت‌ها ظاهر گردد و فقرا فقر خود را علنی کنند، مردم در لباس به یکدیگر مباهات کنند و باران در غیر فصل ببارد و مردم شطرنج و نرد و موسیقی را کاری پسندیده بشمارند و در مقابل امر به معروف و نهی از منکر را عملی نکوهیده بدانند تا آن‌جا که یک فرد با ایمان ذلیل‌ترین و منفورترین فرد امت شود و قاریان عابدان را ملامت کنند و عابدان قاریان را این مردمند کــه در ملکــوت آسمـان‌ها رجس و نجس نامیده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سلمـان از در تعجــب پـرسید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وضعی پیش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به دست او است ای سلمان در این هنگــام است که توانگــر هیچ دلواپسی جز فقیر شدن ندارد، حتی یک گدا در طول یک هفته یعنی بین دو جمعه درخواست می‌کند و کسی نیست که چیزی در دست او بگذارد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چنین روزگاری خواهد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آن خدایی که جانم در دست او است ای سلمان در این زمان رویبضة تکلم می‌کنند،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پدر و مادرم فدای تو، رویبضه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 کسی بــه سخن در می‌آید و در امور عـامــه سخــن می‌گــوید که هرگز سخن نمی‌گفت، در این هنگام است که مردم، دیگر زیاد زنده نمی‌مانند</w:t>
      </w:r>
      <w:bookmarkStart w:id="124" w:name="pg765_3674"/>
    </w:p>
    <w:p>
      <w:pPr>
        <w:pStyle w:val="BookText"/>
        <w:rPr/>
      </w:pPr>
      <w:bookmarkEnd w:id="124"/>
      <w:r>
        <w:rPr>
          <w:rFonts w:ascii="IRNazanin" w:hAnsi="IRNazanin" w:eastAsia="IRNazanin"/>
          <w:color w:val="111111"/>
          <w:sz w:val="28"/>
          <w:sz w:val="28"/>
          <w:szCs w:val="28"/>
          <w:rtl w:val="true"/>
          <w:lang w:bidi="fa-IR"/>
        </w:rPr>
        <w:t>ناگهان زمین نعره‌ای می‌کشد و هر قومی چنین می‌پندارد که زمین تنها در ناحیه او نعره کشید بعد تا هر زمانی که خدا بخواهد هم چنان می‌مانند و سپس واژگونه می‌شوند و زمین هــر چــه در دل دارد بیـرون می‌ریزد ـ و خود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 و نقره را ـ آن گاه با دست خود به ستون‌هایی که در آن‌جا بود اشاره نموده و فرمود مثل این، ولی در آن روز دیگر نه طلایی فائده دارد و نه نقره‌ای، این است معنای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 أَشْراطُها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علامت‌هایش بیامد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خروج سفیانی، خروج دجال، خروج دابة الارض، طلوع خورشید از مغرب، نزول عیسی علیه السلام </w:t>
      </w:r>
      <w:r>
        <w:rPr>
          <w:rFonts w:eastAsia="IRNazanin" w:cs="IRNazanin"/>
          <w:color w:val="111111"/>
          <w:sz w:val="28"/>
          <w:szCs w:val="28"/>
          <w:rtl w:val="true"/>
          <w:lang w:bidi="fa-IR"/>
        </w:rPr>
        <w:t>.</w:t>
      </w:r>
    </w:p>
    <w:p>
      <w:pPr>
        <w:pStyle w:val="Heading3"/>
        <w:numPr>
          <w:ilvl w:val="2"/>
          <w:numId w:val="1"/>
        </w:numPr>
        <w:rPr/>
      </w:pPr>
      <w:bookmarkStart w:id="125" w:name="__RefHeading___Toc6364181_211673320"/>
      <w:bookmarkStart w:id="126" w:name="_Toc49"/>
      <w:bookmarkEnd w:id="125"/>
      <w:r>
        <w:rPr>
          <w:rtl w:val="true"/>
        </w:rPr>
        <w:t xml:space="preserve">اصحاب قائم </w:t>
      </w:r>
      <w:r>
        <w:rPr>
          <w:rtl w:val="true"/>
        </w:rPr>
        <w:t xml:space="preserve">&gt; </w:t>
      </w:r>
      <w:r>
        <w:rPr>
          <w:rtl w:val="true"/>
        </w:rPr>
        <w:t>یاران حضرت مهدی علیه السلام</w:t>
      </w:r>
      <w:bookmarkEnd w:id="126"/>
    </w:p>
    <w:p>
      <w:pPr>
        <w:pStyle w:val="Heading3"/>
        <w:numPr>
          <w:ilvl w:val="2"/>
          <w:numId w:val="1"/>
        </w:numPr>
        <w:rPr/>
      </w:pPr>
      <w:bookmarkStart w:id="127" w:name="__RefHeading___Toc6364183_211673320"/>
      <w:bookmarkStart w:id="128" w:name="_Toc50"/>
      <w:bookmarkEnd w:id="127"/>
      <w:r>
        <w:rPr>
          <w:rtl w:val="true"/>
        </w:rPr>
        <w:t>اصحاب کهف</w:t>
      </w:r>
      <w:bookmarkEnd w:id="12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رجعت کنندگان و یاران حضرت مهدی علیه السلام</w:t>
      </w:r>
    </w:p>
    <w:p>
      <w:pPr>
        <w:pStyle w:val="BookText"/>
        <w:rPr/>
      </w:pPr>
      <w:r>
        <w:rPr>
          <w:rFonts w:ascii="IRNazanin" w:hAnsi="IRNazanin" w:eastAsia="IRNazanin"/>
          <w:color w:val="111111"/>
          <w:sz w:val="28"/>
          <w:sz w:val="28"/>
          <w:szCs w:val="28"/>
          <w:rtl w:val="true"/>
          <w:lang w:bidi="fa-IR"/>
        </w:rPr>
        <w:t xml:space="preserve">در قصه‌های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گروهی از مؤمنان است که از ستم پادشاهی مشرک به غاری پناه بردند و سالیانی دراز به خواب عمیقی فرو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پــایة روایات، این پــادشاه مشــرک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داستان این گروه، با اشاراتی کوتاه اما پر مغز، در آیه‌های نخستین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آیات، سخن از یکتاپرستانی است که برای گریز از پرستش خدایان دروغین، به غاری پناه بردند تا از گزند ستمکاران بت‌پرست برهند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آنان را در ربود، به فرمان پروردگار سالیانی به طول انجامید و در ایــن مدت، چنان هیبتی داشتند کــه کسی را یارای نزدیک شدن و نگریستن به آنان نبود و آنان را بیدار می‌پنداشتند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خفتگان سالیانی چند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پایة آیات قرآنی،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w:t>
      </w:r>
      <w:bookmarkStart w:id="129" w:name="pg765_3675"/>
    </w:p>
    <w:p>
      <w:pPr>
        <w:pStyle w:val="BookText"/>
        <w:rPr/>
      </w:pPr>
      <w:bookmarkEnd w:id="129"/>
      <w:r>
        <w:rPr>
          <w:rFonts w:ascii="IRNazanin" w:hAnsi="IRNazanin" w:eastAsia="IRNazanin"/>
          <w:color w:val="111111"/>
          <w:sz w:val="28"/>
          <w:sz w:val="28"/>
          <w:szCs w:val="28"/>
          <w:rtl w:val="true"/>
          <w:lang w:bidi="fa-IR"/>
        </w:rPr>
        <w:t>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خواست الهی از خواب برخاستند، چنان گمان بردند که فقط روزی یا نصفی از روز را خواب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ایشان، برای فراهم آوردن غذا به شهر در آمد، مردم از حال شگفت انگیزشان آگاهی یافتند و بر آن شدند بر در غار آنان، مسجدی به پا</w:t>
      </w:r>
    </w:p>
    <w:p>
      <w:pPr>
        <w:pStyle w:val="BookText"/>
        <w:rPr/>
      </w:pPr>
      <w:r>
        <w:rPr>
          <w:rFonts w:ascii="IRNazanin" w:hAnsi="IRNazanin" w:eastAsia="IRNazanin"/>
          <w:color w:val="111111"/>
          <w:sz w:val="28"/>
          <w:sz w:val="28"/>
          <w:szCs w:val="28"/>
          <w:rtl w:val="true"/>
          <w:lang w:bidi="fa-IR"/>
        </w:rPr>
        <w:t>ســازند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در روایات، آنان را گروهی از یــاران حضرت مهدی علیه السلام دانسته‌اند که در ایــن بازگشت، از حکـومت جهــانی عدل و قسط، بهرة وافری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قائم صلی الله علیه و آله و سلم از پشت این خــانه ظهـور کند، خداوند همراه او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 می‌انگیزد که چهارده تن از قوم موسی علیه السلام هستند، و هشت تن از اصحاب کهف و مقداد و جابر انصاری و مؤمن آل فرعون و یوشع بن نون وصی موسی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اهل سنّت به شدّت با اعتقاد به رجعت مخالفند اما برخی از مفسران آن‌ها به زنده شدن اصحاب کهف در دوران ظهور حضرت مهدی علیه السلام اشاره کرده‌اند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رجعت کنندگان، یاران مهدی علیه السلام، ظهور</w:t>
      </w:r>
      <w:r>
        <w:rPr>
          <w:rFonts w:eastAsia="IRNazanin" w:cs="IRNazanin"/>
          <w:color w:val="111111"/>
          <w:sz w:val="28"/>
          <w:szCs w:val="28"/>
          <w:rtl w:val="true"/>
          <w:lang w:bidi="fa-IR"/>
        </w:rPr>
        <w:t>.</w:t>
      </w:r>
    </w:p>
    <w:p>
      <w:pPr>
        <w:pStyle w:val="Heading3"/>
        <w:numPr>
          <w:ilvl w:val="2"/>
          <w:numId w:val="1"/>
        </w:numPr>
        <w:rPr/>
      </w:pPr>
      <w:bookmarkStart w:id="130" w:name="__RefHeading___Toc6364185_211673320"/>
      <w:bookmarkStart w:id="131" w:name="_Toc51"/>
      <w:bookmarkEnd w:id="130"/>
      <w:r>
        <w:rPr>
          <w:rtl w:val="true"/>
        </w:rPr>
        <w:t xml:space="preserve">اقامت گاه مهدی عجل الله تعالی فرجه الشریف در عصر ظهور </w:t>
      </w:r>
      <w:r>
        <w:rPr>
          <w:rtl w:val="true"/>
        </w:rPr>
        <w:t xml:space="preserve">&gt; </w:t>
      </w:r>
      <w:r>
        <w:rPr>
          <w:rtl w:val="true"/>
        </w:rPr>
        <w:t>مسجد سهله</w:t>
      </w:r>
      <w:bookmarkEnd w:id="131"/>
    </w:p>
    <w:p>
      <w:pPr>
        <w:pStyle w:val="Heading3"/>
        <w:numPr>
          <w:ilvl w:val="2"/>
          <w:numId w:val="1"/>
        </w:numPr>
        <w:rPr/>
      </w:pPr>
      <w:bookmarkStart w:id="132" w:name="__RefHeading___Toc6364187_211673320"/>
      <w:bookmarkStart w:id="133" w:name="_Toc52"/>
      <w:bookmarkEnd w:id="132"/>
      <w:r>
        <w:rPr>
          <w:rtl w:val="true"/>
        </w:rPr>
        <w:t>القاب حضرت مهدی عجل الله تعالی فرجه الشریف</w:t>
      </w:r>
      <w:bookmarkEnd w:id="133"/>
    </w:p>
    <w:p>
      <w:pPr>
        <w:pStyle w:val="BookText"/>
        <w:rPr/>
      </w:pPr>
      <w:r>
        <w:rPr>
          <w:rFonts w:ascii="IRNazanin" w:hAnsi="IRNazanin" w:eastAsia="IRNazanin"/>
          <w:color w:val="111111"/>
          <w:sz w:val="28"/>
          <w:sz w:val="28"/>
          <w:szCs w:val="28"/>
          <w:rtl w:val="true"/>
          <w:lang w:bidi="fa-IR"/>
        </w:rPr>
        <w:t>القاب، جمع لقب است و لقب، نام دوّم انسان است که با آن خوانده می شود و در آن، مراعات معنا، لازم است به خلاف نام اول که شاید بدون مراعات معنا باشد؛ مانند امیرالمؤمنین که لقب علی علیه السلام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استفادة از لقب، گاهی برای مدح و</w:t>
      </w:r>
      <w:bookmarkStart w:id="134" w:name="pg765_3676"/>
    </w:p>
    <w:p>
      <w:pPr>
        <w:pStyle w:val="BookText"/>
        <w:rPr/>
      </w:pPr>
      <w:bookmarkEnd w:id="134"/>
      <w:r>
        <w:rPr>
          <w:rFonts w:ascii="IRNazanin" w:hAnsi="IRNazanin" w:eastAsia="IRNazanin"/>
          <w:color w:val="111111"/>
          <w:sz w:val="28"/>
          <w:sz w:val="28"/>
          <w:szCs w:val="28"/>
          <w:rtl w:val="true"/>
          <w:lang w:bidi="fa-IR"/>
        </w:rPr>
        <w:t>ستــایش و گــاهی بـــرای طعـن و ناسزاگویی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حضرت مهدی علیه السلام به ادله‌ای چند، از پیشوایانی است که دارای القاب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لقب‌ها، بیانگر فضیلت‌های بی‌پایان آن امام و برخی دیگر پوششی است برای حفظ جان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القاب توسط معصومان پیشین علیهم السلام بر آن حضرت اطلاق شده و برخی، بر زبان یاران و اصحاب ایشان جاری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توجه به القاب آن حضرت و معانی آن، یکی از اموری است که می‌تواند معرفت وشناخت ما را به حضرت مهدی عجل الله تعالی فرجه الشریف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شیعه در شماره این القاب گاهی افزون بر ده‌ها لقب نام برده‌اند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برخی از القاب آن حضرت بدین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حجّت، خلف صالح، سید، شرید، صاحب، صاحب الدار، صاحب الزمان، طرید، غریم، غلام، فرید، قائم، مضطر، منتظر، منصور، مهدی، وحید، ولی الله،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حجّت، شرید، صاحب الدار، صاحب الزمان، طرید، غریم، غلام، فرید، قائم، مضطر، منتظر، منصور، مهدی</w:t>
      </w:r>
      <w:r>
        <w:rPr>
          <w:rFonts w:eastAsia="IRNazanin" w:cs="IRNazanin"/>
          <w:color w:val="111111"/>
          <w:sz w:val="28"/>
          <w:szCs w:val="28"/>
          <w:rtl w:val="true"/>
          <w:lang w:bidi="fa-IR"/>
        </w:rPr>
        <w:t>.</w:t>
      </w:r>
    </w:p>
    <w:p>
      <w:pPr>
        <w:pStyle w:val="Heading3"/>
        <w:numPr>
          <w:ilvl w:val="2"/>
          <w:numId w:val="1"/>
        </w:numPr>
        <w:rPr/>
      </w:pPr>
      <w:bookmarkStart w:id="135" w:name="__RefHeading___Toc6364189_211673320"/>
      <w:bookmarkStart w:id="136" w:name="_Toc53"/>
      <w:bookmarkEnd w:id="135"/>
      <w:r>
        <w:rPr>
          <w:rtl w:val="true"/>
        </w:rPr>
        <w:t>امامت حضرت مهدی عجل الله تعالی فرجه الشریف</w:t>
      </w:r>
      <w:bookmarkEnd w:id="136"/>
    </w:p>
    <w:p>
      <w:pPr>
        <w:pStyle w:val="BookText"/>
        <w:rPr/>
      </w:pPr>
      <w:r>
        <w:rPr>
          <w:rFonts w:ascii="IRNazanin" w:hAnsi="IRNazanin" w:eastAsia="IRNazanin"/>
          <w:color w:val="111111"/>
          <w:sz w:val="28"/>
          <w:sz w:val="28"/>
          <w:szCs w:val="28"/>
          <w:rtl w:val="true"/>
          <w:lang w:bidi="fa-IR"/>
        </w:rPr>
        <w:t>امامت، به معنای پیشوایی، پیشروی،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معنای پیشوا، پیشرو، مقتدا،</w:t>
      </w:r>
      <w:r>
        <w:rPr>
          <w:rStyle w:val="FootnoteAnchor"/>
          <w:rtl w:val="true"/>
        </w:rPr>
        <w:footnoteReference w:id="89"/>
      </w:r>
      <w:r>
        <w:rPr>
          <w:rFonts w:ascii="IRNazanin" w:hAnsi="IRNazanin" w:eastAsia="IRNazanin"/>
          <w:color w:val="111111"/>
          <w:sz w:val="28"/>
          <w:sz w:val="28"/>
          <w:szCs w:val="28"/>
          <w:rtl w:val="true"/>
          <w:lang w:bidi="fa-IR"/>
        </w:rPr>
        <w:t>قیّم، مصلح، الگو، راه اصلی و راهنما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یا چیزی که از آن پیروی شود، انسان باشد یا کتاب یا چیزی دیگر، به حق باشد یا بر باطل، امام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ریشه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قصد یا قصد با توجه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همه مشتقات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کسی است که همواره مقصود و هدف حرکت و تلاش</w:t>
      </w:r>
    </w:p>
    <w:p>
      <w:pPr>
        <w:pStyle w:val="BookText"/>
        <w:rPr/>
      </w:pPr>
      <w:r>
        <w:rPr>
          <w:rFonts w:ascii="IRNazanin" w:hAnsi="IRNazanin" w:eastAsia="IRNazanin"/>
          <w:color w:val="111111"/>
          <w:sz w:val="28"/>
          <w:sz w:val="28"/>
          <w:szCs w:val="28"/>
          <w:rtl w:val="true"/>
          <w:lang w:bidi="fa-IR"/>
        </w:rPr>
        <w:t>دیگران قرار گیرد؛ گرچه با اختلاف موارد و قصدکنندگان و جهات و اعتبارات، گوناگون می‌شود؛ مانند امام جمعه و جماعت، امام هدایت و امام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دیگر معانی این واژه و مشتقات آن، از لوازم معنای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امام بر زن و مرد اطلاق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کلامی معانی متعددی از این واژه ارائه شده که شایع‌ترین معنای آن، ریاست عمومی در امور دین و دنیا</w:t>
      </w:r>
    </w:p>
    <w:p>
      <w:pPr>
        <w:pStyle w:val="BookText"/>
        <w:rPr/>
      </w:pPr>
      <w:r>
        <w:rPr>
          <w:rFonts w:ascii="IRNazanin" w:hAnsi="IRNazanin" w:eastAsia="IRNazanin"/>
          <w:color w:val="111111"/>
          <w:sz w:val="28"/>
          <w:sz w:val="28"/>
          <w:szCs w:val="28"/>
          <w:rtl w:val="true"/>
          <w:lang w:bidi="fa-IR"/>
        </w:rPr>
        <w:t>است و برخی جانشینی پیامبر صلی الله علیه و آله و سلم در حفظ دین و سیاست دنیا را در تعریف اصطلاحی آن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کامل‌ترین تعریف را ریاست بالاصاله عمومی در امر دین و دنیا در دار تکلیف می‌دانند که عموم مردم را به حفظ مصالح دین و دنیایشان ترغیب و از آنچه به حال آنان زیانبار است منع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 با ژرف‌نگری در عبارات لغت‌دانان کوشیده است دایرة معنای امام را گسترده‌تر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جایگاه امام و پیروی مردم از امام توجه کــرده و در این بــاره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لفظ امام دو چیز را می‌توان استفاده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کسی است که به کارها و گفته‌های وی اقتدا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کسی است که به اداره کردن و برنامه‌ریزی کار مردم اقدام می‌ورزد و دارای جایگاهی چون مجازات تجاوزکاران به حقوق دیگران، سرپرستی کار کارگزاران، اقامة حدود الهی، جنگیدن با جنگ افروزان و اختلاف‌برانگیزان می‌باشد…</w:t>
      </w:r>
    </w:p>
    <w:p>
      <w:pPr>
        <w:pStyle w:val="BookText"/>
        <w:rPr/>
      </w:pPr>
      <w:r>
        <w:rPr>
          <w:rFonts w:ascii="IRNazanin" w:hAnsi="IRNazanin" w:eastAsia="IRNazanin"/>
          <w:color w:val="111111"/>
          <w:sz w:val="28"/>
          <w:sz w:val="28"/>
          <w:szCs w:val="28"/>
          <w:rtl w:val="true"/>
          <w:lang w:bidi="fa-IR"/>
        </w:rPr>
        <w:t>بر پایة معنای نخست، هیچ پیامبری نیست، مگر آن که امام بوده است؛ اما بر اساس معنای دوم، هر پیامبری لازم نیست امام باشد؛ زیرا امکان دارد پیامبری از ناحیة خدای متعال ماموریت مجازات جنایت کاران و جنگیدن با دشمنان و دفاع از دین و مبارزه با کافران را نداشته باشد</w:t>
      </w:r>
      <w:r>
        <w:rPr>
          <w:rFonts w:eastAsia="IRNazanin" w:cs="IRNazanin"/>
          <w:color w:val="111111"/>
          <w:sz w:val="28"/>
          <w:szCs w:val="28"/>
          <w:rtl w:val="true"/>
          <w:lang w:bidi="fa-IR"/>
        </w:rPr>
        <w:t>.</w:t>
      </w:r>
      <w:r>
        <w:rPr>
          <w:rStyle w:val="FootnoteAnchor"/>
          <w:rtl w:val="true"/>
        </w:rPr>
        <w:footnoteReference w:id="9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عبارت مرحوم طبرسی و برداشت وی از لفظ امام به دست می‌آید که نوع ماموریت و جایگاه امام به دلیل آن‌که مردم لازم است از افعالش و گفتارش پیروی کنند، با نوع مأموریت نبی و رسول متفاوت است؛ زیرا لازمة اقتدا به امام، اطاعت از</w:t>
      </w:r>
    </w:p>
    <w:p>
      <w:pPr>
        <w:pStyle w:val="BookText"/>
        <w:rPr/>
      </w:pPr>
      <w:r>
        <w:rPr>
          <w:rFonts w:ascii="IRNazanin" w:hAnsi="IRNazanin" w:eastAsia="IRNazanin"/>
          <w:color w:val="111111"/>
          <w:sz w:val="28"/>
          <w:sz w:val="28"/>
          <w:szCs w:val="28"/>
          <w:rtl w:val="true"/>
          <w:lang w:bidi="fa-IR"/>
        </w:rPr>
        <w:t>فرامین او در به اجرا در آوردن دستور العمل‌های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امام به کسی گفته می‌شود که رهبری جامعه‌ای کوچک یا بزرگ را بر عهده دارد و به ادارة امور زندگی آن‌ها می‌پــردازد و مردم از اقــدامــات و دستورالعمل‌های وی پیروی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در حوزة علم کلام، امام و امامت، دارای بار معنایی خاصی است که تفسیرهای گوناگونی ازآن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اسلامی ـ شیعه و اهل سنت ـ امام و به دنبال آن، خلیفه را دربارة کسی به کار می‌برند که از ناحیة پیامبر گرامی صلی الله علیه و آله و سلم نیابت و ریاست یافته است؛ تا امور دینی و دنیوی مردم را بر عهده گیرد و دین و دنیای آنان را سامان داده، آباد سازد؛ از این رو بر مردم است تا از دستورات وی 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قاضی 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ازمتکلمان نامور اهل سنت در المواقف، امامت را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عمومی در امور دین و دنیای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همو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جانشینی رسول صلی الله علیه و آله و سلم در برپایی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 به گونه‌ای که بر همة امت اسلامی پیروی از او واجب می‌باشد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چهرة معروف دانشمندان اهل سنت، امامت را این گونه تفسیر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جانشینی از صاحب شریعت در حفظ دین و سیاست‌گذاری و ادارة امور دنیایی مردم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سعدالدین 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المقاصد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امــامت، ریاست عمومی در امـور دین و دنیای مردم به هدف خلافت از ناحیة پیامبر صلی الله علیه و آله و سلم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المواقف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جانشینی رسول گرامی در برپایی دین و حفظ اسلام است؛ به گونه‌ای که بر همة امت اسلامی پیروی از امام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امام نامیده می‌شود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امامت، به معنای ریاست</w:t>
      </w:r>
    </w:p>
    <w:p>
      <w:pPr>
        <w:pStyle w:val="BookText"/>
        <w:rPr/>
      </w:pPr>
      <w:r>
        <w:rPr>
          <w:rFonts w:ascii="IRNazanin" w:hAnsi="IRNazanin" w:eastAsia="IRNazanin"/>
          <w:color w:val="111111"/>
          <w:sz w:val="28"/>
          <w:sz w:val="28"/>
          <w:szCs w:val="28"/>
          <w:rtl w:val="true"/>
          <w:lang w:bidi="fa-IR"/>
        </w:rPr>
        <w:t>عمومی فردی خاص بر امور دیــن و دنیـای مردم در دنیا بـالاصاله یا بــه جانشینی از پیامبر است؛ زیرا امامت، دارای شأن‌هایی همچــون رهبــری سیــاسی و زعــامت اجتمــاعی و مرجعیت دینی و تبیین و تفسیر وحی و ولایت باطنی و معنوی است که از این جهت، امام حجت خدا در زمان، ولی الله، انسان کاملِ حامل معنویت کلی انسانیت و قطب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امامت دارای جایگاه والایی است، شیعه آن را همانند نبوت به نصّ و امر الهی و از اصول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در حالی که در دیــدگاه اهــل سنت، از فروع دیـن شمرده شده و از این جهت، از افعال مکلفان به شمار می آید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بر این باور است که پیامبران چون از جهت عمر و امکانات محدودند، برای محقق ساختن اهداف خود به امر الهی، جانشین خود را به مردم معرفی و مردم را به اطاعت از آنـان سفـارش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پیامبر خلیفه و امام معرفی نکند، رسالتش را به انجام نرسانده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آن که، وجود امام در هر عصر و زمان و در هر جامعه‌ای برای هدایت انسان‌ها به سوی کمال و برقراری نظم در جامعه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انتَ مُنذِرٌ ولِکلّ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انذاردهنده‌ای و برای هر قومی هدایت‌گری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تفسیری این آیه نیز این حقیقت را تأیید می کند که امامی زنده تا روز قیامت میان انسان‌ها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براساس روایاتی دربارة سورة قدر، در شب قدر هر سال تا روز قیامت، فرشتگان بر امام آن زمان نازل می‌شوند و این سوره دلیل روشنی بر وجود امام در همه زمانها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آیات، از روایات فراوانی نیــز استفــاده می‌شود که زمین، هیچ‌گاه از حجـت الـهی تهی نخواهد بود و هرگاه از حجت الهی تهی باشد، اهلش را فرو خواهد بُرد؛ به‌گونه‌ای که حتی اگر دو نفر بر روی</w:t>
      </w:r>
    </w:p>
    <w:p>
      <w:pPr>
        <w:pStyle w:val="BookText"/>
        <w:rPr/>
      </w:pPr>
      <w:r>
        <w:rPr>
          <w:rFonts w:ascii="IRNazanin" w:hAnsi="IRNazanin" w:eastAsia="IRNazanin"/>
          <w:color w:val="111111"/>
          <w:sz w:val="28"/>
          <w:sz w:val="28"/>
          <w:szCs w:val="28"/>
          <w:rtl w:val="true"/>
          <w:lang w:bidi="fa-IR"/>
        </w:rPr>
        <w:t>زمین زندگی کنند، یکی از آنان حجت و امام خواهد بود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فراوانی در دست است که امامت در ادامة پیامبری اسلام در دوازده نفر معین شد که آخرین آن‌ها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پیروان مکتب اهل بیت علیهم السلام که برخی از دانشوران اهل سنّت، در روایاتی چند به این حقیقت بزرگ اشاره کرده‌اند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پیش از آن که نهم ربیع‌الاول سال</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فرا رسد، پیشوایان معصوم علیهم السلام و به‌ویژه واپسین فرستادة خداوند سبحانه و تعالی، پیامبر خاتم صلی الله علیه و آله و سلم امامت آخرین حجّت الهی، حضرت مهدی عجل الله تعالی فرجه الشریف را نوید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پس از من، دوازده نفرند؛ نخستین ایشان، علی بن ابی طالب، و آخرین آن ها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جانشینان و اوصیای و اولیای من و حجت‌های خداوند سبحانه و تعالی پس از من، بر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اقرار‌کنندة به آن‌ها مؤمن، و انکار‌کنندة ایشان، کافر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پیشوایان معصوم علیهم السلام نیز به پیروی از رسول گرامی اسلام صلی الله علیه و آله و سلم همواره به سلسلة امامان دوازدهگانه اشاره کرده‌اند؛ به روشنی از دوازدهمین ایشان یاد نموده، شیعیان را از افتادن در دام انحراف و مدعیان، برحذر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از حضرت علی علیه السلام در بارة معنای روایت پیامبر اکرم صلی الله علیه و آله و سلم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دو چیز گرانبها را در میان شما می‌گذارم کتاب خداوند و عترتم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حسن و حسین و پیشوایان نه‌گانه از فرزندان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آن‌ها مهدی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کتــاب خــدا جدا نمی‌شوند و کتاب خدا نیز از آن‌ها جـدا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p>
    <w:p>
      <w:pPr>
        <w:pStyle w:val="BookText"/>
        <w:rPr/>
      </w:pPr>
      <w:r>
        <w:rPr>
          <w:rFonts w:ascii="IRNazanin" w:hAnsi="IRNazanin" w:eastAsia="IRNazanin"/>
          <w:color w:val="111111"/>
          <w:sz w:val="28"/>
          <w:sz w:val="28"/>
          <w:szCs w:val="28"/>
          <w:rtl w:val="true"/>
          <w:lang w:bidi="fa-IR"/>
        </w:rPr>
        <w:t>کــه کنــار حــوض پیـامبر، بــر او بازگردند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روایت‌های یاد شده که از مهم‌ترین دلیل‌ها بر امامت حضرت مهدی عجل الله تعالی فرجه الشریف است، دیگــر پیشوایــان معصوم علیهم السلام نیز سخنان ارزشمندی در این‌باره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حضرت مهدی عجل الله تعالی فرجه الشریف را نهمین فرزند برادر خود حسین و پسر سرور کنیزان دانسته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امام حسین علیه السلام در اشاره به امامت نهمین پیشــوای هــدایتگر از نسـل خود، از 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امــام سجّــاد علیه السلام نیز بــه امامت حضرت مهدی عجل الله تعالی فرجه الشریف اشاره کرده، آن حضرت را دوازدهمین جــانشینان پیامبر صلی الله علیه و آله و سلم و پیشوایــان پس از او دانسته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حضرت مهدی عجل الله تعالی فرجه الشریف را نهمین پیشوای پس از حسین بن علی علیهما السلام و قائم آن‌ها خوانده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ششمــین پیشــوای شیعیــان، به روشنــی حضــرت مهـــــدی عجل الله تعالی فرجه الشریف را دوازدهمین از پیشوایان هدایت پس از پیامبر گرامی اسلام صلی الله علیه و آله و سلم ذکر کرده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هفتمین امــام معصــوم نیــز آن حضرت را پنجمین از فرزندان خود دانسته،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غیبتی است که مدتش طولانی خواهد شد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پس از اشاره به دوران غیبت و سختی‌های آن، سبب آن سختی‌ها را پنهان بودن پیشوای ایشان ذکر کرده است</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جواد علیه السلام نیز دربارة آن حضرت، وی را سومین از فرزندان خود دانسته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امام هادی علیه السلام، جدّ بزرگوار آن حضرت نیز به پیشوایی آن حضرت پس از فرزند خود امام عسکری علیه السلام تأکید کرده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سرانجام این تلاش پیوسته، به دست یازدهمین پیشوای معصوم علیه السلام به اوج خود رسید که در آن، آخرین ذخیــرة الهی به نیکوتــرین صورت ممکن، معرفی شده است؛ آن‌جا که از آن حضرت در بــارة درستی یــا چگونگی این خبــر کــه بــه نقل از پــدران بــزرگــوارش رسیده است، پرسیدند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هیچ‌گاه از حجت خدا بر خلقش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حق است؛ آن‌گونه که روز، حق است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سپس از آن حضرت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پس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حجّت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او را نشناسد، به مرگ جاهلیّت مرده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که با شهادت یازدهمین پیشوای شیعیان در هشتم ربیع الاول سال</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116"/>
      </w:r>
      <w:r>
        <w:rPr>
          <w:rFonts w:ascii="IRNazanin" w:hAnsi="IRNazanin" w:eastAsia="IRNazanin"/>
          <w:color w:val="111111"/>
          <w:sz w:val="28"/>
          <w:sz w:val="28"/>
          <w:szCs w:val="28"/>
          <w:rtl w:val="true"/>
          <w:lang w:bidi="fa-IR"/>
        </w:rPr>
        <w:t>در حالی که بیش از پنج بهار</w:t>
      </w:r>
      <w:r>
        <w:rPr>
          <w:rStyle w:val="FootnoteAnchor"/>
          <w:rtl w:val="true"/>
        </w:rPr>
        <w:footnoteReference w:id="117"/>
      </w:r>
      <w:r>
        <w:rPr>
          <w:rFonts w:ascii="IRNazanin" w:hAnsi="IRNazanin" w:eastAsia="IRNazanin"/>
          <w:color w:val="111111"/>
          <w:sz w:val="28"/>
          <w:sz w:val="28"/>
          <w:szCs w:val="28"/>
          <w:rtl w:val="true"/>
          <w:lang w:bidi="fa-IR"/>
        </w:rPr>
        <w:t>از عمر آخرین ذخیرة الهــی سپــری نشده بود، فصــل بهره‌مندی مستقیم انسان‌ها از امام ظاهر به پایان رسید و در پی آن، دورانی بسیار مهّم در زندگی پیروان اهل بیت علیهم السلام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دوران، همزمان با دو رخداد مهم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آخرین حجّت الهی به مقام امامت و دیگر؛ قرار گرفتن آن حضرت در پردة پنهان‌زیستی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برگزیدگانی از شیعه برای این مرحله آمادگی کامل داشتند، می‌بایست هر دو رخداد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عموم شیعیان به اثبات</w:t>
      </w:r>
    </w:p>
    <w:p>
      <w:pPr>
        <w:pStyle w:val="BookText"/>
        <w:rPr/>
      </w:pPr>
      <w:r>
        <w:rPr>
          <w:rFonts w:ascii="IRNazanin" w:hAnsi="IRNazanin" w:eastAsia="IRNazanin"/>
          <w:color w:val="111111"/>
          <w:sz w:val="28"/>
          <w:sz w:val="28"/>
          <w:szCs w:val="28"/>
          <w:rtl w:val="true"/>
          <w:lang w:bidi="fa-IR"/>
        </w:rPr>
        <w:t>برسد؛ چرا که حضرت مهدی عجل الله تعالی فرجه الشریف نخستین روز امامت را در حالی آغاز کرد که جز افرادی اندک که پیش از آن، در دورة امام عسکری علیه السلام آن حضرت را دیده بودند</w:t>
      </w:r>
      <w:r>
        <w:rPr>
          <w:rStyle w:val="FootnoteAnchor"/>
          <w:rtl w:val="true"/>
        </w:rPr>
        <w:footnoteReference w:id="118"/>
      </w:r>
      <w:r>
        <w:rPr>
          <w:rFonts w:ascii="IRNazanin" w:hAnsi="IRNazanin" w:eastAsia="IRNazanin"/>
          <w:color w:val="111111"/>
          <w:sz w:val="28"/>
          <w:sz w:val="28"/>
          <w:szCs w:val="28"/>
          <w:rtl w:val="true"/>
          <w:lang w:bidi="fa-IR"/>
        </w:rPr>
        <w:t>، کسی او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 در گذشتِ امام یازدهم و نخستین روز امامت حضرت مهدی عجل الله تعالی فرجه الشریف، فرا رسید و آن حضرت، ناگزیر میان مردم آمده، بر پیکر پدر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رخداد، به گونه‌هایی چند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شیخ صدوق، آن را به صورت مفصل از زبان ابوالادیان، یکی از خدمتکاران خانه و متصدی امور نامه‌های امام عسکری علیه السلام گزارش کرده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رخداد، آنچه برای مردم، از همه شگفت‌آورتر بود، این که با کودکی پنج ساله روبــه رو بودند که می‌گفت جانشین امــام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با هدایت‌های پیوستة پیامبر و امامان نور علیهم السلام شیعه به این نکته باور پیدا کرده بود که خداوند سبحانه و تعالی، از طریق آخرین پیامبر خود، مقام امامت و ولایت را به سبب قابلیت‌های ذاتی به افرادی خاص عطا فرموده و فقط از طرف او است که برای جامعه امام نصب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که این قابلیت، هیچ ارتباطی به کمی یا زیادی سن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این‌گونه پیشوایی، پیش از آن، هم بین امامان علیهم السلام و هم در زنجیرة پیامبران علیهم السلام دارای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دانشوران معاصر، امامت در سنین کم را پدیده‌ای واقعی دانسته، چنین استدلال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امامی که در کودکی به پیشــوایی روحی و فکــری مردم رسیــده، و مسلمــانــان ـ حتی در کشــاکش آن همه موج ویرانگر ـ باز خویشتنِ خویش را به پیروی و دوستی او گماشتند، به طور مسلّم باید از دانش و آگاهی و گستردگی دید و دانا بودن به فقه و تفسیر و عقــاید، بهره‌ای آشکــار و چشمگیر داشته باشد؛ چــون در غیــر این صورت، نمی‌تــوانست مــردم را به پیروی از خویش وادارد…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مُحال که مردم نتوانستند</w:t>
      </w:r>
    </w:p>
    <w:p>
      <w:pPr>
        <w:pStyle w:val="BookText"/>
        <w:rPr/>
      </w:pPr>
      <w:r>
        <w:rPr>
          <w:rFonts w:ascii="IRNazanin" w:hAnsi="IRNazanin" w:eastAsia="IRNazanin"/>
          <w:color w:val="111111"/>
          <w:sz w:val="28"/>
          <w:sz w:val="28"/>
          <w:szCs w:val="28"/>
          <w:rtl w:val="true"/>
          <w:lang w:bidi="fa-IR"/>
        </w:rPr>
        <w:t>حقیقت و واقــعیت امــر را دریابند، دستگاه خلافت و نیروی حاکم که آن همه دشمنی علنی با امام داشته، چرا بر نخاسته و پرده از رخسار حقیقت نینداخته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خردسال، از دانش و سطح تفکر عالی برخوردار نبود، خلفای معاصر، خیلی خوب می‌توانستند جنجال به پا کنند؛ امّا سکوت آن‌ها و سکوت تاریخ، گواه است که امامت در سنین کــم، پدیده‌ای حقیقی بـوده است، نه ساختگی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پیش از آن کــــه در مسیر هدایت جــامعه، نوبت بــه پیشوایی جانشینان آخرین فرستادة الهی برسد، خداوند سبحانه و تعالی، پیامبرانی را در کودکی به مقام نبوّت مفتخر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پیامبران اولوالعزم، یگانه پیامبری که از هنگام ولادت، به نبوّت خویش به طور آشکــار تصریــح کـرده، حضرت عیسی بن مریم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و تعالی در آیات قرآن، در بخشی از داستان حضرت مسیح علیه السلام از زبان پیامبر خود در پاسخ منکران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اِنّی عَبْدُاللّه آتَانِی الکتابَ وَجَعَلَنِی نَبیّاً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کــودک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بنــده خــدا هستم، به من کتاب داده و مرا پیامبر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کناسی از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عیسی بن مریم علیهما السلام هنگامی که در گــهواره سخن گفت، حجّت خدا بر اهــل زمــان خـود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آن زمان پیغمبر و حجت غیر مرسل خدا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تبلیغ و دعوت مأمور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نمی‌شنوی گفته خود او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بندة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کتاب داده و پیغمبر ساخته و هر جا باشم، پر برکتم قرار داده و تا زنده باشم، مرا به نماز و زکات سفارش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و در همان حالی که درگهواره بود، حجّت خدا بود بر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عیسی هفت ساله شد و خدای سبحانه و تعالی به او وحی فرستاد، از نبوت و رسالت خود سخن گفت و بر یحیی و همه مردم حجّت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حضرت یحیی علیه السلام یکی دیگر از پیامبرانی است که در کودکی به مقام نبوّت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در این‌باره خطاب به وی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یَحْیی خُذِالکتابَ بِقُوَةٍ وَآتَیْناهُ الحُکمَ صَبِیّاً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به جدّ و جهد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کودکی به وی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یکــی از مفســران اهـــل سنّت، حکمی را که خداوند سبحانه و تعالی به حضرت یحیی علیه السلام داد، همان نبوّت دانسته، بر این باور است که خداوند سبحانه و تعالی، عقل او را در سنین کودکی محکم و کامل کرد و به او وحی فرستاد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یکی از تفسیرهای معاصر، پس از آیه پیشین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دوران شکوفایی عقل انسان به صورت معمول حد و مرز خاصی دارد؛ ولی می‌دانیم همیشه در انسان‌ها افرادی استثنایی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خداوند سبحانه و تعالی این دوران را برای بعضی از بندگانش به خاطر مصالحی فشرده‌تر کند و در سال‌های کمتری چکیده نماید؟ همان‌گونه که برای سخن گفتن، به صورت معمول گذشتن یکی دو سال از تولد لازم است؛ در حالی که می‌دانیم حضرت عیسی علیه السلام در همان روزهای نخست زبان به سخن گشود؛ آن هم سخنی پر محتوا که طبق روال عادی در شأن انسان‌های بزرگسال 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تفسیر، در ادامه، این آیه را دلیل روشنی بر درست بودن امامت برخی امامان علیهم السلام در خردسالی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همان‌گونه که خداوند سبحانه و تعالی، مقام نبوّت را به کودک خردسالی داد، می‌تواند مقام امامت را نیز با تمام ویژگی‌های لازم، به کودکی عطا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 از این نیز یاد شــد، روایـت‌هــای فراوان و شواهد تاریخی، گویای آن است که پیش از حضرت مهدی عجل الله تعالی فرجه الشریف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و امام هادی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پیش از سن بلوغ</w:t>
      </w:r>
    </w:p>
    <w:p>
      <w:pPr>
        <w:pStyle w:val="BookText"/>
        <w:rPr/>
      </w:pPr>
      <w:r>
        <w:rPr>
          <w:rFonts w:ascii="IRNazanin" w:hAnsi="IRNazanin" w:eastAsia="IRNazanin"/>
          <w:color w:val="111111"/>
          <w:sz w:val="28"/>
          <w:sz w:val="28"/>
          <w:szCs w:val="28"/>
          <w:rtl w:val="true"/>
          <w:lang w:bidi="fa-IR"/>
        </w:rPr>
        <w:t>جسمانی به امامت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ایجاد آمادگی برای پذیرش امامت حضرت مهدی عجل الله تعالی فرجه الشریف، در کودکی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میـان امامــان دوازدهگــانه، نخستین پیشوایی که در سن کودکی به امامت رسید، جواد الائمه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محمد تقی علیه السلام نهمین پیشـوای شیعیــان و یگــانه فــرزند حضرت رضــا علیه السلام، در روز دهم رجب ســال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ق در مدینه چشم بــه جهــان گـشود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هفت سالــگی بـه مقــام امامت رسید</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از آن‌جا کـه این مسأله در دوران امامت بی‌سابقه بود، در ابتدا برخی بدان اعتراض کردند؛ ولی رفته رفته با هدایت‌های امام رضا علیه السلام و کرامت‌هایی از خود آن حضرت، دل شیعیان آرام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مطلبی دربارة امر امامت بیان کرد و 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موضوع چه احتیاجی دارید؟ این ابوجعفر است که او را به جای خود نشانده و قائم مقام خود ساخته‌ام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خاندانی هستیم که خردسالانمان مو به مو از بزرگسالان‌مان ارث می‌برند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بیانگر آن است که مقام امامت، به کمی و یا زیادی سن ربطی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در حالی که کودک نابالغی عصاکش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خواهید بود زمانی که حجت بر شما هم سال این کودک باشد؟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همسال این کودک بر شما ولایت داشته باشد</w:t>
      </w:r>
      <w:r>
        <w:rPr>
          <w:rFonts w:eastAsia="IRNazanin" w:cs="IRNazanin"/>
          <w:color w:val="111111"/>
          <w:sz w:val="28"/>
          <w:szCs w:val="28"/>
          <w:rtl w:val="true"/>
          <w:lang w:bidi="fa-IR"/>
        </w:rPr>
        <w:t>.</w:t>
      </w:r>
      <w:r>
        <w:rPr>
          <w:rStyle w:val="FootnoteAnchor"/>
          <w:rtl w:val="true"/>
        </w:rPr>
        <w:footnoteReference w:id="129"/>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w:t>
      </w:r>
    </w:p>
    <w:p>
      <w:pPr>
        <w:pStyle w:val="BookText"/>
        <w:rPr/>
      </w:pPr>
      <w:r>
        <w:rPr>
          <w:rFonts w:ascii="IRNazanin" w:hAnsi="IRNazanin" w:eastAsia="IRNazanin"/>
          <w:color w:val="111111"/>
          <w:sz w:val="28"/>
          <w:sz w:val="28"/>
          <w:szCs w:val="28"/>
          <w:rtl w:val="true"/>
          <w:lang w:bidi="fa-IR"/>
        </w:rPr>
        <w:t>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خدا ابوجعفر را به شما ببخشد، دربارة جانشینتان از شما می‌پرسیدیم و شما می‌فرمودید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پسری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را به شما عنایت کرد و چشم ما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ناخواسته برای شما پیش آمدی پدید آید به که بگرویم؟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دست به ابو‌جعفر که برابرش ایستاده بود،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سه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مانعی دارد؟ عیسی سه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حجّت قیام کرد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اگر چه برخی برابر این ارادة از خود واکنش‌های نامناسبی نشان دادند، کم نبودند انسان‌های وارسته‌ای که برابر این خواست الهی، در کمال تواضع سر فروتنی و پذیــرش فــرود آورده، بــا خشنودی کامل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جملة ایشان، علی بن جعفر بن محمد، عموی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کهولت سن، برابر امام جواد علیه السلام در نهایت فروتنی بر پیروی از ایشان تأکید می‌کرد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بود که پیروان راستین اهل بیت علیهم السلام با این باور که مقام امــامت امــری فــراتر از محاسبات ظــاهــری است در امــامت امــام هادی علیه السلام، با اطمینان بیشتری آن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نیز در سنّ هشت‌سالگی به امامت رسید</w:t>
      </w:r>
      <w:r>
        <w:rPr>
          <w:rFonts w:eastAsia="IRNazanin" w:cs="IRNazanin"/>
          <w:color w:val="111111"/>
          <w:sz w:val="28"/>
          <w:szCs w:val="28"/>
          <w:rtl w:val="true"/>
          <w:lang w:bidi="fa-IR"/>
        </w:rPr>
        <w:t>.</w:t>
      </w:r>
      <w:r>
        <w:rPr>
          <w:rStyle w:val="FootnoteAnchor"/>
          <w:rtl w:val="true"/>
        </w:rPr>
        <w:footnoteReference w:id="132"/>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شرایط امامت حضرت مهدی عجل الله تعالی فرجه الشریف دیگرگون بود، تردیدهایی در ذهن شیعه پدید آورده، کار امام حسن عسکری علیه السلام را مشکل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فقط در سن کمتر از دیگر امامان به امامت رسید، بلکه ولادتش نیز به خاطر مصالحی پنهانی بود و تا زمان امامت، جز اندکی، جمال دل‌آرای او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حافظة شیعه، آموزه‌های پیشوایان معصوم علیهم السلام پیشین را که با اقداماتی مناسب، برای این امر زمینه ســازی کــرده بودند</w:t>
      </w:r>
      <w:r>
        <w:rPr>
          <w:rStyle w:val="FootnoteAnchor"/>
          <w:rtl w:val="true"/>
        </w:rPr>
        <w:footnoteReference w:id="133"/>
      </w:r>
      <w:r>
        <w:rPr>
          <w:rFonts w:ascii="IRNazanin" w:hAnsi="IRNazanin" w:eastAsia="IRNazanin"/>
          <w:color w:val="111111"/>
          <w:sz w:val="28"/>
          <w:sz w:val="28"/>
          <w:szCs w:val="28"/>
          <w:rtl w:val="true"/>
          <w:lang w:bidi="fa-IR"/>
        </w:rPr>
        <w:t>، هرگـز</w:t>
      </w:r>
      <w:bookmarkStart w:id="137" w:name="pg765_3688"/>
    </w:p>
    <w:p>
      <w:pPr>
        <w:pStyle w:val="BookText"/>
        <w:rPr/>
      </w:pPr>
      <w:bookmarkEnd w:id="137"/>
      <w:r>
        <w:rPr>
          <w:rFonts w:ascii="IRNazanin" w:hAnsi="IRNazanin" w:eastAsia="IRNazanin"/>
          <w:color w:val="111111"/>
          <w:sz w:val="28"/>
          <w:sz w:val="28"/>
          <w:szCs w:val="28"/>
          <w:rtl w:val="true"/>
          <w:lang w:bidi="fa-IR"/>
        </w:rPr>
        <w:t>فراموش نکرده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شایان ذکر است که افزون بر پیامبران و پیشوایان معصوم علیهم السلام که بــه تأییــد الهـی دارای ویژگی‌های خــاصی هستند، بیــن انسان‌هــای معمولی نیز کســانی یـافت می‌شوند که دارای نبوغ خاصی هستند که آن‌هـا را از دیگران متمــایز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پژوهشگران معاصر، پس از بیان آیات و روایات، کودکان نابغه‌ای را مؤید رخداد فوق یاد کرده، افرادی چون ابــو علی سینا، فــاضل هندی، توماس یونگ، را فقط نمونه‌ای از این‌گونه انسان‌ها دانسته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برآیند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مانند نبوّت، موهبتی الهی است که خدای متعال به بندگان برگزیده و شایستة خود بخشیده است و در این بخشش سن و سال، دخالتی ندارد؛ از این رو امر پیشوایی در کودکی، نه فقط امری بعید نیست که در طول تاریخ میان پیامبران الهی علیهم السلام سابقه‌ای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برای خرده‌گیری بر پیروان مکتب اهل بیت عصمت و طهارت علیهم السلام این مطلب را دستاویز خود قــرار داده‌اند، در بیـان پیامبریِ برخی پیامبران و نبوغ برخی بزرگان دین و دانش هیچ تردیدی به خود راه نداده‌اند</w:t>
      </w:r>
      <w:r>
        <w:rPr>
          <w:rFonts w:eastAsia="IRNazanin" w:cs="IRNazanin"/>
          <w:color w:val="111111"/>
          <w:sz w:val="28"/>
          <w:szCs w:val="28"/>
          <w:rtl w:val="true"/>
          <w:lang w:bidi="fa-IR"/>
        </w:rPr>
        <w:t>.</w:t>
      </w:r>
    </w:p>
    <w:p>
      <w:pPr>
        <w:pStyle w:val="Heading3"/>
        <w:numPr>
          <w:ilvl w:val="2"/>
          <w:numId w:val="1"/>
        </w:numPr>
        <w:rPr/>
      </w:pPr>
      <w:bookmarkStart w:id="138" w:name="__RefHeading___Toc6364191_211673320"/>
      <w:bookmarkStart w:id="139" w:name="_Toc54"/>
      <w:bookmarkEnd w:id="138"/>
      <w:r>
        <w:rPr>
          <w:rtl w:val="true"/>
        </w:rPr>
        <w:t>امامت و مهدویّت</w:t>
      </w:r>
      <w:bookmarkEnd w:id="139"/>
    </w:p>
    <w:p>
      <w:pPr>
        <w:pStyle w:val="BookText"/>
        <w:rPr/>
      </w:pPr>
      <w:r>
        <w:rPr>
          <w:rFonts w:ascii="IRNazanin" w:hAnsi="IRNazanin" w:eastAsia="IRNazanin"/>
          <w:color w:val="111111"/>
          <w:sz w:val="28"/>
          <w:sz w:val="28"/>
          <w:szCs w:val="28"/>
          <w:rtl w:val="true"/>
          <w:lang w:bidi="fa-IR"/>
        </w:rPr>
        <w:t>کتابی فارسی در معارف مهدوی</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ایــن اثــر که نوشتة آیت‌الله شیخ لطف‌الله صافی گلپایگانی،</w:t>
      </w:r>
      <w:r>
        <w:rPr>
          <w:rStyle w:val="FootnoteAnchor"/>
          <w:rtl w:val="true"/>
        </w:rPr>
        <w:footnoteReference w:id="135"/>
      </w:r>
      <w:r>
        <w:rPr>
          <w:rFonts w:ascii="IRNazanin" w:hAnsi="IRNazanin" w:eastAsia="IRNazanin"/>
          <w:color w:val="111111"/>
          <w:sz w:val="28"/>
          <w:sz w:val="28"/>
          <w:szCs w:val="28"/>
          <w:rtl w:val="true"/>
          <w:lang w:bidi="fa-IR"/>
        </w:rPr>
        <w:t>از مراجع تقلید معاصر شیعه است، مجموعه‌ای از مقاله‌ها و رساله‌های علمی ـ تحقیقی است که در مناسبت‌ها و</w:t>
      </w:r>
    </w:p>
    <w:p>
      <w:pPr>
        <w:pStyle w:val="BookText"/>
        <w:rPr/>
      </w:pPr>
      <w:r>
        <w:rPr>
          <w:rFonts w:ascii="IRNazanin" w:hAnsi="IRNazanin" w:eastAsia="IRNazanin"/>
          <w:color w:val="111111"/>
          <w:sz w:val="28"/>
          <w:sz w:val="28"/>
          <w:szCs w:val="28"/>
          <w:rtl w:val="true"/>
          <w:lang w:bidi="fa-IR"/>
        </w:rPr>
        <w:t xml:space="preserve">فرصت‌های گوناگون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امامت عامه و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امامت حضرت مهدی عجل الله تعالی فرجه الشریف، نوشته شده و پیــش از آن، به صورت کتاب‌هــای جداگانه‌ای به چاپ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بهره‌گیری از آیات، روایــات، منابع تاریخی و کــلامی، موضــوع امــامت و مهــدویت را به صـورت مستدل و تحقیقی بــررسی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مقاله‌ها که به طور عمده رویکرد کلامی دارند، به پاسخگویی برخی شبهه‌ها پرداخته که در این حوزه پدید آمده است و سعی کرده است با دلیل‌های عقلی و نقلی، زوایای بحث‌ها را کنکاش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مجموعه، پس از تنظیم در سال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دو 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 دربارة مباحث بنیادین امامت و جلد دوم، ویژة مباحث مهدویّت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عناوین مطالب جلد نخست این کتاب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ولایــت تکــوینــی و ولایــت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بحث‌هایی چون توحید و پرهیز از شرک و غلوّ، ولایت تکوینی، ولایت تشریعی، و …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تجلی توحید در نظام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بحث دربارة تجلی توحید در رسالت‌های پیامبران، در اسلام، در نظام امامت و در امامت حضرت مهدی عجل الله تعالی فرجه الشریف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پیرامون 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مقاله، به موضوعاتی که به شناخت و معرفت امام مربوط است، توجه شده و به مناسبت، به بحث‌هایی چون نیاز جامعه به مرکز و مدیر و وجوب اطاعت امام نیز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معنای امام و در پی آن، انواع حکومت‌ها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بررسی دعای ندبه ـ چه از دیدگاه سند و چــه از دیدگاه محتوا ـ توجه شده و در پایان نیز به برخی پرسش‌ها در بارة این دعای شریف، پاسخ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عامل مقاومت و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که بخش پایانی جلد نخست به شمار می‌آید به موضوعات مربوط به بحث انتظار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نوشته‌های جلد دوم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وابستگی جهان به امام زمان عجل الله تعالی فرجه الشریف ؛</w:t>
      </w:r>
      <w:bookmarkStart w:id="140" w:name="pg765_3690"/>
    </w:p>
    <w:p>
      <w:pPr>
        <w:pStyle w:val="BookText"/>
        <w:rPr/>
      </w:pPr>
      <w:bookmarkEnd w:id="1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عقید، نجات‌بخش؛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مهدویّت؛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مقاله، اصالت‌های عقیده مهدویّت را از ده جهت بحث و بررسی کرده که برخی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معقول بودن امکان آن؛</w:t>
      </w:r>
    </w:p>
    <w:p>
      <w:pPr>
        <w:pStyle w:val="BookText"/>
        <w:rPr/>
      </w:pPr>
      <w:r>
        <w:rPr>
          <w:rFonts w:ascii="IRNazanin" w:hAnsi="IRNazanin" w:eastAsia="IRNazanin"/>
          <w:color w:val="111111"/>
          <w:sz w:val="28"/>
          <w:sz w:val="28"/>
          <w:szCs w:val="28"/>
          <w:rtl w:val="true"/>
          <w:lang w:bidi="fa-IR"/>
        </w:rPr>
        <w:t>ـ اتکا بر مبانی معقول و منطقی؛</w:t>
      </w:r>
    </w:p>
    <w:p>
      <w:pPr>
        <w:pStyle w:val="BookText"/>
        <w:rPr/>
      </w:pPr>
      <w:r>
        <w:rPr>
          <w:rFonts w:ascii="IRNazanin" w:hAnsi="IRNazanin" w:eastAsia="IRNazanin"/>
          <w:color w:val="111111"/>
          <w:sz w:val="28"/>
          <w:sz w:val="28"/>
          <w:szCs w:val="28"/>
          <w:rtl w:val="true"/>
          <w:lang w:bidi="fa-IR"/>
        </w:rPr>
        <w:t>ـ موافقت با فطرت و سنن عالم خلقت؛</w:t>
      </w:r>
    </w:p>
    <w:p>
      <w:pPr>
        <w:pStyle w:val="BookText"/>
        <w:rPr/>
      </w:pPr>
      <w:r>
        <w:rPr>
          <w:rFonts w:ascii="IRNazanin" w:hAnsi="IRNazanin" w:eastAsia="IRNazanin"/>
          <w:color w:val="111111"/>
          <w:sz w:val="28"/>
          <w:sz w:val="28"/>
          <w:szCs w:val="28"/>
          <w:rtl w:val="true"/>
          <w:lang w:bidi="fa-IR"/>
        </w:rPr>
        <w:t>ـ قبول امت‌ها و مبتنی بودن آن، بر بشارت‌های پیامبران و ادیان آسمانی؛</w:t>
      </w:r>
    </w:p>
    <w:p>
      <w:pPr>
        <w:pStyle w:val="BookText"/>
        <w:rPr/>
      </w:pPr>
      <w:r>
        <w:rPr>
          <w:rFonts w:ascii="IRNazanin" w:hAnsi="IRNazanin" w:eastAsia="IRNazanin"/>
          <w:color w:val="111111"/>
          <w:sz w:val="28"/>
          <w:sz w:val="28"/>
          <w:szCs w:val="28"/>
          <w:rtl w:val="true"/>
          <w:lang w:bidi="fa-IR"/>
        </w:rPr>
        <w:t>ـ ابتنای آن بر آیات قرآن کریم؛</w:t>
      </w:r>
    </w:p>
    <w:p>
      <w:pPr>
        <w:pStyle w:val="BookText"/>
        <w:rPr/>
      </w:pPr>
      <w:r>
        <w:rPr>
          <w:rFonts w:ascii="IRNazanin" w:hAnsi="IRNazanin" w:eastAsia="IRNazanin"/>
          <w:color w:val="111111"/>
          <w:sz w:val="28"/>
          <w:sz w:val="28"/>
          <w:szCs w:val="28"/>
          <w:rtl w:val="true"/>
          <w:lang w:bidi="fa-IR"/>
        </w:rPr>
        <w:t>ـ ابتنای بر احادیث معتبر و متواتر؛</w:t>
      </w:r>
    </w:p>
    <w:p>
      <w:pPr>
        <w:pStyle w:val="BookText"/>
        <w:rPr/>
      </w:pPr>
      <w:r>
        <w:rPr>
          <w:rFonts w:ascii="IRNazanin" w:hAnsi="IRNazanin" w:eastAsia="IRNazanin"/>
          <w:color w:val="111111"/>
          <w:sz w:val="28"/>
          <w:sz w:val="28"/>
          <w:szCs w:val="28"/>
          <w:rtl w:val="true"/>
          <w:lang w:bidi="fa-IR"/>
        </w:rPr>
        <w:t>ـ اتفاق مسلمانان و اجماع شیعه و اهل سنت؛</w:t>
      </w:r>
    </w:p>
    <w:p>
      <w:pPr>
        <w:pStyle w:val="BookText"/>
        <w:rPr/>
      </w:pPr>
      <w:r>
        <w:rPr>
          <w:rFonts w:ascii="IRNazanin" w:hAnsi="IRNazanin" w:eastAsia="IRNazanin"/>
          <w:color w:val="111111"/>
          <w:sz w:val="28"/>
          <w:sz w:val="28"/>
          <w:szCs w:val="28"/>
          <w:rtl w:val="true"/>
          <w:lang w:bidi="fa-IR"/>
        </w:rPr>
        <w:t>ـ معجزه‌ها و کرامت‌ها؛</w:t>
      </w:r>
    </w:p>
    <w:p>
      <w:pPr>
        <w:pStyle w:val="BookText"/>
        <w:rPr/>
      </w:pPr>
      <w:r>
        <w:rPr>
          <w:rFonts w:ascii="IRNazanin" w:hAnsi="IRNazanin" w:eastAsia="IRNazanin"/>
          <w:color w:val="111111"/>
          <w:sz w:val="28"/>
          <w:sz w:val="28"/>
          <w:szCs w:val="28"/>
          <w:rtl w:val="true"/>
          <w:lang w:bidi="fa-IR"/>
        </w:rPr>
        <w:t>ـ ابتنای آن بر توحید و یکتا‌پرستی؛</w:t>
      </w:r>
    </w:p>
    <w:p>
      <w:pPr>
        <w:pStyle w:val="BookText"/>
        <w:rPr/>
      </w:pPr>
      <w:r>
        <w:rPr>
          <w:rFonts w:ascii="IRNazanin" w:hAnsi="IRNazanin" w:eastAsia="IRNazanin"/>
          <w:color w:val="111111"/>
          <w:sz w:val="28"/>
          <w:sz w:val="28"/>
          <w:szCs w:val="28"/>
          <w:rtl w:val="true"/>
          <w:lang w:bidi="fa-IR"/>
        </w:rPr>
        <w:t>ـ نقش آن در عمل و برقراری عدالت و به ثمر رساندن انقلاب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صورت عمده، به بحث دربارة دعای اللهم عرفنی نفسک… پرداخته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نوید امن 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بشارت‌های قرآن مجید و نیز احادیث به ظهور حضرت مهدی عجل الله تعالی فرجه الشریف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ده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این مجموعه، ضمن پرسش و پاسخ به مباحثی چون استمرار نظام امامت، چگونگی تسخیر جهان با یاران معدود، چگونگی پیروزی امام زمان علیه السلام بــر جنگ‌افزارهای ویرانگر، مکان آن حضرت در دوران غیبت کبرا و موضوعاتی دیگر، آن‌ها را نقد و بــررسی کــرده و سعی نموده با استفــاده از آیــــات و روایــات و دانش‌های نو و استدلال‌های عقلانی به پرسش‌ها پاسخ معقول و منطقی دهد</w:t>
      </w:r>
      <w:r>
        <w:rPr>
          <w:rFonts w:eastAsia="IRNazanin" w:cs="IRNazanin"/>
          <w:color w:val="111111"/>
          <w:sz w:val="28"/>
          <w:szCs w:val="28"/>
          <w:rtl w:val="true"/>
          <w:lang w:bidi="fa-IR"/>
        </w:rPr>
        <w:t>.</w:t>
      </w:r>
    </w:p>
    <w:p>
      <w:pPr>
        <w:pStyle w:val="Heading3"/>
        <w:numPr>
          <w:ilvl w:val="2"/>
          <w:numId w:val="1"/>
        </w:numPr>
        <w:rPr/>
      </w:pPr>
      <w:bookmarkStart w:id="141" w:name="__RefHeading___Toc6364193_211673320"/>
      <w:bookmarkStart w:id="142" w:name="_Toc55"/>
      <w:bookmarkEnd w:id="141"/>
      <w:r>
        <w:rPr>
          <w:rtl w:val="true"/>
        </w:rPr>
        <w:t>امام حسن عسکری علیه السلام</w:t>
      </w:r>
      <w:bookmarkEnd w:id="14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فرزند امام علی النقی علیه السلام، پدر بزرگوارحضرت مهدی عجل الله تعالی فرجه الشریف و یازدهمین پیشوای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ماه ربیع الاول یا ربیع الثانی سال</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مدینه،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بانویی پارســا و شــایسته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بود که برخی، از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از آن‌جا که پیشوای یازدهم به دستور خلیفة عباسی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اجباری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از مشهورترین لقب‌های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فاضــل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وکــنیه‌اش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پــدرش به شهادت رسیــد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امامتش شش سال و عمرش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حالی‌که یگانه پسر او در جایگاه آخرین حجّت الهی در سن پنج سالگی قرار داشت، به شهادت رسید و در خانة خود در سامرا، کنار مرقد پدرش به خاک سپرده 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حضرت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گندمگون، چشمانش درشت و سیاه، رویش زیبا، قامتش معتدل و اندامش متناسب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جوان بود، بزرگان قریش و دانشمندان زمان خود را تحت تأثیر و نفوذ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دشمن به برتری او در دانش، بردباری، بخشش، پارسایی، پروای الهی و دیگر مکارم اخلاقی باور داشتند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کوتاه عمر امام به سه دوره</w:t>
      </w:r>
    </w:p>
    <w:p>
      <w:pPr>
        <w:pStyle w:val="BookText"/>
        <w:rPr/>
      </w:pP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چهار سال و چند ماهگی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یک قول تا سیزده سالگی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مدینه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اتفاق پدر بزرگوارش در سامرا می‌زیست و 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سال و اندی پس از شهادت امام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سامرا ولایت بر امور و پیشوایی شیعیان را بر عهده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از رسول اکرم صلی الله علیه و آله و سلم و اهل بیت او علیهم السلام بر امامت دوازده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امام وارد شده و در آن‌ها، به روشنی، به نام ایشان ـ از جمله امام حسن بن علی عسکری علیهما السلام ـ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آنکه در روایاتِ نقل شده از پدر بزرگوارش، به امامت آن حضرت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انصاری، با اشاره به لوحی که در دستان مبارک حضرت زهرا علیها السلام مشاهده کرده بود، به امامت و نام امام عسکری علیه السلام تصریح کرده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بین شیعه آن است که امام عسکری علیه السلام فرزندی جز امام مهدی عجل الله تعالی فرجه الشریف از خود به یادگار نگذاشت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آن حضرت، با همة فشارها و پی‌جویی‌های پیوستة حکومت عباسی، یک سلسله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اجتماعی و علمی، در راستای حفظ اسلام و مبارزه با افکار ضد اسلامی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این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ـ که پیوند بیشتری با موضوع مهدویّت دارد،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علمی در دفاع از اسلام و ردّ شبهات</w:t>
      </w:r>
    </w:p>
    <w:p>
      <w:pPr>
        <w:pStyle w:val="BookText"/>
        <w:rPr/>
      </w:pPr>
      <w:r>
        <w:rPr>
          <w:rFonts w:ascii="IRNazanin" w:hAnsi="IRNazanin" w:eastAsia="IRNazanin"/>
          <w:color w:val="111111"/>
          <w:sz w:val="28"/>
          <w:sz w:val="28"/>
          <w:szCs w:val="28"/>
          <w:rtl w:val="true"/>
          <w:lang w:bidi="fa-IR"/>
        </w:rPr>
        <w:t>امام عسکری علیه السلام به دلیل شرایط نامساعد و تنگناهای شدید حکومت عباسی، در گسترش دانش بی‌کران خود در همة جامعه پیروزی چندانی به دست نیاورد؛ اما شاگردانی تربیت کرد که هر کدام در گسترش معارف اسلام و رفع شبهات دشمنان، نقش مؤثر و ارزنده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شمار شاگردان آن حضرت را افزون بر یک‌صد نفر ثبت کرده است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میان آنان چهره‌ها و شخصیت‌هـای بــرجستــه و وارسته‌ای مانند احمد بن اسحاق اشعری قمی، ابو هاشم داود بن قاسم جعفری، ابوعمرو عثمان بن سعید عمری، علی بن جعفر و محمد بــن حسن صفّــار بــه چشم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حلقة ارتباطی با شیعیان از طریق نمایندگان</w:t>
      </w:r>
    </w:p>
    <w:p>
      <w:pPr>
        <w:pStyle w:val="BookText"/>
        <w:rPr/>
      </w:pPr>
      <w:r>
        <w:rPr>
          <w:rFonts w:ascii="IRNazanin" w:hAnsi="IRNazanin" w:eastAsia="IRNazanin"/>
          <w:color w:val="111111"/>
          <w:sz w:val="28"/>
          <w:sz w:val="28"/>
          <w:szCs w:val="28"/>
          <w:rtl w:val="true"/>
          <w:lang w:bidi="fa-IR"/>
        </w:rPr>
        <w:t>در پــی تــلاش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امــامان پیشین علیهم السلام، در زمان امام عسکری علیه السلام تشیّع در مناطق و شهرهای مختلف، گسترده شده و شیعیان در گسترة وسیعی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و پراکندگی مراکز شیعی، وجود سازمان ارتباطی منظمی را ایجاب می‌کرد، تا پیوند شیعیان را با حوزة امامت و نیز ارتباط آنان را با هم‌دیگر برقرار سازد و از این رهگذر، آنان را از نظر دینی و سیاسی، رهبری و سازماندهی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نیاز، از زمان امام نهم علیه السلام احساس می‌شد و چنان‌که در روش آن حضــرت و امام دهم علیه السلام آمده، شبکــة ارتبــاطی وکــالت و نصب نمایندگان در مناطق گوناگون، از آن زمان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زمان امام عسکری علیه السلام نیز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یافته‌ها و شواهد تاریخی، آن حضرت نمــایندگــانی از میــان شخصیت‌هــای بــرجستة شیعه، در مناطق فراوان نصب کــرده و بـا آنان در ارتباط بود و از این راه، شیعیان را در همة مناطق زیر نگاه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نمـایندگان امــام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بن عبدالله قمی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یاران ویژة امام و از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شیعی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دانشمندان علم رجال، از او به عنوان رابط بین قمی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امام و از جمله اصحاب خاصّ آن حضرت یاد کرده‌اند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اما دانشمندان دیگــر، او را وکیــل و نمــاینده امام دانسته‌اند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رأس وکیل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و وکیل های دیگر، به وسیلة او با امام در ارتباط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نوعاً اموال و وجوهات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شده را به وی تحویل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او آن‌ها را به امام علیه السلام می‌رساند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شبکة ارتباطی وکالت، امام از طریق فرستادن پیک، با شیعیان و پیروان خود ارتباط برقرار می‌ساخت و مشکلات آنان را برطرف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گذشته از پیک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طریق نامه‌نگاری نیز با شیعیان ارتباط داشت و آنان را در موقعیت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حساس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که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نمونه‌ای از این نامه‌ها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 نامه نیز به شیعیان قم و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w:t>
      </w:r>
    </w:p>
    <w:p>
      <w:pPr>
        <w:pStyle w:val="BookText"/>
        <w:rPr/>
      </w:pPr>
      <w:r>
        <w:rPr>
          <w:rFonts w:ascii="IRNazanin" w:hAnsi="IRNazanin" w:eastAsia="IRNazanin"/>
          <w:color w:val="111111"/>
          <w:sz w:val="28"/>
          <w:sz w:val="28"/>
          <w:szCs w:val="28"/>
          <w:rtl w:val="true"/>
          <w:lang w:bidi="fa-IR"/>
        </w:rPr>
        <w:t>متن آن‌ها در کتاب‌ها گردآمده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بر اساس روایتی، امام عسکری علیه السلام بامداد روز هشتم ربیع الأول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اندکی پیش از رحلت، نامه‌های فراوانی به مردم مداین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سرّی</w:t>
      </w:r>
    </w:p>
    <w:p>
      <w:pPr>
        <w:pStyle w:val="BookText"/>
        <w:rPr/>
      </w:pPr>
      <w:r>
        <w:rPr>
          <w:rFonts w:ascii="IRNazanin" w:hAnsi="IRNazanin" w:eastAsia="IRNazanin"/>
          <w:color w:val="111111"/>
          <w:sz w:val="28"/>
          <w:sz w:val="28"/>
          <w:szCs w:val="28"/>
          <w:rtl w:val="true"/>
          <w:lang w:bidi="fa-IR"/>
        </w:rPr>
        <w:t>امام عسکری علیه السلام با وجود همة محــدودیت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کنترل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هــای دستگـاه خــلافت، یک زنجیــره فعــالیت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سرّی را رهبری می‌کرد که با گزینش شیوه‌های پنهان کاری، از چشم جاسوسان دربار، به دور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عثمان بن سعید عمری ـ از نزدیک‌ترین و صمیمی‌ترین یاران امام علیه السلام ـ در پوشش روغــن فــروشی فعالیت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 آن حضرت، اموال و وجوه خود را به او می‌رساندند و او آن‌ها را در ظرف‌های روغن قرار داده، به حضور امام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مالی از شیعیان</w:t>
      </w:r>
    </w:p>
    <w:p>
      <w:pPr>
        <w:pStyle w:val="BookText"/>
        <w:rPr/>
      </w:pPr>
      <w:r>
        <w:rPr>
          <w:rFonts w:ascii="IRNazanin" w:hAnsi="IRNazanin" w:eastAsia="IRNazanin"/>
          <w:color w:val="111111"/>
          <w:sz w:val="28"/>
          <w:sz w:val="28"/>
          <w:szCs w:val="28"/>
          <w:rtl w:val="true"/>
          <w:lang w:bidi="fa-IR"/>
        </w:rPr>
        <w:t>یکی دیگر از موضع 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امام عسکــری علیه السلام، حمایت مالی از شیعیان ـ به‌ویژه از یــاران خــاص و نزدیک آن حضرت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کــار سبب شد آنان زیر فشار مالی، جذب دستگاه حکومت عباسی نشوند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 سیاسی به چهرهای برجستة شیعه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سیاسی امام عسکری علیه السلام، تقویت و توجیه سیاسی رجال مهم شیعه، برابر فشارها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مبــارزات سیــاسی، بـرای حمایت از آرمان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شخصیت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شیعه در فشار بیشتری بودند، امام به تناسب مورد، آنان را راهنمایی می‌کرد و روحیة آنان را بالا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می‌کوشید صبر و آگاهی آنان در برابر فشارها، تنگناها و تنگدستی‌ها فزونی یابد، تا بتوانند مسؤولیت بزرگ اجتماعی و سیاسی و وظایف دینی خود را به خوبی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دانش غیبی برای ارشاد دیگران</w:t>
      </w:r>
    </w:p>
    <w:p>
      <w:pPr>
        <w:pStyle w:val="BookText"/>
        <w:rPr/>
      </w:pPr>
      <w:r>
        <w:rPr>
          <w:rFonts w:ascii="IRNazanin" w:hAnsi="IRNazanin" w:eastAsia="IRNazanin"/>
          <w:color w:val="111111"/>
          <w:sz w:val="28"/>
          <w:sz w:val="28"/>
          <w:szCs w:val="28"/>
          <w:rtl w:val="true"/>
          <w:lang w:bidi="fa-IR"/>
        </w:rPr>
        <w:t xml:space="preserve">امامان معصوم علیهم السلام، در پرتو ارتباط با پروردگار جهان، از دانش غیبی برخوردار بودند و در مواردی که اساس حقانیت اسلام یا مصالح بلندمرتبة امت اسلامی، در خطر قرار می‌گرفت، از این آگاهی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پیش‌گویی‌ها و گزارش‌های غیبی آنان، بخش مهمّی از زندگی ایشان را در بر می‌گیرد؛ با مطالعه در زندگی امام عسکری علیه السلام، چنین به نظر می‌رسد که آن حضرت، بیش از امامان دیگر، دانش غیبی خود را آشکار می‌ساخته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پس از انتقال امام هادی علیه السلام به سامّرا، آن حضرت تحت مراقبت و کنترل شدیــد بود؛ از ایــن رو امکان معرفی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شیعیان، در جایگاه امام بعدی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اصولی این کار، زندگی او را از ناحیة حکومت وقت، در معرض خطر جدّی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کار معرفی امام عسکری علیه السلام به شیعیان و گــواه گرفتن آنان در ایــن باب، در ماه‌هــای پایــانی عمر امــام هادی علیه السلام صورت گرفت؛ به گونــه‌ای که هنگام رحلت آن حضرت، گروهی از شیعیان از امــامت امــام عسکری علیه السلام، آگــاهی نداشتند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امام عسکری علیه السلام برای زدودن زنگار شک‌ها و تردیدها و نیز برای حفظ یاران خود از خطر یا هدایت گمراهان، ناگزیر می‌شد پرده‌های حجاب را کنار زده، از آن سوی جهان ظاهر خبر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حضرت مهدی علیه السلام به عنوان جانشین</w:t>
      </w:r>
    </w:p>
    <w:p>
      <w:pPr>
        <w:pStyle w:val="BookText"/>
        <w:rPr/>
      </w:pPr>
      <w:r>
        <w:rPr>
          <w:rFonts w:ascii="IRNazanin" w:hAnsi="IRNazanin" w:eastAsia="IRNazanin"/>
          <w:color w:val="111111"/>
          <w:sz w:val="28"/>
          <w:sz w:val="28"/>
          <w:szCs w:val="28"/>
          <w:rtl w:val="true"/>
          <w:lang w:bidi="fa-IR"/>
        </w:rPr>
        <w:t>یکی از مسؤولیت‌هــای بزرگ امــام عسکری علیه السلام، معرّفی حضرت مهدی علیه السلام به جانشینی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امــر، زمانی سخت‌تر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آن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بایست بنا به دلایلی، فرزند خود را در پردة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 تا از گزند بدخواهان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حــال در مــوارد فــراوانی، بــه معرفی جانشین خود به افراد مورد اطمینان پرداخته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تعابیری که امام یازدهم برای معرفی حضرت مهدی عجل الله تعالی فرجه الشریف به کار برده،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صاحبکم بعدی …؛</w:t>
      </w:r>
      <w:r>
        <w:rPr>
          <w:rStyle w:val="FootnoteAnchor"/>
          <w:rtl w:val="true"/>
        </w:rPr>
        <w:footnoteReference w:id="150"/>
      </w:r>
      <w:r>
        <w:rPr>
          <w:rFonts w:ascii="IRNazanin" w:hAnsi="IRNazanin" w:eastAsia="IRNazanin"/>
          <w:color w:val="111111"/>
          <w:sz w:val="28"/>
          <w:sz w:val="28"/>
          <w:szCs w:val="28"/>
          <w:rtl w:val="true"/>
          <w:lang w:bidi="fa-IR"/>
        </w:rPr>
        <w:t>این، بعد از من صاحب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ابنی هو القائم من بعدی … ؛</w:t>
      </w:r>
      <w:r>
        <w:rPr>
          <w:rStyle w:val="FootnoteAnchor"/>
          <w:rtl w:val="true"/>
        </w:rPr>
        <w:footnoteReference w:id="151"/>
      </w:r>
      <w:r>
        <w:rPr>
          <w:rFonts w:ascii="IRNazanin" w:hAnsi="IRNazanin" w:eastAsia="IRNazanin"/>
          <w:color w:val="111111"/>
          <w:sz w:val="28"/>
          <w:sz w:val="28"/>
          <w:szCs w:val="28"/>
          <w:rtl w:val="true"/>
          <w:lang w:bidi="fa-IR"/>
        </w:rPr>
        <w:t>همانا فرزندم، قائم بعد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امامکم من بعدی و خلیفتی علیکم… ؛</w:t>
      </w:r>
      <w:r>
        <w:rPr>
          <w:rStyle w:val="FootnoteAnchor"/>
          <w:rtl w:val="true"/>
        </w:rPr>
        <w:footnoteReference w:id="152"/>
      </w:r>
      <w:r>
        <w:rPr>
          <w:rFonts w:ascii="IRNazanin" w:hAnsi="IRNazanin" w:eastAsia="IRNazanin"/>
          <w:color w:val="111111"/>
          <w:sz w:val="28"/>
          <w:sz w:val="28"/>
          <w:szCs w:val="28"/>
          <w:rtl w:val="true"/>
          <w:lang w:bidi="fa-IR"/>
        </w:rPr>
        <w:t>این پیشوای شما پس از من و جانشین من بر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 محمد هو الامام الحجة بعدی …؛</w:t>
      </w:r>
      <w:r>
        <w:rPr>
          <w:rStyle w:val="FootnoteAnchor"/>
          <w:rtl w:val="true"/>
        </w:rPr>
        <w:footnoteReference w:id="153"/>
      </w:r>
      <w:r>
        <w:rPr>
          <w:rFonts w:ascii="IRNazanin" w:hAnsi="IRNazanin" w:eastAsia="IRNazanin"/>
          <w:color w:val="111111"/>
          <w:sz w:val="28"/>
          <w:sz w:val="28"/>
          <w:szCs w:val="28"/>
          <w:rtl w:val="true"/>
          <w:lang w:bidi="fa-IR"/>
        </w:rPr>
        <w:t>فرزندم محمد، همان امام و حجت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مواردی از این دست که در کتاب‌ها بدان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شیعیان برای دوران غیبت امام دوازدهم عجل الله تعالی فرجه الشریف</w:t>
      </w:r>
    </w:p>
    <w:p>
      <w:pPr>
        <w:pStyle w:val="BookText"/>
        <w:rPr/>
      </w:pPr>
      <w:r>
        <w:rPr>
          <w:rFonts w:ascii="IRNazanin" w:hAnsi="IRNazanin" w:eastAsia="IRNazanin"/>
          <w:color w:val="111111"/>
          <w:sz w:val="28"/>
          <w:sz w:val="28"/>
          <w:szCs w:val="28"/>
          <w:rtl w:val="true"/>
          <w:lang w:bidi="fa-IR"/>
        </w:rPr>
        <w:t>از آن‌جا که پنهان شدن پیشوا و رهبر هر جمعیت، یک حادثه غیر‌طبیعی و نامأنوس است و باور کردن آن و نیز تحمل مشکلات ناشی از آن، برای مردم دشوار است، پیامبر اسلام صلی الله علیه و آله و سلم و امامان پیشین علیهم السلام، به تدریج مردم را با این موضوع آشنا ساخته، افکار را برای پذیرش آن آماده می‌کردند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تلاش، در عصر امام هادی و عسکری علیهما السلام، به صورت جدی‌تری به چشم می‌خورد؛ چنان که امام هادی علیه السلام بعضی از کارها را به وسیلة نمایندگان انجام می‌داد و خود کمتر با افراد تماس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زمان امام عسکری علیه السلام، جلوة بیشتری یافت؛ زیرا با وجود تأکید بر تولد حضرت مهدی عجل الله تعالی فرجه الشریف، او را فقط به شیعیان خاص و بسیار نزدیک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تماس مستقیم شیعیان با خود آن حضرت نیز روز به روز محدودتر و کمتر می‌شد؛ به گونه‌ای که حتی در شهر سامرا از طریق نامه یا به وسیلة نمـایندگــان خویــش، بـه مردم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آنان را برای پذیرش اوضاع و شرایط عصر غیبت و ارتباط غیر مستقیم با امام آماده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روشی است که امام دوازدهم علیه السلام در زمان غیبت صغرا در</w:t>
      </w:r>
      <w:bookmarkStart w:id="143" w:name="pg765_3699"/>
    </w:p>
    <w:p>
      <w:pPr>
        <w:pStyle w:val="BookText"/>
        <w:rPr/>
      </w:pPr>
      <w:bookmarkEnd w:id="143"/>
      <w:r>
        <w:rPr>
          <w:rFonts w:ascii="IRNazanin" w:hAnsi="IRNazanin" w:eastAsia="IRNazanin"/>
          <w:color w:val="111111"/>
          <w:sz w:val="28"/>
          <w:sz w:val="28"/>
          <w:szCs w:val="28"/>
          <w:rtl w:val="true"/>
          <w:lang w:bidi="fa-IR"/>
        </w:rPr>
        <w:t>پیش گرفت و به تدریج شیعیان را برای دوران غیبت کبرا آماده ساخت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حوادث ناگوار پس از شهادت امام عسکری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سوگمندانه پس از امام عسکری علیه السلام، پدیده‌های ناگواری رخ داد که برخی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بازجویی حاکمان ستمگر از خانة آن حضرت، برای دستیابی به حضرت مهدی علیه السلام ؛</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جعفر کذّاب با مادر امام عسکری علیه السلام بر سر میراث؛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ترور، حبس، تهدید و اذیّت و آزار شیعیان؛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تهدیدات بر ضد شیعه پس از شهادت امام عسکری علیه السلام، را یکی از تلخ‌ترین فرازهای تاریخ تشیّع یاد کرده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و چند دستگی بین شیعیان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حادثه‌های کمرشکن پس از شهادت امام عسکری علیه السلام، تفرقه‌ای بود که در میان برخی از شیعیان پدید آمد و آن‌ها را از یکپارچگی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تفرق پیش از آن، از سوی امام عسکری علیه السلام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ابوغانم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پیروانم فرقه فرقه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در ادامه ابوغانم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سال امام عسکری علیه السلام رحلت فرمود و پیروان و یارانش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منتسب به جعفر ـ پسر امام دهم ـ کردند، گروهی سرگردان شدند،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شک افتـادند، دستــه‌ای در حــالت سرگردانی ایستادند و جمعی دیگر به توفیق خدای سبحانه و تعالی بر دین خود ثابت ماندند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مهدی و اهل سنت، ولادت مهدی علیه السلام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4" w:name="__RefHeading___Toc6364195_211673320"/>
      <w:bookmarkStart w:id="145" w:name="_Toc56"/>
      <w:bookmarkEnd w:id="144"/>
      <w:r>
        <w:rPr>
          <w:rtl w:val="true"/>
        </w:rPr>
        <w:t xml:space="preserve">امام زمان </w:t>
      </w:r>
      <w:r>
        <w:rPr>
          <w:rtl w:val="true"/>
        </w:rPr>
        <w:t xml:space="preserve">&gt; </w:t>
      </w:r>
      <w:r>
        <w:rPr>
          <w:rtl w:val="true"/>
        </w:rPr>
        <w:t>صاحب الزمان</w:t>
      </w:r>
      <w:bookmarkStart w:id="146" w:name="pg765_3701"/>
      <w:bookmarkEnd w:id="145"/>
    </w:p>
    <w:p>
      <w:pPr>
        <w:pStyle w:val="Heading3"/>
        <w:numPr>
          <w:ilvl w:val="2"/>
          <w:numId w:val="1"/>
        </w:numPr>
        <w:rPr/>
      </w:pPr>
      <w:bookmarkStart w:id="147" w:name="__RefHeading___Toc6364197_211673320"/>
      <w:bookmarkStart w:id="148" w:name="_Toc57"/>
      <w:bookmarkEnd w:id="146"/>
      <w:bookmarkEnd w:id="147"/>
      <w:r>
        <w:rPr>
          <w:rtl w:val="true"/>
        </w:rPr>
        <w:t xml:space="preserve">امام شناسی </w:t>
      </w:r>
      <w:r>
        <w:rPr>
          <w:rtl w:val="true"/>
        </w:rPr>
        <w:t xml:space="preserve">&gt; </w:t>
      </w:r>
      <w:r>
        <w:rPr>
          <w:rtl w:val="true"/>
        </w:rPr>
        <w:t>مرگ جاهلی</w:t>
      </w:r>
      <w:bookmarkEnd w:id="148"/>
    </w:p>
    <w:p>
      <w:pPr>
        <w:pStyle w:val="Heading3"/>
        <w:numPr>
          <w:ilvl w:val="2"/>
          <w:numId w:val="1"/>
        </w:numPr>
        <w:rPr/>
      </w:pPr>
      <w:bookmarkStart w:id="149" w:name="__RefHeading___Toc6364199_211673320"/>
      <w:bookmarkStart w:id="150" w:name="_Toc58"/>
      <w:bookmarkEnd w:id="149"/>
      <w:r>
        <w:rPr>
          <w:rtl w:val="true"/>
        </w:rPr>
        <w:t xml:space="preserve">امام مهدی عجل الله تعالی فرجه الشریف </w:t>
      </w:r>
      <w:r>
        <w:rPr>
          <w:rtl w:val="true"/>
        </w:rPr>
        <w:t xml:space="preserve">&gt; </w:t>
      </w:r>
      <w:r>
        <w:rPr>
          <w:rtl w:val="true"/>
        </w:rPr>
        <w:t>از ولادت تا ظهور</w:t>
      </w:r>
      <w:bookmarkEnd w:id="150"/>
    </w:p>
    <w:p>
      <w:pPr>
        <w:pStyle w:val="BookText"/>
        <w:rPr/>
      </w:pPr>
      <w:r>
        <w:rPr>
          <w:rFonts w:ascii="IRNazanin" w:hAnsi="IRNazanin" w:eastAsia="IRNazanin"/>
          <w:color w:val="111111"/>
          <w:sz w:val="28"/>
          <w:sz w:val="28"/>
          <w:szCs w:val="28"/>
          <w:rtl w:val="true"/>
          <w:lang w:bidi="fa-IR"/>
        </w:rPr>
        <w:t>کتابی در بارة امام مهدی عجل الله تعالی فرجه الشریف از ولادت تا ظهور</w:t>
      </w:r>
    </w:p>
    <w:p>
      <w:pPr>
        <w:pStyle w:val="BookText"/>
        <w:rPr/>
      </w:pPr>
      <w:r>
        <w:rPr>
          <w:rFonts w:ascii="IRNazanin" w:hAnsi="IRNazanin" w:eastAsia="IRNazanin"/>
          <w:color w:val="111111"/>
          <w:sz w:val="28"/>
          <w:sz w:val="28"/>
          <w:szCs w:val="28"/>
          <w:rtl w:val="true"/>
          <w:lang w:bidi="fa-IR"/>
        </w:rPr>
        <w:t>این کتاب، ترجمة کتاب الامام المهدی من المهد الی الظهور اثر سید محمد کاظم قزوینی</w:t>
      </w:r>
      <w:r>
        <w:rPr>
          <w:rStyle w:val="FootnoteAnchor"/>
          <w:rtl w:val="true"/>
        </w:rPr>
        <w:footnoteReference w:id="158"/>
      </w:r>
      <w:r>
        <w:rPr>
          <w:rFonts w:ascii="IRNazanin" w:hAnsi="IRNazanin" w:eastAsia="IRNazanin"/>
          <w:color w:val="111111"/>
          <w:sz w:val="28"/>
          <w:sz w:val="28"/>
          <w:szCs w:val="28"/>
          <w:rtl w:val="true"/>
          <w:lang w:bidi="fa-IR"/>
        </w:rPr>
        <w:t>است که به قلم حسین فریدونی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دربردارندة گزارشی مستند دربارة زندگی، ویژگی‌ها، فضیلت‌ها و راه و رسم حضرت و بررسی نشانه‌ها و چگونگی حوادث عصر ظهور است که با استناد به آیات قرآن و روایات معصومان علیهم السلام و نیز آثار دانشمندان بزرگ در این زمینه، نگاشته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موضوعاتی را دربارة شخصیت حضرت مهدی عجل الله تعالی فرجه الشریف مورد بحث قرار داده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مهدی علیه السلام، نام و نسب آن حضرت، قرآن و نوید از آن حضرت، نویدها در سخنان یامبر صلی الله علیه و آله و سلم، نوید از آن حضرت در روایات امامان علیهم السلام، آیا حضرت مهدی عجل الله تعالی فرجه الشریف جهان را به نور وجودش روشن ساخته است؟ چگونه از دیدگان نهان گـشت؟ غیبت کوتــاه آن حضــرت، سفیــران چهــارگانه یا چهار نایب خاص، چه کســانی در دوران غیبت صغرا به دیــدارش مفتخر شده‌اند؟ غیبت کبرای او، چه کسانی در غیبت کبرا به دیدارش نایل شده‌اند؟ چگونه تا کنون زیسته است؟ چه زمانی ظهور خواهد کرد؟ ویژگی‌های</w:t>
      </w:r>
      <w:bookmarkStart w:id="151" w:name="pg765_3703"/>
    </w:p>
    <w:p>
      <w:pPr>
        <w:pStyle w:val="BookText"/>
        <w:rPr/>
      </w:pPr>
      <w:bookmarkEnd w:id="151"/>
      <w:r>
        <w:rPr>
          <w:rFonts w:ascii="IRNazanin" w:hAnsi="IRNazanin" w:eastAsia="IRNazanin"/>
          <w:color w:val="111111"/>
          <w:sz w:val="28"/>
          <w:sz w:val="28"/>
          <w:szCs w:val="28"/>
          <w:rtl w:val="true"/>
          <w:lang w:bidi="fa-IR"/>
        </w:rPr>
        <w:t>حضرت مهدی عجل الله تعالی فرجه الشریف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ظهور آن حضرت، مدعیان دروغین، چگونه و از کجا ظهور می‌کند؟ پــس از ظهور چگــونه حکومت خواهد کرد؟ چگونه دولت‌ها وقدرت‌ها برابر او سر فـرود خــواهند آورد؟ زندگی جامعه در عصر طلایی او، مدت حکومت عادلانه او، چگونه روزگارش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شامل، چندین فهرست است که کار را برای خوانندگان آسان کرده است</w:t>
      </w:r>
      <w:r>
        <w:rPr>
          <w:rFonts w:eastAsia="IRNazanin" w:cs="IRNazanin"/>
          <w:color w:val="111111"/>
          <w:sz w:val="28"/>
          <w:szCs w:val="28"/>
          <w:rtl w:val="true"/>
          <w:lang w:bidi="fa-IR"/>
        </w:rPr>
        <w:t>.</w:t>
      </w:r>
    </w:p>
    <w:p>
      <w:pPr>
        <w:pStyle w:val="Heading3"/>
        <w:numPr>
          <w:ilvl w:val="2"/>
          <w:numId w:val="1"/>
        </w:numPr>
        <w:rPr/>
      </w:pPr>
      <w:bookmarkStart w:id="152" w:name="__RefHeading___Toc6364201_211673320"/>
      <w:bookmarkStart w:id="153" w:name="_Toc59"/>
      <w:bookmarkEnd w:id="152"/>
      <w:r>
        <w:rPr>
          <w:rtl w:val="true"/>
        </w:rPr>
        <w:t>امامیه</w:t>
      </w:r>
      <w:bookmarkEnd w:id="153"/>
    </w:p>
    <w:p>
      <w:pPr>
        <w:pStyle w:val="BookText"/>
        <w:rPr/>
      </w:pPr>
      <w:r>
        <w:rPr>
          <w:rFonts w:ascii="IRNazanin" w:hAnsi="IRNazanin" w:eastAsia="IRNazanin"/>
          <w:color w:val="111111"/>
          <w:sz w:val="28"/>
          <w:sz w:val="28"/>
          <w:szCs w:val="28"/>
          <w:rtl w:val="true"/>
          <w:lang w:bidi="fa-IR"/>
        </w:rPr>
        <w:t>باورمندان به پیشوایی معصومان علیهم السلام پس از پیامبر صلی الله علیه و آله و سلم</w:t>
      </w:r>
    </w:p>
    <w:p>
      <w:pPr>
        <w:pStyle w:val="BookText"/>
        <w:rPr/>
      </w:pPr>
      <w:r>
        <w:rPr>
          <w:rFonts w:ascii="IRNazanin" w:hAnsi="IRNazanin" w:eastAsia="IRNazanin"/>
          <w:color w:val="111111"/>
          <w:sz w:val="28"/>
          <w:sz w:val="28"/>
          <w:szCs w:val="28"/>
          <w:rtl w:val="true"/>
          <w:lang w:bidi="fa-IR"/>
        </w:rPr>
        <w:t>امامیّه، نام عمومی فرقه‌هایی است که به امامت علی بن ابیطالب علیه السلام و فرزندان او علیهم السلام معتقدند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از دیدگاه آنان، جهان، نمی‌تواند از امام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چشم به راه خروج واپسین امام هستند که در آخِرالزمان ظهور می‌کند و جهان را پس از آن‌که پر از ستم و بیداد شده است، سرشار از عدل و داد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مهدی علیه السلام، اثنا عشری</w:t>
      </w:r>
      <w:r>
        <w:rPr>
          <w:rFonts w:eastAsia="IRNazanin" w:cs="IRNazanin"/>
          <w:color w:val="111111"/>
          <w:sz w:val="28"/>
          <w:szCs w:val="28"/>
          <w:rtl w:val="true"/>
          <w:lang w:bidi="fa-IR"/>
        </w:rPr>
        <w:t>.</w:t>
      </w:r>
    </w:p>
    <w:p>
      <w:pPr>
        <w:pStyle w:val="Heading3"/>
        <w:numPr>
          <w:ilvl w:val="2"/>
          <w:numId w:val="1"/>
        </w:numPr>
        <w:rPr/>
      </w:pPr>
      <w:bookmarkStart w:id="154" w:name="__RefHeading___Toc6364203_211673320"/>
      <w:bookmarkStart w:id="155" w:name="_Toc60"/>
      <w:bookmarkEnd w:id="154"/>
      <w:r>
        <w:rPr>
          <w:rtl w:val="true"/>
        </w:rPr>
        <w:t>امدادهای غیبی</w:t>
      </w:r>
      <w:bookmarkEnd w:id="155"/>
    </w:p>
    <w:p>
      <w:pPr>
        <w:pStyle w:val="BookText"/>
        <w:rPr/>
      </w:pPr>
      <w:r>
        <w:rPr>
          <w:rFonts w:ascii="IRNazanin" w:hAnsi="IRNazanin" w:eastAsia="IRNazanin"/>
          <w:color w:val="111111"/>
          <w:sz w:val="28"/>
          <w:sz w:val="28"/>
          <w:szCs w:val="28"/>
          <w:rtl w:val="true"/>
          <w:lang w:bidi="fa-IR"/>
        </w:rPr>
        <w:t>کمک های غیرعادی خداوند، اثرگذار در پیروزی حضرت مهدی علیه السلام در قیام جهانی</w:t>
      </w:r>
    </w:p>
    <w:p>
      <w:pPr>
        <w:pStyle w:val="BookText"/>
        <w:rPr/>
      </w:pPr>
      <w:r>
        <w:rPr>
          <w:rFonts w:ascii="IRNazanin" w:hAnsi="IRNazanin" w:eastAsia="IRNazanin"/>
          <w:color w:val="111111"/>
          <w:sz w:val="28"/>
          <w:sz w:val="28"/>
          <w:szCs w:val="28"/>
          <w:rtl w:val="true"/>
          <w:lang w:bidi="fa-IR"/>
        </w:rPr>
        <w:t xml:space="preserve">امداد غیبی تعبیری مرکب از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معنای انبساط و امتداد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برای زمان مستمر به‌کار می‌رود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کردن دیگری است، و بیشتر، در موارد دوست‌داشتنی به کار می‌رود،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موارد ناپسند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 به چیزهای مادی منحصر نیست و در معنویات هم به‌کار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انسان پوشیده و مخفی است؛ گرچه به معنای شک نیز به‌کار رفته است، زیرا شک، به طور معمول در امر مخفی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واژه‌پژوهان، آن را به معنای پوشیده از چشم گرفته‌اند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امدادهـــای غـیـبـی، بــه معنـای مددهایی است که از غیب سرچشمه</w:t>
      </w:r>
    </w:p>
    <w:p>
      <w:pPr>
        <w:pStyle w:val="BookText"/>
        <w:rPr/>
      </w:pPr>
      <w:r>
        <w:rPr>
          <w:rFonts w:ascii="IRNazanin" w:hAnsi="IRNazanin" w:eastAsia="IRNazanin"/>
          <w:color w:val="111111"/>
          <w:sz w:val="28"/>
          <w:sz w:val="28"/>
          <w:szCs w:val="28"/>
          <w:rtl w:val="true"/>
          <w:lang w:bidi="fa-IR"/>
        </w:rPr>
        <w:t>می‌گیرد؛ هر چند با عنایت به معنای لغوی واژة مزبور می‌توان جهان و نظم، حیات و نشاط و همة نعمت‌های موجود در آن را مدد گرفته از عالم غیب و از مصادیق امدادهای غیبی دانست؛ چنــان‌کــه قــرآن، اموال و فرزندان را از امدادهای خداوند دانسته است؛</w:t>
      </w:r>
      <w:r>
        <w:rPr>
          <w:rStyle w:val="FootnoteAnchor"/>
          <w:rtl w:val="true"/>
        </w:rPr>
        <w:footnoteReference w:id="160"/>
      </w:r>
      <w:r>
        <w:rPr>
          <w:rFonts w:ascii="IRNazanin" w:hAnsi="IRNazanin" w:eastAsia="IRNazanin"/>
          <w:color w:val="111111"/>
          <w:sz w:val="28"/>
          <w:sz w:val="28"/>
          <w:szCs w:val="28"/>
          <w:rtl w:val="true"/>
          <w:lang w:bidi="fa-IR"/>
        </w:rPr>
        <w:t>ولی این ترکیب در اصطلاح به معنای مددهای غیبی ویژه در زندگی بشر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این‌که کمک‌های ویژة پروردگار با وجود غیر عادی بودن، به اسباب طبیعی مستند است و از</w:t>
      </w:r>
    </w:p>
    <w:p>
      <w:pPr>
        <w:pStyle w:val="BookText"/>
        <w:rPr/>
      </w:pPr>
      <w:r>
        <w:rPr>
          <w:rFonts w:ascii="IRNazanin" w:hAnsi="IRNazanin" w:eastAsia="IRNazanin"/>
          <w:color w:val="111111"/>
          <w:sz w:val="28"/>
          <w:sz w:val="28"/>
          <w:szCs w:val="28"/>
          <w:rtl w:val="true"/>
          <w:lang w:bidi="fa-IR"/>
        </w:rPr>
        <w:t>سوی دیگر معجزات و کرامات نیز مستند به سبب‌های طبیعی غیر عادی است، به نظر می‌رسد مهم‌ترین ویژگیِ جداکننده معجزات پیغمبران و کرامات اولیا، از امدادهای غیبی این است که با وجود آن‌که هر دو به اذن خدا و وساطت نیروهای غیبی و اسباب طبیعی غیر عادی انجام می‌گیرد؛ ولی در معجزه و کرامت، خود شخص نقش اصلی دارد؛ اما در امداد غیبی شخص چنین نقشی ندارد و در حالی که امیدش از همه‌جا قطع شده است، مدد الهی از او دستگیری می‌کند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اگــر چه اســاس قیــام حضرت مهدی عجل الله تعالی فرجه الشریف بر امــور طبیعی است، به اقتضای عظمت و گستردگی آن قیام جهانی، خداوند سبحانه و تعالی برخی از نیروهای پنهان و فوق طبیعی را در اختیار آن حضرت قرار خواهد داد،تا موجبات پیروزی ایشان، هر چه بهتر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امدادهای غیبی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الهی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یاری الهی،یکی از نمونه‌های بارز جانبداری خداوند سبحانه و تعالی از اهل ایمان و جریان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لَیَنْصُرَنَّ اللَّهُ مَنْ یَنْصُرُهُ إِنَّ اللَّهَ لَقَوِیُّ عَزیزٌ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و به طور قطع، خداوند سبحانه و تعالی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می‌کند، یاری می‌دهد؛ چرا که خدا سخت نیرومند شکست‌ناپذیر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یاری، نه فقط پیامبران الهی را در بر‌می‌گیرد که در روایات فراوانی آن را یکی از عوامل پیروزی حضرت مهدی عجل الله تعالی فرجه الشریف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قائم اهل بیت من، به یاری الهی تأیید می‌شود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نیروهای غیبی خداوند سبحانه و تعالی که به یاری مؤمنان آمده و می‌آید، فرشتگان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در قرآن مجید، در مواردی چند یاری فرشتگان را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یاری دهندة حضرت لوط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فَمَا خَطبُکمْ اَیُّهَا المُرْسَلُونَ قَالُوا اِنَّا اُرْسِلْنا اِلی قَوْمٍ مُجْرِمِینَ لِنُرْسِلَ عَلَیْهِم حِجارَةً مِنْ طینٍ مُسَوِّمَةً عِنْدَ رَبِک لِلْمُسْرِفینَ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مأموریت شما چیست‌ای فرستادگان؟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قوم مجرمی فرستاده شدیم تا بارانی از سنگ‌ـ‌گل بر آن‌ها بفرستیم؛ سنگ‌هایی که از ناحیة پروردگارت برای اسرافکاران نشان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جنگ بدر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شــدت نــاراحتی در میــدان بــدر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تقاضای کمک می‌کردید و او تقاضای شما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یک هزار از فرشتگان که پشت سر هم فرود می‌آیند یاری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جنگ احزاب</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اذْکرُوا نِعْمَةَ اللَّهِ عَلَیْکمْ إِذْ جاءَتْکمْ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خودتان به یاد آورید؛ در آن هنگام که لشکرهای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شما آمدند؛ ولی ما باد و طوفان سختی بر آن‌ها فرستادیم و لشکریانی که آن‌ها را نمی‌دیدید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سبحانه و تعالی به آنچه انجام می‌دهید،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در روایتی، پس از آن‌که یاری خداوندی را از جمله امدادهای غیبی مربوط به قیام حضرت مهدی عجل الله تعالی فرجه الشریف ذکر فرموده، چنین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وسیلة فرشتگان خداوند سبحانه و تعالی یاری می‌شود… </w:t>
      </w:r>
      <w:r>
        <w:rPr>
          <w:rFonts w:eastAsia="IRNazanin" w:cs="IRNazanin"/>
          <w:color w:val="111111"/>
          <w:sz w:val="28"/>
          <w:szCs w:val="28"/>
          <w:rtl w:val="true"/>
          <w:lang w:bidi="fa-IR"/>
        </w:rPr>
        <w:t>.</w:t>
      </w:r>
      <w:r>
        <w:rPr>
          <w:rStyle w:val="FootnoteAnchor"/>
          <w:rtl w:val="true"/>
        </w:rPr>
        <w:footnoteReference w:id="16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 فرشتگانی که به یاری حضرت مهدی علیه السلام می‌شتابند،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w:t>
      </w:r>
    </w:p>
    <w:p>
      <w:pPr>
        <w:pStyle w:val="BookText"/>
        <w:rPr/>
      </w:pPr>
      <w:r>
        <w:rPr>
          <w:rFonts w:ascii="IRNazanin" w:hAnsi="IRNazanin" w:eastAsia="IRNazanin"/>
          <w:color w:val="111111"/>
          <w:sz w:val="28"/>
          <w:sz w:val="28"/>
          <w:szCs w:val="28"/>
          <w:rtl w:val="true"/>
          <w:lang w:bidi="fa-IR"/>
        </w:rPr>
        <w:t>فرشتگان حاضر در جنگ بدر،</w:t>
      </w:r>
      <w:r>
        <w:rPr>
          <w:rStyle w:val="FootnoteAnchor"/>
          <w:rtl w:val="true"/>
        </w:rPr>
        <w:footnoteReference w:id="168"/>
      </w:r>
      <w:r>
        <w:rPr>
          <w:rFonts w:ascii="IRNazanin" w:hAnsi="IRNazanin" w:eastAsia="IRNazanin"/>
          <w:color w:val="111111"/>
          <w:sz w:val="28"/>
          <w:sz w:val="28"/>
          <w:szCs w:val="28"/>
          <w:rtl w:val="true"/>
          <w:lang w:bidi="fa-IR"/>
        </w:rPr>
        <w:t xml:space="preserve">فرشتگان حاضر در قیام امام حسین علیه السلام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 ترس در دل دشمنان</w:t>
      </w:r>
    </w:p>
    <w:p>
      <w:pPr>
        <w:pStyle w:val="BookText"/>
        <w:rPr/>
      </w:pPr>
      <w:r>
        <w:rPr>
          <w:rFonts w:ascii="IRNazanin" w:hAnsi="IRNazanin" w:eastAsia="IRNazanin"/>
          <w:color w:val="111111"/>
          <w:sz w:val="28"/>
          <w:sz w:val="28"/>
          <w:szCs w:val="28"/>
          <w:rtl w:val="true"/>
          <w:lang w:bidi="fa-IR"/>
        </w:rPr>
        <w:t>خدای جهان آفرین، در قیام جهانی حضرت مهدی عجل الله تعالی فرجه الشریف، ترس و دلهره را بر قلب کافران و مشرکان و ستمگران حق ستیز خواهد افکند و آنان قدرت تصمیم‌گیری و دشمنی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القای ترس، پیش‌تر نیز در زمان پیامبران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در آیات فراوانی به آن اشاره کرده است؛ از جمله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سَنُلقِی فِی قُلُوبِ الَّذیِنَ کفَروُا الرُّعْبَ…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ما در دل‌های کسانی که کفر ورزیدند بیم و هراس خواهیم افکند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ما منصور به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شده با القای ترس در دل دشمنان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طبیعت</w:t>
      </w:r>
    </w:p>
    <w:p>
      <w:pPr>
        <w:pStyle w:val="BookText"/>
        <w:rPr/>
      </w:pPr>
      <w:r>
        <w:rPr>
          <w:rFonts w:ascii="IRNazanin" w:hAnsi="IRNazanin" w:eastAsia="IRNazanin"/>
          <w:color w:val="111111"/>
          <w:sz w:val="28"/>
          <w:sz w:val="28"/>
          <w:szCs w:val="28"/>
          <w:rtl w:val="true"/>
          <w:lang w:bidi="fa-IR"/>
        </w:rPr>
        <w:t>بخشی از امدادهای غیبی الهی، تسخیر نیروها و امکانات طبیعی است که خداوند سبحانه و تعالی پیامبران خود را به آن‌ها مجهز کرده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طوفان‌ها، ابرها و… که در قرآن از آن‌ها یاد شده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فراوانی، عوامل طبیعی از جمله امدادهای غیبی برای واپسین حجّت الهی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در حدیث معراج به نقل از خداوند سبحانه و تعالی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را مسخَّر او می‌کنم و گردنکشان سخت را رام او می‌سازم…</w:t>
      </w:r>
      <w:r>
        <w:rPr>
          <w:rFonts w:eastAsia="IRNazanin" w:cs="IRNazanin"/>
          <w:color w:val="111111"/>
          <w:sz w:val="28"/>
          <w:szCs w:val="28"/>
          <w:rtl w:val="true"/>
          <w:lang w:bidi="fa-IR"/>
        </w:rPr>
        <w:t>.</w:t>
      </w:r>
      <w:r>
        <w:rPr>
          <w:rStyle w:val="FootnoteAnchor"/>
          <w:rtl w:val="true"/>
        </w:rPr>
        <w:footnoteReference w:id="17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به روشنی می‌توان گفت حضرت مهدی عجل الله تعالی فرجه الشریف افزون بر بهره‌مندی از یاران و اصحاب خود، به دلیل عظمت قیام جهانی خود به اذن و ارادة الهی، از</w:t>
      </w:r>
      <w:bookmarkStart w:id="156" w:name="pg765_3713"/>
    </w:p>
    <w:p>
      <w:pPr>
        <w:pStyle w:val="BookText"/>
        <w:rPr/>
      </w:pPr>
      <w:bookmarkEnd w:id="156"/>
      <w:r>
        <w:rPr>
          <w:rFonts w:ascii="IRNazanin" w:hAnsi="IRNazanin" w:eastAsia="IRNazanin"/>
          <w:color w:val="111111"/>
          <w:sz w:val="28"/>
          <w:sz w:val="28"/>
          <w:szCs w:val="28"/>
          <w:rtl w:val="true"/>
          <w:lang w:bidi="fa-IR"/>
        </w:rPr>
        <w:t>امدادهای غیبی نیز استفاده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قیام، جبرئیل، یاران حضرت مهدی علیه السلام </w:t>
      </w:r>
      <w:r>
        <w:rPr>
          <w:rFonts w:eastAsia="IRNazanin" w:cs="IRNazanin"/>
          <w:color w:val="111111"/>
          <w:sz w:val="28"/>
          <w:szCs w:val="28"/>
          <w:rtl w:val="true"/>
          <w:lang w:bidi="fa-IR"/>
        </w:rPr>
        <w:t>.</w:t>
      </w:r>
    </w:p>
    <w:p>
      <w:pPr>
        <w:pStyle w:val="Heading3"/>
        <w:numPr>
          <w:ilvl w:val="2"/>
          <w:numId w:val="1"/>
        </w:numPr>
        <w:rPr/>
      </w:pPr>
      <w:bookmarkStart w:id="157" w:name="__RefHeading___Toc6364205_211673320"/>
      <w:bookmarkStart w:id="158" w:name="_Toc61"/>
      <w:bookmarkEnd w:id="157"/>
      <w:r>
        <w:rPr>
          <w:rtl w:val="true"/>
        </w:rPr>
        <w:t xml:space="preserve">امکان رجعت </w:t>
      </w:r>
      <w:r>
        <w:rPr>
          <w:rtl w:val="true"/>
        </w:rPr>
        <w:t xml:space="preserve">&gt; </w:t>
      </w:r>
      <w:r>
        <w:rPr>
          <w:rtl w:val="true"/>
        </w:rPr>
        <w:t>رجعت</w:t>
      </w:r>
      <w:bookmarkEnd w:id="158"/>
    </w:p>
    <w:p>
      <w:pPr>
        <w:pStyle w:val="Heading3"/>
        <w:numPr>
          <w:ilvl w:val="2"/>
          <w:numId w:val="1"/>
        </w:numPr>
        <w:rPr/>
      </w:pPr>
      <w:bookmarkStart w:id="159" w:name="__RefHeading___Toc6364207_211673320"/>
      <w:bookmarkStart w:id="160" w:name="_Toc62"/>
      <w:bookmarkEnd w:id="159"/>
      <w:r>
        <w:rPr>
          <w:rtl w:val="true"/>
        </w:rPr>
        <w:t xml:space="preserve">امنیت </w:t>
      </w:r>
      <w:r>
        <w:rPr>
          <w:rtl w:val="true"/>
        </w:rPr>
        <w:t xml:space="preserve">&gt; </w:t>
      </w:r>
      <w:r>
        <w:rPr>
          <w:rtl w:val="true"/>
        </w:rPr>
        <w:t>حکومت جهانی</w:t>
      </w:r>
      <w:bookmarkEnd w:id="160"/>
    </w:p>
    <w:p>
      <w:pPr>
        <w:pStyle w:val="Heading3"/>
        <w:numPr>
          <w:ilvl w:val="2"/>
          <w:numId w:val="1"/>
        </w:numPr>
        <w:rPr/>
      </w:pPr>
      <w:bookmarkStart w:id="161" w:name="__RefHeading___Toc6364209_211673320"/>
      <w:bookmarkStart w:id="162" w:name="_Toc63"/>
      <w:bookmarkEnd w:id="161"/>
      <w:r>
        <w:rPr>
          <w:rtl w:val="true"/>
        </w:rPr>
        <w:t>انتظار فرج</w:t>
      </w:r>
      <w:bookmarkEnd w:id="1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به گشایش عمومی</w:t>
      </w:r>
    </w:p>
    <w:p>
      <w:pPr>
        <w:pStyle w:val="BookText"/>
        <w:rPr/>
      </w:pPr>
      <w:r>
        <w:rPr>
          <w:rFonts w:ascii="IRNazanin" w:hAnsi="IRNazanin" w:eastAsia="IRNazanin"/>
          <w:color w:val="111111"/>
          <w:sz w:val="28"/>
          <w:sz w:val="28"/>
          <w:szCs w:val="28"/>
          <w:rtl w:val="true"/>
          <w:lang w:bidi="fa-IR"/>
        </w:rPr>
        <w:t>انتظار، در لغــت به معنــای چشم داشتن، چشمداشت و چشم به راه بودن</w:t>
      </w:r>
      <w:r>
        <w:rPr>
          <w:rStyle w:val="FootnoteAnchor"/>
          <w:rtl w:val="true"/>
        </w:rPr>
        <w:footnoteReference w:id="1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که از ریشـة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گـرفته شده در معنا مشابه اصــل خود است و آن عبارت است از تأمل یک چیز و چشم داشتن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است که به زمانی می‌نگرد که شی‌ء مورد انتظارش در آن زمان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معنــای چشــم بــه راه بـودن ظهور واپسین ذخیرة الهی و آماده شدن برای یاری او در برپایی حکومت عدل و قسط در سراسر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با بهره‌مندی از سخنان پیشوایان معصوم علیهم السلام انتظار را این گونه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کیفیتی روحی است که باعث به وجود آمدن حالت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انتظار دارند، می‌شود و ضد آن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انتظار بیشتر و هر چه شعلة آن، فروزان‌تر و پر فروغ‌تر باشد، تحرک و پویایی او و در نتیجه آمادگی نیز بیشتر خواهد بود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مؤلفه های انتظار</w:t>
      </w:r>
    </w:p>
    <w:p>
      <w:pPr>
        <w:pStyle w:val="BookText"/>
        <w:rPr/>
      </w:pPr>
      <w:r>
        <w:rPr>
          <w:rFonts w:ascii="IRNazanin" w:hAnsi="IRNazanin" w:eastAsia="IRNazanin"/>
          <w:color w:val="111111"/>
          <w:sz w:val="28"/>
          <w:sz w:val="28"/>
          <w:szCs w:val="28"/>
          <w:rtl w:val="true"/>
          <w:lang w:bidi="fa-IR"/>
        </w:rPr>
        <w:t>دست کم سه مؤلفه را می‌توان بنیان‌های اساسی انتظار،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نبودن به وضع موجود؛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وضع موجود در عصر غیبت، دارای کاستی‌هایی است که هر انسان کمال‌طلب را ناراضی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کاستی‌ها به طور عمده از عدم حضور ظاهری امام ناشی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باور شیعه است که آخرین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معصوم علیه السلام به دلایلی که برخی از آن‌ها بر ما پوشیده است، غایب شده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این پنهان بودن، باعث شده است جامعه بشری از فواید ظاهری آن امام معصوم بی‌بهره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منتظر راستین، کسی است که نه فقط به سبب محروم بودن خود از حضور ظاهری امام وضع موجود را بر نمی‌تابد که محروم بودن جامعه بشری از نعمت حضور ظاهری امام نیز او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خود لازم می‌داند همة عواملی را که باعث غیبت آن حضرت شده است، به اندازه توان خود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دستیابی به وضع مطلوب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نعمت‌های بزرگ خداوند در نهاد انسان، کمال‌طلبی او است، به گونه‌ای که همة فعالیت‌های خود را در سمت آن،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تلاش برای گذر از وضع موجود و قرار گرفتن در وضع مطلوب</w:t>
      </w:r>
    </w:p>
    <w:p>
      <w:pPr>
        <w:pStyle w:val="BookText"/>
        <w:rPr/>
      </w:pPr>
      <w:r>
        <w:rPr>
          <w:rFonts w:ascii="IRNazanin" w:hAnsi="IRNazanin" w:eastAsia="IRNazanin"/>
          <w:color w:val="111111"/>
          <w:sz w:val="28"/>
          <w:sz w:val="28"/>
          <w:szCs w:val="28"/>
          <w:rtl w:val="true"/>
          <w:lang w:bidi="fa-IR"/>
        </w:rPr>
        <w:t>شکی نیست غیبت آخرین پیشوای معصوم، سبب می‌شود برخی راه‌های کمال بر انسان و جامعه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امید به دستیابی وضع بهتر، مؤلفه‌ای اساسی است که انسان را از رکود و خمودگی برحذر داشته، او را به تلاش در راه رسیدن به وضع مطلوب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به دلایلی به وضع مطلوب هم نرسید، به دلیل اهتمام و سعی او، خداوند سبحانه و تعالی پاداش کسانی را آن مرحله را درک می‌کنند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امیدواری، ناگزیر مراحلی را در بر خواهد داشت که برخی بدین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عدم حضور ظاهری امام</w:t>
      </w:r>
    </w:p>
    <w:p>
      <w:pPr>
        <w:pStyle w:val="BookText"/>
        <w:rPr/>
      </w:pPr>
      <w:r>
        <w:rPr>
          <w:rFonts w:ascii="IRNazanin" w:hAnsi="IRNazanin" w:eastAsia="IRNazanin"/>
          <w:color w:val="111111"/>
          <w:sz w:val="28"/>
          <w:sz w:val="28"/>
          <w:szCs w:val="28"/>
          <w:rtl w:val="true"/>
          <w:lang w:bidi="fa-IR"/>
        </w:rPr>
        <w:t>گاهی انسان در زندگی کمبودی دارد؛ امّا به سبب آن‌که به آن کمبود آگاهی ندارد، هرگز در پی رفع آن کمبود هم نمی‌رود و هرگز برای جبران آن از خود تلاشی نشان نمی‌دهد؛ پس در نخستین مرحلة انتظار، می‌بایست آگاه شد که حجت الهی در پردة غیبت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نیاز به امام حاضر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در عصر پنهان‌زیستی حضرت مهدی عجل الله تعالی فرجه الشریف کسی به غیبت آن حضرت آگاهی هم داشته باشد؛ امّا هرگز به این دیدگاه نرسیده که جامعة بشری نیازمند چنین رهبری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مؤلفة پیشین وجود دارد؛ امّا فرد هرگز به آن حجت الهی احساس نیاز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است که مردم چه نیازی به امام معصوم دارند؛ در حالی که زندگی خود را سپری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هرگز نمی‌تواند انتظار ظهور حضرتش را درون خود پدید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به ظهور امام غایب</w:t>
      </w:r>
    </w:p>
    <w:p>
      <w:pPr>
        <w:pStyle w:val="BookText"/>
        <w:rPr/>
      </w:pPr>
      <w:r>
        <w:rPr>
          <w:rFonts w:ascii="IRNazanin" w:hAnsi="IRNazanin" w:eastAsia="IRNazanin"/>
          <w:color w:val="111111"/>
          <w:sz w:val="28"/>
          <w:sz w:val="28"/>
          <w:szCs w:val="28"/>
          <w:rtl w:val="true"/>
          <w:lang w:bidi="fa-IR"/>
        </w:rPr>
        <w:t>شکی نیست کسانی که به ظهور امام غایب یقین ندارند، در انتظار نیز نخواهند بود؛ بلکه انتظار برای آن‌ها بی‌معنا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آگاهی و یقین شخص به ظهور امام علیه السلام بیشتر و عمیق‌تر باشد، انتظارش به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و تردیدی در اصل وقوع آن داشته باشد یا اعتقادش به آن سست و ضعیف باشد، انتظارش هم به همان اندازه سست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علیهم السلام با در نظر گرفتن این نکتة اساسی، همواره در سخنان نورانی خود، باور قطعی به ظهور آخرین حجّت الهی را تقویت کرده، ایشان را از هرگونه ناامیدی، پرهیز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 پا نمی‌شود، تا این که قیام کننده‌ای به حق از خاندان ما قیام کند و این، هنگامی است که خداوند به او اجازه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او پیروی کند، نجات می یابد و هر کس از او سرپیچد، هلاک خواهد شد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ظهور مهدی عجل الله تعالی فرجه الشریف</w:t>
      </w:r>
    </w:p>
    <w:p>
      <w:pPr>
        <w:pStyle w:val="BookText"/>
        <w:rPr/>
      </w:pPr>
      <w:r>
        <w:rPr>
          <w:rFonts w:ascii="IRNazanin" w:hAnsi="IRNazanin" w:eastAsia="IRNazanin"/>
          <w:color w:val="111111"/>
          <w:sz w:val="28"/>
          <w:sz w:val="28"/>
          <w:szCs w:val="28"/>
          <w:rtl w:val="true"/>
          <w:lang w:bidi="fa-IR"/>
        </w:rPr>
        <w:t>کسی که به ظهور امام زمان علیه السلام معتقد است و وقوع آن را هم نزدیک می‌بیند، هر قدر ظهور موعود را بیشتر دوست بدارد، انتظارش برای آن بیشتر خواهد بود و اگر آن را خوش نداشته باشد، انتظارش ضعیف و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دوست‌داشتن فقط زمانی به وجود می‌آید که مؤمنان، تصویر روشنی از زمان ظهور حضرت مهدی عجل الله تعالی فرجه الشریف داشته باشند، تا این‌که نه فقط از آن نهراسند، بلکه برای وقوعش لحظه شماری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تصویرسازی دوران ظهور حضرت مهدی عجل الله تعالی فرجه الشریف همواره از افراط‌ها و تفریط‌ها در امان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دوران حکومت آن حضرت را سخت‌ترین و تلخ‌ترین دوران یاد می‌کنند و گاهی آن دوران را دوران رفاه و آسایش مطلق و تن‌پروری معرفی می‌نمایند که بدون تردید، هر</w:t>
      </w:r>
    </w:p>
    <w:p>
      <w:pPr>
        <w:pStyle w:val="BookText"/>
        <w:rPr/>
      </w:pPr>
      <w:r>
        <w:rPr>
          <w:rFonts w:ascii="IRNazanin" w:hAnsi="IRNazanin" w:eastAsia="IRNazanin"/>
          <w:color w:val="111111"/>
          <w:sz w:val="28"/>
          <w:sz w:val="28"/>
          <w:szCs w:val="28"/>
          <w:rtl w:val="true"/>
          <w:lang w:bidi="fa-IR"/>
        </w:rPr>
        <w:t>دو تصویر، زیان‌های خود را در باورهای جامعه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دانستن ظهور</w:t>
      </w:r>
    </w:p>
    <w:p>
      <w:pPr>
        <w:pStyle w:val="BookText"/>
        <w:rPr/>
      </w:pPr>
      <w:r>
        <w:rPr>
          <w:rFonts w:ascii="IRNazanin" w:hAnsi="IRNazanin" w:eastAsia="IRNazanin"/>
          <w:color w:val="111111"/>
          <w:sz w:val="28"/>
          <w:sz w:val="28"/>
          <w:szCs w:val="28"/>
          <w:rtl w:val="true"/>
          <w:lang w:bidi="fa-IR"/>
        </w:rPr>
        <w:t>اگر چه انتظار با مؤلفه‌های یاد شده تحقق می‌یابد، نزدیک‌دانستن ظهور حضرت مهدی عجل الله تعالی فرجه الشریف می‌تواند بر شدت انتظار افزوده، آمادگی فرد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دانستن ظهور باعث می‌شود توجه به حضرت مهدی عجل الله تعالی فرجه الشریف بیش از پیش افزایش پیدا کند، مشکلات دیگر، تحت‌الشعاع قرار گرفته، تمام رفتار در راستای خشنودی آن حضرت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انتظار فرج</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سخن از انتظار گفته‌اند، به دو دسته کلی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به معنای عامّ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معنا، آموزه‌های دینی بر آن است تا افزون بر بیان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به آینده، و سوق انسان‌ها به این عرصه، نومیدی را نیز نکوهش کرده، از ورود جوامع بشری به آن جلوگیری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اهتمام آموزه‌های اسلامی در بیان معنای عام انتظار و امید، تا بدان حد بوده که از آن، با بلندترین عنوان‌ها یاد نموده، ارزش‌های شگفــت‌آوری برای آن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عبادت‌ها بر برخی دیگر برتری دارد؛ از این رو انجام آن، افــزون بــر آن که در کانـون تأکید آموزه‌های دینی است، از پاداش افزون‌تری نیز برخوردار است و نقش آن، در سازندگی انسان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پس از آن که انتظار فرج را در زمرة عبادت‌های خداوند سبحانه و تعالی دانسته است، آن را یکی از برترین عبادت‌ها برشمرده،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عبادت انتظار فرج است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دربارة اهمیّت انتظار فرج ـ افزون بر آنچه اشاره شد ـ به روایاتی بر می‌خوریم که بسی شگفتی‌آور است و آن، این که انتظار را نه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روایات نیز به خوبی استفاده می‌شود انتظار، از نوع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رســول گــرامی اســلام صلی الله علیه و آله و سلم فرموده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بــرترین جهاد امت من انتظار گشایش است</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فرج به معنای خاص</w:t>
      </w:r>
    </w:p>
    <w:p>
      <w:pPr>
        <w:pStyle w:val="BookText"/>
        <w:rPr/>
      </w:pPr>
      <w:r>
        <w:rPr>
          <w:rFonts w:ascii="IRNazanin" w:hAnsi="IRNazanin" w:eastAsia="IRNazanin"/>
          <w:color w:val="111111"/>
          <w:sz w:val="28"/>
          <w:sz w:val="28"/>
          <w:szCs w:val="28"/>
          <w:rtl w:val="true"/>
          <w:lang w:bidi="fa-IR"/>
        </w:rPr>
        <w:t>در این معنا، انتظار به معنای چشم‌به‌راه بودن آینده‌ای بــا تمــام ویژگی‌های یک جامعه مورد رضایت خداوند سبحانه و تعالی است که یگانه مصداق آن دوران حاکمیت آخرین ذخیرة الهی وجود مقدّس حضرت ولی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آن‌گاه که دین مورد رضایت خداوند سبحانه و تعالی را تعریف کرد، پس از شمردن اموری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به امر ما و پرهیزکاری و فروتنی و انتظار قائم ما…</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انتظار ظهور حضرت مهدی عجل الله تعالی فرجه الشریف به دست می‌آید انتظار ظهور حضرت مهدی عجل الله تعالی فرجه الشریف نه فقط راه رسیدن به جامعه موعود است؛ بلکه خود نیز موضوعیت دارد؛ بدان معنا که اگر کسی در انتظار راستین به سر برد، تفاوتی ندارد که به مورد انتظار خویش دست یابد یا دست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شخصی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می‌فرمایید در بارة کسی که دارای ولایت پیشوایان است و انتظار ظهور حکومت حق را می‌کشد و در این حال از دنیا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همانند کسی است که با حضرت قائم در خیمه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سکوت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است که با پیامبر اسلام صلی الله علیه و آله و سلم در مبارزاتش همراه بوده است</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انواع انتظار</w:t>
      </w:r>
    </w:p>
    <w:p>
      <w:pPr>
        <w:pStyle w:val="BookText"/>
        <w:rPr/>
      </w:pPr>
      <w:r>
        <w:rPr>
          <w:rFonts w:ascii="IRNazanin" w:hAnsi="IRNazanin" w:eastAsia="IRNazanin"/>
          <w:color w:val="111111"/>
          <w:sz w:val="28"/>
          <w:sz w:val="28"/>
          <w:szCs w:val="28"/>
          <w:rtl w:val="true"/>
          <w:lang w:bidi="fa-IR"/>
        </w:rPr>
        <w:t>انتظار، دو گونه تفسیر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درست و سازنده</w:t>
      </w:r>
    </w:p>
    <w:p>
      <w:pPr>
        <w:pStyle w:val="BookText"/>
        <w:rPr/>
      </w:pPr>
      <w:r>
        <w:rPr>
          <w:rFonts w:ascii="IRNazanin" w:hAnsi="IRNazanin" w:eastAsia="IRNazanin"/>
          <w:color w:val="111111"/>
          <w:sz w:val="28"/>
          <w:sz w:val="28"/>
          <w:szCs w:val="28"/>
          <w:rtl w:val="true"/>
          <w:lang w:bidi="fa-IR"/>
        </w:rPr>
        <w:t>همان انتظار راستینی است که در روایات، آن را با فضیلت‌ترین عبادت و برترین جهاد امت پیامبر صلی الله علیه و آله و سلم دانسته‌اند که تحرک‌بخش و تعهدآور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اندیشوران معاصر در گفتاری کوتاه و جامع، انتظار را این‌گونه تفسیر کرده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انتظار ظهور مصلح حقیقی و نجات بخش الهی حضرت مهدی عجل الله تعالی فرجه الشریف این نیست که مسلمانان در وظایف دینی خود دست روی دست گذاشته و در</w:t>
      </w:r>
    </w:p>
    <w:p>
      <w:pPr>
        <w:pStyle w:val="BookText"/>
        <w:rPr/>
      </w:pPr>
      <w:r>
        <w:rPr>
          <w:rFonts w:ascii="IRNazanin" w:hAnsi="IRNazanin" w:eastAsia="IRNazanin"/>
          <w:color w:val="111111"/>
          <w:sz w:val="28"/>
          <w:sz w:val="28"/>
          <w:szCs w:val="28"/>
          <w:rtl w:val="true"/>
          <w:lang w:bidi="fa-IR"/>
        </w:rPr>
        <w:t>آنچه بر آن‌ها واجب است، مانند یاری حقّ، زنده کردن قوانین و دستورهای دینی، جهاد و امر به معروف و نهی از منکر فروگذاری کنند و به این امید که قائم آل محمد عجل الله تعالی فرجه الشریف بیاید و کارها را درست کند، از آن‌ها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 موظف است خود را به انجام دستورهای اسلام مکلف بداند؛ برای شناسایی دین از راه صحیح، از هیچ کوششی فروگذاری نکند و به توانایی خود از امر به معروف و نهی از منکر دست نکشد؛ همچنان‌که پیامبر بزرگوار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شما رهبر یکدیگر و در راه اصلاح هم مسئول هستید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یک مسلمان نمی‌تواند به دلیل انتظار به ظهور مهدی مصلح، از وظایف مسلّم و قطعی خود دست بکشد یا کوتاه بیاید؛ چه، انتظار به ظهور، نه اسقاط تکلیف می‌کند و نه مجوز تأخیر انداختن عمل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در وظایف دین و بی‌تفاوتی به آن به هیچ وجه جایز نیست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نادرست و ویرانگر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ویرانگر، فلج‌کننده و باز‌دارنده که در واقع نوعی اباحی‌گری است، همواره مورد مذمت و سرزنش بزرگان دین قرار گرفته است و این بزرگان پیروان مکتب اهل بیت را از آن پرهیز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مطهری در این‌باره می‌نویسد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قشری از مردم از مهدویّت و قیام و انقلاب مهدی موعود عجل الله تعالی فرجه الشریف این است که صرفاً ماهیت انفجاری دارد؛ فقط و فقط از گسترش و اشاعه و رواج ظلم‌ها، تبعیض‌ها، اختناق‌ها، حق‌کشی‌ها و تباهی‌ها ناشی می‌شود؛ نوعی سامان‌یافتن است که معلول پریشان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صلاح به نقطة صفر برسد، حق و حقیقت هیچ طرفداری نداشته باشد، باطل، یکه‌تازِ میدان گردد و جز نیروی باطل نیرویی حکومت نکند و فرد صالحی در جهان یافت نشود، این انفجار رخ می‌دهد و دست غیب برای نجات حقیقت ـ نه اهل حقیقت؛ زیرا حقیقت، طرفداری ندارد ـ از آستین بیرون می‌آید؛ بنابراین هر اصلاحی محکوم است؛ زیرا هر</w:t>
      </w:r>
    </w:p>
    <w:p>
      <w:pPr>
        <w:pStyle w:val="BookText"/>
        <w:rPr/>
      </w:pPr>
      <w:r>
        <w:rPr>
          <w:rFonts w:ascii="IRNazanin" w:hAnsi="IRNazanin" w:eastAsia="IRNazanin"/>
          <w:color w:val="111111"/>
          <w:sz w:val="28"/>
          <w:sz w:val="28"/>
          <w:szCs w:val="28"/>
          <w:rtl w:val="true"/>
          <w:lang w:bidi="fa-IR"/>
        </w:rPr>
        <w:t>اصلاح یک نقطه روشن است؛ تا در صحنة اجتماع، نقطة روشنی هست، دست غیب ظاهر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هر گناه و هر فساد، هر ستم و هر تبعیض و هر حق‌کشی و هر پلیدی‌ای به حکم این‌که مقدمة صلاح کلی است و انفجار را قریب الوقوع می‌کند رواست؛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 وسیله‌های نامشروع را مشروع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بهترین کمک به تسریع در ظهور و بهترین شکل انتظار، ترویج و اشاعه فساد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برداشت از ظهور و قیام مهدی موعود عجل الله تعالی فرجه الشریف و این نوع انتظار فرج که به نوعی تعطیل در حدود و مقررات اسلامی منجــر می‌شود و نــوعی اباحی‌گری باید شمرده شود، به هیچ وجه با موازین اسلامی و قرآنی وفق نمی‌دهد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بنیانگذار نظام اسلامی ایران، در بیاناتی ارزشمند پس از بیان برداشت‌های نادرست از انتظار، کسانی را که چنین تصوراتی دارند، به شدت سرزنش کرده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منتظر راستین، برای چنان برنامه مهمی، هرگز نمی‌تواند نقش تماشاگر را داشته باشد؛ بلکه باید از هم اکنون به طور حتم در صف یاران آن حضرت قرار گیرد؛ چرا که ایمان به نتایج و عاقبت این تحوّل بزرگ، هرگز به او اجازه نمی‌دهد در صف مخالفان باشد و قرار گرفتن در صف موافقان نیز محتاج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پاک‌تر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برخورداری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انتظار</w:t>
      </w:r>
    </w:p>
    <w:p>
      <w:pPr>
        <w:pStyle w:val="BookText"/>
        <w:rPr/>
      </w:pPr>
      <w:r>
        <w:rPr>
          <w:rFonts w:ascii="IRNazanin" w:hAnsi="IRNazanin" w:eastAsia="IRNazanin"/>
          <w:color w:val="111111"/>
          <w:sz w:val="28"/>
          <w:sz w:val="28"/>
          <w:szCs w:val="28"/>
          <w:rtl w:val="true"/>
          <w:lang w:bidi="fa-IR"/>
        </w:rPr>
        <w:t>در انتظار و امید به آینده‌ای روشن و رشدآفرین است که، بسیاری از نیازهای روحی و جسمی انسان‌ها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پرتو انتظار و امید، رنج‌ها و گرفتاری‌ها را تحمل می‌کند و با کشتی امید و آرزو در دریای پرتلاطم و طوفان‌زای زندگی، به سلامت به سیر خود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راستی به همة شرایط انتظار، پای بند باشد و بایسته‌های آن را انجام دهد، آثاری تربیتی برای وی در پی خواهد داشت که برخی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امیدهای راستین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انسان برای گذران</w:t>
      </w:r>
    </w:p>
    <w:p>
      <w:pPr>
        <w:pStyle w:val="BookText"/>
        <w:rPr/>
      </w:pPr>
      <w:r>
        <w:rPr>
          <w:rFonts w:ascii="IRNazanin" w:hAnsi="IRNazanin" w:eastAsia="IRNazanin"/>
          <w:color w:val="111111"/>
          <w:sz w:val="28"/>
          <w:sz w:val="28"/>
          <w:szCs w:val="28"/>
          <w:rtl w:val="true"/>
          <w:lang w:bidi="fa-IR"/>
        </w:rPr>
        <w:t xml:space="preserve">زندگی و پذیرش دشواری‌های آن، نیازمند انگیزه‌ای نیرومند است که در پدیده‌ای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می‌یابد؛ آینده‌ای که به مراتب، عالی‌تر، زیباتر و بهتر از امروز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ـ به‌ویژه برای جوانان ـ دارای اهمیّت بیشتری است؛ زیرا آنان می‌توانند در پرتو امید به فردایی بهتر به نیروی فراوان خود، جهت و معنا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و نشاط</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انسان، آن زمان قابل توجیه است که آثار حرکت، پویایی و شادابی در تمام زوایای آن به چشم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انسان، به وضعیت موجود راضی نیست و در صدد ایجاد شرایطی بهتر است، همانا در انتظار به سر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ارزنده در جوامع شیعی به روشنی تمام دیــده می‌شود؛ به گونه‌ای که آن را از دیگر جوامع به روشنی تمــام، متمایز و برجــسته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 گرایی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ـ افزون بر آثار فردی ـ دارای آثار اجتماعی فراوانی نیز است که از مهم‌ترین آن‌ها می‌توان به وحدت، انسجام و همدلی بین منتظران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همدلی، به سبب توجه به هدف مشترکی است که در مسألة انتظار به روشنی تمام در چشم‌انداز آن، قابل دیدن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ثابت شده است افرادی که در پی هدفی مشترک هستند، از عملکردی مشابه برخوردارند؛ به گونه‌ای که هم‌گرایی در آن‌ها در مقایسه با جوامع دیگر،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شیعی، انتظار ظهور مردی از سلالة پاک رسول گرامی اسلام عجل الله تعالی فرجه الشریف باعث شده است همة پیروان این آرمان مقدس، از همدلی بسیار خوبی برخوردار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حضور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آثار غیر قابل تردید در انتظار راستین، احساس حضور در محضر آن امام غایب از سویی و احساس حضور آن امام غایب در زندگی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منتظر راستین، همواره بر این باور است که همة کارهای او در نگرگاه آن امام پنهان است و این خود در اصلاح رفتار وی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نه فقط به اصلاح فرد منجر می‌شود که رفته رفته به اصلاح و سلامت اخلاقی جامعه می‌انجامد که خود در زمینه سازی ظهور، نقشی بس مهم و انکار‌ناپذیر خواهد داشت</w:t>
      </w:r>
      <w:r>
        <w:rPr>
          <w:rFonts w:eastAsia="IRNazanin" w:cs="IRNazanin"/>
          <w:color w:val="111111"/>
          <w:sz w:val="28"/>
          <w:szCs w:val="28"/>
          <w:rtl w:val="true"/>
          <w:lang w:bidi="fa-IR"/>
        </w:rPr>
        <w:t>.</w:t>
      </w:r>
      <w:bookmarkStart w:id="163" w:name="pg765_3730"/>
    </w:p>
    <w:p>
      <w:pPr>
        <w:pStyle w:val="BookText"/>
        <w:rPr/>
      </w:pPr>
      <w:bookmarkEnd w:id="16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همه جانبه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مصلح جهانی به طور قطع، به معنای آماده‌باش کامل فکری، اخلاقی، مادی و معنوی برای اصلاح همة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تمام روی زمین و پایان دادن به همة ظلم‌ها و نابسامانی‌ها، شوخی نیست و نمی‌تواند کــار ساده‌ای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آماده‌باش برای چنین هدف بزرگی، باید متناسب با آن باشد؛ یعنی باید به گستردگی و ژرفای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اجتماعی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منتظران راستین وظیفه دارند مراقب حال یک‌دیگر نیز باشند و علاوه بر اصلاح خویش، در اصلاح دیگران نیز بکــوشند؛ زیــرا برنامة عظیم و سنگینی کــه منتظر آنند، یک برنامة فردی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زمینه سازان ظهور، یاران حضرت مهدی علیه السلام </w:t>
      </w:r>
      <w:r>
        <w:rPr>
          <w:rFonts w:eastAsia="IRNazanin" w:cs="IRNazanin"/>
          <w:color w:val="111111"/>
          <w:sz w:val="28"/>
          <w:szCs w:val="28"/>
          <w:rtl w:val="true"/>
          <w:lang w:bidi="fa-IR"/>
        </w:rPr>
        <w:t>.</w:t>
      </w:r>
    </w:p>
    <w:p>
      <w:pPr>
        <w:pStyle w:val="Heading3"/>
        <w:numPr>
          <w:ilvl w:val="2"/>
          <w:numId w:val="1"/>
        </w:numPr>
        <w:rPr/>
      </w:pPr>
      <w:bookmarkStart w:id="164" w:name="__RefHeading___Toc6364211_211673320"/>
      <w:bookmarkStart w:id="165" w:name="_Toc64"/>
      <w:bookmarkEnd w:id="164"/>
      <w:r>
        <w:rPr>
          <w:rtl w:val="true"/>
        </w:rPr>
        <w:t>انتقام</w:t>
      </w:r>
      <w:bookmarkEnd w:id="165"/>
    </w:p>
    <w:p>
      <w:pPr>
        <w:pStyle w:val="BookText"/>
        <w:rPr/>
      </w:pPr>
      <w:r>
        <w:rPr>
          <w:rFonts w:ascii="IRNazanin" w:hAnsi="IRNazanin" w:eastAsia="IRNazanin"/>
          <w:color w:val="111111"/>
          <w:sz w:val="28"/>
          <w:sz w:val="28"/>
          <w:szCs w:val="28"/>
          <w:rtl w:val="true"/>
          <w:lang w:bidi="fa-IR"/>
        </w:rPr>
        <w:t>عقوبت به قصد تشفی دل</w:t>
      </w:r>
    </w:p>
    <w:p>
      <w:pPr>
        <w:pStyle w:val="BookText"/>
        <w:rPr/>
      </w:pPr>
      <w:r>
        <w:rPr>
          <w:rFonts w:ascii="IRNazanin" w:hAnsi="IRNazanin" w:eastAsia="IRNazanin"/>
          <w:color w:val="111111"/>
          <w:sz w:val="28"/>
          <w:sz w:val="28"/>
          <w:szCs w:val="28"/>
          <w:rtl w:val="true"/>
          <w:lang w:bidi="fa-IR"/>
        </w:rPr>
        <w:t>انتقام</w:t>
      </w:r>
      <w:r>
        <w:rPr>
          <w:rStyle w:val="FootnoteAnchor"/>
          <w:rtl w:val="true"/>
        </w:rPr>
        <w:footnoteReference w:id="186"/>
      </w:r>
      <w:r>
        <w:rPr>
          <w:rFonts w:ascii="IRNazanin" w:hAnsi="IRNazanin" w:eastAsia="IRNazanin"/>
          <w:color w:val="111111"/>
          <w:sz w:val="28"/>
          <w:sz w:val="28"/>
          <w:szCs w:val="28"/>
          <w:rtl w:val="true"/>
          <w:lang w:bidi="fa-IR"/>
        </w:rPr>
        <w:t>، گاه به انسان نسبت داده می‌شود و گاه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در این است که انتقام‌های بشری بیشتر در پی زیانی است که فرد بر اثر ناتوانی از ناحیة دشمن دیده و بدین وسیله می‌خواهد ناکامی و شکست خود را جبران کند؛ ازاین‌رو گاه ضمن گرفتن انتقام، از حدّ میانه‌روی بیرون رفته، مرتکب کار ناروا و خلاف حق می‌شود؛ اما انتقام الهی بر اثر آسیب دیدن خداوند یا بــرای تشفی خــاطر نیست، زیــرا خداوند آسیب‌پذیر نیست و تشفی خاطر در او راه ندارد، بلکه انتقام او به معنای کیفر دادن گناهکاران براساس حق و عدالت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انتقام بشری نیز به فردی و اجتماعی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فردی، بیشتر برخاسته از احساس و غایت آن تشفی خاطر است؛ اما انتقام اجتماعی که در قالب قصاص و مجازات صورت می‌گیرد، و بیشتر مبتنی بر عقل است و هدف آن، حفظ نظامِ اصلاح و تربیت افراد جامعه و بستن راه‌های ناامنی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انتقام، بیشتر</w:t>
      </w:r>
    </w:p>
    <w:p>
      <w:pPr>
        <w:pStyle w:val="BookText"/>
        <w:rPr/>
      </w:pPr>
      <w:r>
        <w:rPr>
          <w:rFonts w:ascii="IRNazanin" w:hAnsi="IRNazanin" w:eastAsia="IRNazanin"/>
          <w:color w:val="111111"/>
          <w:sz w:val="28"/>
          <w:sz w:val="28"/>
          <w:szCs w:val="28"/>
          <w:rtl w:val="true"/>
          <w:lang w:bidi="fa-IR"/>
        </w:rPr>
        <w:t>در قلمرو وظایف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انتقام</w:t>
      </w:r>
    </w:p>
    <w:p>
      <w:pPr>
        <w:pStyle w:val="BookText"/>
        <w:rPr/>
      </w:pPr>
      <w:r>
        <w:rPr>
          <w:rFonts w:ascii="IRNazanin" w:hAnsi="IRNazanin" w:eastAsia="IRNazanin"/>
          <w:color w:val="111111"/>
          <w:sz w:val="28"/>
          <w:sz w:val="28"/>
          <w:szCs w:val="28"/>
          <w:rtl w:val="true"/>
          <w:lang w:bidi="fa-IR"/>
        </w:rPr>
        <w:t>حس انتقام‌جویی یک اصل حیاتی است که خداوند آن را در وجود همة انسان‌ها و حتی برخی حیوانات به</w:t>
      </w:r>
    </w:p>
    <w:p>
      <w:pPr>
        <w:pStyle w:val="BookText"/>
        <w:rPr/>
      </w:pPr>
      <w:r>
        <w:rPr>
          <w:rFonts w:ascii="IRNazanin" w:hAnsi="IRNazanin" w:eastAsia="IRNazanin"/>
          <w:color w:val="111111"/>
          <w:sz w:val="28"/>
          <w:sz w:val="28"/>
          <w:szCs w:val="28"/>
          <w:rtl w:val="true"/>
          <w:lang w:bidi="fa-IR"/>
        </w:rPr>
        <w:t>ودیعه نهاده است؛ لیکن بهره‌وری از این حس خدادادی به تناسب مورد و کیفیت و مقدار استفاده از آن دارای احکام و وجوه گوناگونی است که می‌توان آن را به انتقام پسندیده، مباح و ناپسند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پسندیده و لازم</w:t>
      </w:r>
    </w:p>
    <w:p>
      <w:pPr>
        <w:pStyle w:val="BookText"/>
        <w:rPr/>
      </w:pPr>
      <w:r>
        <w:rPr>
          <w:rFonts w:ascii="IRNazanin" w:hAnsi="IRNazanin" w:eastAsia="IRNazanin"/>
          <w:color w:val="111111"/>
          <w:sz w:val="28"/>
          <w:sz w:val="28"/>
          <w:szCs w:val="28"/>
          <w:rtl w:val="true"/>
          <w:lang w:bidi="fa-IR"/>
        </w:rPr>
        <w:t>اسلام، با هرگونه ظلم و تعدی، به فرد یا جامعه مخالف است؛ ازاین‌رو مقابله با ستمگران و گرفتن حق مظلومان را امری ممدوح و گاه واجب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توبه، به مسلمانان فرمان می‌دهد با کافران و مشرکان نبرد کنند، تا ضمن رفع شرک و کفر از روی زمیــن، خشــم مــؤمــنان ستمدیده فرو نشسته و دل‌های آنان تشفی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پسندیده بودن و وجوب انتقام در این موارد بدان سبب باشد که اگر از ستمگران انتقام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گستاخی آنان و پایمالی حقوق دیگران شده و فساد و ناامنی در جامعه گسترش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مُجاز</w:t>
      </w:r>
    </w:p>
    <w:p>
      <w:pPr>
        <w:pStyle w:val="BookText"/>
        <w:rPr/>
      </w:pPr>
      <w:r>
        <w:rPr>
          <w:rFonts w:ascii="IRNazanin" w:hAnsi="IRNazanin" w:eastAsia="IRNazanin"/>
          <w:color w:val="111111"/>
          <w:sz w:val="28"/>
          <w:sz w:val="28"/>
          <w:szCs w:val="28"/>
          <w:rtl w:val="true"/>
          <w:lang w:bidi="fa-IR"/>
        </w:rPr>
        <w:t>اگر ستم و تجاوز متوجه شخص انسان شده باشد و انتقام گرفتن او پیامدی برای دیگران نداشته باشد، این کار، جایز و روا خواهد بود؛ بدین معنا که انسان در این‌گونه موارد، بین گرفتن انتقام از ظالم یا عفو او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گرفتن انتقام به طور مطلق و در همة موارد روا نیست؛ بلکه در مواردی جایز است که اسلام آن را روا دانسته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انتقام مذموم و ناروا</w:t>
      </w:r>
    </w:p>
    <w:p>
      <w:pPr>
        <w:pStyle w:val="BookText"/>
        <w:rPr/>
      </w:pPr>
      <w:r>
        <w:rPr>
          <w:rFonts w:ascii="IRNazanin" w:hAnsi="IRNazanin" w:eastAsia="IRNazanin"/>
          <w:color w:val="111111"/>
          <w:sz w:val="28"/>
          <w:sz w:val="28"/>
          <w:szCs w:val="28"/>
          <w:rtl w:val="true"/>
          <w:lang w:bidi="fa-IR"/>
        </w:rPr>
        <w:t>انتقام، اگر برخاسته از تعصب‌های جاهلانه، دشمنی‌های نابجا و همراه تجاوز و تعدی باشد، ناروا و ناپسند است؛ زیرا در این انتقام‌ها نه فقط حقی بــه دست نیــامده و ظلمی برطرف نمی‌گردد، بلکه خود موجب پای‌مالی حقوق دیگران و منشأ ظلم و فساد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انتقامی که در روایات و کتب اخلاقی از رذایل اخلاقی شمرده شده است و مؤمنان از آن نهی شده‌اند، چنین انتقامی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فراوانی استفاده می‌شود حضرت مهدی علیه السلام هنگام قیام جهانی خود، از ستمگرانی که به خاندان او و</w:t>
      </w:r>
      <w:bookmarkStart w:id="166" w:name="pg765_3735"/>
    </w:p>
    <w:p>
      <w:pPr>
        <w:pStyle w:val="BookText"/>
        <w:rPr/>
      </w:pPr>
      <w:bookmarkEnd w:id="166"/>
      <w:r>
        <w:rPr>
          <w:rFonts w:ascii="IRNazanin" w:hAnsi="IRNazanin" w:eastAsia="IRNazanin"/>
          <w:color w:val="111111"/>
          <w:sz w:val="28"/>
          <w:sz w:val="28"/>
          <w:szCs w:val="28"/>
          <w:rtl w:val="true"/>
          <w:lang w:bidi="fa-IR"/>
        </w:rPr>
        <w:t>بشریت ستم کردند، انتقام خواهد گرفت؛ چه آنان که حقوق پدران او را غصب کردند و مردم را از بهره‌مندی از این چراغ‌های هدایت محروم ساختند، و چه آنان که به فرودستان در طول تاریخ ستم کردند؛ بدین سبب است که یکی از لقب‌های آن حضرت، منتقم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در حدیث معراج، پس از بیان دیدن نور پیشوایان معصوم علیهم السلام و آخرین جانشین خود میان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پیشوایانند و این قائم است؛ همو که حلال مرا حلال می‌کند و حرام مرا را حرام می‌سازد و از دشمنان من انتقام می‌گیرد…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تفاوتی نمی‌کند خداوند به دست او از دشمنانش انتقام بگیرد یا این که خود حضرت از دشمنان خود و خاندانش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منتقم، قیام</w:t>
      </w:r>
      <w:r>
        <w:rPr>
          <w:rFonts w:eastAsia="IRNazanin" w:cs="IRNazanin"/>
          <w:color w:val="111111"/>
          <w:sz w:val="28"/>
          <w:szCs w:val="28"/>
          <w:rtl w:val="true"/>
          <w:lang w:bidi="fa-IR"/>
        </w:rPr>
        <w:t>.</w:t>
      </w:r>
    </w:p>
    <w:p>
      <w:pPr>
        <w:pStyle w:val="Heading3"/>
        <w:numPr>
          <w:ilvl w:val="2"/>
          <w:numId w:val="1"/>
        </w:numPr>
        <w:rPr/>
      </w:pPr>
      <w:bookmarkStart w:id="167" w:name="__RefHeading___Toc6364213_211673320"/>
      <w:bookmarkStart w:id="168" w:name="_Toc65"/>
      <w:bookmarkEnd w:id="167"/>
      <w:r>
        <w:rPr>
          <w:rtl w:val="true"/>
        </w:rPr>
        <w:t>انجمن حجتیه</w:t>
      </w:r>
      <w:bookmarkEnd w:id="16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گروه های فعّال معاصر در حوزة مهدویت با دیدگاه های ویژه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گروه‌هایی که در بیش از نیم قرن گذشته در بحث‌های مهدویت به نوعی در کانون توجه بوده‌اند انجمن حجتیه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سابقة شکل گیری این گروه به جریان‌های دهة</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تا میانه‌های دهة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جامعة ایران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دو خطر عمده در حوزة دین پدید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مرام مارکسیسم را میان جوانان نشر می‌داد و متدینان، ملی‌ها و رژیم پهلوی همه با آن درگیر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بخش، فقط متدینان روی آن حساسیّت داشتند و 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 متوجه نفوذ آن، در دستگاه اداری پهلوی شده، به مبارزه با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از نگاه متدینان، خطر بهائیان نه فقط کمتر از حزب توده نبود، بلکه پس از سرکوبی حزب توده در سال‌های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جدّی‌تر هم شده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برابر خطر دوم، عالمان و مراجع تقلید به مبارزاتی جدّی دست زدند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میانة دهة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تشکل مذهبی</w:t>
      </w:r>
    </w:p>
    <w:p>
      <w:pPr>
        <w:pStyle w:val="BookText"/>
        <w:rPr/>
      </w:pPr>
      <w:r>
        <w:rPr>
          <w:rFonts w:ascii="IRNazanin" w:hAnsi="IRNazanin" w:eastAsia="IRNazanin"/>
          <w:color w:val="111111"/>
          <w:sz w:val="28"/>
          <w:sz w:val="28"/>
          <w:szCs w:val="28"/>
          <w:rtl w:val="true"/>
          <w:lang w:bidi="fa-IR"/>
        </w:rPr>
        <w:t>ویژه با هدف مبارزه با بهائیت تهران و سپس دیگر شهرها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خیریّة حجّتیة مهدویّه به سال</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تلاش شیخ محمود ذاکرزاده تولایی، معروف به شیخ محمود حلبی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جمع زیادی از متدینان که تحت عنوان هیئت مدیره، امور انجمن را اداره می‌کردند، فعالیت خود را آغاز و تا آغاز پیروزی انقلاب اسلامی، به فعالیت فرهنگی بر ضد این فرقه اشتغال داشت و تلاش می‌کرد افزون بر جمع آوری اطلاعات، به تربیت نیرو برای مقابله با بهائیان و تبلیغات آنان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کار عمدة آقای حلبی پس از شهریور بیست، کارهای تبلیغی در قالب منبر بود و در این کار، مهارت و شهرت خاصی به دست آورده بود، همراه جمعی از فعالان مذهبی مشهد و نیز انجمن‌ها و هیأت‌های مذهبی، به طور منظم با بهائیان درگیر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اساسنامة انجمن حاوی اصولی بود که چهار چوب فعالیّت آن را مشخص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دین اسلام و مذهب جعفری و دفاع علمی از آن، تشکیل کنفرانس‌ها و سمینارهای علمی و دینی در نقاط گوناگون کشور با رعایت مقررات عمومی، چاپ و پخش جزوات و نشریه‌های علمی و دینی با رعایت مقررات مطبوعاتی کشور، تأسیس کلاس‌های تعلیم و تدریس اخلاق و معارف اسلامی با رعایت مقررات عمومی، ایجاد کتابخانه و قرائتخانه و اماکن ورزشی با رعایت قوانین مربوطه، انجام امور خیریه عمومی و مساعدت فرهنگی مؤسسات اسلامی و برقراری تماس با مجامع بین المللی با نظر مقامات ذی صلاحیت و … در تبصرة دوم این اساس نامه تأکید شده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به هیچ وجه در امور سیاسی مداخله نخواهد داشت و نیز مسؤلیت هر نوع دخالتی را که در زمینه‌های سیاسی از طرف افراد منتسب به انجمن صورت گیرد، بر عهده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تبصره‌ای بود که انقلابیون پیش و پس از انقلاب، از آن ناراحت بودند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انجمن در هر شهری، دفتری داشت که تحت عنوان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 امام زمان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ایــن بیت، مسؤلی داشت و زیر نظر وی سه گروه تدریس، تحقیق و ارشــاد فعالیت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گــروه نخست به آموزش نیروها در سه مرحلة ابتدائی، متوسط و عالی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در پی یافتن افرادی از مسلمانان بودند که تحت تأثیر</w:t>
      </w:r>
    </w:p>
    <w:p>
      <w:pPr>
        <w:pStyle w:val="BookText"/>
        <w:rPr/>
      </w:pPr>
      <w:r>
        <w:rPr>
          <w:rFonts w:ascii="IRNazanin" w:hAnsi="IRNazanin" w:eastAsia="IRNazanin"/>
          <w:color w:val="111111"/>
          <w:sz w:val="28"/>
          <w:sz w:val="28"/>
          <w:szCs w:val="28"/>
          <w:rtl w:val="true"/>
          <w:lang w:bidi="fa-IR"/>
        </w:rPr>
        <w:t>بهائی‌ها، به این آیین گرویده بودند و گروه سوم، کار ارشاد این افراد را با شیوه‌های خاصّ خود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عمومی نیز در محافلی که بیشتر منازل بود، برگزار شده و از سخنرانان معروف استفاده می‌شــد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طور معمول، در سال روز تولد امام زمان عجل الله تعالی فرجه الشریف نیز جشن‌هایی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افرادی که از بهائیت بر‌می‌گشتند، توبه‌نامه و تبرانامه‌ای می‌نوشتند که متن بسیاری از آن‌ها در یک مجموعه، در کتابخانة آستان قــدس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جلسات بیشتر توسط سخنرانانی اداره می‌شد که خود انجمن تربیت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توجه آن‌که این افراد غیر روحــانی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در ایــن باره استدلال‌های ویژه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از مدارس برگزیده می‌شدند و در این میان مدرسة علوی جایگاه خاص خود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به همان اندازه که خاستگاه بسیاری از نیروهای مذهبی بود که در انقلاب اسلامی فعالانه شرکت کردند، فرصتی برای انجمن بود تا از میان آنان کسانی را برای کارهای فکری و تبلیغی خود گزینش 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ایــن انجمن پیش از انقلاب، با فرستادن نامه‌هایی برای برخی مراجع و بزرگان از جمله رهبر فقید انقلاب که در آن اهمیت مبارزة با بهائیت را گوشزد کرده، فعالیت‌های خود را در این زمینه شرح می‌دادند، تأییدیه‌هایی برای خود می‌گرفتند که امروزه نیز بدان‌ها استناد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و عقاید انجمن حجتیه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دشمن اصلی</w:t>
      </w:r>
    </w:p>
    <w:p>
      <w:pPr>
        <w:pStyle w:val="BookText"/>
        <w:rPr/>
      </w:pPr>
      <w:r>
        <w:rPr>
          <w:rFonts w:ascii="IRNazanin" w:hAnsi="IRNazanin" w:eastAsia="IRNazanin"/>
          <w:color w:val="111111"/>
          <w:sz w:val="28"/>
          <w:sz w:val="28"/>
          <w:szCs w:val="28"/>
          <w:rtl w:val="true"/>
          <w:lang w:bidi="fa-IR"/>
        </w:rPr>
        <w:t>همواره مؤسس انجمن تأکید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امام زمان عجل الله تعالی فرجه الشریف از کسی جز این خدمت را نمی‌پذیرد و چیزی جز این انتظار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تکلیف شرعی و دینی همة ما آن است که با بهائیت مبارزه کنیم</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دین از سیاست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تبصرة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دوم اساسنامة انجمن،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به هیچ وجه در امور سیاسی مداخله نخواهد کرد و مسئولیت هر نوع دخالتی را که در زمینه‌های سیاسی از طرف افراد منتسب به انجمن صورت گیرد، به</w:t>
      </w:r>
    </w:p>
    <w:p>
      <w:pPr>
        <w:pStyle w:val="BookText"/>
        <w:rPr/>
      </w:pPr>
      <w:r>
        <w:rPr>
          <w:rFonts w:ascii="IRNazanin" w:hAnsi="IRNazanin" w:eastAsia="IRNazanin"/>
          <w:color w:val="111111"/>
          <w:sz w:val="28"/>
          <w:sz w:val="28"/>
          <w:szCs w:val="28"/>
          <w:rtl w:val="true"/>
          <w:lang w:bidi="fa-IR"/>
        </w:rPr>
        <w:t>عهده نخواهد گرفت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چنانچه فردی از اعضای انجمن به طرف مسائل سیاسی کشیده می‌شد، بی‌درنگ عذر او را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آنان اسلام یگانه دین عبادت است و دخالت در سیاست، زیبندة پیشوایان دینی نیست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ناموفق بودن قیام های پیش از ظهور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 استفاده از برخی روایات، صاحب پرچم‌های قیام پیش از ظهور را گمراه می‌دانستند و تشکیل حکومت و بسط عدل را در جهت انسداد باب مهدویّت می‌شمردند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خــرداد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کــه قیــام خونینی آغاز گشت و حاصل آن، هزاران شهید بود، رهبر انجمن، با اعتراض شدید، امام را مورد مؤاخذه قرار می‌دهد کــه چــه کسی مسئول ایــن همه خون‌های به هدر رفته است؟ وی طی یک سخنرانی در مدرسة مروی، امام را مسئول ریختن خون جوانان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دانست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معنا بودن جهاد در دوران غیبت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حلبی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امام زمان علیه السلام جهاد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حاکم اسلامی که باید معصوم باشد، مصداق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داریم فقط دین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شرعی‌مان را انجام دهیم و به شبهات منکران پاسخ دهیم و دیگر هیچ</w:t>
      </w:r>
      <w:r>
        <w:rPr>
          <w:rFonts w:eastAsia="IRNazanin" w:cs="IRNazanin"/>
          <w:color w:val="111111"/>
          <w:sz w:val="28"/>
          <w:szCs w:val="28"/>
          <w:rtl w:val="true"/>
          <w:lang w:bidi="fa-IR"/>
        </w:rPr>
        <w:t>.</w:t>
      </w:r>
      <w:r>
        <w:rPr>
          <w:rStyle w:val="FootnoteAnchor"/>
          <w:rtl w:val="true"/>
        </w:rPr>
        <w:footnoteReference w:id="19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برخی از آنچه در دهه‌های اخیر به انجمن یاد شده نسبت داده می‌شود و در مواردی برای مقابلة با آن‌ها بدان استناد می‌شود، به هیچ وجه به همة افراد در همة رده‌ها قابل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برخی باورها و نسبت‌ها به برخی عوام از این گروه درست می‌نماید، به تحصیل‌کردگان و فرهیختگان از این مجموعه نسبت‌های</w:t>
      </w:r>
    </w:p>
    <w:p>
      <w:pPr>
        <w:pStyle w:val="BookText"/>
        <w:rPr/>
      </w:pPr>
      <w:r>
        <w:rPr>
          <w:rFonts w:ascii="IRNazanin" w:hAnsi="IRNazanin" w:eastAsia="IRNazanin"/>
          <w:color w:val="111111"/>
          <w:sz w:val="28"/>
          <w:sz w:val="28"/>
          <w:szCs w:val="28"/>
          <w:rtl w:val="true"/>
          <w:lang w:bidi="fa-IR"/>
        </w:rPr>
        <w:t>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برخی نسبت‌ها از جمله باور آن‌ها به انجام فساد و گناه برای نزدیک کردن ظهور،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نیز به روشنی ادعا نکرده که این مجموعه، مردم را به فساد و ستم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سخنرانی‌های موجود از مؤسس انجمن گواه بر این مدعاست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حجتیه و انقلاب اسلامی</w:t>
      </w:r>
    </w:p>
    <w:p>
      <w:pPr>
        <w:pStyle w:val="BookText"/>
        <w:rPr/>
      </w:pPr>
      <w:r>
        <w:rPr>
          <w:rFonts w:ascii="IRNazanin" w:hAnsi="IRNazanin" w:eastAsia="IRNazanin"/>
          <w:color w:val="111111"/>
          <w:sz w:val="28"/>
          <w:sz w:val="28"/>
          <w:szCs w:val="28"/>
          <w:rtl w:val="true"/>
          <w:lang w:bidi="fa-IR"/>
        </w:rPr>
        <w:t>از دیدگاه‌های کلّی این گروه که به برخی از آن‌ها اشاره شد، به خوبی به دست می‌آید کسانی که بر آن مبانی پافشاری داشتند، هرگز با انقلاب اسلامی رابطه‌ای برقرار نکردند؛ چه این‌که این قیام شیعی را بر خلاف دیدگاه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تئوری پردازان و مؤثران در شکل گیری انقلاب شکوهمند اسلامی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مبارزه را ممنوع کرده و معتقد بودند این مبارزه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انجمن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مایل به شرکت در فعالیت‌های سیاسی و تظاهرات باشد، باید از انجمن کناره‌گیری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بسیاری از اعضا که عمدتاً مقلد امام خمینی؛ بودند، افزون بر شرکت در فعالیت‌های ضد رژیم، برخوردهای فکری با انجمن را آغاز کردند و برخی با عنوان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یافتند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 الله خزعلی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مسألة بهائیت امری خیلی مهم برای مسلمین بود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در انقلاب شرکت نکرده و به این مهم نپردازند؛ چون فکر نمی‌کردند انقلاب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اجازة فعالیت به افراد انجمن داده نمی‌شد و علت آن هم این بود که افراد اگر بخواهند کار سیاسی بکنند، سازماندهی انجمن پاشیده شده و نمی‌تواند دیگر با بهائیت مبارزه کند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نیروهای تربیت شده در انجمن در سطوح گوناگون، پس از انقلاب به سه دسته تقسیم شدند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مانند آقای پرورش، دکتر صادقی استاد دانشگــاه الهیات مشهد، عبد الکریمی استــاد دانشگــاه مشهد، مهندس مصحف و بسیاری دیگــر به انقلاب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اینان، جوانانی نیز بودند که دست کم چند سالی انجمن را تجربه کرده و به صف انقلابیون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w:t>
      </w:r>
    </w:p>
    <w:p>
      <w:pPr>
        <w:pStyle w:val="BookText"/>
        <w:rPr/>
      </w:pPr>
      <w:r>
        <w:rPr>
          <w:rFonts w:ascii="IRNazanin" w:hAnsi="IRNazanin" w:eastAsia="IRNazanin"/>
          <w:color w:val="111111"/>
          <w:sz w:val="28"/>
          <w:sz w:val="28"/>
          <w:szCs w:val="28"/>
          <w:rtl w:val="true"/>
          <w:lang w:bidi="fa-IR"/>
        </w:rPr>
        <w:t>آقای طیّب که مسئولیت برگزاری مراسم سخنرانی‌ها را در تهران بر عهده داشت، نه فقط به انقلابیون پیوست، بلکه به نوعی برابر انجمن هم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دستة دوم در برابر انقلاب بی‌تفاوت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دستة سوم، به انتقاد از آن پرداخته به صف مخــالفان ـ از نوع دیندار ـ پیوستند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انجمن، چند ماه پیش از انقلاب، یعنی در شهریور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خود را در ارتباط با سیاست تغییر داده، شروع به همراهی با انقلاب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از سوی برخی از رهبران انقلابی، انجمن به عنوان یک عنصر خطرناک معرفی شده و برای جلوگیری از نفوذ آن در مراکز، تبلیغات گستردهی بر ضد آنان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اعتراضات که غالباً در پــوشــش دفــاع از انقــلاب صــورت می‌گــرفت، بــه مــرور به حذف شمار زیــادی از چهره‌های مذهبی بــا سابقه منجــر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طبعــاً بــرخی از سوابق برخوردهای منفی رهبران انجمن با جریان انقلاب به عنوان یک تجربه برای موضع‌گیری بر ضد آنان مورد استفاده قرار گرفت؛ برای نمونه امام خمینی که روزگاری آقای حلبی را تأیید می‌کرد، در سال‌های پیش از انقلاب به تدریج به حرکت انجمن بدبین شده و حمایت خود را قطع کرد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همه، جهت‌گیری انجمن پس از انقلاب به تدریج به سمت هواداری از آن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حلبی از مشهد کاندیدای مجلس خبرگان قانون اساسی شد و </w:t>
      </w:r>
      <w:r>
        <w:rPr>
          <w:rFonts w:eastAsia="IRNazanin" w:cs="IRNazanin"/>
          <w:color w:val="111111"/>
          <w:sz w:val="28"/>
          <w:szCs w:val="28"/>
          <w:lang w:bidi="fa-IR"/>
        </w:rPr>
        <w:t>307374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آورد؛ اما برگزیده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هواداری انجمن از نشریّه انتظار که انجمن پس از پیروزی انقلاب آن را انتشار می‌داد، به دست می‌آمد؛ اما مخــالفت با آن، در سال شصت اوج گرفت و برخی از جریان‌های افراطی درون انقلاب، به ویژه نیروهای سازمان مجاهدین انقلاب با هر نیّتی که بود، درست در وقتی که امکان بهره‌گیری از بیشتر از نیروهای مذهبی می‌رفت، یک جبهة داخلی بر ضد نیروهای متهم به وابستگــی بــه انجــمن گــشوده و دشواری‌هایی را پدید آوردند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این نیروهای چپ افراطی که آن زمان در محور این فعالیت قرار داشتند، بعدها به فرو غلطیدن به دامن تفریط از آن اقدام‌ها اظهار پشیمانی کردند؛ از آن جمله انتشار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شناخت حزب</w:t>
      </w:r>
    </w:p>
    <w:p>
      <w:pPr>
        <w:pStyle w:val="BookText"/>
        <w:rPr/>
      </w:pP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ضربه سختی بر انجمن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پیش از آن به صورت بخش بخش در روزنامه اطلاعات به چاپ رسید، زمانی که کتاب در تیراژ بالغ بر هشتاد و هشت هزار نسخه به چاپ رسید، ضربه‌ای سهمگین بر انجمن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اشاره غیر مستقیم رهبر انقلاب به انجمن که بدون تصریح به اسم انجمن صورت گرفته و ضمن آن از ایشان خواسته شده بود اعوجاجات خود را کنار بگذارند، انجمن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به طور رسمی تعطیلی خود را اعلام کرده و ضمن آن توضیح داد که چون خود را مصداق سخنان رهبر انقلاب نمی‌داند انجمن را تعطیل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انجمن در شوال</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ضمن بیانیه‌ای با اعلام این مطلب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عقیدة دینی و تکلیف شرعی خود، تبعیت از مقام معظم رهبری و مرجعیت و حفظ وحدت و یکپارچگی امت و رعایت مصالح عالیه مملکت و ممانعت از سوء استفاده دستگاه‌های تبلیغاتی بیگانه و دفع غرض ورزی دشمنان اسلام … اعلام می‌داریم که از این تاریخ، تمام جلسات انجمن تعطیل می‌باشد و هیچ کس مجاز نیست تحت عنوان این انجمن کوچک‌ترین فعالیتی کند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انجمن به جز کـارهــای تبلیغی و برگــزاری بــرخی جلسات ضد کمونیستی و مارکسیستی، بــه نقد جــدّی عقاید بهــایی هم می‌پرداخت؛ گر چه این مسأله ممکن بود در قالب کمک به دیگر نویسندگان باشد که نمونه آن آقای محمّد باقر نجفی در کتاب بهائیان است که از آقای حلبی به دلیل در اختیار نهادن برخی اسناد تشکر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خود آقای حلبی هم گویا به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بوده و مرحوم محیط طباطبایی در مقاله‌ای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حاجی شیخ محمود حلبی …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ادبی از متن ایقان بیرون آورده و در کتاب پژوهش جامع در بارة ایقان تألیف خود به تفصیل یاد کرده است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یادآوری آن لازم است که طبعاً در این سال‌ها مبارزه با بهائیت منحصر به انجمن حجّتیه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اطلاعیه‌هایی که گاه از</w:t>
      </w:r>
      <w:bookmarkStart w:id="169" w:name="pg765_3751"/>
    </w:p>
    <w:p>
      <w:pPr>
        <w:pStyle w:val="BookText"/>
        <w:rPr/>
      </w:pPr>
      <w:bookmarkEnd w:id="169"/>
      <w:r>
        <w:rPr>
          <w:rFonts w:ascii="IRNazanin" w:hAnsi="IRNazanin" w:eastAsia="IRNazanin"/>
          <w:color w:val="111111"/>
          <w:sz w:val="28"/>
          <w:sz w:val="28"/>
          <w:szCs w:val="28"/>
          <w:rtl w:val="true"/>
          <w:lang w:bidi="fa-IR"/>
        </w:rPr>
        <w:t>سوی مراجع انتشار می‌یافت، با نفوذ اقتصادی بهائیان مبارزه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سال‌های پس از انقلاب همچنان موضوع انجمن حجّتیه مطرح بوده و تا کنون که نزدیک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انقلاب می‌گذرد، هر از چندی، برخی جناح‌ها باز هم از نفوذ انجمن حجّتیه سخن می‌گویند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بهائیت، انتظار</w:t>
      </w:r>
      <w:r>
        <w:rPr>
          <w:rFonts w:eastAsia="IRNazanin" w:cs="IRNazanin"/>
          <w:color w:val="111111"/>
          <w:sz w:val="28"/>
          <w:szCs w:val="28"/>
          <w:rtl w:val="true"/>
          <w:lang w:bidi="fa-IR"/>
        </w:rPr>
        <w:t>.</w:t>
      </w:r>
    </w:p>
    <w:p>
      <w:pPr>
        <w:pStyle w:val="Heading3"/>
        <w:numPr>
          <w:ilvl w:val="2"/>
          <w:numId w:val="1"/>
        </w:numPr>
        <w:rPr/>
      </w:pPr>
      <w:bookmarkStart w:id="170" w:name="__RefHeading___Toc6364215_211673320"/>
      <w:bookmarkStart w:id="171" w:name="_Toc66"/>
      <w:bookmarkEnd w:id="170"/>
      <w:r>
        <w:rPr>
          <w:rtl w:val="true"/>
        </w:rPr>
        <w:t>انطاکیه</w:t>
      </w:r>
      <w:bookmarkEnd w:id="171"/>
    </w:p>
    <w:p>
      <w:pPr>
        <w:pStyle w:val="BookText"/>
        <w:rPr/>
      </w:pPr>
      <w:r>
        <w:rPr>
          <w:rFonts w:ascii="IRNazanin" w:hAnsi="IRNazanin" w:eastAsia="IRNazanin"/>
          <w:color w:val="111111"/>
          <w:sz w:val="28"/>
          <w:sz w:val="28"/>
          <w:szCs w:val="28"/>
          <w:rtl w:val="true"/>
          <w:lang w:bidi="fa-IR"/>
        </w:rPr>
        <w:t>محل بیرون آوردن تورات و انجیل واقعی از آن در عصر ظهور</w:t>
      </w:r>
    </w:p>
    <w:p>
      <w:pPr>
        <w:pStyle w:val="BookText"/>
        <w:rPr/>
      </w:pPr>
      <w:r>
        <w:rPr>
          <w:rFonts w:ascii="IRNazanin" w:hAnsi="IRNazanin" w:eastAsia="IRNazanin"/>
          <w:color w:val="111111"/>
          <w:sz w:val="28"/>
          <w:sz w:val="28"/>
          <w:szCs w:val="28"/>
          <w:rtl w:val="true"/>
          <w:lang w:bidi="fa-IR"/>
        </w:rPr>
        <w:t>شهری در روم باستان بوده که به دست یونانیان در سال</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میلاد مسیح علیه السلام بنا شده و هم‌اکنون جزو قلمرو کشور ترکیه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روزگار قدیم از جهت ثروت، علم و تجارت، یکی از سه شهر بزرگ کشور روم محسوب می‌شد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که دارای موقعیتی سرسبز، نهرهای آب خوش‌گوار و مرکز تجارت آسیای غربی و نزد یونانیان به انطاکیه زیبا و ملکه شرق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از شهر انطاکیه با وصف شهر خدا، شهر شاهی و مادر شهرها یاد می‌کردند؛ زیرا نخستین شهری بود که اهل آن همگی به حضرت مسیح علیه السلام و به دین نصارا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پولس و برنابا آن‌جا به تبلیغ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انطاکیه پیش از اسلام، محل درگیری بین قوم‌ها و پیروان ادیان یهود، نصارا و بت‌پرستان بوده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شهر، افزون بر آن که در پاره‌ای از آیات مورد اشاره قرار گرفته، در برخی روایات ـ به‌ویژه در روایات مهدویت ـ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مهدویّت، وجود رابطه تنگاتنگ بین حضرت مهدی علیه السلام و مسیح علیه السلام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مربوط به حضرت مهدی علیه السلام، آن محل، سرزمینی معرفی شده است که حضرت مهدی علیه السلام پس از ظهور، از غاری در آن سرزمین، تورات و انجیل را بیرون می‌آورد و با یهود و</w:t>
      </w:r>
      <w:bookmarkStart w:id="172" w:name="pg765_3752"/>
    </w:p>
    <w:p>
      <w:pPr>
        <w:pStyle w:val="BookText"/>
        <w:rPr/>
      </w:pPr>
      <w:bookmarkEnd w:id="172"/>
      <w:r>
        <w:rPr>
          <w:rFonts w:ascii="IRNazanin" w:hAnsi="IRNazanin" w:eastAsia="IRNazanin"/>
          <w:color w:val="111111"/>
          <w:sz w:val="28"/>
          <w:sz w:val="28"/>
          <w:szCs w:val="28"/>
          <w:rtl w:val="true"/>
          <w:lang w:bidi="fa-IR"/>
        </w:rPr>
        <w:t>نصارا با آن استدلال می‌کند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انجیل را از سرزمینی که انطاکیه نامیده می‌شود، بیرون می‌آورد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به وسیلة آن کتاب‌ها، با مسیحیان و یهودیان به استدلال می‌پردازد و سرانجام، بسیاری از آن‌ها اسلام می‌آورند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عصر ظهور، موعود مسیحیت، موعود یهودیت</w:t>
      </w:r>
      <w:r>
        <w:rPr>
          <w:rFonts w:eastAsia="IRNazanin" w:cs="IRNazanin"/>
          <w:color w:val="111111"/>
          <w:sz w:val="28"/>
          <w:szCs w:val="28"/>
          <w:rtl w:val="true"/>
          <w:lang w:bidi="fa-IR"/>
        </w:rPr>
        <w:t>.</w:t>
      </w:r>
    </w:p>
    <w:p>
      <w:pPr>
        <w:pStyle w:val="Heading3"/>
        <w:numPr>
          <w:ilvl w:val="2"/>
          <w:numId w:val="1"/>
        </w:numPr>
        <w:rPr/>
      </w:pPr>
      <w:bookmarkStart w:id="173" w:name="__RefHeading___Toc6364217_211673320"/>
      <w:bookmarkStart w:id="174" w:name="_Toc67"/>
      <w:bookmarkEnd w:id="173"/>
      <w:r>
        <w:rPr>
          <w:rtl w:val="true"/>
        </w:rPr>
        <w:t>اوتاد</w:t>
      </w:r>
      <w:bookmarkEnd w:id="174"/>
    </w:p>
    <w:p>
      <w:pPr>
        <w:pStyle w:val="BookText"/>
        <w:rPr/>
      </w:pPr>
      <w:r>
        <w:rPr>
          <w:rFonts w:ascii="IRNazanin" w:hAnsi="IRNazanin" w:eastAsia="IRNazanin"/>
          <w:color w:val="111111"/>
          <w:sz w:val="28"/>
          <w:sz w:val="28"/>
          <w:szCs w:val="28"/>
          <w:rtl w:val="true"/>
          <w:lang w:bidi="fa-IR"/>
        </w:rPr>
        <w:t>از یاران برجستة حضرت مهدی علیه السلام</w:t>
      </w:r>
    </w:p>
    <w:p>
      <w:pPr>
        <w:pStyle w:val="BookText"/>
        <w:rPr/>
      </w:pP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میخ است، به نظر می‌رسد این گروه، از مردان بسیار خالص و دلاور هستند که همچون کوه استوار، در خدمت به آن حضرت به سر می‌برند</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از روایات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تن از یاران خاصّ حضرت مهدی علیه السلام هستند که همواره در خدمت آن حضرت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که از دنیا بروند، فرد شایستة دیگری‌جانشین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ناگزیر، برای صاحب این امر، غیبتی است و به ناگزیر در غیبت او کناره‌گیری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 جایگاهی است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سی نفر ملازم هیچ گونه وحشتی نخواهد بود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فرید، وحید، یاران حضرت مهدی علیه السلام </w:t>
      </w:r>
      <w:r>
        <w:rPr>
          <w:rFonts w:eastAsia="IRNazanin" w:cs="IRNazanin"/>
          <w:color w:val="111111"/>
          <w:sz w:val="28"/>
          <w:szCs w:val="28"/>
          <w:rtl w:val="true"/>
          <w:lang w:bidi="fa-IR"/>
        </w:rPr>
        <w:t>.</w:t>
      </w:r>
      <w:bookmarkStart w:id="175" w:name="pg765_3754"/>
    </w:p>
    <w:p>
      <w:pPr>
        <w:pStyle w:val="Heading3"/>
        <w:numPr>
          <w:ilvl w:val="2"/>
          <w:numId w:val="1"/>
        </w:numPr>
        <w:rPr/>
      </w:pPr>
      <w:bookmarkStart w:id="176" w:name="__RefHeading___Toc6364219_211673320"/>
      <w:bookmarkStart w:id="177" w:name="_Toc68"/>
      <w:bookmarkEnd w:id="175"/>
      <w:bookmarkEnd w:id="176"/>
      <w:r>
        <w:rPr>
          <w:rtl w:val="true"/>
        </w:rPr>
        <w:t>اهل سنت و مهدی موعود</w:t>
      </w:r>
      <w:bookmarkEnd w:id="177"/>
    </w:p>
    <w:p>
      <w:pPr>
        <w:pStyle w:val="BookText"/>
        <w:rPr/>
      </w:pPr>
      <w:r>
        <w:rPr>
          <w:rFonts w:ascii="IRNazanin" w:hAnsi="IRNazanin" w:eastAsia="IRNazanin"/>
          <w:color w:val="111111"/>
          <w:sz w:val="28"/>
          <w:sz w:val="28"/>
          <w:szCs w:val="28"/>
          <w:rtl w:val="true"/>
          <w:lang w:bidi="fa-IR"/>
        </w:rPr>
        <w:t>مهدویت در نگاه روایات و باورهای اهل سنت</w:t>
      </w:r>
    </w:p>
    <w:p>
      <w:pPr>
        <w:pStyle w:val="BookText"/>
        <w:rPr/>
      </w:pPr>
      <w:r>
        <w:rPr>
          <w:rFonts w:ascii="IRNazanin" w:hAnsi="IRNazanin" w:eastAsia="IRNazanin"/>
          <w:color w:val="111111"/>
          <w:sz w:val="28"/>
          <w:sz w:val="28"/>
          <w:szCs w:val="28"/>
          <w:rtl w:val="true"/>
          <w:lang w:bidi="fa-IR"/>
        </w:rPr>
        <w:t>اندیشة ظهور مهدی موعود ـ بر خلاف پندار برخی ـ نه فقط ویژة شیعه نیست؛ بلکه بخش مهمّی از</w:t>
      </w:r>
    </w:p>
    <w:p>
      <w:pPr>
        <w:pStyle w:val="BookText"/>
        <w:rPr/>
      </w:pPr>
      <w:r>
        <w:rPr>
          <w:rFonts w:ascii="IRNazanin" w:hAnsi="IRNazanin" w:eastAsia="IRNazanin"/>
          <w:color w:val="111111"/>
          <w:sz w:val="28"/>
          <w:sz w:val="28"/>
          <w:szCs w:val="28"/>
          <w:rtl w:val="true"/>
          <w:lang w:bidi="fa-IR"/>
        </w:rPr>
        <w:t>باورهای اسلامی به شمار می‌آید، که بر پایة بشارت‌های پیامبر گرامی اسلام صلی الله علیه و آله و سلم، میان همة گروه‌ها و مذاهب اسلامی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حوزة اعتقادات اسلامی، کمتر موضوعی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یافت که تا این اندازه به آن اهمیت داده شده باشد، از این رو در اصل اعتقاد به ظهور مهدی موعود، نوعی اتفاق نظر و وحدت فکر، شکل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مراجعه به منابع اهل سنت به روشنی به دست می‌آید در بسیاری از آن‌ها ـ با وجود برخی تحریفاتی که بویژه در دهه‌های اخیر در روایات مربوط به اهل بیت پیامبر صلی الله علیه و آله و سلم در این منابع صورت گرفته است ـ احادیث مربوط به حضرت مهدی عجل الله تعالی فرجه الشریف، در کانون توجه قرار گرفته است؛ به گونه‌ای که در بیشتر این کتاب‌ها، از اوصاف و زندگی حضرت مهدی عجل الله تعالی فرجه الشریف،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ظهور، محل ظهور و بیعت، شمار یاران و دیگر موضوعات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گونه است که برخی از کسانی که به نوعی در بحث‌های مهدویت تردید کرده‌اند، دربارة اساس آن،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میان مسلمانان در طول تاریخ، این است که در آخرالزمان، مردی از اهل بیت علیهم السلام ظهور کرده، عدالت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او پیروی می‌کنند و او بر کشورهای اسلامی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مهدی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البته عدة کم‌شماری، از پذیرفتن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بــاز زده، بــا دلایلی سست و واهی، به انکــار آن پرداخته و آن را فکری شیعی معرفی کرده‌اند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افزون بر روایات فراوانی که در منابع اهل سنّت به صورت پراکنده به چشم می‌خورد، تدوین و نگارش کتاب‌های حدیثی ویژة حضرت مهدی علیه السلام، به وسیلة دانشمندان اهل سنّت، نیز کتاب‌های مفصل تحلیلی، گویای جایگاه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است؛ از این رو منابع روایی اهل سنت را</w:t>
      </w:r>
    </w:p>
    <w:p>
      <w:pPr>
        <w:pStyle w:val="BookText"/>
        <w:rPr/>
      </w:pPr>
      <w:r>
        <w:rPr>
          <w:rFonts w:ascii="IRNazanin" w:hAnsi="IRNazanin" w:eastAsia="IRNazanin"/>
          <w:color w:val="111111"/>
          <w:sz w:val="28"/>
          <w:sz w:val="28"/>
          <w:szCs w:val="28"/>
          <w:rtl w:val="true"/>
          <w:lang w:bidi="fa-IR"/>
        </w:rPr>
        <w:t>می‌توان به دو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عمومی</w:t>
      </w:r>
    </w:p>
    <w:p>
      <w:pPr>
        <w:pStyle w:val="BookText"/>
        <w:rPr/>
      </w:pPr>
      <w:r>
        <w:rPr>
          <w:rFonts w:ascii="IRNazanin" w:hAnsi="IRNazanin" w:eastAsia="IRNazanin"/>
          <w:color w:val="111111"/>
          <w:sz w:val="28"/>
          <w:sz w:val="28"/>
          <w:szCs w:val="28"/>
          <w:rtl w:val="true"/>
          <w:lang w:bidi="fa-IR"/>
        </w:rPr>
        <w:t>در این منابع روایات مربوط به مهدویت و حضرت مهدی علیه السلام در کنار دیگر روایات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کتاب‌ها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المصنف، اثر ابوبکر عبد الرزاق بن همام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این کتاب 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داده و در آن بیش از ده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این باب، با عنوان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موضوعات دیگر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نخستین کتاب‌های اهل سنّت است که احادیث مربوط به حضرت مهدی عجل الله تعالی فرجه الشریف را به شکلی منظم،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کتاب الفتن، اثر حافظ ابوعبد الله نعیم بن حماد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کتاب، احادیث فراوانی دربارة حضرت مهدی عجل الله تعالی فرجه الشریف،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حوادث عصر او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المصنف فی الاحادیث و الآثار، اثر حافظ عبد الله بــن محمد بــن ابی شیبه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فصل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بخشی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احادیثی را در رابطه با حضرت مهدی و مباحث مربوط به او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که در این روایات مورد اشاره قرار گرفته است، می‌توان به ویژگی‌های نسبی و اخلاقی مهدی عجل الله تعالی فرجه الشریف، مدت حکومت و عمر آن حضرت، شرایط پیش از ظهور،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ظهور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دوران ظهور ایشان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مسند، اثــر احمد بــن حنبــل ابوعبدالله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که از پیشوایان چهارگانة اهل سنّت است، در کتاب خود احادیث پرشماری دربارة حضرت مهدی عجل الله تعالی فرجه الشریف یاد کرده است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میان کتاب‌های نخستین حدیثی، مسند احمد بیشترین حدیث را در این موضوع ذکر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سنن ابن ماجه، اثر محمّد بن یزید ابوعبدالله قزوینی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که از حدیث‌شناسان و محدثان معروف و زبردست اهل‌سنّت بوده و سنن وی در زمرة صحاح ششگانه قرار گرفته است، در کتاب الفتن این مجموعه، بخشی را به بیان احادیث مهدی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خروج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حضرت مهدی علیه السلام، شرایط پیش از ظهور، زمینه سازان ظهور، یاران وی، مدت حکومت او و سرانجام ویژگی‌های اقتصادی و اجتماعی حکومت مهدی عجل الله تعالی فرجه الشریف، از جمله موضوعــات ایــن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توجه این‌که در شش حدیث از مجموع هفت حــدیث، به نام امام مهدی علیه السلام تصریح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سنن ابو داود، اثر سلیمان بن اشعث ابو داود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این مجموعه بخشی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المهدی</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به صورت مستقل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موضوعاتی که در روایات این مجموعه، مورد اشاره قرار گرفته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از اهل‌بیت رسول خدا صلی الله علیه و آله و سلم است،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نسبی وی، ویژگی‌های جسمی او، شرایط پیش از ظهور، حتمی بودن ظهور، اوضاع اجتماعی ـ اقتصادی عصر ظهور و سرانجام جهان پس از حضرت 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احادیث سنن ابو داود یکی از منابع قابل ملاحظه، در 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الجامع الصحیح، از صحاح ششگـانة اهــل سنّت، اثــر محمّد بــن عیسی ابوعیسی تَرمَذی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حدیث به نقل از رسول خدا صلی الله علیه و آله و سلم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حدیث اول، به نام حضرت مهدی عجل الله تعالی فرجه الشریف تصریحی نشده و صرفاً مسألــة منجی و حتمی بـودن حاکمیت شخصی از اهل بیت علیهم السلام و هم‌نام رسول خدا صلی الله علیه و آله و سلم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در بارة حدیث اول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دربارة حدیث سوم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در این مجموعة حدیثی، شمار حدیث‌های مربوط به حضرت مهدی عجل الله تعالی فرجه الشریف، بسیار اندک است، با توجــه</w:t>
      </w:r>
    </w:p>
    <w:p>
      <w:pPr>
        <w:pStyle w:val="BookText"/>
        <w:rPr/>
      </w:pPr>
      <w:r>
        <w:rPr>
          <w:rFonts w:ascii="IRNazanin" w:hAnsi="IRNazanin" w:eastAsia="IRNazanin"/>
          <w:color w:val="111111"/>
          <w:sz w:val="28"/>
          <w:sz w:val="28"/>
          <w:szCs w:val="28"/>
          <w:rtl w:val="true"/>
          <w:lang w:bidi="fa-IR"/>
        </w:rPr>
        <w:t>بــه اسناد خوب آن‌ها، ایــن احادیث مهم و قابــل تــوجه دارای اطــلاعات جــامعی در بـارة حضرت مهدی عجل الله تعالی فرجه الشریف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المستدرک علی الصحیحین؛ اثر محمد بن عبدالله، ابوعبد 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احادیث مربوط به حضرت مهدی عجل الله تعالی فرجه الشریف را در فصلی ویژه، در کتاب الفتن و الملاحم و در برخی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به صورت پراکنده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احادیث، به برخی موضوعات مربوط به حضرت مهدی عجل الله تعالی فرجه الشریف ـ اعم از نسب،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جسمانی، شرایط پیش از ظهور، اصل ظهور و مسائل مختلف دیگر ـ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کنز العمال فی سنن الاقوال و الافعال، اثر علاء الدین علی المتقی بن حسام‌الدین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جامع حدیثی، از معروف‌ترین مجموعه‌های حدیثی موجود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نگارند‌ة این اثر ـ که تألیفــی مستقــل دربــارة حضرت مهدی عجل الله تعالی فرجه الشریف به نام البرهان فی علامات مهدی الآخر الزمان دارد ـ در مجموعة حدیثی کنزالعمال افزون بر روایات پراکنده،</w:t>
      </w:r>
      <w:r>
        <w:rPr>
          <w:rStyle w:val="FootnoteAnchor"/>
          <w:rtl w:val="true"/>
        </w:rPr>
        <w:footnoteReference w:id="212"/>
      </w:r>
      <w:r>
        <w:rPr>
          <w:rFonts w:ascii="IRNazanin" w:hAnsi="IRNazanin" w:eastAsia="IRNazanin"/>
          <w:color w:val="111111"/>
          <w:sz w:val="28"/>
          <w:sz w:val="28"/>
          <w:szCs w:val="28"/>
          <w:rtl w:val="true"/>
          <w:lang w:bidi="fa-IR"/>
        </w:rPr>
        <w:t xml:space="preserve">فصلی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المهــدی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گــشوده و در آن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حدیث را از منابع مختلف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مجموعــه، زوایــای گوناگون مهدویّت، از جمله شرایط پیش از ظهور، یاوران مهدی عجل الله تعالی فرجه الشریف در دوران حکــومت، رخـدادهــای عصر ظهور، شرایط اقتصادی در آن زمان و ویژگی‌های جسمی آن حضرت،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ویژة حدیثی مهدویت</w:t>
      </w:r>
    </w:p>
    <w:p>
      <w:pPr>
        <w:pStyle w:val="BookText"/>
        <w:rPr/>
      </w:pPr>
      <w:r>
        <w:rPr>
          <w:rFonts w:ascii="IRNazanin" w:hAnsi="IRNazanin" w:eastAsia="IRNazanin"/>
          <w:color w:val="111111"/>
          <w:sz w:val="28"/>
          <w:sz w:val="28"/>
          <w:szCs w:val="28"/>
          <w:rtl w:val="true"/>
          <w:lang w:bidi="fa-IR"/>
        </w:rPr>
        <w:t>دانشمندان اهــل سنّت ـ همـانند عالمان شیعه ـ فقط به نقل روایات مهدویّت در کتاب‌های مختلف بسنده نکرده،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چند، ویژة موضوعات مربوط به حضرت مهدی عجل الله تعالی فرجه الشریف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بدین قرار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اربعون حدیث، اثر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کتاب اربعون حدیث اکنون در دسترس نیست؛ ولی محقق اربلی در کتاب کشف الغمة فی المعرفة الائمة آن را آورده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البیان فی اخبار صاحب الزمان علیه السلام ؛ اثر ابوعبد الله محمّد 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مجموع هفتاد حدیث را در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منظم کرده و حتی به بعضی از جزئیات مربوط به حضرت مهدی علیه السلام نیز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عِقد الدرر فی اخبار المنتظر؛ نگارش یوسف بن یحیی بن علی بن عبد العزیز مقدسی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به لحاظ جامع بودن و گستردگی، در نوع خود کم‌نظیر و منبع مهمی برای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پس از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العرف الوردی فی الاخبار المهدی، اثر جلال الدین عبدالرحمان بن ابی‌بکر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احادیث مربوط به مهدی را در این کتاب به شکلی گسترده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ضمن مجموعه رساله‌هایی به نام الرسائل العشر در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 عنوان الحاوی للفتاوی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این رساله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بخشی است که احادیث و آثار وارد شده راجع به مهدی را در آن جمع کردم و چهل حدیثی که حافظ ابو نعیم آن‌ها را ذکر کرده است، به صورت خلاصه آوردم و آنچه او نیاورده است بر آن افزودم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رمزگذاری کردم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احادیثی که در این کتاب جمع آوری شده ـ چه آنچه از ابونعیم آورده و چه آنچه خودش بر آن افزوده ـ بالغ بر دویست حدیث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البرهان فی علامات مهدی آخر الزمان، اثر علاء الدین علی بن حسام، الدین مشهور به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78" w:name="pg765_3763"/>
    </w:p>
    <w:p>
      <w:pPr>
        <w:pStyle w:val="BookText"/>
        <w:rPr/>
      </w:pPr>
      <w:bookmarkEnd w:id="178"/>
      <w:r>
        <w:rPr>
          <w:rFonts w:ascii="IRNazanin" w:hAnsi="IRNazanin" w:eastAsia="IRNazanin"/>
          <w:color w:val="111111"/>
          <w:sz w:val="28"/>
          <w:sz w:val="28"/>
          <w:szCs w:val="28"/>
          <w:rtl w:val="true"/>
          <w:lang w:bidi="fa-IR"/>
        </w:rPr>
        <w:t>این کتاب،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حدیثی دربارة مهدی عجل الله تعالی فرجه الشریف است که بیش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در بر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بارة روایات مربوط به حضرت مهدی علیه السلام در منابع اهل سنّت، این است که بزرگان فراوانی از ایشان،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قرطبی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به صحت آن‌ها تصریح کرده‌اند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افزون بر منابع روایی، امروزه ده‌ها کتاب به دست نویسندگان اهل سنت در موضوع مهدویت نوشته شده که در دسترس علاقه مندان است</w:t>
      </w:r>
      <w:r>
        <w:rPr>
          <w:rFonts w:eastAsia="IRNazanin" w:cs="IRNazanin"/>
          <w:color w:val="111111"/>
          <w:sz w:val="28"/>
          <w:szCs w:val="28"/>
          <w:rtl w:val="true"/>
          <w:lang w:bidi="fa-IR"/>
        </w:rPr>
        <w:t>.</w:t>
      </w:r>
    </w:p>
    <w:p>
      <w:pPr>
        <w:pStyle w:val="Heading3"/>
        <w:numPr>
          <w:ilvl w:val="2"/>
          <w:numId w:val="1"/>
        </w:numPr>
        <w:rPr/>
      </w:pPr>
      <w:bookmarkStart w:id="179" w:name="__RefHeading___Toc6364221_211673320"/>
      <w:bookmarkStart w:id="180" w:name="_Toc69"/>
      <w:bookmarkEnd w:id="179"/>
      <w:r>
        <w:rPr>
          <w:rtl w:val="true"/>
        </w:rPr>
        <w:t>اهل سنّت و ولادت مهدی عجل الله تعالی فرجه الشریف</w:t>
      </w:r>
      <w:bookmarkEnd w:id="180"/>
    </w:p>
    <w:p>
      <w:pPr>
        <w:pStyle w:val="BookText"/>
        <w:rPr/>
      </w:pPr>
      <w:r>
        <w:rPr>
          <w:rFonts w:ascii="IRNazanin" w:hAnsi="IRNazanin" w:eastAsia="IRNazanin"/>
          <w:color w:val="111111"/>
          <w:sz w:val="28"/>
          <w:sz w:val="28"/>
          <w:szCs w:val="28"/>
          <w:rtl w:val="true"/>
          <w:lang w:bidi="fa-IR"/>
        </w:rPr>
        <w:t>بیشتر اهل سنّت به تولد حضرت مهدی علیه السلام اعتقادی ندارند؛ اما دانشمندانی چند از آنان، افزون بر اشاره به ولادت آن حضرت در سال</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 آن حضرت را همان موعود مورد اشاره در کلام پیامبر اکرم صلی الله علیه و آله و سلم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نوشته‌های خود به ولادت مهدی عجل الله تعالی فرجه الشریف اشاره کرده‌اند را می‌توان به دو دسته تقسیم کرد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ولادت امام مهدی علیه السلام را گزارش کرده‌اند، ولی بر موعود بودن آن حضرت، ساکت مانده‌اند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الکامل فی التاریخ در بارة حوادث سال</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چنین نوشته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ابومحمد علوی</w:t>
      </w:r>
    </w:p>
    <w:p>
      <w:pPr>
        <w:pStyle w:val="BookText"/>
        <w:rPr/>
      </w:pPr>
      <w:r>
        <w:rPr>
          <w:rFonts w:ascii="IRNazanin" w:hAnsi="IRNazanin" w:eastAsia="IRNazanin"/>
          <w:color w:val="111111"/>
          <w:sz w:val="28"/>
          <w:sz w:val="28"/>
          <w:szCs w:val="28"/>
          <w:rtl w:val="true"/>
          <w:lang w:bidi="fa-IR"/>
        </w:rPr>
        <w:t>عسکری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دوازده امام مذهب امامیه و پدر محمّد است که معتقدند او منتظر می‌باشد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وفیات الاعیان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محمد بن حسن عسکری، فــرزند علی الهادی، فرزند محمد الجواد کــه پیشینیان او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اعتقــاد امامیه دوازدهمین از دوازده امــام، و معــروف بــه الحجة است… ولادتش، روز جمعه نیمة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العبر 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 ســال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فرزند حسن فــرزند علــی الهادی فرزند محمد الجواد، فرزند علی الرضا، فرزند موسی الکاظم، فرزند جعفر الصادق علوی حسینی، ابوالقاسم به دنیا آمد که رافضی‌ها او را الخلف الحجه و مهدی منتظر و صاحب الزمان لقب داده‌اند و او،</w:t>
      </w:r>
    </w:p>
    <w:p>
      <w:pPr>
        <w:pStyle w:val="BookText"/>
        <w:rPr/>
      </w:pPr>
      <w:r>
        <w:rPr>
          <w:rFonts w:ascii="IRNazanin" w:hAnsi="IRNazanin" w:eastAsia="IRNazanin"/>
          <w:color w:val="111111"/>
          <w:sz w:val="28"/>
          <w:sz w:val="28"/>
          <w:szCs w:val="28"/>
          <w:rtl w:val="true"/>
          <w:lang w:bidi="fa-IR"/>
        </w:rPr>
        <w:t>واپسین از دوازده امام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افزون بر گزارش ولادت آن حضرت، به موعود بودن او تصریح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محمد بن طلحة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ابوالقاسم محمد بن حسن خالص، پسر علی متوکل، پسر قانع، پسر علی الرضا، پسر موسی الکاظم، پسر جعفر الصادق، پسر محمد الباقر، پسر علی زین العابدین، پسر حسین الزکی، پسر علی المرتضی امیر المؤمنین، پسر ابوطالب، مهدی، حجّت، خلف، صالح، منتظر و رحمت و برکات خداوند سبحانه و تعالی بر او باد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نورالدین علی بن محمد 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 از کتابش الفصول المهمّه را با این عنوان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حال ابوالقاسم حجه، خلف صالح، پسر ابو محمد حسن خالص، او امام دوازدهم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فصل، به گفتة کنجی شافعی چنین احتجاج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چیزهــایی کــه دلالت می‌کند مهدی از هنگام غیبتش تا کنون زنده و باقی است، کتاب و سنّت می‌باشد و در بقای او هیچ مانعی نیست؛ همانند باقی ماندن عیسی بن مریم و خضر و الیاس از اولیای خدا و دجال کور و ابلیس ملعون از دشمنان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دلیل‌های خود را از کتاب و سنّت بیان می‌کند و تاریخ ولادت، دلیل‌های امامت، گوشه‌هایی از اخبار زندگانی، غیبت، مدت دولت کریمه، کنیــه، خاندان و مطالب دیگری از حضرت مهــدی محمد بــن حسن عسکری را به تفصیل ذکر می‌کند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کسانی کــه به این حقیقت اعتراف کرده‌اند، بسیار بیش از افراد مورد اشاره‌اند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لازم است به کتاب‌های مفصل مراجعه 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مهدی موعود</w:t>
      </w:r>
      <w:r>
        <w:rPr>
          <w:rFonts w:eastAsia="IRNazanin" w:cs="IRNazanin"/>
          <w:color w:val="111111"/>
          <w:sz w:val="28"/>
          <w:szCs w:val="28"/>
          <w:rtl w:val="true"/>
          <w:lang w:bidi="fa-IR"/>
        </w:rPr>
        <w:t>.</w:t>
      </w:r>
      <w:bookmarkStart w:id="181" w:name="pg765_3769"/>
    </w:p>
    <w:p>
      <w:pPr>
        <w:pStyle w:val="Heading3"/>
        <w:numPr>
          <w:ilvl w:val="2"/>
          <w:numId w:val="1"/>
        </w:numPr>
        <w:rPr/>
      </w:pPr>
      <w:bookmarkStart w:id="182" w:name="__RefHeading___Toc6364223_211673320"/>
      <w:bookmarkStart w:id="183" w:name="_Toc70"/>
      <w:bookmarkEnd w:id="181"/>
      <w:bookmarkEnd w:id="182"/>
      <w:r>
        <w:rPr>
          <w:rtl w:val="true"/>
        </w:rPr>
        <w:t xml:space="preserve">اهل کتاب در عصر ظهور </w:t>
      </w:r>
      <w:r>
        <w:rPr>
          <w:rtl w:val="true"/>
        </w:rPr>
        <w:t xml:space="preserve">&gt; </w:t>
      </w:r>
      <w:r>
        <w:rPr>
          <w:rtl w:val="true"/>
        </w:rPr>
        <w:t>دین در عصر ظهور</w:t>
      </w:r>
      <w:bookmarkEnd w:id="183"/>
    </w:p>
    <w:p>
      <w:pPr>
        <w:pStyle w:val="Heading3"/>
        <w:numPr>
          <w:ilvl w:val="2"/>
          <w:numId w:val="1"/>
        </w:numPr>
        <w:rPr/>
      </w:pPr>
      <w:bookmarkStart w:id="184" w:name="__RefHeading___Toc6364225_211673320"/>
      <w:bookmarkStart w:id="185" w:name="_Toc71"/>
      <w:bookmarkEnd w:id="184"/>
      <w:r>
        <w:rPr>
          <w:rtl w:val="true"/>
        </w:rPr>
        <w:t>ایام الله</w:t>
      </w:r>
      <w:bookmarkEnd w:id="185"/>
    </w:p>
    <w:p>
      <w:pPr>
        <w:pStyle w:val="BookText"/>
        <w:rPr/>
      </w:pPr>
      <w:r>
        <w:rPr>
          <w:rFonts w:ascii="IRNazanin" w:hAnsi="IRNazanin" w:eastAsia="IRNazanin"/>
          <w:color w:val="111111"/>
          <w:sz w:val="28"/>
          <w:sz w:val="28"/>
          <w:szCs w:val="28"/>
          <w:rtl w:val="true"/>
          <w:lang w:bidi="fa-IR"/>
        </w:rPr>
        <w:t>روزهای بزرگ تاریخی، هنگام پیدایش رحمت ها یا بلاهای ویژه</w:t>
      </w:r>
    </w:p>
    <w:p>
      <w:pPr>
        <w:pStyle w:val="BookText"/>
        <w:rPr/>
      </w:pPr>
      <w:r>
        <w:rPr>
          <w:rFonts w:ascii="IRNazanin" w:hAnsi="IRNazanin" w:eastAsia="IRNazanin"/>
          <w:color w:val="111111"/>
          <w:sz w:val="28"/>
          <w:sz w:val="28"/>
          <w:szCs w:val="28"/>
          <w:rtl w:val="true"/>
          <w:lang w:bidi="fa-IR"/>
        </w:rPr>
        <w:t>ایام جمع یوم، به معنای روز است و برای بزرگداشت حوادثی که در روزهایی خاص رخ داده است ـ اعم از نعمت‌ها و بلاهای الهی ـ ایام ظهور آن‌ها به خدا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واژة ترکیبی فقط دو بار در قرآن کریم به صراحت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پس از آنکه یکی از وظایف حضرت موسی علیه السلام را خارج کــردن قــوم خــود از تــاریکی به روشنایی می‌شناساند به یکی دیگر از مأموریت‌های مهم آن حضرت، یعنی یادآوری روزهای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اشاره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 إِنَّ فی ذلِکَ لایاتٍ لِکُلِّ صَبَّارٍ شَکُورٍ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در حقیقت،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قوم خود را از تاریکی‌ها به سوی روشنایی بیرون آور، و روزهای خدا را به آنان یادآوری کن که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هر شکیبایِ سپاسگزاری عبرت‌هاست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 در خطابی به رسول خدا صلی الله علیه و آله و سلم به روش برخورد مؤمنان با کافران اشاره کرده و از آن‌ها می‌خواهد از کسانی که روزهای سخت و ناگوار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ندارند، درگذرند، تا خداوند خود سزای کردار بد ایشان را بدهد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آمَنُوا یَغْفِرُوا لِلَّذینَ لا یَرْجُونَ أَیَّامَ اللَّهِ لِیَجْزِیَ قَوْمًا بِما کانُوا یَکْسِبُونَ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به کسانی که ایمان آورده‌اند، بگو تا از کسانی که به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امید ندارند در گذرند،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مرتکب می‌شده‌اند، به مجازات رساند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سبحانه و تعالی در آیة نخست، به یکی از مــأموریت‌های بــزرگ حضــرت موسی علیه السلام اشاره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موظفی ایّام الهی و روزهای خدا را</w:t>
      </w:r>
    </w:p>
    <w:p>
      <w:pPr>
        <w:pStyle w:val="BookText"/>
        <w:rPr/>
      </w:pPr>
      <w:r>
        <w:rPr>
          <w:rFonts w:ascii="IRNazanin" w:hAnsi="IRNazanin" w:eastAsia="IRNazanin"/>
          <w:color w:val="111111"/>
          <w:sz w:val="28"/>
          <w:sz w:val="28"/>
          <w:szCs w:val="28"/>
          <w:rtl w:val="true"/>
          <w:lang w:bidi="fa-IR"/>
        </w:rPr>
        <w:t>بــه یــاد قــوم خود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همة روزها، ایام خداوند است؛ همان‌گونه که همة مکان‌ها متعلق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مکان خاصی به نام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دلیل بر ویژگی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روزهای مخصوصی است که امتیاز و روشنایی و درخشش فوق 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مفسران، در تفسیر آن، احتمالات مختلفی داده‌اند؛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روزهای پیروزی پیامبران پیشین و امت‌های راستین آنان و روزهایی است که گونه‌های نعمت‌های الهی بر اثر شایستگی‌ها شامل حال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روزهایی است که خداوند سبحانه و تعالی اقوام سرکش را به زنجیر عذاب می‌کشید و طاغوت‌ها را با یک فرمان درو می‌کرد؛ گروهی نیز به هر دو قسمت اشاره کرده‌اند؛ اما اصولاً نمی‌توان این تعبیر گویا و رسا را محدود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روزهایی است که دارای عظمتی در تاریخ زندگی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یکی از فرمان‌های خدا در آن چنان درخشیده که بقیه امور را تحت‌الشعاع خود قرار داده، از ایّام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که فصل تازه‌ای در زندگی انسان‌ها گشوده و درس عبرتی به آن‌ها داده شده است و ظهور و قیام پیامبری در آن بوده یا طاغوت و فرعون گردن‌کشی در آن به قعر دره نیستی فرستاده شده، و خلاصه هر روز که حق و عدالتی بر پا شده و ظلم و بدعتی خاموش گشته است، همه آن‌ها از ایّام اللّه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روایاتی که از امامان معصوم علیهم السلام به ما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روزهای گوناگونی تفسیر شده است؛ امام باقر علیه السلام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اللّه سه روز است؛ روزی که حضرت قائم علیه السلام قیام خواهد کرد و روز بازگشت برخی از مردگان و روز رستاخیز</w:t>
      </w:r>
      <w:r>
        <w:rPr>
          <w:rFonts w:eastAsia="IRNazanin" w:cs="IRNazanin"/>
          <w:color w:val="111111"/>
          <w:sz w:val="28"/>
          <w:szCs w:val="28"/>
          <w:rtl w:val="true"/>
          <w:lang w:bidi="fa-IR"/>
        </w:rPr>
        <w:t xml:space="preserve">. </w:t>
      </w:r>
      <w:r>
        <w:rPr>
          <w:rStyle w:val="FootnoteAnchor"/>
          <w:rtl w:val="true"/>
        </w:rPr>
        <w:footnoteReference w:id="22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این گونه احادیث دلیل بر انحصار نیست؛ بلکه بیان قسمتی از مصداق‌های روشن است</w:t>
      </w:r>
      <w:r>
        <w:rPr>
          <w:rFonts w:eastAsia="IRNazanin" w:cs="IRNazanin"/>
          <w:color w:val="111111"/>
          <w:sz w:val="28"/>
          <w:szCs w:val="28"/>
          <w:rtl w:val="true"/>
          <w:lang w:bidi="fa-IR"/>
        </w:rPr>
        <w:t>.</w:t>
      </w:r>
      <w:bookmarkStart w:id="186" w:name="pg765_3772"/>
    </w:p>
    <w:p>
      <w:pPr>
        <w:pStyle w:val="BookText"/>
        <w:rPr/>
      </w:pPr>
      <w:bookmarkEnd w:id="186"/>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ظهور، رجعت</w:t>
      </w:r>
      <w:r>
        <w:rPr>
          <w:rFonts w:eastAsia="IRNazanin" w:cs="IRNazanin"/>
          <w:color w:val="111111"/>
          <w:sz w:val="28"/>
          <w:szCs w:val="28"/>
          <w:rtl w:val="true"/>
          <w:lang w:bidi="fa-IR"/>
        </w:rPr>
        <w:t>.</w:t>
      </w:r>
    </w:p>
    <w:p>
      <w:pPr>
        <w:pStyle w:val="Heading3"/>
        <w:numPr>
          <w:ilvl w:val="2"/>
          <w:numId w:val="1"/>
        </w:numPr>
        <w:rPr/>
      </w:pPr>
      <w:bookmarkStart w:id="187" w:name="__RefHeading___Toc6364227_211673320"/>
      <w:bookmarkStart w:id="188" w:name="_Toc72"/>
      <w:bookmarkEnd w:id="187"/>
      <w:r>
        <w:rPr>
          <w:rtl w:val="true"/>
        </w:rPr>
        <w:t>ایستادن هنگام شنیدن لقب قائم</w:t>
      </w:r>
      <w:bookmarkEnd w:id="188"/>
    </w:p>
    <w:p>
      <w:pPr>
        <w:pStyle w:val="BookText"/>
        <w:rPr/>
      </w:pPr>
      <w:r>
        <w:rPr>
          <w:rFonts w:ascii="IRNazanin" w:hAnsi="IRNazanin" w:eastAsia="IRNazanin"/>
          <w:color w:val="111111"/>
          <w:sz w:val="28"/>
          <w:sz w:val="28"/>
          <w:szCs w:val="28"/>
          <w:rtl w:val="true"/>
          <w:lang w:bidi="fa-IR"/>
        </w:rPr>
        <w:t>سنّتی اجتماعی برای احترام به حضرت مهدی عجل الله تعالی فرجه الشریف</w:t>
      </w:r>
    </w:p>
    <w:p>
      <w:pPr>
        <w:pStyle w:val="BookText"/>
        <w:rPr/>
      </w:pPr>
      <w:r>
        <w:rPr>
          <w:rFonts w:ascii="IRNazanin" w:hAnsi="IRNazanin" w:eastAsia="IRNazanin"/>
          <w:color w:val="111111"/>
          <w:sz w:val="28"/>
          <w:sz w:val="28"/>
          <w:szCs w:val="28"/>
          <w:rtl w:val="true"/>
          <w:lang w:bidi="fa-IR"/>
        </w:rPr>
        <w:t>یکی از وظایف مهم عاشقان و شیفتگــان حضرت ولی عصر عجل الله تعالی فرجه الشریف، احترام و تعظیم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و تعظیم، متناسب با سنت‌ها و فرهنگ‌های هر جامعه متفاوت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کارهایی که برای احترام به آن حضرت انجام می‌شود ایستادن هنگام شنیدن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این ایستادن دو دیدگاه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چنین کاری را فقط یک سنت اجتماعی لازم می‌دانند و بر این باورند در منابع معتبر نخستین، دلیل روایی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استناد به برخی کتاب‌هایی که در سده‌های اخیر نوشته شده است، آن را عملی مستحب دانسته، انجام آن را اقتدا به عمل معصوم می‌دانند و در این زمینه دو روایت را ذکر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آن 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هنگام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برخیزیم؟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غیبتی طولانی هست و این لقب، یادآور دولت حق آن حضرت و ابراز تأسف بر غربت او است؛ لذا آن حضرت، از شدّت محبت و مرحمتی که به دوستانش دارد، به هر کس که حضرتش را با این لقب یاد کند، نگاه محبت آمیز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تجلیل و تعظیم آن حضرت است که هر بنده خاضعی مقابل صاحب عصر خود ـ هنگامی که مولای بزرگوارش به سوی او بنگرد ـ از جای برخیزد؛ پس باید برخیزد و تعجیل در امر فرج مولایش را از خداوند سبحانه و تعالی بخواهد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بررسی این روایت، نکاتی گفته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حتی مضمون آن،</w:t>
      </w:r>
    </w:p>
    <w:p>
      <w:pPr>
        <w:pStyle w:val="BookText"/>
        <w:rPr/>
      </w:pPr>
      <w:r>
        <w:rPr>
          <w:rFonts w:ascii="IRNazanin" w:hAnsi="IRNazanin" w:eastAsia="IRNazanin"/>
          <w:color w:val="111111"/>
          <w:sz w:val="28"/>
          <w:sz w:val="28"/>
          <w:szCs w:val="28"/>
          <w:rtl w:val="true"/>
          <w:lang w:bidi="fa-IR"/>
        </w:rPr>
        <w:t>در هیچ یک از کتاب‌های معتبر اولیه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مشتمل بر برخی کلمات نامأنوس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طولانیة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که در هیچ یک از سخنان</w:t>
      </w:r>
    </w:p>
    <w:p>
      <w:pPr>
        <w:pStyle w:val="BookText"/>
        <w:rPr/>
      </w:pPr>
      <w:r>
        <w:rPr>
          <w:rFonts w:ascii="IRNazanin" w:hAnsi="IRNazanin" w:eastAsia="IRNazanin"/>
          <w:color w:val="111111"/>
          <w:sz w:val="28"/>
          <w:sz w:val="28"/>
          <w:szCs w:val="28"/>
          <w:rtl w:val="true"/>
          <w:lang w:bidi="fa-IR"/>
        </w:rPr>
        <w:t>معصومان علیهم السلام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روایتی از امامان پیش از امام صادق علیه السلام به انجام دادن این کار اشاره نشده و هیچ جا از انجام آن توسط پیروان اهل بیت علیهم السلام سخن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صدها روایت دارای این کلمه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چه خصوصیتی دارد که آن حضرت فقط با این لقب به دوستداران خود توجه می‌فرماید و با لقب‌های دیگر چنین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چون دعبل، قصیدة معروف خود را برای امام رضا علیه السلام خواند، آن حضرت دست بر سر نهاده و به حالت تواضع ایستاد و برای فرج آن حضرت دعا کرد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این روایت، در منابع معتبر اولیه این گونه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بن خزاعی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 خود امام رضا علیه السلام قصیدة خود را خواندم که چنین آغاز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مَدَارِسُ آیَاتٍ خَلَتْ مِنْ تِلَاوَةٍ</w:t>
      </w:r>
    </w:p>
    <w:p>
      <w:pPr>
        <w:pStyle w:val="BookText"/>
        <w:rPr/>
      </w:pPr>
      <w:r>
        <w:rPr>
          <w:rFonts w:ascii="Amiri" w:hAnsi="Amiri" w:eastAsia="Amiri" w:cs="Amiri"/>
          <w:color w:val="111111"/>
          <w:sz w:val="28"/>
          <w:sz w:val="28"/>
          <w:szCs w:val="28"/>
          <w:rtl w:val="true"/>
          <w:lang w:bidi="ar-SA"/>
        </w:rPr>
        <w:t>وَ مَنْزِلُ وَحْیٍ مُقْفِرُ الْعَرَصَاتِ</w:t>
      </w:r>
    </w:p>
    <w:p>
      <w:pPr>
        <w:pStyle w:val="BookText"/>
        <w:rPr/>
      </w:pPr>
      <w:r>
        <w:rPr>
          <w:rFonts w:ascii="IRNazanin" w:hAnsi="IRNazanin" w:eastAsia="IRNazanin"/>
          <w:color w:val="111111"/>
          <w:sz w:val="28"/>
          <w:sz w:val="28"/>
          <w:szCs w:val="28"/>
          <w:rtl w:val="true"/>
          <w:lang w:bidi="fa-IR"/>
        </w:rPr>
        <w:t>و چون به این ابیات رسیدم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خُرُوجُ إِمَامٍ لا مَحَالَةَ خَارِجٌ</w:t>
      </w:r>
    </w:p>
    <w:p>
      <w:pPr>
        <w:pStyle w:val="BookText"/>
        <w:rPr/>
      </w:pPr>
      <w:r>
        <w:rPr>
          <w:rFonts w:ascii="Amiri" w:hAnsi="Amiri" w:eastAsia="Amiri" w:cs="Amiri"/>
          <w:color w:val="111111"/>
          <w:sz w:val="28"/>
          <w:sz w:val="28"/>
          <w:szCs w:val="28"/>
          <w:rtl w:val="true"/>
          <w:lang w:bidi="ar-SA"/>
        </w:rPr>
        <w:t>یَقُومُ عَلَی اسْمِ اللَّهِ وَ الْبَرَکاتِ</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یُمَیِّزُ فِینَا کـلَّ حَقٍّ وَ بَاطِلٍ</w:t>
      </w:r>
    </w:p>
    <w:p>
      <w:pPr>
        <w:pStyle w:val="BookText"/>
        <w:rPr/>
      </w:pPr>
      <w:r>
        <w:rPr>
          <w:rFonts w:ascii="Amiri" w:hAnsi="Amiri" w:eastAsia="Amiri" w:cs="Amiri"/>
          <w:color w:val="111111"/>
          <w:sz w:val="28"/>
          <w:sz w:val="28"/>
          <w:szCs w:val="28"/>
          <w:rtl w:val="true"/>
          <w:lang w:bidi="ar-SA"/>
        </w:rPr>
        <w:t>وَ یُجْزِی عَلَی النَّعْمَاءِ وَ النَّقِمَاتِ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به سختی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خود را بلند کرده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روح‌القدس این دو بیت را بر زبان تو جاری کرده است آیا می‌دانی این امام کیست و کی قیام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شنیده‌ام امامی از شما خروج می‌کند و…</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بررسی این روایت نیز گفته شده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ملاحظه می‌شود</w:t>
      </w:r>
    </w:p>
    <w:p>
      <w:pPr>
        <w:pStyle w:val="BookText"/>
        <w:rPr/>
      </w:pPr>
      <w:r>
        <w:rPr>
          <w:rFonts w:ascii="IRNazanin" w:hAnsi="IRNazanin" w:eastAsia="IRNazanin"/>
          <w:color w:val="111111"/>
          <w:sz w:val="28"/>
          <w:sz w:val="28"/>
          <w:szCs w:val="28"/>
          <w:rtl w:val="true"/>
          <w:lang w:bidi="fa-IR"/>
        </w:rPr>
        <w:t>به ایستادن آن حضرت هیچ اشاره‌ای نشده است، تا چه رسد به این که آن حضرت دست به سر هم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قابل تأمل این‌که در منابع نخستین، تمام کسانی که این روایت را نقل کرده‌اند، به همین صورت ذکر کرده‌اند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نماند در شعر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کتاب‌های یاد شده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لقب قائم به کار نرفته که هیچ یک از القاب دیگر آن حضرت نیز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باید توجه داشت امروزه ایستادن هنگام شنیدن لقب خاص حضرت مهدی علیه السلام در فرهنگ شیعه به معنای احترام به آن حضرت است و در جمعی که چنین می‌کنند، اگر برنخاستن، بی‌احترامی به آن حضرت باشد، به طور قطع جایز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قیام، انتظار</w:t>
      </w:r>
      <w:bookmarkStart w:id="189" w:name="pg765_3778"/>
    </w:p>
    <w:p>
      <w:pPr>
        <w:pStyle w:val="Heading2"/>
        <w:numPr>
          <w:ilvl w:val="1"/>
          <w:numId w:val="1"/>
        </w:numPr>
        <w:rPr/>
      </w:pPr>
      <w:bookmarkStart w:id="190" w:name="__RefHeading___Toc6364229_211673320"/>
      <w:bookmarkStart w:id="191" w:name="_Toc73"/>
      <w:bookmarkEnd w:id="189"/>
      <w:bookmarkEnd w:id="190"/>
      <w:r>
        <w:rPr>
          <w:rtl w:val="true"/>
        </w:rPr>
        <w:t>ب</w:t>
      </w:r>
      <w:bookmarkEnd w:id="191"/>
    </w:p>
    <w:p>
      <w:pPr>
        <w:pStyle w:val="Heading3"/>
        <w:numPr>
          <w:ilvl w:val="2"/>
          <w:numId w:val="1"/>
        </w:numPr>
        <w:rPr/>
      </w:pPr>
      <w:bookmarkStart w:id="192" w:name="__RefHeading___Toc6364231_211673320"/>
      <w:bookmarkStart w:id="193" w:name="_Toc74"/>
      <w:bookmarkEnd w:id="192"/>
      <w:r>
        <w:rPr>
          <w:rtl w:val="true"/>
        </w:rPr>
        <w:t xml:space="preserve">باب </w:t>
      </w:r>
      <w:r>
        <w:rPr>
          <w:rtl w:val="true"/>
        </w:rPr>
        <w:t>(</w:t>
      </w:r>
      <w:r>
        <w:rPr>
          <w:rtl w:val="true"/>
        </w:rPr>
        <w:t>علی محمد شیرازی</w:t>
      </w:r>
      <w:r>
        <w:rPr>
          <w:rtl w:val="true"/>
        </w:rPr>
        <w:t>)</w:t>
      </w:r>
      <w:bookmarkEnd w:id="193"/>
    </w:p>
    <w:p>
      <w:pPr>
        <w:pStyle w:val="BookText"/>
        <w:rPr/>
      </w:pPr>
      <w:r>
        <w:rPr>
          <w:rFonts w:ascii="IRNazanin" w:hAnsi="IRNazanin" w:eastAsia="IRNazanin"/>
          <w:color w:val="111111"/>
          <w:sz w:val="28"/>
          <w:sz w:val="28"/>
          <w:szCs w:val="28"/>
          <w:rtl w:val="true"/>
          <w:lang w:bidi="fa-IR"/>
        </w:rPr>
        <w:t>از مدعیان ارتباط خاص با امام دوازدهم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فارسی به معنای پدر، سزاوار، ملایم، متعارف و حاجب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ورود و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دخول و ورود به چیزی را باب می‌خوانند؛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باب‌البیت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روایــات فــراوانی، از پیشوایـان معصوم علیهم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در دعای ندبه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 بَابُ اللَّهِ الَّذِی مِنْهُ یُؤتی؟</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بنابــراین باب، یعنی چیــزی کــه می‌توان به وسیلة آن، به چیز دیگر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بدان معنا است که به</w:t>
      </w:r>
    </w:p>
    <w:p>
      <w:pPr>
        <w:pStyle w:val="BookText"/>
        <w:rPr/>
      </w:pPr>
      <w:r>
        <w:rPr>
          <w:rFonts w:ascii="IRNazanin" w:hAnsi="IRNazanin" w:eastAsia="IRNazanin"/>
          <w:color w:val="111111"/>
          <w:sz w:val="28"/>
          <w:sz w:val="28"/>
          <w:szCs w:val="28"/>
          <w:rtl w:val="true"/>
          <w:lang w:bidi="fa-IR"/>
        </w:rPr>
        <w:t>وسیلة حضرت علی علیه السلام می‌توان به شهر علم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موارد،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مَدینَةِ عِلْمِ النَّبی صلی الله علیه و آله و سلم</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بــه کسی گفتــه می‌شود کــه بــه معصومان علیهم السلام بسیار نزدیک است و در همه کارها یا کاری خاص، نماینده مخصوص آنان شمرده می‌شود</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بر این اساس، می‌توان وکیل یا نماینده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نامید؛ چنان‌که ابن شهــرآشوب می‌نویســد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جمعــی از اصحاب امامان علیهم السلام باب آن بزرگواران بوده‌اند؛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سیّد الشهداء علیه السلام،</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ام الطویل مطعمی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حضرت سجّــاد علیه السلام،</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امام باقر علیه السلام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رفته رفته این واژه با سوء استفاده مدعیان دروغین ـ به‌ویژه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نادرست کسانی چون سیّد علی‌محمد باب، این واژه را از جایگاه واقعی‌اش دور و متروک ساخت؛ به گونه‌ای که امروزه کمتر دربارة نمایندگان امام معصوم علیه السلام به کار می‌رود و بیشتر برای اشاره به کسانی است که به دروغ، خود را نماینده معصومان معرفی می‌کنند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محمد در سال</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به دنیا آمد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در کودکی به مکتب شیخ عابد رفت و خواندن و نوشتن و سیاه مشق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عابد که از شاگردان شیخ احمد احسائی و سید کاظم رشتی بود،</w:t>
      </w:r>
      <w:r>
        <w:rPr>
          <w:rStyle w:val="FootnoteAnchor"/>
          <w:rtl w:val="true"/>
        </w:rPr>
        <w:footnoteReference w:id="24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از همان دوران، علی‌محمد را با نام رؤسای شیخیه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احسائی و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 به طوری که چون سید علی محمد در حدود نوزده‌سالگی به کربلا رفت، در درس سید کاظم رشتی حاضر شد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در مدتی که نزد سید کاظم رشتی شاگردی می‌کرد، با مسائل عرفانی و تفسیر و تأویل آیات و احادیث و مسائل فقهی به روش شیخیه آشنا شد و از آرای شیخ احسائی آگاهی یافت</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به علاوه هنگام اقامت در کربلا، از درس ملاصادق خراسانی که او نیز مذهب شیخی داشت بهره گرفت و چندی نزد وی بعضی از کتب ادبی متداول آن ایام را خواند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شیراز بازگــشت و در هــر فرصت، مطالعة کتب دینی را فراموش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طالعت سنابرق جعفرالعلوی و شاهدت بواطن آیاتها؛</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همانا کتاب سنابرق، اثر سید جعفرعلوی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 و باطن آیاتش را مشاهده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علی‌محمد، گذشته از دلبستگی به اندیشه‌های شیخی و باطنی به ریاضت‌کشی نیز مایل بود و هنگام اقامت در بوشهر، در هوای گرم تابستان، از سپیده‌دم تا طلوع آفتاب و از ظهر تا عصر بر بام خانه، رو به خورشید اورادی می‌خواند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سید کاظم رشتی، مریدان و شاگردان وی جانشینی برای وی می‌جستند که به قول ایشان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میان چند تن از شاگردان سید کاظم رقابت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محمد نیز در این رقابت شرکت کرد، بلکه پای از جانشینی سید رشتی فراتر نهاد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الشریف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یعنی واسطة میان امام و مردم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علی محمد، چون شگفت‌آورتر از دعاوی سایر رقیبان بود، واکنش بزرگ‌تری یافت و نظر گروهی از شیخیان را به سوی وی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تن از شاگردان</w:t>
      </w:r>
    </w:p>
    <w:p>
      <w:pPr>
        <w:pStyle w:val="BookText"/>
        <w:rPr/>
      </w:pPr>
      <w:r>
        <w:rPr>
          <w:rFonts w:ascii="IRNazanin" w:hAnsi="IRNazanin" w:eastAsia="IRNazanin"/>
          <w:color w:val="111111"/>
          <w:sz w:val="28"/>
          <w:sz w:val="28"/>
          <w:szCs w:val="28"/>
          <w:rtl w:val="true"/>
          <w:lang w:bidi="fa-IR"/>
        </w:rPr>
        <w:t xml:space="preserve">سید کاظم که همگی شیخی مذهب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بعدها سید علی محمد آن‌ها را حروف حیّ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پیرامونش را گرفتند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علــی محمــد، در آغــاز امــر، بخش‌هایی از قرآن کریم را با روشی که از مکتب شیخیه آموخته بود، تأویل کرد و آنجا به تصریح نوشت که امام دوازدهم شیعیان او را مأمور کرده است جهانیان را ارشاد کند و خویشتن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مدتی از دعوت وی سپری شد و گروهی به او گرویدند، ادعای خود را تغییر داد و از مهدویت سخن به میان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آن کسی که هزار سال می‌باشد که منتظــر آن می‌بــاشید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سپس به ادعای نبوت و رسالت برخاست و به گمان خود، احکام اسلام را با آوردن کتاب بیان نسخ کرد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علی محمد هرچند زمانی دعاوی خود را به مقامات بــالاتری تغییــر می‌داد و سخــنان پیشین را برای یارانش تأویل می‌کرد و آنان را در پی خود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سید علی محمد به بوشهر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هنوز از ادعای بابیت امام زمان علیه السلام فراتر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دستــور والــی فــــــارس در رمضان</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دستگیر و به شیراز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او را تنبیه کردند آنگاه نزد امام جمعة آن شهر اظهار توبه و ندامت کرد و به قول یکی از موافقان خود برفراز منبر در حضور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برکسی که مرا وکیل امام غایب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برکسی که مرا باب امام بداند</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پس از آن شش ماه در خانة پدری خود تحت نظر بود و از آن‌جا به اصفهان و سپس به قلعة ماکو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دورانی که در آن قلعه زندانی بود، با مریدانش ملاقات و مکاتبه داشت و از این‌که می‌شنید آنــان در کــــار تبلیغ دعــاوی او می‌کوشند به شوق می‌افتاد و سخنانی را به عنوان کلمات الهی به مریدان عرضه می‌داشت؛ چنان‌که</w:t>
      </w:r>
    </w:p>
    <w:p>
      <w:pPr>
        <w:pStyle w:val="BookText"/>
        <w:rPr/>
      </w:pPr>
      <w:r>
        <w:rPr>
          <w:rFonts w:ascii="IRNazanin" w:hAnsi="IRNazanin" w:eastAsia="IRNazanin"/>
          <w:color w:val="111111"/>
          <w:sz w:val="28"/>
          <w:sz w:val="28"/>
          <w:szCs w:val="28"/>
          <w:rtl w:val="true"/>
          <w:lang w:bidi="fa-IR"/>
        </w:rPr>
        <w:t>کتاب بیان را در همان قلعه نوشت</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محمدشاه قاجار برای آن‌که پیوند او را با مریدانش قطع کند، در صفر</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قلعة ماکو به قلعة چهریق در نزدیکی ارومیه و در اواخر سلطنت محمد شاه به تبریز بردند و مجلسی با حضور ناصرالدین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وقت ولیعهد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 علما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را در آن مجلس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در آن‌جا آشکارا از مقام مهدویت خود سخن گفت؛ ولی در پاسخ اشکالات و پرسش‌های علمای حاضر، فروماند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آشکارشدن عجز علی محمد در اثبات ادعای خود، وی را چوب زده تنبیه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دعاوی خویش تبری جست و اظهار پشیمانی کرد و خطاب به ولیعهد توبه نامة رسمی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توبه‌نامة علی محمد را یکی از مریدانش در کتاب خود آورده است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علی محمد از دعاوی خود بازگشت؛ ولی توبة او صوری بود، چنان‌که پیش از توبة اخیر در شیراز نیز برفراز منبر و برابر مردم نیابت و بابیت خود را انکار کرد؛ اما چیزی نگذشت که ادعاهای بالاتری را به میان آورد و از پیامبری و رسالت خویش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سلطنت محمدشاه و پس از مرگ او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مریدان سید علی محمد آشوب‌هایی در کشور پدید آمد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و آنان، چنین می‌پنداشتند که یاران مهدی موعودند و بزودی جهان را در تسخیر خود خواهند گرفت و برشرق و غرب فرمانروایی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ایشان و نیروی دولتی، جنگ درگرفت و فتنة آنان با پیروزی قوای دولت و کشته شدن ملا محمدعلی بارفروشی در جمادی الثانی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نیز شورشی به سرکردگی ملا محمدعلی زنجانی پدید آمد که به شکست بابیان</w:t>
      </w:r>
    </w:p>
    <w:p>
      <w:pPr>
        <w:pStyle w:val="BookText"/>
        <w:rPr/>
      </w:pPr>
      <w:r>
        <w:rPr>
          <w:rFonts w:ascii="IRNazanin" w:hAnsi="IRNazanin" w:eastAsia="IRNazanin"/>
          <w:color w:val="111111"/>
          <w:sz w:val="28"/>
          <w:sz w:val="28"/>
          <w:szCs w:val="28"/>
          <w:rtl w:val="true"/>
          <w:lang w:bidi="fa-IR"/>
        </w:rPr>
        <w:t xml:space="preserve">انجامید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نیز گروهی از بابیان به رهبری علی ترشیزی برآن شدند تا ناصرالدین شاه و امیرکبیر و امام جمعة تهران را به قتل رسانند؛ اما نقشة آنان کشف شد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سران بابیان دستگیر و هفت تن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آن‌که مریدان علی محمد در جنگ‌های قلعة طبرسی و زنجان، از مسلمانی دم می‌زدند و نماز می‌گزاردند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علی‌محمد جانبداری می‌کردند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ظاهراً در آن هنگام هنوز ادعای مهدویت و نبوت وی بدیشان نرسیده بود؛ از این‌رو به اعتراف وقایع‌نگاران بابی برخی از بابیان به محض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ادعای مهدویت علی محمد و تغییر احکام اسلام باخبر شدند، به شدت از او روی گرداندند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پس از مرگ محمدشاه و بالاگرفتن فتنة بابیه، میرزاتقی خان امیرکبیر ـ صدراعظم ناصرالدین شاه ـ مسامحه در کار علی محمد باب را روا ندید و تصمیم گرفت او را در ملاعام به قتل رساند و از این راه آتش شورش‌ها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از برخی علما فتوا خواست؛ ولی به گفتة ادوارد براون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دعاوی مختلف و تلون افکار و نوشته‌های بی‌مغز و بی‌اساس و رفتار جنون‌آمیز او علما را برآن داشت که به علت شبهة خبط دماغ بر اعدام وی رأی ندهند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برخی از علما که احتمال خبط دماغ دربارة علی محمد را نمی‌دادند و او را مردی دروغگو و ریاست‌طلب می‌شمردند، به قتل وی فتوا دادند و علی محمد همراه یکی از پیروانش در</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تیرباران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محمد باب، از آغاز دعوت خود، عقاید و آرای متناقضی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کتاب او نزد پیروانش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آن است که وی خود را برتر از همة انبیای الهی می‌انگاشته و مظهر نفس پروردگار می‌پنداشته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Style w:val="FootnoteAnchor"/>
          <w:rtl w:val="true"/>
        </w:rPr>
        <w:footnoteReference w:id="261"/>
      </w:r>
      <w:r>
        <w:rPr>
          <w:rFonts w:ascii="IRNazanin" w:hAnsi="IRNazanin" w:eastAsia="IRNazanin"/>
          <w:color w:val="111111"/>
          <w:sz w:val="28"/>
          <w:sz w:val="28"/>
          <w:szCs w:val="28"/>
          <w:rtl w:val="true"/>
          <w:lang w:bidi="fa-IR"/>
        </w:rPr>
        <w:t>و عقیده داشته که با ظهورش، آیین اسلام منسوخ و قیامت موعود در قرآن به پا شده است</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به علاوه علی محمد خود را مبشر ظهور بعدی شمرده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در ایمان پیروانش بدو تأکید فراوان دارد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علی محمد در حقانیت این آرا پافشاری نموده و در برخورد با افرادی که بابی نباشند، خشونت بسیاری را سفارش کرده است؛</w:t>
      </w:r>
      <w:bookmarkStart w:id="194" w:name="pg765_3792"/>
    </w:p>
    <w:p>
      <w:pPr>
        <w:pStyle w:val="BookText"/>
        <w:rPr/>
      </w:pPr>
      <w:bookmarkEnd w:id="194"/>
      <w:r>
        <w:rPr>
          <w:rFonts w:ascii="IRNazanin" w:hAnsi="IRNazanin" w:eastAsia="IRNazanin"/>
          <w:color w:val="111111"/>
          <w:sz w:val="28"/>
          <w:sz w:val="28"/>
          <w:szCs w:val="28"/>
          <w:rtl w:val="true"/>
          <w:lang w:bidi="fa-IR"/>
        </w:rPr>
        <w:t>چنان‌که در الواح بیان دربارة وظیفة اولین فرمانروای بابی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الأرض إذااستطاع أحدا غیرالبابیین؛</w:t>
      </w:r>
      <w:r>
        <w:rPr>
          <w:rStyle w:val="FootnoteAnchor"/>
          <w:rtl w:val="true"/>
        </w:rPr>
        <w:footnoteReference w:id="264"/>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یافت، هیچکس ـ جز بابی‌ها ـ را برروی زمین باقی نگذارد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بیان فارسی فرمان می‌دهد همة کتاب‌ها را محو و نابود کنند؛ جز کتبی که دربارة آیین وی پدید آمده 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کرده است پیروانش جز کتاب بیان و آنچه بدان وابسته می‌شود نیاموزند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افکار سیدعلی محمد باب مجموعه‌ای از برخی آرای شیخیان و باطنیان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صوفیان و کسانی که به علم حروف و اعداد گرایش داشته‌اند و پاره‌ای از دعاوی شخصی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w:t>
      </w:r>
    </w:p>
    <w:p>
      <w:pPr>
        <w:pStyle w:val="BookText"/>
        <w:rPr/>
      </w:pPr>
      <w:r>
        <w:rPr>
          <w:rFonts w:ascii="IRNazanin" w:hAnsi="IRNazanin" w:eastAsia="IRNazanin"/>
          <w:color w:val="111111"/>
          <w:sz w:val="28"/>
          <w:sz w:val="28"/>
          <w:szCs w:val="28"/>
          <w:rtl w:val="true"/>
          <w:lang w:bidi="fa-IR"/>
        </w:rPr>
        <w:t>علی محمد باب، آثاری چند از خود به جای نهاده که برخی از آن‌ها چاپ شده و پاره‌ای دیگر به دلیل کشاکش‌های داخلی میان پیروانش هنوز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آثاری که پیش از این نام بردیم، برخی کتاب‌های دیگر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شأن، دلائل السبعة، صحیفة عدلیه، تفسیر سورة کوثر، تفسیر سورة بقره، قیوم الأسماء، کتاب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علی محمد باب غالباً به زبان عربی نوشته شده و سرشار از غلط‌های صرفی و نحوی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کوشیده است ـ برای آنکه نشان دهد سخنانش رنگ قرآنی دارد ـ گفتارش را با سجع و وزن همراه سازد و با آن‌که یگانه معجزة خود را همین سخنان می‌شمارد،</w:t>
      </w:r>
      <w:r>
        <w:rPr>
          <w:rStyle w:val="FootnoteAnchor"/>
          <w:rtl w:val="true"/>
        </w:rPr>
        <w:footnoteReference w:id="266"/>
      </w:r>
      <w:r>
        <w:rPr>
          <w:rFonts w:ascii="IRNazanin" w:hAnsi="IRNazanin" w:eastAsia="IRNazanin"/>
          <w:color w:val="111111"/>
          <w:sz w:val="28"/>
          <w:sz w:val="28"/>
          <w:szCs w:val="28"/>
          <w:rtl w:val="true"/>
          <w:lang w:bidi="fa-IR"/>
        </w:rPr>
        <w:t>تکلف و ابتذال در عباراتش سخت آشکار است</w:t>
      </w:r>
      <w:r>
        <w:rPr>
          <w:rFonts w:eastAsia="IRNazanin" w:cs="IRNazanin"/>
          <w:color w:val="111111"/>
          <w:sz w:val="28"/>
          <w:szCs w:val="28"/>
          <w:rtl w:val="true"/>
          <w:lang w:bidi="fa-IR"/>
        </w:rPr>
        <w:t>.</w:t>
      </w:r>
    </w:p>
    <w:p>
      <w:pPr>
        <w:pStyle w:val="Heading3"/>
        <w:numPr>
          <w:ilvl w:val="2"/>
          <w:numId w:val="1"/>
        </w:numPr>
        <w:rPr/>
      </w:pPr>
      <w:bookmarkStart w:id="195" w:name="__RefHeading___Toc6364233_211673320"/>
      <w:bookmarkStart w:id="196" w:name="_Toc75"/>
      <w:bookmarkEnd w:id="195"/>
      <w:r>
        <w:rPr>
          <w:rtl w:val="true"/>
        </w:rPr>
        <w:t xml:space="preserve">بابیه </w:t>
      </w:r>
      <w:r>
        <w:rPr>
          <w:rtl w:val="true"/>
        </w:rPr>
        <w:t xml:space="preserve">&gt; </w:t>
      </w:r>
      <w:r>
        <w:rPr>
          <w:rtl w:val="true"/>
        </w:rPr>
        <w:t>باب</w:t>
      </w:r>
      <w:bookmarkEnd w:id="196"/>
    </w:p>
    <w:p>
      <w:pPr>
        <w:pStyle w:val="Heading3"/>
        <w:numPr>
          <w:ilvl w:val="2"/>
          <w:numId w:val="1"/>
        </w:numPr>
        <w:rPr/>
      </w:pPr>
      <w:bookmarkStart w:id="197" w:name="__RefHeading___Toc6364235_211673320"/>
      <w:bookmarkStart w:id="198" w:name="_Toc76"/>
      <w:bookmarkEnd w:id="197"/>
      <w:r>
        <w:rPr>
          <w:rtl w:val="true"/>
        </w:rPr>
        <w:t>باران های پیاپی</w:t>
      </w:r>
      <w:bookmarkEnd w:id="198"/>
    </w:p>
    <w:p>
      <w:pPr>
        <w:pStyle w:val="BookText"/>
        <w:rPr/>
      </w:pPr>
      <w:r>
        <w:rPr>
          <w:rFonts w:ascii="IRNazanin" w:hAnsi="IRNazanin" w:eastAsia="IRNazanin"/>
          <w:color w:val="111111"/>
          <w:sz w:val="28"/>
          <w:sz w:val="28"/>
          <w:szCs w:val="28"/>
          <w:rtl w:val="true"/>
          <w:lang w:bidi="fa-IR"/>
        </w:rPr>
        <w:t>از نشانه های غیر حتمی ظهور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پدیده‌های سال ظهور و نشانه‌های غیر حتمی آن، باران‌های پیاپی است که تا آن روز، مانند آن دیده نشده است و زمینة آبادی و</w:t>
      </w:r>
      <w:bookmarkStart w:id="199" w:name="pg765_3794"/>
    </w:p>
    <w:p>
      <w:pPr>
        <w:pStyle w:val="BookText"/>
        <w:rPr/>
      </w:pPr>
      <w:bookmarkEnd w:id="199"/>
      <w:r>
        <w:rPr>
          <w:rFonts w:ascii="IRNazanin" w:hAnsi="IRNazanin" w:eastAsia="IRNazanin"/>
          <w:color w:val="111111"/>
          <w:sz w:val="28"/>
          <w:sz w:val="28"/>
          <w:szCs w:val="28"/>
          <w:rtl w:val="true"/>
          <w:lang w:bidi="fa-IR"/>
        </w:rPr>
        <w:t>سرسبزی زمین را فراهم می‌کند و به بهبود وضع زمین منجر می‌شود؛ چنان که 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سالی پرباران خواهد بود که در اثر آن، خرما بر روی نخل می‌پوسد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تردیدی به خود راه ندهید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بارش این مقدار باران پیاپی، کم‌سابقه یا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دیگری نیز وجود دارد که این باران‌ها، هم زمان و در همه جای زمین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می‌تواند جنبه اعجاز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زمان قیام قائم علیه السلام فرا رسد، بر مردم باران فرو خواهد ریخت؛ در ماه جمادی‌الثانی و ده روز رجب؛ بارانی که مانندش دیده نشده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نشانه های ظهور، قیام</w:t>
      </w:r>
      <w:r>
        <w:rPr>
          <w:rFonts w:eastAsia="IRNazanin" w:cs="IRNazanin"/>
          <w:color w:val="111111"/>
          <w:sz w:val="28"/>
          <w:szCs w:val="28"/>
          <w:rtl w:val="true"/>
          <w:lang w:bidi="fa-IR"/>
        </w:rPr>
        <w:t>.</w:t>
      </w:r>
    </w:p>
    <w:p>
      <w:pPr>
        <w:pStyle w:val="Heading3"/>
        <w:numPr>
          <w:ilvl w:val="2"/>
          <w:numId w:val="1"/>
        </w:numPr>
        <w:rPr/>
      </w:pPr>
      <w:bookmarkStart w:id="200" w:name="__RefHeading___Toc6364237_211673320"/>
      <w:bookmarkStart w:id="201" w:name="_Toc77"/>
      <w:bookmarkEnd w:id="200"/>
      <w:r>
        <w:rPr>
          <w:rtl w:val="true"/>
        </w:rPr>
        <w:t>باقریه</w:t>
      </w:r>
      <w:bookmarkEnd w:id="201"/>
    </w:p>
    <w:p>
      <w:pPr>
        <w:pStyle w:val="BookText"/>
        <w:rPr/>
      </w:pPr>
      <w:r>
        <w:rPr>
          <w:rFonts w:ascii="IRNazanin" w:hAnsi="IRNazanin" w:eastAsia="IRNazanin"/>
          <w:color w:val="111111"/>
          <w:sz w:val="28"/>
          <w:sz w:val="28"/>
          <w:szCs w:val="28"/>
          <w:rtl w:val="true"/>
          <w:lang w:bidi="fa-IR"/>
        </w:rPr>
        <w:t>شیعیان معتقد به مهدویت امام باقر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گروهی از شیعیان گفته می‌شود که به رجعت امام محمد باقر علیه السلام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رشته امامت را از حضرت علی بن ابی‌طالب علیه السلام به نوادة او امام باقر علیه السلام کشانده و او را مهدی منتظر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جابر بن عبدالله انصاری روایت کرده که رسول‌خدا صلی الله علیه و آله و سلم به او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تو مردی از اهل بیت مرا ـ که نام او محمد بن علی و کنیه‌اش اباجعفر است ـ خواهی دید و چون او را دیدی سلام مرا به وی برسان</w:t>
      </w:r>
      <w:r>
        <w:rPr>
          <w:rFonts w:eastAsia="IRNazanin" w:cs="IRNazanin"/>
          <w:color w:val="111111"/>
          <w:sz w:val="28"/>
          <w:szCs w:val="28"/>
          <w:rtl w:val="true"/>
          <w:lang w:bidi="fa-IR"/>
        </w:rPr>
        <w:t>.</w:t>
      </w:r>
      <w:r>
        <w:rPr>
          <w:rStyle w:val="FootnoteAnchor"/>
          <w:rtl w:val="true"/>
        </w:rPr>
        <w:footnoteReference w:id="26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جـابــر، آخــرین کس از اصحـاب پیغمبر صلی الله علیه و آله و سلم بود که در سن پیری و نابینایی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دنبال امام</w:t>
      </w:r>
      <w:bookmarkStart w:id="202" w:name="pg765_3796"/>
    </w:p>
    <w:p>
      <w:pPr>
        <w:pStyle w:val="BookText"/>
        <w:rPr/>
      </w:pPr>
      <w:bookmarkEnd w:id="202"/>
      <w:r>
        <w:rPr>
          <w:rFonts w:ascii="IRNazanin" w:hAnsi="IRNazanin" w:eastAsia="IRNazanin"/>
          <w:color w:val="111111"/>
          <w:sz w:val="28"/>
          <w:sz w:val="28"/>
          <w:szCs w:val="28"/>
          <w:rtl w:val="true"/>
          <w:lang w:bidi="fa-IR"/>
        </w:rPr>
        <w:t>محمدباقر علیه السلام که در آن وقت، کودک بود در کوچه‌های مدینه می‌گشت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القاک؟؛ای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 را خواهم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در یکی از کوچه‌های مدینه، به آن حضرت برخورد و او را به سینه</w:t>
      </w:r>
    </w:p>
    <w:p>
      <w:pPr>
        <w:pStyle w:val="BookText"/>
        <w:rPr/>
      </w:pPr>
      <w:r>
        <w:rPr>
          <w:rFonts w:ascii="IRNazanin" w:hAnsi="IRNazanin" w:eastAsia="IRNazanin"/>
          <w:color w:val="111111"/>
          <w:sz w:val="28"/>
          <w:sz w:val="28"/>
          <w:szCs w:val="28"/>
          <w:rtl w:val="true"/>
          <w:lang w:bidi="fa-IR"/>
        </w:rPr>
        <w:t>خود چسباند و سر و دستش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جَدُک رَسُولُ اللّهِ یَقْرَئُک السَّلام؛</w:t>
      </w:r>
      <w:r>
        <w:rPr>
          <w:rStyle w:val="FootnoteAnchor"/>
          <w:rtl w:val="true"/>
        </w:rPr>
        <w:footnoteReference w:id="270"/>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رسول خدا به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جابر در همان شب پس از دیدار آن حضرت،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جابر، مأمور رساندن سلام از سوی جدش به وی بود، پس آن مهدی منتظر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البته این استدلالی بسیار سست 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این پندار، روایات فراوانی ـ حتی از خود امام باقر علیه السلام ـ این ادعا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نقل کرده است که 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حسین علیه السلام نُه امام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آنان، قائم ایشان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مهدویت</w:t>
      </w:r>
      <w:r>
        <w:rPr>
          <w:rFonts w:eastAsia="IRNazanin" w:cs="IRNazanin"/>
          <w:color w:val="111111"/>
          <w:sz w:val="28"/>
          <w:szCs w:val="28"/>
          <w:rtl w:val="true"/>
          <w:lang w:bidi="fa-IR"/>
        </w:rPr>
        <w:t>.</w:t>
      </w:r>
    </w:p>
    <w:p>
      <w:pPr>
        <w:pStyle w:val="Heading3"/>
        <w:numPr>
          <w:ilvl w:val="2"/>
          <w:numId w:val="1"/>
        </w:numPr>
        <w:rPr/>
      </w:pPr>
      <w:bookmarkStart w:id="203" w:name="__RefHeading___Toc6364239_211673320"/>
      <w:bookmarkStart w:id="204" w:name="_Toc78"/>
      <w:bookmarkEnd w:id="203"/>
      <w:r>
        <w:rPr>
          <w:rtl w:val="true"/>
        </w:rPr>
        <w:t>البرهان فی علامات مهدی آخر الزمان</w:t>
      </w:r>
      <w:bookmarkEnd w:id="204"/>
    </w:p>
    <w:p>
      <w:pPr>
        <w:pStyle w:val="BookText"/>
        <w:rPr/>
      </w:pPr>
      <w:r>
        <w:rPr>
          <w:rFonts w:ascii="IRNazanin" w:hAnsi="IRNazanin" w:eastAsia="IRNazanin"/>
          <w:color w:val="111111"/>
          <w:sz w:val="28"/>
          <w:sz w:val="28"/>
          <w:szCs w:val="28"/>
          <w:rtl w:val="true"/>
          <w:lang w:bidi="fa-IR"/>
        </w:rPr>
        <w:t>از کتاب های اهل سنت در مهدویت</w:t>
      </w:r>
    </w:p>
    <w:p>
      <w:pPr>
        <w:pStyle w:val="BookText"/>
        <w:rPr/>
      </w:pPr>
      <w:r>
        <w:rPr>
          <w:rFonts w:ascii="IRNazanin" w:hAnsi="IRNazanin" w:eastAsia="IRNazanin"/>
          <w:color w:val="111111"/>
          <w:sz w:val="28"/>
          <w:sz w:val="28"/>
          <w:szCs w:val="28"/>
          <w:rtl w:val="true"/>
          <w:lang w:bidi="fa-IR"/>
        </w:rPr>
        <w:t>این کتاب،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حدیثی مفصل در باب مهدی عجل الله تعالی فرجه الشریف است که بیش از</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در بر گرفته و به وسیلة علاء الدین علی بن حسام‌الدین مشهور به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کتاب دربارة حضرت مهدی عجل الله تعالی فرجه الشریف و موضوعات مربوط به آن حضرت، به شرح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الکرامات؛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 المهدی علیه السلام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حلیة المهدی علیه السلام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احوال تقع قبل خروج المهدی علیه السلام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جامع العلامات و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به چگونگی بیعت با حضرت مهدی عجل الله تعالی فرجه الشریف، یاران، فتوحات، مدت حکومت و نازل شدن عیسی علیه السلام</w:t>
      </w:r>
      <w:bookmarkStart w:id="205" w:name="pg765_3798"/>
    </w:p>
    <w:p>
      <w:pPr>
        <w:pStyle w:val="BookText"/>
        <w:rPr/>
      </w:pPr>
      <w:bookmarkEnd w:id="205"/>
      <w:r>
        <w:rPr>
          <w:rFonts w:ascii="IRNazanin" w:hAnsi="IRNazanin" w:eastAsia="IRNazanin"/>
          <w:color w:val="111111"/>
          <w:sz w:val="28"/>
          <w:sz w:val="28"/>
          <w:szCs w:val="28"/>
          <w:rtl w:val="true"/>
          <w:lang w:bidi="fa-IR"/>
        </w:rPr>
        <w:t>برای یاری آن حضرت،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دربارة کتاب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کتاب العرف الوردی فی اخبار المهدی نگارش جلال الدین سیوطی را مشاهده کردم، از آن‌جا که آن کتاب، دارای باب بندی و نظم لازم کرد، آن را باب بندی نمودم و برخی احادیث دیگر بر آن افزودم</w:t>
      </w:r>
      <w:r>
        <w:rPr>
          <w:rFonts w:eastAsia="IRNazanin" w:cs="IRNazanin"/>
          <w:color w:val="111111"/>
          <w:sz w:val="28"/>
          <w:szCs w:val="28"/>
          <w:rtl w:val="true"/>
          <w:lang w:bidi="fa-IR"/>
        </w:rPr>
        <w:t>.</w:t>
      </w:r>
      <w:r>
        <w:rPr>
          <w:rStyle w:val="FootnoteAnchor"/>
          <w:rtl w:val="true"/>
        </w:rPr>
        <w:footnoteReference w:id="273"/>
      </w:r>
    </w:p>
    <w:p>
      <w:pPr>
        <w:pStyle w:val="Heading3"/>
        <w:numPr>
          <w:ilvl w:val="2"/>
          <w:numId w:val="1"/>
        </w:numPr>
        <w:rPr/>
      </w:pPr>
      <w:bookmarkStart w:id="206" w:name="__RefHeading___Toc6364241_211673320"/>
      <w:bookmarkStart w:id="207" w:name="_Toc79"/>
      <w:bookmarkEnd w:id="206"/>
      <w:r>
        <w:rPr>
          <w:rtl w:val="true"/>
        </w:rPr>
        <w:t xml:space="preserve">بعثت امام مهدی علیه السلام </w:t>
      </w:r>
      <w:r>
        <w:rPr>
          <w:rtl w:val="true"/>
        </w:rPr>
        <w:t xml:space="preserve">&gt; </w:t>
      </w:r>
      <w:r>
        <w:rPr>
          <w:rtl w:val="true"/>
        </w:rPr>
        <w:t>ظهور</w:t>
      </w:r>
      <w:bookmarkEnd w:id="207"/>
    </w:p>
    <w:p>
      <w:pPr>
        <w:pStyle w:val="BookText"/>
        <w:rPr/>
      </w:pPr>
      <w:r>
        <w:rPr>
          <w:rFonts w:ascii="Amiri" w:hAnsi="Amiri" w:eastAsia="Amiri" w:cs="Amiri"/>
          <w:color w:val="111111"/>
          <w:sz w:val="28"/>
          <w:sz w:val="28"/>
          <w:szCs w:val="28"/>
          <w:rtl w:val="true"/>
          <w:lang w:bidi="ar-SA"/>
        </w:rPr>
        <w:t>بَقیةُ اللّه</w:t>
      </w:r>
    </w:p>
    <w:p>
      <w:pPr>
        <w:pStyle w:val="BookText"/>
        <w:rPr/>
      </w:pPr>
      <w:r>
        <w:rPr>
          <w:rFonts w:ascii="IRNazanin" w:hAnsi="IRNazanin" w:eastAsia="IRNazanin"/>
          <w:color w:val="111111"/>
          <w:sz w:val="28"/>
          <w:sz w:val="28"/>
          <w:szCs w:val="28"/>
          <w:rtl w:val="true"/>
          <w:lang w:bidi="fa-IR"/>
        </w:rPr>
        <w:t>از القاب حضرت مهدی علیه السلام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باز مانده و پاینده و آن چیزی است که از چیزی باقی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قرآن مجید و هم در روایات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فقط یک بار و در داستان حضرت شعیب علیه السلام ذکر شده است؛ آن‌جا کــه وی قــوم خــود را از کم‌فروشی نهی کرده،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بَقِیتُ اللّهِ خَیرٌ لَکمْ إِنْ کنْتُمْ مُؤْمِنینَ وَ ما أَنَا عَلَیکمْ بِحَفیظ</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 باشید، باقی ماندة خدا برای شما بهتر است و من بر شما نگاهبان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امام مهدی عجل الله تعالی فرجه الشریف یا برخی دیگر از امامان علیهم السلام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سخنی که مهدی عجل الله تعالی فرجه الشریف پس از قیام خود می‌گوید، ایــن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سپــس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گــوید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بقیةالله بر روی زمین</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در آیه مورد بحث، مخاطب، قوم شعیب بوده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 و سرمایه حلال یا پاداش الهی است؛ ولی هر موجودی نافع که از طرف</w:t>
      </w:r>
    </w:p>
    <w:p>
      <w:pPr>
        <w:pStyle w:val="BookText"/>
        <w:rPr/>
      </w:pPr>
      <w:r>
        <w:rPr>
          <w:rFonts w:ascii="IRNazanin" w:hAnsi="IRNazanin" w:eastAsia="IRNazanin"/>
          <w:color w:val="111111"/>
          <w:sz w:val="28"/>
          <w:sz w:val="28"/>
          <w:szCs w:val="28"/>
          <w:rtl w:val="true"/>
          <w:lang w:bidi="fa-IR"/>
        </w:rPr>
        <w:t xml:space="preserve">خداوند سبحانه و تعالی برای بشر باقی مانده و مایة خیر و سعادت او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تمام پیامبران الهی و پیشوایان بزرگ، بقیةالله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رهبران راستین نیز که پــس از مبــارزه بــا یــک دشمن سرسخت برای یک قوم و ملت باقی می‌مانند، از این نظر بقیةالله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که پس از پیروزی از جنگ باز می‌گردند، آنان نیز بقیةالله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دعاها و زیارات، امامان</w:t>
      </w:r>
    </w:p>
    <w:p>
      <w:pPr>
        <w:pStyle w:val="BookText"/>
        <w:rPr/>
      </w:pPr>
      <w:r>
        <w:rPr>
          <w:rFonts w:ascii="IRNazanin" w:hAnsi="IRNazanin" w:eastAsia="IRNazanin"/>
          <w:color w:val="111111"/>
          <w:sz w:val="28"/>
          <w:sz w:val="28"/>
          <w:szCs w:val="28"/>
          <w:rtl w:val="true"/>
          <w:lang w:bidi="fa-IR"/>
        </w:rPr>
        <w:t xml:space="preserve">معصــوم علیهم السلام بــه عنــوان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شده‌اند، برای نمونه به بعضی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هشام بن عبدالملک، امام باقر علیه السلام را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مدینه، هشام فرمان داد بازارها را بر روی آن حضرت و همراهانش ببندند و آنان را از خوراک و آشامیدنی محروم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شهر مدینه رسیدند، مردم درِ شهر را بر رویشان بستند و اصحاب آن حضرت به سبب کمبود آب و غذا به زحمت افتادند و به آن بزرگوار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بالای کوهی مشرِف به شهر رفت و با صدای بلند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شهری کــه مردمــانش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سبحانه و تعالی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بقیةاللّه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فــرمود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بقیةاللّه برایتان بهتر است؛ اگر ایمان دارید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زیــارت جــامعة کبیــره،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امامان که… بقیة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آنجــا کــه مهــدی موعود عجل الله تعالی فرجه الشریف، آخرین پیشوا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رهبر انقــلابی پــس از بعثت پیــامبر اسلام صلی الله علیه و آله و سلم است، یکی از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شایسته‌ترین فرد به این لقب است؛ به ویژه که یگانه باقی‌مانده بعد از پیامبران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این روایات بدین قرار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است آن بقیة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که از</w:t>
      </w:r>
    </w:p>
    <w:p>
      <w:pPr>
        <w:pStyle w:val="BookText"/>
        <w:rPr/>
      </w:pPr>
      <w:r>
        <w:rPr>
          <w:rFonts w:ascii="IRNazanin" w:hAnsi="IRNazanin" w:eastAsia="IRNazanin"/>
          <w:color w:val="111111"/>
          <w:sz w:val="28"/>
          <w:sz w:val="28"/>
          <w:szCs w:val="28"/>
          <w:rtl w:val="true"/>
          <w:lang w:bidi="fa-IR"/>
        </w:rPr>
        <w:t>عترت هدایتگر بیرون نیست؟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 امام قائم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عنوان امیرمؤمنان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خداوند سبحانه و تعالی این نام را به حضرت امیر مؤمنان علی علیه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کسی این نام بر خود ننهاده و پس از او نیز کسی این نام را به خود نبندد، مگر آن که کافر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بــر او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شریفه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بَقیتُ اللهِ خَیرٌ لَکم اِنْ کنتُم مُؤمنین</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سخن حضرت مهدی عجل الله تعالی فرجه الشریف پس از ظهور، این آیه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برایتان بهتر است؛ اگر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بقیةاللّه و حجّت و خلیفة او 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 کس بر آن حضرت سلام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بَقیةَاللّهِ فِی اَرْضِهِ</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احمد بن اسحاق بن سعد اشعری، به محضر امام عسکری علیه السلام شرفیاب شد و دربارة جانشین آن حضرت پرسید، آن حضرت کودکی خردسال، همچون قرص ماه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نشانه‌ای هست تا قلبم اطمینان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زبان گشود و با زبان عربی فصیح فرمود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بقیةالله بر زمین و منتقم از دشمنان او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طلب نکن</w:t>
      </w:r>
      <w:r>
        <w:rPr>
          <w:rFonts w:eastAsia="IRNazanin" w:cs="IRNazanin"/>
          <w:color w:val="111111"/>
          <w:sz w:val="28"/>
          <w:szCs w:val="28"/>
          <w:rtl w:val="true"/>
          <w:lang w:bidi="fa-IR"/>
        </w:rPr>
        <w:t>.</w:t>
      </w:r>
      <w:r>
        <w:rPr>
          <w:rStyle w:val="FootnoteAnchor"/>
          <w:rtl w:val="true"/>
        </w:rPr>
        <w:footnoteReference w:id="280"/>
      </w:r>
      <w:bookmarkStart w:id="208" w:name="pg765_3803"/>
    </w:p>
    <w:p>
      <w:pPr>
        <w:pStyle w:val="Heading3"/>
        <w:numPr>
          <w:ilvl w:val="2"/>
          <w:numId w:val="1"/>
        </w:numPr>
        <w:rPr/>
      </w:pPr>
      <w:bookmarkStart w:id="209" w:name="__RefHeading___Toc6364243_211673320"/>
      <w:bookmarkStart w:id="210" w:name="_Toc80"/>
      <w:bookmarkEnd w:id="208"/>
      <w:bookmarkEnd w:id="209"/>
      <w:r>
        <w:rPr>
          <w:rtl w:val="true"/>
        </w:rPr>
        <w:t xml:space="preserve">بلالی </w:t>
      </w:r>
      <w:r>
        <w:rPr>
          <w:rtl w:val="true"/>
        </w:rPr>
        <w:t xml:space="preserve">&gt; </w:t>
      </w:r>
      <w:r>
        <w:rPr>
          <w:rtl w:val="true"/>
        </w:rPr>
        <w:t>محمد بن علی بن بلال</w:t>
      </w:r>
      <w:bookmarkEnd w:id="210"/>
    </w:p>
    <w:p>
      <w:pPr>
        <w:pStyle w:val="Heading3"/>
        <w:numPr>
          <w:ilvl w:val="2"/>
          <w:numId w:val="1"/>
        </w:numPr>
        <w:rPr/>
      </w:pPr>
      <w:bookmarkStart w:id="211" w:name="__RefHeading___Toc6364245_211673320"/>
      <w:bookmarkStart w:id="212" w:name="_Toc81"/>
      <w:bookmarkEnd w:id="211"/>
      <w:r>
        <w:rPr>
          <w:rtl w:val="true"/>
        </w:rPr>
        <w:t>بلالیه</w:t>
      </w:r>
      <w:bookmarkEnd w:id="212"/>
    </w:p>
    <w:p>
      <w:pPr>
        <w:pStyle w:val="BookText"/>
        <w:rPr/>
      </w:pPr>
      <w:r>
        <w:rPr>
          <w:rFonts w:ascii="IRNazanin" w:hAnsi="IRNazanin" w:eastAsia="IRNazanin"/>
          <w:color w:val="111111"/>
          <w:sz w:val="28"/>
          <w:sz w:val="28"/>
          <w:szCs w:val="28"/>
          <w:rtl w:val="true"/>
          <w:lang w:bidi="fa-IR"/>
        </w:rPr>
        <w:t>پیروان محمد بن علی بن بلال از مدعیان نیابت امام مهدی علیه السلام</w:t>
      </w:r>
    </w:p>
    <w:p>
      <w:pPr>
        <w:pStyle w:val="BookText"/>
        <w:rPr/>
      </w:pPr>
      <w:r>
        <w:rPr>
          <w:rFonts w:ascii="IRNazanin" w:hAnsi="IRNazanin" w:eastAsia="IRNazanin"/>
          <w:color w:val="111111"/>
          <w:sz w:val="28"/>
          <w:sz w:val="28"/>
          <w:szCs w:val="28"/>
          <w:rtl w:val="true"/>
          <w:lang w:bidi="fa-IR"/>
        </w:rPr>
        <w:t xml:space="preserve">ازفرقه‌های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ابوطاهر محمد بن علی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امام یازدهم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منکران نیابت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ابــوطــاهر از تسلــیم اموالی که شیعیان بــه عنوان سهم امــام به او داده بودند، به محمد بن عثمان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ادعای نیابت کرد و گفت وکیل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 صاحب الامر عجل الله تعالی فرجه الشریف توقیعی در</w:t>
      </w:r>
      <w:bookmarkStart w:id="213" w:name="pg765_3805"/>
    </w:p>
    <w:p>
      <w:pPr>
        <w:pStyle w:val="BookText"/>
        <w:rPr/>
      </w:pPr>
      <w:bookmarkEnd w:id="213"/>
      <w:r>
        <w:rPr>
          <w:rFonts w:ascii="IRNazanin" w:hAnsi="IRNazanin" w:eastAsia="IRNazanin"/>
          <w:color w:val="111111"/>
          <w:sz w:val="28"/>
          <w:sz w:val="28"/>
          <w:szCs w:val="28"/>
          <w:rtl w:val="true"/>
          <w:lang w:bidi="fa-IR"/>
        </w:rPr>
        <w:t>لعن او صادر شد و شیعیان نیز از وی تبرّی جستند</w:t>
      </w:r>
      <w:r>
        <w:rPr>
          <w:rFonts w:eastAsia="IRNazanin" w:cs="IRNazanin"/>
          <w:color w:val="111111"/>
          <w:sz w:val="28"/>
          <w:szCs w:val="28"/>
          <w:rtl w:val="true"/>
          <w:lang w:bidi="fa-IR"/>
        </w:rPr>
        <w:t>.</w:t>
      </w:r>
      <w:r>
        <w:rPr>
          <w:rStyle w:val="FootnoteAnchor"/>
          <w:rtl w:val="true"/>
        </w:rPr>
        <w:footnoteReference w:id="281"/>
      </w:r>
    </w:p>
    <w:p>
      <w:pPr>
        <w:pStyle w:val="Heading3"/>
        <w:numPr>
          <w:ilvl w:val="2"/>
          <w:numId w:val="1"/>
        </w:numPr>
        <w:rPr/>
      </w:pPr>
      <w:bookmarkStart w:id="214" w:name="__RefHeading___Toc6364247_211673320"/>
      <w:bookmarkStart w:id="215" w:name="_Toc82"/>
      <w:bookmarkEnd w:id="214"/>
      <w:r>
        <w:rPr>
          <w:rtl w:val="true"/>
        </w:rPr>
        <w:t>بهائیت</w:t>
      </w:r>
      <w:bookmarkEnd w:id="215"/>
    </w:p>
    <w:p>
      <w:pPr>
        <w:pStyle w:val="BookText"/>
        <w:rPr/>
      </w:pPr>
      <w:r>
        <w:rPr>
          <w:rFonts w:ascii="IRNazanin" w:hAnsi="IRNazanin" w:eastAsia="IRNazanin"/>
          <w:color w:val="111111"/>
          <w:sz w:val="28"/>
          <w:sz w:val="28"/>
          <w:szCs w:val="28"/>
          <w:rtl w:val="true"/>
          <w:lang w:bidi="fa-IR"/>
        </w:rPr>
        <w:t>بهائیت</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فرقه ای منشعب از آیین بابی، پیروان بهاء الله</w:t>
      </w:r>
    </w:p>
    <w:p>
      <w:pPr>
        <w:pStyle w:val="BookText"/>
        <w:rPr/>
      </w:pPr>
      <w:r>
        <w:rPr>
          <w:rFonts w:ascii="IRNazanin" w:hAnsi="IRNazanin" w:eastAsia="IRNazanin"/>
          <w:color w:val="111111"/>
          <w:sz w:val="28"/>
          <w:sz w:val="28"/>
          <w:szCs w:val="28"/>
          <w:rtl w:val="true"/>
          <w:lang w:bidi="fa-IR"/>
        </w:rPr>
        <w:t>بهائیت، فرقه‌ای منشعب از آیین بابیه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آیین بهایی، میرزا حسین‌علی نوری، معروف به بهاء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نیز نام خود را از همین لقب 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در تهران به دنیا آمد و مانند برادرانش آموزش‌های مقدماتی ادب فارسی و عربی را زیر نظر پدر و معلمان و مربیان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ادعای بابیت سید‌علی محمد شیرازی، در جمادی الاولی</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او جوانی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ساکن تهران بود که در پی تبلیغ نخستین پیرو باب، ملاحسین بشرویه‌ای در شمار نخستین گروندگان به باب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همراه برادرش، میرزا یحیی صبح ازل یکی از فعّال‌ترین افراد بابی شد و به ترویج بابی‌گری ـ به‌ویژه در نور و مازندران‌ـ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فرقة بهائیت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جانشینی صبح ازل، حسین‌علی مسئول تمام امور بابی بود؛ ولی هرگز به این سِمت قانع نبود؛ از این رو در پی آن بود مقصود نهایی خود را ابراز دارد و خویشتن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که در کتاب باب ذکرش رفته بود و امور بابی‌ها را یکسره در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بازگشت از سلیمانیه در باغ نجیب پاشا ادعای خود را آشکار کرد</w:t>
      </w:r>
      <w:r>
        <w:rPr>
          <w:rStyle w:val="FootnoteAnchor"/>
          <w:rtl w:val="true"/>
        </w:rPr>
        <w:footnoteReference w:id="283"/>
      </w:r>
      <w:r>
        <w:rPr>
          <w:rFonts w:ascii="IRNazanin" w:hAnsi="IRNazanin" w:eastAsia="IRNazanin"/>
          <w:color w:val="111111"/>
          <w:sz w:val="28"/>
          <w:sz w:val="28"/>
          <w:szCs w:val="28"/>
          <w:rtl w:val="true"/>
          <w:lang w:bidi="fa-IR"/>
        </w:rPr>
        <w:t>نخستین کسی که به شدت بر او تاخت و ادعایش را باطل شمرد میرزا یحیی ازل، برادرش بود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رقابت دو برادر بر سر رهبری بابیان کم کم به اوج خود رسید، تا جایی که طرفین یک‌دیگر را به مرگ تهدید کردند؛ بنابراین در سال</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ق به دستور دولت عثمانی، یحیی صبح ازل به قبرس، و حسین علی به عکا در سرزمین</w:t>
      </w:r>
    </w:p>
    <w:p>
      <w:pPr>
        <w:pStyle w:val="BookText"/>
        <w:rPr/>
      </w:pPr>
      <w:r>
        <w:rPr>
          <w:rFonts w:ascii="IRNazanin" w:hAnsi="IRNazanin" w:eastAsia="IRNazanin"/>
          <w:color w:val="111111"/>
          <w:sz w:val="28"/>
          <w:sz w:val="28"/>
          <w:szCs w:val="28"/>
          <w:rtl w:val="true"/>
          <w:lang w:bidi="fa-IR"/>
        </w:rPr>
        <w:t>فلسطین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بود که برای تشخیص طرفداران آن دو، اطرافیان صبح ازل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میرزا حسین‌علی بهاء،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مرگ یحیی صبح ازل، ازلیه و به تبع آن، بابیان برای ابد فراموش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دعوت میرزا بهاء</w:t>
      </w:r>
    </w:p>
    <w:p>
      <w:pPr>
        <w:pStyle w:val="BookText"/>
        <w:rPr/>
      </w:pPr>
      <w:r>
        <w:rPr>
          <w:rFonts w:ascii="IRNazanin" w:hAnsi="IRNazanin" w:eastAsia="IRNazanin"/>
          <w:color w:val="111111"/>
          <w:sz w:val="28"/>
          <w:sz w:val="28"/>
          <w:szCs w:val="28"/>
          <w:rtl w:val="true"/>
          <w:lang w:bidi="fa-IR"/>
        </w:rPr>
        <w:t>وقتی میرزا حسین‌علی احساس کرد دعوت او مؤ‌ثر افتاد و عده‌ای گرد او حلقه زدند، نوع دعوتش را در مراحل گوناگون زمانی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رسالت و شارعیت و سپس ادعای حلــول روح خــدا در خــود به نحو تجسد و تجسّم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الهیکل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یاد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بهاء در بغداد و اسلامبول و ادرنه و نیز در عکا همواره با تقیّه و تظاهر به اسلام زندگی می‌کرد، تا خشم حکومت عثمانی را بر ضد خود بر نینگیزد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نماز جمعة عکا شرکت می‌جست و در ماه رمضان، به روزه‌داری تظاهر می‌کرد؛ با این حال، رابطة سرّی خود را با بابیان ایران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 قطع نکرده و همواره مکتوبات و وحی‌های ادعایی، یا تجلّیات خدا منشآنه خود را برای آنان می‌فرستاد یا باز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سرانجام در سال</w:t>
      </w:r>
      <w:r>
        <w:rPr>
          <w:rFonts w:ascii="IRNazanin" w:hAnsi="IRNazanin" w:eastAsia="IRNazanin"/>
          <w:color w:val="111111"/>
          <w:sz w:val="28"/>
          <w:sz w:val="28"/>
          <w:szCs w:val="28"/>
          <w:lang w:bidi="fa-IR"/>
        </w:rPr>
        <w:t>‌</w:t>
      </w:r>
      <w:r>
        <w:rPr>
          <w:rFonts w:eastAsia="IRNazanin" w:cs="IRNazanin"/>
          <w:color w:val="111111"/>
          <w:sz w:val="28"/>
          <w:szCs w:val="28"/>
          <w:lang w:bidi="fa-IR"/>
        </w:rPr>
        <w:t>1892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سکونت در عکا درگذشت و آن‌جا به خاک سپرده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میرزا حسین‌علی، فرزندش عبدالبهاء رهبر بهائیان شد و نظام جدیدی را در تفکرات بهائیت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سفرهای خود، تعالیم باب و بهاء را با آنچه در قرن نوزدهم در غرب، به ویژه تحت عناوین روشنگری و مدرنیسم و اومانیسم متداول بود،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تعالیم دوازدهگانة بهائیت را با الهام از همین آموزه‌ها تدوین و عرضه کرد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تقلید، تطابق دین با علم و عقل، وحدت اساس ادیان، بیت العدل، وحدت عالم انسانی، ترک تعصبات، الفت و محبت میان افراد بشر، تعدیل معیشت عمومی، تساوی حقوق زنان و مردان، تعلیم و تربیت اجباری، صلح عمومی و تحریم جنگ و وحدت خط و زبان</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تعالیم دوازدهگانة یادشده، در ظاهر بسیار جذاب و زیبا است و از طرفی شعارهای تبلیغاتی مؤثری در جذب افراد بهائی به این آیین است؛ اما با عملکرد رهبران و پیروان آن در گذشته و حال ـ به ویژه برنامه‌های اعمال شده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العدل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بهاییان‌ـ مغایرت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عبد البهاء، نوة دختری او شوقی افندی رهبر بهائیان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هدایت بهائیان به شورایی با عنوان بیت العدل واگذار شد که تا کنون در فلسطین اشغالی به هدایت بهائیان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 ها و باورهای بهائیان</w:t>
      </w:r>
    </w:p>
    <w:p>
      <w:pPr>
        <w:pStyle w:val="BookText"/>
        <w:rPr/>
      </w:pPr>
      <w:r>
        <w:rPr>
          <w:rFonts w:ascii="IRNazanin" w:hAnsi="IRNazanin" w:eastAsia="IRNazanin"/>
          <w:color w:val="111111"/>
          <w:sz w:val="28"/>
          <w:sz w:val="28"/>
          <w:szCs w:val="28"/>
          <w:rtl w:val="true"/>
          <w:lang w:bidi="fa-IR"/>
        </w:rPr>
        <w:t>نوشته‌های علی‌محمد باب، میرزا حسین‌علی بهاءالله، عبدالبهاء و تا حدی نیز شوقی افندی از نظر بهائیان مقدس است و در مجالس ایشان قرائت می‌شود؛ اما کتب باب، به طور عموم در دسترس بهائیان قرار نمی‌گیرد و دو کتاب اقدس و ایقان میرزاحسین‌علی نوری است که نزد بهائیان از اهمیت خاصی برخورد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تقویم شمسی بهائی از نوروز آغاز شده به نوزده ماه در هر ماه به نوزده روز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کبیسه، پنج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که موسوم به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ایام شکرگزاری و جشن تعیین شده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بهائیان موظف به نماز خاصی به صورت روزانه، روزه به مدت نوزده روز از طلوع تا غروب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آخرین ماه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یکی از اماکن مقدس ایشان شامل منزل سیدعلی محمد باب در شیراز یا منزل میرزاحسین‌علی نوری در بغدادند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آیین بهائی از ابتدای پیدایی، میان مسلمانان یک انحراف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فرقة 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ادعای قائمیت توسط علی‌محمد باب با توجه به احـادیــث قطــعی پــذیرفتــه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مهدی در احادیث اسلامی به گونه‌ای تبیین شده که راه هرگونه</w:t>
      </w:r>
    </w:p>
    <w:p>
      <w:pPr>
        <w:pStyle w:val="BookText"/>
        <w:rPr/>
      </w:pPr>
      <w:r>
        <w:rPr>
          <w:rFonts w:ascii="IRNazanin" w:hAnsi="IRNazanin" w:eastAsia="IRNazanin"/>
          <w:color w:val="111111"/>
          <w:sz w:val="28"/>
          <w:sz w:val="28"/>
          <w:szCs w:val="28"/>
          <w:rtl w:val="true"/>
          <w:lang w:bidi="fa-IR"/>
        </w:rPr>
        <w:t>ادعــای بیجا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علما با علی محمد به سبب همین ادعا و ادعای بابیت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بهائیت از این حیث مضاعف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میرزاحسین‌علی، علاوه بر قبول قائمیت سیدعلی محمد باب و این‌که او دین جدیدی آورده است،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یظهره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ادعای شریعت مستقل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مسلمانان، خاتمیت پیامبر اسلام صلی الله علیه و آله و سلم را مسلم می‌دانند و بالطبع هر ادعا که با این اعتقاد سازگار نباشد و هر فرقه‌ای که این اصل را نپذیرد، از نظر مسلمانان از اسلام جدا شده است و به هیچ روی نباید خود را برآمده از اسلام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گذشته از این، اثبات ادعای رسالت برای رهبران آیین بهائی با توجه به مخاطبان اصلی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به ویژه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مبلغان و مدافعان بهائی ـ با وجود تلاش بسیار برای استدلالی کردن این ادعا ـ در اثبات مدعا درماندند و غالباً به شیوه‌های خاص برای تأیید درستی دین جدید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برهان ایشان، کثرت آیات و نوشته‌های میرزاحسینعلی و نیز گسترش آیین بهائی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پرحادثة رهبران بهائی، نادرست درآمدن پیش‌گویی‌های آنان و منازعات دور از ادب از یک‌سو، حمایت‌های دولت‌های استعماری از سران بهائی در مواضع مختلف، به ویژه همراهی آنان با دولت اسرائیل از سوی دیگر، زمینة فعالیت در کشورهای اسلامی به ویژه ایران را از بهائیان گرفت و با وجود فعالیت گستردة تشکیلات بهائی برای تثبیت حضور رسمی پیروان خود در این کشورها، هیچ‌گاه چنین خواسته‌ای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بسیاری در نقد ایــن آیین کتاب نوشتند؛ مطبوعات فارسی و عربی، رویکردهای سیاسی آنان را افشا کردند؛ علمای حوزه‌های علمیة شیعه و دانشگاه الازهر و مفتیان بلاد اسلامی جدا بودن این فرقه از امت شورای اسلامی را اعلام داشتند و سازمان‌های بین المللی اسلامی نیز در قبال آیین بهائی همین موضع را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رجوع کنید به مصوبة شورای مجمع فقه اسلامی در</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در سازمان کنفرانس اسلامی و مجمع فقه اسلامی ص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ادعای رسالت بهاءالله و نزول وحی بر وی و</w:t>
      </w:r>
      <w:bookmarkStart w:id="216" w:name="pg765_3813"/>
    </w:p>
    <w:p>
      <w:pPr>
        <w:pStyle w:val="BookText"/>
        <w:rPr/>
      </w:pPr>
      <w:bookmarkEnd w:id="216"/>
      <w:r>
        <w:rPr>
          <w:rFonts w:ascii="IRNazanin" w:hAnsi="IRNazanin" w:eastAsia="IRNazanin"/>
          <w:color w:val="111111"/>
          <w:sz w:val="28"/>
          <w:sz w:val="28"/>
          <w:szCs w:val="28"/>
          <w:rtl w:val="true"/>
          <w:lang w:bidi="fa-IR"/>
        </w:rPr>
        <w:t>دیگر باورهای بهائی را مصداق انکار ضروریات دین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برخی مقامات و مبلغان بهائی از این آیین و افشای مسائل درونی این فرقه نیز عامل مهم فاصله</w:t>
      </w:r>
    </w:p>
    <w:p>
      <w:pPr>
        <w:pStyle w:val="BookText"/>
        <w:rPr/>
      </w:pPr>
      <w:r>
        <w:rPr>
          <w:rFonts w:ascii="IRNazanin" w:hAnsi="IRNazanin" w:eastAsia="IRNazanin"/>
          <w:color w:val="111111"/>
          <w:sz w:val="28"/>
          <w:sz w:val="28"/>
          <w:szCs w:val="28"/>
          <w:rtl w:val="true"/>
          <w:lang w:bidi="fa-IR"/>
        </w:rPr>
        <w:t>گرفتن مسلمانان از این آئین بوده است</w:t>
      </w:r>
      <w:r>
        <w:rPr>
          <w:rFonts w:eastAsia="IRNazanin" w:cs="IRNazanin"/>
          <w:color w:val="111111"/>
          <w:sz w:val="28"/>
          <w:szCs w:val="28"/>
          <w:rtl w:val="true"/>
          <w:lang w:bidi="fa-IR"/>
        </w:rPr>
        <w:t>.</w:t>
      </w:r>
    </w:p>
    <w:p>
      <w:pPr>
        <w:pStyle w:val="Heading3"/>
        <w:numPr>
          <w:ilvl w:val="2"/>
          <w:numId w:val="1"/>
        </w:numPr>
        <w:rPr/>
      </w:pPr>
      <w:bookmarkStart w:id="217" w:name="__RefHeading___Toc6364249_211673320"/>
      <w:bookmarkStart w:id="218" w:name="_Toc83"/>
      <w:bookmarkEnd w:id="217"/>
      <w:r>
        <w:rPr>
          <w:rtl w:val="true"/>
        </w:rPr>
        <w:t>البیان فی اخبار صاحب الزمان علیه السلام</w:t>
      </w:r>
      <w:bookmarkEnd w:id="218"/>
    </w:p>
    <w:p>
      <w:pPr>
        <w:pStyle w:val="BookText"/>
        <w:rPr/>
      </w:pPr>
      <w:r>
        <w:rPr>
          <w:rFonts w:ascii="IRNazanin" w:hAnsi="IRNazanin" w:eastAsia="IRNazanin"/>
          <w:color w:val="111111"/>
          <w:sz w:val="28"/>
          <w:sz w:val="28"/>
          <w:szCs w:val="28"/>
          <w:rtl w:val="true"/>
          <w:lang w:bidi="fa-IR"/>
        </w:rPr>
        <w:t>از منابع روایی اهل سنت در مهدویّت</w:t>
      </w:r>
    </w:p>
    <w:p>
      <w:pPr>
        <w:pStyle w:val="BookText"/>
        <w:rPr/>
      </w:pPr>
      <w:r>
        <w:rPr>
          <w:rFonts w:ascii="IRNazanin" w:hAnsi="IRNazanin" w:eastAsia="IRNazanin"/>
          <w:color w:val="111111"/>
          <w:sz w:val="28"/>
          <w:sz w:val="28"/>
          <w:szCs w:val="28"/>
          <w:rtl w:val="true"/>
          <w:lang w:bidi="fa-IR"/>
        </w:rPr>
        <w:t xml:space="preserve">ابوعبدالله محمّدکنجی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مربوط به مهدی و ویژگی‌های او را با ترتیب ویژه و در باب‌های منسجم، در این کتاب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مقدمة کتابش ـ برای ردّ اتهام شیعی بودن عقیدة مهدویّت و اثبات آن به عنوان یک موضوع اسلامی ـ اذعان می‌کند که در این کتاب، فقط احادیثی را آورده است که از طریق اهل سنّت، روایت شده و از ذکر روایات شیعی پرهیز کرده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وی در کتاب البیان،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پیامبر اکرم صلی الله علیه و آله و سلم دربارة مهدی به دلیل راویان بسیاری که دارد، به حد تواتر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مجموع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منظم کرده و حتی به بعضی از جزئیات مربوط به حضرت مهدی علیه السلام نیز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عناوین باب‌های این کتاب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ذکر خروجه فی آخر الزمان، فی 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من عترتی من ولد فاطمه، فی ذکر المهدی من سادات اهل الجنة، فی امر النبی صلی الله علیه و آله و سلم بمبایعة المهدی، فی ذکر نصرة اهل المشرق للمهدی، فی مقدار ملکه بعد ظهوره، فی بیان انّه یصلی بعیسی علیه السلام ؛ فــی تحلیــة النبی صلی الله علیه و آله و سلم المهدی علیه السلام، فی تصریح النبی بانّ المهدی مـن ولــد الحسین علیه السلام، فی ذکر کرم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نکتة قابل توجه این‌که وی ـ با</w:t>
      </w:r>
      <w:bookmarkStart w:id="219" w:name="pg765_3815"/>
    </w:p>
    <w:p>
      <w:pPr>
        <w:pStyle w:val="BookText"/>
        <w:rPr/>
      </w:pPr>
      <w:bookmarkEnd w:id="219"/>
      <w:r>
        <w:rPr>
          <w:rFonts w:ascii="IRNazanin" w:hAnsi="IRNazanin" w:eastAsia="IRNazanin"/>
          <w:color w:val="111111"/>
          <w:sz w:val="28"/>
          <w:sz w:val="28"/>
          <w:szCs w:val="28"/>
          <w:rtl w:val="true"/>
          <w:lang w:bidi="fa-IR"/>
        </w:rPr>
        <w:t>وجود انکار ولادت حضرت مهدی عجل الله تعالی فرجه الشریف از سوی بیشتر علمای اهل سنّت ـ آخرین باب را چنین نامیده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الدلالة علی جواز بقاء المهدی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وی نه فقط ولادت حضرت مهدی عجل الله تعالی فرجه الشریف را پذیرفته، بلکه هرگونه استبعاد در باره طول عمر آن حضرت را نیز منتفی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کنجی شافعی در آغاز این باب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امتناعی در بقای مهدی عجل الله تعالی فرجه الشریف وجود ندارد؛ به دلیل این‌که عیسی، الیاس و خضر که از اولیای خداوند می‌باشند، زنده هستند و دجال و ابلیس، که از دشمنان خداوند می‌باشند نیز زنده هستند و زنده بودن این‌ها، به وسیلة قرآن و سنّت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 این موضوع اتفاق کرده‌اند، زنده بودن مهدی را انکار نموده‌اند… پس به سخن هیچ عاقلی بعد از این توجه نمی‌شود، در این‌که باقی بودن مهدی را انکار کند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باور تاریخ‌نگاران، نویسندة کتاب، در سال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جامع اموی دمشق، به دست گروهی از عوام و به جهت تمایل وی به شیعه، کشته شد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 حسن زاده آملی در وصف این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بیان در عین حال که صغیر الحجم است، بسیار عظیم النفع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موجز حائز فوایدی گرانقدر و ارزشمند است و هر چند هر یک از ابواب آن را در امر صاحب الامر عجل الله تعالی فرجه الشریف اهمیّتی بسزا است؛ لکن بعضی از ابواب ـ به خصوص باب‌های دوم و هفتم و نهم و سیزدهم و بیست و چهارم و بیست و پنجم ـ را شأنی دیگر و در خور دقت بیشتر و بهتر است</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220" w:name="__RefHeading___Toc6364251_211673320"/>
      <w:bookmarkStart w:id="221" w:name="_Toc84"/>
      <w:bookmarkEnd w:id="220"/>
      <w:r>
        <w:rPr>
          <w:rtl w:val="true"/>
        </w:rPr>
        <w:t>بیت الحمد</w:t>
      </w:r>
      <w:bookmarkEnd w:id="221"/>
    </w:p>
    <w:p>
      <w:pPr>
        <w:pStyle w:val="BookText"/>
        <w:rPr/>
      </w:pPr>
      <w:r>
        <w:rPr>
          <w:rFonts w:ascii="IRNazanin" w:hAnsi="IRNazanin" w:eastAsia="IRNazanin"/>
          <w:color w:val="111111"/>
          <w:sz w:val="28"/>
          <w:sz w:val="28"/>
          <w:szCs w:val="28"/>
          <w:rtl w:val="true"/>
          <w:lang w:bidi="fa-IR"/>
        </w:rPr>
        <w:t>خانه ای که از هنگام ولادت حضرت مهدی علیه السلام چراغی در آن روشن شده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ستایش و ثنا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بعضی از روایــات، بــه کار رفته و به عنوان جایگاهی مربوط به حضرت مهدی عجل الله تعالی فرجه الشریف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برای صاحب این امر، خانه‌ای است که بدان بیت الحمد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چراغی هست که از هنگام ولادت روشنی می‌بخشد و تا روزی که با شمشیر قیام می‌کند، خاموش نخواهد شد</w:t>
      </w:r>
      <w:r>
        <w:rPr>
          <w:rFonts w:eastAsia="IRNazanin" w:cs="IRNazanin"/>
          <w:color w:val="111111"/>
          <w:sz w:val="28"/>
          <w:szCs w:val="28"/>
          <w:rtl w:val="true"/>
          <w:lang w:bidi="fa-IR"/>
        </w:rPr>
        <w:t>.</w:t>
      </w:r>
      <w:r>
        <w:rPr>
          <w:rStyle w:val="FootnoteAnchor"/>
          <w:rtl w:val="true"/>
        </w:rPr>
        <w:footnoteReference w:id="291"/>
      </w:r>
      <w:bookmarkStart w:id="222" w:name="pg765_3819"/>
    </w:p>
    <w:p>
      <w:pPr>
        <w:pStyle w:val="BookText"/>
        <w:rPr/>
      </w:pPr>
      <w:bookmarkEnd w:id="222"/>
      <w:r>
        <w:rPr>
          <w:rFonts w:ascii="IRNazanin" w:hAnsi="IRNazanin" w:eastAsia="IRNazanin"/>
          <w:color w:val="111111"/>
          <w:sz w:val="28"/>
          <w:sz w:val="28"/>
          <w:szCs w:val="28"/>
          <w:rtl w:val="true"/>
          <w:lang w:bidi="fa-IR"/>
        </w:rPr>
        <w:t>جایگــاه ایــن خانه و چگــونگی روشنایی آن، به روشنی بیان نشده است؛ ولی احتمال می‌رود مقصود، معنایی کنایی باشد یعنی با ولادت آخرین حجّت الهی، چراغ هدایت بشر با فروغی هر چه بیشتر، به پرتو افشانی پرداخته و زمین را از نور وجود خود آکنده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با همین مضمون از امام باقر علیه السلام نیز نقل شده است</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223" w:name="__RefHeading___Toc6364253_211673320"/>
      <w:bookmarkStart w:id="224" w:name="_Toc85"/>
      <w:bookmarkEnd w:id="223"/>
      <w:r>
        <w:rPr>
          <w:rtl w:val="true"/>
        </w:rPr>
        <w:t>بیت المقدس</w:t>
      </w:r>
      <w:bookmarkEnd w:id="224"/>
    </w:p>
    <w:p>
      <w:pPr>
        <w:pStyle w:val="BookText"/>
        <w:rPr/>
      </w:pPr>
      <w:r>
        <w:rPr>
          <w:rFonts w:ascii="IRNazanin" w:hAnsi="IRNazanin" w:eastAsia="IRNazanin"/>
          <w:color w:val="111111"/>
          <w:sz w:val="28"/>
          <w:sz w:val="28"/>
          <w:szCs w:val="28"/>
          <w:rtl w:val="true"/>
          <w:lang w:bidi="fa-IR"/>
        </w:rPr>
        <w:t>محل اقتدای مسیح علیه السلام به حضرت مهدی علیه السلام در عصر ظهور</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آسیا و شمــال خــاورمیانه، در فلسطین واقع شده و نخستین قبله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این شهر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پیــامبران بنــا کــرده‌اند، داود علیه السلام و سلیمــان علیه السلام در ایــن شهــر حشمت داشتند</w:t>
      </w:r>
      <w:r>
        <w:rPr>
          <w:rFonts w:eastAsia="IRNazanin" w:cs="IRNazanin"/>
          <w:color w:val="111111"/>
          <w:sz w:val="28"/>
          <w:szCs w:val="28"/>
          <w:rtl w:val="true"/>
          <w:lang w:bidi="fa-IR"/>
        </w:rPr>
        <w:t>.</w:t>
      </w:r>
      <w:r>
        <w:rPr>
          <w:rStyle w:val="FootnoteAnchor"/>
          <w:rtl w:val="true"/>
        </w:rPr>
        <w:footnoteReference w:id="29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سبحانه و تعالی در همین شهر، زکریا علیه السلام را به یحیی علیه السلام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و طیر را در بیت‌المقدس برای داوود علیه السلام مسخر ساخت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هاجر از کوثا به بیت‌المقدس هجرت کــرد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این‌جا به نور رب العزة نگریست و همین‌جا با خداوند سخن گفت</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مریم عـذرا در بیت المقدس وفــات یــافت عیسی بن مریم در همین‌جا به دنیا آمد و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و سلم مدت‌ها رو به بیت‌المقدس نمــاز می‌گــزارد</w:t>
      </w:r>
      <w:r>
        <w:rPr>
          <w:rStyle w:val="FootnoteAnchor"/>
          <w:rtl w:val="true"/>
        </w:rPr>
        <w:footnoteReference w:id="296"/>
      </w:r>
      <w:r>
        <w:rPr>
          <w:rFonts w:ascii="IRNazanin" w:hAnsi="IRNazanin" w:eastAsia="IRNazanin"/>
          <w:color w:val="111111"/>
          <w:sz w:val="28"/>
          <w:sz w:val="28"/>
          <w:szCs w:val="28"/>
          <w:rtl w:val="true"/>
          <w:lang w:bidi="fa-IR"/>
        </w:rPr>
        <w:t>و أســرای آن حضرت به این‌جا و معراج آن حضرت، از همین‌جا بود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بالاخره در اینجا حضرت مسیح نــازل شده و در نمــاز بــه حضرت مهدی علیه السلام اقتدا خواهد کرد</w:t>
      </w:r>
      <w:r>
        <w:rPr>
          <w:rFonts w:eastAsia="IRNazanin" w:cs="IRNazanin"/>
          <w:color w:val="111111"/>
          <w:sz w:val="28"/>
          <w:szCs w:val="28"/>
          <w:rtl w:val="true"/>
          <w:lang w:bidi="fa-IR"/>
        </w:rPr>
        <w:t>.</w:t>
      </w:r>
      <w:r>
        <w:rPr>
          <w:rStyle w:val="FootnoteAnchor"/>
          <w:rtl w:val="true"/>
        </w:rPr>
        <w:footnoteReference w:id="298"/>
      </w:r>
      <w:bookmarkStart w:id="225" w:name="pg765_3821"/>
    </w:p>
    <w:p>
      <w:pPr>
        <w:pStyle w:val="BookText"/>
        <w:rPr/>
      </w:pPr>
      <w:bookmarkEnd w:id="225"/>
      <w:r>
        <w:rPr>
          <w:rFonts w:ascii="IRNazanin" w:hAnsi="IRNazanin" w:eastAsia="IRNazanin"/>
          <w:color w:val="111111"/>
          <w:sz w:val="28"/>
          <w:sz w:val="28"/>
          <w:szCs w:val="28"/>
          <w:rtl w:val="true"/>
          <w:lang w:bidi="fa-IR"/>
        </w:rPr>
        <w:t xml:space="preserve">امام علی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آستانة ظهور به عنوان بهترین جاها یاد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جاها در آن روز، بیت‌المقدس باشد و بر مردم زمانی در آید که هر کدامشان آرزو کنند از ساکنان آن‌جا باشند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عیسی علیه السلام </w:t>
      </w:r>
      <w:r>
        <w:rPr>
          <w:rFonts w:eastAsia="IRNazanin" w:cs="IRNazanin"/>
          <w:color w:val="111111"/>
          <w:sz w:val="28"/>
          <w:szCs w:val="28"/>
          <w:rtl w:val="true"/>
          <w:lang w:bidi="fa-IR"/>
        </w:rPr>
        <w:t>.</w:t>
      </w:r>
    </w:p>
    <w:p>
      <w:pPr>
        <w:pStyle w:val="Heading3"/>
        <w:numPr>
          <w:ilvl w:val="2"/>
          <w:numId w:val="1"/>
        </w:numPr>
        <w:rPr/>
      </w:pPr>
      <w:bookmarkStart w:id="226" w:name="__RefHeading___Toc6364255_211673320"/>
      <w:bookmarkStart w:id="227" w:name="_Toc86"/>
      <w:bookmarkEnd w:id="226"/>
      <w:r>
        <w:rPr>
          <w:rtl w:val="true"/>
        </w:rPr>
        <w:t xml:space="preserve">بیدا </w:t>
      </w:r>
      <w:r>
        <w:rPr>
          <w:rtl w:val="true"/>
        </w:rPr>
        <w:t xml:space="preserve">&gt; </w:t>
      </w:r>
      <w:r>
        <w:rPr>
          <w:rtl w:val="true"/>
        </w:rPr>
        <w:t>خسف به بیدا</w:t>
      </w:r>
      <w:bookmarkEnd w:id="227"/>
    </w:p>
    <w:p>
      <w:pPr>
        <w:pStyle w:val="Heading3"/>
        <w:numPr>
          <w:ilvl w:val="2"/>
          <w:numId w:val="1"/>
        </w:numPr>
        <w:rPr/>
      </w:pPr>
      <w:bookmarkStart w:id="228" w:name="__RefHeading___Toc6364257_211673320"/>
      <w:bookmarkStart w:id="229" w:name="_Toc87"/>
      <w:bookmarkEnd w:id="228"/>
      <w:r>
        <w:rPr>
          <w:rtl w:val="true"/>
        </w:rPr>
        <w:t>بیعت حضرت مهدی عجل الله تعالی فرجه الشریف</w:t>
      </w:r>
      <w:bookmarkEnd w:id="22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معنای خرید و فروش و ایجاب و پذیرش بیع و در اصطلاح بر هم زدن کف دست راست از طرفین معامله به نشانه ختم معامله و تسلیم است و نیـز بــه هــر عمل و رفتاری اطلاق می‌شود که شخص به وسیلة آن فرمانبرداری خود را از شخص دیگر و سرسپردگی در برابر امر و سلطه او نشان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از این جهت است که هر یک از دو طرف، تعهّدی همچون دو معامله‌گر در برابر دیگری می‌کنند؛ بیعت کننده حاضر می‌شود تا پای جان و مال و فرزند در راه اطاعتِ او بایستد و بیعت‌پذیر نیز حمایت و دفاع او را بر عهده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سنّتی بود که پیش از اسلام، میان عرب رواج داشت؛ به همین دلیل در آغاز اسلام که طائفة اوس و خزرج موقع حج از مدینه به مکه آمدند و با پیامبر اسلام صلی الله علیه و آله و سلم در عقبه بیعت کردند، برخورد آن‌ها با مسأله بیعت، برخورد با یک امر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پیغمبر گرامی اسلام صلی الله علیه و آله و سلم در فرصت‌های گوناگون، با مسلمانان تجدید بیعت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و سلم بیعت زنان را نیز می‌پذیرفت؛ اما نه از راه دست دادن؛ بلکه دستور می‌داد ظرف بزرگی از آب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دست خود را در یک طرف ظرف فرو می‌برد و زنان بیعت‌کننده در طرف دیگر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گفتنی است در باره پیامبر صلی الله علیه و آله و سلم و امامان معصوم علیهم السلام ـ که از سوی خدا</w:t>
      </w:r>
    </w:p>
    <w:p>
      <w:pPr>
        <w:pStyle w:val="BookText"/>
        <w:rPr/>
      </w:pPr>
      <w:r>
        <w:rPr>
          <w:rFonts w:ascii="IRNazanin" w:hAnsi="IRNazanin" w:eastAsia="IRNazanin"/>
          <w:color w:val="111111"/>
          <w:sz w:val="28"/>
          <w:sz w:val="28"/>
          <w:szCs w:val="28"/>
          <w:rtl w:val="true"/>
          <w:lang w:bidi="fa-IR"/>
        </w:rPr>
        <w:t>نصب می‌شوند، به بیعت نیازی نیست؛ یعنی اطــاعت پیــامبر صلی الله علیه و آله و سلم و امــام</w:t>
      </w:r>
    </w:p>
    <w:p>
      <w:pPr>
        <w:pStyle w:val="BookText"/>
        <w:rPr/>
      </w:pPr>
      <w:r>
        <w:rPr>
          <w:rFonts w:ascii="IRNazanin" w:hAnsi="IRNazanin" w:eastAsia="IRNazanin"/>
          <w:color w:val="111111"/>
          <w:sz w:val="28"/>
          <w:sz w:val="28"/>
          <w:szCs w:val="28"/>
          <w:rtl w:val="true"/>
          <w:lang w:bidi="fa-IR"/>
        </w:rPr>
        <w:t>معصوم علیهم السلام منصوب از سوی او، واجب است؛ چه بر کسانی که بیعت کرده‌اند و چه با آنان بیعت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لازمة مقام نبوّت و امامت، وجوب اطاعت است؛ همان گونه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اَطیعُوا اللّهَ وَاَطِیعُوا الرَّسُولَ وَأُولِی الاَمْرِ مِنْکمْ</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پرسش پیش می‌آید که اگر چنین است، چرا پیامبر صلی الله علیه و آله و سلم از یاران خود یا تازه‌مسلمانان، بیعت گرفت که دو نمونه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رضوان و بیعت با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صریح در قرآن آمده است؟</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بیعت‌ها یک نوع تأکید بر وفاداری بوده که در مواقع خاصی انجام می‌گرفته است؛ به ویژه برای مقابله با بحران‌ها و حوادث سخت از آن استفاده می‌شده است، تا در سایة آن، روح تازه‌ای در کالبد افراد دمیده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 در بیعت با حضرت مهدی عجل الله تعالی فرجه الشریف خواهد بود که جنبه تأکید بر وفاداری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کارهــای نخست حضرت مهدی عجل الله تعالی فرجه الشریف هنگــام ظهور، بیعت با یاران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در مسجد الحرام و بین رکن و مقام صورت می‌گیرد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همان‌گونه که پیش از این یاد شد، در روایاتی نقل شده است که نخستین بیعت‌کننده با حضرت مهدی عجل الله تعالی فرجه الشریف، جبرئیــل امیــن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نخستین کسی که با او بیعت کند،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می‌کنند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بیعت ویژه، حضرت</w:t>
      </w:r>
      <w:bookmarkStart w:id="230" w:name="pg765_3825"/>
    </w:p>
    <w:p>
      <w:pPr>
        <w:pStyle w:val="BookText"/>
        <w:rPr/>
      </w:pPr>
      <w:bookmarkEnd w:id="230"/>
      <w:r>
        <w:rPr>
          <w:rFonts w:ascii="IRNazanin" w:hAnsi="IRNazanin" w:eastAsia="IRNazanin"/>
          <w:color w:val="111111"/>
          <w:sz w:val="28"/>
          <w:sz w:val="28"/>
          <w:szCs w:val="28"/>
          <w:rtl w:val="true"/>
          <w:lang w:bidi="fa-IR"/>
        </w:rPr>
        <w:t>مهدی عجل الله تعالی فرجه الشریف با دیگر یاران خود بیعت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روایات شیعه در پاره‌ای از روایات اهل سنّت نیز بر بیعت یاران حضرت با ایشان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اهل سنّت در باره این بیعت در روایاتی اشاره کرده است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بیعت فقط به دلیل تأکید بر دلدادگی یاران است و هرگز به سبب اعتماد و یا عدم اعتماد نیست</w:t>
      </w:r>
      <w:r>
        <w:rPr>
          <w:rFonts w:eastAsia="IRNazanin" w:cs="IRNazanin"/>
          <w:color w:val="111111"/>
          <w:sz w:val="28"/>
          <w:szCs w:val="28"/>
          <w:rtl w:val="true"/>
          <w:lang w:bidi="fa-IR"/>
        </w:rPr>
        <w:t>.</w:t>
      </w:r>
    </w:p>
    <w:p>
      <w:pPr>
        <w:pStyle w:val="Heading3"/>
        <w:numPr>
          <w:ilvl w:val="2"/>
          <w:numId w:val="1"/>
        </w:numPr>
        <w:rPr/>
      </w:pPr>
      <w:bookmarkStart w:id="231" w:name="__RefHeading___Toc6364259_211673320"/>
      <w:bookmarkStart w:id="232" w:name="_Toc88"/>
      <w:bookmarkEnd w:id="231"/>
      <w:r>
        <w:rPr>
          <w:rtl w:val="true"/>
        </w:rPr>
        <w:t>بیعت نامه مهدی عجل الله تعالی فرجه الشریف</w:t>
      </w:r>
      <w:bookmarkEnd w:id="232"/>
    </w:p>
    <w:p>
      <w:pPr>
        <w:pStyle w:val="BookText"/>
        <w:rPr/>
      </w:pPr>
      <w:r>
        <w:rPr>
          <w:rFonts w:ascii="IRNazanin" w:hAnsi="IRNazanin" w:eastAsia="IRNazanin"/>
          <w:color w:val="111111"/>
          <w:sz w:val="28"/>
          <w:sz w:val="28"/>
          <w:szCs w:val="28"/>
          <w:rtl w:val="true"/>
          <w:lang w:bidi="fa-IR"/>
        </w:rPr>
        <w:t>مفاد بیعت حضرت مهدی علیه السلام با یاران خود هنگام ظهور</w:t>
      </w:r>
    </w:p>
    <w:p>
      <w:pPr>
        <w:pStyle w:val="BookText"/>
        <w:rPr/>
      </w:pPr>
      <w:r>
        <w:rPr>
          <w:rFonts w:ascii="IRNazanin" w:hAnsi="IRNazanin" w:eastAsia="IRNazanin"/>
          <w:color w:val="111111"/>
          <w:sz w:val="28"/>
          <w:sz w:val="28"/>
          <w:szCs w:val="28"/>
          <w:rtl w:val="true"/>
          <w:lang w:bidi="fa-IR"/>
        </w:rPr>
        <w:t>امیرمؤمنان علی علیه السلام به مفاد بیعت‌نامه مردم و حضرت مهدی علیه السلام این‌گونه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 بیعت می‌کنند که هرگز دزدی نکنند، مرتکب فحشا نشوند، مسلمانی را دشنام ندهند، خون کسی را به ناحق نریزند، به آبروی کسی لطمه نزنند، به خانه کسی هجوم نبرند، کسی را به ناحق نزنند، طلا، نقره، گندم و جو ذخیره نکنند، مال یتیم نخورند، در باره چیزی که یقین ندارند، گواهی ندهند، مسجدی را خراب نکنند، مشروب نخورند، حریر و خز نپوشند، برابر سیم و زر سر فرود نیاورند، راه را بر کسی نبندند، راه را ناامن نکنند، گرد همجنس‌بازی نگردندف خوراکی از گندم و جو انبار نکنند، به کم قناعت کنند، طرفدار پاکی باشند و از پلیدی گریزان باشند، به نیکی فرمان دهند و از زشتی‌ها باز دارند، جامه‌های خشن بپوشند، خاک را متکای خود سازند، در راه خدا حق جهاد را ادا کنند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نیز در حق خود تعهد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آنان برود، جامه‌ای مثل جامة آن‌ها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همانند مرکب آنان سوار شود و آن‌چنان‌که آن‌ها خواهند، باشد… با کم راضی و قانع شود، زمین را به یاری خدا پر از عدالت کند، آن‌چنان‌که پر از ستم شده است، خدا را آن‌چنان‌که شایسته است بپرستد، برای خود دربان و نگاهبان اختیار نکند</w:t>
      </w:r>
      <w:r>
        <w:rPr>
          <w:rFonts w:eastAsia="IRNazanin" w:cs="IRNazanin"/>
          <w:color w:val="111111"/>
          <w:sz w:val="28"/>
          <w:szCs w:val="28"/>
          <w:rtl w:val="true"/>
          <w:lang w:bidi="fa-IR"/>
        </w:rPr>
        <w:t xml:space="preserve">.» </w:t>
      </w:r>
      <w:r>
        <w:rPr>
          <w:rStyle w:val="FootnoteAnchor"/>
          <w:rtl w:val="true"/>
        </w:rPr>
        <w:footnoteReference w:id="305"/>
      </w:r>
      <w:bookmarkStart w:id="233" w:name="pg765_3829"/>
    </w:p>
    <w:p>
      <w:pPr>
        <w:pStyle w:val="Heading3"/>
        <w:numPr>
          <w:ilvl w:val="2"/>
          <w:numId w:val="1"/>
        </w:numPr>
        <w:rPr/>
      </w:pPr>
      <w:bookmarkStart w:id="234" w:name="__RefHeading___Toc6364261_211673320"/>
      <w:bookmarkStart w:id="235" w:name="_Toc89"/>
      <w:bookmarkEnd w:id="233"/>
      <w:bookmarkEnd w:id="234"/>
      <w:r>
        <w:rPr>
          <w:rtl w:val="true"/>
        </w:rPr>
        <w:t>البیعة لله</w:t>
      </w:r>
      <w:bookmarkEnd w:id="235"/>
    </w:p>
    <w:p>
      <w:pPr>
        <w:pStyle w:val="BookText"/>
        <w:rPr/>
      </w:pPr>
      <w:r>
        <w:rPr>
          <w:rFonts w:ascii="IRNazanin" w:hAnsi="IRNazanin" w:eastAsia="IRNazanin"/>
          <w:color w:val="111111"/>
          <w:sz w:val="28"/>
          <w:sz w:val="28"/>
          <w:szCs w:val="28"/>
          <w:rtl w:val="true"/>
          <w:lang w:bidi="fa-IR"/>
        </w:rPr>
        <w:t>شعار پرچم مهدی علیه السلام هنگام ظهور</w:t>
      </w:r>
    </w:p>
    <w:p>
      <w:pPr>
        <w:pStyle w:val="BookText"/>
        <w:rPr/>
      </w:pPr>
      <w:r>
        <w:rPr>
          <w:rFonts w:ascii="IRNazanin" w:hAnsi="IRNazanin" w:eastAsia="IRNazanin"/>
          <w:color w:val="111111"/>
          <w:sz w:val="28"/>
          <w:sz w:val="28"/>
          <w:szCs w:val="28"/>
          <w:rtl w:val="true"/>
          <w:lang w:bidi="fa-IR"/>
        </w:rPr>
        <w:t xml:space="preserve">از برخی روایات اسلامی ـ اعم از شیعه و اهل سنّت ـ استفاده می‌شود که شعار پرچم پر افتخار حضرت مهدی علیه السلام هنگام ظهور،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 پرچم مهدی البَیْعَةُ لِلّهِ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همچنین در برخی روایات دیگر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لِلّه ندایی است که از سوی جبرئیل امین به گوش جهانیان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ازامام صادق علیه السلام نقل کرده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کنار دست راست او ندا سر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البَیْعَةُ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پیروان او از اقصی نقاط گیتی به سوی او می‌شتابند، تا این‌که با آن حضرت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سبحانه و تعالی به وسیلة او زمین را پر از عدل و داد می‌سازد؛ آن‌سان که پر از ظلم و جور شده است</w:t>
      </w:r>
      <w:r>
        <w:rPr>
          <w:rFonts w:eastAsia="IRNazanin" w:cs="IRNazanin"/>
          <w:color w:val="111111"/>
          <w:sz w:val="28"/>
          <w:szCs w:val="28"/>
          <w:rtl w:val="true"/>
          <w:lang w:bidi="fa-IR"/>
        </w:rPr>
        <w:t xml:space="preserve">.» </w:t>
      </w:r>
      <w:r>
        <w:rPr>
          <w:rStyle w:val="FootnoteAnchor"/>
          <w:rtl w:val="true"/>
        </w:rPr>
        <w:footnoteReference w:id="307"/>
      </w:r>
      <w:bookmarkStart w:id="236" w:name="pg765_3833"/>
    </w:p>
    <w:p>
      <w:pPr>
        <w:pStyle w:val="Heading2"/>
        <w:numPr>
          <w:ilvl w:val="1"/>
          <w:numId w:val="1"/>
        </w:numPr>
        <w:rPr/>
      </w:pPr>
      <w:bookmarkStart w:id="237" w:name="__RefHeading___Toc6364263_211673320"/>
      <w:bookmarkStart w:id="238" w:name="_Toc90"/>
      <w:bookmarkEnd w:id="236"/>
      <w:bookmarkEnd w:id="237"/>
      <w:r>
        <w:rPr>
          <w:rtl w:val="true"/>
        </w:rPr>
        <w:t>پ</w:t>
      </w:r>
      <w:bookmarkEnd w:id="238"/>
    </w:p>
    <w:p>
      <w:pPr>
        <w:pStyle w:val="Heading3"/>
        <w:numPr>
          <w:ilvl w:val="2"/>
          <w:numId w:val="1"/>
        </w:numPr>
        <w:rPr/>
      </w:pPr>
      <w:bookmarkStart w:id="239" w:name="__RefHeading___Toc6364265_211673320"/>
      <w:bookmarkStart w:id="240" w:name="_Toc91"/>
      <w:bookmarkEnd w:id="239"/>
      <w:r>
        <w:rPr>
          <w:rtl w:val="true"/>
        </w:rPr>
        <w:t xml:space="preserve">پایان تاریخ </w:t>
      </w:r>
      <w:r>
        <w:rPr>
          <w:rtl w:val="true"/>
        </w:rPr>
        <w:t xml:space="preserve">&gt; </w:t>
      </w:r>
      <w:r>
        <w:rPr>
          <w:rtl w:val="true"/>
        </w:rPr>
        <w:t>آخرالزمان</w:t>
      </w:r>
      <w:bookmarkEnd w:id="240"/>
    </w:p>
    <w:p>
      <w:pPr>
        <w:pStyle w:val="Heading3"/>
        <w:numPr>
          <w:ilvl w:val="2"/>
          <w:numId w:val="1"/>
        </w:numPr>
        <w:rPr/>
      </w:pPr>
      <w:bookmarkStart w:id="241" w:name="__RefHeading___Toc6364267_211673320"/>
      <w:bookmarkStart w:id="242" w:name="_Toc92"/>
      <w:bookmarkEnd w:id="241"/>
      <w:r>
        <w:rPr>
          <w:rtl w:val="true"/>
        </w:rPr>
        <w:t xml:space="preserve">پدر حضرت مهدی علیه السلام </w:t>
      </w:r>
      <w:r>
        <w:rPr>
          <w:rtl w:val="true"/>
        </w:rPr>
        <w:t xml:space="preserve">&gt; </w:t>
      </w:r>
      <w:r>
        <w:rPr>
          <w:rtl w:val="true"/>
        </w:rPr>
        <w:t>امام حسن عسکری علیه السلام</w:t>
      </w:r>
      <w:bookmarkEnd w:id="242"/>
    </w:p>
    <w:p>
      <w:pPr>
        <w:pStyle w:val="Heading3"/>
        <w:numPr>
          <w:ilvl w:val="2"/>
          <w:numId w:val="1"/>
        </w:numPr>
        <w:rPr/>
      </w:pPr>
      <w:bookmarkStart w:id="243" w:name="__RefHeading___Toc6364269_211673320"/>
      <w:bookmarkStart w:id="244" w:name="_Toc93"/>
      <w:bookmarkEnd w:id="243"/>
      <w:r>
        <w:rPr>
          <w:rtl w:val="true"/>
        </w:rPr>
        <w:t>پدر مهدی عجل الله تعالی فرجه الشریف و اهل سنّت</w:t>
      </w:r>
      <w:bookmarkEnd w:id="244"/>
    </w:p>
    <w:p>
      <w:pPr>
        <w:pStyle w:val="BookText"/>
        <w:rPr/>
      </w:pPr>
      <w:r>
        <w:rPr>
          <w:rFonts w:ascii="IRNazanin" w:hAnsi="IRNazanin" w:eastAsia="IRNazanin"/>
          <w:color w:val="111111"/>
          <w:sz w:val="28"/>
          <w:sz w:val="28"/>
          <w:szCs w:val="28"/>
          <w:rtl w:val="true"/>
          <w:lang w:bidi="fa-IR"/>
        </w:rPr>
        <w:t>یکی از موارد اختلاف بین شیعه و سنّی در موضوع مهدویّت، اختلاف در پدر حضرت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استناد به دلیل های فراوان ثابت کرده پدر حضرت مهدی علیه السلام، امام حسن عسکری علیه السلام است؛ در حالی که بیشتر اهل سنّت، با بیان برخی روایات در این زمینه، بر این باورند که نام پدر مهدی عبدالله، هم نام پدر پیامبر اکرم صلی الله علیه و آله و 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شیعه، با حفظ امانت کامل، برخی از این احادیث را ـ هر چند صحیح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دانسته‌اند ـ بدون کم و کاست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اهل سنّت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هرگز در این موضوع تردید به خود راه نداده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احادیثی که اهل سنّت با استناد به آن‌ها، چنین دیدگاهی را انتخاب کرده اند، بدین قرار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ابی شیبه، طبرانی و حاکم، از عاصم بن ابی النجود، از زِرّ بن حُبَیش از عبدالله بن مسعود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تذهب الدنیا حتی یبعث الله رجلا یواطئ اسمه اسمی، و اسم ابیه اسم ابی؛</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دنیا از میان نمی‌رود، مگر این‌که خداوند سبحانه و تعالی مردی را بر می‌انگیزاند که نام او هم نام من و نام پدرش نام پدر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عمرو دانی و خطیب بغدادی، از عاصم بن ابی النجود از زرّ بن حبیش، از عبدالله بن مسعود نقل کرده‌اند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بـر پــا نمی‌شود؛ مگر آنکه مردی از خاندان من بر همة مردم پادشاهی کند، نام او نام من و نام پدرش، نام پدر من است</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نعیم بن حماد، خطیب و ابن حجر، همگی از عاصم، از زرّ بن حبیش از ابن مسعود روایت کرده‌اند که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یواطئ اسمه اسمی و اسم ابیه اسم 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نامش هم نام من و نام پدرش نام پدر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حماد به سند خودش از ابوالطفیل آورده است که رسول خدا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اسمه اسمی و اسم ابیه اسم ابی؛</w:t>
      </w:r>
      <w:r>
        <w:rPr>
          <w:rStyle w:val="FootnoteAnchor"/>
          <w:rtl w:val="true"/>
        </w:rPr>
        <w:footnoteReference w:id="311"/>
      </w:r>
      <w:r>
        <w:rPr>
          <w:rFonts w:ascii="IRNazanin" w:hAnsi="IRNazanin" w:eastAsia="IRNazanin"/>
          <w:color w:val="111111"/>
          <w:sz w:val="28"/>
          <w:sz w:val="28"/>
          <w:szCs w:val="28"/>
          <w:rtl w:val="true"/>
          <w:lang w:bidi="fa-IR"/>
        </w:rPr>
        <w:t>مهدی نامش نام من و نام پدرش، نام پدر من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یک از این احادیث، نمی‌تواند دلیلی محکم، بر ادعای کسانی باشد که نــام پــدر مهــدی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عبــدالله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حدیث چهارم به اتفاق همة محدثان ضعیف است؛ زیرا یکی از راویان آن رشدین بن سعد است؛ یعنی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رِشدین بن ابی رِشدین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همة بزرگان اهل سنّت در علم رجال بر ضعف او اتفاق دارند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ترتــیب و بــدون شک در چنــین امر مهمّی، نمی‌توان سخن این گونه افراد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حدیث نخستین، نیز نمی‌توانند حجّت و دلیل باشند؛ چون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بزرگان و حافظان حدیث نقل نکرده‌اند و فقط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همگان، بدون اضافه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پژوهشگران اهل سنّت که روایت کنندگان از عاصم بن ابی النجود را بررسی کرده‌اند، به این مطلب تصریح کرده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اضافه در اصل حدیث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دیگر، هر سه حدیث، فقط به ابن مسعود، ختم می‌شود و حال آن‌که در مسند احمد در چند مورد، همین حدیث از ابن مسعود نقل شده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یافته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از علی علیه السلام، ابو سعید خدری، ام سلمه و ابوهریره، فقط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ـ بعد از نقل حدیث ابن مسعود با این لفظ ـ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از علی، ابوسعید، ام سلمه و ابوهریره روایت شده و این حدیث نیکو و صحیح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طبرانی در المعجم الکبیر آن را از ابن مسعود، از چند طریق فقط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حدیث‌های </w:t>
      </w:r>
      <w:r>
        <w:rPr>
          <w:rFonts w:eastAsia="IRNazanin" w:cs="IRNazanin"/>
          <w:color w:val="111111"/>
          <w:sz w:val="28"/>
          <w:szCs w:val="28"/>
          <w:lang w:bidi="fa-IR"/>
        </w:rPr>
        <w:t>10214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 نیز در مستدرک، حدیث را از ابن مسعود فقط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با شرط شیخین صحیح است و آنان آن را نقل نکرده‌اند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بغوی در مصابیح السنة حدیث را ـ بدون اضافه ـ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نیکو است</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مقدسی شافعی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افزوده را بزرگان حدیث روایت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حدیث ـ بدون آن اضافه ـ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بزرگان حدیث، در کتاب‌های خود به همین گونه آورده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ترمذی در جامع، ابی داود در</w:t>
      </w:r>
    </w:p>
    <w:p>
      <w:pPr>
        <w:pStyle w:val="BookText"/>
        <w:rPr/>
      </w:pPr>
      <w:r>
        <w:rPr>
          <w:rFonts w:ascii="IRNazanin" w:hAnsi="IRNazanin" w:eastAsia="IRNazanin"/>
          <w:color w:val="111111"/>
          <w:sz w:val="28"/>
          <w:sz w:val="28"/>
          <w:szCs w:val="28"/>
          <w:rtl w:val="true"/>
          <w:lang w:bidi="fa-IR"/>
        </w:rPr>
        <w:t>سنن و حافظ ابو بکر بیهقی و شیخ ابوعمرو دانی</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حدیث‌های دیگری در تأیید درستی نقل خود از بزرگانی چند ـ مانند طبری، احمد بن حنبل، ترمذی، ابو‌داود، حافظ ابو‌داود و بیهقی ـ به نقل از عبدالله بن مسعود، عبدالله بن عمر و حذیفه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همان گونه که اشاره شد، تِرمذی این حدیث را از حضرت علی علیه السلام، ابوسعید خدری،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سلمه و ابوهریره فقط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اصلی روایت ابن مسعود می‌بود، قابل تصور نیست که همة این شخصیت‌های یاد شده، به اتفاق آن را حذف کرده باشند؛ هر چند آنان از عاصم بن ابی النجود هم روایت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اینکه این افزوده چگونه به روایت‌ها راه یافته، احتمالاتی قابل 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پیروان حسنی‌ها به منظور اثبات مهدویّت محمد بن عبدالله بن حسن مثنا، 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طرفداران بنی عباس، برای تأیید مهدویّت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به حدیث ابن مسعود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زمانی به واقعیت نزدیک می‌شود که بدانیم محمد بن عبدالله بن حسن مثنا، لکنت زبان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پیروانش دروغ دیگری به روایت ابوهریره افزوده و چنین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مهدی نامش محمد بن عبدالله است و در زبانش کندی وجود دارد</w:t>
      </w:r>
      <w:r>
        <w:rPr>
          <w:rFonts w:eastAsia="IRNazanin" w:cs="IRNazanin"/>
          <w:color w:val="111111"/>
          <w:sz w:val="28"/>
          <w:szCs w:val="28"/>
          <w:rtl w:val="true"/>
          <w:lang w:bidi="fa-IR"/>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بــر ایــن اســاس هــر سه حدیث نخستین، با نقل حافظان حدیث از عاصم مخالفت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حافظ 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المهدی ایــن حدیث را بــا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راویان مختلف تا عاصم،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نقل‌ها حتی یکی از آن‌ها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اصفهانی را نقل و اضافه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غیر از عاصم، دیگرانی هم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عمرو بن حره، از زرّ نقل کرده‌اند و همگی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 نام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به پایان برده اند؛ جز روایتی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پدرش نام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bookmarkStart w:id="245" w:name="pg765_3843"/>
    </w:p>
    <w:p>
      <w:pPr>
        <w:pStyle w:val="BookText"/>
        <w:rPr/>
      </w:pPr>
      <w:bookmarkEnd w:id="245"/>
      <w:r>
        <w:rPr>
          <w:rFonts w:ascii="IRNazanin" w:hAnsi="IRNazanin" w:eastAsia="IRNazanin"/>
          <w:color w:val="111111"/>
          <w:sz w:val="28"/>
          <w:sz w:val="28"/>
          <w:szCs w:val="28"/>
          <w:rtl w:val="true"/>
          <w:lang w:bidi="fa-IR"/>
        </w:rPr>
        <w:t xml:space="preserve">کوتاه سخن این‌که چنین اضافه‌ای پذیرفتنی نیست؛ به خصوص که احمد بن حنبل با دقتی که در ضبط حدیث دارد، این حدیث را چند بار در مسندش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نامش 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از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تبار امام مهدی عجل الله تعالی فرجه الشریف، به امام حسین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دیگر احادیثی که خلاف این را می‌رسانند، ضعیف و بی‌اعتبار بوده، هیچ قرینه‌ای بر صحت آن‌ها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نتیجه بحث‌های گذشته نیز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متواتر نزد مسلمانان نیز همین نتیجه را تأیید می‌کند</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246" w:name="__RefHeading___Toc6364271_211673320"/>
      <w:bookmarkStart w:id="247" w:name="_Toc94"/>
      <w:bookmarkEnd w:id="246"/>
      <w:r>
        <w:rPr>
          <w:rtl w:val="true"/>
        </w:rPr>
        <w:t>پرچم حضرت مهدی عجل الله تعالی فرجه الشریف</w:t>
      </w:r>
      <w:bookmarkEnd w:id="247"/>
    </w:p>
    <w:p>
      <w:pPr>
        <w:pStyle w:val="BookText"/>
        <w:rPr/>
      </w:pPr>
      <w:r>
        <w:rPr>
          <w:rFonts w:ascii="IRNazanin" w:hAnsi="IRNazanin" w:eastAsia="IRNazanin"/>
          <w:color w:val="111111"/>
          <w:sz w:val="28"/>
          <w:sz w:val="28"/>
          <w:szCs w:val="28"/>
          <w:rtl w:val="true"/>
          <w:lang w:bidi="fa-IR"/>
        </w:rPr>
        <w:t>در روایات آمده پرچم حضرت مهدی عجل الله تعالی فرجه الشریف هنگام ظهور، همان پرچم پیامبر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 رَایَةُ رَسُول اللّه صلی الله علیه و آله و سلم ؛ همراه او پرچم پیامبر اکرم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آن حضرت در پاسخ شخصی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نزد او است یا این‌که برای او آورده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جبرئیل آن را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پرچم، بر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نمی‌گذرد، مگر آن‌که خداوند سبحانه و تعالی آن‌ها را هلاک می‌سازد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شبیه همیــن روایــت از امــام سجاد علیه السلام نیز نقل شده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اهمیّت این امر، به قدری است که در غیبت نعمانی بابی تدوین شده است با این عنوان که پرچم پیامبر صلی الله علیه و آله و سلم بعد از جنگ جمل، باز نخواهد شد؛ مگر به دست قائم عجل الله تعالی فرجه الشریف </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امــام صادق علیه السلام دربارة آن پـرچم به ابوبصیر فرمود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 نه از پنبه است و نه از کتان و</w:t>
      </w:r>
      <w:bookmarkStart w:id="248" w:name="pg765_3845"/>
    </w:p>
    <w:p>
      <w:pPr>
        <w:pStyle w:val="BookText"/>
        <w:rPr/>
      </w:pPr>
      <w:bookmarkEnd w:id="248"/>
      <w:r>
        <w:rPr>
          <w:rFonts w:ascii="IRNazanin" w:hAnsi="IRNazanin" w:eastAsia="IRNazanin"/>
          <w:color w:val="111111"/>
          <w:sz w:val="28"/>
          <w:sz w:val="28"/>
          <w:szCs w:val="28"/>
          <w:rtl w:val="true"/>
          <w:lang w:bidi="fa-IR"/>
        </w:rPr>
        <w:t>نه از ابریشم و نه از 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پاسخ از جنس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و سلم روز بدر، آن را برافراشت و بعد، آن را در هم پیچید و به علی علیه السلام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نزد علی علیه السلام بود، تا هنگامی که روز بصره فرا رسید، آن را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سبحانه و تعالی پیروزی را نصیب او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آن را در هم پیچید و آن این‌جا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آن را نخواهد گشود، تا آن گاه که قائم عجل الله تعالی فرجه الشریف قیام کند و چون او قیام نمود، آن را برخواهد افراشت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از امام علی علیه السلام روایت شـده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مهدی پرچم خویش را به اهتزاز در آورد، بین مشرق و مغرب برای او روشن خواهد شد</w:t>
      </w:r>
      <w:r>
        <w:rPr>
          <w:rFonts w:eastAsia="IRNazanin" w:cs="IRNazanin"/>
          <w:color w:val="111111"/>
          <w:sz w:val="28"/>
          <w:szCs w:val="28"/>
          <w:rtl w:val="true"/>
          <w:lang w:bidi="fa-IR"/>
        </w:rPr>
        <w:t>.</w:t>
      </w:r>
      <w:r>
        <w:rPr>
          <w:rStyle w:val="FootnoteAnchor"/>
          <w:rtl w:val="true"/>
        </w:rPr>
        <w:footnoteReference w:id="326"/>
      </w:r>
    </w:p>
    <w:p>
      <w:pPr>
        <w:pStyle w:val="Heading3"/>
        <w:numPr>
          <w:ilvl w:val="2"/>
          <w:numId w:val="1"/>
        </w:numPr>
        <w:rPr/>
      </w:pPr>
      <w:bookmarkStart w:id="249" w:name="__RefHeading___Toc6364273_211673320"/>
      <w:bookmarkStart w:id="250" w:name="_Toc95"/>
      <w:bookmarkEnd w:id="249"/>
      <w:r>
        <w:rPr>
          <w:rtl w:val="true"/>
        </w:rPr>
        <w:t>پرچم های سیاه</w:t>
      </w:r>
      <w:bookmarkEnd w:id="250"/>
    </w:p>
    <w:p>
      <w:pPr>
        <w:pStyle w:val="BookText"/>
        <w:rPr/>
      </w:pPr>
      <w:r>
        <w:rPr>
          <w:rFonts w:ascii="IRNazanin" w:hAnsi="IRNazanin" w:eastAsia="IRNazanin"/>
          <w:color w:val="111111"/>
          <w:sz w:val="28"/>
          <w:sz w:val="28"/>
          <w:szCs w:val="28"/>
          <w:rtl w:val="true"/>
          <w:lang w:bidi="fa-IR"/>
        </w:rPr>
        <w:t>از نشانه های ظهور حضرت مهدی علیه السلام</w:t>
      </w:r>
    </w:p>
    <w:p>
      <w:pPr>
        <w:pStyle w:val="BookText"/>
        <w:rPr/>
      </w:pPr>
      <w:r>
        <w:rPr>
          <w:rFonts w:ascii="IRNazanin" w:hAnsi="IRNazanin" w:eastAsia="IRNazanin"/>
          <w:color w:val="111111"/>
          <w:sz w:val="28"/>
          <w:sz w:val="28"/>
          <w:szCs w:val="28"/>
          <w:rtl w:val="true"/>
          <w:lang w:bidi="fa-IR"/>
        </w:rPr>
        <w:t xml:space="preserve">در روایات مربوط به حضرت مهدی عجل الله تعالی فرجه الشریف و ظهور ایشان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پرچم‌های سیاه از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روایات، آن است که پیش از ظهور امام مهدی عجل الله تعالی فرجه الشریف در منطقة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 قدیم، شامل قسمت‌های زیادی از ایران، افغانستان، ترکمنستان، تاجیکستان و ازبکستــان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انقــلابی برپا می‌شود و مردم، در حالی که پرچم‌های سیاه را به اهتزاز در آورده‌اند، به حرکت در می‌آیند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پدیدار شدن این نشانه در آستانة ظهور و اندکی پیش از آن خواهد بود؛ به گونه‌ای که حضرت مهدی علیه السلام آنان را به سوی خویش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پرچم‌های سیاهی از خراسان بیرون می‌آید و به جانب کوفه به حرکت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مهدی علیه السلام ظاهر شود، اینان کسی را برای بیعت نزد آن حضرت می‌فرستند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سخنان دیگری نیز وجود دارد که نشان می‌دهد خروج پرچم‌های سیاه از خراسان، قیامی است که در آینده و در آستانة ظهور برپا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برخی یاران حضرت مهدی عجل الله تعالی فرجه الشریف همراه آن پرچم‌های سیاه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کــه پرچم‌هــای سیاه را دیدید که از خراسان می‌آیند، به سوی آن بشتابید؛ اگرچه با سُر خوردن بر روی برف‌ها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آن، خلیفة مهدی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برخی پنداشتند مقصود از خروج پرچم‌های سیاه از خراسان، قیام ابومسلم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حاکمیت هزار ماهة بنی‌امیه است</w:t>
      </w:r>
      <w:r>
        <w:rPr>
          <w:rStyle w:val="FootnoteAnchor"/>
          <w:rtl w:val="true"/>
        </w:rPr>
        <w:footnoteReference w:id="330"/>
      </w:r>
      <w:r>
        <w:rPr>
          <w:rFonts w:ascii="IRNazanin" w:hAnsi="IRNazanin" w:eastAsia="IRNazanin"/>
          <w:color w:val="111111"/>
          <w:sz w:val="28"/>
          <w:sz w:val="28"/>
          <w:szCs w:val="28"/>
          <w:rtl w:val="true"/>
          <w:lang w:bidi="fa-IR"/>
        </w:rPr>
        <w:t>که به از هم گسستن حکومت بنی‌امیه و روی کارآمدن بنی‌عباس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اینان، روایت زکار از امام صادق علیه السلام و بعضی قراین و مؤیدات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با اشاره به نام و مشخصات ابومسلم خراسانی، وی صاحب پرچم‌های سیاه، یاد شده است</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این پندار نادرست است؛ زیرا روایت زکار که مهم‌ترین مستند و دلیل به شمار می‌رود از نظر سند ضعیف و غیرقابل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تطبیق این نشانه بر شورش ابومسلم خراسانی، در بیش از یک قرن پیش از تولد امام مهدی علیه السلام و نشانة ظهور دانستن آن،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نیز در خور توجه است که حاکمان بنی‌عباس، تلاش می‌کردند قدرت را از دست بنی‌امیه بگیرند؛ از این رو می‌خواستند شورش ابومسلم خــراسانی را در راستــای قیــام مهدی علیه السلام و نشانه ظهور وی قلمداد کنند بر این اساس، بعید نیست حاکمان بنی‌عباس، به دلخواه خویش، در این روایات دست برده و آن‌ها را بر خود تطبیق کرده باشند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زمینه‌سازان ظهور، یاران حضرت</w:t>
      </w:r>
      <w:bookmarkStart w:id="251" w:name="pg765_3852"/>
    </w:p>
    <w:p>
      <w:pPr>
        <w:pStyle w:val="BookText"/>
        <w:rPr/>
      </w:pPr>
      <w:bookmarkEnd w:id="251"/>
      <w:r>
        <w:rPr>
          <w:rFonts w:ascii="IRNazanin" w:hAnsi="IRNazanin" w:eastAsia="IRNazanin"/>
          <w:color w:val="111111"/>
          <w:sz w:val="28"/>
          <w:sz w:val="28"/>
          <w:szCs w:val="28"/>
          <w:rtl w:val="true"/>
          <w:lang w:bidi="fa-IR"/>
        </w:rPr>
        <w:t>مهدی علیه السلام، مدعیان مهدویت</w:t>
      </w:r>
      <w:r>
        <w:rPr>
          <w:rFonts w:eastAsia="IRNazanin" w:cs="IRNazanin"/>
          <w:color w:val="111111"/>
          <w:sz w:val="28"/>
          <w:szCs w:val="28"/>
          <w:rtl w:val="true"/>
          <w:lang w:bidi="fa-IR"/>
        </w:rPr>
        <w:t>.</w:t>
      </w:r>
    </w:p>
    <w:p>
      <w:pPr>
        <w:pStyle w:val="Heading3"/>
        <w:numPr>
          <w:ilvl w:val="2"/>
          <w:numId w:val="1"/>
        </w:numPr>
        <w:rPr/>
      </w:pPr>
      <w:bookmarkStart w:id="252" w:name="__RefHeading___Toc6364275_211673320"/>
      <w:bookmarkStart w:id="253" w:name="_Toc96"/>
      <w:bookmarkEnd w:id="252"/>
      <w:r>
        <w:rPr>
          <w:rtl w:val="true"/>
        </w:rPr>
        <w:t>پیراهن حضرت مهدی عجل الله تعالی فرجه الشریف</w:t>
      </w:r>
      <w:bookmarkEnd w:id="253"/>
    </w:p>
    <w:p>
      <w:pPr>
        <w:pStyle w:val="BookText"/>
        <w:rPr/>
      </w:pPr>
      <w:r>
        <w:rPr>
          <w:rFonts w:ascii="IRNazanin" w:hAnsi="IRNazanin" w:eastAsia="IRNazanin"/>
          <w:color w:val="111111"/>
          <w:sz w:val="28"/>
          <w:sz w:val="28"/>
          <w:szCs w:val="28"/>
          <w:rtl w:val="true"/>
          <w:lang w:bidi="fa-IR"/>
        </w:rPr>
        <w:t>در روایات فراوانی گفته شده برخی از میراث پیامبر اکرم صلی الله علیه و آله و سلم و امامان معصوم علیهم السلام نــزد حضرت مهدی علیه السلام است؛ از جملة آن‌هــا پیراهــن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از امام صادق علیه السلام روایت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پیراهن قائم را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تن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قیام کند، نشانت ندهم؟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جعبه‌ای خواست و آن را گشود و از آن، پیراهن کرباسی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روی زمین پهن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دیدم در آستین چپ آن، خون مشاهده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رسول خدا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دندان‌های پیشین آن حضرت ضربه دید، آن را بر تن داشت و قائم در این پیراهن قیام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خون را بوسیدم و بر گونة خویش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آن را در هم پیچید و برداشت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همـچنین ابــوبصیــر از حضــرت صادق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رسول خدا صلی الله علیه و آله و سلم که در روز احــد به تن داشت، بر تن او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البته در برخی روایات نیز لباس حضرت مهدی عجل الله تعالی فرجه الشریف همان لباس حضرت علی علیه السلام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لباس هر زمان، لباس اهل آن زمان است؛ ولی هنگامی که قائم ما اهل بیت قیام کرد، لباس علی علیه السلام را بر تن کرده و به روش آن حضرت عمل خواهد کرد</w:t>
      </w:r>
      <w:r>
        <w:rPr>
          <w:rFonts w:eastAsia="IRNazanin" w:cs="IRNazanin"/>
          <w:color w:val="111111"/>
          <w:sz w:val="28"/>
          <w:szCs w:val="28"/>
          <w:rtl w:val="true"/>
          <w:lang w:bidi="fa-IR"/>
        </w:rPr>
        <w:t>.</w:t>
      </w:r>
      <w:r>
        <w:rPr>
          <w:rStyle w:val="FootnoteAnchor"/>
          <w:rtl w:val="true"/>
        </w:rPr>
        <w:footnoteReference w:id="33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های پیامبران</w:t>
      </w:r>
      <w:r>
        <w:rPr>
          <w:rFonts w:eastAsia="IRNazanin" w:cs="IRNazanin"/>
          <w:color w:val="111111"/>
          <w:sz w:val="28"/>
          <w:szCs w:val="28"/>
          <w:rtl w:val="true"/>
          <w:lang w:bidi="fa-IR"/>
        </w:rPr>
        <w:t>.</w:t>
      </w:r>
      <w:bookmarkStart w:id="254" w:name="pg765_3856"/>
    </w:p>
    <w:p>
      <w:pPr>
        <w:pStyle w:val="Heading2"/>
        <w:numPr>
          <w:ilvl w:val="1"/>
          <w:numId w:val="1"/>
        </w:numPr>
        <w:rPr/>
      </w:pPr>
      <w:bookmarkStart w:id="255" w:name="__RefHeading___Toc6364277_211673320"/>
      <w:bookmarkStart w:id="256" w:name="_Toc97"/>
      <w:bookmarkEnd w:id="254"/>
      <w:bookmarkEnd w:id="255"/>
      <w:r>
        <w:rPr>
          <w:rtl w:val="true"/>
        </w:rPr>
        <w:t>ت</w:t>
      </w:r>
      <w:bookmarkEnd w:id="256"/>
    </w:p>
    <w:p>
      <w:pPr>
        <w:pStyle w:val="Heading3"/>
        <w:numPr>
          <w:ilvl w:val="2"/>
          <w:numId w:val="1"/>
        </w:numPr>
        <w:rPr/>
      </w:pPr>
      <w:bookmarkStart w:id="257" w:name="__RefHeading___Toc6364279_211673320"/>
      <w:bookmarkStart w:id="258" w:name="_Toc98"/>
      <w:bookmarkEnd w:id="257"/>
      <w:r>
        <w:rPr>
          <w:rtl w:val="true"/>
        </w:rPr>
        <w:t>تاریخ سیاسی غیبت امام دوازدهم عجل الله تعالی فرجه الشریف</w:t>
      </w:r>
      <w:bookmarkEnd w:id="2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اثری تحلیلی دربارة غیبت امام زمان عجل الله تعالی فرجه الشریف</w:t>
      </w:r>
    </w:p>
    <w:p>
      <w:pPr>
        <w:pStyle w:val="BookText"/>
        <w:rPr/>
      </w:pPr>
      <w:r>
        <w:rPr>
          <w:rFonts w:ascii="IRNazanin" w:hAnsi="IRNazanin" w:eastAsia="IRNazanin"/>
          <w:color w:val="111111"/>
          <w:sz w:val="28"/>
          <w:sz w:val="28"/>
          <w:szCs w:val="28"/>
          <w:rtl w:val="true"/>
          <w:lang w:bidi="fa-IR"/>
        </w:rPr>
        <w:t>نگارنده این کتاب دکتر جاسم محمد‌حسین، اهل عراق و متخصّص در تاریخ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 خود را در تاریخ خاورمیانه در بصره، بغداد و ادینبورگ به انجام رسانده و دکترای خود را از دانشگاه ادینبورگ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بخــش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مطالعــات اسلامی و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دانشگاه، دورة تحقیقات فوق دکترا را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کتاب، مقالات و کتاب‌های محققــانة دیگـــری نیز از دکـتر جــاسم حسین بـه زبــان‌های انگلیسی، عربی و اردو به چاپ رسیده که برخی از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مراسم مذهبی تعزیه میان شیعیان از دیدگاه تاریخی و جامعه شناسی؛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اصولی و منسجم امامان؛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احادیث مذهبی در غیبت امام دوازدهم عجل الله تعالی فرجه الشریف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غیبت کبرا بر موقعیت سیاسی و مذهبی فقهای امامیه؛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وکالت امامیه با عنایت خاص نسبت به دوران نخستین سفیر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مطالعه‌ای تفصیلی</w:t>
      </w:r>
      <w:bookmarkStart w:id="259" w:name="pg765_3857"/>
    </w:p>
    <w:p>
      <w:pPr>
        <w:pStyle w:val="BookText"/>
        <w:rPr/>
      </w:pPr>
      <w:bookmarkEnd w:id="259"/>
      <w:r>
        <w:rPr>
          <w:rFonts w:ascii="IRNazanin" w:hAnsi="IRNazanin" w:eastAsia="IRNazanin"/>
          <w:color w:val="111111"/>
          <w:sz w:val="28"/>
          <w:sz w:val="28"/>
          <w:szCs w:val="28"/>
          <w:rtl w:val="true"/>
          <w:lang w:bidi="fa-IR"/>
        </w:rPr>
        <w:t>در نهضت شیعة امامیه از زمان امام صادق علیه السلام تا آخر غیبت صغرای امام دوازدهم علیه السلام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ارائه شده، تصویری است از سازمان مخفی وکالت با پیروانی در سراسر جهان اسلام که با اعتقاد به امامت، در جایگاه قطب سازمان، قادر به حفظ تمامیت اسلام از گزند رویدادهای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تاریخ سیاسی غیبت امام دوازدهم عجل الله تعالی فرجه الشریف با ورود و خروج خوبی به مباحث، یک مسیر تحقیقی محققانه و منصفانه را پی می‌گیرد و از یک مقدمه، هفت فصل و نتیجه‌گیری تشکیل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منابع اولیّه و بررسی آن‌ها؛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احادیث در غیبت امام دوازدهم عجل الله تعالی فرجه الشریف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امامان در فعالیت‌های مخفی و تأثیر آن بر تکامل تدریجی غیبت؛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امامیه دربارة امام غایب و ولادت آن حضرت؛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فعالیت‌های مخفی امام دوازدهم عجل الله تعالی فرجه الشریف در اقدام‌های سفیران آن حضرت؛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مخفی دومین سفیر امام دوازدهم عجل الله تعالی فرجه الشریف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نوبختی، سومین سفیر؛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چهارم و غیبت کبرای امام دوازدهم عجل الله تعالی فرجه الشریف </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260" w:name="__RefHeading___Toc6364281_211673320"/>
      <w:bookmarkStart w:id="261" w:name="_Toc99"/>
      <w:bookmarkEnd w:id="260"/>
      <w:r>
        <w:rPr>
          <w:rtl w:val="true"/>
        </w:rPr>
        <w:t>تاریخ عصر غیبت</w:t>
      </w:r>
      <w:bookmarkEnd w:id="261"/>
    </w:p>
    <w:p>
      <w:pPr>
        <w:pStyle w:val="BookText"/>
        <w:rPr/>
      </w:pPr>
      <w:r>
        <w:rPr>
          <w:rFonts w:ascii="IRNazanin" w:hAnsi="IRNazanin" w:eastAsia="IRNazanin"/>
          <w:color w:val="111111"/>
          <w:sz w:val="28"/>
          <w:sz w:val="28"/>
          <w:szCs w:val="28"/>
          <w:rtl w:val="true"/>
          <w:lang w:bidi="fa-IR"/>
        </w:rPr>
        <w:t>کتابی تحلیلی در بارة غیبت امام مهدی عجل الله تعالی فرجه الشریف</w:t>
      </w:r>
    </w:p>
    <w:p>
      <w:pPr>
        <w:pStyle w:val="BookText"/>
        <w:rPr/>
      </w:pPr>
      <w:r>
        <w:rPr>
          <w:rFonts w:ascii="IRNazanin" w:hAnsi="IRNazanin" w:eastAsia="IRNazanin"/>
          <w:color w:val="111111"/>
          <w:sz w:val="28"/>
          <w:sz w:val="28"/>
          <w:szCs w:val="28"/>
          <w:rtl w:val="true"/>
          <w:lang w:bidi="fa-IR"/>
        </w:rPr>
        <w:t>در ایــن کتاب که به وسیلة گروهی از نویسندگان و پژوهش‌گران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پور‌سیّد آقــایی، جبّــاری، عاشوری و حکیم، نوشته شده، تلاش شده است تحلیــلی از دوران غیــبت حضــرت مهدی عجل الله تعالی فرجه الشریف در اختیار خواننده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کتــاب، نگــاهی است از منظــر تــاریخی و تلاشی است در جهــت بررسی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امام دوازدهم عجل الله تعالی فرجه الشریف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بررسی غیبت صغرا، ابتدا مروری شده است بر بررسی منابع و شناخت وضعیت سیاسی ـ اجتماعی و فکری عصر حضرت مهدی عجل الله تعالی فرجه الشریف در آستانة غیبت و آشنایی با زمینه‌های تاریخی و</w:t>
      </w:r>
      <w:bookmarkStart w:id="262" w:name="pg765_3858"/>
    </w:p>
    <w:p>
      <w:pPr>
        <w:pStyle w:val="BookText"/>
        <w:rPr/>
      </w:pPr>
      <w:bookmarkEnd w:id="262"/>
      <w:r>
        <w:rPr>
          <w:rFonts w:ascii="IRNazanin" w:hAnsi="IRNazanin" w:eastAsia="IRNazanin"/>
          <w:color w:val="111111"/>
          <w:sz w:val="28"/>
          <w:sz w:val="28"/>
          <w:szCs w:val="28"/>
          <w:rtl w:val="true"/>
          <w:lang w:bidi="fa-IR"/>
        </w:rPr>
        <w:t>تمهیدات امامان علیهم السلام ـ به ویژه امام هادی علیه السلام و امام عسکری علیه السلام ـ برای ورود شیعه به این عصر و بررسی سازمان مخفی وکالت و تکوین و فرایند تکاملی آن و نقش آن، در زمان غیبت صغرای حضرت و سپس چگونگی آغاز غیبت، دلایل آن، شرح نواب خاص و وظایف و نقش آنان در این عصر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بررسی غیبت کبرا نیز به تاریخ شیعه، نهضت‌ها و دولت‌های آن همراه حرکت‌های علمی و مبارزه‌های دانشمندان و دوران‌های مرجعیت فقیهان و مدارس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بررسی کوتاهی دربارة آثار و سیرت حضرت مهدی عجل الله تعالی فرجه الشریف صورت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فصل‌های نه‌گانه کتاب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و بررسی منابع تاریخ عصر غیبت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کوتاه به زندگی امام دوازدهم عجل الله تعالی فرجه الشریف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سیاسی، اجتماعی و فکری عصر عباسیان در آستانة غیبت صغرا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فکری، سیاسی و اجتماعی شیعه در آستانة غیبت صغرا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زمینه‌سازی معصومان علیهم السلام برای ورود شیعه به عصر غیبت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پیشینة سازمان وکالت و جایگاه آن در عصر غیبت صغرا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غیبت صغرا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برخی از مهم‌ترین مسایل عصر غیبت کبرا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سیرت و آثار امام مهدی عجل الله تعالی فرجه الشریف </w:t>
      </w:r>
      <w:r>
        <w:rPr>
          <w:rFonts w:eastAsia="IRNazanin" w:cs="IRNazanin"/>
          <w:color w:val="111111"/>
          <w:sz w:val="28"/>
          <w:szCs w:val="28"/>
          <w:rtl w:val="true"/>
          <w:lang w:bidi="fa-IR"/>
        </w:rPr>
        <w:t>.</w:t>
      </w:r>
    </w:p>
    <w:p>
      <w:pPr>
        <w:pStyle w:val="Heading3"/>
        <w:numPr>
          <w:ilvl w:val="2"/>
          <w:numId w:val="1"/>
        </w:numPr>
        <w:rPr/>
      </w:pPr>
      <w:bookmarkStart w:id="263" w:name="__RefHeading___Toc6364283_211673320"/>
      <w:bookmarkStart w:id="264" w:name="_Toc100"/>
      <w:bookmarkEnd w:id="263"/>
      <w:r>
        <w:rPr>
          <w:rtl w:val="true"/>
        </w:rPr>
        <w:t>تاریخ غیبت کبرا</w:t>
      </w:r>
      <w:bookmarkEnd w:id="2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کلامی تاریخی در تحلیل دوران غیبت کبرای امام زمان عجل الله تعالی فرجه الشریف</w:t>
      </w:r>
    </w:p>
    <w:p>
      <w:pPr>
        <w:pStyle w:val="BookText"/>
        <w:rPr/>
      </w:pPr>
      <w:r>
        <w:rPr>
          <w:rFonts w:ascii="IRNazanin" w:hAnsi="IRNazanin" w:eastAsia="IRNazanin"/>
          <w:color w:val="111111"/>
          <w:sz w:val="28"/>
          <w:sz w:val="28"/>
          <w:szCs w:val="28"/>
          <w:rtl w:val="true"/>
          <w:lang w:bidi="fa-IR"/>
        </w:rPr>
        <w:t>تاریخ غیبت کبرا، کتابی تاریخی و کلامی است که اصل آن، به زبان عربی با عنوان تاریخ الغیبة الکبری توسط سید محمد صدر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دومین مجموعه‌ای از رشته پژوهش‌هــای مؤلــف دربـارة حضرت مهدی عجل الله تعالی فرجه الشریف است و عنوان کلــی آن، موسوعة الامام‌المهدی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 دارای پیشگفتاری دربارة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بخش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زندگی شخصی حضرت مهدی عجل الله تعالی فرجه الشریف که دارای پنج فصل است</w:t>
      </w:r>
      <w:r>
        <w:rPr>
          <w:rFonts w:eastAsia="IRNazanin" w:cs="IRNazanin"/>
          <w:color w:val="111111"/>
          <w:sz w:val="28"/>
          <w:szCs w:val="28"/>
          <w:rtl w:val="true"/>
          <w:lang w:bidi="fa-IR"/>
        </w:rPr>
        <w:t>:</w:t>
      </w:r>
      <w:bookmarkStart w:id="265" w:name="pg765_3859"/>
    </w:p>
    <w:p>
      <w:pPr>
        <w:pStyle w:val="BookText"/>
        <w:rPr/>
      </w:pPr>
      <w:bookmarkEnd w:id="26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 بنیادی غیبت حضرت مهدی عجل الله تعالی فرجه الشریف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اسلامی امام، در زمان غیبت کبرا و کارهایی که در این مدت انجام می‌دهد؛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خصوصی آن حضرت؛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دیدارهایش در طول غیبت کبرا؛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ایشان به شیخ 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انسانیت در روزگار غیبت کبرا که دارای سه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اخبار مربوط به پیشگویی آینده؛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مشتمل بر پیشگویی‌ها؛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اسلامی در عصر غیبت کبرا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و نشانه‌های آن که دارای دو فصل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برنامه‌ریزی ویژه ایجاد رهبر؛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روش کلّی، رویدادهایی که در تاریخ اتفاق افتاده است، روی دادن معجزه‌ها بیش از اندازه، قانونمندی معجزات، شمارش یکایک نشانه‌های ظهور و کوشش برای فهم کلی و منظم علایم ظهور</w:t>
      </w:r>
      <w:r>
        <w:rPr>
          <w:rFonts w:eastAsia="IRNazanin" w:cs="IRNazanin"/>
          <w:color w:val="111111"/>
          <w:sz w:val="28"/>
          <w:szCs w:val="28"/>
          <w:rtl w:val="true"/>
          <w:lang w:bidi="fa-IR"/>
        </w:rPr>
        <w:t>.</w:t>
      </w:r>
    </w:p>
    <w:p>
      <w:pPr>
        <w:pStyle w:val="Heading3"/>
        <w:numPr>
          <w:ilvl w:val="2"/>
          <w:numId w:val="1"/>
        </w:numPr>
        <w:rPr/>
      </w:pPr>
      <w:bookmarkStart w:id="266" w:name="__RefHeading___Toc6364285_211673320"/>
      <w:bookmarkStart w:id="267" w:name="_Toc101"/>
      <w:bookmarkEnd w:id="266"/>
      <w:r>
        <w:rPr>
          <w:rtl w:val="true"/>
        </w:rPr>
        <w:t xml:space="preserve">تشرف </w:t>
      </w:r>
      <w:r>
        <w:rPr>
          <w:rtl w:val="true"/>
        </w:rPr>
        <w:t xml:space="preserve">&gt; </w:t>
      </w:r>
      <w:r>
        <w:rPr>
          <w:rtl w:val="true"/>
        </w:rPr>
        <w:t>ملاقات با حضرت مهدی علیه السلام</w:t>
      </w:r>
      <w:bookmarkEnd w:id="267"/>
    </w:p>
    <w:p>
      <w:pPr>
        <w:pStyle w:val="Heading3"/>
        <w:numPr>
          <w:ilvl w:val="2"/>
          <w:numId w:val="1"/>
        </w:numPr>
        <w:rPr/>
      </w:pPr>
      <w:bookmarkStart w:id="268" w:name="__RefHeading___Toc6364287_211673320"/>
      <w:bookmarkStart w:id="269" w:name="_Toc102"/>
      <w:bookmarkEnd w:id="268"/>
      <w:r>
        <w:rPr>
          <w:rtl w:val="true"/>
        </w:rPr>
        <w:t xml:space="preserve">تکذیب وقت گزاران </w:t>
      </w:r>
      <w:r>
        <w:rPr>
          <w:rtl w:val="true"/>
        </w:rPr>
        <w:t xml:space="preserve">&gt; </w:t>
      </w:r>
      <w:r>
        <w:rPr>
          <w:rtl w:val="true"/>
        </w:rPr>
        <w:t>وقت ظهور</w:t>
      </w:r>
      <w:bookmarkEnd w:id="269"/>
    </w:p>
    <w:p>
      <w:pPr>
        <w:pStyle w:val="Heading3"/>
        <w:numPr>
          <w:ilvl w:val="2"/>
          <w:numId w:val="1"/>
        </w:numPr>
        <w:rPr/>
      </w:pPr>
      <w:bookmarkStart w:id="270" w:name="__RefHeading___Toc6364289_211673320"/>
      <w:bookmarkStart w:id="271" w:name="_Toc103"/>
      <w:bookmarkEnd w:id="270"/>
      <w:r>
        <w:rPr>
          <w:rtl w:val="true"/>
        </w:rPr>
        <w:t>تَناثُرُ النُّجُوم</w:t>
      </w:r>
      <w:bookmarkEnd w:id="271"/>
    </w:p>
    <w:p>
      <w:pPr>
        <w:pStyle w:val="BookText"/>
        <w:rPr/>
      </w:pPr>
      <w:r>
        <w:rPr>
          <w:rFonts w:ascii="IRNazanin" w:hAnsi="IRNazanin" w:eastAsia="IRNazanin"/>
          <w:color w:val="111111"/>
          <w:sz w:val="28"/>
          <w:sz w:val="28"/>
          <w:szCs w:val="28"/>
          <w:rtl w:val="true"/>
          <w:lang w:bidi="fa-IR"/>
        </w:rPr>
        <w:t>سال پایان غیبت صغرا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تناثر به معنای پراکنده شدن و از بین 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و رسوم عرب‌ها ـ پیش و پس از اسلام ـ است که نام برخی سال‌ها را طبق حوادث و رخدادهای مهم آن سال بر می‌گزیدند؛ برای نمونه آن‌که سالی که سپاه ابرهه به خانة کعبه حمله کرد را عام الفیل 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 تناثر النجوم نیز بر اساس رخدادهای مهم آن سال نام‌گذاری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چون در سال پایانی غیبت صغرا و آغاز غیب کبرا، ستارگــان فروزان بسیاری در آسمان علم و دانش و تقوا افول کرده، چهره در نقاب خاک بردند، از آن سال، با این عنوان یاد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صاحب کتاب کافی، علی بن بابویه قمی و سمری</w:t>
      </w:r>
      <w:r>
        <w:rPr>
          <w:rStyle w:val="FootnoteAnchor"/>
          <w:rtl w:val="true"/>
        </w:rPr>
        <w:footnoteReference w:id="337"/>
      </w:r>
      <w:r>
        <w:rPr>
          <w:rFonts w:ascii="IRNazanin" w:hAnsi="IRNazanin" w:eastAsia="IRNazanin"/>
          <w:color w:val="111111"/>
          <w:sz w:val="28"/>
          <w:sz w:val="28"/>
          <w:szCs w:val="28"/>
          <w:rtl w:val="true"/>
          <w:lang w:bidi="fa-IR"/>
        </w:rPr>
        <w:t>آخرین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w:t>
      </w:r>
      <w:bookmarkStart w:id="272" w:name="pg765_3861"/>
    </w:p>
    <w:p>
      <w:pPr>
        <w:pStyle w:val="BookText"/>
        <w:rPr/>
      </w:pPr>
      <w:bookmarkEnd w:id="272"/>
      <w:r>
        <w:rPr>
          <w:rFonts w:ascii="IRNazanin" w:hAnsi="IRNazanin" w:eastAsia="IRNazanin"/>
          <w:color w:val="111111"/>
          <w:sz w:val="28"/>
          <w:sz w:val="28"/>
          <w:szCs w:val="28"/>
          <w:rtl w:val="true"/>
          <w:lang w:bidi="fa-IR"/>
        </w:rPr>
        <w:t xml:space="preserve">حضرت حجّت علیه السلام از کسانی هستند که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فانی را وداع گفتند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 نواب خاص</w:t>
      </w:r>
      <w:r>
        <w:rPr>
          <w:rFonts w:eastAsia="IRNazanin" w:cs="IRNazanin"/>
          <w:color w:val="111111"/>
          <w:sz w:val="28"/>
          <w:szCs w:val="28"/>
          <w:rtl w:val="true"/>
          <w:lang w:bidi="fa-IR"/>
        </w:rPr>
        <w:t>.</w:t>
      </w:r>
    </w:p>
    <w:p>
      <w:pPr>
        <w:pStyle w:val="Heading3"/>
        <w:numPr>
          <w:ilvl w:val="2"/>
          <w:numId w:val="1"/>
        </w:numPr>
        <w:rPr/>
      </w:pPr>
      <w:bookmarkStart w:id="273" w:name="__RefHeading___Toc6364291_211673320"/>
      <w:bookmarkStart w:id="274" w:name="_Toc104"/>
      <w:bookmarkEnd w:id="273"/>
      <w:r>
        <w:rPr>
          <w:rtl w:val="true"/>
        </w:rPr>
        <w:t>توقیع</w:t>
      </w:r>
      <w:bookmarkEnd w:id="274"/>
    </w:p>
    <w:p>
      <w:pPr>
        <w:pStyle w:val="BookText"/>
        <w:rPr/>
      </w:pPr>
      <w:r>
        <w:rPr>
          <w:rFonts w:ascii="IRNazanin" w:hAnsi="IRNazanin" w:eastAsia="IRNazanin"/>
          <w:color w:val="111111"/>
          <w:sz w:val="28"/>
          <w:sz w:val="28"/>
          <w:szCs w:val="28"/>
          <w:rtl w:val="true"/>
          <w:lang w:bidi="fa-IR"/>
        </w:rPr>
        <w:t>دست نگاشته های حضرت مهدی علیه السلام در غیبت صغرا</w:t>
      </w:r>
    </w:p>
    <w:p>
      <w:pPr>
        <w:pStyle w:val="BookText"/>
        <w:rPr/>
      </w:pPr>
      <w:r>
        <w:rPr>
          <w:rFonts w:ascii="IRNazanin" w:hAnsi="IRNazanin" w:eastAsia="IRNazanin"/>
          <w:color w:val="111111"/>
          <w:sz w:val="28"/>
          <w:sz w:val="28"/>
          <w:szCs w:val="28"/>
          <w:rtl w:val="true"/>
          <w:lang w:bidi="fa-IR"/>
        </w:rPr>
        <w:t>توقیع در لغت، به معنای نامه را نشان کردن و نوشتن عبارتی در ذیل نامه و نوشته است؛ همچنین پاسخ‌های نوشته‌شدة بزرگان و دولتمردان به پرسش‌ها و درخواست‌های نوشتاری که از ایشان می‌شود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بررسی نوشته‌های تاریخی به دست می‌آید، از زمان‌های دور بین حاکمان و فرمانروایان، توقیع نویسی رواج داشته و موارد فراوانی از توقیعات آن‌ها در متن‌های تاریخی ثبت و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موارد پیشین، در منابع روایی، فقهی و تاریخی شیعه نیز سخن از توقیع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در این کتاب‌ها به طور عمده، به قسمتی از نوشته‌های پیشوایان دینی علیهم السلام اطلاق شده است که برای پیروان خود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بـه سبــب کــاربرد بیشتر توقیعات در منابع مهدویّت، هنگامی که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ذهن به توقیعات واپسین پیشوای معصوم، حضرت مهدی عجل الله تعالی فرجه الشریف منصرف می‌شود؛ اما از امامان دیگر علیهم السلام نیز نوشته‌هایی با عنوان توقیع صادر شده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چگونگی صدور توقیعات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دربــارة چگــونگی صــادر شـدن توقیعات از سوی حضرت مهدی عجل الله تعالی فرجه الشریف، آگاهی روشنی در دست نیست؛ اما بدون شک، بسیاری از این توقیعات، به‌گونه‌ای غیر متعارف صادر شده است؛ به گونه‌ای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آن‌ها به نحو عادی و از شخص معمولی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به حکایتی در این‌باره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فضل موصلی، یکی از شیعیان بود که نیابت حسین بن روح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هنگام بحث با یکی از دوستانش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وجنا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پیشنهاد او، در صدد آزمودن نایب امام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مطلبی محرمانه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وجنا کاغذی از دفتر موصلی جدا کرد و قلمی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قلم بدون مرکب، مطالبی را بر آن نوشت و آن کاغذ سفید را مهر کرد و به وسیلة خدمتکار نزد حسین بن روح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همان روز در حالی که محمد بن فضل مشغول غذا خوردن بود، پاسخ نامه آمد که دقیقاً در همان برگة فرستاده شده، پاسخ‌ها با مرکب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فضل، در حالی که سخت تحت تأثیر قرار گرفته بود، همراه حسن بن وجنا به محضر حسین بن روح وارد شد و از وی به سبب گمان نادرست خود عذرخواهی کرد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افــزون بــر کــرامت‌های حضرت مهدی عجل الله تعالی فرجه الشریف در صادر شدن توقیعات که به یک نمونه آن اشاره شد، در متن توقیعات نیز موارد فراوانی از کرامت به چشم می‌خورد که بیشتر به صورت آگاهی‌بخشی غیبی، از حوادث آینده، اتفاقات پنهانی، شفای بیماران و مانند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نمونه از این توقیعات، آن‌گاه صــادر شــد کــه دربــارة وکلا و نمایندگان حضرت، نزد خلیفة وقت، بدگــویی شده 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خلــیفه، برای شناسایی و دستگیری آنان، دستور داد افراد ناشناسی را همراه پول نزد وکلا به جاسوسی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آن‌ها چیزی پذیرفت، او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در توقیعی خطاب به همة وکیل‌ها، دستوری فرمود از هیچ کس و تحت هیچ شرایــطی چیزی نپذیرند و خــود را بی‌اطلاع نشان دهند</w:t>
      </w:r>
      <w:r>
        <w:rPr>
          <w:rFonts w:eastAsia="IRNazanin" w:cs="IRNazanin"/>
          <w:color w:val="111111"/>
          <w:sz w:val="28"/>
          <w:szCs w:val="28"/>
          <w:rtl w:val="true"/>
          <w:lang w:bidi="fa-IR"/>
        </w:rPr>
        <w:t>.</w:t>
      </w:r>
      <w:r>
        <w:rPr>
          <w:rStyle w:val="FootnoteAnchor"/>
          <w:rtl w:val="true"/>
        </w:rPr>
        <w:footnoteReference w:id="34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مــاجــرای دیگــری حضــرت مهدی عجل الله تعالی فرجه الشریف، با صدور توقیعی، شیعیان را از زیارت کربلا و کاظمین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ماه، دانسته شد خلیفه در آن موقع، دستور داده بود</w:t>
      </w:r>
    </w:p>
    <w:p>
      <w:pPr>
        <w:pStyle w:val="BookText"/>
        <w:rPr/>
      </w:pPr>
      <w:r>
        <w:rPr>
          <w:rFonts w:ascii="IRNazanin" w:hAnsi="IRNazanin" w:eastAsia="IRNazanin"/>
          <w:color w:val="111111"/>
          <w:sz w:val="28"/>
          <w:sz w:val="28"/>
          <w:szCs w:val="28"/>
          <w:rtl w:val="true"/>
          <w:lang w:bidi="fa-IR"/>
        </w:rPr>
        <w:t>هر کس به زیارت رود، در کمینش باشند و او را دستگیر کنند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نگذرم که بخش مهمی از توقیعات به خط آن حضرت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به نقل از راوی یک توقیع، این جمله را در کتاب خود این گونه نقل کرده است که در پاسخ نوشته آنان، به خط امام زمان علیه السلام وارد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مهربان؛ خداوند ما و شما را از گمراهی و فتنه‌ها سلامت بخشد و به ما و شما روح یقین عطا کند و ما و شما را از عاقبت بد پناه دهد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نقل کرده است، محمد بن عثمان عمری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تَوقِیعٌ بِخَطِّهِ نَعْرِفُهُ…؛ توقیعی به خطی که ما آن را می‌شناختیم، خارج شد…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همچنین نقل کرده است؛ 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عمری خواهش کردم پاسخ نامه‌ای را که در آن از مسایل مشکلی پرسش کرده بودم، به من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توقیع به خط مولایمان صاحب الزّمان عجل الله تعالی فرجه الشریف وارد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دربارة آن پرسیدی ـ که خدایت هدایت کند و پایدارت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راجع به امر منکران من از خاندان و عموزادگان خودم؛ بدان که میان خدا و کسی خویشاوندی نیست و هرکس مرا منکر باشد، از من نیست و راه او راه فرزند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عمویم جعفر و فرزندانش، راه برادران یوسف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عبارت‌های یادشده بیانگر این است کــه بــزرگان از محـدثین، اطمینان داشته‌اند همة توقیعات یا بیشتر آن‌ها، به خط خود حضرت نگاشته شده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توقیعات، به وسیلة نواب خاص در دوران غیبت صغرا، برای افراد صادر می‌شد و ارتباط نوشتاری با حضرت، فقط از راه آنان امکان‌پذیر بود؛ به صورتی که حتی وکیل‌های آن حضرت، نامه‌های خود و دیگران را نزد نایب امام می‌فرستادند و از ایشان پاسخ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طور اساسی، فلسفة نیابت خاص نیز همین است؛ وگرنه چنانچه هر کس می‌توانست به شرف گرفتن توقیع نایل آید، دیگر نیازی به نایب خاص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 این نکته لازم است که بیشتر دانشمندان شیعه بر این باورند که توقیعات صادر شده از ناحیة صاحب الامر عجل الله تعالی فرجه الشریف فقط در دوران غیبت صغرا و نواب خاص بوده است و بدین‌سان نمی‌توان به توقیعات منسوب به امام زمان علیه السلام پس از این دوران چندان اعتماد کرد و به صدور آن‌ها از طرف حضرت مهدی عجل الله تعالی فرجه الشریف اطمینان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 نوشته‌ها که پس از دوران غیبت صغرا به آن حضرت نسبت داده شده،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نامه‌هایی که گفته شده از طرف حضرت مهدی عجل الله تعالی فرجه الشریف بــه شیــخ مفیـد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توقیعات برای نخستین بار، به وسیلة ابومنصور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سند، افزون بر یک صد سال پس از درگذشت شیخ مفید، در کتاب ا لاحتجاج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شاگرد وی،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کرده و ابن بطریق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ابن شهر آشوب آن‌ها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به وسیلة شخص مورد اعتمادی به شیخ مفید می‌رسید؛ ولی نام آن شخص ذکر نشده است</w:t>
      </w:r>
      <w:r>
        <w:rPr>
          <w:rFonts w:eastAsia="IRNazanin" w:cs="IRNazanin"/>
          <w:color w:val="111111"/>
          <w:sz w:val="28"/>
          <w:szCs w:val="28"/>
          <w:rtl w:val="true"/>
          <w:lang w:bidi="fa-IR"/>
        </w:rPr>
        <w:t>.</w:t>
      </w:r>
      <w:r>
        <w:rPr>
          <w:rStyle w:val="FootnoteAnchor"/>
          <w:rtl w:val="true"/>
        </w:rPr>
        <w:footnoteReference w:id="34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در نوشته‌ها تردید کرده‌اند کـه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شاگــردان شیخ مفید،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ابن ادریس، نجــــاشی، شیخ طــوسی</w:t>
      </w:r>
      <w:r>
        <w:rPr>
          <w:rStyle w:val="FootnoteAnchor"/>
          <w:rtl w:val="true"/>
        </w:rPr>
        <w:footnoteReference w:id="348"/>
      </w:r>
      <w:r>
        <w:rPr>
          <w:rFonts w:ascii="IRNazanin" w:hAnsi="IRNazanin" w:eastAsia="IRNazanin"/>
          <w:color w:val="111111"/>
          <w:sz w:val="28"/>
          <w:sz w:val="28"/>
          <w:szCs w:val="28"/>
          <w:rtl w:val="true"/>
          <w:lang w:bidi="fa-IR"/>
        </w:rPr>
        <w:t>، ابویعلی جعفری، ابوالفتح کراجـکی، سلار بن عبدالعزیز دیلمی و… ـ با این که نگارش‌های فراوانی داشته و بیشتر شرح‌حال‌نویس بوده‌اند ـ هرگز به ایــن توقیعات اشــاره نکرده‌اند؛</w:t>
      </w:r>
      <w:r>
        <w:rPr>
          <w:rStyle w:val="FootnoteAnchor"/>
          <w:rtl w:val="true"/>
        </w:rPr>
        <w:footnoteReference w:id="349"/>
      </w:r>
      <w:r>
        <w:rPr>
          <w:rFonts w:ascii="IRNazanin" w:hAnsi="IRNazanin" w:eastAsia="IRNazanin"/>
          <w:color w:val="111111"/>
          <w:sz w:val="28"/>
          <w:sz w:val="28"/>
          <w:szCs w:val="28"/>
          <w:rtl w:val="true"/>
          <w:lang w:bidi="fa-IR"/>
        </w:rPr>
        <w:t>در حالی که اگر چنین سخنانی به شیخ مفید رسیده بود، با توجه به اهمیّت شایان آن، به طور حتم، شاگردان او، نقل می‌کردند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افزون بر آن، خود شیخ مفید نیز در آثار فراوان خود، هیچ اشاره‌ای به این نامه‌ها نکرده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ناگفته نماند پیش‌بینی این توقیعات از حوادث آینده دلیل بر درستی آن نخواهد بود؛ زیرا آنچه به دست ما رسیده است پس از حوادث بوده که امکان جعل آن‌ها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نویسندگان، پیامی را که برای مرحوم آیت‌اللّه سیّد ابوالحسن اصفهانی به وسیلة مرحوم شیخ محمد کوفی شوشتری نقل شده است، در شمار توقیعات و سخنان حضرت مهدی عجل الله تعالی فرجه الشریف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این‌نامه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خودت را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محل نشستن خویش را در محل در ورود خانه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سریع‌تر بتوانند با تو ارتباط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نیازهای مردم را بر آور؛ ما تو را یاری می‌کنیم</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اهل اطلاع، روشن است که برخی نوشته‌هایی که این روزها به عنوان دست‌نوشتة آن حضرت ارائه می‌شود، هیچ پایه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احتمال دور نمی‌نماید که ممکن است این کارها، از طرف دشمنان و برای مخدوش ساختن چهرة تابناک شیعه انجام شده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دربــارة چگــونگی صــادر شدن توقیعات در دورة غیبت صغــرا، از برخی نقل‌ها استفاده می‌شود، سفیران حضرت مهدی عجل الله تعالی فرجه الشریف پرسش‌ها و درخواست‌های مراجعه‌کنندگان را در یک برگه به نوبت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پاسخ آن‌ها که حداکثر ظرف سه روز صادر می‌شد و یک‌جا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پاسخ پرسش‌ها به صورت شفاهی، به نائبان خاص گفته شده و آنان به قلم خود، آن را می‌نگاشتند یا به صورت حضوری به پرسش‌کننده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پاره‌ای از موارد نیز ـ به سبب مصلحت ـ پاسخی صادر</w:t>
      </w:r>
    </w:p>
    <w:p>
      <w:pPr>
        <w:pStyle w:val="BookText"/>
        <w:rPr/>
      </w:pPr>
      <w:r>
        <w:rPr>
          <w:rFonts w:ascii="IRNazanin" w:hAnsi="IRNazanin" w:eastAsia="IRNazanin"/>
          <w:color w:val="111111"/>
          <w:sz w:val="28"/>
          <w:sz w:val="28"/>
          <w:szCs w:val="28"/>
          <w:rtl w:val="true"/>
          <w:lang w:bidi="fa-IR"/>
        </w:rPr>
        <w:t>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توقیعات نیز بدون این‌که در پاسخ به پرسشی باشد،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موضوعات مندرج در توقیعات، گسترة وسیعی را در بر می‌گیرد؛ از معارف و حقایق دینی گرفته تا امور تربیتی و برنامه‌های زندگی فردی و اجتماعی و…</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صغرا، نیابت خاص، نواب خاص</w:t>
      </w:r>
      <w:r>
        <w:rPr>
          <w:rFonts w:eastAsia="IRNazanin" w:cs="IRNazanin"/>
          <w:color w:val="111111"/>
          <w:sz w:val="28"/>
          <w:szCs w:val="28"/>
          <w:rtl w:val="true"/>
          <w:lang w:bidi="fa-IR"/>
        </w:rPr>
        <w:t>.</w:t>
      </w:r>
      <w:bookmarkStart w:id="275" w:name="pg765_3868"/>
    </w:p>
    <w:p>
      <w:pPr>
        <w:pStyle w:val="Heading2"/>
        <w:numPr>
          <w:ilvl w:val="1"/>
          <w:numId w:val="1"/>
        </w:numPr>
        <w:rPr/>
      </w:pPr>
      <w:bookmarkStart w:id="276" w:name="__RefHeading___Toc6364293_211673320"/>
      <w:bookmarkStart w:id="277" w:name="_Toc105"/>
      <w:bookmarkEnd w:id="275"/>
      <w:bookmarkEnd w:id="276"/>
      <w:r>
        <w:rPr>
          <w:rtl w:val="true"/>
        </w:rPr>
        <w:t>ج</w:t>
      </w:r>
      <w:bookmarkEnd w:id="277"/>
    </w:p>
    <w:p>
      <w:pPr>
        <w:pStyle w:val="Heading3"/>
        <w:numPr>
          <w:ilvl w:val="2"/>
          <w:numId w:val="1"/>
        </w:numPr>
        <w:rPr/>
      </w:pPr>
      <w:bookmarkStart w:id="278" w:name="__RefHeading___Toc6364295_211673320"/>
      <w:bookmarkStart w:id="279" w:name="_Toc106"/>
      <w:bookmarkEnd w:id="278"/>
      <w:r>
        <w:rPr>
          <w:rtl w:val="true"/>
        </w:rPr>
        <w:t>جبرئیل</w:t>
      </w:r>
      <w:bookmarkEnd w:id="279"/>
    </w:p>
    <w:p>
      <w:pPr>
        <w:pStyle w:val="BookText"/>
        <w:rPr/>
      </w:pPr>
      <w:r>
        <w:rPr>
          <w:rFonts w:ascii="IRNazanin" w:hAnsi="IRNazanin" w:eastAsia="IRNazanin"/>
          <w:color w:val="111111"/>
          <w:sz w:val="28"/>
          <w:sz w:val="28"/>
          <w:szCs w:val="28"/>
          <w:rtl w:val="true"/>
          <w:lang w:bidi="fa-IR"/>
        </w:rPr>
        <w:t>از فرشتگان بزرگ الهی و نقش آفرینان در قیام جهانی حضرت مهدی علیه السلام</w:t>
      </w:r>
    </w:p>
    <w:p>
      <w:pPr>
        <w:pStyle w:val="BookText"/>
        <w:rPr/>
      </w:pPr>
      <w:r>
        <w:rPr>
          <w:rFonts w:ascii="IRNazanin" w:hAnsi="IRNazanin" w:eastAsia="IRNazanin"/>
          <w:color w:val="111111"/>
          <w:sz w:val="28"/>
          <w:sz w:val="28"/>
          <w:szCs w:val="28"/>
          <w:rtl w:val="true"/>
          <w:lang w:bidi="fa-IR"/>
        </w:rPr>
        <w:t xml:space="preserve">جبــرئیل، یکی از چهار فرشته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میکائیل، اسرافیل و عزرائیــل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رابــط میــان خــداوند سبحانه و تعالی و پیــامبران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 دینی یهودیت، مسیحیت و اسلام از نقش جبرئیل بسیار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سنّت اسلامی و قرآن کریم، جبرئیل همان روح القُدُس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صریح این مطلب،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نحل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روح القدس از سوی پروردگارت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بقره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کانَ عَدُوّاً لِجِبْریلَ فَاِنَّهُ نَزَّلَهُ عَلی قَلْبِک بِاِذنِ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هر کس دشمن جبرئیل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جبرئیل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دستور الهی بر دل تو نازل کرده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همچنین در قرآن با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غافــر،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الــرُّوحُ الاَمین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شعــراء،</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شَدیــــدُ</w:t>
      </w:r>
      <w:bookmarkStart w:id="280" w:name="pg765_3869"/>
    </w:p>
    <w:p>
      <w:pPr>
        <w:pStyle w:val="BookText"/>
        <w:rPr/>
      </w:pPr>
      <w:bookmarkEnd w:id="280"/>
      <w:r>
        <w:rPr>
          <w:rFonts w:ascii="IRNazanin" w:hAnsi="IRNazanin" w:eastAsia="IRNazanin"/>
          <w:color w:val="111111"/>
          <w:sz w:val="28"/>
          <w:sz w:val="28"/>
          <w:szCs w:val="28"/>
          <w:rtl w:val="true"/>
          <w:lang w:bidi="fa-IR"/>
        </w:rPr>
        <w:t>القُــوی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چند، از نقــش آن فرشتة بزرگ الهی در قیــام عظیم و جهانی حضرت مهدی عجل الله تعالی فرجه الشریف، به روشنی سخن گفته و از او به عنوان نخستین کسی که با حضرت مهدی علیه السلام بیعت خواهد کرد، نام برده‌اند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روایات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گروه بزرگی از فرشتگان، هنگام ظهور در محضر واپسین حجّت الهی حاضر شده و به یاری آن حضرت خواهند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قسمتی از یک روایت طولانی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 که با او بیعت می‌کند، حضرت جبرئیل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بدان معناست که یکی از امــدادهــای غیبی خداوند سبحانه و تعالی در آن قیام جهانی، یاری دادن جبرئیل به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این فرشتة بزرگ الهی، به یاری پیامبران دیگر نیز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بیعت، امدادهای غیبی</w:t>
      </w:r>
      <w:r>
        <w:rPr>
          <w:rFonts w:eastAsia="IRNazanin" w:cs="IRNazanin"/>
          <w:color w:val="111111"/>
          <w:sz w:val="28"/>
          <w:szCs w:val="28"/>
          <w:rtl w:val="true"/>
          <w:lang w:bidi="fa-IR"/>
        </w:rPr>
        <w:t>.</w:t>
      </w:r>
    </w:p>
    <w:p>
      <w:pPr>
        <w:pStyle w:val="Heading3"/>
        <w:numPr>
          <w:ilvl w:val="2"/>
          <w:numId w:val="1"/>
        </w:numPr>
        <w:rPr/>
      </w:pPr>
      <w:bookmarkStart w:id="281" w:name="__RefHeading___Toc6364297_211673320"/>
      <w:bookmarkStart w:id="282" w:name="_Toc107"/>
      <w:bookmarkEnd w:id="281"/>
      <w:r>
        <w:rPr>
          <w:rtl w:val="true"/>
        </w:rPr>
        <w:t>جدّه</w:t>
      </w:r>
      <w:bookmarkEnd w:id="282"/>
    </w:p>
    <w:p>
      <w:pPr>
        <w:pStyle w:val="BookText"/>
        <w:rPr/>
      </w:pPr>
      <w:r>
        <w:rPr>
          <w:rFonts w:ascii="IRNazanin" w:hAnsi="IRNazanin" w:eastAsia="IRNazanin"/>
          <w:color w:val="111111"/>
          <w:sz w:val="28"/>
          <w:sz w:val="28"/>
          <w:szCs w:val="28"/>
          <w:rtl w:val="true"/>
          <w:lang w:bidi="fa-IR"/>
        </w:rPr>
        <w:t>مادر بزرگ حضرت مهدی علیه السلام</w:t>
      </w:r>
    </w:p>
    <w:p>
      <w:pPr>
        <w:pStyle w:val="BookText"/>
        <w:rPr/>
      </w:pPr>
      <w:r>
        <w:rPr>
          <w:rFonts w:ascii="IRNazanin" w:hAnsi="IRNazanin" w:eastAsia="IRNazanin"/>
          <w:color w:val="111111"/>
          <w:sz w:val="28"/>
          <w:sz w:val="28"/>
          <w:szCs w:val="28"/>
          <w:rtl w:val="true"/>
          <w:lang w:bidi="fa-IR"/>
        </w:rPr>
        <w:t xml:space="preserve">پــس از شهــادت امــام حســن عسکری علیه السلام مشهور است که امور شیعیان به طور عمده بر دوش مادر آن حضرت؛ یعنی، مادربزرگ حضرت مهدی عجل الله تعالی فرجه الشریف بود و در روایات،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وی نقشی مهم و اســاسی در نگهــداری شیعه داشت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احمــد بــن ابــراهیم نــزد حکیمــه خــاتــون رفــت، ضمــن پرسش‌هایی از او پــرسید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شیعیـان به چه کسی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جدة او، مادر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خــود را بــــه زنــی واگــذاشته است؟ حکیــمه گفــت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پیــروی از حسین بــن علی بــن ابی‌طالب علیه السلام کرده است؛ زیرا آن حضرت، به حسب ظاهر وصایای خود را به</w:t>
      </w:r>
      <w:bookmarkStart w:id="283" w:name="pg765_3870"/>
    </w:p>
    <w:p>
      <w:pPr>
        <w:pStyle w:val="BookText"/>
        <w:rPr/>
      </w:pPr>
      <w:bookmarkEnd w:id="283"/>
      <w:r>
        <w:rPr>
          <w:rFonts w:ascii="IRNazanin" w:hAnsi="IRNazanin" w:eastAsia="IRNazanin"/>
          <w:color w:val="111111"/>
          <w:sz w:val="28"/>
          <w:sz w:val="28"/>
          <w:szCs w:val="28"/>
          <w:rtl w:val="true"/>
          <w:lang w:bidi="fa-IR"/>
        </w:rPr>
        <w:t>خواهرش زینب، دختر علی بن ابی‌طالب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پنهان کردن امامت پسرش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مردمی آگاه از اخبار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روایات به شما نرسیده که نهمین فرزند حسین علیه السلام زنده است و میراثش تقسیم می‌شود؟</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284" w:name="__RefHeading___Toc6364299_211673320"/>
      <w:bookmarkStart w:id="285" w:name="_Toc108"/>
      <w:bookmarkEnd w:id="284"/>
      <w:r>
        <w:rPr>
          <w:rtl w:val="true"/>
        </w:rPr>
        <w:t>جزیرة خضرا</w:t>
      </w:r>
      <w:bookmarkEnd w:id="285"/>
    </w:p>
    <w:p>
      <w:pPr>
        <w:pStyle w:val="BookText"/>
        <w:rPr/>
      </w:pPr>
      <w:r>
        <w:rPr>
          <w:rFonts w:ascii="IRNazanin" w:hAnsi="IRNazanin" w:eastAsia="IRNazanin"/>
          <w:color w:val="111111"/>
          <w:sz w:val="28"/>
          <w:sz w:val="28"/>
          <w:szCs w:val="28"/>
          <w:rtl w:val="true"/>
          <w:lang w:bidi="fa-IR"/>
        </w:rPr>
        <w:t>از مکان های ادعایی و بحث برانگیز زندگی امام زمان علیه السلام و فرزندان ایشان در دوران غیبت کبرا</w:t>
      </w:r>
    </w:p>
    <w:p>
      <w:pPr>
        <w:pStyle w:val="BookText"/>
        <w:rPr/>
      </w:pPr>
      <w:r>
        <w:rPr>
          <w:rFonts w:ascii="IRNazanin" w:hAnsi="IRNazanin" w:eastAsia="IRNazanin"/>
          <w:color w:val="111111"/>
          <w:sz w:val="28"/>
          <w:sz w:val="28"/>
          <w:szCs w:val="28"/>
          <w:rtl w:val="true"/>
          <w:lang w:bidi="fa-IR"/>
        </w:rPr>
        <w:t>محل زندگی حضرت مهدی عجل الله تعالی فرجه الشریف در دوران غیبت که یکی از بحث‌های مهم و قابل توجه است، از عرصه‌هایی بوده که از خیال پردازی‌ها مصون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داســتان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جــزیــرة خضــرا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داستان‌هایی است که در زمینة محل زندگی آن حضرت در پاره‌ای متون اسلامی وجود دارد و لازم است دربارة آن بحث شود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بین منابع موجود، نخستین اثری که به گونه‌ای گسترده به نقل داستان جزیرة خضرا پرداخته، بحار الانوار</w:t>
      </w:r>
      <w:r>
        <w:rPr>
          <w:rStyle w:val="FootnoteAnchor"/>
          <w:rtl w:val="true"/>
        </w:rPr>
        <w:footnoteReference w:id="35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مرحوم محدث نوری در کتاب‌های خود</w:t>
      </w:r>
      <w:r>
        <w:rPr>
          <w:rStyle w:val="FootnoteAnchor"/>
          <w:rtl w:val="true"/>
        </w:rPr>
        <w:footnoteReference w:id="358"/>
      </w:r>
      <w:r>
        <w:rPr>
          <w:rFonts w:ascii="IRNazanin" w:hAnsi="IRNazanin" w:eastAsia="IRNazanin"/>
          <w:color w:val="111111"/>
          <w:sz w:val="28"/>
          <w:sz w:val="28"/>
          <w:szCs w:val="28"/>
          <w:rtl w:val="true"/>
          <w:lang w:bidi="fa-IR"/>
        </w:rPr>
        <w:t>در کنار نقل حکایاتی از این دست، به نقل این داستان و مانند آن مبادرت 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لازم است به چکیده این</w:t>
      </w:r>
    </w:p>
    <w:p>
      <w:pPr>
        <w:pStyle w:val="BookText"/>
        <w:rPr/>
      </w:pPr>
      <w:r>
        <w:rPr>
          <w:rFonts w:ascii="IRNazanin" w:hAnsi="IRNazanin" w:eastAsia="IRNazanin"/>
          <w:color w:val="111111"/>
          <w:sz w:val="28"/>
          <w:sz w:val="28"/>
          <w:szCs w:val="28"/>
          <w:rtl w:val="true"/>
          <w:lang w:bidi="fa-IR"/>
        </w:rPr>
        <w:t>داستان که به دو داستان بر می‌گردد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علامة مجلسی در بحارالانوار 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فی ذکر من رآه علیه السلام فی الغیبة الکبری قریباً من زماننا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فقط به دلیل این که مشتمل بر دیدار با آن حضرت و نیز رخدادهای عجیب و غریب است ـ به نقل آن پرداخته،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رساله‌ای یافتم مشهور به داستان جزیرة خضراء… و چون آن را در کتاب‌های روایی معتبری ندیدم، آن را در فصل جداگانه‌ای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چکیدة رساله‌ای که این عالم بزرگوار یافته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نوشته‌ای یافتم به خط شیخ فاضل عالم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یحیی بن علی طیبی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ق در کربلا از دو نفر، داستانی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داستان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علی بن فاضــل مــازندرانی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مربوط به جزیرة خضرا در دریــای سفید 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مشتــاق شدم داستان را از خود علی بن فاضل بشنوم؛ به همین دلیل به شهر حلّه رفتم و در خانة سیّد فخرالدین، با علی بن فاضل ملاقات کردم و اصل داستان را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داستان را در حضور عده‌ای از دانشمندان حله و نواحی آن چنین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ســال‌ها در دمشق نــزد شیــخ عبدالرحیم حنفی و شیخ زین الدین علی مغــربی انـدلسی دانش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 مغربی عزم سفر به مصر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عده‌ای از شاگردان با او همراه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قاهره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مدتی در الازهر به تدریس پرداخت، تا این‌که نامه‌ای از اندلس آمد که خبر از بیماری پدر استاد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عــزم اندلــس کــرد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برخی از شـاگــردان بــا او همــراه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نخستین روستای اندلس که رسیدیم، من بیمار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استاد مرا به خطیب آن قریه سپرد و خود به سفر ادامه داد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بیمار بودم، پس از آن، روزی در اطراف ده قدم می‌زدم که کــاروانی از طرف کــوه‌های ساحل دریای غربی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دهی از</w:t>
      </w:r>
    </w:p>
    <w:p>
      <w:pPr>
        <w:pStyle w:val="BookText"/>
        <w:rPr/>
      </w:pPr>
      <w:r>
        <w:rPr>
          <w:rFonts w:ascii="IRNazanin" w:hAnsi="IRNazanin" w:eastAsia="IRNazanin"/>
          <w:color w:val="111111"/>
          <w:sz w:val="28"/>
          <w:sz w:val="28"/>
          <w:szCs w:val="28"/>
          <w:rtl w:val="true"/>
          <w:lang w:bidi="fa-IR"/>
        </w:rPr>
        <w:t>سرزمین بربرها می‌آیند که نزدیک جزایر رافضیان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نام جزیرة رافضیان را شنیدم، مشتاق زیارت آنان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 آنان، بیست و پنج روز راه بود که دو روز بی‌آب و آبادی و بقیه آباد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کردم و به سرزمین آباد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جزیره‌ای رسیدم با دیوارهای بلند و برج‌های مستحکم که بر ساحل دریا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جزیره، شیعه بودند و اذان و نماز آن‌ها بر هیأت شیعیان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من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شما از کجا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جزیرة خضرا در دریای سفید که جزایر فرزندان امام زمان عجل الله تعالی فرجه الشریف است که سالی دو مرتبه، برای ما غذا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روز منتظر ماندم تا کاروان کشتی‌ها از جزیرة خضرا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فرماندة آن، پیرمردی بود که مرا می‌شناخت و اسم من و پدرم را نیز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خود به جزیرة خضرا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شانزده روز که گذشت، آب سفیدی در اطراف کشتی دیدم و علت آن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دریای سفید است و آن جزیرة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آب‌های سفید، اطراف جزیره را گرفته است و هرگاه کشتی دشمنان ما وارد آن شود، غرق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جزیره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دارای قلعه‌ها و برج‌های زیاد و هفت حصار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آن از سنگ مرمر شفاف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جزیره، سیّد شمس الدین محمد را که عالم آن جزیره بود،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در مسجد جــای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آنــان نمــاز جمعــه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شمس الدین پــرسیدم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آیــا امـام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من نایب خــاص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بــــه او گفتــم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امــام را دیــده‌ای؟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نــه؛ ولـی پدرم، صدای او را شنیده و جدم، او را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مرا به اطراف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کوهی مرتفع بود که قُبّه‌ای در آن وجود داشت و دو خادم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گفــت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هــر صبح جمعه آن‌جا می‌روم و امام زمان را زیارت می‌کنم و آن‌جا ورقه‌ای می‌یابم که مسایل مورد نیاز درآن نوشته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به آن کوه رفتم و خادمان قبه از من پذیرایی کردند… در بارة</w:t>
      </w:r>
    </w:p>
    <w:p>
      <w:pPr>
        <w:pStyle w:val="BookText"/>
        <w:rPr/>
      </w:pPr>
      <w:r>
        <w:rPr>
          <w:rFonts w:ascii="IRNazanin" w:hAnsi="IRNazanin" w:eastAsia="IRNazanin"/>
          <w:color w:val="111111"/>
          <w:sz w:val="28"/>
          <w:sz w:val="28"/>
          <w:szCs w:val="28"/>
          <w:rtl w:val="true"/>
          <w:lang w:bidi="fa-IR"/>
        </w:rPr>
        <w:t>دیدن امام زمان عجل الله تعالی فرجه الشریف از آنان پرسیدم،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بارة سیّد شمس الدین از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او به خضرا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گفــت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فــرزندانِ فرزندان امام است و بین او و امام، پنج واسطه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سیّد شمس الدین، گفت وگوی بسیار کردم و قرآن را نزد او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دربارة ارتباط آیات و این‌که بـرخی آیــات، بــا پیش بی‌ارتبــاط هستند، پرسیدم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پس از رسول خدا و به دستور خلفا، قرآن را جمع‌آوری کردند؛ از همین رو، آیاتی که در قدح و مذمت خلفا بود، از آن ساقط کردند؛ لذا آیات را نامربوط می‌بینی؛ ولی قرآن علی علیه السلام که نزد صاحب‌الامر عجل الله تعالی فرجه الشریف است، از هر نقصی مبرّا است و همه چیز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جمعة دومی که آن‌جا بودم، پس از نماز، سر و صدای فراوانی از بیرون مسجد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فرماندهان ارتش ما هر دو جمعة میانی ماه سوار می‌شوند و منتظر فرج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آنان را در بیرون مسجد دیدم، 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را شمارش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سیصد نفرند و سیزده نفر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عالمان ما احادیثی نقل می‌کنند که هر کس پس از غیبت ادعا کند مرا دیده است،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است که برخی از شما او را می‌بینید؟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می‌گویی؛ ولی این حدیث به زمانی مربوط است که دشمنان آن حضرت و فرعون‌های بنی العباس فراوان بودند؛ امّا اکنون که این چنین نیست و سرزمین ما از آنان دور است، دیدار آن حضرت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شمس الدین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نیــز امــام زمــان عجل الله تعالی فرجه الشریف را دو مرتبه دیده‌ای، ولی نشناخته‌ای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گفــت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خمــس را بــر شیعیان خود مباح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جناب سیّد شمس الدین به من دستور داد در بازگشت درنگ نکنم و در سرزمین‌های مغرب توقف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همان کشتی که آمده بودم بازگشتم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واپسین مطلبی که که از علی بن فاضل شنیدم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جزیرة خضرا فقط نام پنج تن از دانشمندان</w:t>
      </w:r>
    </w:p>
    <w:p>
      <w:pPr>
        <w:pStyle w:val="BookText"/>
        <w:rPr/>
      </w:pPr>
      <w:r>
        <w:rPr>
          <w:rFonts w:ascii="IRNazanin" w:hAnsi="IRNazanin" w:eastAsia="IRNazanin"/>
          <w:color w:val="111111"/>
          <w:sz w:val="28"/>
          <w:sz w:val="28"/>
          <w:szCs w:val="28"/>
          <w:rtl w:val="true"/>
          <w:lang w:bidi="fa-IR"/>
        </w:rPr>
        <w:t>شیعه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شیخ طوسی، شیخ کلینی، شیخ صدوق، شیخ ابوالقاسم جعفر بن اسماعیل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داستان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ناقل داستان، نامعلوم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مــرد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چگــونه فهمید آنچه پیدا کرده است همان خط طیبی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معاصران او از قبیل علامة حلی و ابن داود که کتابش را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پایان رسانده هیچ اشاره‌ای به وی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فاضل در روایت یادشده تصریح می‌کند از اوّل تا آخر روایت خویش را در حضور طیبی و گروهی از عالمان حله و اطراف آن که برای دیدار این شیخ آمده بودند،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ـ با این وجود ـ هیچ یک از عالمان را نمی‌شناسیم که به طور مسقیم یا با واسطة روایت یاد شده را نقل کرده باشند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w:t>
      </w:r>
    </w:p>
    <w:p>
      <w:pPr>
        <w:pStyle w:val="BookText"/>
        <w:rPr/>
      </w:pPr>
      <w:r>
        <w:rPr>
          <w:rFonts w:ascii="IRNazanin" w:hAnsi="IRNazanin" w:eastAsia="IRNazanin"/>
          <w:color w:val="111111"/>
          <w:sz w:val="28"/>
          <w:sz w:val="28"/>
          <w:szCs w:val="28"/>
          <w:rtl w:val="true"/>
          <w:lang w:bidi="fa-IR"/>
        </w:rPr>
        <w:t>برخی از مهم‌ترین ایرادهای متنی داستان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قصه بر تحریف قرآن؛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تعارضات فراوان در متن؛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طول عمر به غیر از حضرت مهدی علیه السلام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حلال دانستن خمس بر شیعیان، بر خلاف نظر بیشتر فقهای اسلام؛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پنج تن از علمای شیعه و نادیده گرفتن علمای بزرگ دیگر؛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شیخ محمد تقی شوشتری در الاخبار الدخیلة پس از نقد عالمانه این داستان و داستان بعدی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ناقل این دو داستان، از دشمنان شیعه بوده که چنین داستانی را جعل کرده است تا حقایق را وارونه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جزیرة خضرا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 فرمانده‌های لشکر امام زمان علیه السلام سیصد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داستان ابن انباری آمده است که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مسافت سرزمین فرزندان امام زمان علیه السلام به اندازة یک سال راه و جمعیت آن‌ها بسیار زیاد است</w:t>
      </w:r>
      <w:r>
        <w:rPr>
          <w:rFonts w:eastAsia="IRNazanin" w:cs="IRNazanin"/>
          <w:color w:val="111111"/>
          <w:sz w:val="28"/>
          <w:szCs w:val="28"/>
          <w:rtl w:val="true"/>
          <w:lang w:bidi="fa-IR"/>
        </w:rPr>
        <w:t>.</w:t>
      </w:r>
      <w:bookmarkStart w:id="286" w:name="pg765_3876"/>
    </w:p>
    <w:p>
      <w:pPr>
        <w:pStyle w:val="BookText"/>
        <w:rPr/>
      </w:pPr>
      <w:bookmarkEnd w:id="286"/>
      <w:r>
        <w:rPr>
          <w:rFonts w:ascii="IRNazanin" w:hAnsi="IRNazanin" w:eastAsia="IRNazanin"/>
          <w:color w:val="111111"/>
          <w:sz w:val="28"/>
          <w:sz w:val="28"/>
          <w:szCs w:val="28"/>
          <w:rtl w:val="true"/>
          <w:lang w:bidi="fa-IR"/>
        </w:rPr>
        <w:t>اگر یاران حضرت حجّت عجل الله تعالی فرجه الشریف تا این اندازه زیاد است، چرا ظهور نمی‌کند تا مخالفان را سرکوب نماید؟ چرا چنین چیزی در خبر یا اثری از امامــان علیهم السلام بــا توصیف خصوصیات آن‌ها نیامده است؟</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اما متأسفانه با وجود تأکید فراوان دانشمندان شیعه بر افسانه بودن داستان یاد شده، باز عده‌ای به دلایلی به ترویج آن اقدام کرده و از آن، پا را فراتر نهاده، بین داستان جزیرة خضرا و مثلث برمودا ارتباط برقرار کرده‌اند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 xml:space="preserve">غافل از این که گذشته از اشکالات متعدد، تطبیق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ترسیمی نادرست و غیرمعتبر است، چهرة امام زمان عجل الله تعالی فرجه الشریف را نیز مخدوش می‌سازد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تطبیق نادرست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اصــل داستــان، غیر قابل پذیرش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جزیرة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دریای مدیترانه است، نه اقیانوس اطلس؛</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ساختة رسانه‌های غربی و افسانه‌سازان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افسانه‌های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باشد، هیچ ربطی به امام زمان و مقام آن حضرت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افرادی که به بررسی داستان پرداخته‌اند، هر دو داستان را بررسی کرده‌اند، به نظر می‌رسد نیازی به بررسی داستان دوم نیست و علاقه‌مندان به منابع یاد شده مراجعه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p>
    <w:p>
      <w:pPr>
        <w:pStyle w:val="Heading3"/>
        <w:numPr>
          <w:ilvl w:val="2"/>
          <w:numId w:val="1"/>
        </w:numPr>
        <w:rPr/>
      </w:pPr>
      <w:bookmarkStart w:id="287" w:name="__RefHeading___Toc6364301_211673320"/>
      <w:bookmarkStart w:id="288" w:name="_Toc109"/>
      <w:bookmarkEnd w:id="287"/>
      <w:r>
        <w:rPr>
          <w:rtl w:val="true"/>
        </w:rPr>
        <w:t>جزیرة خضرا در ترازوی نقد</w:t>
      </w:r>
      <w:bookmarkEnd w:id="288"/>
    </w:p>
    <w:p>
      <w:pPr>
        <w:pStyle w:val="BookText"/>
        <w:rPr/>
      </w:pPr>
      <w:r>
        <w:rPr>
          <w:rFonts w:ascii="IRNazanin" w:hAnsi="IRNazanin" w:eastAsia="IRNazanin"/>
          <w:color w:val="111111"/>
          <w:sz w:val="28"/>
          <w:sz w:val="28"/>
          <w:szCs w:val="28"/>
          <w:rtl w:val="true"/>
          <w:lang w:bidi="fa-IR"/>
        </w:rPr>
        <w:t>کتابی در نقد داستان جزیرة خضرا</w:t>
      </w:r>
    </w:p>
    <w:p>
      <w:pPr>
        <w:pStyle w:val="BookText"/>
        <w:rPr/>
      </w:pPr>
      <w:r>
        <w:rPr>
          <w:rFonts w:ascii="IRNazanin" w:hAnsi="IRNazanin" w:eastAsia="IRNazanin"/>
          <w:color w:val="111111"/>
          <w:sz w:val="28"/>
          <w:sz w:val="28"/>
          <w:szCs w:val="28"/>
          <w:rtl w:val="true"/>
          <w:lang w:bidi="fa-IR"/>
        </w:rPr>
        <w:t>این کتاب، پژوهشی است انتقادی دربارة پاره‌ای از حکایت‌های مربوط به مهدویّت و نشانه‌های آخرالزمان که به قلم سیدجعفرمرتضی تألیف و به دست محمد سپهری به فارسی برگردان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با هدف گزارش واقعیت مسایل آخرالزمان، نخست پیشگویی‌های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 به امامان علیهم السلام دربارة نشانه‌های ظهور را به دو دسته محتوم و غیر محتوم تقسیم و بسیاری از روایات آن را ساختگی و جعلی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تفصیل، متن دو کتاب بیان الائمة و خطبة البیان را بررسی و مطالعات عنوان شده در آن‌ها را بی‌اساس و موهوم ارزیابی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حکایت مربوط به جزیرة خضرا پرداخته و آن‌ها را مخدوش شمرده است</w:t>
      </w:r>
      <w:r>
        <w:rPr>
          <w:rFonts w:eastAsia="IRNazanin" w:cs="IRNazanin"/>
          <w:color w:val="111111"/>
          <w:sz w:val="28"/>
          <w:szCs w:val="28"/>
          <w:rtl w:val="true"/>
          <w:lang w:bidi="fa-IR"/>
        </w:rPr>
        <w:t>.</w:t>
      </w:r>
      <w:bookmarkStart w:id="289" w:name="pg765_3881"/>
    </w:p>
    <w:p>
      <w:pPr>
        <w:pStyle w:val="BookText"/>
        <w:rPr/>
      </w:pPr>
      <w:bookmarkEnd w:id="289"/>
      <w:r>
        <w:rPr>
          <w:rFonts w:ascii="IRNazanin" w:hAnsi="IRNazanin" w:eastAsia="IRNazanin"/>
          <w:color w:val="111111"/>
          <w:sz w:val="28"/>
          <w:sz w:val="28"/>
          <w:szCs w:val="28"/>
          <w:rtl w:val="true"/>
          <w:lang w:bidi="fa-IR"/>
        </w:rPr>
        <w:t>از دیدگاه نویسنده، بسیاری از این سخنان، پس از وقوع حوادث مورد نظر، جعل شده و به طور یقین نمی‌توان آن‌ها را به معصوم استناد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دارای یک پیشگفتار و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با دو فصل به بحث از پیشگویی‌های غیبی امامان علیهم السلام از نشانه‌های ظهور و دیدگاه انتخاب شده و موضعی که باید انتخاب شود و سپس تقسیم نشانه‌های ظهور، به حتمی و غیر حتمی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طی چهار فصل، به ارائه دو نمونه از روایات و اخبار و پیشگویی‌هایی پرداخته که در اخبار ساختگی و تحریف شده به صورت کاملاً آشکاری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نمونه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بیان الائمه علیهم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چند سال پیش با روایاتی منسوب به حضرت علی علیه السلام منتشر شد که هیچ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یا این روایات پس از وقوع حوادث جعل شده یا آن موقع که علامات و نشانه‌های صریح و روشن آن نمایان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البیان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و بررسی خطبة معروف به خطبة البیان منسوب به حضرت علی علیه السلام و نیز مطالب کذب و نادرست و تحریف شده‌ای که 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سوم با چهار فصل به بررسی روایت مربوط به جزیرة خضرا پرداخته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روایت را قابل قبول و معتبر ندیدیم؛ بلکه بر عکس در لابه‌لای آن، مطالب فراوانی است که باعث شک و تردید در صحت آن بوده و این احتمال قوی می‌نماید که از اساس ساختگی و جعلی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سیّدجعفرمرتضی عاملی تلاش نموده است با ارائة ادلة فراوانی، خط بطلان به هر سه موضوع بکشد و از اساس آن‌ها را باطل کند</w:t>
      </w:r>
      <w:r>
        <w:rPr>
          <w:rFonts w:eastAsia="IRNazanin" w:cs="IRNazanin"/>
          <w:color w:val="111111"/>
          <w:sz w:val="28"/>
          <w:szCs w:val="28"/>
          <w:rtl w:val="true"/>
          <w:lang w:bidi="fa-IR"/>
        </w:rPr>
        <w:t>.</w:t>
      </w:r>
    </w:p>
    <w:p>
      <w:pPr>
        <w:pStyle w:val="Heading3"/>
        <w:numPr>
          <w:ilvl w:val="2"/>
          <w:numId w:val="1"/>
        </w:numPr>
        <w:rPr/>
      </w:pPr>
      <w:bookmarkStart w:id="290" w:name="__RefHeading___Toc6364303_211673320"/>
      <w:bookmarkStart w:id="291" w:name="_Toc110"/>
      <w:bookmarkEnd w:id="290"/>
      <w:r>
        <w:rPr>
          <w:rtl w:val="true"/>
        </w:rPr>
        <w:t>جعفر کذّاب</w:t>
      </w:r>
      <w:bookmarkEnd w:id="291"/>
    </w:p>
    <w:p>
      <w:pPr>
        <w:pStyle w:val="BookText"/>
        <w:rPr/>
      </w:pPr>
      <w:r>
        <w:rPr>
          <w:rFonts w:ascii="IRNazanin" w:hAnsi="IRNazanin" w:eastAsia="IRNazanin"/>
          <w:color w:val="111111"/>
          <w:sz w:val="28"/>
          <w:sz w:val="28"/>
          <w:szCs w:val="28"/>
          <w:rtl w:val="true"/>
          <w:lang w:bidi="fa-IR"/>
        </w:rPr>
        <w:t>عموی امام زمان عجل الله تعالی فرجه الشریف و مدعی جانشینی امام عسکری علیه السلام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یکی از فرزندان حضرت هادی علیه السلام است که پس از شهادت برادرش امام حسن عسکری علیه السلام، ضمن</w:t>
      </w:r>
    </w:p>
    <w:p>
      <w:pPr>
        <w:pStyle w:val="BookText"/>
        <w:rPr/>
      </w:pPr>
      <w:r>
        <w:rPr>
          <w:rFonts w:ascii="IRNazanin" w:hAnsi="IRNazanin" w:eastAsia="IRNazanin"/>
          <w:color w:val="111111"/>
          <w:sz w:val="28"/>
          <w:sz w:val="28"/>
          <w:szCs w:val="28"/>
          <w:rtl w:val="true"/>
          <w:lang w:bidi="fa-IR"/>
        </w:rPr>
        <w:t xml:space="preserve">ادعاهای باطلی چند، ادعای امامت کرد و از این رو به کذّاب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دروغگو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شهرت و نیز ادعای او، پیش‌تر در کلمات معصومان علیهم السلام پیشگویی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نقل ازپیامبر صلی الله علیه و آله و سلم 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فرزندم جعفر بن محمد بن علی بن حسین بن علی بن ابی‌طالب متولد شد، نامش را صادق بگذارید که پنجمین فرزند از سلالة او، نامش جعفر است که از روی تجرّی بر خدای تعالی و دروغ بستن بر او، ادعای امامت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خدا جعفر کذّاب و مفتری بر خدا و مدعی مقامی است که اهل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مخالف پدر خویش و حسود بر برادر خود و کسی است که می‌خواهد در هنگام غیبت ولی خدا او را بر ملا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پس از نقل فرمایش پیامبر اکرم صلی الله علیه و آله و سلم بسیار گریسته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جعفر کذّاب را می‌بینم که طاغی زمانش را وادار می‌کند، تا در امر ولی اللّه و غایب در حفظ الهی و موکل بر حرم پدرش، تفتیش کند؛ به سبب جهلی که بر ولادت او و حرصی که بر قتل او دارد؛ اگر به او دسترسی یابد، و طمعی که در میراث او دارد، تا آن را به ناحق غصب کند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انحراف جعفر از خط پدران معصومش، نه به علت کوتاهی و سستی پدر در تربیت وی بود و نه به سبب محیطی که در آن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به علت همنشینی با بدکاران و منحرفان برای وی پدید آمد و شکی نیست همنشین در انسان تأثیر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کریم از ماجرای نافرمانی همسر لوط علیه السلام سخن می‌گوید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محمد بن هیثم معروف به ابن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جعفر، من در خانة امام هادی علیه السلام بودم و اهل خانه به این ولادت شادمان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هادی علیه السلام رفتم و او را شاد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به</w:t>
      </w:r>
    </w:p>
    <w:p>
      <w:pPr>
        <w:pStyle w:val="BookText"/>
        <w:rPr/>
      </w:pPr>
      <w:r>
        <w:rPr>
          <w:rFonts w:ascii="IRNazanin" w:hAnsi="IRNazanin" w:eastAsia="IRNazanin"/>
          <w:color w:val="111111"/>
          <w:sz w:val="28"/>
          <w:sz w:val="28"/>
          <w:szCs w:val="28"/>
          <w:rtl w:val="true"/>
          <w:lang w:bidi="fa-IR"/>
        </w:rPr>
        <w:t>واسطة این مولود شادان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بر تو آسان خواهد شد؛ زیرا به زودی او گروه پرشماری را گمراه می‌سازد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اوج کژی جعفــر پس از شهادت امــام حســن عســکری علیه السلام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که اهل فسق و فجور و گناهان بزرگ بود، خود را جانشین آن حضرت معرفی کرد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عملکرد جعفر کذّاب در مقابل روش امامان معصوم علیهم السلام در موارد ذیل قابل بررسی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امامت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پس از برادر خود امام حسن عسکری علیه السلام، ادعای امامت کرد و برای رسیدن به این هدف خود، نقشه‌هایی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خود، را در معرض تسلیت‌گویی مردم و تبریک بر امامت خود قرار داد؛ دوم خود را آماده اقامه نماز بر جنازه برادرش کرد، تا بلکه از این راه منصب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دیگر این بود که دست به دامن دولت شد تا دولت، او را به جای برادرش گذاشته و زعامت شیعیان را به وی واگذار نماید؛ اما در تمام این نقشه‌ها شکست خورد و جز رسوایی، چیزی به دست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وارث امام عسکری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کذّاب، منکر وارث شرعی امام عسکری علیه السلام و امامت حضرت مهدی عجل الله تعالی فرجه الشریف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مدعی شد وارث منحصر به فرد امام عسکری علیه السلام است و به کمک دولت، توانست اموال امام عسکری علیه السلام را تصرف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دولتمردان بر ضد امام مهدی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وقتی دید حضرت مهدی عجل الله تعالی فرجه الشریف در جریان نماز، بر او احتجاج کرده و رسوایش کرد، دولت حاکم را بر ضد آن حضرت و وجود او تحریک کرد و در نتیجه حاکمان جور، دوباره به خانه امام عسکری علیه السلام یورش بردند و برای یافتن حضرت مهدی عجل الله تعالی فرجه الشریف تلاش‌های مذبوحانه‌ای انجام دادند؛ ولی خواست الهی بر آن تعلق گرفت که آن حضرت از گزند بدخواهان در امان بماند</w:t>
      </w:r>
      <w:r>
        <w:rPr>
          <w:rFonts w:eastAsia="IRNazanin" w:cs="IRNazanin"/>
          <w:color w:val="111111"/>
          <w:sz w:val="28"/>
          <w:szCs w:val="28"/>
          <w:rtl w:val="true"/>
          <w:lang w:bidi="fa-IR"/>
        </w:rPr>
        <w:t>.</w:t>
      </w:r>
      <w:r>
        <w:rPr>
          <w:rStyle w:val="FootnoteAnchor"/>
          <w:rtl w:val="true"/>
        </w:rPr>
        <w:footnoteReference w:id="366"/>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بن علی نامه‌ای به دست من رسید و طی آن ادعا کرده بود به علم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w:t>
      </w:r>
    </w:p>
    <w:p>
      <w:pPr>
        <w:pStyle w:val="BookText"/>
        <w:rPr/>
      </w:pP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کلیة علوم و آنچه که مردم بدان نیازمندند،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نامه را خواندم، عریضه‌ای به پیشگاه مقدس حضرت امام عصر علیه السلام نگاشتم و نامة جعفر را نیز به پیوست آن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از ناحیة مقدسه پاسخی بدین شرح صادر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مهربان؛ خداوند سبحانه و تعالی تو را پایدار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نامة تو و ضمیمة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 و از مضمون آن ـ که با اختلاف الفاظ و اشتباهات بسیار توأم بود ـ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دقّت کرده بودید، به برخی از آن‌ها آگاه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مهدی علیه السلام در ادامه با ذکــر حمد و ثنــای پروردگارسبحانه و تعالی، مطالبی در ردّ جعفر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پیرو باطل و دروغگو، بر خداوند افترا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امید به چه چیز می‌خواهد این ادعای عاری از حقیقت خود را ثابت کند؟ آیا با اطلاعاتی که در احکام الهی دارد؟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آن قدر بی اطلاع است که حلال و حرام را نمی‌شناسد و میان بد و خوب فرق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دانش خود تکیه دارد؟ او به قدری تهیدست است که حق و باطل را نمی‌شناسد، محکم و متشابه را نمی‌داند و از احکام نماز ـ حتی وقت آن ـ آگاهی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مدعی فاقد صلاحیت، به ورع و پرهیزگاری خویش تکیه می‌کند؟ خداوند شاهد است که نماز واجب خویش را برای این‌که شعبده بازی یاد بگیرد،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ظروف مشروب و آثار دیگری از گناهان او اطلاع دارید…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سبحانه و تعالی تو را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گفتم، از این ستمکار ستمگر بپرس و او را آزمایش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آیات قرآن و تفسیر آن از وی بپرس یا از نماز و شرایط آن از او بپرس، تا به معایب و کمبودهای او پی ببری و حال او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کفایت‌کننده است؛ او حق را برای اهلش حفظ می‌کند و آن را در جایگاهش قرار می‌دهد</w:t>
      </w:r>
      <w:r>
        <w:rPr>
          <w:rFonts w:eastAsia="IRNazanin" w:cs="IRNazanin"/>
          <w:color w:val="111111"/>
          <w:sz w:val="28"/>
          <w:szCs w:val="28"/>
          <w:rtl w:val="true"/>
          <w:lang w:bidi="fa-IR"/>
        </w:rPr>
        <w:t>.</w:t>
      </w:r>
      <w:r>
        <w:rPr>
          <w:rStyle w:val="FootnoteAnchor"/>
          <w:rtl w:val="true"/>
        </w:rPr>
        <w:footnoteReference w:id="367"/>
      </w:r>
      <w:bookmarkStart w:id="292" w:name="pg765_3891"/>
    </w:p>
    <w:p>
      <w:pPr>
        <w:pStyle w:val="BookText"/>
        <w:rPr/>
      </w:pPr>
      <w:bookmarkEnd w:id="292"/>
      <w:r>
        <w:rPr>
          <w:rFonts w:ascii="IRNazanin" w:hAnsi="IRNazanin" w:eastAsia="IRNazanin"/>
          <w:color w:val="111111"/>
          <w:sz w:val="28"/>
          <w:sz w:val="28"/>
          <w:szCs w:val="28"/>
          <w:rtl w:val="true"/>
          <w:lang w:bidi="fa-IR"/>
        </w:rPr>
        <w:t>منابع شیعه دربارة پایان کار او دو دیدگاه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پایان زندگی بر ادعای دروغین خود پای فشرده، همچنان خود را امام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دعوی دروغین خود دست برداشته، توبه کرد و شیعیان نیز نامش را از جعفر کذّاب به جعفر تائب برگرداندند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به نقل از محمد بن عثمان عمری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دوازدهم علیه السلام در توقیعی به توبه او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جعفر، راه برادران یوسف است</w:t>
      </w:r>
      <w:r>
        <w:rPr>
          <w:rStyle w:val="FootnoteAnchor"/>
          <w:rtl w:val="true"/>
        </w:rPr>
        <w:footnoteReference w:id="368"/>
      </w:r>
      <w:r>
        <w:rPr>
          <w:rFonts w:ascii="IRNazanin" w:hAnsi="IRNazanin" w:eastAsia="IRNazanin"/>
          <w:color w:val="111111"/>
          <w:sz w:val="28"/>
          <w:sz w:val="28"/>
          <w:szCs w:val="28"/>
          <w:rtl w:val="true"/>
          <w:lang w:bidi="fa-IR"/>
        </w:rPr>
        <w:t>که سرانجام توبه کردند و گناه‌شان بخشوده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با وجود زندگی کوتاه، دارای فرزندان بسیاری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وی چون نسبت خود را به امام رضا علیه السلام می‌رساندند، به رضویان شهرت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مهدی علیه السلام، توقیع</w:t>
      </w:r>
      <w:r>
        <w:rPr>
          <w:rFonts w:eastAsia="IRNazanin" w:cs="IRNazanin"/>
          <w:color w:val="111111"/>
          <w:sz w:val="28"/>
          <w:szCs w:val="28"/>
          <w:rtl w:val="true"/>
          <w:lang w:bidi="fa-IR"/>
        </w:rPr>
        <w:t>.</w:t>
      </w:r>
    </w:p>
    <w:p>
      <w:pPr>
        <w:pStyle w:val="Heading3"/>
        <w:numPr>
          <w:ilvl w:val="2"/>
          <w:numId w:val="1"/>
        </w:numPr>
        <w:rPr/>
      </w:pPr>
      <w:bookmarkStart w:id="293" w:name="__RefHeading___Toc6364305_211673320"/>
      <w:bookmarkStart w:id="294" w:name="_Toc111"/>
      <w:bookmarkEnd w:id="293"/>
      <w:r>
        <w:rPr>
          <w:rtl w:val="true"/>
        </w:rPr>
        <w:t>جمعه</w:t>
      </w:r>
      <w:bookmarkEnd w:id="294"/>
    </w:p>
    <w:p>
      <w:pPr>
        <w:pStyle w:val="BookText"/>
        <w:rPr/>
      </w:pPr>
      <w:r>
        <w:rPr>
          <w:rFonts w:ascii="IRNazanin" w:hAnsi="IRNazanin" w:eastAsia="IRNazanin"/>
          <w:color w:val="111111"/>
          <w:sz w:val="28"/>
          <w:sz w:val="28"/>
          <w:szCs w:val="28"/>
          <w:rtl w:val="true"/>
          <w:lang w:bidi="fa-IR"/>
        </w:rPr>
        <w:t>روز ظهور مهدی علیه السلام</w:t>
      </w:r>
    </w:p>
    <w:p>
      <w:pPr>
        <w:pStyle w:val="BookText"/>
        <w:rPr/>
      </w:pPr>
      <w:r>
        <w:rPr>
          <w:rFonts w:ascii="IRNazanin" w:hAnsi="IRNazanin" w:eastAsia="IRNazanin"/>
          <w:color w:val="111111"/>
          <w:sz w:val="28"/>
          <w:sz w:val="28"/>
          <w:szCs w:val="28"/>
          <w:rtl w:val="true"/>
          <w:lang w:bidi="fa-IR"/>
        </w:rPr>
        <w:t>جمعه، روز پایانی هفته، مورد احترام مسلمانان و یکی از اعیاد مهم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برخی، جمعه از آن رو جمعه نامیده شده است که در آن جهت نماز اجتماع می‌کنند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اهمیت شب و روز جمعه، در احادیث بسیاری بیان شده و اعمال و ادعیه فراوانی برای آن مقرر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مهم‌ترین اعمال مؤمنان در روز جمعه، توجه به حضرت مهدی عجل الله تعالی فرجه الشریف و انتظار فرج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 زیارت آن حضرت و دعا برای تعجیل فرج او مستحب است؛ زیرا طبق برخی از روایات و زیارات، امید ظهور آن حضرت در روز جمعه بیش از سایر روزها 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صادق علیه السلام در این باره فرموده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ما اهل بیت در روز جمعه خروج می‌کند</w:t>
      </w:r>
      <w:r>
        <w:rPr>
          <w:rFonts w:eastAsia="IRNazanin" w:cs="IRNazanin"/>
          <w:color w:val="111111"/>
          <w:sz w:val="28"/>
          <w:szCs w:val="28"/>
          <w:rtl w:val="true"/>
          <w:lang w:bidi="fa-IR"/>
        </w:rPr>
        <w:t>.</w:t>
      </w:r>
      <w:r>
        <w:rPr>
          <w:rStyle w:val="FootnoteAnchor"/>
          <w:rtl w:val="true"/>
        </w:rPr>
        <w:footnoteReference w:id="371"/>
      </w:r>
      <w:bookmarkStart w:id="295" w:name="pg765_3893"/>
    </w:p>
    <w:p>
      <w:pPr>
        <w:pStyle w:val="BookText"/>
        <w:rPr/>
      </w:pPr>
      <w:bookmarkEnd w:id="295"/>
      <w:r>
        <w:rPr>
          <w:rFonts w:ascii="IRNazanin" w:hAnsi="IRNazanin" w:eastAsia="IRNazanin"/>
          <w:color w:val="111111"/>
          <w:sz w:val="28"/>
          <w:sz w:val="28"/>
          <w:szCs w:val="28"/>
          <w:rtl w:val="true"/>
          <w:lang w:bidi="fa-IR"/>
        </w:rPr>
        <w:t>همچنین در روایاتی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پیامبر اکرم صلی الله علیه و آله و سلم حضرت علی علیه السلام را در غدیر خم نصب فرمود، جمعه بود و روز قیام قائم عجل الله تعالی فرجه الشریف جمعه خواهد بود و روز بر پایی رستاخیز جمعه خواهد بود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البته بین این سه رخداد عظیم، وجوه مشترک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دیگر این روز با عظمت، آن است که حضرت مهدی عجل الله تعالی فرجه الشریف در آن روز شریف پای به عرصه گیتی نهاد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قیام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6" w:name="__RefHeading___Toc6364307_211673320"/>
      <w:bookmarkStart w:id="297" w:name="_Toc112"/>
      <w:bookmarkEnd w:id="296"/>
      <w:r>
        <w:rPr>
          <w:rtl w:val="true"/>
        </w:rPr>
        <w:t xml:space="preserve">جنگ افزارهای مهدی عجل الله تعالی فرجه الشریف </w:t>
      </w:r>
      <w:r>
        <w:rPr>
          <w:rtl w:val="true"/>
        </w:rPr>
        <w:t xml:space="preserve">&gt; </w:t>
      </w:r>
      <w:r>
        <w:rPr>
          <w:rtl w:val="true"/>
        </w:rPr>
        <w:t>سلاح مهدی عجل الله تعالی فرجه الشریف</w:t>
      </w:r>
      <w:r>
        <w:rPr>
          <w:rtl w:val="true"/>
        </w:rPr>
        <w:t>.</w:t>
      </w:r>
      <w:bookmarkStart w:id="298" w:name="pg765_3897"/>
      <w:bookmarkEnd w:id="297"/>
    </w:p>
    <w:p>
      <w:pPr>
        <w:pStyle w:val="Heading2"/>
        <w:numPr>
          <w:ilvl w:val="1"/>
          <w:numId w:val="1"/>
        </w:numPr>
        <w:rPr/>
      </w:pPr>
      <w:bookmarkStart w:id="299" w:name="__RefHeading___Toc6364309_211673320"/>
      <w:bookmarkStart w:id="300" w:name="_Toc113"/>
      <w:bookmarkEnd w:id="298"/>
      <w:bookmarkEnd w:id="299"/>
      <w:r>
        <w:rPr>
          <w:rtl w:val="true"/>
        </w:rPr>
        <w:t>ح</w:t>
      </w:r>
      <w:bookmarkEnd w:id="300"/>
    </w:p>
    <w:p>
      <w:pPr>
        <w:pStyle w:val="Heading3"/>
        <w:numPr>
          <w:ilvl w:val="2"/>
          <w:numId w:val="1"/>
        </w:numPr>
        <w:rPr/>
      </w:pPr>
      <w:bookmarkStart w:id="301" w:name="__RefHeading___Toc6364311_211673320"/>
      <w:bookmarkStart w:id="302" w:name="_Toc114"/>
      <w:bookmarkEnd w:id="301"/>
      <w:r>
        <w:rPr>
          <w:rtl w:val="true"/>
        </w:rPr>
        <w:t>حجّت</w:t>
      </w:r>
      <w:bookmarkEnd w:id="302"/>
    </w:p>
    <w:p>
      <w:pPr>
        <w:pStyle w:val="BookText"/>
        <w:rPr/>
      </w:pPr>
      <w:r>
        <w:rPr>
          <w:rFonts w:ascii="IRNazanin" w:hAnsi="IRNazanin" w:eastAsia="IRNazanin"/>
          <w:color w:val="111111"/>
          <w:sz w:val="28"/>
          <w:sz w:val="28"/>
          <w:szCs w:val="28"/>
          <w:rtl w:val="true"/>
          <w:lang w:bidi="fa-IR"/>
        </w:rPr>
        <w:t>از القاب حضرت مهدی علیه السلام</w:t>
      </w:r>
    </w:p>
    <w:p>
      <w:pPr>
        <w:pStyle w:val="BookText"/>
        <w:rPr/>
      </w:pPr>
      <w:r>
        <w:rPr>
          <w:rFonts w:ascii="IRNazanin" w:hAnsi="IRNazanin" w:eastAsia="IRNazanin"/>
          <w:color w:val="111111"/>
          <w:sz w:val="28"/>
          <w:sz w:val="28"/>
          <w:szCs w:val="28"/>
          <w:rtl w:val="true"/>
          <w:lang w:bidi="fa-IR"/>
        </w:rPr>
        <w:t>حجّت از نظر لغت، به معنای برهان و دلیل است که با آن، حریف را قانع یا دفع کنند و جمع آن حجج و حجاج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در قرآن مجید در موارد مختلفی به کار رفته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یکونَ لِلنّاسِ عَلَی اللّهِ حُجَةٌ بَعدَ الرُّسُلِ وَکانَ اللَّهُ عَزیزاً حَکیماً</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برای مردم، پس از فرستادن پیامبران، در مقابل خدا بهانه و حجّتی نباشد و خدا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 فَلَو شَاءَ لَهَداکمْ اَجْمَعین</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برهان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خداوند سبحانه و تعالی است و اگر او می‌خواست، قطعاً همه شما را هدایت می‌کرد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ادبیــات گــفتاری و نوشتاری</w:t>
      </w:r>
    </w:p>
    <w:p>
      <w:pPr>
        <w:pStyle w:val="BookText"/>
        <w:rPr/>
      </w:pPr>
      <w:r>
        <w:rPr>
          <w:rFonts w:ascii="IRNazanin" w:hAnsi="IRNazanin" w:eastAsia="IRNazanin"/>
          <w:color w:val="111111"/>
          <w:sz w:val="28"/>
          <w:sz w:val="28"/>
          <w:szCs w:val="28"/>
          <w:rtl w:val="true"/>
          <w:lang w:bidi="fa-IR"/>
        </w:rPr>
        <w:t>شیعــه، حجــت دو مفهــوم وصفی هم‌سنگ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وصفی و عام که دربارة هر دلیل و برهان الهی چون پیامبران و امامان علیهم السلام یا عقل به کار برده می‌شود و این دلیل همواره در زمین بر انسان آشکار است؛ از این رو در روایت امام کاظم علیه السلام آمده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سبحانه و تعالی را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ظاهر که آن عبارت است از پیامبران و رهبران دینی و دیگری باطن که آن عقول مردم است</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و اوصیای آنان علیهم السلام به این دلیل حجّت نامیده شده‌اند که خداوند سبحانه و تعالی به وجود ایشان، بر بندگان خود احتجاج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دلیل بر وجود خدا هستند و گفتار و کردارشان دلیل بر نیاز مردم به قانون آسمانی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روایات فراوانی، زمین هرگز از حجّت خالی نیست؛ چنان که از امام رضا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از حجّت خالی می‌ماند؟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زمین از حجّت خالی باشد، اهلش را فرو می‌برد</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وصفی خاصی که از نگاه شیعه، حضرت مهدی عجل الله تعالی فرجه الشریف آخرین حجّت الهی است؛ از این رو به حجة بن الحسن العسکری علیهما السلام شهرت دارد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داود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دهم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پسرم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جانشینِ پس از جانشین من چه حالی خواهید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سبحانه و تعالی مرا قربانت کند؛ چرا؟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شخص او را نمی‌توانید ببینید و ذکر او به نام مخصوصش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چطــور او را یـــاد کـنیم؟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فــرمود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بگـویید حجّت از خـاندان محمد صلی الله علیه و آله و سلم </w:t>
      </w:r>
      <w:r>
        <w:rPr>
          <w:rFonts w:eastAsia="IRNazanin" w:cs="IRNazanin"/>
          <w:color w:val="111111"/>
          <w:sz w:val="28"/>
          <w:szCs w:val="28"/>
          <w:rtl w:val="true"/>
          <w:lang w:bidi="fa-IR"/>
        </w:rPr>
        <w:t>.»</w:t>
      </w:r>
      <w:r>
        <w:rPr>
          <w:rStyle w:val="FootnoteAnchor"/>
          <w:rtl w:val="true"/>
        </w:rPr>
        <w:footnoteReference w:id="380"/>
      </w:r>
      <w:bookmarkStart w:id="303" w:name="pg765_3902"/>
    </w:p>
    <w:p>
      <w:pPr>
        <w:pStyle w:val="BookText"/>
        <w:rPr/>
      </w:pPr>
      <w:bookmarkEnd w:id="303"/>
      <w:r>
        <w:rPr>
          <w:rFonts w:ascii="Amiri" w:hAnsi="Amiri" w:eastAsia="Amiri" w:cs="Amiri"/>
          <w:color w:val="111111"/>
          <w:sz w:val="28"/>
          <w:sz w:val="28"/>
          <w:szCs w:val="28"/>
          <w:rtl w:val="true"/>
          <w:lang w:bidi="ar-SA"/>
        </w:rPr>
        <w:t>در بیشتر روایات، این لقب به صورت الحُجَّةُ مِنْ آلِ مُحَمَّدٍ به کار رفته است</w:t>
      </w:r>
      <w:r>
        <w:rPr>
          <w:rFonts w:eastAsia="Amiri" w:cs="Amiri" w:ascii="Amiri" w:hAnsi="Amiri"/>
          <w:color w:val="111111"/>
          <w:sz w:val="28"/>
          <w:szCs w:val="28"/>
          <w:rtl w:val="true"/>
          <w:lang w:bidi="ar-SA"/>
        </w:rPr>
        <w:t>.</w:t>
      </w:r>
      <w:r>
        <w:rPr>
          <w:rStyle w:val="FootnoteAnchor"/>
          <w:rtl w:val="true"/>
        </w:rPr>
        <w:footnoteReference w:id="381"/>
      </w:r>
    </w:p>
    <w:p>
      <w:pPr>
        <w:pStyle w:val="Heading3"/>
        <w:numPr>
          <w:ilvl w:val="2"/>
          <w:numId w:val="1"/>
        </w:numPr>
        <w:rPr/>
      </w:pPr>
      <w:bookmarkStart w:id="304" w:name="__RefHeading___Toc6364313_211673320"/>
      <w:bookmarkStart w:id="305" w:name="_Toc115"/>
      <w:bookmarkEnd w:id="304"/>
      <w:r>
        <w:rPr>
          <w:rtl w:val="true"/>
        </w:rPr>
        <w:t>حجر الاسود</w:t>
      </w:r>
      <w:bookmarkEnd w:id="305"/>
    </w:p>
    <w:p>
      <w:pPr>
        <w:pStyle w:val="BookText"/>
        <w:rPr/>
      </w:pPr>
      <w:r>
        <w:rPr>
          <w:rFonts w:ascii="IRNazanin" w:hAnsi="IRNazanin" w:eastAsia="IRNazanin"/>
          <w:color w:val="111111"/>
          <w:sz w:val="28"/>
          <w:sz w:val="28"/>
          <w:szCs w:val="28"/>
          <w:rtl w:val="true"/>
          <w:lang w:bidi="fa-IR"/>
        </w:rPr>
        <w:t>تکیه گاه حضرت مهدی علیه السلام هنگام ظهور</w:t>
      </w:r>
    </w:p>
    <w:p>
      <w:pPr>
        <w:pStyle w:val="BookText"/>
        <w:rPr/>
      </w:pPr>
      <w:r>
        <w:rPr>
          <w:rFonts w:ascii="IRNazanin" w:hAnsi="IRNazanin" w:eastAsia="IRNazanin"/>
          <w:color w:val="111111"/>
          <w:sz w:val="28"/>
          <w:sz w:val="28"/>
          <w:szCs w:val="28"/>
          <w:rtl w:val="true"/>
          <w:lang w:bidi="fa-IR"/>
        </w:rPr>
        <w:t>از بخش‌های مهم مسجد الحرام و کعبه، حجر الاسود است که همواره در طول تاریخ ـ به ویژه در تاریخ صدر اسلام ـ از ارزش و اعتبار ویژه‌ای برخوردار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از اهمیت و جایگاه آن در عصر ظهور حضرت مهدی عجل الله تعالی فرجه الشریف نیز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می‌بینم قائم پشت خود را به حجرالاسود تکیه داده، از خداوند سبحانه و تعالی می‌خواهد به حق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دربارة حضرت آدم با من احتجاج کند، بداند من از او به آدم برترم و آن کس که در رابطه با شخصیت نوح با من احتجاج کند، من بر او به نوح مقدم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بخواهد در باره با ابراهیم با من مجادله کند، من از او به ابراهیم برتری دارم… و اگر کسی بخواهد با شخصیت محمد صلی الله علیه و آله و سلم با من محاجه کند، به طور مسلم من به حضرت محمد از او اولی هستم و هر کس که بخواهد در قرآن با من مجادله نماید، من از همه اولی به قرآن خداوند هستم…</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مسجدالحرام</w:t>
      </w:r>
      <w:r>
        <w:rPr>
          <w:rFonts w:eastAsia="IRNazanin" w:cs="IRNazanin"/>
          <w:color w:val="111111"/>
          <w:sz w:val="28"/>
          <w:szCs w:val="28"/>
          <w:rtl w:val="true"/>
          <w:lang w:bidi="fa-IR"/>
        </w:rPr>
        <w:t>.</w:t>
      </w:r>
      <w:bookmarkStart w:id="306" w:name="pg765_3904"/>
    </w:p>
    <w:p>
      <w:pPr>
        <w:pStyle w:val="Heading3"/>
        <w:numPr>
          <w:ilvl w:val="2"/>
          <w:numId w:val="1"/>
        </w:numPr>
        <w:rPr/>
      </w:pPr>
      <w:bookmarkStart w:id="307" w:name="__RefHeading___Toc6364315_211673320"/>
      <w:bookmarkStart w:id="308" w:name="_Toc116"/>
      <w:bookmarkEnd w:id="306"/>
      <w:bookmarkEnd w:id="307"/>
      <w:r>
        <w:rPr>
          <w:rtl w:val="true"/>
        </w:rPr>
        <w:t>حدیث غدیر</w:t>
      </w:r>
      <w:bookmarkEnd w:id="308"/>
    </w:p>
    <w:p>
      <w:pPr>
        <w:pStyle w:val="BookText"/>
        <w:rPr/>
      </w:pPr>
      <w:r>
        <w:rPr>
          <w:rFonts w:ascii="IRNazanin" w:hAnsi="IRNazanin" w:eastAsia="IRNazanin"/>
          <w:color w:val="111111"/>
          <w:sz w:val="28"/>
          <w:sz w:val="28"/>
          <w:szCs w:val="28"/>
          <w:rtl w:val="true"/>
          <w:lang w:bidi="fa-IR"/>
        </w:rPr>
        <w:t>روایتی بشارت دهنده به حضرت مهدی علیه السلام</w:t>
      </w:r>
    </w:p>
    <w:p>
      <w:pPr>
        <w:pStyle w:val="BookText"/>
        <w:rPr/>
      </w:pPr>
      <w:r>
        <w:rPr>
          <w:rFonts w:ascii="IRNazanin" w:hAnsi="IRNazanin" w:eastAsia="IRNazanin"/>
          <w:color w:val="111111"/>
          <w:sz w:val="28"/>
          <w:sz w:val="28"/>
          <w:szCs w:val="28"/>
          <w:rtl w:val="true"/>
          <w:lang w:bidi="fa-IR"/>
        </w:rPr>
        <w:t>پیــامبر اســلام صلی الله علیه و آله و سلم در واپــسین ماه‌های عمر خود، در محل غدیر خم، ضمن پافشاری بر امامت نخستین پیشوای مسلمانان، دربارة آخرین پیشوا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درستی که من پیامبرم و علی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آگــاه بــاشید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ختــم‌کننــدة پیشوایان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است که دین را بــرتــری خــواهــد بخــشید و انتقام‌گیرنده از ستمگران است</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309" w:name="__RefHeading___Toc6364317_211673320"/>
      <w:bookmarkStart w:id="310" w:name="_Toc117"/>
      <w:bookmarkEnd w:id="309"/>
      <w:r>
        <w:rPr>
          <w:rtl w:val="true"/>
        </w:rPr>
        <w:t xml:space="preserve">حدیث لوح حضرت زهرا علیها السلام </w:t>
      </w:r>
      <w:r>
        <w:rPr>
          <w:rtl w:val="true"/>
        </w:rPr>
        <w:t xml:space="preserve">&gt; </w:t>
      </w:r>
      <w:r>
        <w:rPr>
          <w:rtl w:val="true"/>
        </w:rPr>
        <w:t>لوح حضرت زهرا علیها السلام</w:t>
      </w:r>
      <w:bookmarkEnd w:id="310"/>
    </w:p>
    <w:p>
      <w:pPr>
        <w:pStyle w:val="Heading3"/>
        <w:numPr>
          <w:ilvl w:val="2"/>
          <w:numId w:val="1"/>
        </w:numPr>
        <w:rPr/>
      </w:pPr>
      <w:bookmarkStart w:id="311" w:name="__RefHeading___Toc6364319_211673320"/>
      <w:bookmarkStart w:id="312" w:name="_Toc118"/>
      <w:bookmarkEnd w:id="311"/>
      <w:r>
        <w:rPr>
          <w:rtl w:val="true"/>
        </w:rPr>
        <w:t>حدیث معراج</w:t>
      </w:r>
      <w:bookmarkEnd w:id="312"/>
    </w:p>
    <w:p>
      <w:pPr>
        <w:pStyle w:val="BookText"/>
        <w:rPr/>
      </w:pPr>
      <w:r>
        <w:rPr>
          <w:rFonts w:ascii="IRNazanin" w:hAnsi="IRNazanin" w:eastAsia="IRNazanin"/>
          <w:color w:val="111111"/>
          <w:sz w:val="28"/>
          <w:sz w:val="28"/>
          <w:szCs w:val="28"/>
          <w:rtl w:val="true"/>
          <w:lang w:bidi="fa-IR"/>
        </w:rPr>
        <w:t>بشارت خداوند به پیامبر صلی الله علیه و آله و سلم دربارة حضرت مهدی علیه السلام در معراج</w:t>
      </w:r>
    </w:p>
    <w:p>
      <w:pPr>
        <w:pStyle w:val="BookText"/>
        <w:rPr/>
      </w:pPr>
      <w:r>
        <w:rPr>
          <w:rFonts w:ascii="IRNazanin" w:hAnsi="IRNazanin" w:eastAsia="IRNazanin"/>
          <w:color w:val="111111"/>
          <w:sz w:val="28"/>
          <w:sz w:val="28"/>
          <w:szCs w:val="28"/>
          <w:rtl w:val="true"/>
          <w:lang w:bidi="fa-IR"/>
        </w:rPr>
        <w:t>یکی از رخدادهای مهم زندگی رسول گرامی اسلام صلی الله علیه و آله و سلم معراج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آیاتی چند به برخی از حوادثی که در آن سفر آسمانی رخ داده، اشاره‌هایی کرده است و یک سوره را نیز برای این حادثه بزرگ اختصاص داده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آیات قرآن، برخی از آنچه در آن سفر ملکوتی اتفاق افتاد، به بیان روایات نورانی معصومان علیهم السلام برای ما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در بارة آنچه در شب معراج دیده بود، پس از بیان دیدن نور پیشوایـــان معصوم علیهم السلام و آخـــرین جانشین خود میان آن‌ها،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پیشوایانند و این قائم است؛ همو که حلال مرا حلال می‌کند و حرام مرا را حرام می‌سازد و از دشمنان من انتقام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من او را دوست می‌دارم و هر کس که او را دوست بدارد، نیز دوست می‌دارم…</w:t>
      </w:r>
      <w:r>
        <w:rPr>
          <w:rFonts w:eastAsia="IRNazanin" w:cs="IRNazanin"/>
          <w:color w:val="111111"/>
          <w:sz w:val="28"/>
          <w:szCs w:val="28"/>
          <w:rtl w:val="true"/>
          <w:lang w:bidi="fa-IR"/>
        </w:rPr>
        <w:t>.</w:t>
      </w:r>
      <w:r>
        <w:rPr>
          <w:rStyle w:val="FootnoteAnchor"/>
          <w:rtl w:val="true"/>
        </w:rPr>
        <w:footnoteReference w:id="384"/>
      </w:r>
      <w:bookmarkStart w:id="313" w:name="pg765_3908"/>
    </w:p>
    <w:p>
      <w:pPr>
        <w:pStyle w:val="Heading3"/>
        <w:numPr>
          <w:ilvl w:val="2"/>
          <w:numId w:val="1"/>
        </w:numPr>
        <w:rPr/>
      </w:pPr>
      <w:bookmarkStart w:id="314" w:name="__RefHeading___Toc6364321_211673320"/>
      <w:bookmarkStart w:id="315" w:name="_Toc119"/>
      <w:bookmarkEnd w:id="313"/>
      <w:bookmarkEnd w:id="314"/>
      <w:r>
        <w:rPr>
          <w:rtl w:val="true"/>
        </w:rPr>
        <w:t>حِرْز حضرت مهدی علیه السلام</w:t>
      </w:r>
      <w:bookmarkEnd w:id="315"/>
    </w:p>
    <w:p>
      <w:pPr>
        <w:pStyle w:val="BookText"/>
        <w:rPr/>
      </w:pPr>
      <w:r>
        <w:rPr>
          <w:rFonts w:ascii="IRNazanin" w:hAnsi="IRNazanin" w:eastAsia="IRNazanin"/>
          <w:color w:val="111111"/>
          <w:sz w:val="28"/>
          <w:sz w:val="28"/>
          <w:szCs w:val="28"/>
          <w:rtl w:val="true"/>
          <w:lang w:bidi="fa-IR"/>
        </w:rPr>
        <w:t>دعای منسوب به حضرت مهدی علیه السلام برای در امان ماندن از بلاها</w:t>
      </w:r>
    </w:p>
    <w:p>
      <w:pPr>
        <w:pStyle w:val="BookText"/>
        <w:rPr/>
      </w:pPr>
      <w:r>
        <w:rPr>
          <w:rFonts w:ascii="IRNazanin" w:hAnsi="IRNazanin" w:eastAsia="IRNazanin"/>
          <w:color w:val="111111"/>
          <w:sz w:val="28"/>
          <w:sz w:val="28"/>
          <w:szCs w:val="28"/>
          <w:rtl w:val="true"/>
          <w:lang w:bidi="fa-IR"/>
        </w:rPr>
        <w:t>حِرْز، در لغت به معنای جای استــوار و پناهگــاه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دعای حفظ و تعویذ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بیشتر معنای دوم مقصود است؛</w:t>
      </w:r>
      <w:r>
        <w:rPr>
          <w:rStyle w:val="FootnoteAnchor"/>
          <w:rtl w:val="true"/>
        </w:rPr>
        <w:footnoteReference w:id="385"/>
      </w:r>
      <w:r>
        <w:rPr>
          <w:rFonts w:ascii="IRNazanin" w:hAnsi="IRNazanin" w:eastAsia="IRNazanin"/>
          <w:color w:val="111111"/>
          <w:sz w:val="28"/>
          <w:sz w:val="28"/>
          <w:szCs w:val="28"/>
          <w:rtl w:val="true"/>
          <w:lang w:bidi="fa-IR"/>
        </w:rPr>
        <w:t>یعنی هر گونه دعای خواندنی و نوشتنی، بلکه هر گونه تعویذی است که مایة حفظ باشد و به وسیلة آن پناه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بین همة حرزها، به کار بستن آن‌ها برای محفوظ ماندن شخص و یا همراهان یا اموال او از گزند دشمنان یا پیش آمدهای ناگوار و حوادث پیش‌بینی نشده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حرزها ـ مانند سایر احادیث و دعــاها ـ با ذکــر سنــد معتبر از معصوم نقل شده است؛ اما بعضی از آن‌ها استناد محکمی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حرزها، ویژگی‌هایی دارند که در کتاب‌های دعا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کدام از معصومان علیهم السلام حرزهایی نقل شده است که بعضی از آن‌ها شهرت بیشتری دارند؛ یکی از آن‌ها حرز حضرت مهدی عجل الله تعالی فرجه الشریف است که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یا مالِک الرِّقابِ یا هازِمَ الاَحْزابِ یا مُفَتِّحَ الاَبْوابِ یا مُسَبِبَ الاَسْبابِ سَبِّبْ لَنا سَبَباً لانَسْتَطیعُ لَهُ طَلَباً بِحَقِّ لااِله اِلاّاللّهُ مُحَمَّدٌ رَسُولُ اللّهِ صلی الله علیه و آله و سلم </w:t>
      </w:r>
      <w:r>
        <w:rPr>
          <w:rFonts w:eastAsia="Amiri" w:cs="Amiri" w:ascii="Amiri" w:hAnsi="Amiri"/>
          <w:color w:val="111111"/>
          <w:sz w:val="28"/>
          <w:szCs w:val="28"/>
          <w:rtl w:val="true"/>
          <w:lang w:bidi="ar-SA"/>
        </w:rPr>
        <w:t>.</w:t>
      </w:r>
      <w:r>
        <w:rPr>
          <w:rStyle w:val="FootnoteAnchor"/>
          <w:rtl w:val="true"/>
        </w:rPr>
        <w:footnoteReference w:id="386"/>
      </w:r>
    </w:p>
    <w:p>
      <w:pPr>
        <w:pStyle w:val="Heading3"/>
        <w:numPr>
          <w:ilvl w:val="2"/>
          <w:numId w:val="1"/>
        </w:numPr>
        <w:rPr/>
      </w:pPr>
      <w:bookmarkStart w:id="316" w:name="__RefHeading___Toc6364323_211673320"/>
      <w:bookmarkStart w:id="317" w:name="_Toc120"/>
      <w:bookmarkEnd w:id="316"/>
      <w:r>
        <w:rPr>
          <w:rtl w:val="true"/>
        </w:rPr>
        <w:t xml:space="preserve">حرمت نام بردن مهدی علیه السلام </w:t>
      </w:r>
      <w:r>
        <w:rPr>
          <w:rtl w:val="true"/>
        </w:rPr>
        <w:t xml:space="preserve">&gt; </w:t>
      </w:r>
      <w:r>
        <w:rPr>
          <w:rtl w:val="true"/>
        </w:rPr>
        <w:t>محمد</w:t>
      </w:r>
      <w:bookmarkEnd w:id="317"/>
    </w:p>
    <w:p>
      <w:pPr>
        <w:pStyle w:val="Heading3"/>
        <w:numPr>
          <w:ilvl w:val="2"/>
          <w:numId w:val="1"/>
        </w:numPr>
        <w:rPr/>
      </w:pPr>
      <w:bookmarkStart w:id="318" w:name="__RefHeading___Toc6364325_211673320"/>
      <w:bookmarkStart w:id="319" w:name="_Toc121"/>
      <w:bookmarkEnd w:id="318"/>
      <w:r>
        <w:rPr>
          <w:rtl w:val="true"/>
        </w:rPr>
        <w:t>حسن شریعی</w:t>
      </w:r>
      <w:bookmarkEnd w:id="31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مدعیان دروغین نیابت از حضرت مهدی علیه السلام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مدعیان دروغین نیابت، حسن شریعی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یقین مشخص نیست که اسم او حسن باشد؛ بلکه او با لقب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که نقل خواهد شد، راوی حدیث به صورت حدس و گمان اسم او را حسن ذکر کرده است</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نگارنده قاموس الرجال</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حدیثی که شیخ طوسی نقل کرده است، روشن می‌شود اسم او به صورت یقین روشن نیست و او به وسیلة لقب معروف بوده است و این‌که تلعکبری راوی حدیث، به صورت گمان حکم کرده که اسم او حسن است، به سبب این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بیشتر اسم کسانی که کنیة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حسن می‌باشد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شریعی نخستین کسی است‌که به دروغ و افترا، ادعــای نیــابت امام زمان عجل الله تعالی فرجه الشریف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پیش‌تر، از یاران امام هادی و امام حسن عسکری علیهما السلام بود؛ ولی پس از آن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ادعای نیابت دروغین او به صورت دقیق بیان نشده است؛ لیکن چون این ادعاهای دروغین، از دوران نایب دوم آغاز شده است، به نظر می‌رسد وی در دوران سفارت و نیابت محمد بن عثمان، به چنین عملی دست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دانشوران علم رجال در بارة شرح حال او چندان بحث نکرده‌اند؛ لذا جامع‌ترین سخن درباره ایشان، کلام شیخ طوسی در کتاب الغیبة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کسی که به دروغ و افترا، ادعای نیابت خاص از جانب امام زمان علیه السلام کرد، شخصی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عالمان، از ابومحمد تلعکبری از ابوعلی محمد بن همام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تلعکبری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دارم نام وی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هادی علیه السلام و امام حسن عسکری علیه السلام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مدعی مقامی شد که خداوند سبحانه و تعالی برای او قرار نداده بود و شایسته آن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بر خدا و حجّت‌های پروردگار دروغ بست و چیزهایی به آنان نسبت داد که شایسته مقام والای آنان نبود و آن‌ها از آن به دور بودند؛ از این رو، شیعیان هم او را ملعون دانسته و از وی دوری جستند و توقیعی از جانب ولی عصر علیه السلام دربارة نفرین و دوری از وی صادر شد</w:t>
      </w:r>
      <w:r>
        <w:rPr>
          <w:rFonts w:eastAsia="IRNazanin" w:cs="IRNazanin"/>
          <w:color w:val="111111"/>
          <w:sz w:val="28"/>
          <w:szCs w:val="28"/>
          <w:rtl w:val="true"/>
          <w:lang w:bidi="fa-IR"/>
        </w:rPr>
        <w:t>.</w:t>
      </w:r>
      <w:r>
        <w:rPr>
          <w:rStyle w:val="FootnoteAnchor"/>
          <w:rtl w:val="true"/>
        </w:rPr>
        <w:footnoteReference w:id="389"/>
      </w:r>
      <w:bookmarkStart w:id="320" w:name="pg765_3912"/>
    </w:p>
    <w:p>
      <w:pPr>
        <w:pStyle w:val="Heading3"/>
        <w:numPr>
          <w:ilvl w:val="2"/>
          <w:numId w:val="1"/>
        </w:numPr>
        <w:rPr/>
      </w:pPr>
      <w:bookmarkStart w:id="321" w:name="__RefHeading___Toc6364327_211673320"/>
      <w:bookmarkStart w:id="322" w:name="_Toc122"/>
      <w:bookmarkEnd w:id="320"/>
      <w:bookmarkEnd w:id="321"/>
      <w:r>
        <w:rPr>
          <w:rtl w:val="true"/>
        </w:rPr>
        <w:t xml:space="preserve">حسین بن روح </w:t>
      </w:r>
      <w:r>
        <w:rPr>
          <w:rtl w:val="true"/>
        </w:rPr>
        <w:t>(</w:t>
      </w:r>
      <w:r>
        <w:rPr>
          <w:rtl w:val="true"/>
        </w:rPr>
        <w:t>نوبختی</w:t>
      </w:r>
      <w:r>
        <w:rPr>
          <w:rtl w:val="true"/>
        </w:rPr>
        <w:t>)</w:t>
      </w:r>
      <w:bookmarkEnd w:id="322"/>
    </w:p>
    <w:p>
      <w:pPr>
        <w:pStyle w:val="BookText"/>
        <w:rPr/>
      </w:pPr>
      <w:r>
        <w:rPr>
          <w:rFonts w:ascii="IRNazanin" w:hAnsi="IRNazanin" w:eastAsia="IRNazanin"/>
          <w:color w:val="111111"/>
          <w:sz w:val="28"/>
          <w:sz w:val="28"/>
          <w:szCs w:val="28"/>
          <w:rtl w:val="true"/>
          <w:lang w:bidi="fa-IR"/>
        </w:rPr>
        <w:t>نایب سوم حضرت مهدی علیه السلام در غیبت صغرا</w:t>
      </w:r>
    </w:p>
    <w:p>
      <w:pPr>
        <w:pStyle w:val="BookText"/>
        <w:rPr/>
      </w:pPr>
      <w:r>
        <w:rPr>
          <w:rFonts w:ascii="IRNazanin" w:hAnsi="IRNazanin" w:eastAsia="IRNazanin"/>
          <w:color w:val="111111"/>
          <w:sz w:val="28"/>
          <w:sz w:val="28"/>
          <w:szCs w:val="28"/>
          <w:rtl w:val="true"/>
          <w:lang w:bidi="fa-IR"/>
        </w:rPr>
        <w:t>سومین نایــب خــاص حضــرت مهدی عجل الله تعالی فرجه الشریف، محدث، فقیه و متکلم شیعی ایرانی، حسین بن روح نوبختی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میان شیعیان بغداد، شهرت ویژه‌ای داشت و یکی از افراد مورد اعتماد محمد بن عثمان عمری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سال‌های</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نایب امام زمان علیه السلام و واسطة بین حضرت مهدی عجل الله تعالی فرجه الشریف و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دارای بــرتری‌هــای فراوانی بود؛ امّا به طور عمده شهرت و اعتبــار او، بــه مسألة نیــابتش بــاز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محمد بن عثمان، او را حلقة اتصال بین خود و وکلای دیگرش در بغداد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حیات نایب دوم، در دربار عباسی نفوذ چشمگیری داشت و از ناحیة برخی مقامات دولتی کمک‌های مالی به او می‌رسید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دوم، از دو یا سه سال پیش از درگذشت خود، با ارجاع برخی از شیعیان که اموالی از سهم امام و غیر آن پیش او می‌بردند به حسین بن روح نوبختی، زمینه را برای نیابت وی از طرف امام زمان علیه السلام هموار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کسانی که در این موضوع دچار شک و تردید می‌شدند، تأکید می‌کرد این دستور، از طرف امام علیه السلام صادر شده است</w:t>
      </w:r>
      <w:r>
        <w:rPr>
          <w:rFonts w:eastAsia="IRNazanin" w:cs="IRNazanin"/>
          <w:color w:val="111111"/>
          <w:sz w:val="28"/>
          <w:szCs w:val="28"/>
          <w:rtl w:val="true"/>
          <w:lang w:bidi="fa-IR"/>
        </w:rPr>
        <w:t>.</w:t>
      </w:r>
      <w:r>
        <w:rPr>
          <w:rStyle w:val="FootnoteAnchor"/>
          <w:rtl w:val="true"/>
        </w:rPr>
        <w:footnoteReference w:id="39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انتصاب حسین بن روح به جانشینی خود، تأکید فراوانی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انفرادی و گاهی میان عموم شیعیان مخلص و وکلای خویش، این مطلب را یادآور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تأکید، بدان علّت بود که از طرف امامان علیهم السلام، سخن روشنی که بیانگر وثاقت، امانت و نیابت حسین بن روح صادر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میان وکلای بغداد، کسانی بودند که در ظاهر ارتباط محمد بن عثمان با آنان بیشتر بود؛ از این رو عوام و خواص شیعیان، تصور نمی‌کردند حسین بن روح به جانشینی انتخاب شود؛ بدین سبب، نایب دوم از</w:t>
      </w:r>
    </w:p>
    <w:p>
      <w:pPr>
        <w:pStyle w:val="BookText"/>
        <w:rPr/>
      </w:pPr>
      <w:r>
        <w:rPr>
          <w:rFonts w:ascii="IRNazanin" w:hAnsi="IRNazanin" w:eastAsia="IRNazanin"/>
          <w:color w:val="111111"/>
          <w:sz w:val="28"/>
          <w:sz w:val="28"/>
          <w:szCs w:val="28"/>
          <w:rtl w:val="true"/>
          <w:lang w:bidi="fa-IR"/>
        </w:rPr>
        <w:t>هر فرصتی برای تبیین نیابت خود از طرف امام زمان علیه السلام، برای رفع تردید از آنان استفاده می‌کرد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وفات ابوجعفر عمری و وصیت او دربارة نصب حسین بن روح به عنوان نایب سوم امام غایب، ابوالقاسم حسین بن روح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دارالنیابة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آمد و بزرگان شیعه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با همکاری وکلای بغداد و سایر مناطق، کار خویش را در جایگاه نیابت امام زمان علیه السلام آغاز کرد و توانست با روش عالمانه و منطقی، بین دوست و دشمن از پذیرش بالایی برخوردار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روایت‌ها، حکایت از آن دارد که بر خلاف سفیر اوّل و دوم، موقعیت حسین بن روح در جایگاه سفیر امام دوازدهم بین شیعیان امامیه آشکار بود؛ به همین دلیل عده‌ای از عوام امامیه، بر آن شدند که وکلای نواحی خود را نادیده گرفته، به طور مستقیم با خود او در تماس باشند؛ ولی رفته رفته با انجام تغییراتی در دستگاه حاکم و برکناری برخی حامیان او، وضع دگرگون شد؛ به گونه‌ای که وی بخشی از پایان عمر خود را در زندان به سر برد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از حوادث مهم دوران نیابت حسین بن روح، جدا شدن ابوجعفر محمد بن علی شلمغانی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ابی 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شیعی و تکفیر او به دست حسین است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مدت نیابت</w:t>
      </w:r>
    </w:p>
    <w:p>
      <w:pPr>
        <w:pStyle w:val="BookText"/>
        <w:rPr/>
      </w:pPr>
      <w:r>
        <w:rPr>
          <w:rFonts w:ascii="IRNazanin" w:hAnsi="IRNazanin" w:eastAsia="IRNazanin"/>
          <w:color w:val="111111"/>
          <w:sz w:val="28"/>
          <w:sz w:val="28"/>
          <w:szCs w:val="28"/>
          <w:rtl w:val="true"/>
          <w:lang w:bidi="fa-IR"/>
        </w:rPr>
        <w:t>حسین بن روح، با وفات ابوجعفر محمد بن عثمان عمری، در سال</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منصب نیابت حضرت مهدی عجل الله تعالی فرجه الشریف را عهده‌دار شد و در سال</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مدت نیابت وی نزدیک به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وفات وی که در سال</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هیچ اختلافی نیست، و محدثان و مورخان در این مسأله اتفاق نظر دارند؛ لیکن در محل قبر او، اختلاف و شبهاتی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قبر او در بغداد است؛ ولی این که قبر در قسمت غربی بغداد است یا قسمت شرقی، مورد اختلاف است</w:t>
      </w:r>
      <w:r>
        <w:rPr>
          <w:rFonts w:eastAsia="IRNazanin" w:cs="IRNazanin"/>
          <w:color w:val="111111"/>
          <w:sz w:val="28"/>
          <w:szCs w:val="28"/>
          <w:rtl w:val="true"/>
          <w:lang w:bidi="fa-IR"/>
        </w:rPr>
        <w:t>.</w:t>
      </w:r>
      <w:r>
        <w:rPr>
          <w:rStyle w:val="FootnoteAnchor"/>
          <w:rtl w:val="true"/>
        </w:rPr>
        <w:footnoteReference w:id="39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w:t>
      </w:r>
      <w:bookmarkStart w:id="323" w:name="pg765_3916"/>
    </w:p>
    <w:p>
      <w:pPr>
        <w:pStyle w:val="BookText"/>
        <w:rPr/>
      </w:pPr>
      <w:bookmarkEnd w:id="323"/>
      <w:r>
        <w:rPr>
          <w:rFonts w:ascii="IRNazanin" w:hAnsi="IRNazanin" w:eastAsia="IRNazanin"/>
          <w:color w:val="111111"/>
          <w:sz w:val="28"/>
          <w:sz w:val="28"/>
          <w:szCs w:val="28"/>
          <w:rtl w:val="true"/>
          <w:lang w:bidi="fa-IR"/>
        </w:rPr>
        <w:t>نواب خاص</w:t>
      </w:r>
      <w:r>
        <w:rPr>
          <w:rFonts w:eastAsia="IRNazanin" w:cs="IRNazanin"/>
          <w:color w:val="111111"/>
          <w:sz w:val="28"/>
          <w:szCs w:val="28"/>
          <w:rtl w:val="true"/>
          <w:lang w:bidi="fa-IR"/>
        </w:rPr>
        <w:t>.</w:t>
      </w:r>
    </w:p>
    <w:p>
      <w:pPr>
        <w:pStyle w:val="Heading3"/>
        <w:numPr>
          <w:ilvl w:val="2"/>
          <w:numId w:val="1"/>
        </w:numPr>
        <w:rPr/>
      </w:pPr>
      <w:bookmarkStart w:id="324" w:name="__RefHeading___Toc6364329_211673320"/>
      <w:bookmarkStart w:id="325" w:name="_Toc123"/>
      <w:bookmarkEnd w:id="324"/>
      <w:r>
        <w:rPr>
          <w:rtl w:val="true"/>
        </w:rPr>
        <w:t>حسین بن منصور حلاج</w:t>
      </w:r>
      <w:bookmarkEnd w:id="325"/>
    </w:p>
    <w:p>
      <w:pPr>
        <w:pStyle w:val="BookText"/>
        <w:rPr/>
      </w:pPr>
      <w:r>
        <w:rPr>
          <w:rFonts w:ascii="IRNazanin" w:hAnsi="IRNazanin" w:eastAsia="IRNazanin"/>
          <w:color w:val="111111"/>
          <w:sz w:val="28"/>
          <w:sz w:val="28"/>
          <w:szCs w:val="28"/>
          <w:rtl w:val="true"/>
          <w:lang w:bidi="fa-IR"/>
        </w:rPr>
        <w:t>از مدعیان دروغین نیابت حضرت مهدی علیه السلام</w:t>
      </w:r>
    </w:p>
    <w:p>
      <w:pPr>
        <w:pStyle w:val="BookText"/>
        <w:rPr/>
      </w:pPr>
      <w:r>
        <w:rPr>
          <w:rFonts w:ascii="IRNazanin" w:hAnsi="IRNazanin" w:eastAsia="IRNazanin"/>
          <w:color w:val="111111"/>
          <w:sz w:val="28"/>
          <w:sz w:val="28"/>
          <w:szCs w:val="28"/>
          <w:rtl w:val="true"/>
          <w:lang w:bidi="fa-IR"/>
        </w:rPr>
        <w:t xml:space="preserve">حسین بن منصور حلاج، حدود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قرای بیضای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فرسنگی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پدرش منصور از بیضا، به واسط رفت و آن‌جا علوم اسلامی را آموخت و در بیست سالگی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صوفی آن سامان شد و به دست او خرقه تصوّف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مکه سفر کرد و از آن‌جا به اهواز رفت و به دعوت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برای دعوت به مذهب صوفیانه خود که جنبة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مسافرت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خود را رسول امام غایب و باب آن حضرت معرفی می‌کرد؛ به همین سبب علمای علم رجال شیعه، او را از مدعیان بابیّت شمرده‌اند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او ابوالمغیث حسین بن منصور حلاّج بود که در سال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پس از ادعای بابیّت، بر این شد که ابوسهل اسماعیل بن علی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سلک یاران خود در آورد و به تبع او، هزاران شیعه امامی را که در قول و فعل تابع او بودند، به عقاید حلولی خویش معتقد سازد؛ به‌ویژه آن‌که جماعتی از درباریان خلیفه به حلاّج حسن نظر نشان داده و جانب او را گرفته بودند؛ ولی ابوسهل که پیری مجرّب بود، نمی‌توانست ببیند او با مقالاتی تازه، خود را معارض حسین بن روح نوبختی وکیل امام غایب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وکیل امام زمان علیه السلام باید معجزه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موهــای مرا سیاه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کــاری انجــام دهی، همه ادعاهایت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ابن‌حلاج که می‌دانست ناتوان است، با استهزای مردم روبه‌رو شد و از شهر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قم شتافت و به مغازة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پدربزرگوار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خود را نماینده امام زمان علیه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وی شوریدند و او را با خشونت از شهر بیرون افکندند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حلاج، پس از آن‌که جمعی از خــراسانیان ادعــایش را پذیرفتند،</w:t>
      </w:r>
      <w:bookmarkStart w:id="326" w:name="pg765_3918"/>
    </w:p>
    <w:p>
      <w:pPr>
        <w:pStyle w:val="BookText"/>
        <w:rPr/>
      </w:pPr>
      <w:bookmarkEnd w:id="326"/>
      <w:r>
        <w:rPr>
          <w:rFonts w:ascii="IRNazanin" w:hAnsi="IRNazanin" w:eastAsia="IRNazanin"/>
          <w:color w:val="111111"/>
          <w:sz w:val="28"/>
          <w:sz w:val="28"/>
          <w:szCs w:val="28"/>
          <w:rtl w:val="true"/>
          <w:lang w:bidi="fa-IR"/>
        </w:rPr>
        <w:t>دیگر بار به عراق شتافت</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در این زمان، چون فقه امامیه از سوی خلفا به رسمیت شناخته نشده بود، شیعیان، میان مذاهب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مؤسس آن، ابوبکر محمد بن داوود اصفهانی است، پذیرفته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رؤسای امامیه و خاندان نوبختی، برای برانداختن حلاّج ناچار به محمد بن داوود ظاهری متوسل شدند و او را به صدور فتوایی وا داشتند که در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اندکی پیش از مرگ خود در وجوب قتل حلاّج انتشار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فرات، وزیر شیعی مذهب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تکفیر حلاّج به آل نوبخت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حلاّج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بغداد رفت و مردم را به طریقة خاصی مبتنی بر نوعی تصوف آمیخته با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فرات، وی را تعقیب کرد و ابن داوود فتوای معروف خود را در حلال بودن خون او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کارگزاران خلیفه گرفتار شد و به زندان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ازهفت ماه محاکمه، علمای شرع او را مرتد و خارج از دین اسلام شمردند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مقتدر و وزیر او حامد بن عباس به دار آویخته شد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سپس جسد او را سوزاندند و سرش را بر بالای جسر بغداد زدند</w:t>
      </w:r>
      <w:r>
        <w:rPr>
          <w:rFonts w:eastAsia="IRNazanin" w:cs="IRNazanin"/>
          <w:color w:val="111111"/>
          <w:sz w:val="28"/>
          <w:szCs w:val="28"/>
          <w:rtl w:val="true"/>
          <w:lang w:bidi="fa-IR"/>
        </w:rPr>
        <w:t>.</w:t>
      </w:r>
    </w:p>
    <w:p>
      <w:pPr>
        <w:pStyle w:val="Heading3"/>
        <w:numPr>
          <w:ilvl w:val="2"/>
          <w:numId w:val="1"/>
        </w:numPr>
        <w:rPr/>
      </w:pPr>
      <w:bookmarkStart w:id="327" w:name="__RefHeading___Toc6364331_211673320"/>
      <w:bookmarkStart w:id="328" w:name="_Toc124"/>
      <w:bookmarkEnd w:id="327"/>
      <w:r>
        <w:rPr>
          <w:rtl w:val="true"/>
        </w:rPr>
        <w:t>حکومت جهانی</w:t>
      </w:r>
      <w:bookmarkEnd w:id="328"/>
    </w:p>
    <w:p>
      <w:pPr>
        <w:pStyle w:val="BookText"/>
        <w:rPr/>
      </w:pPr>
      <w:r>
        <w:rPr>
          <w:rFonts w:ascii="IRNazanin" w:hAnsi="IRNazanin" w:eastAsia="IRNazanin"/>
          <w:color w:val="111111"/>
          <w:sz w:val="28"/>
          <w:sz w:val="28"/>
          <w:szCs w:val="28"/>
          <w:rtl w:val="true"/>
          <w:lang w:bidi="fa-IR"/>
        </w:rPr>
        <w:t>از مهم ترین اهــداف قیــام جهانی حضرت مهدی علیه السلام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یکــی از ویژگی‌هــای دولــت مهدوی عجل الله تعالی فرجه الشریف، جهانی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مهدی عجل الله تعالی فرجه الشریف، شرق و غرب عالم را فرا می‌گیرد و آبادی‌ای در زمین نمی‌ماند، مگر این‌که گلبانگ محمدی از آن بر‌می‌خیزد و سراسر گیتی از عدل و داد آکنده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به دست آن حضرت، آرمان والای تشکیل جامعة بزرگ بشری و خانوادة انسانی تحقّق می‌پذیرد و آرزوی دیرینة همة پیامبران، امامان،</w:t>
      </w:r>
    </w:p>
    <w:p>
      <w:pPr>
        <w:pStyle w:val="BookText"/>
        <w:rPr/>
      </w:pPr>
      <w:r>
        <w:rPr>
          <w:rFonts w:ascii="IRNazanin" w:hAnsi="IRNazanin" w:eastAsia="IRNazanin"/>
          <w:color w:val="111111"/>
          <w:sz w:val="28"/>
          <w:sz w:val="28"/>
          <w:szCs w:val="28"/>
          <w:rtl w:val="true"/>
          <w:lang w:bidi="fa-IR"/>
        </w:rPr>
        <w:t>مصلحان و انسان‌دوستان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پدرانش از پیامبر اکرم صلی الله علیه و آله و سلم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سبحانه و تعالی در شب معراج در بخشی از بیانی طولانی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درستی زمین را به وسیلة واپسین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ائمة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پاک خواهم ساخت و تمام گسترة زمین را در فرمانروایی او قرار خواهم داد…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رهبری امام مهدی عجل الله تعالی فرجه الشریف، با ایجاد مدیریت و حاکمیت یگانه برای همة اجتماعات، نژادها و منطقه‌ها، یکی از عوامل اصلی تضاد و جنگ و ستم از بین می‌رود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پس از من دوازده نفرند؛ نخستین آنان تو هستی‌ای علی و واپسین آنان قائم است؛ همو که خداوند سبحانه و تعالی بر دستانش مشارق و مغارب زمین را فتح خواهد کرد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نیز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عزوجل او را ظاهر سازد و مشرق‌ها و مغرب‌های زمین را به دست او بگشاید و…</w:t>
      </w:r>
      <w:r>
        <w:rPr>
          <w:rFonts w:eastAsia="IRNazanin" w:cs="IRNazanin"/>
          <w:color w:val="111111"/>
          <w:sz w:val="28"/>
          <w:szCs w:val="28"/>
          <w:rtl w:val="true"/>
          <w:lang w:bidi="fa-IR"/>
        </w:rPr>
        <w:t>.</w:t>
      </w:r>
      <w:r>
        <w:rPr>
          <w:rStyle w:val="FootnoteAnchor"/>
          <w:rtl w:val="true"/>
        </w:rPr>
        <w:footnoteReference w:id="40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امید به آمدن مصلح جهانی، ریشه در افکار و عقاید تمام اقوام و ملل دارد و کم و بیش به گونه‌های متفاوت همه جا وجود دارد؛ اما در تفکر شیعی به طور روشن و شفاف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تفکر، امام منتظر و منجی نهایی، زنده است و روزی به فرمان خداوند سبحانه و تعالی ظهور کرده و جهان</w:t>
      </w:r>
    </w:p>
    <w:p>
      <w:pPr>
        <w:pStyle w:val="BookText"/>
        <w:rPr/>
      </w:pPr>
      <w:r>
        <w:rPr>
          <w:rFonts w:ascii="IRNazanin" w:hAnsi="IRNazanin" w:eastAsia="IRNazanin"/>
          <w:color w:val="111111"/>
          <w:sz w:val="28"/>
          <w:sz w:val="28"/>
          <w:szCs w:val="28"/>
          <w:rtl w:val="true"/>
          <w:lang w:bidi="fa-IR"/>
        </w:rPr>
        <w:t>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حکومت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ظهور امام غایب عجل الله تعالی فرجه الشریف، اسلام، یگانه دین حق و کامل و دارای شریعت جامع، مقبول همگان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ستمگران و جباران از مسند قدرت به زیر کشیده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حکومت جهانی اسلام با زعامت و رهبری امام معصوم و عادل برپا شده و عدالت بر بنیاد دیانت و اخلاق در مقیاسی جهانی اجرا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آیات قرآن، به این حاکمیت اشاره شده است و آیات مربوط به جهانی بودن اسلام نیز مؤید این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 دین اسلام و عدم اختصاص آن به قوم یا منطقة خاصّی، از ضروریات این آیین الهی است و حتی کسانی که ایمان به آن ندارند، می‌دانند که دعوت اسلام، همگانی بوده و به منطقة جغرافیایی خاصّی محدود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آیه‌هایی که به حکومت حضرت مهدی عجل الله تعالی فرجه الشریف تفسیر شده، آیه ارسال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أَرْسَلَ رَسُولَهُ بِالْهُدی وَدینِ الْحَقّ‌ِ لِیظْهِرَهُ عَلَی</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الدِّینِ کلِّهِ وَلَوْکرِهَ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یادشده، با همین الفاظ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آمده و با تفاوت مختصری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شده است و از رویدادی مهم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موجب تکرار آن شده است و از جهانی شدن اسلام و فراگیری این آیین بر روی زمین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در حال حاضر، این موضوع تحقق نیافته است؛ ولی این وعدة حتمی خدا به تدریج در حال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تکامل این برنامه، هنگامی خواهد بود که حضرت مهدی عجل الله تعالی فرجه الشریف ظهور کند و برنامة جهانی شدن اسلام را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امام صادق علیه السلام، در تفسیر این آیه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تأویل این آیه</w:t>
      </w:r>
    </w:p>
    <w:p>
      <w:pPr>
        <w:pStyle w:val="BookText"/>
        <w:rPr/>
      </w:pPr>
      <w:r>
        <w:rPr>
          <w:rFonts w:ascii="IRNazanin" w:hAnsi="IRNazanin" w:eastAsia="IRNazanin"/>
          <w:color w:val="111111"/>
          <w:sz w:val="28"/>
          <w:sz w:val="28"/>
          <w:szCs w:val="28"/>
          <w:rtl w:val="true"/>
          <w:lang w:bidi="fa-IR"/>
        </w:rPr>
        <w:t>نازل نشده و نخواهد شد، تا آن‌که قائم عجل الله تعالی فرجه الشریف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ظهور کرد، دیگر هیچ کافر به خدا و منکر امامی نمی‌ماند؛ مگر این‌که از خروج آن حضرت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کافری در دل سنگی پنهان شود، آن سنگ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پنهان شده است، مرا بشکن و او را بیرون بیاور و به قتل برسان</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قمی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دربارة قائم آل محمد صلی الله علیه و آله و سلم نازل شده و این‌که در باره آن حضرت نازل شده، بدین معنا است که خروج او تأویل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صدوق هم این برداشت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افــزون بــر ایــن، شواهد تاریخی فــراوانی وجــود دارد کــه پیــامبر اکرم صلی الله علیه و آله و سلم به ســران کشورهــا مانند قیــصر روم و پــادشــاه ایــران و فرمانروایان مصر و حبشه و شامات و نیز به رؤسای قبایل گوناگون عرب و… نامه نوشت همگان را به پذیرفتن این دین مقدس دعوت کرد و از پیامدهای وخیم کفر و روی‌گردانی از اسلام،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اسلام جهانی نبود، چنین دعوت عمومی انجام نمی‌گرفت و دیگر اقوام و امت‌ها هم برای عدم پذیرش، عذری می‌داشتند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مبانی و مقدماتی که ناگزیر به آرمان حکومت واحد جهانی شیعی می‌انجامد،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برتری اسلام و جهانی بودن آن</w:t>
      </w:r>
    </w:p>
    <w:p>
      <w:pPr>
        <w:pStyle w:val="BookText"/>
        <w:rPr/>
      </w:pPr>
      <w:r>
        <w:rPr>
          <w:rFonts w:ascii="IRNazanin" w:hAnsi="IRNazanin" w:eastAsia="IRNazanin"/>
          <w:color w:val="111111"/>
          <w:sz w:val="28"/>
          <w:sz w:val="28"/>
          <w:szCs w:val="28"/>
          <w:rtl w:val="true"/>
          <w:lang w:bidi="fa-IR"/>
        </w:rPr>
        <w:t>به اجماع تمام مسلمانان، اسلام دینی است که در واپسین حلقه از سلسلة طولانی نبوت ظاهر شده و از هر جهت کامل‌ترین و جامع‌ترین دین‌ها است و تا روز قیامت نیز بشــریت را از هــر جهــت کفــایت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دیــن اسلام، روزی تمــام انسان‌ها را پیرو و مطیع خود خواهد کرد و بدین ترتیب جهان در تسخیر آموزه‌های بلند و آسمانی اسلام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آیاتی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الدِّینَ عِنْدَ اللَّهِ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حقیقــت، دیــن نزد خداوند سبحانه و تعالی همان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یَبتَغِ غَیرَ الاِسْلامِ دِیناً فَلَنْ یُقبَلَ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اَکمَلْتُ لَکمْ دِینَکمْ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امروز دین شما را برایتان کامل گردانیدم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اَبا اَحَدٍ مِنْ رِجالِکم وَلکنْ رَسُولَ اللَّهِ وَخاتَمَ النَّبیین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محمد، پدر هیچ یک از مردان شما نیست، ولی فرستاده خدا و خاتم پیامبران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اَنَّ الاَرْضَ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در حقیقــت، در زبــور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اَرْسَلَ رَسُولَهُ بِالهُدی وَدین الحَقِ لِیُظْهِرَهُ عَلَی الدِّینِ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او کسی است که پیامبرش را با هدایت و دین حق فرستاد تا آن را بر هر چه دین است پیروز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دست می‌آید که مسلمانان، به حقانیّت، جامعیّت، خاتمیّت، جهان شمولی و سرانجام جهان‌گستری و پیروزی و غلبة نهایی آن دست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مهدویت</w:t>
      </w:r>
    </w:p>
    <w:p>
      <w:pPr>
        <w:pStyle w:val="BookText"/>
        <w:rPr/>
      </w:pPr>
      <w:r>
        <w:rPr>
          <w:rFonts w:ascii="IRNazanin" w:hAnsi="IRNazanin" w:eastAsia="IRNazanin"/>
          <w:color w:val="111111"/>
          <w:sz w:val="28"/>
          <w:sz w:val="28"/>
          <w:szCs w:val="28"/>
          <w:rtl w:val="true"/>
          <w:lang w:bidi="fa-IR"/>
        </w:rPr>
        <w:t>چیــرگــی اسلام بر تمام ادیان و مکــاتب و استیلا بــر جبــاران و فرمــانروایان غیــر الهــی و تأسیس حکومت جهانی، لازمه اعتقاد به مهدویّت و ظهور منجی دادگستر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نگاه شیعیان، تاریخ اسلام پس از پیامبر اکرم صلی الله علیه و آله و سلم با حذف امام علی بن ابی‌طــالب و فــرزنــدان معصوم او علیهم السلام، در حــوزة سیاست و حکومت به انحراف گرایید و پیامدهای منفی متعددی نیز در پی داشت که یکی از آن‌ها محرومیت جامعه از رهبری معنوی و آسمانی است؛ چرا که امام</w:t>
      </w:r>
    </w:p>
    <w:p>
      <w:pPr>
        <w:pStyle w:val="BookText"/>
        <w:rPr/>
      </w:pPr>
      <w:r>
        <w:rPr>
          <w:rFonts w:ascii="IRNazanin" w:hAnsi="IRNazanin" w:eastAsia="IRNazanin"/>
          <w:color w:val="111111"/>
          <w:sz w:val="28"/>
          <w:sz w:val="28"/>
          <w:szCs w:val="28"/>
          <w:rtl w:val="true"/>
          <w:lang w:bidi="fa-IR"/>
        </w:rPr>
        <w:t>علی علیه السلام و پس از او بقیة امامان دوازدهــگـانه، پیشــوایــان دینی ـ سیاسی بر حق و دارای حق خلافت و امامت انحصاری‌اند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ـ هر کس باشد ـ غاصب حق معصومند و لذا جائر و باطل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انحراف تا کنون ادامه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شیعیان دوازده امامی در عصــر امامان، هرگز به قدرت و تــأسیس دولــت دست نیــافتند، منتظرند کــه واپسین بازمــانده از امامان معصوم علیهم السلام که از سال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غیبت کبرا برای او آغاز شده است، ظهور کند و تاریخ اسلام و در نهایت تاریخ انسان را به مسیر طبیعی و الهی‌اش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عصر، اسلام، عزیــز، مسلّــط و همگــانی می‌شود و مسلمانان، قدرتمند و بر جهان چیره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تشکیل حکومت واحد جهانی اجتناب‌ناپذیر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 و اختیارات مهدی منتظر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منابع روایی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ویژگی‌ها، اختیارات و عملکردهایی یاد شده است که آن‌ها جز با تشکیل حکومت واحد جهانی محقق نخواهند شد؛ از جمله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ستم و جور را برای همیشه برمی‌اندازد و عدالت و دین حق را در سطح جهان برای همیشه مستقر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از اختیارات قدرت و امکانات مطلق و جهانی امام غایب یاد شده است که نتیجه آن، چیرگی بر جهان و تشکیل حکومت مقتدر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با در انداختن بیم و هراس در دل ستمگــران یـاری می‌شود، با پشتیبانی و حمایت از سوی خداوند سبحانه و تعالی تأیید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برایش خاضع و تسلیم می‌شود، گنج‌ها برایش آشکار و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شرق و غرب عالم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به وسیلة او دینش را بر همة دین‌ها چیرگی می‌بخشد؛ هر چند مشرکان را ناخوشایند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خرابی و ویرانی‌ای نمی‌ماند، مگر آن‌که آباد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 السلام فرود آید و پشت سر او نماز گزارد</w:t>
      </w:r>
      <w:r>
        <w:rPr>
          <w:rFonts w:eastAsia="IRNazanin" w:cs="IRNazanin"/>
          <w:color w:val="111111"/>
          <w:sz w:val="28"/>
          <w:szCs w:val="28"/>
          <w:rtl w:val="true"/>
          <w:lang w:bidi="fa-IR"/>
        </w:rPr>
        <w:t>.</w:t>
      </w:r>
      <w:r>
        <w:rPr>
          <w:rStyle w:val="FootnoteAnchor"/>
          <w:rtl w:val="true"/>
        </w:rPr>
        <w:footnoteReference w:id="41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اساس، حکومت جهانی واحد از دیرباز به عنوان یکی از</w:t>
      </w:r>
    </w:p>
    <w:p>
      <w:pPr>
        <w:pStyle w:val="BookText"/>
        <w:rPr/>
      </w:pPr>
      <w:r>
        <w:rPr>
          <w:rFonts w:ascii="IRNazanin" w:hAnsi="IRNazanin" w:eastAsia="IRNazanin"/>
          <w:color w:val="111111"/>
          <w:sz w:val="28"/>
          <w:sz w:val="28"/>
          <w:szCs w:val="28"/>
          <w:rtl w:val="true"/>
          <w:lang w:bidi="fa-IR"/>
        </w:rPr>
        <w:t>باورهای مسلّم شیعی و یکی از نیازهای بشر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شیعیان امامی در انتظار روزی به سر می‌برند که چنین حکومتی، با ظهور منجی غایب تشکیل شود و تاریخ بشر در مسیر حق قرار گیرد و بشریت از برکات واقعی و همه جانبه آن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آرمان‌هایی چون عدل جهانی و حکومت جهانی سابقه‌ای دیرینه دارد؛ اما در قرن اخیر به دلیل‌های خاصّ سیاسی، فرهنگی و اجتماعی ـ به‌ویژه گسترش ارتباطات ـ آرمان جهانی شدن تشدید و تقــویت شده و عملی‌تــر بــه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جنبش‌های اسلامی معاصر نیز بار دیگر آرمان دیرین جهانی و چیره شدن اسلام با قدرت تمام مطرح شده و مفاهیمی چون دین جهانی، عدل جهانی، حکومت جهانی یا بین‌الملل اسلامی و… گسترش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آرمان‌های یاد شده در میان شیعیان در سطح گسترده‌تر مطرح و تقویت شده و اکنون در دوران پس از پیروزی انقلاب اسلامی و تشکیل جمهوری اسلامی در ایران، از آن آرمان‌ها ـ از جمله حکومت واحد جهانی ـ تبلیغ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ویژگی‌های حکومت جهانی حضرت مهدی عجل الله تعالی فرجه الشریف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حکومت‌دارای رهبری است که مشروعیت خود را از پروردگار متعال گرفته و از هر گونه خطا و عصیان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کسانی که او را در اجرای حکومت جهانی یاری خواهند کرد، انسان‌هایی هستند برگزیــده و دارای صفــات اخلاقی ویژه که این خود بر عظمت این حکومت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جهانی حضرت مهدی علیه السلام قــانــون‌گـذار خداوند سبحانه و تعالی است، از این رو تمام نیازهای مادی و معنوی انسان‌ها مورد توجه واقع شده و از هر گونه خطا دور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تمام قوانین در حکومت جهانی حضرت مهدی عجل الله تعالی فرجه الشریف امور دینی و اخلاقی است؛ در حالی که تمام نیازهای مادی و معنوی بشر در تمام قوانین مورد توجه واقع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در دولت مهدوی در کل جامعه بشری گسترش می‌یابد و هرگز در انحصار عده‌ای خاص نخواهد بود؛ از این رو همگان از دانشی بس ارجمند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این دانش نیز در راه</w:t>
      </w:r>
    </w:p>
    <w:p>
      <w:pPr>
        <w:pStyle w:val="BookText"/>
        <w:rPr/>
      </w:pPr>
      <w:r>
        <w:rPr>
          <w:rFonts w:ascii="IRNazanin" w:hAnsi="IRNazanin" w:eastAsia="IRNazanin"/>
          <w:color w:val="111111"/>
          <w:sz w:val="28"/>
          <w:sz w:val="28"/>
          <w:szCs w:val="28"/>
          <w:rtl w:val="true"/>
          <w:lang w:bidi="fa-IR"/>
        </w:rPr>
        <w:t>رشد و تعالی جامعة بشری استفاده خواهد شد، نه در راه ستم و تعدی به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حکــومت جهـــانی حضــرت مهدی عجل الله تعالی فرجه الشریف بر عالی‌ترین اندیشه‌های عاقلانه مبتنی است؛ چرا که در آن دولت مبارک است که عقول بشری به کامل‌ترین وجه امکان رشد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جهانی مهدی علیه السلام مبتنی بر بهره‌مندی عاقلانه، عالمانه و عابدانه از همة منابع موجود و ظرفیت‌های ممکن در کره زمین است و این بدان معنا است که مردم در عین بهره‌مندی از تمام مواهب الهی هرگز گرد اتراف و اسراف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 وجود فراوانی نعمت، حالت استغنایی در روح انسان‌ها بوجود می‌آید که باعث می‌شود با وجود در اختیار داشتن موهبت‌های فراوان هرگز دست به طغیان و عصیان نزنند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جامعة مهدوی، به سبب وجود تمام شرایط ممکن، راه رشد و تعالی به سوی پروردگار بر همگان باز خواهد بود و در عین اختیار داشتن، همگان بر دینی توحیدی و باوری الهی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دستاوردهای مهم برپایی حکومت جهانی مهدی علیه 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w:t>
      </w:r>
    </w:p>
    <w:p>
      <w:pPr>
        <w:pStyle w:val="BookText"/>
        <w:rPr/>
      </w:pPr>
      <w:r>
        <w:rPr>
          <w:rFonts w:ascii="IRNazanin" w:hAnsi="IRNazanin" w:eastAsia="IRNazanin"/>
          <w:color w:val="111111"/>
          <w:sz w:val="28"/>
          <w:sz w:val="28"/>
          <w:szCs w:val="28"/>
          <w:rtl w:val="true"/>
          <w:lang w:bidi="fa-IR"/>
        </w:rPr>
        <w:t xml:space="preserve">امنیت مصدر جعلی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مشتقاتی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ایمنی و استیمان،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امنیت در لغت فارسی به ایمن شدن، در امان بودن و بی‌بیمی،</w:t>
      </w:r>
      <w:r>
        <w:rPr>
          <w:rStyle w:val="FootnoteAnchor"/>
          <w:rtl w:val="true"/>
        </w:rPr>
        <w:footnoteReference w:id="412"/>
      </w:r>
      <w:r>
        <w:rPr>
          <w:rFonts w:ascii="IRNazanin" w:hAnsi="IRNazanin" w:eastAsia="IRNazanin"/>
          <w:color w:val="111111"/>
          <w:sz w:val="28"/>
          <w:sz w:val="28"/>
          <w:szCs w:val="28"/>
          <w:rtl w:val="true"/>
          <w:lang w:bidi="fa-IR"/>
        </w:rPr>
        <w:t>اطمینان خاطر یافتن و برطرف شدن ترس و بیم،</w:t>
      </w:r>
      <w:r>
        <w:rPr>
          <w:rStyle w:val="FootnoteAnchor"/>
          <w:rtl w:val="true"/>
        </w:rPr>
        <w:footnoteReference w:id="413"/>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عربی به معانی پرشماری آمده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امن و امنیت را در اصل به معنای آرامش نفس و از بین رفتن ترس دانسته،</w:t>
      </w:r>
      <w:r>
        <w:rPr>
          <w:rStyle w:val="FootnoteAnchor"/>
          <w:rtl w:val="true"/>
        </w:rPr>
        <w:footnoteReference w:id="414"/>
      </w:r>
      <w:r>
        <w:rPr>
          <w:rFonts w:ascii="IRNazanin" w:hAnsi="IRNazanin" w:eastAsia="IRNazanin"/>
          <w:color w:val="111111"/>
          <w:sz w:val="28"/>
          <w:sz w:val="28"/>
          <w:szCs w:val="28"/>
          <w:rtl w:val="true"/>
          <w:lang w:bidi="fa-IR"/>
        </w:rPr>
        <w:t xml:space="preserve">برخی با ذکر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زید الأسد أمنا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امنیت را آرامش و زوال ترس یاد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این واژه را هم از نظر وزن و هم از نظر معنا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امن را به ضد ترس و خوف معنا کرده، و مأمن را موضع بدون ترس دانسته است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آنچه از مجموع دیدگاه اهل لغت به دست می‌آید، این که امنیت به معنای آرامش، نترسیدن، وحشت نداشتن و اضطراب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معانی لغوی، 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جهت ایجابی و سلبی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در آن‌جا که سخن از اطمینان، آرامش فکری و روحی است، و سلب در آن‌جا که نبود ترس، دلهره و نگرانی مقصود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امنیت از امور اساسی است که در تمام ابعاد زندگی فردی و اجتماعی انسان به گونه‌ای قابل توجه،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آموزه‌های قرآن ـ بدان جهت که پاسخ‌گوی نیازهای واقعی انسان‌هاست ـ بدین مهم نیز توجه شایسته‌ای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تنگاتنگ و محکم این واژه با کلمه‌های اسلام، ایمان و مؤمن گویای اهمیت فوق‌العاده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روایت‌هــای بسیاری از پیــامبر و امامان علیهم السلام وارد شده که خود و اهل بیت را مایه امان ساکنان زمین به شمار آورده‌اند</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بدین ترتیب، حضور امام عصر عجل الله تعالی فرجه الشریف ـ چه به صورت پنهان و چه به صورت آشکار و در زمان قیام ـ مایة بارش فیض و نعمت‌های الهی به سوی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در دورة حکومت مهدوی، این جریان به کمال خود خواهد رسید و همة موانع موجود بر سر اتصــال فیض میــان خــداوند سبحانه و تعالی و مــردم از طریق امــام، بر‌طرف خواهد 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آبادانی جهان</w:t>
      </w:r>
    </w:p>
    <w:p>
      <w:pPr>
        <w:pStyle w:val="BookText"/>
        <w:rPr/>
      </w:pPr>
      <w:r>
        <w:rPr>
          <w:rFonts w:ascii="IRNazanin" w:hAnsi="IRNazanin" w:eastAsia="IRNazanin"/>
          <w:color w:val="111111"/>
          <w:sz w:val="28"/>
          <w:sz w:val="28"/>
          <w:szCs w:val="28"/>
          <w:rtl w:val="true"/>
          <w:lang w:bidi="fa-IR"/>
        </w:rPr>
        <w:t>از مهم‌ترین ویژگی‌های جهان در آستانة ظهور حضرت مهدی علیه السلام، پر شدن زمین از ظلم و بیداد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پیآمد ایــن ستمگری‌هــا، خرابه‌هایی است که برای انسان‌های فرودست و ستم‌کشیده به جای خواهد ماند؛ اگر‌چه اندک‌شماری انسان ستمگر، از دنیایی به ظاهر آباد برخوردار خواهند بود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علیه السلام با برپایی نظامی جهانی بر پایه‌های عدل و قسط، همة ویرانه‌های جهــان را آبــاد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ستمِ ستمگران را از زنــدگی مستضعفان بــرای همیشه کوتاه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امــام باقر علیه السلام، در</w:t>
      </w:r>
    </w:p>
    <w:p>
      <w:pPr>
        <w:pStyle w:val="BookText"/>
        <w:rPr/>
      </w:pPr>
      <w:r>
        <w:rPr>
          <w:rFonts w:ascii="IRNazanin" w:hAnsi="IRNazanin" w:eastAsia="IRNazanin"/>
          <w:color w:val="111111"/>
          <w:sz w:val="28"/>
          <w:sz w:val="28"/>
          <w:szCs w:val="28"/>
          <w:rtl w:val="true"/>
          <w:lang w:bidi="fa-IR"/>
        </w:rPr>
        <w:t>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زمین، خرابه‌ای باقی نمی‌ماند، جز این‌که آباد می‌شود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سبحانه و تعالی در قرآن وعده فرموده است چنانچه مردمان ایمان بیاورند و پروا پیشه کنند، درهای برکت‌های آسمان و زمین بر ایشان گشوده خواهد شد</w:t>
      </w:r>
      <w:r>
        <w:rPr>
          <w:rStyle w:val="FootnoteAnchor"/>
          <w:rtl w:val="true"/>
        </w:rPr>
        <w:footnoteReference w:id="420"/>
      </w:r>
      <w:r>
        <w:rPr>
          <w:rFonts w:ascii="IRNazanin" w:hAnsi="IRNazanin" w:eastAsia="IRNazanin"/>
          <w:color w:val="111111"/>
          <w:sz w:val="28"/>
          <w:sz w:val="28"/>
          <w:szCs w:val="28"/>
          <w:rtl w:val="true"/>
          <w:lang w:bidi="fa-IR"/>
        </w:rPr>
        <w:t>و جامعة عصر ظهور، بی‌گمان توحیدی‌ترین جامعه در تاریخ انسان‌هاست و این وعدة خداوند 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این آبادانی نه فقط در جنبه‌های مادی که در جنبه‌های معنوی زندگی فردی و اجتماعی انسان‌ها، در پرتو آن حکومت عدل جهانی رخ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آبادانی در کنار دیگر ویژگی‌ها، زندگی را در آن دوران به گونه‌ای فراهم خواهد کرد که مردمان آرزومند زنده شدن درگذشتگان خویش می‌شوند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حکومت حضرت مهدی عجل الله تعالی فرجه الشریف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بنا بر این بوده است که مدت دقیق حکومت حضرت مهدی عجل الله تعالی فرجه الشریف ـ مانند برخی موضوعات دیگر مربوط به آن حضرت ـ به روشنی بیان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از معصومان علیهم السلام ـ اعم از روایـات شیعه و اهــل سنّت ـ در دســت است، دیدگاه‌های متفاوتی را در این باره،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یک بررسی عمیق می‌توان نظرهای پرشماری ارائه کرد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اما به طور عمده روایات به چهار دیدگاه کلّی قابل تقسیم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مدت حکومت حضرت را هفت سال و حدود هفت سال،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ویژه در روایات اهل سنّت</w:t>
      </w:r>
      <w:r>
        <w:rPr>
          <w:rStyle w:val="FootnoteAnchor"/>
          <w:rtl w:val="true"/>
        </w:rPr>
        <w:footnoteReference w:id="423"/>
      </w:r>
      <w:r>
        <w:rPr>
          <w:rFonts w:ascii="IRNazanin" w:hAnsi="IRNazanin" w:eastAsia="IRNazanin"/>
          <w:color w:val="111111"/>
          <w:sz w:val="28"/>
          <w:sz w:val="28"/>
          <w:szCs w:val="28"/>
          <w:rtl w:val="true"/>
          <w:lang w:bidi="fa-IR"/>
        </w:rPr>
        <w:t>بسیار به چشم می‌خورد و در برخی از منابع روایی شیعی نیز با سند راویان اهل سنّت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مجلسی در بحار</w:t>
      </w:r>
    </w:p>
    <w:p>
      <w:pPr>
        <w:pStyle w:val="BookText"/>
        <w:rPr/>
      </w:pPr>
      <w:r>
        <w:rPr>
          <w:rFonts w:ascii="IRNazanin" w:hAnsi="IRNazanin" w:eastAsia="IRNazanin"/>
          <w:color w:val="111111"/>
          <w:sz w:val="28"/>
          <w:sz w:val="28"/>
          <w:szCs w:val="28"/>
          <w:rtl w:val="true"/>
          <w:lang w:bidi="fa-IR"/>
        </w:rPr>
        <w:t>الانوار از ابوسعید خُدری نقل کرده که 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ـ با پیشانی بلند و بینی کشیده ـ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از قسط و عدل سرشار می‌سازد آن گونه که از بیداد و ستم آکنده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حکومت می‌کند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پس از اشاره به حَسَن بودن روایت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حافظ أَبوداوُد سَجِستانی در صحیح خود و غیر او از راویان بزرگ حدیث همچون طبَرانی و دیگران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جالب توجه این که تمام روایاتی که مدت حکومت حضرت را هفت سال ذکر کرده‌اند به روایت ابوسعید خدری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برخی روایات بین هفت و هشت و نه سال تردید شده است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این نامعیّن بودن به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دلایلی در کلام معصوم علیه السلام به صورت نامعیّن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کلام معصوم علیه السلام معیّن شده و تردید از راوی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 که مدت حکومت در روایات یاد شده هفت سال ذکر شده به شگفت آمده، دنبال توجیه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در برخی روایات نیز سخنی بس تعجب‌برانگیز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شیخ طوسی روایتی نقل کرده از فَضْل از عَبْدِ اللَّهِ بْنِ الْقَاسِمِ الْحَضْرَمِی از عَبْدِ الْکرِیمِ بْنِ عَمْرٍو الْخَثْعَمِی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مدت قــائم علیه السلام حکــومت خواهــد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سال‌های شما هفتاد سال می‌شود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البته سخنان فراوانی در توجیه این روایت ـ که اساس روایاتی از این قبیل است ـ به میان آوردند که برخی شگفت‌آورتر از خود روایت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آن که در سند روایت عَبْدِ اللَّهِ بْنِ الْقَاسِمِ الْحَضْرَمِیِّ</w:t>
      </w:r>
      <w:r>
        <w:rPr>
          <w:rStyle w:val="FootnoteAnchor"/>
          <w:rtl w:val="true"/>
        </w:rPr>
        <w:footnoteReference w:id="427"/>
      </w:r>
      <w:r>
        <w:rPr>
          <w:rFonts w:ascii="Amiri" w:hAnsi="Amiri" w:eastAsia="Amiri" w:cs="Amiri"/>
          <w:color w:val="111111"/>
          <w:sz w:val="28"/>
          <w:sz w:val="28"/>
          <w:szCs w:val="28"/>
          <w:rtl w:val="true"/>
          <w:lang w:bidi="ar-SA"/>
        </w:rPr>
        <w:t>و عَبْدِ</w:t>
      </w:r>
    </w:p>
    <w:p>
      <w:pPr>
        <w:pStyle w:val="BookText"/>
        <w:rPr/>
      </w:pPr>
      <w:r>
        <w:rPr>
          <w:rFonts w:ascii="Amiri" w:hAnsi="Amiri" w:eastAsia="Amiri" w:cs="Amiri"/>
          <w:color w:val="111111"/>
          <w:sz w:val="28"/>
          <w:sz w:val="28"/>
          <w:szCs w:val="28"/>
          <w:rtl w:val="true"/>
          <w:lang w:bidi="ar-SA"/>
        </w:rPr>
        <w:t>الْکرِیمِ بْنِ عَمْرٍو الْخَثْعَمِیِّ،</w:t>
      </w:r>
      <w:r>
        <w:rPr>
          <w:rStyle w:val="FootnoteAnchor"/>
          <w:rtl w:val="true"/>
        </w:rPr>
        <w:footnoteReference w:id="428"/>
      </w:r>
      <w:r>
        <w:rPr>
          <w:rFonts w:ascii="IRNazanin" w:hAnsi="IRNazanin" w:eastAsia="IRNazanin"/>
          <w:color w:val="111111"/>
          <w:sz w:val="28"/>
          <w:sz w:val="28"/>
          <w:szCs w:val="28"/>
          <w:rtl w:val="true"/>
          <w:lang w:bidi="fa-IR"/>
        </w:rPr>
        <w:t>به شدت تضعیف شده‌اند؛ هیچ عقلی چنین تحولی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نظام امروزین آفرینش، نظام احسن است و لزومی ندارد به گونه‌ای که می‌گویند تغییر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مدت حکومت حضرت را نوزده سال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قائم، نوزده سال و چند ماه خواهد بود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مدت حکومت حضرت را چهل سال دانسته‌اند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مدت حکومت حضرت را سیصد و نه سال ذکر کرده‌اند</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این تفاوت را اشاره به مراحل و دوران‌های حکومت آن حضرت می‌دانند؛</w:t>
      </w:r>
      <w:r>
        <w:rPr>
          <w:rStyle w:val="FootnoteAnchor"/>
          <w:rtl w:val="true"/>
        </w:rPr>
        <w:footnoteReference w:id="432"/>
      </w:r>
      <w:r>
        <w:rPr>
          <w:rFonts w:ascii="IRNazanin" w:hAnsi="IRNazanin" w:eastAsia="IRNazanin"/>
          <w:color w:val="111111"/>
          <w:sz w:val="28"/>
          <w:sz w:val="28"/>
          <w:szCs w:val="28"/>
          <w:rtl w:val="true"/>
          <w:lang w:bidi="fa-IR"/>
        </w:rPr>
        <w:t>ولی به هر حال، داوری نهایی دربارة مدت حکومت آن حضرت ـ به دلیل نبود اخبار و منابع کافی ـ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می‌توان چنین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روایات اسلامی، مسلم است که این همه آوازه‌ها و مقدمات برای یک دوران کوتاه مدت نیست؛ بلکه قطعاً برای مدتی است طولانی که ارزش این همه تحمل زحمت و کوشش را داشته باشد</w:t>
      </w:r>
      <w:r>
        <w:rPr>
          <w:rFonts w:eastAsia="IRNazanin" w:cs="IRNazanin"/>
          <w:color w:val="111111"/>
          <w:sz w:val="28"/>
          <w:szCs w:val="28"/>
          <w:rtl w:val="true"/>
          <w:lang w:bidi="fa-IR"/>
        </w:rPr>
        <w:t>.</w:t>
      </w:r>
      <w:r>
        <w:rPr>
          <w:rStyle w:val="FootnoteAnchor"/>
          <w:rtl w:val="true"/>
        </w:rPr>
        <w:footnoteReference w:id="43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مدت ـ هر قدر باشد ـ در مقایسه با کل تاریخ،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پرسش جدیدی رخ می‌نماید که آیا مدتی چنین کوتاه در مقایسه با کل تاریخ، دردها و رنج‌های انسان‌ها را در طول تاریخ جبران می‌کند؟ 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امام مهدی عجل الله تعالی فرجه الشریف همانند فلسفة بعثت انبیا و رسولان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برانگیخته شدن رسولان الهی، ابلاغ دستورهای خداوند سبحانه و تعالی و نصب مشعل فروزان</w:t>
      </w:r>
      <w:bookmarkStart w:id="329" w:name="pg765_3943"/>
    </w:p>
    <w:p>
      <w:pPr>
        <w:pStyle w:val="BookText"/>
        <w:rPr/>
      </w:pPr>
      <w:bookmarkEnd w:id="329"/>
      <w:r>
        <w:rPr>
          <w:rFonts w:ascii="IRNazanin" w:hAnsi="IRNazanin" w:eastAsia="IRNazanin"/>
          <w:color w:val="111111"/>
          <w:sz w:val="28"/>
          <w:sz w:val="28"/>
          <w:szCs w:val="28"/>
          <w:rtl w:val="true"/>
          <w:lang w:bidi="fa-IR"/>
        </w:rPr>
        <w:t>هدایت بر سر راه کاروان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یا کوتاه بودن مدت ابلاغ رسالت، به اصل آن آسیب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پیامبر اسلام صلی الله علیه و آله و سلم بیست و سه سال بود؛ ولی واپسین پیام الهی را ابلاغ کرد و این مشعل هدایت را بر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می‌توان به مدت نبوّت حضرت نوح علیه السلام اشاره کرد که بر خلاف مدت طولانی آن، به دلیل عدم تحقق شرایط مساعد، نتیجه قابل توجهی به بار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امامت و حکومت حضرت مهدی عجل الله تعالی فرجه الشریف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ابلاغ رسالت الهی و تحقق بخشیدن به حکومت جهانی خداوند سبحانه و تعالی و حاکمیت مستضعفان است؛ هر چند در مقایسه با کل تاریخ، سالیانی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شیعه با اعتقاد به رجعت، بهترین پاسخ را به محدود بودن مدّت حکومت مهدی علیه السلام داده است</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330" w:name="__RefHeading___Toc6364333_211673320"/>
      <w:bookmarkStart w:id="331" w:name="_Toc125"/>
      <w:bookmarkEnd w:id="330"/>
      <w:r>
        <w:rPr>
          <w:rtl w:val="true"/>
        </w:rPr>
        <w:t>حکومت صالحان</w:t>
      </w:r>
      <w:bookmarkEnd w:id="33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وعده های الهی در عصر ظهور</w:t>
      </w:r>
    </w:p>
    <w:p>
      <w:pPr>
        <w:pStyle w:val="BookText"/>
        <w:rPr/>
      </w:pPr>
      <w:r>
        <w:rPr>
          <w:rFonts w:ascii="IRNazanin" w:hAnsi="IRNazanin" w:eastAsia="IRNazanin"/>
          <w:color w:val="111111"/>
          <w:sz w:val="28"/>
          <w:sz w:val="28"/>
          <w:szCs w:val="28"/>
          <w:rtl w:val="true"/>
          <w:lang w:bidi="fa-IR"/>
        </w:rPr>
        <w:t>امید به حاکمیت انسان‌های صالح در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روشن و استقرار عدالت و صلح فراگیر و همگانی، امری فطری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افراد، بر اساس فطرت ذاتی خود، به امید آن روزی هستند که جهان در پرتو هدایت‌های انسانی شایسته و با تأیید و عنایت پروردگار هستی، از بیداد و تباهی رهایی یافته، از نابسامانی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ناامنی‌ها و تیره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خلاص شود و سرانجام به صلح و صلاح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بیشتر دین‌ها و مذهب‌های جهان، از مصلحی سخن به میان آمده است که در آخرالزَّمان ظهور کرده و به کژی‌ها و کژروی‌ها پایان خواهد داد و شالودة حکومتی جهانی را بر اساس دادگری، بنیان خواهد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الهی نیز در این زمینه به مردمِ با‌ایمان جهان، نویدهای روشنی داده‌اند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اندیشه که در اسلام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شناخته شده است نیز، همچون دیگر ادیان، ریشه در کلام پروردگار الهی دارد، از این رو قرآن به عنوان کتاب آسمانی مسلمانان، با پافشاری تمام، پیروزی نهایی حق بر</w:t>
      </w:r>
    </w:p>
    <w:p>
      <w:pPr>
        <w:pStyle w:val="BookText"/>
        <w:rPr/>
      </w:pPr>
      <w:r>
        <w:rPr>
          <w:rFonts w:ascii="IRNazanin" w:hAnsi="IRNazanin" w:eastAsia="IRNazanin"/>
          <w:color w:val="111111"/>
          <w:sz w:val="28"/>
          <w:sz w:val="28"/>
          <w:szCs w:val="28"/>
          <w:rtl w:val="true"/>
          <w:lang w:bidi="fa-IR"/>
        </w:rPr>
        <w:t>باطل را به تمام انسان‌ها وعده فرموده، حکومت صالحان و شایستگان را نوید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با بهره‌مندی از آموزه‌های آفتابگون وحی و سخنان نورانی رسول گرامی اسلام صلی الله علیه و آله و سلم، بر این باورند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انسان بزرگ که شایستگان را بر گیتی چیره خواهد ساخت کسی نیست مگر رادمردی از سلالة آخرین پیامبر الهی یعنی حضرت مهدی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قرآن در بارة ظهور و قیام حضرت مهدی عجل الله تعالی فرجه الشریف به گونه‌ای فراگیر سخن رانده و بشارت به تشکیل حکومت دادگر جهانی و پیروزی شایستگان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مفسران شیعه و برخی از تفسیرگران اهل سنّت، این آیات را به استناد روایات اهــل بیــت علیهم السلام و دیــدگــاه‌های دانشمندان مسلمــان بــه حضرت مهدی عجل الله تعالی فرجه الشریف، مربوط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باور ایشان، مهم‌ترین آیه‌ای که پرده از حاکمیت انسان‌های شایسته در آینده برداشته، این گونه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و همانا در زبور پس از ذکر نوشتیم که زمین را بندگان شایستة من،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یکی از روشن ترین پاداش‌های دنیوی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چند نیز این رویداد مهم، در عصر ظهور حضرت مهدی عجل الله تعالی فرجه الشریف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مقصود از این شایستگی چیست؟ با توجه به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ایمان و توحید آنان روشن می‌شود، و با توجه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همة شایستگی‌ها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تقوا، علم و آگاهی، قدرت و قوت، و تدبیر و نظم و درک اجتماعی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شایستگی‌ها، دارای آثار و برکاتی بی‌مانند است؛ به گونه‌ای که اگر بندگان با ایمان، این شایستگی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خود فراهم سازند، خداوند سبحانه و تعالی نیز آن‌ها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بر مستکبران چیرگی یافته،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آلودة‌شان را از حکومت بر روی زمین کوتاه کنند و دارندة میراث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w:t>
      </w:r>
    </w:p>
    <w:p>
      <w:pPr>
        <w:pStyle w:val="BookText"/>
        <w:rPr/>
      </w:pP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فقط استضعاف سبب پیروزی بر دشمنان و حکومت بر روی زمین نیست؛ بلکه وجود ایمان و کسب شایستگی‌ها نیز بایسته است و مستضعفان جهان، تا زمانی که این دو اصل را زنده نکنند، به حکومت روی زمین نخواهند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مراد از وراثت زمین، این است که سلطنت بر منافع، از دیگران به صالحان منتقل شود و برکات زندگی در زمین ویژة ایشان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برکات، یا دنیایی است که به بهره‌مند شدن صالحان از زندگی دنیایی بر می‌گردد که در این صورت خلاصه مفاد آیه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زمین از لوث شرک و گناه پاک شده جامعة بشری صالح که خدای را بندگی کنند و به وی شرک نورزند در آن زندگی کنند؛ هم چنان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 یَعْبُدُونَنِی لا یُشْرِکونَ بی‌شَیْئاً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از آن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برکات، اخروی است که عبارت است از مقامات قربی که در دنیا برای خود کسب کردند؛ چون این مقامات، نیز از برکات حیات زمینی است؛ هر چند خودش از نعمت‌های آخرت است هم چنان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الْحَمْدُ لِلَّهِ الَّذِی صَدَقَنا وَعْدَهُ وَ أَوْرَثَنَا الْأَرْضَ نَتَبَوَّأُ مِنَ الْجَنَّةِ حَیْثُ نَشاءُ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7"/>
      </w:r>
      <w:r>
        <w:rPr>
          <w:rFonts w:ascii="Amiri" w:hAnsi="Amiri" w:eastAsia="Amiri" w:cs="Amiri"/>
          <w:color w:val="111111"/>
          <w:sz w:val="28"/>
          <w:sz w:val="28"/>
          <w:szCs w:val="28"/>
          <w:rtl w:val="true"/>
          <w:lang w:bidi="ar-SA"/>
        </w:rPr>
        <w:t>که حکایت کلام اهل بهشت است 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الْوارِثُونَ الَّذِینَ یَرِثُونَ 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8"/>
      </w:r>
      <w:r>
        <w:rPr>
          <w:rFonts w:ascii="IRNazanin" w:hAnsi="IRNazanin" w:eastAsia="IRNazanin"/>
          <w:color w:val="111111"/>
          <w:sz w:val="28"/>
          <w:sz w:val="28"/>
          <w:szCs w:val="28"/>
          <w:rtl w:val="true"/>
          <w:lang w:bidi="fa-IR"/>
        </w:rPr>
        <w:t>بدان اشاره می‌کنند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این‌جــا روشن می‌شود کـه آیه مــورد بحــث، ویــژة یکی از دو وراثت‌های دنیایی و آخرتی نیست؛ بلکه هر دو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تفسیرگرانی که آن را به وراثت آخرتی اختصاص داده‌اند و به آیاتی که مناسب با آن وراثت است تمسک جسته و چه بسا گفته‌اند همین معنا به طور متعین مقصود است چون بعد از اعاده دیگر زمینی نیست تا صالــحان آن را ارث ببرند، حــرف</w:t>
      </w:r>
    </w:p>
    <w:p>
      <w:pPr>
        <w:pStyle w:val="BookText"/>
        <w:rPr/>
      </w:pPr>
      <w:r>
        <w:rPr>
          <w:rFonts w:ascii="IRNazanin" w:hAnsi="IRNazanin" w:eastAsia="IRNazanin"/>
          <w:color w:val="111111"/>
          <w:sz w:val="28"/>
          <w:sz w:val="28"/>
          <w:szCs w:val="28"/>
          <w:rtl w:val="true"/>
          <w:lang w:bidi="fa-IR"/>
        </w:rPr>
        <w:t>درستی نزده‌اند، زیرا معلوم نیست که آیه مورد بحث عطف بر آیه قبلی‌اش که متعرض مساله اعاده بوده شده باشد تا بگویید بعد از اعاده دیگر زمینی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عطف به اول آیات باشد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مِنَ الصَّالِحاتِ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مفسرینی هم که آیه را به وراثت دنیایی اختصاص داده حمل بر دوره ظهــور اسلام و یــا دوران مهدی عجل الله تعالی فرجه الشریف ـ که رسول خدا صلی الله علیه و آله و سلم در اخبار متواتر از آن خبر داده و شیعه و سنی آن‌ها را نقل کرده‌اند ـ نموده‌اند باز راه درستی نرفته‌اند زیرا روایات مذکور هر چند متواتر و مسلم است اما آیه را تخصیص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همانطوری که گفتیم آیه شریفه مطلق است و شامل هر دو وراثت می‌شود چیزی که هست از نظر سیاق آنچه که عقل و اعتبار اقتضاء می‌کند این است که آیه شریفه عطف بر همان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یَعْمَلْ مِنَ الصَّالِحاتِ وَ هُوَ مُؤْمِنٌ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چون آن آیه به تفصیل حال اهل اختلاف از نظر جزای اخروی اشاره می‌کرد و این آیه به تفصیل حال آنان از نظر جزای دنیوی اشاره می‌کند، و در نتیجه حاصل کلام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بشر را به سوی دینی واحد دعوت کردیم، لیکن ایشان دین را قطعه قطعه نموده در آن اختلاف کردند و مجازاتشان هم مختلف شد، اما در آخرت آن‌هایی که ایمان آوردند سعیشان مشکور و عملشان مکتوب شد و از کفار بر خلاف این شد و اما در دنیا، آن‌هایی که ایمان آوردند، زمین را به وراثت مالک شدند، به خلاف دیگران</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در تفسیــر آیــه شــریفه از امام باقر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بندگان شایسته، همانا آل محمد هستند که خداوند سبحانه و تعالی، مهدی آنان را پس از کوشش ایشان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را عزّت داده، دشمنانشان را ذلیل خواهد کرد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مفهوم این روایت، انحصار نیست؛ بلکه بیان یک مصداق عالی و آشکار است و این تفسیرها،</w:t>
      </w:r>
      <w:bookmarkStart w:id="332" w:name="pg765_3951"/>
    </w:p>
    <w:p>
      <w:pPr>
        <w:pStyle w:val="BookText"/>
        <w:rPr/>
      </w:pPr>
      <w:bookmarkEnd w:id="332"/>
      <w:r>
        <w:rPr>
          <w:rFonts w:ascii="IRNazanin" w:hAnsi="IRNazanin" w:eastAsia="IRNazanin"/>
          <w:color w:val="111111"/>
          <w:sz w:val="28"/>
          <w:sz w:val="28"/>
          <w:szCs w:val="28"/>
          <w:rtl w:val="true"/>
          <w:lang w:bidi="fa-IR"/>
        </w:rPr>
        <w:t>هرگز عمومیت مفهوم آیه را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 زمان و در هر جا بندگان صالح خدا قیام کنند، پیروز و موفق خواهند بود و سرانجام وارث زمین و حکومت آن خواهند شد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سخن، یاد این نکته لازم است که در مزامیر داود تعبیر یاد شده یا مشابه آن، در چند مورد دیده می‌شود 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با تمام تحریفات موجود در این کتاب‌ها، این قسمت همچنان از دستبرد مصون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فرازها بدین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شر‌ّ‌یران منقطع می‌شوند و اما متوکلان به خداوند، وارث زمین خواهند شد و حال اندک است که شریر نیست می‌شود؛ هر چند مکانش را استفسار نمایی، ناپیدا خواهد شد؛</w:t>
      </w:r>
      <w:r>
        <w:rPr>
          <w:rStyle w:val="FootnoteAnchor"/>
          <w:rtl w:val="true"/>
        </w:rPr>
        <w:footnoteReference w:id="442"/>
      </w:r>
      <w:r>
        <w:rPr>
          <w:rFonts w:ascii="IRNazanin" w:hAnsi="IRNazanin" w:eastAsia="IRNazanin"/>
          <w:color w:val="111111"/>
          <w:sz w:val="28"/>
          <w:sz w:val="28"/>
          <w:szCs w:val="28"/>
          <w:rtl w:val="true"/>
          <w:lang w:bidi="fa-IR"/>
        </w:rPr>
        <w:t>اما متواضعانه وارث زمین شده، از کثرت سلامتی شادکام خواهند شد؛</w:t>
      </w:r>
      <w:r>
        <w:rPr>
          <w:rStyle w:val="FootnoteAnchor"/>
          <w:rtl w:val="true"/>
        </w:rPr>
        <w:footnoteReference w:id="4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متبرکان خداوند، وارث زمین خواهند شد؛ اما ملعونان وی منقطع خواهند شد…؛</w:t>
      </w:r>
      <w:r>
        <w:rPr>
          <w:rStyle w:val="FootnoteAnchor"/>
          <w:rtl w:val="true"/>
        </w:rPr>
        <w:footnoteReference w:id="4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صدیقان وارث زمین شده، همیشه در آن ساکن خواهند بود؛</w:t>
      </w:r>
      <w:r>
        <w:rPr>
          <w:rStyle w:val="FootnoteAnchor"/>
          <w:rtl w:val="true"/>
        </w:rPr>
        <w:footnoteReference w:id="445"/>
      </w:r>
      <w:r>
        <w:rPr>
          <w:rFonts w:ascii="IRNazanin" w:hAnsi="IRNazanin" w:eastAsia="IRNazanin"/>
          <w:color w:val="111111"/>
          <w:sz w:val="28"/>
          <w:sz w:val="28"/>
          <w:szCs w:val="28"/>
          <w:rtl w:val="true"/>
          <w:lang w:bidi="fa-IR"/>
        </w:rPr>
        <w:t>خداوند روزهای صالحان را می‌داند و میراث ایشان ابدی خواهد شد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عبارت‌ها،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کــه در قــرآن آمده است، با همان تعبیر در مزامیر داود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تعبیرات دیگری نیز مانند صدیقان، متوکلان، متبرکان و متواضعان، در جمله‌های دیگر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تعبیرها، دلیل عمومیت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احادیث قیام حضرت مهدی عجل الله تعالی فرجه الشریف تطبیق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نتیجه می‌گیریم حضرت حق سبحانه و تعالی آخرین حکومت را از آن صالحان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333" w:name="__RefHeading___Toc6364335_211673320"/>
      <w:bookmarkStart w:id="334" w:name="_Toc126"/>
      <w:bookmarkEnd w:id="333"/>
      <w:r>
        <w:rPr>
          <w:rtl w:val="true"/>
        </w:rPr>
        <w:t>حکومت مستضعفان</w:t>
      </w:r>
      <w:bookmarkEnd w:id="33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اراده‌های الهی برای مستضعفان در</w:t>
      </w:r>
    </w:p>
    <w:p>
      <w:pPr>
        <w:pStyle w:val="BookText"/>
        <w:rPr/>
      </w:pPr>
      <w:r>
        <w:rPr>
          <w:rFonts w:ascii="IRNazanin" w:hAnsi="IRNazanin" w:eastAsia="IRNazanin"/>
          <w:color w:val="111111"/>
          <w:sz w:val="28"/>
          <w:sz w:val="28"/>
          <w:szCs w:val="28"/>
          <w:rtl w:val="true"/>
          <w:lang w:bidi="fa-IR"/>
        </w:rPr>
        <w:t>عصر ظهور</w:t>
      </w:r>
    </w:p>
    <w:p>
      <w:pPr>
        <w:pStyle w:val="BookText"/>
        <w:rPr/>
      </w:pPr>
      <w:r>
        <w:rPr>
          <w:rFonts w:ascii="IRNazanin" w:hAnsi="IRNazanin" w:eastAsia="IRNazanin"/>
          <w:color w:val="111111"/>
          <w:sz w:val="28"/>
          <w:sz w:val="28"/>
          <w:szCs w:val="28"/>
          <w:rtl w:val="true"/>
          <w:lang w:bidi="fa-IR"/>
        </w:rPr>
        <w:t>تشکیل دولت مستضعفان و تحقق بخشیدن بــه آرمــان والا و الهــی حکومت فرودستان و عقب نگه‌داشته شدگــان، از بــرنامه‌هــای اصلــی و اقدام‌های اساسی و تردیدناپذیر مهدی موعود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و نظامی که امام مهدی عجل الله تعالی فرجه الشریف بنیاد می‌نهد، زمام همة امور در دست طبقات محروم است و مستضعفان بــر آن حکــم می‌رانند و به ادارة جامعه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آرمانی، هدف اصلی همة ادیان آسمانی به‌ویژه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ادیان، معیارها و اصولی بیان شده که جهت‌گیری کلّی به سود مستضعفان و تحقّق بخش حاکمیت آنان است و رویارویی و نبرد اصلی پیامبران علیهم السلام، با همین طبقات اشراف، مسرفان، مترفان و مستکبران بوده است؛ یعنی، طبقاتی که همواره از تن دادن به حق و عدل</w:t>
      </w:r>
    </w:p>
    <w:p>
      <w:pPr>
        <w:pStyle w:val="BookText"/>
        <w:rPr/>
      </w:pPr>
      <w:r>
        <w:rPr>
          <w:rFonts w:ascii="IRNazanin" w:hAnsi="IRNazanin" w:eastAsia="IRNazanin"/>
          <w:color w:val="111111"/>
          <w:sz w:val="28"/>
          <w:sz w:val="28"/>
          <w:szCs w:val="28"/>
          <w:rtl w:val="true"/>
          <w:lang w:bidi="fa-IR"/>
        </w:rPr>
        <w:t>سرباز می‌زده‌اند و خوی و خصلت برتری جویی، سلطه‌طلبی، حق کشی و بیدادگری راه و روش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آیــاتی کــه دربــارة پیشوایی مستضعفان سخن به میان آورده و به حکومت حضرت مهدی علیه السلام ارتبــاط دارد این آیة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أنْ نَمُنّ عَلَی الّذینَ اسْتُضْعِفُوا فِی الارْضِ وَنَجْعَلَهُمْ أئمًّْة وَنَجْعَلَهُمُ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طبق فرمایش امام علی علیه السلام، و روایاتی چند از دیگر امامان علیهم السلام، ناظر به پیروزی مستضعفان بر مستکبران است و این‌که سرانجام، جهان از آنِ شایستگان خواهد 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یاد شده، هرگز از یک برنامة موضعی و خصوصی مربوط به 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بلکه بیانگر یک قانون کلی برای همة عصرها و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در زمینه پیروزی حق بر باطل و ایمان بر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کامل‌تر آن، حکومت پیامبر اسلام صلی الله علیه و آله و سلم و یاران آن حضرت بعد از ظهور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گسترده‌ترین نمونه آن نیز، ظهور حکومت حق و</w:t>
      </w:r>
    </w:p>
    <w:p>
      <w:pPr>
        <w:pStyle w:val="BookText"/>
        <w:rPr/>
      </w:pPr>
      <w:r>
        <w:rPr>
          <w:rFonts w:ascii="IRNazanin" w:hAnsi="IRNazanin" w:eastAsia="IRNazanin"/>
          <w:color w:val="111111"/>
          <w:sz w:val="28"/>
          <w:sz w:val="28"/>
          <w:szCs w:val="28"/>
          <w:rtl w:val="true"/>
          <w:lang w:bidi="fa-IR"/>
        </w:rPr>
        <w:t>عدالت در تمام کرة زمین به دست حضرت مهدی عجل الله تعالی فرجه الشریف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جمله آیاتی است که به روشنی، بشارت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حکومتی می‌دهد؛ از این رو اهل بیت علیهم السلام، در تفسیر آن به این ظهور بزرگ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لَتَعْطِفَنَّ الدُّنْیا عَلَینَا بَعْدَ شِمَاسِهَا عَطْفَ الضَّرُوسِ عَلَی وَلَدِهَا وَ تَلَا عَقِیبَ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دنیا، پس از چموشی و سرکشی ـ همچون شتری که از دادن شیر به دوشنده‌اش خودداری می‌کند و برای بچه‌اش نگه می‌دارد ـ به ما روی می‌آورد … 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نرید ان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آل محمد صلی الله علیه و آله و سلم هستند، خداوند سبحانه و تعالی مهدی آن‌هــا را بعد از زحمت و فشاری کــه بــر آنان وارد می‌شود، برمی‌انگیزد و به ایشان عزّت می‌دهد و دشمنانشان را ذلیل و خوار می‌کند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صراحت، از امامت مستضعفان سخن گفته و فرودستان و مستضعفان را میراث‌برِ آن زمین معرفی کرده است، روشن است که در دوران ظهور و قیام مهدی آل محمد صلی الله علیه و آله و سلم این وعدة خدایی تحقق می‌پذیرد و حکومت آل محمد صلی الله علیه و آله و سلم ؛ یعنی، همــان حکــومــت مــردم مستضعف و رسیدن محرومان به حق خود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دیگر، برای اجرای عدالت راستین، حاکمیت فرودستانِ محروم ضرورت دارد؛ زیرا در تمامی دوران گذشته تاریخ، مورد اصلی ظلم و بی‌عدالتی، طبقات محروم بوده‌اند و سرانجام باید پدیده ناهنجار و ضد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تعبیری از همة ظلم‌ها و ستم‌ها است ـ از میان برود و انسان از زیر بار سنگین و</w:t>
      </w:r>
      <w:bookmarkStart w:id="335" w:name="pg765_3957"/>
    </w:p>
    <w:p>
      <w:pPr>
        <w:pStyle w:val="BookText"/>
        <w:rPr/>
      </w:pPr>
      <w:bookmarkEnd w:id="335"/>
      <w:r>
        <w:rPr>
          <w:rFonts w:ascii="IRNazanin" w:hAnsi="IRNazanin" w:eastAsia="IRNazanin"/>
          <w:color w:val="111111"/>
          <w:sz w:val="28"/>
          <w:sz w:val="28"/>
          <w:szCs w:val="28"/>
          <w:rtl w:val="true"/>
          <w:lang w:bidi="fa-IR"/>
        </w:rPr>
        <w:t>شکننده آن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امر مهم، مبارزه با علل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زورمندان و زرمداران، دو عامل اصلی استضعاف در گذشته و اکنون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 و ستمی کــه به محرومان و بی‌پناهان شده است، یا مستقیم به دست حکومت‌های اشرافی و مرفّه انجام گرفته است و یا به دست طبقات اشراف و سرمایه‌دار که در زیر چتر حمایت حکومت‌های مستکبر قرار داشتند و با حکایت قانونی و عملی آن‌ها، راه ظلم، تحمیل و استثمار را هموار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نظام‌ها و جریان‌های ضد بشری، هنگامی پایان می‌یابند که حکومت و قدرت سیاسی و نظامی جامعه، به دست طبقات محروم و مستضعف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پایمال شده فرودستان و مستضعفان، آن‌گاه امکان دارد که حاکمیت به دست آنان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حکومتی ـ هر چه صالح باشد ـ نمی‌تواند حقوق محرومان را به آنان بازگرداند؛ مگر این‌که خود از این طبقه باشد و</w:t>
      </w:r>
    </w:p>
    <w:p>
      <w:pPr>
        <w:pStyle w:val="BookText"/>
        <w:rPr/>
      </w:pPr>
      <w:r>
        <w:rPr>
          <w:rFonts w:ascii="IRNazanin" w:hAnsi="IRNazanin" w:eastAsia="IRNazanin"/>
          <w:color w:val="111111"/>
          <w:sz w:val="28"/>
          <w:sz w:val="28"/>
          <w:szCs w:val="28"/>
          <w:rtl w:val="true"/>
          <w:lang w:bidi="fa-IR"/>
        </w:rPr>
        <w:t>دردهای این طبقه را با تمام وجود خویش لمس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مستضعفان حاکمیت یابند و این از شاخه‌های اصلی اجرای عدالت مطلق است</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336" w:name="__RefHeading___Toc6364337_211673320"/>
      <w:bookmarkStart w:id="337" w:name="_Toc127"/>
      <w:bookmarkEnd w:id="336"/>
      <w:r>
        <w:rPr>
          <w:rtl w:val="true"/>
        </w:rPr>
        <w:t>حکیمه خاتون</w:t>
      </w:r>
      <w:bookmarkEnd w:id="337"/>
    </w:p>
    <w:p>
      <w:pPr>
        <w:pStyle w:val="BookText"/>
        <w:rPr/>
      </w:pPr>
      <w:r>
        <w:rPr>
          <w:rFonts w:ascii="IRNazanin" w:hAnsi="IRNazanin" w:eastAsia="IRNazanin"/>
          <w:color w:val="111111"/>
          <w:sz w:val="28"/>
          <w:sz w:val="28"/>
          <w:szCs w:val="28"/>
          <w:rtl w:val="true"/>
          <w:lang w:bidi="fa-IR"/>
        </w:rPr>
        <w:t>عمة پدر امام زمان عجل الله تعالی فرجه الشریف و شاهد ولادت آن حضرت</w:t>
      </w:r>
    </w:p>
    <w:p>
      <w:pPr>
        <w:pStyle w:val="BookText"/>
        <w:rPr/>
      </w:pPr>
      <w:r>
        <w:rPr>
          <w:rFonts w:ascii="IRNazanin" w:hAnsi="IRNazanin" w:eastAsia="IRNazanin"/>
          <w:color w:val="111111"/>
          <w:sz w:val="28"/>
          <w:sz w:val="28"/>
          <w:szCs w:val="28"/>
          <w:rtl w:val="true"/>
          <w:lang w:bidi="fa-IR"/>
        </w:rPr>
        <w:t>حکیمه دختر امام جواد علیه السلام، خواهر امام هادی علیه السلام و عمة امام عسکری علیه السلام، یکی از بانوان نقش‌آفرین در تاریخ پرافتخار شیعه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اسلامی به روشنی استفاده می‌شود که مادر حضرت مهدی علیه السلام آموزه‌های دینی را در مکتب این بانوی بزرگوار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حضور فعّال وی در شب ولادت آخــرین پیشــوای معصوم و منجی موعود، نشان از جایگاه ویژة وی در خاندان عصمت و طهارت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نخستین بانویی است که جمال دل آرای پیشوای آخرین را مشاهده کرده، یگانه روایتگری است</w:t>
      </w:r>
    </w:p>
    <w:p>
      <w:pPr>
        <w:pStyle w:val="BookText"/>
        <w:rPr/>
      </w:pPr>
      <w:r>
        <w:rPr>
          <w:rFonts w:ascii="IRNazanin" w:hAnsi="IRNazanin" w:eastAsia="IRNazanin"/>
          <w:color w:val="111111"/>
          <w:sz w:val="28"/>
          <w:sz w:val="28"/>
          <w:szCs w:val="28"/>
          <w:rtl w:val="true"/>
          <w:lang w:bidi="fa-IR"/>
        </w:rPr>
        <w:t>که حکایت آن تولد منجی موعود را به تفصیل گزارش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دربارة چگونگی ولادت حضـرت مهــدی عجل الله تعالی فرجه الشریف مشهورتـــرین گزارشی کــه می‌توان ارائــه کــرد، سخنان ارزشمند این بانــوی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این حادثه بزرگ را از زبان آن بانوی بزرگ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حکیمه دختر امام جواد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مرا به نزد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نیمه ی شعبان است و خدای تعالی امشب حجّت خود را ـ که حجّت او در روی زمین است ـ ظاهر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اثری در او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چون سلام کردم و نشستم، نرجس آمد کفش مرا بر دارد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بانوی من و بانوی خاندانم حالتان چطور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بانوی من و بانوی خاندان من هستی،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من ناخرسند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فرمایشی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امشب به تو فرزندی عطا فرماید که در دنیا و آخرت آقا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خجالت کشید و حیاء کرد…‌</w:t>
      </w:r>
      <w:r>
        <w:rPr>
          <w:rStyle w:val="FootnoteAnchor"/>
          <w:rtl w:val="true"/>
        </w:rPr>
        <w:footnoteReference w:id="4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دختر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á</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عمة پدر آن حضرتست به من گفت که خود او آن حضرت را در شب ولادتش و هم بعد از آن دیده است</w:t>
      </w:r>
      <w:r>
        <w:rPr>
          <w:rFonts w:eastAsia="IRNazanin" w:cs="IRNazanin"/>
          <w:color w:val="111111"/>
          <w:sz w:val="28"/>
          <w:szCs w:val="28"/>
          <w:rtl w:val="true"/>
          <w:lang w:bidi="fa-IR"/>
        </w:rPr>
        <w:t>.</w:t>
      </w:r>
      <w:r>
        <w:rPr>
          <w:rStyle w:val="FootnoteAnchor"/>
          <w:rtl w:val="true"/>
        </w:rPr>
        <w:footnoteReference w:id="452"/>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شرفیاب حضور حکیمه دختر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ابو 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گردیدم سال دویست و شصت و دو بود و در مدینه بودم و از پشت پرده با او سخن گفتم و از دین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باید امام بداند برای من نام برد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 حسن عسکری علیه السلام نام او را گفت، گفتم قربانت او را معاینه کردی یا خبر او را شنیدی؟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را از امام یازدهم شنیدم و برای مادرش</w:t>
      </w:r>
    </w:p>
    <w:p>
      <w:pPr>
        <w:pStyle w:val="BookText"/>
        <w:rPr/>
      </w:pPr>
      <w:r>
        <w:rPr>
          <w:rFonts w:ascii="IRNazanin" w:hAnsi="IRNazanin" w:eastAsia="IRNazanin"/>
          <w:color w:val="111111"/>
          <w:sz w:val="28"/>
          <w:sz w:val="28"/>
          <w:szCs w:val="28"/>
          <w:rtl w:val="true"/>
          <w:lang w:bidi="fa-IR"/>
        </w:rPr>
        <w:t>نوشته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کجا است؟ گفت پنهانست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چه کسی مراجعه کند؟ 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جدة او مادر امام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خود را به زنی واگذاشته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حسین بن علی بن ابیطالب علیه السلام کرده است، زیرا آن حضرت به حسب ظاهر وصایای خود را به خواهرش زینب دختر علی بن ابی‌طالب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پنهان کردن امامت پسرش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مطلع از اخبار هستید؛ آیا در روایات به شما نرسیده که نهمین فرزند حسین علیه السلام زنده است و میراثش تقسیم می‌شود؟</w:t>
      </w:r>
      <w:r>
        <w:rPr>
          <w:rStyle w:val="FootnoteAnchor"/>
          <w:rtl w:val="true"/>
        </w:rPr>
        <w:footnoteReference w:id="45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مهدی علیه السلام، شاهدان ولادت</w:t>
      </w:r>
      <w:r>
        <w:rPr>
          <w:rFonts w:eastAsia="IRNazanin" w:cs="IRNazanin"/>
          <w:color w:val="111111"/>
          <w:sz w:val="28"/>
          <w:szCs w:val="28"/>
          <w:rtl w:val="true"/>
          <w:lang w:bidi="fa-IR"/>
        </w:rPr>
        <w:t>.</w:t>
      </w:r>
      <w:bookmarkStart w:id="338" w:name="pg765_3962"/>
    </w:p>
    <w:p>
      <w:pPr>
        <w:pStyle w:val="Heading3"/>
        <w:numPr>
          <w:ilvl w:val="2"/>
          <w:numId w:val="1"/>
        </w:numPr>
        <w:rPr/>
      </w:pPr>
      <w:bookmarkStart w:id="339" w:name="__RefHeading___Toc6364339_211673320"/>
      <w:bookmarkStart w:id="340" w:name="_Toc128"/>
      <w:bookmarkEnd w:id="338"/>
      <w:bookmarkEnd w:id="339"/>
      <w:r>
        <w:rPr>
          <w:rtl w:val="true"/>
        </w:rPr>
        <w:t>حیرت</w:t>
      </w:r>
      <w:bookmarkEnd w:id="340"/>
    </w:p>
    <w:p>
      <w:pPr>
        <w:pStyle w:val="BookText"/>
        <w:rPr/>
      </w:pPr>
      <w:r>
        <w:rPr>
          <w:rFonts w:ascii="IRNazanin" w:hAnsi="IRNazanin" w:eastAsia="IRNazanin"/>
          <w:color w:val="111111"/>
          <w:sz w:val="28"/>
          <w:sz w:val="28"/>
          <w:szCs w:val="28"/>
          <w:rtl w:val="true"/>
          <w:lang w:bidi="fa-IR"/>
        </w:rPr>
        <w:t>از ویژگی های مردم و حضرت مهدی علیه السلام در عصر غیبت</w:t>
      </w:r>
    </w:p>
    <w:p>
      <w:pPr>
        <w:pStyle w:val="BookText"/>
        <w:rPr/>
      </w:pPr>
      <w:r>
        <w:rPr>
          <w:rFonts w:ascii="IRNazanin" w:hAnsi="IRNazanin" w:eastAsia="IRNazanin"/>
          <w:color w:val="111111"/>
          <w:sz w:val="28"/>
          <w:sz w:val="28"/>
          <w:szCs w:val="28"/>
          <w:rtl w:val="true"/>
          <w:lang w:bidi="fa-IR"/>
        </w:rPr>
        <w:t xml:space="preserve">از ویژگی‌های مهم دوران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به‌ویژه هر چه به زمان ظهور حضرت مهدی عجل الله تعالی فرجه الشریف نزدیک‌تر می‌شویم، بر شدّت آن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انسان‌ها به سبب پنهان بودن رهبر الهی خود، در تحیّر، و برخی نیز در گمراهی به سر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بسیاری نیز به دلیل اهتمام جدّی به پروای الهی، از این آزمون‌ها با سر بلندی به سلامت عبور کرده، ایمان خود را تا واپسین لحظه‌ها به خوبی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عبدالعظیم بن عبد‌اللَّه حسنی، از امام نهم جواد الأئمه علیه السلام، از پدرانش حدیث کرده است که 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قائم ما غیبتی است که مدتش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شیعه را می‌بینم که در غیبتش چون چهارپایان جولان می‌زنند و چراگاه می‌جویند و به دست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کدامشان بر دین خود ثابت بماند و برای طول غیبت امام، دلش دچار قساوت نشود، او در روز قیامت در درجة من، با من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در برخی روایات، این حیرت، به خود حضرت مهدی عجل الله تعالی فرجه الشریف نیز نسبت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لغت هنگامی به کار می‌رود که شخص، در کار خود سرگردان است</w:t>
      </w:r>
      <w:r>
        <w:rPr>
          <w:rStyle w:val="FootnoteAnchor"/>
          <w:rtl w:val="true"/>
        </w:rPr>
        <w:footnoteReference w:id="455"/>
      </w:r>
      <w:r>
        <w:rPr>
          <w:rFonts w:ascii="IRNazanin" w:hAnsi="IRNazanin" w:eastAsia="IRNazanin"/>
          <w:color w:val="111111"/>
          <w:sz w:val="28"/>
          <w:sz w:val="28"/>
          <w:szCs w:val="28"/>
          <w:rtl w:val="true"/>
          <w:lang w:bidi="fa-IR"/>
        </w:rPr>
        <w:t>و گشایشی در آن نمی‌بیند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که این، به تناسب افراد متفاوت خواهد بود، از این رو سرگردانی آن حضرت، با آنچه در باره عموم مردم گفته شده، کاملاً متفاوت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امیرمؤمنان علی علیه السلام وارد شدم و دیدم در حالی که در اندیشه فرو رفته است، با انگشت</w:t>
      </w:r>
    </w:p>
    <w:p>
      <w:pPr>
        <w:pStyle w:val="BookText"/>
        <w:rPr/>
      </w:pPr>
      <w:r>
        <w:rPr>
          <w:rFonts w:ascii="IRNazanin" w:hAnsi="IRNazanin" w:eastAsia="IRNazanin"/>
          <w:color w:val="111111"/>
          <w:sz w:val="28"/>
          <w:sz w:val="28"/>
          <w:szCs w:val="28"/>
          <w:rtl w:val="true"/>
          <w:lang w:bidi="fa-IR"/>
        </w:rPr>
        <w:t>بر زمین خط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اندیشناک می‌بینم و چرا بر زمین خط می‌کشید؟ آیا به زمین و خلافت در آن رغبتی دارید؟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آن و نه به دنیا هیچ روزی اشتیاقی نداشته‌ام؛ لکن در فرزندی می‌اندیشم که از سلالة من و یازدهمین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است و زمین را پر از عدل و داد می‌سازد؛ همان گونه که پر از ستم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سرگردانی و غیبتی است که اقوامی در آن گمراه شده و اقوامی دیگر در آن هدایت یابند</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البته این احتمال قوی می‌نماید که مقصود از سرگردانی در این روایت، سرگردانی مردم باشد؛ چرا که فرموده است برای او غیبت و حیرت ـ هر دو ـ هست و غیبت زمانی معنا پیدا می‌کند که حضرت در مواجهه با مردم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حضرت نزد خود غایب نیست و اگر گفته می‌شود برای او غیبت است، یعنی در مواجهة با مردم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حیرت نیز این گونه است؛ یعنی حالتی برای حضرت پدید می‌آید که حاصل آن برای مردم، سرگردانی و عدم گشایش در کارها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معنا در برخی روایات است که در ادامة سخن از گمراهی و هدایت مردم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ام‌هانی ثقفیه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بامدادی خدمت سرورم، امام محمد باقر علیه السلام 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کتاب خدای سبحانه و تعالی بر دلم خطور کرده است و مرا پریشان ساخته و خواب از چشمم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اُقْسِمُ بِالْخُنَّسِ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الکنَّسِ</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مسأله‌ای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مولودی در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این عترت است و برای او حیرت و غیبتی خواهد بود که اقوامی در آن گمراه شوند و اقوامی نیز هدایت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تو اگر او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خوشا بر کسی که</w:t>
      </w:r>
    </w:p>
    <w:p>
      <w:pPr>
        <w:pStyle w:val="BookText"/>
        <w:rPr/>
      </w:pPr>
      <w:r>
        <w:rPr>
          <w:rFonts w:ascii="IRNazanin" w:hAnsi="IRNazanin" w:eastAsia="IRNazanin"/>
          <w:color w:val="111111"/>
          <w:sz w:val="28"/>
          <w:sz w:val="28"/>
          <w:szCs w:val="28"/>
          <w:rtl w:val="true"/>
          <w:lang w:bidi="fa-IR"/>
        </w:rPr>
        <w:t>او را دریابد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با در نظر گرفتن یکی از معانی لغوی و به دور از معنای عرفی و اصطلاحی، اطلاق آن بر خود حضرت مهدی عجل الله تعالی فرجه الشریف نیز بدون اشکال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معنا این است که حیران به کسی می‌گویند که در کار خود گشایشی نمی‌بیند</w:t>
      </w:r>
      <w:r>
        <w:rPr>
          <w:rStyle w:val="FootnoteAnchor"/>
          <w:rtl w:val="true"/>
        </w:rPr>
        <w:footnoteReference w:id="460"/>
      </w:r>
      <w:r>
        <w:rPr>
          <w:rFonts w:ascii="IRNazanin" w:hAnsi="IRNazanin" w:eastAsia="IRNazanin"/>
          <w:color w:val="111111"/>
          <w:sz w:val="28"/>
          <w:sz w:val="28"/>
          <w:szCs w:val="28"/>
          <w:rtl w:val="true"/>
          <w:lang w:bidi="fa-IR"/>
        </w:rPr>
        <w:t>و حضرت مهدی عجل الله تعالی فرجه الشریف نیز در دوران غیبت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روایاتی است که حیرت جز بر خود حضرت قابل تطبیق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امام صادق علیه السلام پس از نقل داستان حضرت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قائم، دوازدهمین امامان علیهم السلام نیز چنین کند و در یک شب کارش را اصلاح فرماید؛ همچنان که کار پیامبرش موسی علیه السلام را در شبی اصلاح فرمود و او را از حیرت و غیبت، به روشنایی فرج و ظهور در آورد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فرمایش فوق فقط مربوط به آن حضرت است و خداوند سبحانه و تعالی است که آن حضرت را از غیبت وارد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است که آن حضرت را از حیرت وارد نور فرج و گشایش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روایت مؤید معنایی است که طریحی برای حیرت نمود و این معنا نه فقط با مقام علم و عصمت امام منافات ندارد که نسبت دادن آن به امام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باقر علیه السلام آن‌گاه که حضرت مهدی عجل الله تعالی فرجه الشریف را در دوران غیبت به حضرت یوسف علیه السلام تشبیه کرد، در پاسخ پرسش راوی در بارة وجه شباهت‌فرمود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الْحِیرَةُ وَ الْغَیْبَةُ</w:t>
      </w:r>
      <w:r>
        <w:rPr>
          <w:rFonts w:eastAsia="IRNazanin" w:cs="IRNazanin"/>
          <w:color w:val="111111"/>
          <w:sz w:val="28"/>
          <w:szCs w:val="28"/>
          <w:rtl w:val="true"/>
          <w:lang w:bidi="fa-IR"/>
        </w:rPr>
        <w:t>».</w:t>
      </w:r>
      <w:r>
        <w:rPr>
          <w:rStyle w:val="FootnoteAnchor"/>
          <w:rtl w:val="true"/>
        </w:rPr>
        <w:footnoteReference w:id="46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حضرت یوسف</w:t>
      </w:r>
    </w:p>
    <w:p>
      <w:pPr>
        <w:pStyle w:val="BookText"/>
        <w:rPr/>
      </w:pPr>
      <w:r>
        <w:rPr>
          <w:rFonts w:ascii="IRNazanin" w:hAnsi="IRNazanin" w:eastAsia="IRNazanin"/>
          <w:color w:val="111111"/>
          <w:sz w:val="28"/>
          <w:sz w:val="28"/>
          <w:szCs w:val="28"/>
          <w:rtl w:val="true"/>
          <w:lang w:bidi="fa-IR"/>
        </w:rPr>
        <w:t>همواره در مصیبت‌ها گشایشی در کار خود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بدان سبب که حضرت مهدی علیه السلام در کار خود گشایشی نمی‌بیند، تا آن زمان که خداوند سبحانه و تعالی اراده ظهور فرماید، می‌توان به آن حضرت حیران گفت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حضرت مهدی علیه السلام </w:t>
      </w:r>
      <w:r>
        <w:rPr>
          <w:rFonts w:eastAsia="IRNazanin" w:cs="IRNazanin"/>
          <w:color w:val="111111"/>
          <w:sz w:val="28"/>
          <w:szCs w:val="28"/>
          <w:rtl w:val="true"/>
          <w:lang w:bidi="fa-IR"/>
        </w:rPr>
        <w:t>.</w:t>
      </w:r>
      <w:bookmarkStart w:id="341" w:name="pg765_3970"/>
    </w:p>
    <w:p>
      <w:pPr>
        <w:pStyle w:val="Heading2"/>
        <w:numPr>
          <w:ilvl w:val="1"/>
          <w:numId w:val="1"/>
        </w:numPr>
        <w:rPr/>
      </w:pPr>
      <w:bookmarkStart w:id="342" w:name="__RefHeading___Toc6364341_211673320"/>
      <w:bookmarkStart w:id="343" w:name="_Toc129"/>
      <w:bookmarkEnd w:id="341"/>
      <w:bookmarkEnd w:id="342"/>
      <w:r>
        <w:rPr>
          <w:rtl w:val="true"/>
        </w:rPr>
        <w:t>خ</w:t>
      </w:r>
      <w:bookmarkEnd w:id="343"/>
    </w:p>
    <w:p>
      <w:pPr>
        <w:pStyle w:val="Heading3"/>
        <w:numPr>
          <w:ilvl w:val="2"/>
          <w:numId w:val="1"/>
        </w:numPr>
        <w:rPr/>
      </w:pPr>
      <w:bookmarkStart w:id="344" w:name="__RefHeading___Toc6364343_211673320"/>
      <w:bookmarkStart w:id="345" w:name="_Toc130"/>
      <w:bookmarkEnd w:id="344"/>
      <w:r>
        <w:rPr>
          <w:rtl w:val="true"/>
        </w:rPr>
        <w:t>خاتم الاوصیاء</w:t>
      </w:r>
      <w:bookmarkEnd w:id="345"/>
    </w:p>
    <w:p>
      <w:pPr>
        <w:pStyle w:val="BookText"/>
        <w:rPr/>
      </w:pPr>
      <w:r>
        <w:rPr>
          <w:rFonts w:ascii="IRNazanin" w:hAnsi="IRNazanin" w:eastAsia="IRNazanin"/>
          <w:color w:val="111111"/>
          <w:sz w:val="28"/>
          <w:sz w:val="28"/>
          <w:szCs w:val="28"/>
          <w:rtl w:val="true"/>
          <w:lang w:bidi="fa-IR"/>
        </w:rPr>
        <w:t>از القاب حضرت مهدی علیه السلام</w:t>
      </w:r>
    </w:p>
    <w:p>
      <w:pPr>
        <w:pStyle w:val="BookText"/>
        <w:rPr/>
      </w:pPr>
      <w:r>
        <w:rPr>
          <w:rFonts w:ascii="IRNazanin" w:hAnsi="IRNazanin" w:eastAsia="IRNazanin"/>
          <w:color w:val="111111"/>
          <w:sz w:val="28"/>
          <w:sz w:val="28"/>
          <w:szCs w:val="28"/>
          <w:rtl w:val="true"/>
          <w:lang w:bidi="fa-IR"/>
        </w:rPr>
        <w:t>خاتم الاوصیاء، به معنای پایان بخش جانشینان پیامبر اکرم صلی الله علیه و آله و سلم، یکی از القاب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ابتدا بر زبان خود آن حضرت در کودکی ـ آن گاه که در آن سنین لب به سخن گشود ـ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لقب، دربارة حضرت علی علیه السلام به عنوان پایان‌بخش اوصیای آخرین پیامبر به کار رفته است</w:t>
      </w:r>
      <w:r>
        <w:rPr>
          <w:rFonts w:eastAsia="IRNazanin" w:cs="IRNazanin"/>
          <w:color w:val="111111"/>
          <w:sz w:val="28"/>
          <w:szCs w:val="28"/>
          <w:rtl w:val="true"/>
          <w:lang w:bidi="fa-IR"/>
        </w:rPr>
        <w:t>.</w:t>
      </w:r>
      <w:r>
        <w:rPr>
          <w:rStyle w:val="FootnoteAnchor"/>
          <w:rtl w:val="true"/>
        </w:rPr>
        <w:footnoteReference w:id="46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طریف ابونصر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صاحب الزّمان عجل الله تعالی فرجه الشریف وارد شدم؛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صندل احمر</w:t>
      </w:r>
      <w:r>
        <w:rPr>
          <w:rStyle w:val="FootnoteAnchor"/>
          <w:rtl w:val="true"/>
        </w:rPr>
        <w:footnoteReference w:id="464"/>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ایشان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آقای من و فرزند آقای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آن حضــرت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مقصــودم ایــن نبــود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سبحانه و تعالی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مقصودتان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bookmarkStart w:id="346" w:name="pg765_3972"/>
    </w:p>
    <w:p>
      <w:pPr>
        <w:pStyle w:val="BookText"/>
        <w:rPr/>
      </w:pPr>
      <w:bookmarkEnd w:id="346"/>
      <w:r>
        <w:rPr>
          <w:rFonts w:ascii="IRNazanin" w:hAnsi="IRNazanin" w:eastAsia="IRNazanin"/>
          <w:color w:val="111111"/>
          <w:sz w:val="28"/>
          <w:sz w:val="28"/>
          <w:szCs w:val="28"/>
          <w:rtl w:val="true"/>
          <w:lang w:bidi="fa-IR"/>
        </w:rPr>
        <w:t>من خاتم الاوصیاء هستم که خداوند به وسیلة من، بلا را از اهل و شیعیانم دور می‌سازد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علاوه بر خاتم الاوصیاء از حضرت مهدی عجل الله تعالی فرجه الشریف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شده است؛ چنان که 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 و علی 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خاتم الائمه، قائم و مهدی از ما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حضرت مهدی علیه السلام </w:t>
      </w:r>
      <w:r>
        <w:rPr>
          <w:rFonts w:eastAsia="IRNazanin" w:cs="IRNazanin"/>
          <w:color w:val="111111"/>
          <w:sz w:val="28"/>
          <w:szCs w:val="28"/>
          <w:rtl w:val="true"/>
          <w:lang w:bidi="fa-IR"/>
        </w:rPr>
        <w:t>.</w:t>
      </w:r>
    </w:p>
    <w:p>
      <w:pPr>
        <w:pStyle w:val="Heading3"/>
        <w:numPr>
          <w:ilvl w:val="2"/>
          <w:numId w:val="1"/>
        </w:numPr>
        <w:rPr/>
      </w:pPr>
      <w:bookmarkStart w:id="347" w:name="__RefHeading___Toc6364345_211673320"/>
      <w:bookmarkStart w:id="348" w:name="_Toc131"/>
      <w:bookmarkEnd w:id="347"/>
      <w:r>
        <w:rPr>
          <w:rtl w:val="true"/>
        </w:rPr>
        <w:t xml:space="preserve">خراسانی </w:t>
      </w:r>
      <w:r>
        <w:rPr>
          <w:rtl w:val="true"/>
        </w:rPr>
        <w:t xml:space="preserve">&gt; </w:t>
      </w:r>
      <w:r>
        <w:rPr>
          <w:rtl w:val="true"/>
        </w:rPr>
        <w:t>خروج خراسانی</w:t>
      </w:r>
      <w:bookmarkEnd w:id="348"/>
    </w:p>
    <w:p>
      <w:pPr>
        <w:pStyle w:val="Heading3"/>
        <w:numPr>
          <w:ilvl w:val="2"/>
          <w:numId w:val="1"/>
        </w:numPr>
        <w:rPr/>
      </w:pPr>
      <w:bookmarkStart w:id="349" w:name="__RefHeading___Toc6364347_211673320"/>
      <w:bookmarkStart w:id="350" w:name="_Toc132"/>
      <w:bookmarkEnd w:id="349"/>
      <w:r>
        <w:rPr>
          <w:rtl w:val="true"/>
        </w:rPr>
        <w:t xml:space="preserve">خردسال ترین پیشوای معصوم </w:t>
      </w:r>
      <w:r>
        <w:rPr>
          <w:rtl w:val="true"/>
        </w:rPr>
        <w:t xml:space="preserve">&gt; </w:t>
      </w:r>
      <w:r>
        <w:rPr>
          <w:rtl w:val="true"/>
        </w:rPr>
        <w:t>امامت حضرت مهدی عجل الله تعالی فرجه الشریف</w:t>
      </w:r>
      <w:bookmarkEnd w:id="350"/>
    </w:p>
    <w:p>
      <w:pPr>
        <w:pStyle w:val="Heading3"/>
        <w:numPr>
          <w:ilvl w:val="2"/>
          <w:numId w:val="1"/>
        </w:numPr>
        <w:rPr/>
      </w:pPr>
      <w:bookmarkStart w:id="351" w:name="__RefHeading___Toc6364349_211673320"/>
      <w:bookmarkStart w:id="352" w:name="_Toc133"/>
      <w:bookmarkEnd w:id="351"/>
      <w:r>
        <w:rPr>
          <w:rtl w:val="true"/>
        </w:rPr>
        <w:t>خروج خراسانی</w:t>
      </w:r>
      <w:bookmarkEnd w:id="35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ظهور</w:t>
      </w:r>
    </w:p>
    <w:p>
      <w:pPr>
        <w:pStyle w:val="BookText"/>
        <w:rPr/>
      </w:pPr>
      <w:r>
        <w:rPr>
          <w:rFonts w:ascii="IRNazanin" w:hAnsi="IRNazanin" w:eastAsia="IRNazanin"/>
          <w:color w:val="111111"/>
          <w:sz w:val="28"/>
          <w:sz w:val="28"/>
          <w:szCs w:val="28"/>
          <w:rtl w:val="true"/>
          <w:lang w:bidi="fa-IR"/>
        </w:rPr>
        <w:t>در برخی روایات، خروج خراسانی، یکی از نشانه‌های ظهور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وی در این روایات به روشنی معرفی نشده است، برخی او را مردی از بنی‌تمیم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روایاتی که از وی نام برده‌اند، او را همراه سفیانی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خراسانی، سفیانی و یمانی در یک سال و یک ماه و یک روز تحقق می‌یابد و بین آن‌ها پرچمی هدایتگرتر از یمانی نیست که او به حق هدایت می‌کند</w:t>
      </w:r>
      <w:r>
        <w:rPr>
          <w:rFonts w:eastAsia="IRNazanin" w:cs="IRNazanin"/>
          <w:color w:val="111111"/>
          <w:sz w:val="28"/>
          <w:szCs w:val="28"/>
          <w:rtl w:val="true"/>
          <w:lang w:bidi="fa-IR"/>
        </w:rPr>
        <w:t>.</w:t>
      </w:r>
      <w:r>
        <w:rPr>
          <w:rStyle w:val="FootnoteAnchor"/>
          <w:rtl w:val="true"/>
        </w:rPr>
        <w:footnoteReference w:id="467"/>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از خراسانی و سفیانی، به دو اسب مسابقه تشبیه شده‌اند که خراسانی از مشرق و سفیانی از مغرب به سوی کوفه در حرکتند</w:t>
      </w:r>
      <w:r>
        <w:rPr>
          <w:rFonts w:eastAsia="IRNazanin" w:cs="IRNazanin"/>
          <w:color w:val="111111"/>
          <w:sz w:val="28"/>
          <w:szCs w:val="28"/>
          <w:rtl w:val="true"/>
          <w:lang w:bidi="fa-IR"/>
        </w:rPr>
        <w:t>.</w:t>
      </w:r>
      <w:r>
        <w:rPr>
          <w:rStyle w:val="FootnoteAnchor"/>
          <w:rtl w:val="true"/>
        </w:rPr>
        <w:footnoteReference w:id="468"/>
      </w:r>
      <w:bookmarkStart w:id="353" w:name="pg765_3974"/>
    </w:p>
    <w:p>
      <w:pPr>
        <w:pStyle w:val="BookText"/>
        <w:rPr/>
      </w:pPr>
      <w:bookmarkEnd w:id="353"/>
      <w:r>
        <w:rPr>
          <w:rFonts w:ascii="IRNazanin" w:hAnsi="IRNazanin" w:eastAsia="IRNazanin"/>
          <w:color w:val="111111"/>
          <w:sz w:val="28"/>
          <w:sz w:val="28"/>
          <w:szCs w:val="28"/>
          <w:rtl w:val="true"/>
          <w:lang w:bidi="fa-IR"/>
        </w:rPr>
        <w:t>البته روایتی نیز خروج او را یکی از نشانه‌های حتمی قیام حضرت مهدی عجل الله تعالی فرجه الشریف یاد کرده که به جای خروج یمانی ذکر شده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r>
        <w:rPr>
          <w:rFonts w:eastAsia="IRNazanin" w:cs="IRNazanin"/>
          <w:color w:val="111111"/>
          <w:sz w:val="28"/>
          <w:szCs w:val="28"/>
          <w:rtl w:val="true"/>
          <w:lang w:bidi="fa-IR"/>
        </w:rPr>
        <w:t>.</w:t>
      </w:r>
    </w:p>
    <w:p>
      <w:pPr>
        <w:pStyle w:val="Heading3"/>
        <w:numPr>
          <w:ilvl w:val="2"/>
          <w:numId w:val="1"/>
        </w:numPr>
        <w:rPr/>
      </w:pPr>
      <w:bookmarkStart w:id="354" w:name="__RefHeading___Toc6364351_211673320"/>
      <w:bookmarkStart w:id="355" w:name="_Toc134"/>
      <w:bookmarkEnd w:id="354"/>
      <w:r>
        <w:rPr>
          <w:rtl w:val="true"/>
        </w:rPr>
        <w:t>خروج دابَةُ الاَرض</w:t>
      </w:r>
      <w:bookmarkEnd w:id="355"/>
    </w:p>
    <w:p>
      <w:pPr>
        <w:pStyle w:val="BookText"/>
        <w:rPr/>
      </w:pPr>
      <w:r>
        <w:rPr>
          <w:rFonts w:ascii="IRNazanin" w:hAnsi="IRNazanin" w:eastAsia="IRNazanin"/>
          <w:color w:val="111111"/>
          <w:sz w:val="28"/>
          <w:sz w:val="28"/>
          <w:szCs w:val="28"/>
          <w:rtl w:val="true"/>
          <w:lang w:bidi="fa-IR"/>
        </w:rPr>
        <w:t>از نشانه های حتمی ظهور مهدی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دابةالارض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آمدن جنبندة زمین‌است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این‌پدیده، هم در روایات شیعه و هم در روایات اهل سنّت، مورد اشاره قرار گرفته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نشانه‌های نزدیک شدن قیامت یاد شده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ده چیز پیش از قیامت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دجّال، دود، دابه، خروج قائم، طلوع خورشید از مغربش، نزول عیسی بــن مریم، خســف بــه مشرق، خسف به جزیرةالعرب و آتشی که از قعر عدن خارج می‌شود و مردم را به سوی محشر می‌برد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این اتفاق را نزد شیعه مهم ساخته، روایاتی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دابــةالارض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عنــوان رجعــت امیرمؤمنان علی علیه السلام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پس از ذکر اوصاف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جنبنده‌ای هستم که با مردم سخن می‌گوید…</w:t>
      </w:r>
      <w:r>
        <w:rPr>
          <w:rFonts w:eastAsia="IRNazanin" w:cs="IRNazanin"/>
          <w:color w:val="111111"/>
          <w:sz w:val="28"/>
          <w:szCs w:val="28"/>
          <w:rtl w:val="true"/>
          <w:lang w:bidi="fa-IR"/>
        </w:rPr>
        <w:t>.</w:t>
      </w:r>
      <w:r>
        <w:rPr>
          <w:rStyle w:val="FootnoteAnchor"/>
          <w:rtl w:val="true"/>
        </w:rPr>
        <w:footnoteReference w:id="472"/>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ماهیت دابه و چگونگی</w:t>
      </w:r>
    </w:p>
    <w:p>
      <w:pPr>
        <w:pStyle w:val="BookText"/>
        <w:rPr/>
      </w:pPr>
      <w:r>
        <w:rPr>
          <w:rFonts w:ascii="IRNazanin" w:hAnsi="IRNazanin" w:eastAsia="IRNazanin"/>
          <w:color w:val="111111"/>
          <w:sz w:val="28"/>
          <w:sz w:val="28"/>
          <w:szCs w:val="28"/>
          <w:rtl w:val="true"/>
          <w:lang w:bidi="fa-IR"/>
        </w:rPr>
        <w:t>خروج او ـ به‌ویژه میان اهل سنّت ـ سخن‌های فراوانی گفته و گمانه‌های بسیــاری زده شــده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بــرخـی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دابه، به معنای جنبنده و ارض به معنای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آنچه برخی می‌پندارند، دابه فقط به جنبندگان غیرانسان اطلاق نمی‌شود؛ بلکه مفهوم وسیعی دارد که انسان‌ها را نیز در بر می‌گیرد؛ چنان 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فِی الاَرْضِ اِلاَّ عَلَی اللَّهِ رِزْقُها…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جنبنده‌ای در زمین نیست مگر این‌که روزی او بر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بارة تطبیق این کلمه، بنای قرآن بر اجمال و ابهام بوده و تنها وصفی که برای آن ذکر کرده این است که با مردم سخن می‌گوید و افراد بی‌ایمان را اجمالاً مشخص می‌کند؛ ولی در روایات اسلامی و سخنان مفسران، بحث‌های فراوانی در این زمینه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جمع‌بندی می‌توان آن را در دو تفسیر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آن را یک موجود جاندار و جنبندة غیرعادی از غیر جنس انسان، با شکل عجیب دانسته‌اند و برای آن عجایبی نقل کرده‌اند که شبیه خارق عادات و معجزه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جنبنده در آخِرالزمان ظاهر می‌شود و از کفر و ایمان سخن می‌گوید و منافقان را رسوا می‌سازد و بر آن‌ها علامت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دیگر به پیروی از روایات پرشماری که در این زمینه وارد شده، او را یک انسان می‌دانند؛ یک انسان فوق‌العاده، یک انسان متحرک و جنبنده و فعال که یکی از کارهای اصلی‌اش جدا ساختن صفوف مسلمین از کفار و منافقان و علامت‌گذاری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بعضی روایات استفاده می‌شود که عصای موسی و خاتم سلیمان،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عصای موسی، رمز قدرت و اعجاز، و خاتم سلیمان رمز حکومت و سلطه الهی است؛ بنابراین او یک انسان قدرتمند و افشاگر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فراوانی دابة الارض بر شخص امیرمؤمنان علی علیه السلام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علی بن ابراهیم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عمار یاسر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آیه‌ای در قرآن است که فکر مرا پریشان ساخته و مرا در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وَقَعَ القَوْلُ عَلَیْهِمْ اَخْرَجْنا لَهُمْ دابَةً مِنَ الاَرْضِ تُکلِّمُهُمْ…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ایــن کــدام جنبنــده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نمی‌نشینم، غذا نمی‌خورم و آبی نمی‌نوشم، تا دابةُالاَرْض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 آن مرد</w:t>
      </w:r>
      <w:bookmarkStart w:id="356" w:name="pg765_3980"/>
    </w:p>
    <w:p>
      <w:pPr>
        <w:pStyle w:val="BookText"/>
        <w:rPr/>
      </w:pPr>
      <w:bookmarkEnd w:id="356"/>
      <w:r>
        <w:rPr>
          <w:rFonts w:ascii="IRNazanin" w:hAnsi="IRNazanin" w:eastAsia="IRNazanin"/>
          <w:color w:val="111111"/>
          <w:sz w:val="28"/>
          <w:sz w:val="28"/>
          <w:szCs w:val="28"/>
          <w:rtl w:val="true"/>
          <w:lang w:bidi="fa-IR"/>
        </w:rPr>
        <w:t>خدمت حضرت علی علیه السلام آمد؛ در حالی که حضرت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امام علیه السلام به عمار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آمد و نشست و با امام علیه السلام غذا خورد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سخت در تعجّب فرو رفت و ناباورانه به این صحنه نگریست؛ چرا که عمار به او قول داده بود و قسم خورده بود تا به وعده‌اش وفا نکند، غذا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قول و قسم خود را فراموش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عمار برخاست و با حضرت علی علیه السلام خداحافظی کرد، آن مرد رو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سوگند یاد کردی که غذا نخوری و آب ننوشی و بر زمین ننشینی،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به تو نشان دادم اگر فهمیدی</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الساعة، آستانة قیامت</w:t>
      </w:r>
      <w:r>
        <w:rPr>
          <w:rFonts w:eastAsia="IRNazanin" w:cs="IRNazanin"/>
          <w:color w:val="111111"/>
          <w:sz w:val="28"/>
          <w:szCs w:val="28"/>
          <w:rtl w:val="true"/>
          <w:lang w:bidi="fa-IR"/>
        </w:rPr>
        <w:t>.</w:t>
      </w:r>
    </w:p>
    <w:p>
      <w:pPr>
        <w:pStyle w:val="Heading3"/>
        <w:numPr>
          <w:ilvl w:val="2"/>
          <w:numId w:val="1"/>
        </w:numPr>
        <w:rPr/>
      </w:pPr>
      <w:bookmarkStart w:id="357" w:name="__RefHeading___Toc6364353_211673320"/>
      <w:bookmarkStart w:id="358" w:name="_Toc135"/>
      <w:bookmarkEnd w:id="357"/>
      <w:r>
        <w:rPr>
          <w:rtl w:val="true"/>
        </w:rPr>
        <w:t>خروج دجّال</w:t>
      </w:r>
      <w:bookmarkEnd w:id="35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نزدیک شدن رستاخیز بزرگ در عصر ظهور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طلا اندود کردن است و به همین علت، افراد بسیار دروغ‌گو که باطل را حق جلوه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استفاده می‌شود دجّال ستمکاری است که در آخِرالزمان، مردم را گمراه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آموزه‌های هر سه دین یهودیت، مسیحیت و اسلام از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هر سه جامعه دینی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تولد یافته و زنده است</w:t>
      </w:r>
      <w:r>
        <w:rPr>
          <w:rFonts w:eastAsia="IRNazanin" w:cs="IRNazanin"/>
          <w:color w:val="111111"/>
          <w:sz w:val="28"/>
          <w:szCs w:val="28"/>
          <w:rtl w:val="true"/>
          <w:lang w:bidi="fa-IR"/>
        </w:rPr>
        <w:t>.</w:t>
      </w:r>
      <w:r>
        <w:rPr>
          <w:rStyle w:val="FootnoteAnchor"/>
          <w:rtl w:val="true"/>
        </w:rPr>
        <w:footnoteReference w:id="476"/>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روایاتی چند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نشانة ظهور و در برخی دیگر از آن به عنوان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در کتاب‌های اهل سنّت بیشتر، یکی از نشانه‌های</w:t>
      </w:r>
    </w:p>
    <w:p>
      <w:pPr>
        <w:pStyle w:val="BookText"/>
        <w:rPr/>
      </w:pPr>
      <w:r>
        <w:rPr>
          <w:rFonts w:ascii="IRNazanin" w:hAnsi="IRNazanin" w:eastAsia="IRNazanin"/>
          <w:color w:val="111111"/>
          <w:sz w:val="28"/>
          <w:sz w:val="28"/>
          <w:szCs w:val="28"/>
          <w:rtl w:val="true"/>
          <w:lang w:bidi="fa-IR"/>
        </w:rPr>
        <w:t>برپایی قیامت دانسته شده است؛</w:t>
      </w:r>
      <w:r>
        <w:rPr>
          <w:rStyle w:val="FootnoteAnchor"/>
          <w:rtl w:val="true"/>
        </w:rPr>
        <w:footnoteReference w:id="477"/>
      </w:r>
      <w:r>
        <w:rPr>
          <w:rFonts w:ascii="IRNazanin" w:hAnsi="IRNazanin" w:eastAsia="IRNazanin"/>
          <w:color w:val="111111"/>
          <w:sz w:val="28"/>
          <w:sz w:val="28"/>
          <w:szCs w:val="28"/>
          <w:rtl w:val="true"/>
          <w:lang w:bidi="fa-IR"/>
        </w:rPr>
        <w:t>ولی در منابع روایی شیعه، بیشتر از آن به عنوان حادثه‌ای مهّم که مقارن ظهور حضرت مهدی عجل الله تعالی فرجه الشریف رخ خواهد داد؛ یاد شده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در بارة دجّال، چند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نام شخص معیّنی نیست و هر کس که با ادعاهای پوچ و بی‌اساس و با توسل به حیله‌گری و نیرنگ، در صدد فریب مردم باشد،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روایات،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فراوان سخن به میان آمــده است این احتمال را تقویت می‌کنــد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پیـامبر اکــرم صلی الله علیه و آله و سلم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برپا نمی‌شود، تا وقتی که مهدی از فرزندانم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قیام نمی‌کند، تا وقتی که شصت دروغ‌گو خروج کنند و هر کدام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دروغ‌گویان فراوان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دوازده، در برخی سی و برخی شصت و هفتاد دجّال آمده است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از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فردی که در دروغ‌گویی، حیله‌گری و مردم فریبی سرآمد همة دجالان و فتنه‌اش از همه بزرگ‌تر است، نشانة ظهور مهدی علیه السلام و یا برپایی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دو نوع دجّال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همان دجّال حقیقی و واقعی است که پس از همة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می‌آید و دیگری گروهی شیّاد و دروغ‌گویند که دست به فریب‌کاری، تحمیق و گمراهی مردم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خروج دجّال، بیش از هفتاد دجّال خروج خواهد کرد</w:t>
      </w:r>
      <w:r>
        <w:rPr>
          <w:rFonts w:eastAsia="IRNazanin" w:cs="IRNazanin"/>
          <w:color w:val="111111"/>
          <w:sz w:val="28"/>
          <w:szCs w:val="28"/>
          <w:rtl w:val="true"/>
          <w:lang w:bidi="fa-IR"/>
        </w:rPr>
        <w:t>.</w:t>
      </w:r>
      <w:r>
        <w:rPr>
          <w:rStyle w:val="FootnoteAnchor"/>
          <w:rtl w:val="true"/>
        </w:rPr>
        <w:footnoteReference w:id="48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داستان دجّال، بیانگر این واقعیت است که در آستانة هر انقلابــی، افــراد فریبکار و منافق که</w:t>
      </w:r>
    </w:p>
    <w:p>
      <w:pPr>
        <w:pStyle w:val="BookText"/>
        <w:rPr/>
      </w:pPr>
      <w:r>
        <w:rPr>
          <w:rFonts w:ascii="IRNazanin" w:hAnsi="IRNazanin" w:eastAsia="IRNazanin"/>
          <w:color w:val="111111"/>
          <w:sz w:val="28"/>
          <w:sz w:val="28"/>
          <w:szCs w:val="28"/>
          <w:rtl w:val="true"/>
          <w:lang w:bidi="fa-IR"/>
        </w:rPr>
        <w:t>معتقد به نظام‌های پوشالی گذشته و حــافظ ضد ارزش‌هــایند، بــرای نگه‌داشتن فــرهنگ و نظــام جاهلی گذشته، همة تلاش خود را به کار می‌گیرند و با سوء استفاده از زمینه‌های فکری و اجتماعی و احساسات مردم، دست به تزویر و حیله‌گری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انقلاب جهانی حضرت مهدی عجل الله تعالی فرجه الشریف، چنین خطری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انقلاب از همة انقلاب‌های تاریخ بزرگ‌تر و گسترده‌تر است، خطر فریبکاران دجّال صفت نیز به مراتب بیشتر و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آستانة ظهور، آنان همة تلاش خویش را به کار خواهند گرفت که مردم را فریب دهند و آن‌ها را از نتیجة آن، دلسرد و ناامید سازند و سرانجام از پیروزی حتمی آن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احتمال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یکی از آن دجّال‌ها ـ صفات زشت در او بیشتر از همه متبلور است ـ نشانه ظهور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 آن است که فردی معیّن و مشخص،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دورة غیبت ـ با همان ویژگی‌هایی که برای وی بیان شده است ـ خروج می‌کند و مردم را به انحراف می‌کشاند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با استناد بعضی از روایات، او را زنده می‌دانند؛ برای مثال گفته می‌شود او در زمان حضرت رسول اکرم صلی الله علیه و آله و سلم زنده بوده و تا هنگام خروج، زنده خواهد ماند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کتاب‌ها و فیلم‌ها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دغل‌بازی است که نزد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آرمیلوس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صائد بن 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اصل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مقدس مسیحیان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کار رفته و از کسانی که منکر حضرت مسیح علیه السلام باشند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کیست، جز آن‌که مسیح بودن عیسی را انکار کند؟ آن، دجّال است که پسر و پدر را انکار کند</w:t>
      </w:r>
      <w:r>
        <w:rPr>
          <w:rFonts w:eastAsia="IRNazanin" w:cs="IRNazanin"/>
          <w:color w:val="111111"/>
          <w:sz w:val="28"/>
          <w:szCs w:val="28"/>
          <w:rtl w:val="true"/>
          <w:lang w:bidi="fa-IR"/>
        </w:rPr>
        <w:t>.</w:t>
      </w:r>
      <w:r>
        <w:rPr>
          <w:rStyle w:val="FootnoteAnchor"/>
          <w:rtl w:val="true"/>
        </w:rPr>
        <w:footnoteReference w:id="484"/>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احتمال دوم به روایتی استناد کرده‌اند که اصبغ بن نباته از</w:t>
      </w:r>
    </w:p>
    <w:p>
      <w:pPr>
        <w:pStyle w:val="BookText"/>
        <w:rPr/>
      </w:pPr>
      <w:r>
        <w:rPr>
          <w:rFonts w:ascii="IRNazanin" w:hAnsi="IRNazanin" w:eastAsia="IRNazanin"/>
          <w:color w:val="111111"/>
          <w:sz w:val="28"/>
          <w:sz w:val="28"/>
          <w:szCs w:val="28"/>
          <w:rtl w:val="true"/>
          <w:lang w:bidi="fa-IR"/>
        </w:rPr>
        <w:t>حضرت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دجّال، صائد بن صائد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کسی است که او را تصدیق کند و خوشبخت آن است که او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شهری بر آید که آن را اصفهان نامند؛ از دهی که آن را یهودیه گویند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چشم راستش ممسوح و چشم دیگرش بر پیشانی است و مانند ستاره صبح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نقطه عَلَقه‌ای است که با خون در آمیخته است و میان دو چشمش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خواننده و بی‌سواد آن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دریاها فرو می‌رود و آفتاب با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او کوهی از دود و عقبش کوهی سپید است که مردم تصور می‌کنند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قحطی سختی خروج می‌کند؛ در حالی که بر الاغ سپیدی سوار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 حمارش، یک میل است و زمین، منزل به منزل زیر پایش درنَوَردیده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آبی نگذرد، جز آن که فرو رود،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آوازی که همة جن و انس و شیاطین ـ در شرق و غرب ـ عالم آن را می‌شنوند، فریاد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آن‌که آفرید و تسویه کرد و تقدیر کرد و رهبری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چشمی است که غذا می‌خورد و در بازارها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پروردگار شما نه یک چشم است، و نه غذا می‌خورد، نه راه می‌رود و نه زوال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است خدا از این اوصاف؛ برتری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پیروانش در آن روزگار، ناپاک زادگانند و صاحب پوستین‌های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او را در شام بر سر گردنه‌ای که آن را افیق نامند به دست کسی که عیــسی علیه السلام پشــت ســرش نمــاز می‌خواند هنگامی که سه ساعت از روز جمعه گذشته باشد،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پس از آن، حادثه بزرگ و قیامت کبرا باشد</w:t>
      </w:r>
      <w:r>
        <w:rPr>
          <w:rFonts w:eastAsia="IRNazanin" w:cs="IRNazanin"/>
          <w:color w:val="111111"/>
          <w:sz w:val="28"/>
          <w:szCs w:val="28"/>
          <w:rtl w:val="true"/>
          <w:lang w:bidi="fa-IR"/>
        </w:rPr>
        <w:t>.</w:t>
      </w:r>
      <w:r>
        <w:rPr>
          <w:rStyle w:val="FootnoteAnchor"/>
          <w:rtl w:val="true"/>
        </w:rPr>
        <w:footnoteReference w:id="48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این احتمال را مطرح</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کرده‌اند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سفیانی است که درکتاب‌های اهل سنّت بیشتر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کتاب‌های شیعی با عنوان سفیانی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احتمال مردود است</w:t>
      </w:r>
      <w:r>
        <w:rPr>
          <w:rFonts w:eastAsia="IRNazanin" w:cs="IRNazanin"/>
          <w:color w:val="111111"/>
          <w:sz w:val="28"/>
          <w:szCs w:val="28"/>
          <w:rtl w:val="true"/>
          <w:lang w:bidi="fa-IR"/>
        </w:rPr>
        <w:t>.</w:t>
      </w:r>
      <w:r>
        <w:rPr>
          <w:rStyle w:val="FootnoteAnchor"/>
          <w:rtl w:val="true"/>
        </w:rPr>
        <w:footnoteReference w:id="487"/>
      </w:r>
      <w:bookmarkStart w:id="359" w:name="pg765_3990"/>
    </w:p>
    <w:p>
      <w:pPr>
        <w:pStyle w:val="BookText"/>
        <w:rPr/>
      </w:pPr>
      <w:bookmarkEnd w:id="359"/>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کنایه از کفرجهانی و سیطرة فرهنگ مادی بر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نظر، این احتمال را تقویت کرده و همه ویژگی‌هایی را که برای دجّال بیان شده، با ویژگی‌های استکبار جهانی برابر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دجّال است که خود را قیّم ملت‌ها می‌داند و با تکیه به ثروت انبوه و قدرت عظیم، در همه جای زمین دخالت می‌کند و همه را به زیر سلطه خویش می‌آورد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نکات شگف‌آور و تأمل‌برانگیز در انبوه روایات شیعه و سنّی ارتباط تنگاتنگی است که بین دجّال و یهودیان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بیشتر پیروان دجال یهودی معرفی شده‌اند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در منابع اهل سنّت به صورت عمده، سخن از کشته شدن دجّال به دست حضرت عیسی علیه السلام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الساعة، آستانة قیامت</w:t>
      </w:r>
      <w:r>
        <w:rPr>
          <w:rFonts w:eastAsia="IRNazanin" w:cs="IRNazanin"/>
          <w:color w:val="111111"/>
          <w:sz w:val="28"/>
          <w:szCs w:val="28"/>
          <w:rtl w:val="true"/>
          <w:lang w:bidi="fa-IR"/>
        </w:rPr>
        <w:t>.</w:t>
      </w:r>
    </w:p>
    <w:p>
      <w:pPr>
        <w:pStyle w:val="Heading3"/>
        <w:numPr>
          <w:ilvl w:val="2"/>
          <w:numId w:val="1"/>
        </w:numPr>
        <w:rPr/>
      </w:pPr>
      <w:bookmarkStart w:id="360" w:name="__RefHeading___Toc6364355_211673320"/>
      <w:bookmarkStart w:id="361" w:name="_Toc136"/>
      <w:bookmarkEnd w:id="360"/>
      <w:r>
        <w:rPr>
          <w:rtl w:val="true"/>
        </w:rPr>
        <w:t>خروج سفیانی</w:t>
      </w:r>
      <w:bookmarkEnd w:id="361"/>
    </w:p>
    <w:p>
      <w:pPr>
        <w:pStyle w:val="BookText"/>
        <w:rPr/>
      </w:pPr>
      <w:r>
        <w:rPr>
          <w:rFonts w:ascii="IRNazanin" w:hAnsi="IRNazanin" w:eastAsia="IRNazanin"/>
          <w:color w:val="111111"/>
          <w:sz w:val="28"/>
          <w:sz w:val="28"/>
          <w:szCs w:val="28"/>
          <w:rtl w:val="true"/>
          <w:lang w:bidi="fa-IR"/>
        </w:rPr>
        <w:t>خروج مردی از نسل ابوسفیان، از نشانه های حتمی قیام حضرت مهدی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 از قیام حضرت مهدی عجل الله تعالی فرجه الشریف مردی از نسل ابوسفیان در منطقة شام خروج می‌کند و با تظاهر به دینداری، گروه فراوانی از مسلمانان را فریب می‌دهد و بخش گسترده‌ای از سرزمین‌های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حمص، فلسطین، اردن، قنسرین و منطقه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تصرّف خود در می‌آورد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در کوفه و نجف، به کشتار شیعیــان می‌پردازد و برای کشتن و یافتن آنان جــایـزه تعیین می‌کند،</w:t>
      </w:r>
      <w:r>
        <w:rPr>
          <w:rStyle w:val="FootnoteAnchor"/>
          <w:rtl w:val="true"/>
        </w:rPr>
        <w:footnoteReference w:id="492"/>
      </w:r>
      <w:r>
        <w:rPr>
          <w:rFonts w:ascii="IRNazanin" w:hAnsi="IRNazanin" w:eastAsia="IRNazanin"/>
          <w:color w:val="111111"/>
          <w:sz w:val="28"/>
          <w:sz w:val="28"/>
          <w:szCs w:val="28"/>
          <w:rtl w:val="true"/>
          <w:lang w:bidi="fa-IR"/>
        </w:rPr>
        <w:t>مدت حکومت او، نه ماه است</w:t>
      </w:r>
      <w:r>
        <w:rPr>
          <w:rFonts w:eastAsia="IRNazanin" w:cs="IRNazanin"/>
          <w:color w:val="111111"/>
          <w:sz w:val="28"/>
          <w:szCs w:val="28"/>
          <w:rtl w:val="true"/>
          <w:lang w:bidi="fa-IR"/>
        </w:rPr>
        <w:t>.</w:t>
      </w:r>
      <w:r>
        <w:rPr>
          <w:rStyle w:val="FootnoteAnchor"/>
          <w:rtl w:val="true"/>
        </w:rPr>
        <w:footnoteReference w:id="49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آن‌گاه که از ظهور حضرت حجّت علیه السلام آگاه می‌شود، با سپاهی بزرگ به جنگ وی می‌رود</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 xml:space="preserve">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سپاه امام علیه السلام برخورد می‌کند و به امر خدا، همة لشکریان وی ـ جز چند نفر ـ در زمین فرو می‌روند و هلاک می‌شوند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سفیانی کیست و چه ویژگی‌هایی دارد و چگونه خروج می‌کند و پرسش‌هایی از این دست هرگز به گونه‌ای روشن و قابل قبول در روایات و سخنان بزرگان مورد اشاره قرار نگرفته و به طور صرف، به گمانه‌هایی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عثمان بن عنبسه و از خاندان ابوسفیان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برخی بر این باورند سفیانی فرد مشخصی نیست؛ بلکه فردی است با ویژگی‌های ابوسفیان که در آستانة ظهور حضرت مهدی عجل الله تعالی فرجه الشریف به طرفداری از باطل، خروج می‌کند و مسلمانان را به انحراف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بیان دیدگاه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ابوسفیان، بــه عنــوان ســر سلسلة سفیانیان، نماد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غارتگری بود که با رباخواری، زورگویی و چپاول اموال مردم، ثروت‌های هنگفتی به چنگ آورده بود و از راه فریب و استثمار توده‌های ستم کشیده و ترویج خرافات و دامن زدن به نظام طبقاتی جاهلی، قدرت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جایگاه سردمدار شرک و بت‌پرستی و سرمایه‌داری طاغوتی، هر نوع حرکت و جنبشی را که دم از عدالت، برادری و آزادی می‌زد، دشمن شمارة یک خود می‌دانست و با قدرت تمام برابر آن به مبارزه بر می‌خاست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حقیقت سفیانی یک جریان است، نه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جریان باطل در بستر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سفیانی را از نسل ابوسفیان بدانیم، اشکالی پدید نمی‌آید و واپسین مهرة این زنجیره، همان سفیانی است که در آستانة ظهور قائم عجل الله تعالی فرجه الشریف خروج می‌کند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 خسف به بیدا</w:t>
      </w:r>
      <w:r>
        <w:rPr>
          <w:rFonts w:eastAsia="IRNazanin" w:cs="IRNazanin"/>
          <w:color w:val="111111"/>
          <w:sz w:val="28"/>
          <w:szCs w:val="28"/>
          <w:rtl w:val="true"/>
          <w:lang w:bidi="fa-IR"/>
        </w:rPr>
        <w:t>.</w:t>
      </w:r>
      <w:bookmarkStart w:id="362" w:name="pg765_3994"/>
    </w:p>
    <w:p>
      <w:pPr>
        <w:pStyle w:val="Heading3"/>
        <w:numPr>
          <w:ilvl w:val="2"/>
          <w:numId w:val="1"/>
        </w:numPr>
        <w:rPr/>
      </w:pPr>
      <w:bookmarkStart w:id="363" w:name="__RefHeading___Toc6364357_211673320"/>
      <w:bookmarkStart w:id="364" w:name="_Toc137"/>
      <w:bookmarkEnd w:id="362"/>
      <w:bookmarkEnd w:id="363"/>
      <w:r>
        <w:rPr>
          <w:rtl w:val="true"/>
        </w:rPr>
        <w:t>خروج سید حسنی</w:t>
      </w:r>
      <w:bookmarkEnd w:id="364"/>
    </w:p>
    <w:p>
      <w:pPr>
        <w:pStyle w:val="BookText"/>
        <w:rPr/>
      </w:pPr>
      <w:r>
        <w:rPr>
          <w:rFonts w:ascii="IRNazanin" w:hAnsi="IRNazanin" w:eastAsia="IRNazanin"/>
          <w:color w:val="111111"/>
          <w:sz w:val="28"/>
          <w:sz w:val="28"/>
          <w:szCs w:val="28"/>
          <w:rtl w:val="true"/>
          <w:lang w:bidi="fa-IR"/>
        </w:rPr>
        <w:t>از نشانه های قیام حضرت مهدی علیه السلام</w:t>
      </w:r>
    </w:p>
    <w:p>
      <w:pPr>
        <w:pStyle w:val="BookText"/>
        <w:rPr/>
      </w:pPr>
      <w:r>
        <w:rPr>
          <w:rFonts w:ascii="IRNazanin" w:hAnsi="IRNazanin" w:eastAsia="IRNazanin"/>
          <w:color w:val="111111"/>
          <w:sz w:val="28"/>
          <w:sz w:val="28"/>
          <w:szCs w:val="28"/>
          <w:rtl w:val="true"/>
          <w:lang w:bidi="fa-IR"/>
        </w:rPr>
        <w:t>گفته شده است، از نشانه‌های ظهور خروج سید حسنی از طرف دیلم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شخصیت وی، در روایات سخنی نیامده است، ولی روایاتی که سخن از خروج و کشته شدن او دارد تا حدودی به معرفی او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 آن جوانمرد خوشرویی که از طرف دیلم خروج می‌کند و با بیان فصیح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کنید دردمند پریشان حال را و آن‌که از پیرامون ضریح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کعبه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گنجینه‌های الهی در طالقان او را اجابت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گنج‌هایی از طلا و نقره نیستند؛ بلکه مردانی‌اند همانند قطعه‌های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اسب‌های چابک سوار شده و حربه‌هایی به دست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ستمگران را می‌کشند، تا این‌که وارد کوفه می‌شوند؛ در حالی که بیشتر جاهای زمین از لوث وجود بی‌دینان پاک گشته، سید حسنی آن‌جا را محل اقامت خود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خبر ظهور مهدی عجل الله تعالی فرجه الشریف به سید حسنی و اصحابش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در قلمرو ما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برویم ببینیم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خدا قسم سید حسنی می‌داند او مهدی علیه السلام است و بدین سبب این سخن را می‌گوید که به یارانش آن حضرت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حسنی بیرون می‌آید تا این‌که به مهدی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تو مهدی آل محمد صلی الله علیه و آله و سلم هستی، پس عصای جدّت پیامبر و انگشتر و جامه و زره آن حضرت کجا است؟ 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اسب، شتر، قاطر، الاغ و اسب اصیل رسول خدا و مصحف امیرمؤمنان کجا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تمام این‌ها را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عصای پیامبر را می‌گیرد و در سنگ سختی می‌کارد؛ بی‌درنگ برگ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این کار آن است که بــزرگــواری و فضیــلت حضــرت مهدی عجل الله تعالی فرجه الشریف را به اصحاب خــود بنمایاند، تا با آن حضرت بیعت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بـا شما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w:t>
      </w:r>
      <w:bookmarkStart w:id="365" w:name="pg765_3997"/>
    </w:p>
    <w:p>
      <w:pPr>
        <w:pStyle w:val="BookText"/>
        <w:rPr/>
      </w:pPr>
      <w:bookmarkEnd w:id="365"/>
      <w:r>
        <w:rPr>
          <w:rFonts w:ascii="IRNazanin" w:hAnsi="IRNazanin" w:eastAsia="IRNazanin"/>
          <w:color w:val="111111"/>
          <w:sz w:val="28"/>
          <w:sz w:val="28"/>
          <w:szCs w:val="28"/>
          <w:rtl w:val="true"/>
          <w:lang w:bidi="fa-IR"/>
        </w:rPr>
        <w:t>دستش را دراز می‌کند و سید حسنی و اصحابش بیعت می کنند</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امام صادق علیه السلام فرجام کار وی را این‌گونه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خروج خود را آغاز می‌کند، اهل مکه بر او هجوم آورده، او را به قتل می‌رسانند و سر او را بریده، برای شامی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صاحب الامر ظهور خواهد کرد…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نعمانی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 شیعیان شما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فرزندان عباس به اختلاف پردازند و حکومت ایشان سست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یاد شده را عیناً ذکر کرده تا رسیده است به ذکر جنگ‌افزارها و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بر فراز مکه فرود آید و شمشیر را از نیامش بیرون می‌کشد، و زره را می‌پوشد و پرچم و برد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را به سر می‌گذارد و عصا را به دست می‌گیرد و از خداوند سبحانه و تعالی دربارة ظهورش اجازه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خادمان آن حضرت از آن موضوع آگاه می‌شود و نزد حسنی آمده او را از خبر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در خروج، بر آن حضرت پیش‌دستی می‌کند؛ پس مردم مکه بر او شوریده و او را به قتل می‌رسانند و سرش را به نزد شامی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صاحب این امر ظهور می‌کند و مردم بــا او بیعــت کــرده، از او پیــروی می‌کنند…</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برخی، از این دو روایت استفاده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نفس زکیّه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 ظهور، قتل نفس زکیه</w:t>
      </w:r>
      <w:r>
        <w:rPr>
          <w:rFonts w:eastAsia="IRNazanin" w:cs="IRNazanin"/>
          <w:color w:val="111111"/>
          <w:sz w:val="28"/>
          <w:szCs w:val="28"/>
          <w:rtl w:val="true"/>
          <w:lang w:bidi="fa-IR"/>
        </w:rPr>
        <w:t>.</w:t>
      </w:r>
    </w:p>
    <w:p>
      <w:pPr>
        <w:pStyle w:val="Heading3"/>
        <w:numPr>
          <w:ilvl w:val="2"/>
          <w:numId w:val="1"/>
        </w:numPr>
        <w:rPr/>
      </w:pPr>
      <w:bookmarkStart w:id="366" w:name="__RefHeading___Toc6364359_211673320"/>
      <w:bookmarkStart w:id="367" w:name="_Toc138"/>
      <w:bookmarkEnd w:id="366"/>
      <w:r>
        <w:rPr>
          <w:rtl w:val="true"/>
        </w:rPr>
        <w:t>خروج شعیب بن صالح</w:t>
      </w:r>
      <w:bookmarkEnd w:id="367"/>
    </w:p>
    <w:p>
      <w:pPr>
        <w:pStyle w:val="BookText"/>
        <w:rPr/>
      </w:pPr>
      <w:r>
        <w:rPr>
          <w:rFonts w:ascii="IRNazanin" w:hAnsi="IRNazanin" w:eastAsia="IRNazanin"/>
          <w:color w:val="111111"/>
          <w:sz w:val="28"/>
          <w:sz w:val="28"/>
          <w:szCs w:val="28"/>
          <w:rtl w:val="true"/>
          <w:lang w:bidi="fa-IR"/>
        </w:rPr>
        <w:t>از رخدادهای سال ظهور حضرت مهدی علیه السلام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ظهور، خروج مردی</w:t>
      </w:r>
      <w:bookmarkStart w:id="368" w:name="pg765_3999"/>
    </w:p>
    <w:p>
      <w:pPr>
        <w:pStyle w:val="BookText"/>
        <w:rPr/>
      </w:pPr>
      <w:bookmarkEnd w:id="368"/>
      <w:r>
        <w:rPr>
          <w:rFonts w:ascii="IRNazanin" w:hAnsi="IRNazanin" w:eastAsia="IRNazanin"/>
          <w:color w:val="111111"/>
          <w:sz w:val="28"/>
          <w:sz w:val="28"/>
          <w:szCs w:val="28"/>
          <w:rtl w:val="true"/>
          <w:lang w:bidi="fa-IR"/>
        </w:rPr>
        <w:t>به نام شعیب بن صالح در سمرقند و یا نیشابور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شعیب بن صالح، پس از عوف سلمی و پیش از خروج سفیانی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قطب راوندی نیز روایتی از امام سجاد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پــس خــروج شعــیب صالــح از سمرقند است</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شیخ صدوق، خروج او را از نیشابور ذکر کرده است</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از بــرخی روایــات دیگــر استفاده می‌شود او پرچم‌دار حضرت مهدی عجل الله تعالی فرجه الشریف و در جایگاه پیش‌قراول آن حضرت انجام وظیفه می‌کند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r>
        <w:rPr>
          <w:rFonts w:eastAsia="IRNazanin" w:cs="IRNazanin"/>
          <w:color w:val="111111"/>
          <w:sz w:val="28"/>
          <w:szCs w:val="28"/>
          <w:rtl w:val="true"/>
          <w:lang w:bidi="fa-IR"/>
        </w:rPr>
        <w:t>.</w:t>
      </w:r>
    </w:p>
    <w:p>
      <w:pPr>
        <w:pStyle w:val="Heading3"/>
        <w:numPr>
          <w:ilvl w:val="2"/>
          <w:numId w:val="1"/>
        </w:numPr>
        <w:rPr/>
      </w:pPr>
      <w:bookmarkStart w:id="369" w:name="__RefHeading___Toc6364361_211673320"/>
      <w:bookmarkStart w:id="370" w:name="_Toc139"/>
      <w:bookmarkEnd w:id="369"/>
      <w:r>
        <w:rPr>
          <w:rtl w:val="true"/>
        </w:rPr>
        <w:t>خروج شیصبانی</w:t>
      </w:r>
      <w:bookmarkEnd w:id="370"/>
    </w:p>
    <w:p>
      <w:pPr>
        <w:pStyle w:val="BookText"/>
        <w:rPr/>
      </w:pPr>
      <w:r>
        <w:rPr>
          <w:rFonts w:ascii="IRNazanin" w:hAnsi="IRNazanin" w:eastAsia="IRNazanin"/>
          <w:color w:val="111111"/>
          <w:sz w:val="28"/>
          <w:sz w:val="28"/>
          <w:szCs w:val="28"/>
          <w:rtl w:val="true"/>
          <w:lang w:bidi="fa-IR"/>
        </w:rPr>
        <w:t>خروج مردی از دشمنان مهدی علیه السلام از نشانه های ظهور</w:t>
      </w:r>
    </w:p>
    <w:p>
      <w:pPr>
        <w:pStyle w:val="BookText"/>
        <w:rPr/>
      </w:pPr>
      <w:r>
        <w:rPr>
          <w:rFonts w:ascii="IRNazanin" w:hAnsi="IRNazanin" w:eastAsia="IRNazanin"/>
          <w:color w:val="111111"/>
          <w:sz w:val="28"/>
          <w:sz w:val="28"/>
          <w:szCs w:val="28"/>
          <w:rtl w:val="true"/>
          <w:lang w:bidi="fa-IR"/>
        </w:rPr>
        <w:t>مراد از شیصبانی در روایات اهل بیت علیهم السلام، مردی از بنی عباس یا مردی دشمن اهل بیت علیهم السلام است؛ زیرا پیشوایان معصوم علیهم السلام از بنی عبــاس بــه بنــی شیصبان تعبیــر می‌کردند و آن، نام مردی بدکردار یا گمنام است و آن بزرگواران، دشمن خود را به طور کنایه با این کلمه نام برده‌اند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شیصبان در لغت، نامی از نام‌های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قدرت در دسـت زمینــه‌ســازان خــراسانی و طرفــداران آنــان قــرار می‌گــیرد، شیصبانی در عراق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ابوجعفر امام باقر علیه السلام دربارة سفیانی پرسید، حضرت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سفیانی خروج نمی‌کند؛ مگر آن‌که پیش از او شیصبانی در سرزمین</w:t>
      </w:r>
      <w:bookmarkStart w:id="371" w:name="pg765_4001"/>
    </w:p>
    <w:p>
      <w:pPr>
        <w:pStyle w:val="BookText"/>
        <w:rPr/>
      </w:pPr>
      <w:bookmarkEnd w:id="371"/>
      <w:r>
        <w:rPr>
          <w:rFonts w:ascii="IRNazanin" w:hAnsi="IRNazanin" w:eastAsia="IRNazanin"/>
          <w:color w:val="111111"/>
          <w:sz w:val="28"/>
          <w:sz w:val="28"/>
          <w:szCs w:val="28"/>
          <w:rtl w:val="true"/>
          <w:lang w:bidi="fa-IR"/>
        </w:rPr>
        <w:t>کــوفان خــروج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همچــون جوشیدن آب از زمین می‌جوشد و فرستادگان شما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 انتظار خروج سفیانی و ظهور قائم باشید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r>
        <w:rPr>
          <w:rFonts w:eastAsia="IRNazanin" w:cs="IRNazanin"/>
          <w:color w:val="111111"/>
          <w:sz w:val="28"/>
          <w:szCs w:val="28"/>
          <w:rtl w:val="true"/>
          <w:lang w:bidi="fa-IR"/>
        </w:rPr>
        <w:t>.</w:t>
      </w:r>
    </w:p>
    <w:p>
      <w:pPr>
        <w:pStyle w:val="Heading3"/>
        <w:numPr>
          <w:ilvl w:val="2"/>
          <w:numId w:val="1"/>
        </w:numPr>
        <w:rPr/>
      </w:pPr>
      <w:bookmarkStart w:id="372" w:name="__RefHeading___Toc6364363_211673320"/>
      <w:bookmarkStart w:id="373" w:name="_Toc140"/>
      <w:bookmarkEnd w:id="372"/>
      <w:r>
        <w:rPr>
          <w:rtl w:val="true"/>
        </w:rPr>
        <w:t>خروج عوف سلمی</w:t>
      </w:r>
      <w:bookmarkEnd w:id="373"/>
    </w:p>
    <w:p>
      <w:pPr>
        <w:pStyle w:val="BookText"/>
        <w:rPr/>
      </w:pPr>
      <w:r>
        <w:rPr>
          <w:rFonts w:ascii="IRNazanin" w:hAnsi="IRNazanin" w:eastAsia="IRNazanin"/>
          <w:color w:val="111111"/>
          <w:sz w:val="28"/>
          <w:sz w:val="28"/>
          <w:szCs w:val="28"/>
          <w:rtl w:val="true"/>
          <w:lang w:bidi="fa-IR"/>
        </w:rPr>
        <w:t>از نشانه های ظهور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ظهور، خروج مردی به نام عوف سلمی از سمرقند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امام سجاد علیه السلام گفته شد، ظهور حضرت مهدی عجل الله تعالی فرجه الشریف را توصیف و دلیل‌ها و نشانه‌های آن را ذکر فرمایید،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ظهور او، خروج مردی خواهد بود که به او عوف سلمی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او زمین جزیره و منزل او تکریت و مقتل او مسجد دمشق است</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r>
        <w:rPr>
          <w:rFonts w:eastAsia="IRNazanin" w:cs="IRNazanin"/>
          <w:color w:val="111111"/>
          <w:sz w:val="28"/>
          <w:szCs w:val="28"/>
          <w:rtl w:val="true"/>
          <w:lang w:bidi="fa-IR"/>
        </w:rPr>
        <w:t>.</w:t>
      </w:r>
    </w:p>
    <w:p>
      <w:pPr>
        <w:pStyle w:val="Heading3"/>
        <w:numPr>
          <w:ilvl w:val="2"/>
          <w:numId w:val="1"/>
        </w:numPr>
        <w:rPr/>
      </w:pPr>
      <w:bookmarkStart w:id="374" w:name="__RefHeading___Toc6364365_211673320"/>
      <w:bookmarkStart w:id="375" w:name="_Toc141"/>
      <w:bookmarkEnd w:id="374"/>
      <w:r>
        <w:rPr>
          <w:rtl w:val="true"/>
        </w:rPr>
        <w:t xml:space="preserve">خروج مهدی علیه السلام </w:t>
      </w:r>
      <w:r>
        <w:rPr>
          <w:rtl w:val="true"/>
        </w:rPr>
        <w:t xml:space="preserve">&gt; </w:t>
      </w:r>
      <w:r>
        <w:rPr>
          <w:rtl w:val="true"/>
        </w:rPr>
        <w:t>قیام مهدی علیه السلام</w:t>
      </w:r>
      <w:bookmarkEnd w:id="375"/>
    </w:p>
    <w:p>
      <w:pPr>
        <w:pStyle w:val="Heading3"/>
        <w:numPr>
          <w:ilvl w:val="2"/>
          <w:numId w:val="1"/>
        </w:numPr>
        <w:rPr/>
      </w:pPr>
      <w:bookmarkStart w:id="376" w:name="__RefHeading___Toc6364367_211673320"/>
      <w:bookmarkStart w:id="377" w:name="_Toc142"/>
      <w:bookmarkEnd w:id="376"/>
      <w:r>
        <w:rPr>
          <w:rtl w:val="true"/>
        </w:rPr>
        <w:t xml:space="preserve">خروج یأجوج و مأجوج </w:t>
      </w:r>
      <w:r>
        <w:rPr>
          <w:rtl w:val="true"/>
        </w:rPr>
        <w:t xml:space="preserve">&gt; </w:t>
      </w:r>
      <w:r>
        <w:rPr>
          <w:rtl w:val="true"/>
        </w:rPr>
        <w:t>یأجوج و مأجوج</w:t>
      </w:r>
      <w:bookmarkEnd w:id="377"/>
    </w:p>
    <w:p>
      <w:pPr>
        <w:pStyle w:val="Heading3"/>
        <w:numPr>
          <w:ilvl w:val="2"/>
          <w:numId w:val="1"/>
        </w:numPr>
        <w:rPr/>
      </w:pPr>
      <w:bookmarkStart w:id="378" w:name="__RefHeading___Toc6364369_211673320"/>
      <w:bookmarkStart w:id="379" w:name="_Toc143"/>
      <w:bookmarkEnd w:id="378"/>
      <w:r>
        <w:rPr>
          <w:rtl w:val="true"/>
        </w:rPr>
        <w:t>خروج یمانی</w:t>
      </w:r>
      <w:bookmarkEnd w:id="379"/>
    </w:p>
    <w:p>
      <w:pPr>
        <w:pStyle w:val="BookText"/>
        <w:rPr/>
      </w:pPr>
      <w:r>
        <w:rPr>
          <w:rFonts w:ascii="IRNazanin" w:hAnsi="IRNazanin" w:eastAsia="IRNazanin"/>
          <w:color w:val="111111"/>
          <w:sz w:val="28"/>
          <w:sz w:val="28"/>
          <w:szCs w:val="28"/>
          <w:rtl w:val="true"/>
          <w:lang w:bidi="fa-IR"/>
        </w:rPr>
        <w:t>خروج مردی از یمن، از نشانه های حتمی قیام حضرت مهدی علیه 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نشانه‌های حتمی ظهور حضرت مهدی عجل الله تعالی فرجه الشریف، خروج سرداری از اهل یمن است که مردم را به حق و عدل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شیعه، روایات فراوانی در این باره وجود دارد؛</w:t>
      </w:r>
      <w:r>
        <w:rPr>
          <w:rStyle w:val="FootnoteAnchor"/>
          <w:rtl w:val="true"/>
        </w:rPr>
        <w:footnoteReference w:id="508"/>
      </w:r>
      <w:r>
        <w:rPr>
          <w:rFonts w:ascii="IRNazanin" w:hAnsi="IRNazanin" w:eastAsia="IRNazanin"/>
          <w:color w:val="111111"/>
          <w:sz w:val="28"/>
          <w:sz w:val="28"/>
          <w:szCs w:val="28"/>
          <w:rtl w:val="true"/>
          <w:lang w:bidi="fa-IR"/>
        </w:rPr>
        <w:t>به گونه‌ای که برخی آن‌ها را مستفیض دانسته‌اند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سفیانی و یمانی و خراسانی در یک سال و یک ماه و</w:t>
      </w:r>
      <w:bookmarkStart w:id="380" w:name="pg765_4005"/>
    </w:p>
    <w:p>
      <w:pPr>
        <w:pStyle w:val="BookText"/>
        <w:rPr/>
      </w:pPr>
      <w:bookmarkEnd w:id="380"/>
      <w:r>
        <w:rPr>
          <w:rFonts w:ascii="IRNazanin" w:hAnsi="IRNazanin" w:eastAsia="IRNazanin"/>
          <w:color w:val="111111"/>
          <w:sz w:val="28"/>
          <w:sz w:val="28"/>
          <w:szCs w:val="28"/>
          <w:rtl w:val="true"/>
          <w:lang w:bidi="fa-IR"/>
        </w:rPr>
        <w:t>یک روز واقع خواهد شد؛ با نظام و ترتیبی همچون نظام یک رشته که به بند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پی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قدرت و هیبت از هر سو فراگیر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آنان دشمنی و ستیز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پرچم‌ها راهنماتر از پرچم یمانی نباشد که آن، پرچم هدایت است؛ زیرا به صاحب شما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یمانی خروج کند، خرید و فروش سلاح برای مردم و هر مسلمانی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یمانی خروج کرد، به سوی او بشتاب که همانا پرچم او پرچم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را روا نباشد که با آن پرچم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از اهل آتش است؛ زیرا او به ســوی حــق و راه مستقیم فــرا می‌خواند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یمانی، به طور اجمال از نشانه‌های حتمی ظهور است؛ هرچند جزئیات و چگونگی خروج وی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r>
        <w:rPr>
          <w:rFonts w:eastAsia="IRNazanin" w:cs="IRNazanin"/>
          <w:color w:val="111111"/>
          <w:sz w:val="28"/>
          <w:szCs w:val="28"/>
          <w:rtl w:val="true"/>
          <w:lang w:bidi="fa-IR"/>
        </w:rPr>
        <w:t>.</w:t>
      </w:r>
    </w:p>
    <w:p>
      <w:pPr>
        <w:pStyle w:val="Heading3"/>
        <w:numPr>
          <w:ilvl w:val="2"/>
          <w:numId w:val="1"/>
        </w:numPr>
        <w:rPr/>
      </w:pPr>
      <w:bookmarkStart w:id="381" w:name="__RefHeading___Toc6364371_211673320"/>
      <w:bookmarkStart w:id="382" w:name="_Toc144"/>
      <w:bookmarkEnd w:id="381"/>
      <w:r>
        <w:rPr>
          <w:rtl w:val="true"/>
        </w:rPr>
        <w:t>خَسْف به بَیْداء</w:t>
      </w:r>
      <w:bookmarkEnd w:id="382"/>
    </w:p>
    <w:p>
      <w:pPr>
        <w:pStyle w:val="BookText"/>
        <w:rPr/>
      </w:pPr>
      <w:r>
        <w:rPr>
          <w:rFonts w:ascii="IRNazanin" w:hAnsi="IRNazanin" w:eastAsia="IRNazanin"/>
          <w:color w:val="111111"/>
          <w:sz w:val="28"/>
          <w:sz w:val="28"/>
          <w:szCs w:val="28"/>
          <w:rtl w:val="true"/>
          <w:lang w:bidi="fa-IR"/>
        </w:rPr>
        <w:t>از نشانه های حتمی قیام حضرت مهدی علیه السلام</w:t>
      </w:r>
    </w:p>
    <w:p>
      <w:pPr>
        <w:pStyle w:val="BookText"/>
        <w:rPr/>
      </w:pPr>
      <w:r>
        <w:rPr>
          <w:rFonts w:ascii="IRNazanin" w:hAnsi="IRNazanin" w:eastAsia="IRNazanin"/>
          <w:color w:val="111111"/>
          <w:sz w:val="28"/>
          <w:sz w:val="28"/>
          <w:szCs w:val="28"/>
          <w:rtl w:val="true"/>
          <w:lang w:bidi="fa-IR"/>
        </w:rPr>
        <w:t xml:space="preserve">واژة خَسْف به معنای فرو رفتن و پنهان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سرزمینی بین مکه و مدینه است</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منظور از خسف به بیداء آن است که سفیانی با لشکری عظیم به قصد جنگ با حضرت مهدی علیه السلام عازم مکه می‌شود؛ اما بین مکه و مدینه ـ در محلی که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معروف‌است ـ به‌گونه‌ای معجزه‌آسا، به امر خداوند، در زمین فرو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 در روایات بسیاری از عــامّه</w:t>
      </w:r>
      <w:r>
        <w:rPr>
          <w:rStyle w:val="FootnoteAnchor"/>
          <w:rtl w:val="true"/>
        </w:rPr>
        <w:footnoteReference w:id="512"/>
      </w:r>
      <w:r>
        <w:rPr>
          <w:rFonts w:ascii="IRNazanin" w:hAnsi="IRNazanin" w:eastAsia="IRNazanin"/>
          <w:color w:val="111111"/>
          <w:sz w:val="28"/>
          <w:sz w:val="28"/>
          <w:szCs w:val="28"/>
          <w:rtl w:val="true"/>
          <w:lang w:bidi="fa-IR"/>
        </w:rPr>
        <w:t>و خــاصّه یکی از نشانه‌های ظهور معرفی شده و در شماری از آن‌ها بر حتمی بودن آن تأکید شده است</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گروهی را به مدینه روانه کند و مهدی از آن‌جا به مکه</w:t>
      </w:r>
      <w:bookmarkStart w:id="383" w:name="pg765_4007"/>
    </w:p>
    <w:p>
      <w:pPr>
        <w:pStyle w:val="BookText"/>
        <w:rPr/>
      </w:pPr>
      <w:bookmarkEnd w:id="383"/>
      <w:r>
        <w:rPr>
          <w:rFonts w:ascii="IRNazanin" w:hAnsi="IRNazanin" w:eastAsia="IRNazanin"/>
          <w:color w:val="111111"/>
          <w:sz w:val="28"/>
          <w:sz w:val="28"/>
          <w:szCs w:val="28"/>
          <w:rtl w:val="true"/>
          <w:lang w:bidi="fa-IR"/>
        </w:rPr>
        <w:t>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فرمانده سپاه سفیانی رسد که مهدی علیه السلام به سوی مکه بیرون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لشکری از پی آن حضرت روانه کند، ولی او را نیابد، تا این‌که مهدی با حالت ترس و نگرانی بدان سنّت که موسی بن عمران داشت داخل مکه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سپاه سفیانی در صحرا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دهنده‌ای از آسمان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را نابود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آن نیز ایشان را به درون خود می‌برد و هیچ یک از آنان نجات نمی‌یابد، مگر سه نفر…</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 خروج سفیانی</w:t>
      </w:r>
      <w:r>
        <w:rPr>
          <w:rFonts w:eastAsia="IRNazanin" w:cs="IRNazanin"/>
          <w:color w:val="111111"/>
          <w:sz w:val="28"/>
          <w:szCs w:val="28"/>
          <w:rtl w:val="true"/>
          <w:lang w:bidi="fa-IR"/>
        </w:rPr>
        <w:t>.</w:t>
      </w:r>
    </w:p>
    <w:p>
      <w:pPr>
        <w:pStyle w:val="Heading3"/>
        <w:numPr>
          <w:ilvl w:val="2"/>
          <w:numId w:val="1"/>
        </w:numPr>
        <w:rPr/>
      </w:pPr>
      <w:bookmarkStart w:id="384" w:name="__RefHeading___Toc6364373_211673320"/>
      <w:bookmarkStart w:id="385" w:name="_Toc145"/>
      <w:bookmarkEnd w:id="384"/>
      <w:r>
        <w:rPr>
          <w:rtl w:val="true"/>
        </w:rPr>
        <w:t>خسوف و کسوف غیرعادی</w:t>
      </w:r>
      <w:bookmarkEnd w:id="3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نشانه های غیرحتمی ظهور</w:t>
      </w:r>
    </w:p>
    <w:p>
      <w:pPr>
        <w:pStyle w:val="BookText"/>
        <w:rPr/>
      </w:pPr>
      <w:r>
        <w:rPr>
          <w:rFonts w:ascii="IRNazanin" w:hAnsi="IRNazanin" w:eastAsia="IRNazanin"/>
          <w:color w:val="111111"/>
          <w:sz w:val="28"/>
          <w:sz w:val="28"/>
          <w:szCs w:val="28"/>
          <w:rtl w:val="true"/>
          <w:lang w:bidi="fa-IR"/>
        </w:rPr>
        <w:t>در روایات کسوف در نیمه ماه رمضان و خسوف در آخر یا اوّل همان ماه یکی از نشانه‌های ظهور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نخست و روزهای آخر ماه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میانی ماه، طبیعی و عادی است؛ ولی خورشیدگرفتگی در وسط ماه یا ماه‌گرفتگی در اوایل یا آخر آن، ظاهراً امری غیرعادی است و دیدن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نشانه پیش از قیام قائم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گرفتن خورشید در نیمه ماه رمضان و دیگر، گرفتن ماه در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علیه السلام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در وسط و خسوف در آخر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گفتم به آن داناتر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نشانه‌اند که واقع شدن آن‌ها، از زمان هبوط آدم علیه السلام سابقه ندارد</w:t>
      </w:r>
      <w:r>
        <w:rPr>
          <w:rFonts w:eastAsia="IRNazanin" w:cs="IRNazanin"/>
          <w:color w:val="111111"/>
          <w:sz w:val="28"/>
          <w:szCs w:val="28"/>
          <w:rtl w:val="true"/>
          <w:lang w:bidi="fa-IR"/>
        </w:rPr>
        <w:t>.</w:t>
      </w:r>
      <w:r>
        <w:rPr>
          <w:rStyle w:val="FootnoteAnchor"/>
          <w:rtl w:val="true"/>
        </w:rPr>
        <w:footnoteReference w:id="51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فلسفة این نشانة غیر عادی ـ همانند برخی نشانه‌های دیگر ـ می‌تواند بیدار کردن مردم، از خواب غفلت و یقین به امر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سبحانه و تعالی در آستانة ظهور، برای اقامة حجّت بر مردم و مطمئن ســاختــن یــاران حضــرت مهدی عجل الله تعالی فرجه الشریف به ظهور آن حضرت، چنین</w:t>
      </w:r>
      <w:bookmarkStart w:id="386" w:name="pg765_4009"/>
    </w:p>
    <w:p>
      <w:pPr>
        <w:pStyle w:val="BookText"/>
        <w:rPr/>
      </w:pPr>
      <w:bookmarkEnd w:id="386"/>
      <w:r>
        <w:rPr>
          <w:rFonts w:ascii="IRNazanin" w:hAnsi="IRNazanin" w:eastAsia="IRNazanin"/>
          <w:color w:val="111111"/>
          <w:sz w:val="28"/>
          <w:sz w:val="28"/>
          <w:szCs w:val="28"/>
          <w:rtl w:val="true"/>
          <w:lang w:bidi="fa-IR"/>
        </w:rPr>
        <w:t>پدیده‌هایی را بر خلاف معمول و به گونة معجزه محقق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بر این باورند خسوف و</w:t>
      </w:r>
    </w:p>
    <w:p>
      <w:pPr>
        <w:pStyle w:val="BookText"/>
        <w:rPr/>
      </w:pPr>
      <w:r>
        <w:rPr>
          <w:rFonts w:ascii="IRNazanin" w:hAnsi="IRNazanin" w:eastAsia="IRNazanin"/>
          <w:color w:val="111111"/>
          <w:sz w:val="28"/>
          <w:sz w:val="28"/>
          <w:szCs w:val="28"/>
          <w:rtl w:val="true"/>
          <w:lang w:bidi="fa-IR"/>
        </w:rPr>
        <w:t>کــسوف، بــه گــونة یــاد شده، در چهارچوب حوادث طبیعی و عادی نیز قابل بررسی و تبیین است و برای آن، احتمال‌ها و توجیه‌هایی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توجیه‌ها نیازی نیست؛ زیرا هیچ اشکالی ندارد که پدیدار شدن آن‌ها به صورت معجزه باشد؛ چون در جهت اقامه حجّت و تقویت حق و هدایت مردم است و با قانون معجزه، ناسازگاری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نشانه، از نشانه‌های حتمی ظهور نیست و در روایات، به ناگزیر بودن آن اشاره نشده است؛ از این رو نمی‌توان خسوف و کسوف غیرعادی را از نشانه‌های قطعی و مسلم ظهور به شمار آورد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r>
        <w:rPr>
          <w:rFonts w:eastAsia="IRNazanin" w:cs="IRNazanin"/>
          <w:color w:val="111111"/>
          <w:sz w:val="28"/>
          <w:szCs w:val="28"/>
          <w:rtl w:val="true"/>
          <w:lang w:bidi="fa-IR"/>
        </w:rPr>
        <w:t>.</w:t>
      </w:r>
    </w:p>
    <w:p>
      <w:pPr>
        <w:pStyle w:val="Heading3"/>
        <w:numPr>
          <w:ilvl w:val="2"/>
          <w:numId w:val="1"/>
        </w:numPr>
        <w:rPr/>
      </w:pPr>
      <w:bookmarkStart w:id="387" w:name="__RefHeading___Toc6364375_211673320"/>
      <w:bookmarkStart w:id="388" w:name="_Toc146"/>
      <w:bookmarkEnd w:id="387"/>
      <w:r>
        <w:rPr>
          <w:rtl w:val="true"/>
        </w:rPr>
        <w:t>خضر علیه السلام</w:t>
      </w:r>
      <w:bookmarkEnd w:id="388"/>
    </w:p>
    <w:p>
      <w:pPr>
        <w:pStyle w:val="BookText"/>
        <w:rPr/>
      </w:pPr>
      <w:r>
        <w:rPr>
          <w:rFonts w:ascii="IRNazanin" w:hAnsi="IRNazanin" w:eastAsia="IRNazanin"/>
          <w:color w:val="111111"/>
          <w:sz w:val="28"/>
          <w:sz w:val="28"/>
          <w:szCs w:val="28"/>
          <w:rtl w:val="true"/>
          <w:lang w:bidi="fa-IR"/>
        </w:rPr>
        <w:t>بندة شایستة خداوند و دارای طول عمر بسیار، و از یاران مهدی علیه السلام</w:t>
      </w:r>
    </w:p>
    <w:p>
      <w:pPr>
        <w:pStyle w:val="BookText"/>
        <w:rPr/>
      </w:pPr>
      <w:r>
        <w:rPr>
          <w:rFonts w:ascii="IRNazanin" w:hAnsi="IRNazanin" w:eastAsia="IRNazanin"/>
          <w:color w:val="111111"/>
          <w:sz w:val="28"/>
          <w:sz w:val="28"/>
          <w:szCs w:val="28"/>
          <w:rtl w:val="true"/>
          <w:lang w:bidi="fa-IR"/>
        </w:rPr>
        <w:t>در قــرآن از وی به عنوان همــراه حضرت موسی علیه السلام در آن داستــان معروف یاد شده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از روایات استفاده می‌شود علاوه بر آن که آن بندة شایستة خداوند، در دوران غیبت حضرت مهدی علیه السلام مونس تنهایی‌های آن امام پنهان خواهد بود،</w:t>
      </w:r>
      <w:r>
        <w:rPr>
          <w:rStyle w:val="FootnoteAnchor"/>
          <w:rtl w:val="true"/>
        </w:rPr>
        <w:footnoteReference w:id="518"/>
      </w:r>
      <w:r>
        <w:rPr>
          <w:rFonts w:ascii="IRNazanin" w:hAnsi="IRNazanin" w:eastAsia="IRNazanin"/>
          <w:color w:val="111111"/>
          <w:sz w:val="28"/>
          <w:sz w:val="28"/>
          <w:szCs w:val="28"/>
          <w:rtl w:val="true"/>
          <w:lang w:bidi="fa-IR"/>
        </w:rPr>
        <w:t>در دوران حکومت آن حضرت نیز دارای نقش مهمی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معمرین، طویل العمر</w:t>
      </w:r>
      <w:r>
        <w:rPr>
          <w:rFonts w:eastAsia="IRNazanin" w:cs="IRNazanin"/>
          <w:color w:val="111111"/>
          <w:sz w:val="28"/>
          <w:szCs w:val="28"/>
          <w:rtl w:val="true"/>
          <w:lang w:bidi="fa-IR"/>
        </w:rPr>
        <w:t>.</w:t>
      </w:r>
    </w:p>
    <w:p>
      <w:pPr>
        <w:pStyle w:val="Heading3"/>
        <w:numPr>
          <w:ilvl w:val="2"/>
          <w:numId w:val="1"/>
        </w:numPr>
        <w:rPr/>
      </w:pPr>
      <w:bookmarkStart w:id="389" w:name="__RefHeading___Toc6364377_211673320"/>
      <w:bookmarkStart w:id="390" w:name="_Toc147"/>
      <w:bookmarkEnd w:id="389"/>
      <w:r>
        <w:rPr>
          <w:rtl w:val="true"/>
        </w:rPr>
        <w:t>خلافت موعود</w:t>
      </w:r>
      <w:bookmarkEnd w:id="390"/>
    </w:p>
    <w:p>
      <w:pPr>
        <w:pStyle w:val="BookText"/>
        <w:rPr/>
      </w:pPr>
      <w:r>
        <w:rPr>
          <w:rFonts w:ascii="IRNazanin" w:hAnsi="IRNazanin" w:eastAsia="IRNazanin"/>
          <w:color w:val="111111"/>
          <w:sz w:val="28"/>
          <w:sz w:val="28"/>
          <w:szCs w:val="28"/>
          <w:rtl w:val="true"/>
          <w:lang w:bidi="fa-IR"/>
        </w:rPr>
        <w:t>خــداوند سبحانه و تعالی در آیــاتی چنــد بــه انسان‌های شایــسته وعــده داده که حکومت زمین به آن‌ها خواهد رسید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 عَمِلُوا الصَّالِحاتِ لَیسْتَخْلِفَنَّهُمْ فِی الْأَرْض کمَا اسْتَخْلَفَ الَّذینَ</w:t>
      </w:r>
    </w:p>
    <w:p>
      <w:pPr>
        <w:pStyle w:val="BookText"/>
        <w:rPr/>
      </w:pPr>
      <w:r>
        <w:rPr>
          <w:rFonts w:ascii="Amiri" w:hAnsi="Amiri" w:eastAsia="Amiri" w:cs="Amiri"/>
          <w:color w:val="111111"/>
          <w:sz w:val="28"/>
          <w:sz w:val="28"/>
          <w:szCs w:val="28"/>
          <w:rtl w:val="true"/>
          <w:lang w:bidi="ar-SA"/>
        </w:rPr>
        <w:t>مِنْ قَبْلِهِمْ وَ لَیمَکنَنَّ لَهُمْ دینَهُمُ الَّذِی ارْتَضی لَهُمْ وَ لَیبَدِّلَنَّهُمْ مِنْ بَعْدِ خَوْفِهِمْ أَمْناً یعْبُدُونَنی لایشْرِکونَ بی‌شَیئاً وَ مَنْ کفَرَ بَعْدَ ذلِک فَأُولئِک هُمُ الْفاسِقُونَ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پیش از این آیه، سخن از اطاعت و تسلیم برابر فرمان خدا و پیامبر صلی الله علیه و آله و سلم است و در این آیه، بحث ادامه یافته و نتیجه این اطاعت که همان حکومت جهانی است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 خداوند سبحانه و تعالی به کسانی که از شما ایمان آورده و اعمال صالح انجام داده‌اند، وعده می‌دهد که آنان را قطعاً خلیفة روی زمین خواهد کرد؛ همان گونه که پیشینیــان را خــلافت روی زمین بخشید و دیــن و آیینی را که برای آنان پسندیده، به طور ریشه‌دار و پا بر جا در صفحه زمین مستقر خواهد ساخت و خوف و ترس آن‌ها را، به امنیت و آرامش مبدّل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فقط خدا را پرستیده و چیزی را شریک او قرار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برتری و فراگیری حکومت توحید و استقرار آیین الهی و از میان رفتن هر گونه اضطراب، ناامنی و شرک، کسانی که بعد از آن کفر بورزند، به یقین فاسق واقعی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ایــن آیــه، خداوند سبحانه و تعالی وعدة حکومت روی زمین، برتری دین و آیین و امنیت کامل را به گروهی از مؤمنان و صالحان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این‌کــه منظور از این گــروه چــه کسانی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میان مفسران گفت و گو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آن را اشاره به حکومت مهدی عجل الله تعالی فرجه الشریف می‌دانند که شرق و غرب جهان، در زیر لوای حکومت آن</w:t>
      </w:r>
    </w:p>
    <w:p>
      <w:pPr>
        <w:pStyle w:val="BookText"/>
        <w:rPr/>
      </w:pPr>
      <w:r>
        <w:rPr>
          <w:rFonts w:ascii="IRNazanin" w:hAnsi="IRNazanin" w:eastAsia="IRNazanin"/>
          <w:color w:val="111111"/>
          <w:sz w:val="28"/>
          <w:sz w:val="28"/>
          <w:szCs w:val="28"/>
          <w:rtl w:val="true"/>
          <w:lang w:bidi="fa-IR"/>
        </w:rPr>
        <w:t>حضرت قرار می‌گیرد، آیین حق همه جا نفوذ می‌کند، ناامنی و خوف و جنگ از صفحه زمین بر‌چیده می‌شود و عبادت خالی از شرک، برای جهانیان تحقق می‌یابد</w:t>
      </w:r>
      <w:r>
        <w:rPr>
          <w:rFonts w:eastAsia="IRNazanin" w:cs="IRNazanin"/>
          <w:color w:val="111111"/>
          <w:sz w:val="28"/>
          <w:szCs w:val="28"/>
          <w:rtl w:val="true"/>
          <w:lang w:bidi="fa-IR"/>
        </w:rPr>
        <w:t>.</w:t>
      </w:r>
      <w:r>
        <w:rPr>
          <w:rStyle w:val="FootnoteAnchor"/>
          <w:rtl w:val="true"/>
        </w:rPr>
        <w:footnoteReference w:id="52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بــدون شــک آیــه، هــم شامـل</w:t>
      </w:r>
    </w:p>
    <w:p>
      <w:pPr>
        <w:pStyle w:val="BookText"/>
        <w:rPr/>
      </w:pPr>
      <w:r>
        <w:rPr>
          <w:rFonts w:ascii="IRNazanin" w:hAnsi="IRNazanin" w:eastAsia="IRNazanin"/>
          <w:color w:val="111111"/>
          <w:sz w:val="28"/>
          <w:sz w:val="28"/>
          <w:szCs w:val="28"/>
          <w:rtl w:val="true"/>
          <w:lang w:bidi="fa-IR"/>
        </w:rPr>
        <w:t>مسلمانان نخستین و هم حکومت حضرت مهدی عجل الله تعالی فرجه الشریف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عقیده عموم مسلمانان ـ اعم از شیعه و اهل تسنن ـ آن حضرت سراسر زمین را پر از عدل و داد می‌کند و او مصداق کامل این آیه است؛ ولی با این حال، منعی از عمومیت و گستردگی مفهوم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گفتنی است ثمرة تمام کوشش‌های پیامبران و تبلیغات مستمر و پی‌گیر آنان و نمونه کامل حاکمیت توحید و امنیت کامل و عبادت، زمانی تحقق می‌یابد که حضرت مهدی عجل الله تعالی فرجه الشریف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گفته شد، این تفسیرها، به معنای انحصار مصداق آیه نیست؛ بلکه بیان مصداق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است که آن حضرت، ذیل این آیه فرمود</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قائم عجل الله تعالی فرجه الشریف و اصحاب ایشان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مفسران بزرگ در این باره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مجتمع طیّب و طاهر با صفاتی که از فضیلت و قداست دارد، هرگز تا کنون در دنیا منعقد نشده و دنیا از روزی که پیامبر صلی الله علیه و آله و سلم مبعوث به رسالت شده، تاکنون، چنین جامعه‌ای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اگر مصداقی پیدا کند، در روزگار حضرت مهدی عجل الله تعالی فرجه الشریف خواهد بود؛ چون اخبار متواتری که از رسول خدا صلی الله علیه و آله و سلم و امامان اهل بیت علیهم السلام در خصوصیات آن حضرت وارد شده است، از تشکیل چنین جامعه‌ای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در صورتی است که روی سخن در آیه را متوجه مجتمع صالح بدانیم، نه تنها حضرت مهدی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چه معنــا دارد که روی سخن را در زمان نــزول آیــه بــه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و عملوا الصالحــات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کند؛ در حــالــی کــه مهدی عجل الله تعالی فرجه الشریف آن روز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خودش بود و نه یکی از اهل زمانش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ناشی از این است که پرسش‌کننده، میان خطاب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فردی با خطاب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w:t>
      </w:r>
      <w:bookmarkStart w:id="391" w:name="pg765_4017"/>
    </w:p>
    <w:p>
      <w:pPr>
        <w:pStyle w:val="BookText"/>
        <w:rPr/>
      </w:pPr>
      <w:bookmarkEnd w:id="391"/>
      <w:r>
        <w:rPr>
          <w:rFonts w:ascii="IRNazanin" w:hAnsi="IRNazanin" w:eastAsia="IRNazanin"/>
          <w:color w:val="111111"/>
          <w:sz w:val="28"/>
          <w:sz w:val="28"/>
          <w:szCs w:val="28"/>
          <w:rtl w:val="true"/>
          <w:lang w:bidi="fa-IR"/>
        </w:rPr>
        <w:t>اجتماعی خلط کرده است؛ چون خطاب ممکن است دو جور متوجه اشخاص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اشخاصی را مورد خطابی قرار دهند؛ بدین سبب که خصوصیات خودِ آنان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دیگر این‌که همان اشخاص را مورد خطاب قرار دهند، نه از این جهت که شخصِ خود آنان مورد نظر باشد، بلکه از این جهت که جمعیتی هستند دارای صفاتی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خطاب، از مخاطبان به غیر مخاطبان متوجه نمی‌شود و شامل آن‌ها نمی‌گردد ـ نه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نه وعیدش ونه هیچ چیز دیگرش ـ و در قسم دوم اصلاً اشخاص دخالتی ندارند و خطاب متوجه دارندگان صفات کذایی است که در این صورت به دیگران نیز متوجه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شریفه، خطاب از قبیل خطاب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دوم است که بیانش گذشت و بیشتر خطاب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قرآنی ـ که یا مؤمنان را مخاطب کرده و یا کفار را ـ از این قبیل است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صالحان، حکومت مستضعفان</w:t>
      </w:r>
      <w:r>
        <w:rPr>
          <w:rFonts w:eastAsia="IRNazanin" w:cs="IRNazanin"/>
          <w:color w:val="111111"/>
          <w:sz w:val="28"/>
          <w:szCs w:val="28"/>
          <w:rtl w:val="true"/>
          <w:lang w:bidi="fa-IR"/>
        </w:rPr>
        <w:t>.</w:t>
      </w:r>
    </w:p>
    <w:p>
      <w:pPr>
        <w:pStyle w:val="Heading3"/>
        <w:numPr>
          <w:ilvl w:val="2"/>
          <w:numId w:val="1"/>
        </w:numPr>
        <w:rPr/>
      </w:pPr>
      <w:bookmarkStart w:id="392" w:name="__RefHeading___Toc6364379_211673320"/>
      <w:bookmarkStart w:id="393" w:name="_Toc148"/>
      <w:bookmarkEnd w:id="392"/>
      <w:r>
        <w:rPr>
          <w:rtl w:val="true"/>
        </w:rPr>
        <w:t>خورشید پشت ابر</w:t>
      </w:r>
      <w:bookmarkEnd w:id="393"/>
    </w:p>
    <w:p>
      <w:pPr>
        <w:pStyle w:val="BookText"/>
        <w:rPr/>
      </w:pPr>
      <w:r>
        <w:rPr>
          <w:rFonts w:ascii="IRNazanin" w:hAnsi="IRNazanin" w:eastAsia="IRNazanin"/>
          <w:color w:val="111111"/>
          <w:sz w:val="28"/>
          <w:sz w:val="28"/>
          <w:szCs w:val="28"/>
          <w:rtl w:val="true"/>
          <w:lang w:bidi="fa-IR"/>
        </w:rPr>
        <w:t>کنایه از امام غایب در عصر غیبت</w:t>
      </w:r>
    </w:p>
    <w:p>
      <w:pPr>
        <w:pStyle w:val="BookText"/>
        <w:rPr/>
      </w:pPr>
      <w:r>
        <w:rPr>
          <w:rFonts w:ascii="IRNazanin" w:hAnsi="IRNazanin" w:eastAsia="IRNazanin"/>
          <w:color w:val="111111"/>
          <w:sz w:val="28"/>
          <w:sz w:val="28"/>
          <w:szCs w:val="28"/>
          <w:rtl w:val="true"/>
          <w:lang w:bidi="fa-IR"/>
        </w:rPr>
        <w:t>در سخنان پیشوایان معصوم علیهم السلام دربارة فواید امام غایب، طی تشبیه زیبایی، حضرت مهدی عجل الله تعالی فرجه الشریف در دوران غیبت، به آفتاب پشت ابر 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بیان نورانی رســول گــرامی اسلام صلی الله علیه و آله و سلم، آن‌گاه ششمین پیشــوای شیعیان، امــام صادق علیه السلام و سرانجام در بیانی نورانی از واپــسین حجــت الـهی حضـرت مهدی عجل الله تعالی فرجه الشریف به این تشبیه زیبا، اشاره شده است که به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انصاری از پیامبر گرامی اسلام صلی الله علیه و آله و 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شیعیان در زمان غیبت قائم از وجود مبارک او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پاسخ 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سوگند به خدایی که مرا به نبوّت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غیبت او، از نورش روشنایی می‌گیرند و از ولایت او، بهــره‌مند می‌شــوند؛ همــانند بهره‌مندی مردم از خورشید؛ اگــرچه ابرها چهره آن را بپوشانند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اسرار پوشیده خداوند سبحانه و تعالی و از علوم ذخیره شدة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w:t>
      </w:r>
    </w:p>
    <w:p>
      <w:pPr>
        <w:pStyle w:val="BookText"/>
        <w:rPr/>
      </w:pPr>
      <w:r>
        <w:rPr>
          <w:rFonts w:ascii="IRNazanin" w:hAnsi="IRNazanin" w:eastAsia="IRNazanin"/>
          <w:color w:val="111111"/>
          <w:sz w:val="28"/>
          <w:sz w:val="28"/>
          <w:szCs w:val="28"/>
          <w:rtl w:val="true"/>
          <w:lang w:bidi="fa-IR"/>
        </w:rPr>
        <w:t>مخفی کن، مگر از اهلش</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اعمش از امام صادق و او از امام باقر و او از امام سجاد علیهم السلام چنین نقل کرده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از آفرینش آدم تا کنون و تا همیشة تاریخ، از حجّت خدا تهی نخواهد بود؛ خواه حجّت حق، ظاهر و آشکار و شناخته‌شده باشد یا بنا به مصالحی، نهان و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رستاخیز نیز چنین خواهد بود که اگر جز این باشد، خدای یگانه پرستیده نمی‌شود</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سلیمان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چگونه از امام غایب از نگاه، بهره‌ور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از خورشید بهره می‌برند، زمانی که ابرها آن را می‌پوشانند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در توقیع مبارکی که از سوی حضرت مهدی عجل الله تعالی فرجه الشریف برای اسحاق بن یعقوب صادر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بهره‌مندی از من در عصر غیبتم، درست همانند بهره‌مندی، از خورشید است؛ هنگامی که ابرها آن را از چشم‌ها بپوشاند…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بی‌گمان این تشبیه، از روی حکمــت بــوده است؛ از این رو دانشــوران شیــعه در بیــان ایــن تشبیهات، نکته‌های ارزشمندی را یادآور شده‌اند که این‌جا فقط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منظومة شمسی محور و 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نیز در منظومة زندگی انسان‌ها محور، و اساس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مجموعة هستی دارای فواید پر‌شماری است که فقط یکی از آن‌ها نور افشانی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نیز در نظام آفرینش دارای فواید پر‌شماری است که فقط بهرة اندکی از آن، وابسته به آشکاری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 چهرة خورشید را برای زمینی‌ها می‌پوشاند؛ ولی هرگز زمین را تاریک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غیبت نیز فقط انسان‌ها را از دیدار مستقیم حضرت محروم می‌کند و هرگز مانعی بر نورافشانی او بر مردمان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شدن، از عوارض زمین و زمینیان است، نه خورشید؛ غیبت نیز نتیجه رفتار انسان‌ها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فقط برای کسانی مانع است که زیر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جاذبه زمین غالب شد و از ابرها بالا رفت، دیگر ابر مانع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نیز اگر کسی بر جاذبه‌های دنیایی چیره و غالب شد و آن‌گونه که شایسته است، تعالی یافت، ممکن است از پرده غیبت فراتر رفته، به دیدار آن خورشید پنهان نایل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بهره‌مندی از خورشید، میان افرادی که خورشید را باور کرده‌اند و افرادی که منکر او هستند،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بهره‌مندی از فواید تکوینی امام نیز بین منکر و قائل به امام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مردمی در انتظار راستین کنار رفتن ابرها به سر می‌برند که به فواید خورشید آگاهی کامل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نیز معرفت به امام، باعث حقیقی‌تر شدن انتظار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انســان‌هــای کــور، از نورافشــانی خــورشید محــرومند؛ همان‌گونه که فقط انسان‌های کوردل منکر نور وجود پیشوای معصوم و از آن بی‌بهره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شکی نیست که میزان بهره‌مندی موجودات از آفتاب عالم‌تاب در زمانی که چیزی حایل نباشد، بیشتر و کامل‌تر است؛ امّا این بدان معنا نیست که وجود پرده بر روی خــورشید، تمــام یــا بیشتر بهره‌مندی‌ها را از بین ببرد؛ بلکه این مانع، فقط برخی از فواید را از میان برده یا کم می‌کند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ظاهری امام در عصر حضور و ظهور نیز به معنای آن است که تمام منافع امام می‌تواند به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چیزی مانع رسیدن فیض‌های کامل امام به دیگران شود، بدان معنا نیست که وجود او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در پس پردة غیبت، به همان میزان مفید است که وجود او در زندان‌های حاکمان ستمگر دارای 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زندان غیبت و زندان حاکمان مستبد، تفاوت‌های فراوانی است؛ ولی هر</w:t>
      </w:r>
      <w:bookmarkStart w:id="394" w:name="pg765_4023"/>
    </w:p>
    <w:p>
      <w:pPr>
        <w:pStyle w:val="BookText"/>
        <w:rPr/>
      </w:pPr>
      <w:bookmarkEnd w:id="394"/>
      <w:r>
        <w:rPr>
          <w:rFonts w:ascii="IRNazanin" w:hAnsi="IRNazanin" w:eastAsia="IRNazanin"/>
          <w:color w:val="111111"/>
          <w:sz w:val="28"/>
          <w:sz w:val="28"/>
          <w:szCs w:val="28"/>
          <w:rtl w:val="true"/>
          <w:lang w:bidi="fa-IR"/>
        </w:rPr>
        <w:t>کدام به نوعی مانع رسیدن فیض کامل امام به عالم وجود و انسان‌ها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فشـرده سخــن ایــن کـه مسألة غیبت، فلسفة ضرورت وجود امام</w:t>
      </w:r>
    </w:p>
    <w:p>
      <w:pPr>
        <w:pStyle w:val="BookText"/>
        <w:rPr/>
      </w:pPr>
      <w:r>
        <w:rPr>
          <w:rFonts w:ascii="IRNazanin" w:hAnsi="IRNazanin" w:eastAsia="IRNazanin"/>
          <w:color w:val="111111"/>
          <w:sz w:val="28"/>
          <w:sz w:val="28"/>
          <w:szCs w:val="28"/>
          <w:rtl w:val="true"/>
          <w:lang w:bidi="fa-IR"/>
        </w:rPr>
        <w:t>معصوم علیه السلام را نقض نمی‌کند؛ زیرا امام معصوم در حال غیبت وجود دارد و فواید او هم به دیگران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بخشی از فواید او است که در اثر تقصیر خود مردم در حال غیبت به آنان نمی‌رسد؛ ولی وجود او حجت را بر همگان تمام کرده است و این، خود مردم هستند که می‌بایست با ایجاد آمادگی لازم شرایط را برای ظهور آن حضرت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مهدی علیه السلام، فواید امام غایب</w:t>
      </w:r>
      <w:r>
        <w:rPr>
          <w:rFonts w:eastAsia="IRNazanin" w:cs="IRNazanin"/>
          <w:color w:val="111111"/>
          <w:sz w:val="28"/>
          <w:szCs w:val="28"/>
          <w:rtl w:val="true"/>
          <w:lang w:bidi="fa-IR"/>
        </w:rPr>
        <w:t>.</w:t>
      </w:r>
    </w:p>
    <w:p>
      <w:pPr>
        <w:pStyle w:val="Heading3"/>
        <w:numPr>
          <w:ilvl w:val="2"/>
          <w:numId w:val="1"/>
        </w:numPr>
        <w:rPr/>
      </w:pPr>
      <w:bookmarkStart w:id="395" w:name="__RefHeading___Toc6364381_211673320"/>
      <w:bookmarkStart w:id="396" w:name="_Toc149"/>
      <w:bookmarkEnd w:id="395"/>
      <w:r>
        <w:rPr>
          <w:rtl w:val="true"/>
        </w:rPr>
        <w:t>خطبة قیام</w:t>
      </w:r>
      <w:bookmarkEnd w:id="396"/>
    </w:p>
    <w:p>
      <w:pPr>
        <w:pStyle w:val="BookText"/>
        <w:rPr/>
      </w:pPr>
      <w:r>
        <w:rPr>
          <w:rFonts w:ascii="IRNazanin" w:hAnsi="IRNazanin" w:eastAsia="IRNazanin"/>
          <w:color w:val="111111"/>
          <w:sz w:val="28"/>
          <w:sz w:val="28"/>
          <w:szCs w:val="28"/>
          <w:rtl w:val="true"/>
          <w:lang w:bidi="fa-IR"/>
        </w:rPr>
        <w:t>سخنان حضرت مهدی علیه السلام در روز ظهور</w:t>
      </w:r>
    </w:p>
    <w:p>
      <w:pPr>
        <w:pStyle w:val="BookText"/>
        <w:rPr/>
      </w:pPr>
      <w:r>
        <w:rPr>
          <w:rFonts w:ascii="IRNazanin" w:hAnsi="IRNazanin" w:eastAsia="IRNazanin"/>
          <w:color w:val="111111"/>
          <w:sz w:val="28"/>
          <w:sz w:val="28"/>
          <w:szCs w:val="28"/>
          <w:rtl w:val="true"/>
          <w:lang w:bidi="fa-IR"/>
        </w:rPr>
        <w:t>حضرت مهدی عجل الله تعالی فرجه الشریف پس از ظهور و پیش از قیام خطبه‌ای ایراد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آن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بیت‌اللّه الحرام تکیه داده چنین ندا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یاری می‌طلبیم و از مردمی که دعوت ما را اجابت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پیامبرتان، محمد هستیم و سزاوارترین مردم به خدا و به محمد صلی الله علیه و آله و سلم، هر کس در بارة آدم با من احتجاج کند، باید بداند که من نزدیک‌ترین کس به آدمم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دربارة نوح با من به گفت‌وگو برخیزد، بداند که من سزاوارترین کس به نوحم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بارة ابراهیم با من احتجاج کند، بداند که شایسته‌ترین مردمان به ابراهیمم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مورد محمد صلی الله علیه و آله و سلم با من محاجه نماید، بداند که من نزدیک‌ترین مردمان به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دربارة پیامبران بــا من گفت‌وگو کند، من سزاوارترین مردمان به پیامبرانم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تعالی در کتاب خویش 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اصْطَفی آدَمَ وَ نُوحاً وَ آلَ إِبْراهیمَ وَ آلَ عِمْرانَ عَلَی الْعالَمینَ ذُرِّیَّةً بَعْضُها مِنْ بَعْضٍ وَ اللَّهُ سَمیعٌ 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آدم و نوح و آل</w:t>
      </w:r>
      <w:bookmarkStart w:id="397" w:name="pg765_4025"/>
    </w:p>
    <w:p>
      <w:pPr>
        <w:pStyle w:val="BookText"/>
        <w:rPr/>
      </w:pPr>
      <w:bookmarkEnd w:id="397"/>
      <w:r>
        <w:rPr>
          <w:rFonts w:ascii="IRNazanin" w:hAnsi="IRNazanin" w:eastAsia="IRNazanin"/>
          <w:color w:val="111111"/>
          <w:sz w:val="28"/>
          <w:sz w:val="28"/>
          <w:szCs w:val="28"/>
          <w:rtl w:val="true"/>
          <w:lang w:bidi="fa-IR"/>
        </w:rPr>
        <w:t>ابراهیم و آل عمران را بر جهانیان برگزید؛ فرزندانی که برخی از برخی دیگرند و خدا شنوا و دانا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بازمانده آدم، ذخیره‌ا‌ی از نوح، برگزیده‌ای از ابراهیم و انتخاب شده‌ای از محمد صلی الله علیه و آله و سلم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در کتاب خدا با من به احتجاج بــرخیزد، من ســزاوارترینِ مردم به کتاب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در سنّت رســول خدا بــا من محاجّه نماید، من به سنّت رسول خدا سزاوارترینم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 را امروز بشنود، به دیگری که حاضر نیست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 و حق پیامبرش و به حق خودم که حق من بر شما، حق قرابت من به پیامبر خدا است از شما می‌خواهم مرا یاری نمایید و برابر کسانی که به ما ظلم کردند، از ما حفاظت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بیم دادند و به ما ستم کردند و ما را از دیار و فرزندانمان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جور نمودند و حقمان را سلب کردند و اهل باطل بر ما دروغ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خدا را؛ ما را در نظر آورید، ما را رها نکنید و یاریمان کنید که خدای تعالی شما را یاری خواهد نمود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البته در بیانات نورانی معصومان علیهم السلام خطبه‌های دیگری نیز به آن حضرت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قیام</w:t>
      </w:r>
      <w:r>
        <w:rPr>
          <w:rFonts w:eastAsia="IRNazanin" w:cs="IRNazanin"/>
          <w:color w:val="111111"/>
          <w:sz w:val="28"/>
          <w:szCs w:val="28"/>
          <w:rtl w:val="true"/>
          <w:lang w:bidi="fa-IR"/>
        </w:rPr>
        <w:t>.</w:t>
      </w:r>
    </w:p>
    <w:p>
      <w:pPr>
        <w:pStyle w:val="Heading3"/>
        <w:numPr>
          <w:ilvl w:val="2"/>
          <w:numId w:val="1"/>
        </w:numPr>
        <w:rPr/>
      </w:pPr>
      <w:bookmarkStart w:id="398" w:name="__RefHeading___Toc6364383_211673320"/>
      <w:bookmarkStart w:id="399" w:name="_Toc150"/>
      <w:bookmarkEnd w:id="398"/>
      <w:r>
        <w:rPr>
          <w:rtl w:val="true"/>
        </w:rPr>
        <w:t>خورشید مغرب</w:t>
      </w:r>
      <w:bookmarkEnd w:id="399"/>
    </w:p>
    <w:p>
      <w:pPr>
        <w:pStyle w:val="BookText"/>
        <w:rPr/>
      </w:pPr>
      <w:r>
        <w:rPr>
          <w:rFonts w:ascii="IRNazanin" w:hAnsi="IRNazanin" w:eastAsia="IRNazanin"/>
          <w:color w:val="111111"/>
          <w:sz w:val="28"/>
          <w:sz w:val="28"/>
          <w:szCs w:val="28"/>
          <w:rtl w:val="true"/>
          <w:lang w:bidi="fa-IR"/>
        </w:rPr>
        <w:t>کتابی در بارة حضرت مهدی عجل الله تعالی فرجه الشریف</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خورشید مغرب، با عنوان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انتظار و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نوشتة محمد رضا حکیمی،</w:t>
      </w:r>
      <w:r>
        <w:rPr>
          <w:rStyle w:val="FootnoteAnchor"/>
          <w:rtl w:val="true"/>
        </w:rPr>
        <w:footnoteReference w:id="529"/>
      </w:r>
      <w:r>
        <w:rPr>
          <w:rFonts w:ascii="IRNazanin" w:hAnsi="IRNazanin" w:eastAsia="IRNazanin"/>
          <w:color w:val="111111"/>
          <w:sz w:val="28"/>
          <w:sz w:val="28"/>
          <w:szCs w:val="28"/>
          <w:rtl w:val="true"/>
          <w:lang w:bidi="fa-IR"/>
        </w:rPr>
        <w:t>از دانشمندان اسلامی در عصر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کوشیده تا مسألة مهدویّت را از زوایای علمی، عقلی،</w:t>
      </w:r>
    </w:p>
    <w:p>
      <w:pPr>
        <w:pStyle w:val="BookText"/>
        <w:rPr/>
      </w:pPr>
      <w:r>
        <w:rPr>
          <w:rFonts w:ascii="IRNazanin" w:hAnsi="IRNazanin" w:eastAsia="IRNazanin"/>
          <w:color w:val="111111"/>
          <w:sz w:val="28"/>
          <w:sz w:val="28"/>
          <w:szCs w:val="28"/>
          <w:rtl w:val="true"/>
          <w:lang w:bidi="fa-IR"/>
        </w:rPr>
        <w:t>تاریخی، روایی، قرآنی و ملل و نحل مورد بحث و بررسی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مغرب، نخستین بار در</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 از سوی انتشارات غدیر در تهران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نکات دیگری بر آن افزوده شده و در همان قطــع بــه همّت دفتر نشر فرهنگ اسلامی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سال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آن را درقطع وزیری، با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شکل کنونی درآورد و از آن زمان</w:t>
      </w:r>
    </w:p>
    <w:p>
      <w:pPr>
        <w:pStyle w:val="BookText"/>
        <w:rPr/>
      </w:pPr>
      <w:r>
        <w:rPr>
          <w:rFonts w:ascii="IRNazanin" w:hAnsi="IRNazanin" w:eastAsia="IRNazanin"/>
          <w:color w:val="111111"/>
          <w:sz w:val="28"/>
          <w:sz w:val="28"/>
          <w:szCs w:val="28"/>
          <w:rtl w:val="true"/>
          <w:lang w:bidi="fa-IR"/>
        </w:rPr>
        <w:t>تاکنون بارها چاپ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مغرب، چهارده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عدد 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یادآوری مهمّ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میلاد، شمایل و سیرت، غیبت، در کتاب‌های پشینیان، در کتاب‌های مسلمین،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علوم عقلی، درعلوم تجربی، در فلسفه تربیتی و سیاسی، عینیت مقاومت نه عینیت تسلیم، انتظار و در طلب خورشید عنوان فصل‌های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بخشی از کتاب 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ابعاد عظیم تکلیف حساس و بزرگ، در روزگاران غیبت و انتظار، حفظ دین، نگهبانی مرزهای عقیدتی، و حراست از باروهای باورهای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منتظر، نباید در بارة این امر عظیم سستی روا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فروغ ایمان و نور یقین و پرتو عقیده به حق و تشعشع اعتقادات راستین، همواره در دل و جان مردم محفوظ باشد و پیوسته ژرف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ژرف‌تر شود و بارورتر و بارورتر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جان و دل نوباوگان، نوجوانان و جوانان، هردم در برابر تابش اعتقادات حقه قرار گیرد و از این تابش و تجلی آکنده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جزء وجود آنان و مایه تقوم هویتِ اصلی آنان باشد؛ تا کم کم، حق و فداکاری در راه اعتلای حق، چون خون، همة وجود آنان را گرم کند و چون روح، جوهر حیات آنان باشد</w:t>
      </w:r>
      <w:r>
        <w:rPr>
          <w:rFonts w:eastAsia="IRNazanin" w:cs="IRNazanin"/>
          <w:color w:val="111111"/>
          <w:sz w:val="28"/>
          <w:szCs w:val="28"/>
          <w:rtl w:val="true"/>
          <w:lang w:bidi="fa-IR"/>
        </w:rPr>
        <w:t>»</w:t>
      </w:r>
      <w:r>
        <w:rPr>
          <w:rStyle w:val="FootnoteAnchor"/>
          <w:rtl w:val="true"/>
        </w:rPr>
        <w:footnoteReference w:id="53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گفتنی است نام کتاب از روایاتی گرفته شده که طلوع خورشید از مغرب را از حوادث مهمّی دانسته است که در آستانة قیامت رخ خواهد داد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شیخ مفید در بارة چگونگی این اتفاق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هنگام ظهر در آسمان می‌ایستد و ساعتی تا به هنگام عصر پیدا نباشد؛ آن گاه از</w:t>
      </w:r>
      <w:bookmarkStart w:id="400" w:name="pg765_4030"/>
    </w:p>
    <w:p>
      <w:pPr>
        <w:pStyle w:val="BookText"/>
        <w:rPr/>
      </w:pPr>
      <w:bookmarkEnd w:id="400"/>
      <w:r>
        <w:rPr>
          <w:rFonts w:ascii="IRNazanin" w:hAnsi="IRNazanin" w:eastAsia="IRNazanin"/>
          <w:color w:val="111111"/>
          <w:sz w:val="28"/>
          <w:sz w:val="28"/>
          <w:szCs w:val="28"/>
          <w:rtl w:val="true"/>
          <w:lang w:bidi="fa-IR"/>
        </w:rPr>
        <w:t>مغرب آشکار گردد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البته تطبیق آن بر ظهور حضرت مهدی علیه السلام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کتــاب در ایــن اواخــر برای بهره‌مندی نوجوانــان و جوانــان به صورت خلاصه نیز، بازنگــاری شده است</w:t>
      </w:r>
      <w:r>
        <w:rPr>
          <w:rFonts w:eastAsia="IRNazanin" w:cs="IRNazanin"/>
          <w:color w:val="111111"/>
          <w:sz w:val="28"/>
          <w:szCs w:val="28"/>
          <w:rtl w:val="true"/>
          <w:lang w:bidi="fa-IR"/>
        </w:rPr>
        <w:t>.</w:t>
      </w:r>
    </w:p>
    <w:p>
      <w:pPr>
        <w:pStyle w:val="Heading3"/>
        <w:numPr>
          <w:ilvl w:val="2"/>
          <w:numId w:val="1"/>
        </w:numPr>
        <w:rPr/>
      </w:pPr>
      <w:bookmarkStart w:id="401" w:name="__RefHeading___Toc6364385_211673320"/>
      <w:bookmarkStart w:id="402" w:name="_Toc151"/>
      <w:bookmarkEnd w:id="401"/>
      <w:r>
        <w:rPr>
          <w:rtl w:val="true"/>
        </w:rPr>
        <w:t>خیمه</w:t>
      </w:r>
      <w:bookmarkEnd w:id="402"/>
    </w:p>
    <w:p>
      <w:pPr>
        <w:pStyle w:val="BookText"/>
        <w:rPr/>
      </w:pPr>
      <w:r>
        <w:rPr>
          <w:rFonts w:ascii="IRNazanin" w:hAnsi="IRNazanin" w:eastAsia="IRNazanin"/>
          <w:color w:val="111111"/>
          <w:sz w:val="28"/>
          <w:sz w:val="28"/>
          <w:szCs w:val="28"/>
          <w:rtl w:val="true"/>
          <w:lang w:bidi="fa-IR"/>
        </w:rPr>
        <w:t>از محل های فرماندهی حضرت مهدی علیه السلام هنگام ظهور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فراوانی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خیمة بزرگ، جایگاه فرماندهی و هدایت نیروها، به وسیلة حضرت مهدی عجل الله تعالی فرجه الشریف در هنگام ظهور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امام خود را شناخت همانند کسی است که در خیمة قائم عجل الله تعالی فرجه الشریف باشد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کسی که در انتظار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مرده است، زیانی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خیمة حضرت مهدی عجل الله تعالی فرجه الشریف نمرده است</w:t>
      </w:r>
      <w:r>
        <w:rPr>
          <w:rFonts w:eastAsia="IRNazanin" w:cs="IRNazanin"/>
          <w:color w:val="111111"/>
          <w:sz w:val="28"/>
          <w:szCs w:val="28"/>
          <w:rtl w:val="true"/>
          <w:lang w:bidi="fa-IR"/>
        </w:rPr>
        <w:t>.</w:t>
      </w:r>
      <w:r>
        <w:rPr>
          <w:rStyle w:val="FootnoteAnchor"/>
          <w:rtl w:val="true"/>
        </w:rPr>
        <w:footnoteReference w:id="53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حکومت جهانی مهدی علیه السلام </w:t>
      </w:r>
      <w:r>
        <w:rPr>
          <w:rFonts w:eastAsia="IRNazanin" w:cs="IRNazanin"/>
          <w:color w:val="111111"/>
          <w:sz w:val="28"/>
          <w:szCs w:val="28"/>
          <w:rtl w:val="true"/>
          <w:lang w:bidi="fa-IR"/>
        </w:rPr>
        <w:t>.</w:t>
      </w:r>
      <w:bookmarkStart w:id="403" w:name="pg765_4032"/>
    </w:p>
    <w:p>
      <w:pPr>
        <w:pStyle w:val="Heading2"/>
        <w:numPr>
          <w:ilvl w:val="1"/>
          <w:numId w:val="1"/>
        </w:numPr>
        <w:rPr/>
      </w:pPr>
      <w:bookmarkStart w:id="404" w:name="__RefHeading___Toc6364387_211673320"/>
      <w:bookmarkStart w:id="405" w:name="_Toc152"/>
      <w:bookmarkEnd w:id="403"/>
      <w:bookmarkEnd w:id="404"/>
      <w:r>
        <w:rPr>
          <w:rtl w:val="true"/>
        </w:rPr>
        <w:t>د</w:t>
      </w:r>
      <w:bookmarkEnd w:id="405"/>
    </w:p>
    <w:p>
      <w:pPr>
        <w:pStyle w:val="Heading3"/>
        <w:numPr>
          <w:ilvl w:val="2"/>
          <w:numId w:val="1"/>
        </w:numPr>
        <w:rPr/>
      </w:pPr>
      <w:bookmarkStart w:id="406" w:name="__RefHeading___Toc6364389_211673320"/>
      <w:bookmarkStart w:id="407" w:name="_Toc153"/>
      <w:bookmarkEnd w:id="406"/>
      <w:r>
        <w:rPr>
          <w:rtl w:val="true"/>
        </w:rPr>
        <w:t xml:space="preserve">دابة الارض </w:t>
      </w:r>
      <w:r>
        <w:rPr>
          <w:rtl w:val="true"/>
        </w:rPr>
        <w:t xml:space="preserve">&gt; </w:t>
      </w:r>
      <w:r>
        <w:rPr>
          <w:rtl w:val="true"/>
        </w:rPr>
        <w:t>خروج دابة الارض</w:t>
      </w:r>
      <w:bookmarkEnd w:id="407"/>
    </w:p>
    <w:p>
      <w:pPr>
        <w:pStyle w:val="Heading3"/>
        <w:numPr>
          <w:ilvl w:val="2"/>
          <w:numId w:val="1"/>
        </w:numPr>
        <w:rPr/>
      </w:pPr>
      <w:bookmarkStart w:id="408" w:name="__RefHeading___Toc6364391_211673320"/>
      <w:bookmarkStart w:id="409" w:name="_Toc154"/>
      <w:bookmarkEnd w:id="408"/>
      <w:r>
        <w:rPr>
          <w:rtl w:val="true"/>
        </w:rPr>
        <w:t>دادگستر جهان</w:t>
      </w:r>
      <w:bookmarkEnd w:id="409"/>
    </w:p>
    <w:p>
      <w:pPr>
        <w:pStyle w:val="BookText"/>
        <w:rPr/>
      </w:pPr>
      <w:r>
        <w:rPr>
          <w:rFonts w:ascii="IRNazanin" w:hAnsi="IRNazanin" w:eastAsia="IRNazanin"/>
          <w:color w:val="111111"/>
          <w:sz w:val="28"/>
          <w:sz w:val="28"/>
          <w:szCs w:val="28"/>
          <w:rtl w:val="true"/>
          <w:lang w:bidi="fa-IR"/>
        </w:rPr>
        <w:t>از کتاب های عمومی در مباحث مهدویت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دادگستر جهان، نوشتة آیت‌اللّه ابراهیم امینی،</w:t>
      </w:r>
      <w:r>
        <w:rPr>
          <w:rStyle w:val="FootnoteAnchor"/>
          <w:rtl w:val="true"/>
        </w:rPr>
        <w:footnoteReference w:id="535"/>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منتشر شده است</w:t>
      </w:r>
      <w:r>
        <w:rPr>
          <w:rFonts w:eastAsia="IRNazanin" w:cs="IRNazanin"/>
          <w:color w:val="111111"/>
          <w:sz w:val="28"/>
          <w:szCs w:val="28"/>
          <w:rtl w:val="true"/>
          <w:lang w:bidi="fa-IR"/>
        </w:rPr>
        <w:t>.</w:t>
      </w:r>
      <w:bookmarkStart w:id="410" w:name="pg765_4033"/>
    </w:p>
    <w:p>
      <w:pPr>
        <w:pStyle w:val="BookText"/>
        <w:rPr/>
      </w:pPr>
      <w:bookmarkEnd w:id="410"/>
      <w:r>
        <w:rPr>
          <w:rFonts w:ascii="IRNazanin" w:hAnsi="IRNazanin" w:eastAsia="IRNazanin"/>
          <w:color w:val="111111"/>
          <w:sz w:val="28"/>
          <w:sz w:val="28"/>
          <w:szCs w:val="28"/>
          <w:rtl w:val="true"/>
          <w:lang w:bidi="fa-IR"/>
        </w:rPr>
        <w:t>نویسندة کتاب، انگیزة خود را از نگارش رخنه شبهات در اعتقادات جوانان و دانش آموختگان می داند که از سوی نویسندگان، پاسخی مناسب و شایسته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ایشان تصمیم می‌گیرد چنین کتابی تألیف کند و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ش، توفیق می‌یابد آن را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کنون افزون بر بیست بار چاپ شده و به برخی از زبان‌ها نیز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دادگستر جهان به صورت عمده به شکل پرسش و پاسخ، بین برخی از فرهیختگان تنظیم شده و با استفاده از روایات معصومین علیهم السلام، مطالب ارزنده‌ای برای استفاده عموم ـ به‌ویژه جوانان ـ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دوازده فصل، با استناد به یافته‌های عقلی و نقلی محدّثان، مفسّران و مورخان امامیه و عامّه و نیز دستاوردهای علوم تجربی، به پرسش‌های گوناگون دربارة مهدویّت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مباحث به شیوة مناظره بوده که بر جذابیت کتاب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شروع عقیدة به مهدویّت را از زمان پیامبر اکرم صلی الله علیه و آله و سلم می‌داند و شخصیت و تبار امام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ادعای مهدی بودن محمد بن حنفیه، اعتقاد زیدیه به مهدویّت محمد بن عبداللّه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بن حسن و باور واقفیه به عروج امام صادق علیه السلام را ردّ می‌کند و این نکته را که منشأ مهدویّت از تعالیم یهود و زرتشتی است و عبداللّه بن سبا در ایجاد آن نقش داشته، مردود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غیب و امام عصر عجل الله تعالی فرجه الشریف، امامت کودک پنج ساله، فلسفة طولانی شدن غیبت، مهدی عجل الله تعالی فرجه الشریف در کتاب‌های اهل سنّت، نشانه‌ها و شرایط ظهور، یاوران حضرت مهدی عجل الله تعالی فرجه الشریف، چگونگی ظهور و احادیث، منابع، نگارش‌های و سخنان و دیدگاه‌های بزرگان اهل سنّت در بارة حضرت مهدی عجل الله تعالی فرجه الشریف، طول عمر، محل زندگی حضرت مهدی عجل الله تعالی فرجه الشریف و جهان در عصر آن حضرت، از مباحث مهمّ دادگستر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چندین بارة کـتاب، نشانــگر استقبال شایان از ایــن اثــر ارزنده است</w:t>
      </w:r>
      <w:r>
        <w:rPr>
          <w:rFonts w:eastAsia="IRNazanin" w:cs="IRNazanin"/>
          <w:color w:val="111111"/>
          <w:sz w:val="28"/>
          <w:szCs w:val="28"/>
          <w:rtl w:val="true"/>
          <w:lang w:bidi="fa-IR"/>
        </w:rPr>
        <w:t>.</w:t>
      </w:r>
    </w:p>
    <w:p>
      <w:pPr>
        <w:pStyle w:val="Heading3"/>
        <w:numPr>
          <w:ilvl w:val="2"/>
          <w:numId w:val="1"/>
        </w:numPr>
        <w:rPr/>
      </w:pPr>
      <w:bookmarkStart w:id="411" w:name="__RefHeading___Toc6364393_211673320"/>
      <w:bookmarkStart w:id="412" w:name="_Toc155"/>
      <w:bookmarkEnd w:id="411"/>
      <w:r>
        <w:rPr>
          <w:rtl w:val="true"/>
        </w:rPr>
        <w:t>دانشمندان عامه و مهدی موعود</w:t>
      </w:r>
      <w:bookmarkEnd w:id="41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وسیلة مرحوم علی دوانی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w:t>
      </w:r>
      <w:bookmarkStart w:id="413" w:name="pg765_4035"/>
    </w:p>
    <w:p>
      <w:pPr>
        <w:pStyle w:val="BookText"/>
        <w:rPr/>
      </w:pPr>
      <w:bookmarkEnd w:id="413"/>
      <w:r>
        <w:rPr>
          <w:rFonts w:ascii="IRNazanin" w:hAnsi="IRNazanin" w:eastAsia="IRNazanin"/>
          <w:color w:val="111111"/>
          <w:sz w:val="28"/>
          <w:sz w:val="28"/>
          <w:szCs w:val="28"/>
          <w:rtl w:val="true"/>
          <w:lang w:bidi="fa-IR"/>
        </w:rPr>
        <w:t>تلاش شده تا دیدگاه‌های اهل سنّت و روایات ایشان، دربارة اثبات وجود و ظهور حضرت مهدی علیه السلام منعکس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 هدف پاسخ به شبهات و تهمت‌های ناروایی که برخی از علمای اهل سنّت، علیه اعتقادات مذهب شیعه درباره حضرت مهدی عجل الله تعالی فرجه الشریف مطرح کرده‌اند،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بهره‌گیری از منابع روایی و تاریخیِ دست اوّل اهل سنّت، درباره مطالب ذیل بحث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موعود عجل الله تعالی فرجه الشریف از دیدگاه شیعه،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حضرت مهدی عجل الله تعالی فرجه الشریف در منابع اولیّه اهل سنّت،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کتاب‌هایی که علمای اهل سنّت دربــاره حضرت مهدی عجل الله تعالی فرجه الشریف به رشته تحریر در آورده‌اند،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و شمایل حضرت مهدی عجل الله تعالی فرجه الشریف،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افسانه سرداب و نام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بزرگان اهل سنّت که مهدی عجل الله تعالی فرجه الشریف را فرزند امام حسن عسکری علیه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مهم کتاب شمارش برخی از دانشمندان اهل سنت است که به زنده بودن حضرت مهدی عجل الله تعالی فرجه الشریف اعتراف کرده‌اند</w:t>
      </w:r>
      <w:r>
        <w:rPr>
          <w:rFonts w:eastAsia="IRNazanin" w:cs="IRNazanin"/>
          <w:color w:val="111111"/>
          <w:sz w:val="28"/>
          <w:szCs w:val="28"/>
          <w:rtl w:val="true"/>
          <w:lang w:bidi="fa-IR"/>
        </w:rPr>
        <w:t>.</w:t>
      </w:r>
    </w:p>
    <w:p>
      <w:pPr>
        <w:pStyle w:val="Heading3"/>
        <w:numPr>
          <w:ilvl w:val="2"/>
          <w:numId w:val="1"/>
        </w:numPr>
        <w:rPr/>
      </w:pPr>
      <w:bookmarkStart w:id="414" w:name="__RefHeading___Toc6364395_211673320"/>
      <w:bookmarkStart w:id="415" w:name="_Toc156"/>
      <w:bookmarkEnd w:id="414"/>
      <w:r>
        <w:rPr>
          <w:rtl w:val="true"/>
        </w:rPr>
        <w:t xml:space="preserve">دجال </w:t>
      </w:r>
      <w:r>
        <w:rPr>
          <w:rtl w:val="true"/>
        </w:rPr>
        <w:t xml:space="preserve">&gt; </w:t>
      </w:r>
      <w:r>
        <w:rPr>
          <w:rtl w:val="true"/>
        </w:rPr>
        <w:t>خروج دجال</w:t>
      </w:r>
      <w:bookmarkEnd w:id="415"/>
    </w:p>
    <w:p>
      <w:pPr>
        <w:pStyle w:val="Heading3"/>
        <w:numPr>
          <w:ilvl w:val="2"/>
          <w:numId w:val="1"/>
        </w:numPr>
        <w:rPr/>
      </w:pPr>
      <w:bookmarkStart w:id="416" w:name="__RefHeading___Toc6364397_211673320"/>
      <w:bookmarkStart w:id="417" w:name="_Toc157"/>
      <w:bookmarkEnd w:id="416"/>
      <w:r>
        <w:rPr>
          <w:rtl w:val="true"/>
        </w:rPr>
        <w:t>در انتظار ققنوس</w:t>
      </w:r>
      <w:bookmarkEnd w:id="417"/>
    </w:p>
    <w:p>
      <w:pPr>
        <w:pStyle w:val="BookText"/>
        <w:rPr/>
      </w:pPr>
      <w:r>
        <w:rPr>
          <w:rFonts w:ascii="IRNazanin" w:hAnsi="IRNazanin" w:eastAsia="IRNazanin"/>
          <w:color w:val="111111"/>
          <w:sz w:val="28"/>
          <w:sz w:val="28"/>
          <w:szCs w:val="28"/>
          <w:rtl w:val="true"/>
          <w:lang w:bidi="fa-IR"/>
        </w:rPr>
        <w:t>کاوشی در قلمرو موعود شناسی و مهدی باوری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ققنوس، به وسیلة سید ثامر هاشم العمیدی تألیف و به قلم مهدی علیزاده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محور اصلی پژوهش شخصیــت حضــرت مهــدی عجل الله تعالی فرجه الشریف و مباحـث تــاریخی، کلامی و حدیثی مربوط به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در تدوین کتاب افزون بر تکیه بــر آیــات قــرآن و احــادیث معصــومین علیهم السلام، از معــارف بلند اسلامی بــه‌ویــژه شیعی، بهـره‌های وافری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حضرت مهدی عجل الله تعالی فرجه الشریف و اعتقاد به آن حضرت و فواید و آثار این اعتقاد، تحریفات حدیثی تــاریخی در ایــن زمینه و برنامه‌ریزی دشمنان علیه اعتقاد به مهدویّت، از دیگر موضوعاتی است که نگارنده به آن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 وی با استفاده از روش توصیفی و تحلیلی، اعتقادات تاریخی و کلامی به وجود و ظهور حضرت مهدی عجل الله تعالی فرجه الشریف را در این مجموعه به خوبی گرد آورده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سرفصل‌های کتاب از این</w:t>
      </w:r>
      <w:bookmarkStart w:id="418" w:name="pg765_4038"/>
    </w:p>
    <w:p>
      <w:pPr>
        <w:pStyle w:val="BookText"/>
        <w:rPr/>
      </w:pPr>
      <w:bookmarkEnd w:id="418"/>
      <w:r>
        <w:rPr>
          <w:rFonts w:ascii="IRNazanin" w:hAnsi="IRNazanin" w:eastAsia="IRNazanin"/>
          <w:color w:val="111111"/>
          <w:sz w:val="28"/>
          <w:sz w:val="28"/>
          <w:szCs w:val="28"/>
          <w:rtl w:val="true"/>
          <w:lang w:bidi="fa-IR"/>
        </w:rPr>
        <w:t>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مترجم که به تفصیل به مطالبی در بارة کتاب‌شناسی امام مهدی عجل الله تعالی فرجه الشریف و مطالبی در بارة کتاب مورد نظر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اوّل با عنوان موعود شناسی به مقدمة نگارنده اشاره کرده، تعلیقاتی بر آن زده و دارای فصل‌های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موعود در آیینه ثقلین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شناخت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لغزشگاه‌های مهدی پژوهی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جستاری در باب مهدویّت و خردپذیری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هفت فصل با عناوین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باوری و ضرورت تعمیق پیوندهای عاطفی با امام زمان عجل الله تعالی فرجه الشریف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باوری و امنیت روانی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کالبدشکافی انتظار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 و انقلاب مهدی عجل الله تعالی فرجه الشریف</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قافله سالار کاروان انتظار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توطئه‌های استکبار جهانی علیه مهدی باوری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نهان در سپهر ادب</w:t>
      </w:r>
    </w:p>
    <w:p>
      <w:pPr>
        <w:pStyle w:val="Heading3"/>
        <w:numPr>
          <w:ilvl w:val="2"/>
          <w:numId w:val="1"/>
        </w:numPr>
        <w:rPr/>
      </w:pPr>
      <w:bookmarkStart w:id="419" w:name="__RefHeading___Toc6364399_211673320"/>
      <w:bookmarkStart w:id="420" w:name="_Toc158"/>
      <w:bookmarkEnd w:id="419"/>
      <w:r>
        <w:rPr>
          <w:rtl w:val="true"/>
        </w:rPr>
        <w:t>در فجر ساحل</w:t>
      </w:r>
      <w:bookmarkEnd w:id="420"/>
    </w:p>
    <w:p>
      <w:pPr>
        <w:pStyle w:val="BookText"/>
        <w:rPr/>
      </w:pPr>
      <w:r>
        <w:rPr>
          <w:rFonts w:ascii="IRNazanin" w:hAnsi="IRNazanin" w:eastAsia="IRNazanin"/>
          <w:color w:val="111111"/>
          <w:sz w:val="28"/>
          <w:sz w:val="28"/>
          <w:szCs w:val="28"/>
          <w:rtl w:val="true"/>
          <w:lang w:bidi="fa-IR"/>
        </w:rPr>
        <w:t>نگارشی روان و شیوا در مباحث مهدویت</w:t>
      </w:r>
    </w:p>
    <w:p>
      <w:pPr>
        <w:pStyle w:val="BookText"/>
        <w:rPr/>
      </w:pPr>
      <w:r>
        <w:rPr>
          <w:rFonts w:ascii="IRNazanin" w:hAnsi="IRNazanin" w:eastAsia="IRNazanin"/>
          <w:color w:val="111111"/>
          <w:sz w:val="28"/>
          <w:sz w:val="28"/>
          <w:szCs w:val="28"/>
          <w:rtl w:val="true"/>
          <w:lang w:bidi="fa-IR"/>
        </w:rPr>
        <w:t>کتاب در فجر ساحل به قلم محمد حکیمی، نوشته شده و تا کنون ده‌ها مرتبه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بهره‌گیری از قلمی شیوا و ادبی، به پژوهش دربارة حضرت مهدی عجل الله تعالی فرجه الشریف پرداخته، دنیای آینده را از نظر مذهب شیعه تصویر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بهره مندی از آیات نورانی قرآن و روایات شیعی، از دیگر کتاب‌های آسمانی نیز به طور فراوان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پنج بخش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فاضلة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نویدها، دوران حکومت مهدی عجل الله تعالی فرجه الشریف از دیدگاه روایات و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مذهبی و پیشگویی اجمالی از چگونگی آیندة زندگی در نظر شیعه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حماسة انتظار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و امید، شکست و پیروزی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ساحل</w:t>
      </w:r>
    </w:p>
    <w:p>
      <w:pPr>
        <w:pStyle w:val="BookText"/>
        <w:rPr/>
      </w:pPr>
      <w:r>
        <w:rPr>
          <w:rFonts w:ascii="IRNazanin" w:hAnsi="IRNazanin" w:eastAsia="IRNazanin"/>
          <w:color w:val="111111"/>
          <w:sz w:val="28"/>
          <w:sz w:val="28"/>
          <w:szCs w:val="28"/>
          <w:rtl w:val="true"/>
          <w:lang w:bidi="fa-IR"/>
        </w:rPr>
        <w:t>در آخرین فصل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بشریت به سان کشتی گرداب گرفته و در کام موج فرو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انسان تا کنون به سرگذشت</w:t>
      </w:r>
      <w:bookmarkStart w:id="421" w:name="pg765_4039"/>
    </w:p>
    <w:p>
      <w:pPr>
        <w:pStyle w:val="BookText"/>
        <w:rPr/>
      </w:pPr>
      <w:bookmarkEnd w:id="421"/>
      <w:r>
        <w:rPr>
          <w:rFonts w:ascii="IRNazanin" w:hAnsi="IRNazanin" w:eastAsia="IRNazanin"/>
          <w:color w:val="111111"/>
          <w:sz w:val="28"/>
          <w:sz w:val="28"/>
          <w:szCs w:val="28"/>
          <w:rtl w:val="true"/>
          <w:lang w:bidi="fa-IR"/>
        </w:rPr>
        <w:t xml:space="preserve">غریقی همانند است که لحظات مرارت باری را می‌گذراند و با همة هستی خویش، تلاش می‌کند تا خود را به ساحل برساند… عاقبت روزی می‌رسد که ناخدای بزرگی، کشتی را به مقصود می‌رساند و در تاریخ نوع بشر،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بزرگ بنی نوع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خواهد گردید…</w:t>
      </w:r>
      <w:r>
        <w:rPr>
          <w:rFonts w:eastAsia="IRNazanin" w:cs="IRNazanin"/>
          <w:color w:val="111111"/>
          <w:sz w:val="28"/>
          <w:szCs w:val="28"/>
          <w:rtl w:val="true"/>
          <w:lang w:bidi="fa-IR"/>
        </w:rPr>
        <w:t>.</w:t>
      </w:r>
      <w:r>
        <w:rPr>
          <w:rStyle w:val="FootnoteAnchor"/>
          <w:rtl w:val="true"/>
        </w:rPr>
        <w:footnoteReference w:id="536"/>
      </w:r>
    </w:p>
    <w:p>
      <w:pPr>
        <w:pStyle w:val="Heading3"/>
        <w:numPr>
          <w:ilvl w:val="2"/>
          <w:numId w:val="1"/>
        </w:numPr>
        <w:rPr/>
      </w:pPr>
      <w:bookmarkStart w:id="422" w:name="__RefHeading___Toc6364401_211673320"/>
      <w:bookmarkStart w:id="423" w:name="_Toc159"/>
      <w:bookmarkEnd w:id="422"/>
      <w:r>
        <w:rPr>
          <w:rtl w:val="true"/>
        </w:rPr>
        <w:t>دست بر سر گذاشتن</w:t>
      </w:r>
      <w:bookmarkEnd w:id="423"/>
    </w:p>
    <w:p>
      <w:pPr>
        <w:pStyle w:val="BookText"/>
        <w:rPr/>
      </w:pPr>
      <w:r>
        <w:rPr>
          <w:rFonts w:ascii="IRNazanin" w:hAnsi="IRNazanin" w:eastAsia="IRNazanin"/>
          <w:color w:val="111111"/>
          <w:sz w:val="28"/>
          <w:sz w:val="28"/>
          <w:szCs w:val="28"/>
          <w:rtl w:val="true"/>
          <w:lang w:bidi="fa-IR"/>
        </w:rPr>
        <w:t>از کارهای مرسوم در فرهنگ عمومی هنگام سلام دادن به حضرت مهدی عجل الله تعالی فرجه الشریف</w:t>
      </w:r>
    </w:p>
    <w:p>
      <w:pPr>
        <w:pStyle w:val="BookText"/>
        <w:rPr/>
      </w:pPr>
      <w:r>
        <w:rPr>
          <w:rFonts w:ascii="IRNazanin" w:hAnsi="IRNazanin" w:eastAsia="IRNazanin"/>
          <w:color w:val="111111"/>
          <w:sz w:val="28"/>
          <w:sz w:val="28"/>
          <w:szCs w:val="28"/>
          <w:rtl w:val="true"/>
          <w:lang w:bidi="fa-IR"/>
        </w:rPr>
        <w:t>از کارهایی که امروزه برای احترام به حضرت مرسوم شده، ایستادن هنگام شنیدن لقب قائم و دست بر سر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این کار، به روایاتی اشاره می‌کنند که در سده‌های اخیر در برخی کتاب‌ها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روایاتی با مضمون روایات مورد نظر، در منابع معتبر نخستین آمده که چنین رسمی در آن‌ها، مورد اشاره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هنگام شنیدن کلمه قائم</w:t>
      </w:r>
      <w:r>
        <w:rPr>
          <w:rFonts w:eastAsia="IRNazanin" w:cs="IRNazanin"/>
          <w:color w:val="111111"/>
          <w:sz w:val="28"/>
          <w:szCs w:val="28"/>
          <w:rtl w:val="true"/>
          <w:lang w:bidi="fa-IR"/>
        </w:rPr>
        <w:t>.</w:t>
      </w:r>
    </w:p>
    <w:p>
      <w:pPr>
        <w:pStyle w:val="Heading3"/>
        <w:numPr>
          <w:ilvl w:val="2"/>
          <w:numId w:val="1"/>
        </w:numPr>
        <w:rPr/>
      </w:pPr>
      <w:bookmarkStart w:id="424" w:name="__RefHeading___Toc6364403_211673320"/>
      <w:bookmarkStart w:id="425" w:name="_Toc160"/>
      <w:bookmarkEnd w:id="424"/>
      <w:r>
        <w:rPr>
          <w:rtl w:val="true"/>
        </w:rPr>
        <w:t>دعای افتتاح</w:t>
      </w:r>
      <w:bookmarkEnd w:id="425"/>
    </w:p>
    <w:p>
      <w:pPr>
        <w:pStyle w:val="BookText"/>
        <w:rPr/>
      </w:pPr>
      <w:r>
        <w:rPr>
          <w:rFonts w:ascii="IRNazanin" w:hAnsi="IRNazanin" w:eastAsia="IRNazanin"/>
          <w:color w:val="111111"/>
          <w:sz w:val="28"/>
          <w:sz w:val="28"/>
          <w:szCs w:val="28"/>
          <w:rtl w:val="true"/>
          <w:lang w:bidi="fa-IR"/>
        </w:rPr>
        <w:t>از دعاهای شب های ماه رمضان صادر شده از ناحیة مقدسه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دعاهای مشهور شب‌های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به وسیلة ابوجعفر محمد بن عثمان بن سعید عمری، نایب خاص حضرت مهدی عجل الله تعالی فرجه الشریف صادر شده است؛ چنان که علامه مجلسی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سند معتبر از حضرت صاحب الامر عجل الله تعالی فرجه الشریف نقل شده است که به شیعیان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شب ماه رمضان این دعا را بخوانید که دعای این ماه را ملائکه می‌شنوند و برای صاحبش استغفار می‌کنند…</w:t>
      </w:r>
      <w:r>
        <w:rPr>
          <w:rFonts w:eastAsia="IRNazanin" w:cs="IRNazanin"/>
          <w:color w:val="111111"/>
          <w:sz w:val="28"/>
          <w:szCs w:val="28"/>
          <w:rtl w:val="true"/>
          <w:lang w:bidi="fa-IR"/>
        </w:rPr>
        <w:t>.»</w:t>
      </w:r>
      <w:r>
        <w:rPr>
          <w:rStyle w:val="FootnoteAnchor"/>
          <w:rtl w:val="true"/>
        </w:rPr>
        <w:footnoteReference w:id="53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 این دعای شریف از جمله اوّل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اَفْتَتِحُ الثَّناءَ بِحَمْدِک</w:t>
      </w:r>
      <w:r>
        <w:rPr>
          <w:rFonts w:eastAsia="Amiri" w:cs="Amiri" w:ascii="Amiri" w:hAnsi="Amiri"/>
          <w:color w:val="111111"/>
          <w:sz w:val="28"/>
          <w:szCs w:val="28"/>
          <w:rtl w:val="true"/>
          <w:lang w:bidi="ar-SA"/>
        </w:rPr>
        <w:t>)</w:t>
      </w:r>
      <w:r>
        <w:rPr>
          <w:rStyle w:val="FootnoteAnchor"/>
          <w:rtl w:val="true"/>
        </w:rPr>
        <w:footnoteReference w:id="538"/>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بلند خداشناسی و ستایش و ثنای الهی و برشمردن صفات خداوند سبحانه و تعالی ـ به‌ویژه مهربانی</w:t>
      </w:r>
      <w:bookmarkStart w:id="426" w:name="pg765_4042"/>
    </w:p>
    <w:p>
      <w:pPr>
        <w:pStyle w:val="BookText"/>
        <w:rPr/>
      </w:pPr>
      <w:bookmarkEnd w:id="426"/>
      <w:r>
        <w:rPr>
          <w:rFonts w:ascii="IRNazanin" w:hAnsi="IRNazanin" w:eastAsia="IRNazanin"/>
          <w:color w:val="111111"/>
          <w:sz w:val="28"/>
          <w:sz w:val="28"/>
          <w:szCs w:val="28"/>
          <w:rtl w:val="true"/>
          <w:lang w:bidi="fa-IR"/>
        </w:rPr>
        <w:t>کامل و بی‌نظیر هنگام عفو و گــذشت، و شــدّت کیفــر و عقوبت هنگام حساب‌رسی و نقمت ـ و بعضی از علل تأخیر استجابت دعا و بیان مهم‌ترین نعمت‌های الهی، سرآغاز این دعای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درود و صلوات مخصوص بر پیامبر و آل او علیهم السلام با ذکر نام و القاب ایشان، آن گاه دعا برای قیام حضرت قائم عجل الله تعالی فرجه الشریف و اظهار اشتیاق برای برقراری دولت کریمه‌ای که اسلام و اهل اسلام در آن، عزت یابند و نفاق و منافقان، خوار و زبون گردند و ما از داعیان آن دولت باشیم که دیگران را به اطاعت الهی فراخوانیم و به راه خداوند سبحانه و تعالی راهبری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دعا شِکوِه‌ای به درگاه خداوند سبحانه و تعالی است از فقدان پیــامبر و غیبت امــام و بسیــاری دشمن، و کمی تعداد و فتنه‌های شدید، و پس از آن فتح و گشایش از او درخواست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دانشــوران، این دعــای شریف را شرح کرده‌اند</w:t>
      </w:r>
      <w:r>
        <w:rPr>
          <w:rFonts w:eastAsia="IRNazanin" w:cs="IRNazanin"/>
          <w:color w:val="111111"/>
          <w:sz w:val="28"/>
          <w:szCs w:val="28"/>
          <w:rtl w:val="true"/>
          <w:lang w:bidi="fa-IR"/>
        </w:rPr>
        <w:t>.</w:t>
      </w:r>
    </w:p>
    <w:p>
      <w:pPr>
        <w:pStyle w:val="Heading3"/>
        <w:numPr>
          <w:ilvl w:val="2"/>
          <w:numId w:val="1"/>
        </w:numPr>
        <w:rPr/>
      </w:pPr>
      <w:bookmarkStart w:id="427" w:name="__RefHeading___Toc6364405_211673320"/>
      <w:bookmarkStart w:id="428" w:name="_Toc161"/>
      <w:bookmarkEnd w:id="427"/>
      <w:r>
        <w:rPr>
          <w:rtl w:val="true"/>
        </w:rPr>
        <w:t>دعای عهد</w:t>
      </w:r>
      <w:bookmarkEnd w:id="428"/>
    </w:p>
    <w:p>
      <w:pPr>
        <w:pStyle w:val="BookText"/>
        <w:rPr/>
      </w:pPr>
      <w:r>
        <w:rPr>
          <w:rFonts w:ascii="IRNazanin" w:hAnsi="IRNazanin" w:eastAsia="IRNazanin"/>
          <w:color w:val="111111"/>
          <w:sz w:val="28"/>
          <w:sz w:val="28"/>
          <w:szCs w:val="28"/>
          <w:rtl w:val="true"/>
          <w:lang w:bidi="fa-IR"/>
        </w:rPr>
        <w:t>از دعاهای سفارش شده برای تجدید عهد با امام غائب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دعاهای مشهور که خواندن آن در دوران غیبت حضرت مهدی عجل الله تعالی فرجه الشریف فراوان مورد سفارش قــرار گــرفته دعای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در بردارندة درود ویژه از طرف خوانندة دعا و نیز از سوی تمام مردان و زنان با ایمان ـ در شرق و غرب جهان و خشکی و دریا، و از پدر و مادر و فــرزند خوانندة دعــا ـ به پیشگــاه حضرت ولی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عهد و پیمان و بیعت با آن حضرت را تجدید می‌کند و پایداری بر این پیمان را تا روز قیامت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خداوند سبحانه و تعالی می‌خواهد که اگر مرگ وی فرا برسد، در حالی که امام زمان عجل الله تعالی فرجه الشریف ظهور نکرده باشد، پس از ظهور، او را از قبر برآور و به یاری آن حضرت سعادتمند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درخواست دیدار امام عجل الله تعالی فرجه الشریف با عبارت ظریفی بیان شده است و دعا برای تعجیل ظهور و فرج و برپایی حکومت راستین و سامان یافتن جهان و زنده شدن حقایق دین و اهل ایمان، پایان‌بخش این دعای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دربارة این دعا فرموده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چهل صبحگاه این دعا را</w:t>
      </w:r>
      <w:bookmarkStart w:id="429" w:name="pg765_4044"/>
    </w:p>
    <w:p>
      <w:pPr>
        <w:pStyle w:val="BookText"/>
        <w:rPr/>
      </w:pPr>
      <w:bookmarkEnd w:id="429"/>
      <w:r>
        <w:rPr>
          <w:rFonts w:ascii="IRNazanin" w:hAnsi="IRNazanin" w:eastAsia="IRNazanin"/>
          <w:color w:val="111111"/>
          <w:sz w:val="28"/>
          <w:sz w:val="28"/>
          <w:szCs w:val="28"/>
          <w:rtl w:val="true"/>
          <w:lang w:bidi="fa-IR"/>
        </w:rPr>
        <w:t>بخواند، از یاوران حضرت قائم عجل الله تعالی فرجه الشریف</w:t>
      </w:r>
    </w:p>
    <w:p>
      <w:pPr>
        <w:pStyle w:val="BookText"/>
        <w:rPr/>
      </w:pPr>
      <w:r>
        <w:rPr>
          <w:rFonts w:ascii="IRNazanin" w:hAnsi="IRNazanin" w:eastAsia="IRNazanin"/>
          <w:color w:val="111111"/>
          <w:sz w:val="28"/>
          <w:sz w:val="28"/>
          <w:szCs w:val="28"/>
          <w:rtl w:val="true"/>
          <w:lang w:bidi="fa-IR"/>
        </w:rPr>
        <w:t>خواهد بود و اگر پیش از ظهور آن حضرت بمیرد، خدا او را زنده خواهد کرد، تا همراه آن حضرت جهاد نماید و به شمارة هر کلمه از آن، هزار پاداش برایش نوشته می‌شود، و هزار کار بد از او پاک می‌گردد</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مهم‌ترین آثار مداومت بر این دعا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کسانی را خواهد داشت که زمان ظهور، در خدمت امام علیه السلام می‌باشند؛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مایة ثبات و کمال محبت و اخلاص و ایمان شخص می‌شود؛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مایة توجه خاص و نظر رحمت کامل آن حضرت به بنده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منتظر</w:t>
      </w:r>
      <w:r>
        <w:rPr>
          <w:rFonts w:eastAsia="IRNazanin" w:cs="IRNazanin"/>
          <w:color w:val="111111"/>
          <w:sz w:val="28"/>
          <w:szCs w:val="28"/>
          <w:rtl w:val="true"/>
          <w:lang w:bidi="fa-IR"/>
        </w:rPr>
        <w:t>.</w:t>
      </w:r>
    </w:p>
    <w:p>
      <w:pPr>
        <w:pStyle w:val="Heading3"/>
        <w:numPr>
          <w:ilvl w:val="2"/>
          <w:numId w:val="1"/>
        </w:numPr>
        <w:rPr/>
      </w:pPr>
      <w:bookmarkStart w:id="430" w:name="__RefHeading___Toc6364407_211673320"/>
      <w:bookmarkStart w:id="431" w:name="_Toc162"/>
      <w:bookmarkEnd w:id="430"/>
      <w:r>
        <w:rPr>
          <w:rtl w:val="true"/>
        </w:rPr>
        <w:t>دعای ندبه</w:t>
      </w:r>
      <w:bookmarkEnd w:id="431"/>
    </w:p>
    <w:p>
      <w:pPr>
        <w:pStyle w:val="BookText"/>
        <w:rPr/>
      </w:pPr>
      <w:r>
        <w:rPr>
          <w:rFonts w:ascii="IRNazanin" w:hAnsi="IRNazanin" w:eastAsia="IRNazanin"/>
          <w:color w:val="111111"/>
          <w:sz w:val="28"/>
          <w:sz w:val="28"/>
          <w:szCs w:val="28"/>
          <w:rtl w:val="true"/>
          <w:lang w:bidi="fa-IR"/>
        </w:rPr>
        <w:t>دعای صبح جمعه مرتبط با حضرت مهدی علیه السلام</w:t>
      </w:r>
    </w:p>
    <w:p>
      <w:pPr>
        <w:pStyle w:val="BookText"/>
        <w:rPr/>
      </w:pPr>
      <w:r>
        <w:rPr>
          <w:rFonts w:ascii="IRNazanin" w:hAnsi="IRNazanin" w:eastAsia="IRNazanin"/>
          <w:color w:val="111111"/>
          <w:sz w:val="28"/>
          <w:sz w:val="28"/>
          <w:szCs w:val="28"/>
          <w:rtl w:val="true"/>
          <w:lang w:bidi="fa-IR"/>
        </w:rPr>
        <w:t>بی‌گمان یکی از احساسات اصیل و حقیقی انسان که ریشة در فطرت او دارد، توجّه به نیایش و ارتباط با مبدأ آفرینش و جهان غیب و آفریدگار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دعاهای مشهور که مستحب است در چهار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فطر، عید قربان، عید غدیر و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بسیــاری از مؤمنــان، مشتاقــان و منتظران ظهور دولت حق و حکومت جهانی اسلام و ارادتمندان حضرت ولی عصر عجل الله تعالی فرجه الشریف خواندن آن را شعار خود قرار داده و در مناسبت‌ها و فرصت‌های معیّن، به وسیله آن، با آن رهبر پنهان از نظر، به نجوا می‌پردازند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ندبه، به معنای فراخوانی و نیز گریه و ناله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شریف، مشتمل بر استغاثه و استمداد از حضرت ولی عصر عجل الله تعالی فرجه الشریف و تأسّف بر غیبت و گریه از فراق آن بزرگوار است؛ از این رو به این نام شهرت یافته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دانشمندان شیعه سند</w:t>
      </w:r>
    </w:p>
    <w:p>
      <w:pPr>
        <w:pStyle w:val="BookText"/>
        <w:rPr/>
      </w:pPr>
      <w:r>
        <w:rPr>
          <w:rFonts w:ascii="IRNazanin" w:hAnsi="IRNazanin" w:eastAsia="IRNazanin"/>
          <w:color w:val="111111"/>
          <w:sz w:val="28"/>
          <w:sz w:val="28"/>
          <w:szCs w:val="28"/>
          <w:rtl w:val="true"/>
          <w:lang w:bidi="fa-IR"/>
        </w:rPr>
        <w:t>این دعای گران‌قدر را معتبر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دعای ندبه که مشتمل است بر عقاید حقّه و تأسف بر غیبت حضرت قائم عجل الله تعالی فرجه الشریف، به سند معتبر از حضرت صادق علیه السلام نقل شده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سیّدابن طاووس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اقبال الاعمال و کتاب مصباح الزائر و نیز شیخ محمد مشهدی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مزار خود این دعای شریف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مزار قدیم که ظاهراً از نگاشته‌های قطب راوندی است، این دعا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این شخصیت‌های گران‌قدر و حدیث‌شناس، دعای غیر معتبر را در کتاب‌های خود نقل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این دعا خواص زیادی دارد؛ از جمله در هر مکان و موضع که با حضور قلب و اخلاص کامل خوانده شود و ملتف مضامین عالی و عبارات و اشارات آن باشد، نتیجه آن، توجه و التفات مخصوص حضرت مهدی عجل الله تعالی فرجه الشریف در آن مکان و محل، بلکه حضور به هم رساندن آن حضرت در آن مجلس است؛ چنان که در بعضی مواضع و موارد اتفاق افتاده است</w:t>
      </w:r>
      <w:r>
        <w:rPr>
          <w:rFonts w:eastAsia="IRNazanin" w:cs="IRNazanin"/>
          <w:color w:val="111111"/>
          <w:sz w:val="28"/>
          <w:szCs w:val="28"/>
          <w:rtl w:val="true"/>
          <w:lang w:bidi="fa-IR"/>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فرازهای دعا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از چهار فراز تشکیل شده است کــه با یکدیگر مرتبط بوده و در مجمــوع، یک منظومة منظم و منسجم را سامان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صلوات</w:t>
      </w:r>
    </w:p>
    <w:p>
      <w:pPr>
        <w:pStyle w:val="BookText"/>
        <w:rPr/>
      </w:pPr>
      <w:r>
        <w:rPr>
          <w:rFonts w:ascii="IRNazanin" w:hAnsi="IRNazanin" w:eastAsia="IRNazanin"/>
          <w:color w:val="111111"/>
          <w:sz w:val="28"/>
          <w:sz w:val="28"/>
          <w:szCs w:val="28"/>
          <w:rtl w:val="true"/>
          <w:lang w:bidi="fa-IR"/>
        </w:rPr>
        <w:t>ایــن دعــا بــا حمد و ستایش پروردگــار و درود بر پیامبر گرامی اسلام و اهــل بیت مکرّمش علیهم السلام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مخصوص پروردگار جهانیان است و درود و سلام مخصوص خداوند سبحانه و تعالی بــر آقای مــا، پیامبرش و خاندان او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ثنای بر قضاء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فراز که با حمد و ثنای دوباره بر جــریان قضای الهی نسبت به اولیــایش شروع می‌شود، در واقــع دربردارندة همة دعا به نحو اجمال است که با عباراتی مختصر، مضامین بعدی دعا را مورد اشاره قرار می‌دهد</w:t>
      </w:r>
      <w:r>
        <w:rPr>
          <w:rFonts w:eastAsia="IRNazanin" w:cs="IRNazanin"/>
          <w:color w:val="111111"/>
          <w:sz w:val="28"/>
          <w:szCs w:val="28"/>
          <w:rtl w:val="true"/>
          <w:lang w:bidi="fa-IR"/>
        </w:rPr>
        <w:t>:</w:t>
      </w:r>
      <w:bookmarkStart w:id="432" w:name="pg765_4048"/>
    </w:p>
    <w:p>
      <w:pPr>
        <w:pStyle w:val="BookText"/>
        <w:rPr/>
      </w:pPr>
      <w:bookmarkEnd w:id="432"/>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فقط تو را سزا است بر آن قضا و قدری که دربارة</w:t>
      </w:r>
    </w:p>
    <w:p>
      <w:pPr>
        <w:pStyle w:val="BookText"/>
        <w:rPr/>
      </w:pPr>
      <w:r>
        <w:rPr>
          <w:rFonts w:ascii="IRNazanin" w:hAnsi="IRNazanin" w:eastAsia="IRNazanin"/>
          <w:color w:val="111111"/>
          <w:sz w:val="28"/>
          <w:sz w:val="28"/>
          <w:szCs w:val="28"/>
          <w:rtl w:val="true"/>
          <w:lang w:bidi="fa-IR"/>
        </w:rPr>
        <w:t>اولیا و نمایندگانت جاری شد… و آنان را سبب دست‌آویزی به سویت و وسیله‌ای برای خشنودی محضت قرار 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از آغاز تا تکامل</w:t>
      </w:r>
    </w:p>
    <w:p>
      <w:pPr>
        <w:pStyle w:val="BookText"/>
        <w:rPr/>
      </w:pPr>
      <w:r>
        <w:rPr>
          <w:rFonts w:ascii="IRNazanin" w:hAnsi="IRNazanin" w:eastAsia="IRNazanin"/>
          <w:color w:val="111111"/>
          <w:sz w:val="28"/>
          <w:sz w:val="28"/>
          <w:szCs w:val="28"/>
          <w:rtl w:val="true"/>
          <w:lang w:bidi="fa-IR"/>
        </w:rPr>
        <w:t>در سومین فراز از این دعای شریف، ماجرای تفصیلی قضا و حکم الهی در بارة اولیایش بررسی می‌شود که در آن، نقطة شروع تاریخ بشریت و تحوّلات اساسی و در نهایت، سیر تکاملی آن به سوی عصر حاکمیت حضرت بقیة اللَّه عجل الله تعالی فرجه الشریف که اوج تقرّب جامعه‌ی بشری به خدای متعال و هــدف نهــایی از خلقت است، مورد توجه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فراز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 أسکنته جنتک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نقول 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و طلب</w:t>
      </w:r>
    </w:p>
    <w:p>
      <w:pPr>
        <w:pStyle w:val="BookText"/>
        <w:rPr/>
      </w:pPr>
      <w:r>
        <w:rPr>
          <w:rFonts w:ascii="IRNazanin" w:hAnsi="IRNazanin" w:eastAsia="IRNazanin"/>
          <w:color w:val="111111"/>
          <w:sz w:val="28"/>
          <w:sz w:val="28"/>
          <w:szCs w:val="28"/>
          <w:rtl w:val="true"/>
          <w:lang w:bidi="fa-IR"/>
        </w:rPr>
        <w:t>استغاثه به درگاه حضرت حق، آخرین فراز از دعای ندبه را به خود اختصاص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خــدایــا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تنها برطرف‌کننده گرفتاری‌ها و سختی‌ها…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از آنجایی که بــرخی در این دعــا و سند آن پرسش‌هایی را مطــرح کــرده‌اند در پاسخ کتاب‌های فراوانی نگاشته شده که برخی بدین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ولایت در دعــای ندبه، اثــر لطــف الله صــافی گلپایگانی، موعود شناسی، اثر علی‌اضغر رضوانی، با دعای ندبه در پگاه جمعه، اثر علی اکبر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انتظار، منتظر</w:t>
      </w:r>
      <w:r>
        <w:rPr>
          <w:rFonts w:eastAsia="IRNazanin" w:cs="IRNazanin"/>
          <w:color w:val="111111"/>
          <w:sz w:val="28"/>
          <w:szCs w:val="28"/>
          <w:rtl w:val="true"/>
          <w:lang w:bidi="fa-IR"/>
        </w:rPr>
        <w:t>.</w:t>
      </w:r>
    </w:p>
    <w:p>
      <w:pPr>
        <w:pStyle w:val="Heading3"/>
        <w:numPr>
          <w:ilvl w:val="2"/>
          <w:numId w:val="1"/>
        </w:numPr>
        <w:rPr/>
      </w:pPr>
      <w:bookmarkStart w:id="433" w:name="__RefHeading___Toc6364409_211673320"/>
      <w:bookmarkStart w:id="434" w:name="_Toc163"/>
      <w:bookmarkEnd w:id="433"/>
      <w:r>
        <w:rPr>
          <w:rtl w:val="true"/>
        </w:rPr>
        <w:t>دعای سمات</w:t>
      </w:r>
      <w:bookmarkEnd w:id="434"/>
    </w:p>
    <w:p>
      <w:pPr>
        <w:pStyle w:val="BookText"/>
        <w:rPr/>
      </w:pPr>
      <w:r>
        <w:rPr>
          <w:rFonts w:ascii="IRNazanin" w:hAnsi="IRNazanin" w:eastAsia="IRNazanin"/>
          <w:color w:val="111111"/>
          <w:sz w:val="28"/>
          <w:sz w:val="28"/>
          <w:szCs w:val="28"/>
          <w:rtl w:val="true"/>
          <w:lang w:bidi="fa-IR"/>
        </w:rPr>
        <w:t>دعای عصر جمعه منسوب به ناحیة مقدسه</w:t>
      </w:r>
    </w:p>
    <w:p>
      <w:pPr>
        <w:pStyle w:val="BookText"/>
        <w:rPr/>
      </w:pPr>
      <w:r>
        <w:rPr>
          <w:rFonts w:ascii="IRNazanin" w:hAnsi="IRNazanin" w:eastAsia="IRNazanin"/>
          <w:color w:val="111111"/>
          <w:sz w:val="28"/>
          <w:sz w:val="28"/>
          <w:szCs w:val="28"/>
          <w:rtl w:val="true"/>
          <w:lang w:bidi="fa-IR"/>
        </w:rPr>
        <w:t>این دعا از عمری نقل شده است؛ اما به دلیل جایگاه او که نایب خاص حضرت مهدی عجل الله تعالی فرجه الشریف است می‌توان نسبت این دعا به آن حضرت را قوی دانست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در مصباح المتهجد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السمات مروی عن العمری یستحب الدعاء به آخر ساعة من نهار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این دعا چنین می‌خوانیم</w:t>
      </w:r>
      <w:r>
        <w:rPr>
          <w:rFonts w:eastAsia="IRNazanin" w:cs="IRNazanin"/>
          <w:color w:val="111111"/>
          <w:sz w:val="28"/>
          <w:szCs w:val="28"/>
          <w:rtl w:val="true"/>
          <w:lang w:bidi="fa-IR"/>
        </w:rPr>
        <w:t>:</w:t>
      </w:r>
      <w:bookmarkStart w:id="435" w:name="pg765_4050"/>
    </w:p>
    <w:p>
      <w:pPr>
        <w:pStyle w:val="BookText"/>
        <w:rPr/>
      </w:pPr>
      <w:bookmarkEnd w:id="435"/>
      <w:r>
        <w:rPr>
          <w:rFonts w:ascii="IRNazanin" w:hAnsi="IRNazanin" w:eastAsia="IRNazanin"/>
          <w:color w:val="111111"/>
          <w:sz w:val="28"/>
          <w:sz w:val="28"/>
          <w:szCs w:val="28"/>
          <w:rtl w:val="true"/>
          <w:lang w:bidi="fa-IR"/>
        </w:rPr>
        <w:t>اللهم انی اسألک باسمک العظیم الاعظم…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انتظار، منتظر</w:t>
      </w:r>
      <w:r>
        <w:rPr>
          <w:rFonts w:eastAsia="IRNazanin" w:cs="IRNazanin"/>
          <w:color w:val="111111"/>
          <w:sz w:val="28"/>
          <w:szCs w:val="28"/>
          <w:rtl w:val="true"/>
          <w:lang w:bidi="fa-IR"/>
        </w:rPr>
        <w:t>.</w:t>
      </w:r>
    </w:p>
    <w:p>
      <w:pPr>
        <w:pStyle w:val="Heading3"/>
        <w:numPr>
          <w:ilvl w:val="2"/>
          <w:numId w:val="1"/>
        </w:numPr>
        <w:rPr/>
      </w:pPr>
      <w:bookmarkStart w:id="436" w:name="__RefHeading___Toc6364411_211673320"/>
      <w:bookmarkStart w:id="437" w:name="_Toc164"/>
      <w:bookmarkEnd w:id="436"/>
      <w:r>
        <w:rPr>
          <w:rtl w:val="true"/>
        </w:rPr>
        <w:t xml:space="preserve">دوازده امامی </w:t>
      </w:r>
      <w:r>
        <w:rPr>
          <w:rtl w:val="true"/>
        </w:rPr>
        <w:t xml:space="preserve">&gt; </w:t>
      </w:r>
      <w:r>
        <w:rPr>
          <w:rtl w:val="true"/>
        </w:rPr>
        <w:t>اثنی عشری</w:t>
      </w:r>
      <w:bookmarkEnd w:id="437"/>
    </w:p>
    <w:p>
      <w:pPr>
        <w:pStyle w:val="Heading3"/>
        <w:numPr>
          <w:ilvl w:val="2"/>
          <w:numId w:val="1"/>
        </w:numPr>
        <w:rPr/>
      </w:pPr>
      <w:bookmarkStart w:id="438" w:name="__RefHeading___Toc6364413_211673320"/>
      <w:bookmarkStart w:id="439" w:name="_Toc165"/>
      <w:bookmarkEnd w:id="438"/>
      <w:r>
        <w:rPr>
          <w:rtl w:val="true"/>
        </w:rPr>
        <w:t xml:space="preserve">دولت کریمه </w:t>
      </w:r>
      <w:r>
        <w:rPr>
          <w:rtl w:val="true"/>
        </w:rPr>
        <w:t xml:space="preserve">&gt; </w:t>
      </w:r>
      <w:r>
        <w:rPr>
          <w:rtl w:val="true"/>
        </w:rPr>
        <w:t>حکومت جهانی</w:t>
      </w:r>
      <w:bookmarkEnd w:id="439"/>
    </w:p>
    <w:p>
      <w:pPr>
        <w:pStyle w:val="Heading3"/>
        <w:numPr>
          <w:ilvl w:val="2"/>
          <w:numId w:val="1"/>
        </w:numPr>
        <w:rPr/>
      </w:pPr>
      <w:bookmarkStart w:id="440" w:name="__RefHeading___Toc6364415_211673320"/>
      <w:bookmarkStart w:id="441" w:name="_Toc166"/>
      <w:bookmarkEnd w:id="440"/>
      <w:r>
        <w:rPr>
          <w:rtl w:val="true"/>
        </w:rPr>
        <w:t xml:space="preserve">دین در آخرالزمان </w:t>
      </w:r>
      <w:r>
        <w:rPr>
          <w:rtl w:val="true"/>
        </w:rPr>
        <w:t xml:space="preserve">&gt; </w:t>
      </w:r>
      <w:r>
        <w:rPr>
          <w:rtl w:val="true"/>
        </w:rPr>
        <w:t>آخرالزمان</w:t>
      </w:r>
      <w:bookmarkEnd w:id="441"/>
    </w:p>
    <w:p>
      <w:pPr>
        <w:pStyle w:val="Heading3"/>
        <w:numPr>
          <w:ilvl w:val="2"/>
          <w:numId w:val="1"/>
        </w:numPr>
        <w:rPr/>
      </w:pPr>
      <w:bookmarkStart w:id="442" w:name="__RefHeading___Toc6364417_211673320"/>
      <w:bookmarkStart w:id="443" w:name="_Toc167"/>
      <w:bookmarkEnd w:id="442"/>
      <w:r>
        <w:rPr>
          <w:rtl w:val="true"/>
        </w:rPr>
        <w:t>دین عصر ظهور</w:t>
      </w:r>
      <w:bookmarkEnd w:id="443"/>
    </w:p>
    <w:p>
      <w:pPr>
        <w:pStyle w:val="BookText"/>
        <w:rPr/>
      </w:pPr>
      <w:r>
        <w:rPr>
          <w:rFonts w:ascii="IRNazanin" w:hAnsi="IRNazanin" w:eastAsia="IRNazanin"/>
          <w:color w:val="111111"/>
          <w:sz w:val="28"/>
          <w:sz w:val="28"/>
          <w:szCs w:val="28"/>
          <w:rtl w:val="true"/>
          <w:lang w:bidi="fa-IR"/>
        </w:rPr>
        <w:t>از عوامل اختلافات و نزاع‌های بشری، پراکندگی ادیان و دوری از باطن و عمق دین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حضرت مهدی علیه السلام، می‌آید، تا با بیدار کردن فطرت‌های خفته، زمینه را برای یکتاپرستی همگان که همانا هدف آفرینش بوده است،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فقط هرگز برای پذیرش باور یکتاپرستی کسی را تحت فشار و اجبار قرار نخوهد داد، بلکه با فراهم کردن بسترهای لازم برای پذیرش این امانت الهی، شهد شیرین خداپرستی را بین همة انسان‌ها عادلانه تقسیم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ایجاد شرایط مناسب و از بین بردن موانع، همگان را به اندیشیدن در نشانه‌های الهی واخواهد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این اندیشیدن به مبدأ و معاد، ارمغـانی جــز پــرستــش حقیــقی خداوند سبحانه و تعالی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روشن است که با فراهم شدن تمام شرایط و رفع تمام موانع، آن کسی که سر تسلیم برابر حقیقت فرود نیاورد، کسی نیست مگر انسانی گستاخ و طغیانگر که با تمام قامت برابر حق به مقابله ایستاده است و بدون شک در چنان شرایطی، آن امام همام او را برنخواهد تابید؛ از این رو است که روایات فراوانی یگانه دین مورد پذیرش در عصر ظهور را،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می‌گوید در عصر ظهور، ندای توحید در سراسر گیتی حکم فرما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وصف حضرت مهدی عجل الله تعالی فرجه الشریف می‌فرماید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وسیلة او دین حق را بر تمام ادیان ظهور می‌بخشد؛ اگرچه مشرکان آن را نپسندند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 که قائم قیام کند، هیچ سرزمینی باقی نخواهد ماند، مگر این‌که شهادت به توحید و نبوّت در آن ندا داده خواهد شد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دستورالعمل های نوین در عصر ظهور</w:t>
      </w:r>
    </w:p>
    <w:p>
      <w:pPr>
        <w:pStyle w:val="BookText"/>
        <w:rPr/>
      </w:pPr>
      <w:r>
        <w:rPr>
          <w:rFonts w:ascii="IRNazanin" w:hAnsi="IRNazanin" w:eastAsia="IRNazanin"/>
          <w:color w:val="111111"/>
          <w:sz w:val="28"/>
          <w:sz w:val="28"/>
          <w:szCs w:val="28"/>
          <w:rtl w:val="true"/>
          <w:lang w:bidi="fa-IR"/>
        </w:rPr>
        <w:t>از ظاهر برخی روایت‌ها این انگاره حاصل می‌شود که آن حضرت، آیین و روش جدیدی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پرسش پیش می‌آید که با توجه به این‌که قرآن کریم کتاب جاودان الهی است و اسلام آیین ابدی، چگونه امام مهدی عجل الله تعالی فرجه الشریف آیینی جدید و کتابی تازه برای بشریت به ارمغان می‌آورد؟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این که او تحکیم‌بخش دین اسلام و گــسترندة قــانون قرآن در سراسر گیتی است؛ پس ناگزیر باید اسلام و آموزه‌هــای قــرآن را به اجتماعــات بشــری عرضه کند و مردمان را به پذیرش و باور اصول و فروع آن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نو و کتاب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و راه و روش تازه و دیگر تعبیرهایی از این دست که در احادیث رسیده</w:t>
      </w:r>
      <w:r>
        <w:rPr>
          <w:rStyle w:val="FootnoteAnchor"/>
          <w:rtl w:val="true"/>
        </w:rPr>
        <w:footnoteReference w:id="544"/>
      </w:r>
      <w:r>
        <w:rPr>
          <w:rFonts w:ascii="IRNazanin" w:hAnsi="IRNazanin" w:eastAsia="IRNazanin"/>
          <w:color w:val="111111"/>
          <w:sz w:val="28"/>
          <w:sz w:val="28"/>
          <w:szCs w:val="28"/>
          <w:rtl w:val="true"/>
          <w:lang w:bidi="fa-IR"/>
        </w:rPr>
        <w:t>، برای تبیین مسائلی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بنا به عللی احکام و معارف فراوانی از مجموعة فرهنگ اسلام، تبیین نگشته یا متناسب با سطح فرهنگ و فکر اجتماع گذشته نبوده است یا زمینة عملی آن‌ها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چنین معارف و مسائلی، بی‌گمان برای جامعة اسلامی ناشناخته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مهدی عجل الله تعالی فرجه الشریف این آموزه‌ها را از ظاهر و باطن قرآن کریم استنباط می‌کرده و به مردم می‌آموزد، برای آنان تازگی دارد و آیین نو و کتاب جدید انگاشته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احکامی از قرآن کریم و اسلام فراموش شده و از یادها رفته است؛ به گــونه‌ای کــه در جــامعه اسلامی ناآشنا و بــرای مسلمانان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مسائل نیز کتاب و آیین نو پنداشته 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احکام فراوانی دچار تحریف و دگرگونی معنوی یا موضعی گشته است و امام علیه السلام آن‌ها را ـ چنان که در اسلام اصیل بوده است ـ دیگرباره مطرح می‌سازد و تحریف و انحراف‌های روی داده را روشن می‌کند و مفهوم حکم یا جایگــاه آن را مشخص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طرز تلقی و برداشت عمومی مردم و برخی از علما سازگاری ندارد؛ از این رو برنامه جدید و راه و روش تازه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بیشترین مسائلی را کــه امام بدان توجه خواهد کرد و برای جامعه اسلامی تازه و جدید جلوه می‌کند و ناشناخته و ناآشنا می‌نماید، مسائل مربوط به عدالت اجتماعی و امور مالی و معیشتی است؛ یعنی، موضوعی که انسان سخت به آن نیازمند بوده و بدان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نیز مشکل نابسامانی اصلی زندگی بشر امروز را تشکیل می‌دهد و اجرای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برقراری عدل و دادگری در سراسر 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اقدام‌های اصلی امام مهدی عجل الله تعالی فرجه الشریف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امام موعود عجل الله تعالی فرجه الشریف به موضوع مساوات اسلامی شکل قانونی و الزامی می‌دهد؛ چنان که 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تساوی مردم با یکدیگر و حقی که هر کس بر دیگران دارد،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سخت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رستاخیز قائم ما است که در آن روزگار، واجب همگانی است که به یکدیگر وسایل رسانند و نیرو بخشند</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در بسیاری دیگر از آموزه‌های اسلامی آمده است؛ ولی به نام احادیث اخلاقی کنار گذاشته شده و در فقه مطرح نگشته و در برنامه‌های الزامی حکومت‌ها و اجتماعات اسلامی به صورت اصل و قانون تثبیت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چون این آموزه‌ها عملی شود، به صورت احکامی جدید جلوه می‌کند و…</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عجل الله تعالی فرجه الشریف از طواف مستحب با وجود کثرت طواف واجب، منع می‌کند،</w:t>
      </w:r>
      <w:r>
        <w:rPr>
          <w:rStyle w:val="FootnoteAnchor"/>
          <w:rtl w:val="true"/>
        </w:rPr>
        <w:footnoteReference w:id="546"/>
      </w:r>
      <w:r>
        <w:rPr>
          <w:rFonts w:ascii="IRNazanin" w:hAnsi="IRNazanin" w:eastAsia="IRNazanin"/>
          <w:color w:val="111111"/>
          <w:sz w:val="28"/>
          <w:sz w:val="28"/>
          <w:szCs w:val="28"/>
          <w:rtl w:val="true"/>
          <w:lang w:bidi="fa-IR"/>
        </w:rPr>
        <w:t>مساجد و معابد مجلل و تزیین یافته شهرها و آبادی‌ها را خــراب می‌کند و همه زوایــد و تشریفات و کاشی‌کاری‌ها و گنبدها و گلدسته‌هــا و زیورهــای آن‌ها را می‌پیراید و بودجه آن‌ها را برای رفاه حال انسان‌ها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معابــد را ســاده و بــی‌آرایش و بی‌آلایش می‌سازد و…</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امام مهدی عجل الله تعالی فرجه الشریف سود در مبادلات بازرگانی و داد و ستدها را برمی‌دارد و مردمان را مأمور می‌کند که هر کس به صورت خدمتگزاری نسبت به جامعه کار کند و در برابر کالای عرضه شده سودی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نیازهای خود را همین سان از دیگران تأمین می‌کند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مهدی عجل الله تعالی فرجه الشریف بر بیشتر تفسیر و تأویل‌هایی که در قرآن کریم و احادیث پیامبر اکرم صلی الله علیه و آله و سلم و امامان معصوم علیهم السلام صورت گرفته است، خط بطلان می‌کشد و آرا و اندیشه‌ها را پیرو قرآن می‌سازد و در چارچوب‌های قرآنی می‌آورد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بدینسان امام، مسائل و معارف و احکام جدیدی را مطرح می‌کند که برای مردم ناشناخته است و آن‌ها را آیین جدید و کتاب تازه می‌انگارند و گه‌گاه با امام بر سر این مسائل درگیر نیز می‌شوند، و در این صورت جنگ با خودی و جامعة اسلامی رخ می‌دهد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فرازهایی از دعای ندبه از این چگونگی، پرده برداشته، می‌گوید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کجااست آن کسی که برای تجدید و زنده کردن فرایض و 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اسلام که محو و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شده است؟ کجا است آن کسی که برای برگرداندن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مقدّس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است؟ کجا است آن‌که برای زنده کردن کتاب آسمانی قرآن و حدودش مورد امید و آرزوست؟ کجا است زنده کننده نشانه‌های دین و اهل آن؟…</w:t>
      </w:r>
      <w:r>
        <w:rPr>
          <w:rFonts w:eastAsia="IRNazanin" w:cs="IRNazanin"/>
          <w:color w:val="111111"/>
          <w:sz w:val="28"/>
          <w:szCs w:val="28"/>
          <w:rtl w:val="true"/>
          <w:lang w:bidi="fa-IR"/>
        </w:rPr>
        <w:t>.</w:t>
      </w:r>
      <w:r>
        <w:rPr>
          <w:rStyle w:val="FootnoteAnchor"/>
          <w:rtl w:val="true"/>
        </w:rPr>
        <w:footnoteReference w:id="551"/>
      </w:r>
      <w:bookmarkStart w:id="444" w:name="pg765_4060"/>
    </w:p>
    <w:p>
      <w:pPr>
        <w:pStyle w:val="Heading2"/>
        <w:numPr>
          <w:ilvl w:val="1"/>
          <w:numId w:val="1"/>
        </w:numPr>
        <w:rPr/>
      </w:pPr>
      <w:bookmarkStart w:id="445" w:name="__RefHeading___Toc6364419_211673320"/>
      <w:bookmarkStart w:id="446" w:name="_Toc168"/>
      <w:bookmarkEnd w:id="444"/>
      <w:bookmarkEnd w:id="445"/>
      <w:r>
        <w:rPr>
          <w:rtl w:val="true"/>
        </w:rPr>
        <w:t>ذ</w:t>
      </w:r>
      <w:bookmarkEnd w:id="446"/>
    </w:p>
    <w:p>
      <w:pPr>
        <w:pStyle w:val="Heading3"/>
        <w:numPr>
          <w:ilvl w:val="2"/>
          <w:numId w:val="1"/>
        </w:numPr>
        <w:rPr/>
      </w:pPr>
      <w:bookmarkStart w:id="447" w:name="__RefHeading___Toc6364421_211673320"/>
      <w:bookmarkStart w:id="448" w:name="_Toc169"/>
      <w:bookmarkEnd w:id="447"/>
      <w:r>
        <w:rPr>
          <w:rtl w:val="true"/>
        </w:rPr>
        <w:t>ذی طوی</w:t>
      </w:r>
      <w:bookmarkEnd w:id="448"/>
    </w:p>
    <w:p>
      <w:pPr>
        <w:pStyle w:val="BookText"/>
        <w:rPr/>
      </w:pPr>
      <w:r>
        <w:rPr>
          <w:rFonts w:ascii="IRNazanin" w:hAnsi="IRNazanin" w:eastAsia="IRNazanin"/>
          <w:color w:val="111111"/>
          <w:sz w:val="28"/>
          <w:sz w:val="28"/>
          <w:szCs w:val="28"/>
          <w:rtl w:val="true"/>
          <w:lang w:bidi="fa-IR"/>
        </w:rPr>
        <w:t>از منزل های امام مهدی علیه السلام در عصر غیبت</w:t>
      </w:r>
    </w:p>
    <w:p>
      <w:pPr>
        <w:pStyle w:val="BookText"/>
        <w:rPr/>
      </w:pPr>
      <w:r>
        <w:rPr>
          <w:rFonts w:ascii="IRNazanin" w:hAnsi="IRNazanin" w:eastAsia="IRNazanin"/>
          <w:color w:val="111111"/>
          <w:sz w:val="28"/>
          <w:sz w:val="28"/>
          <w:szCs w:val="28"/>
          <w:rtl w:val="true"/>
          <w:lang w:bidi="fa-IR"/>
        </w:rPr>
        <w:t xml:space="preserve">طوی در لغت، به معنای پیچیدن و در نوردیدن است و برخی مشتقات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هموار و صخره‌های بزرگ در ریگزارهای پهناور گفته می‌شود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طوی در یک فرسخی مکه، و داخل حرم قرار داشته و از آن‌جا خانه‌های مکه دیده می‌شد؛</w:t>
      </w:r>
      <w:r>
        <w:rPr>
          <w:rStyle w:val="FootnoteAnchor"/>
          <w:rtl w:val="true"/>
        </w:rPr>
        <w:footnoteReference w:id="553"/>
      </w:r>
      <w:r>
        <w:rPr>
          <w:rFonts w:ascii="IRNazanin" w:hAnsi="IRNazanin" w:eastAsia="IRNazanin"/>
          <w:color w:val="111111"/>
          <w:sz w:val="28"/>
          <w:sz w:val="28"/>
          <w:szCs w:val="28"/>
          <w:rtl w:val="true"/>
          <w:lang w:bidi="fa-IR"/>
        </w:rPr>
        <w:t>اما امروز به دلیل گسترش این شهر مقدس، به طور معمول چنین وضعیتی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آن را جایگاه حضرت مهدی عجل الله تعالی فرجه الشریف در دوران غیبت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به سند خود از عبدالاعلی حلبی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امام باقر علیه السلام فرمود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ناچار صاحب این امر را در یکی از این دره‌ها غیبتی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به سوی ذی طوی اشاره فرمود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در بعضی دیگر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پیش از ظهور و در آستانة قیام در ذی طوی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عجل الله تعالی فرجه الشریف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ذی طوی در حال انتظار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شمار اهل بدر، به سر می‌برد، تا پشتش را به حجرالاسود تکیه داده، پرچم برافراشته را به اهتزاز در آورد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امام صادق علیه السلام نیز در این رابطه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قائم علیه السلام را با چشم خود می‌بینم که با پاهای برهنه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پا ایستاده؛ همانند حضرت موسی علیه السلام نگران و منتظر است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دعوت خود را اعلام نماید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فرازی از دعای ندبه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می‌دانستم کجا مسکن گزیده‌ای یا کدامین سرزمین، تو را در آغوش کشیده است؟ آیا در کوه رضوی هستی یا در ذی طوی؟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گفتنی است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آن حضرت با این دو مکان، مانند ارتباط او با سایر اماکن مقدس و متبرک دیگر است که پرستش و عبادت خدا در آن اماکن فضیلت دارد؛ مثل مسجدالحرام، مسجد مدینة طیبه، مشهد حسینی، مسجد کوفه و مسجد سهله که معلوم شده است حضرت در این مکان‌ها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مکان را نیز به واسطة همین دو خصوصیت در دعای ندبه نام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رضوی نیز یکی از مقامات آن حضرت و اماکنی است که گاهی به آنجا تشریف می‌بردند</w:t>
      </w:r>
      <w:r>
        <w:rPr>
          <w:rFonts w:eastAsia="IRNazanin" w:cs="IRNazanin"/>
          <w:color w:val="111111"/>
          <w:sz w:val="28"/>
          <w:szCs w:val="28"/>
          <w:rtl w:val="true"/>
          <w:lang w:bidi="fa-IR"/>
        </w:rPr>
        <w:t>.</w:t>
      </w:r>
      <w:r>
        <w:rPr>
          <w:rStyle w:val="FootnoteAnchor"/>
          <w:rtl w:val="true"/>
        </w:rPr>
        <w:footnoteReference w:id="557"/>
      </w:r>
      <w:bookmarkStart w:id="449" w:name="pg765_4064"/>
    </w:p>
    <w:p>
      <w:pPr>
        <w:pStyle w:val="Heading2"/>
        <w:numPr>
          <w:ilvl w:val="1"/>
          <w:numId w:val="1"/>
        </w:numPr>
        <w:rPr/>
      </w:pPr>
      <w:bookmarkStart w:id="450" w:name="__RefHeading___Toc6364423_211673320"/>
      <w:bookmarkStart w:id="451" w:name="_Toc170"/>
      <w:bookmarkEnd w:id="449"/>
      <w:bookmarkEnd w:id="450"/>
      <w:r>
        <w:rPr>
          <w:rtl w:val="true"/>
        </w:rPr>
        <w:t>ر</w:t>
      </w:r>
      <w:bookmarkEnd w:id="451"/>
    </w:p>
    <w:p>
      <w:pPr>
        <w:pStyle w:val="Heading3"/>
        <w:numPr>
          <w:ilvl w:val="2"/>
          <w:numId w:val="1"/>
        </w:numPr>
        <w:rPr/>
      </w:pPr>
      <w:bookmarkStart w:id="452" w:name="__RefHeading___Toc6364425_211673320"/>
      <w:bookmarkStart w:id="453" w:name="_Toc171"/>
      <w:bookmarkEnd w:id="452"/>
      <w:r>
        <w:rPr>
          <w:rtl w:val="true"/>
        </w:rPr>
        <w:t xml:space="preserve">رایات سود </w:t>
      </w:r>
      <w:r>
        <w:rPr>
          <w:rtl w:val="true"/>
        </w:rPr>
        <w:t xml:space="preserve">&gt; </w:t>
      </w:r>
      <w:r>
        <w:rPr>
          <w:rtl w:val="true"/>
        </w:rPr>
        <w:t>پرچم های سیاه</w:t>
      </w:r>
      <w:bookmarkEnd w:id="453"/>
    </w:p>
    <w:p>
      <w:pPr>
        <w:pStyle w:val="Heading3"/>
        <w:numPr>
          <w:ilvl w:val="2"/>
          <w:numId w:val="1"/>
        </w:numPr>
        <w:rPr/>
      </w:pPr>
      <w:bookmarkStart w:id="454" w:name="__RefHeading___Toc6364427_211673320"/>
      <w:bookmarkStart w:id="455" w:name="_Toc172"/>
      <w:bookmarkEnd w:id="454"/>
      <w:r>
        <w:rPr>
          <w:rtl w:val="true"/>
        </w:rPr>
        <w:t xml:space="preserve">رحلت امام مهدی علیه السلام </w:t>
      </w:r>
      <w:r>
        <w:rPr>
          <w:rtl w:val="true"/>
        </w:rPr>
        <w:t xml:space="preserve">&gt; </w:t>
      </w:r>
      <w:r>
        <w:rPr>
          <w:rtl w:val="true"/>
        </w:rPr>
        <w:t>فرجام حضرت مهدی علیه السلام</w:t>
      </w:r>
      <w:bookmarkEnd w:id="455"/>
    </w:p>
    <w:p>
      <w:pPr>
        <w:pStyle w:val="Heading3"/>
        <w:numPr>
          <w:ilvl w:val="2"/>
          <w:numId w:val="1"/>
        </w:numPr>
        <w:rPr/>
      </w:pPr>
      <w:bookmarkStart w:id="456" w:name="__RefHeading___Toc6364429_211673320"/>
      <w:bookmarkStart w:id="457" w:name="_Toc173"/>
      <w:bookmarkEnd w:id="456"/>
      <w:r>
        <w:rPr>
          <w:rtl w:val="true"/>
        </w:rPr>
        <w:t>رجعت</w:t>
      </w:r>
      <w:bookmarkEnd w:id="457"/>
    </w:p>
    <w:p>
      <w:pPr>
        <w:pStyle w:val="BookText"/>
        <w:rPr/>
      </w:pPr>
      <w:r>
        <w:rPr>
          <w:rFonts w:ascii="IRNazanin" w:hAnsi="IRNazanin" w:eastAsia="IRNazanin"/>
          <w:color w:val="111111"/>
          <w:sz w:val="28"/>
          <w:sz w:val="28"/>
          <w:szCs w:val="28"/>
          <w:rtl w:val="true"/>
          <w:lang w:bidi="fa-IR"/>
        </w:rPr>
        <w:t>زنده شدن مؤمنان خالص و کافران خالص در عصر ظهور</w:t>
      </w:r>
    </w:p>
    <w:p>
      <w:pPr>
        <w:pStyle w:val="BookText"/>
        <w:rPr/>
      </w:pPr>
      <w:r>
        <w:rPr>
          <w:rFonts w:ascii="IRNazanin" w:hAnsi="IRNazanin" w:eastAsia="IRNazanin"/>
          <w:color w:val="111111"/>
          <w:sz w:val="28"/>
          <w:sz w:val="28"/>
          <w:szCs w:val="28"/>
          <w:rtl w:val="true"/>
          <w:lang w:bidi="fa-IR"/>
        </w:rPr>
        <w:t xml:space="preserve">واژة رجعت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برگشتن به جایی که پیش‌تر آن جا بوده است</w:t>
      </w:r>
      <w:r>
        <w:rPr>
          <w:rFonts w:eastAsia="IRNazanin" w:cs="IRNazanin"/>
          <w:color w:val="111111"/>
          <w:sz w:val="28"/>
          <w:szCs w:val="28"/>
          <w:rtl w:val="true"/>
          <w:lang w:bidi="fa-IR"/>
        </w:rPr>
        <w:t>.</w:t>
      </w:r>
      <w:r>
        <w:rPr>
          <w:rStyle w:val="FootnoteAnchor"/>
          <w:rtl w:val="true"/>
        </w:rPr>
        <w:footnoteReference w:id="558"/>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اصطلاحی رجعت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دو گروه از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محض و کافران محض ـ به همان صورت‌هایی که در گذشته بودند</w:t>
      </w:r>
      <w:r>
        <w:rPr>
          <w:rStyle w:val="FootnoteAnchor"/>
          <w:rtl w:val="true"/>
        </w:rPr>
        <w:footnoteReference w:id="559"/>
      </w:r>
      <w:r>
        <w:rPr>
          <w:rFonts w:ascii="IRNazanin" w:hAnsi="IRNazanin" w:eastAsia="IRNazanin"/>
          <w:color w:val="111111"/>
          <w:sz w:val="28"/>
          <w:sz w:val="28"/>
          <w:szCs w:val="28"/>
          <w:rtl w:val="true"/>
          <w:lang w:bidi="fa-IR"/>
        </w:rPr>
        <w:t>ـ به دنیا پس از ظهور حضرت مهدی علیه السلام و پیــش از قیــامت،</w:t>
      </w:r>
      <w:r>
        <w:rPr>
          <w:rStyle w:val="FootnoteAnchor"/>
          <w:rtl w:val="true"/>
        </w:rPr>
        <w:footnoteReference w:id="560"/>
      </w:r>
      <w:r>
        <w:rPr>
          <w:rFonts w:ascii="IRNazanin" w:hAnsi="IRNazanin" w:eastAsia="IRNazanin"/>
          <w:color w:val="111111"/>
          <w:sz w:val="28"/>
          <w:sz w:val="28"/>
          <w:szCs w:val="28"/>
          <w:rtl w:val="true"/>
          <w:lang w:bidi="fa-IR"/>
        </w:rPr>
        <w:t>تــا مؤمنان از برپایی حکومت جهانی عدل شاد گردند و کافران از ذلت و حقارت ستمگران متألم شوند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البته برخی رجعت را به ظهور حضرت مهدی علیه السلام و بازگشت دولت آل محمد علیهم السلام تأویل کرده و بازگشت امامان علیهم السلام را با بدن‌های ظاهری خود منکر شده‌اند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در ردّ این قول جهاتی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یکــم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روایــات متواتر به بازگشت جسمانی امامان علیهم السلام و رجعت‌کنندگان تصریح کــرده است و قــابل تأویل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رجعت‌هایی که در امت‌های گذشته صورت گرفته و در روایات و آیات به آن‌ها اشاره شده و شیعه آن‌ها را نیز دلیل بر مدعای خود قرار داده است، به صورت بازگشت مردگان با همان جسم‌های گذشته ایشان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معصومان علیهم السلام استفاده می‌شود اعتقاد به رجعت در مجموعه اعتقادات شیعه، از مرتبه والایی برخوردار است؛ تا جایی که برخی از این احادیث، منکران رجعت را از دایرة تشیّع خارج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روایات سخن امام صادق علیه السلام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به بازگشت ما باور نداشته باشد…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 نیز آن حضرت اعتقاد به رجعت را یکی از شرایط ایمان دانسته، فرموده‌است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هفت چیز بارورمند باشد، از جملة مؤمنان است یکی… و ایمان به رجعت</w:t>
      </w:r>
      <w:r>
        <w:rPr>
          <w:rFonts w:eastAsia="IRNazanin" w:cs="IRNazanin"/>
          <w:color w:val="111111"/>
          <w:sz w:val="28"/>
          <w:szCs w:val="28"/>
          <w:rtl w:val="true"/>
          <w:lang w:bidi="fa-IR"/>
        </w:rPr>
        <w:t>.</w:t>
      </w:r>
      <w:r>
        <w:rPr>
          <w:rStyle w:val="FootnoteAnchor"/>
          <w:rtl w:val="true"/>
        </w:rPr>
        <w:footnoteReference w:id="56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عدة فراوانی از علمای شیعه، اعتقاد به رجعت را از ضروریات مذهب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اندکی نیز که از ضروریات ندانسته‌اند، انکار آن را جایز نشمرده‌اند</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البته افراد بسیار اندکی از شیعیان نیز رجعت را انکار</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بر خلاف عقیدة شیعه، اهل سنّت عقیدة به رجعت را خلاف عقاید اسلامی می‌دانند و آن را هیچ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و شرح حال‌نویسان آنان، معتقدان به رجعت را طعن و ردّ کرده و آن را نشانة طرد روایت راوی می‌دانند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اهل سنّت افراد بسیار اندکی هستند که به رجعت شماری از افراد ـ از جمله اصحاب کهف در عصر ظهور مهدی علیه السلام ـ اشاره کرده‌اند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معتقدان به رجعت برای اثبات این اعتقاد خود، از آیات و روایات فراوانی بهره برده و این آیات و روایات را به طور عمده به دو دسته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دستة نخست، آیات و روایاتی است که سخن از وقوع رجعت در امت‌های گذشته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 دوم، آیات و روایاتی که به اعتقاد ایشان دلالت بر وقوع آن در آخِرالزمان و هنگام ظهور حضرت مهدی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از آن‌جایی که قرآن، اساسی‌ترین منبع برای اثبات حقایق دینی است، در مسألة رجعت نیز نخستین منبع و اصلی‌ترین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به دو دسته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مبنی بر وقوع رجعت میان اقوام و ملل گذشته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آیه‌ای که بر زنده شدن هفتاد تن از یاران حضرت موسی علیه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در این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قُلْتُمْ یا مُوسی لَنْ نُؤْمِنَ لَک حَتَّی نَرَی اللَّهَ جَهْرَةً فَأَخَذَتْکمُ الصَّاعِقَةُ وَأَنْتُمْ تَنْظُرُونَ ثُمَّ بَعَثْناکمْ مِنْ بَعْدِ مَوْتِکمْ لَعَلَّکمْ تَشْکرُونَ</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چـون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آشکار نبینیم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ـ در حالــی که می‌نگریستید ـ صاعقــه شما را فرو گرفت پــس شما را پس</w:t>
      </w:r>
    </w:p>
    <w:p>
      <w:pPr>
        <w:pStyle w:val="BookText"/>
        <w:rPr/>
      </w:pPr>
      <w:r>
        <w:rPr>
          <w:rFonts w:ascii="IRNazanin" w:hAnsi="IRNazanin" w:eastAsia="IRNazanin"/>
          <w:color w:val="111111"/>
          <w:sz w:val="28"/>
          <w:sz w:val="28"/>
          <w:szCs w:val="28"/>
          <w:rtl w:val="true"/>
          <w:lang w:bidi="fa-IR"/>
        </w:rPr>
        <w:t>از مرگتان برانگیختیم، باشد کــه شکرگــزاری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نظر عموم مفسران شیعه و اهل سنّت، در مردن و زنده شدن صراحت دارد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همچنین آیة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بقره و آیة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بر زنده شدن عده‌ای دیگر از مردگان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علمای شیعه، پس از ذکر آیات بالا، به روایات فراوانی از رسول گرامی اسلام صلی الله علیه و آله و سلم استدلال کرده‌اند، با این محتوا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امت‌های گذشته رخ داده است مو به مو در امت من نیز اتفاق خواهد افتاد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این مجموعه روایات، بیش از آن‌کــه در جوامع روایی شیعه ذکــر شده باشد، در کتاب‌های اهل سنّت آمده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تأویل شده به رجعت در آخِرُالزّمان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معصومان علیهم السلام استفاده می‌شود برخی از آیــات قــرآن به رجعت در زمــان ظهور حضــرت مهدی عجل الله تعالی فرجه الشریف تأویل می‌شود؛ از جمله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و آن روز که از هر امتی، گروهی از کسانی را کــه آیــات ما را تکذیب کرده‌اند، محشور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نگه داشته می‌شوند تا همه به هم بپیوندند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ذیل ایــن آیه روایات فراوانی از امامان معصوم علیهم السلام وارد شده کــه گویای بازگشت انسان‌هایی در عصر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استدلال شده کــه در آیــه، به برانگیخته شدن عده‌ای محدود اشاره شده است؛ در حالی که در قیامت،</w:t>
      </w:r>
    </w:p>
    <w:p>
      <w:pPr>
        <w:pStyle w:val="BookText"/>
        <w:rPr/>
      </w:pPr>
      <w:r>
        <w:rPr>
          <w:rFonts w:ascii="IRNazanin" w:hAnsi="IRNazanin" w:eastAsia="IRNazanin"/>
          <w:color w:val="111111"/>
          <w:sz w:val="28"/>
          <w:sz w:val="28"/>
          <w:szCs w:val="28"/>
          <w:rtl w:val="true"/>
          <w:lang w:bidi="fa-IR"/>
        </w:rPr>
        <w:t>همة انسان‌ها محشــور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سیاق آیات در مقام بیان رخدادهایی است که در دنیا و پیش از قیامت است و پس از چند آیه، حوادث مربوط به قیامت را بیان کرده است</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دلیل‌هــای معتقدان بــه رجعت،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بیشتر روایات مورد نظر، ذیل آیات ذکر شده است، این روایات به قدری فراوان است که بزرگانی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575"/>
      </w:r>
      <w:r>
        <w:rPr>
          <w:rFonts w:ascii="IRNazanin" w:hAnsi="IRNazanin" w:eastAsia="IRNazanin"/>
          <w:color w:val="111111"/>
          <w:sz w:val="28"/>
          <w:sz w:val="28"/>
          <w:szCs w:val="28"/>
          <w:rtl w:val="true"/>
          <w:lang w:bidi="fa-IR"/>
        </w:rPr>
        <w:t>شیخ صدوق</w:t>
      </w:r>
      <w:r>
        <w:rPr>
          <w:rStyle w:val="FootnoteAnchor"/>
          <w:rtl w:val="true"/>
        </w:rPr>
        <w:footnoteReference w:id="576"/>
      </w:r>
      <w:r>
        <w:rPr>
          <w:rFonts w:ascii="IRNazanin" w:hAnsi="IRNazanin" w:eastAsia="IRNazanin"/>
          <w:color w:val="111111"/>
          <w:sz w:val="28"/>
          <w:sz w:val="28"/>
          <w:szCs w:val="28"/>
          <w:rtl w:val="true"/>
          <w:lang w:bidi="fa-IR"/>
        </w:rPr>
        <w:t>، علامه مجلسی</w:t>
      </w:r>
      <w:r>
        <w:rPr>
          <w:rStyle w:val="FootnoteAnchor"/>
          <w:rtl w:val="true"/>
        </w:rPr>
        <w:footnoteReference w:id="577"/>
      </w:r>
      <w:r>
        <w:rPr>
          <w:rFonts w:ascii="IRNazanin" w:hAnsi="IRNazanin" w:eastAsia="IRNazanin"/>
          <w:color w:val="111111"/>
          <w:sz w:val="28"/>
          <w:sz w:val="28"/>
          <w:szCs w:val="28"/>
          <w:rtl w:val="true"/>
          <w:lang w:bidi="fa-IR"/>
        </w:rPr>
        <w:t>، مرحوم مظفر</w:t>
      </w:r>
      <w:r>
        <w:rPr>
          <w:rStyle w:val="FootnoteAnchor"/>
          <w:rtl w:val="true"/>
        </w:rPr>
        <w:footnoteReference w:id="578"/>
      </w:r>
      <w:r>
        <w:rPr>
          <w:rFonts w:ascii="IRNazanin" w:hAnsi="IRNazanin" w:eastAsia="IRNazanin"/>
          <w:color w:val="111111"/>
          <w:sz w:val="28"/>
          <w:sz w:val="28"/>
          <w:szCs w:val="28"/>
          <w:rtl w:val="true"/>
          <w:lang w:bidi="fa-IR"/>
        </w:rPr>
        <w:t>و علامه طباطبایی،</w:t>
      </w:r>
      <w:r>
        <w:rPr>
          <w:rStyle w:val="FootnoteAnchor"/>
          <w:rtl w:val="true"/>
        </w:rPr>
        <w:footnoteReference w:id="579"/>
      </w:r>
      <w:r>
        <w:rPr>
          <w:rFonts w:ascii="IRNazanin" w:hAnsi="IRNazanin" w:eastAsia="IRNazanin"/>
          <w:color w:val="111111"/>
          <w:sz w:val="28"/>
          <w:sz w:val="28"/>
          <w:szCs w:val="28"/>
          <w:rtl w:val="true"/>
          <w:lang w:bidi="fa-IR"/>
        </w:rPr>
        <w:t>آن‌ها را متواتر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خدای عزوجل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قائم قیام خواهد کرد، روز رجعت و روز قیامت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سجّاد علیه السلام ذیل آیه شریفة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 فَرَضَ عَلَیْک القُرآن لَرادُّک اِلی مَعاد</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پیامبرتان و امیرمؤمنان و امامان به سوی شما باز می‌گردند</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آیات و روایات، ادعیه و زیارتنامه‌های فراوانی نیز به رجعت اشاره کرده‌اند؛</w:t>
      </w:r>
      <w:r>
        <w:rPr>
          <w:rStyle w:val="FootnoteAnchor"/>
          <w:rtl w:val="true"/>
        </w:rPr>
        <w:footnoteReference w:id="583"/>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مشهور عهد، دعای روز سوم شعبان،</w:t>
      </w:r>
      <w:r>
        <w:rPr>
          <w:rStyle w:val="FootnoteAnchor"/>
          <w:rtl w:val="true"/>
        </w:rPr>
        <w:footnoteReference w:id="584"/>
      </w:r>
      <w:r>
        <w:rPr>
          <w:rFonts w:ascii="IRNazanin" w:hAnsi="IRNazanin" w:eastAsia="IRNazanin"/>
          <w:color w:val="111111"/>
          <w:sz w:val="28"/>
          <w:sz w:val="28"/>
          <w:szCs w:val="28"/>
          <w:rtl w:val="true"/>
          <w:lang w:bidi="fa-IR"/>
        </w:rPr>
        <w:t>زیارت جامعه، زیارت اربعین،</w:t>
      </w:r>
      <w:r>
        <w:rPr>
          <w:rStyle w:val="FootnoteAnchor"/>
          <w:rtl w:val="true"/>
        </w:rPr>
        <w:footnoteReference w:id="585"/>
      </w:r>
      <w:r>
        <w:rPr>
          <w:rFonts w:ascii="IRNazanin" w:hAnsi="IRNazanin" w:eastAsia="IRNazanin"/>
          <w:color w:val="111111"/>
          <w:sz w:val="28"/>
          <w:sz w:val="28"/>
          <w:szCs w:val="28"/>
          <w:rtl w:val="true"/>
          <w:lang w:bidi="fa-IR"/>
        </w:rPr>
        <w:t>برخی زیارت‌های امام حسین علیه السلام ؛</w:t>
      </w:r>
      <w:r>
        <w:rPr>
          <w:rStyle w:val="FootnoteAnchor"/>
          <w:rtl w:val="true"/>
        </w:rPr>
        <w:footnoteReference w:id="586"/>
      </w:r>
      <w:r>
        <w:rPr>
          <w:rFonts w:ascii="IRNazanin" w:hAnsi="IRNazanin" w:eastAsia="IRNazanin"/>
          <w:color w:val="111111"/>
          <w:sz w:val="28"/>
          <w:sz w:val="28"/>
          <w:szCs w:val="28"/>
          <w:rtl w:val="true"/>
          <w:lang w:bidi="fa-IR"/>
        </w:rPr>
        <w:t xml:space="preserve">و زیارت حضرت ابوالفضل علیه السلام </w:t>
      </w:r>
      <w:r>
        <w:rPr>
          <w:rFonts w:eastAsia="IRNazanin" w:cs="IRNazanin"/>
          <w:color w:val="111111"/>
          <w:sz w:val="28"/>
          <w:szCs w:val="28"/>
          <w:rtl w:val="true"/>
          <w:lang w:bidi="fa-IR"/>
        </w:rPr>
        <w:t>.</w:t>
      </w:r>
      <w:r>
        <w:rPr>
          <w:rStyle w:val="FootnoteAnchor"/>
          <w:rtl w:val="true"/>
        </w:rPr>
        <w:footnoteReference w:id="58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افزون بر ادلة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برای اثبات رجعت به آن‌ها اشاره شد، علما یکی دیگر از راه‌های اثبات رجعت را اجماع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ادعای اجماع و اتفاق علما را بیان کرده‌اند، می‌توان به بزرگانی همچون سیّد مرتضی،</w:t>
      </w:r>
      <w:r>
        <w:rPr>
          <w:rStyle w:val="FootnoteAnchor"/>
          <w:rtl w:val="true"/>
        </w:rPr>
        <w:footnoteReference w:id="588"/>
      </w:r>
      <w:r>
        <w:rPr>
          <w:rFonts w:ascii="IRNazanin" w:hAnsi="IRNazanin" w:eastAsia="IRNazanin"/>
          <w:color w:val="111111"/>
          <w:sz w:val="28"/>
          <w:sz w:val="28"/>
          <w:szCs w:val="28"/>
          <w:rtl w:val="true"/>
          <w:lang w:bidi="fa-IR"/>
        </w:rPr>
        <w:t>امین‌الاسلام طبرسی؛</w:t>
      </w:r>
      <w:r>
        <w:rPr>
          <w:rStyle w:val="FootnoteAnchor"/>
          <w:rtl w:val="true"/>
        </w:rPr>
        <w:footnoteReference w:id="589"/>
      </w:r>
      <w:r>
        <w:rPr>
          <w:rFonts w:ascii="IRNazanin" w:hAnsi="IRNazanin" w:eastAsia="IRNazanin"/>
          <w:color w:val="111111"/>
          <w:sz w:val="28"/>
          <w:sz w:val="28"/>
          <w:szCs w:val="28"/>
          <w:rtl w:val="true"/>
          <w:lang w:bidi="fa-IR"/>
        </w:rPr>
        <w:t>شیخ مفید؛</w:t>
      </w:r>
      <w:r>
        <w:rPr>
          <w:rStyle w:val="FootnoteAnchor"/>
          <w:rtl w:val="true"/>
        </w:rPr>
        <w:footnoteReference w:id="590"/>
      </w:r>
      <w:r>
        <w:rPr>
          <w:rFonts w:ascii="IRNazanin" w:hAnsi="IRNazanin" w:eastAsia="IRNazanin"/>
          <w:color w:val="111111"/>
          <w:sz w:val="28"/>
          <w:sz w:val="28"/>
          <w:szCs w:val="28"/>
          <w:rtl w:val="true"/>
          <w:lang w:bidi="fa-IR"/>
        </w:rPr>
        <w:t>شیخ حر عاملی</w:t>
      </w:r>
      <w:r>
        <w:rPr>
          <w:rStyle w:val="FootnoteAnchor"/>
          <w:rtl w:val="true"/>
        </w:rPr>
        <w:footnoteReference w:id="591"/>
      </w:r>
      <w:r>
        <w:rPr>
          <w:rFonts w:ascii="IRNazanin" w:hAnsi="IRNazanin" w:eastAsia="IRNazanin"/>
          <w:color w:val="111111"/>
          <w:sz w:val="28"/>
          <w:sz w:val="28"/>
          <w:szCs w:val="28"/>
          <w:rtl w:val="true"/>
          <w:lang w:bidi="fa-IR"/>
        </w:rPr>
        <w:t>و علامه مجلسی</w:t>
      </w:r>
      <w:r>
        <w:rPr>
          <w:rStyle w:val="FootnoteAnchor"/>
          <w:rtl w:val="true"/>
        </w:rPr>
        <w:footnoteReference w:id="592"/>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اعتقاد به رجعت</w:t>
      </w:r>
    </w:p>
    <w:p>
      <w:pPr>
        <w:pStyle w:val="BookText"/>
        <w:rPr/>
      </w:pPr>
      <w:r>
        <w:rPr>
          <w:rFonts w:ascii="IRNazanin" w:hAnsi="IRNazanin" w:eastAsia="IRNazanin"/>
          <w:color w:val="111111"/>
          <w:sz w:val="28"/>
          <w:sz w:val="28"/>
          <w:szCs w:val="28"/>
          <w:rtl w:val="true"/>
          <w:lang w:bidi="fa-IR"/>
        </w:rPr>
        <w:t>همان‌گونه که انتظار فرج که عبادتی بس بزرگ است نقش مهمّ و بسزایی در پویایی و تحرک جامعه ایفا می‌کند، اعتقاد به رجعت و بازگشت به دنیا در زمان دولت کریمة حضرت مهدی عجل الله تعالی فرجه الشریف نیز می‌تواند نقش مهم و سازنده‌ای در شادابی دینی و امید به حضور در حکومت جهانی حضرت مهدی عجل الله تعالی فرجه الشریف داشته باشد؛ چرا که انسان، با دیدن افرادی که تمام عمر خود را در انتظار ظهور حضرت مهدی علیه السلام سپری کرده‌اند و آن گاه بدون درک ظهور از دنیا می‌روند، دچار سرخوردگی شده و حتی در مقام انتظار نیز دچار ناامیدی خواهد شد و اگر بداند هنگام ظهور ـ در صورت دارا بودن شرایط ویژه‌ای ـ امکان بازگشت او به زندگی دنیایی و حضور در محضر واپسین امام عجل الله تعالی فرجه الشریف وجود دارد، در امیدواری او نقش بسیاری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از رجعت کنندگان، کسانی هستند که دارای ایمان خالص هستند؛ شخص علاقه‌مند به درک محضر واپسین حجت الهی، نهایت تلاش خود را به کار خواهد بست تا به درجات بالای ایمان رسیده و در شمــار رجعــت‌کنندگــان باشــد و همچنین در روایات فراوانی مداومت بر دعاها و انجام کارهایی برای بازگشت هنگام حکومت حضرت مهدی عجل الله تعالی فرجه الشریف سفارش شده که خود نیز جنبة عبادی داشته و در تکامل روح انسان بسیار مؤثر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قیام، اصحاب کهف، یاران حضرت مهدی علیه السلام، امدادهای غیبی، دعای عهد</w:t>
      </w:r>
      <w:r>
        <w:rPr>
          <w:rFonts w:eastAsia="IRNazanin" w:cs="IRNazanin"/>
          <w:color w:val="111111"/>
          <w:sz w:val="28"/>
          <w:szCs w:val="28"/>
          <w:rtl w:val="true"/>
          <w:lang w:bidi="fa-IR"/>
        </w:rPr>
        <w:t>.</w:t>
      </w:r>
      <w:bookmarkStart w:id="458" w:name="pg765_4077"/>
    </w:p>
    <w:p>
      <w:pPr>
        <w:pStyle w:val="Heading3"/>
        <w:numPr>
          <w:ilvl w:val="2"/>
          <w:numId w:val="1"/>
        </w:numPr>
        <w:rPr/>
      </w:pPr>
      <w:bookmarkStart w:id="459" w:name="__RefHeading___Toc6364431_211673320"/>
      <w:bookmarkStart w:id="460" w:name="_Toc174"/>
      <w:bookmarkEnd w:id="458"/>
      <w:bookmarkEnd w:id="459"/>
      <w:r>
        <w:rPr>
          <w:rtl w:val="true"/>
        </w:rPr>
        <w:t>رجعت کنندگان</w:t>
      </w:r>
      <w:bookmarkEnd w:id="46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زنده شوندگان از مؤمنان خالص و کافران خالص در عصر ظهور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روایت‌های مربوط به رجعت‌کنندگان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نخــست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اشــاره به اشخاصی خاصّ رجعت کنندگان را منحصر در مؤمان خالص و کافران خالص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دربارة 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نَحْشُرُ مِن کلِّ أُمَّةٍ فَوْجًا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که از هر امتی، گروهی را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مؤمنی کشته شده نیست مگر این‌که باز می‌گردد تا به مرگ طبیعی از دنیا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برنمی‌گردد مگر</w:t>
      </w:r>
    </w:p>
    <w:p>
      <w:pPr>
        <w:pStyle w:val="BookText"/>
        <w:rPr/>
      </w:pPr>
      <w:r>
        <w:rPr>
          <w:rFonts w:ascii="IRNazanin" w:hAnsi="IRNazanin" w:eastAsia="IRNazanin"/>
          <w:color w:val="111111"/>
          <w:sz w:val="28"/>
          <w:sz w:val="28"/>
          <w:szCs w:val="28"/>
          <w:rtl w:val="true"/>
          <w:lang w:bidi="fa-IR"/>
        </w:rPr>
        <w:t>مؤمنان محض و کافران محض</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به رجعت افرادی به طور خاص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تردید در درستی سخنش ندارم؛ یعنی امام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و علی رجعت می‌کنند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نخستین کسی که به دنیا برمی‌گردد، حسین بن علی علیه السلام و یاران آن حضرت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یزید بن معاویه و اصحاب او که حضرت، آن‌ها را یک به یک به هلاکت خواهد رساند…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در برخی از روایات نقل شده است که امام زمان علیه السلام هنگام رحلت، سر بر زانوی امام حسین علیه السلام نهاده و جان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حسین علیه السلام به کفن و دفن بدن مطهر آن حضرت می‌پردازد و بر ایشان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امام حسین علیه السلام سال‌ها پس از حضرت مهدی علیه السلام خلافت و حکومت خواهد کرد و آن‌قدر پیر و سالخورده خواهد شد که ابروان حضرت بر روی چشمان مبارک خواهد افتاد و آن‌گاه با مرگ طبیعی از دنیا خواهند رفت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شماری از روایات، به رجعت معصومان علیهم السلام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 کسی که به بازگشت ما ایمان نداشته باشد…</w:t>
      </w:r>
      <w:r>
        <w:rPr>
          <w:rFonts w:eastAsia="IRNazanin" w:cs="IRNazanin"/>
          <w:color w:val="111111"/>
          <w:sz w:val="28"/>
          <w:szCs w:val="28"/>
          <w:rtl w:val="true"/>
          <w:lang w:bidi="fa-IR"/>
        </w:rPr>
        <w:t>.</w:t>
      </w:r>
      <w:r>
        <w:rPr>
          <w:rStyle w:val="FootnoteAnchor"/>
          <w:rtl w:val="true"/>
        </w:rPr>
        <w:footnoteReference w:id="597"/>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 دیگر از روایات رجعت، برخی پیامبران و یاران ایشان و پیروان آن‌ها را جزو رجعت‌کنندگان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عیاشی به نقل</w:t>
      </w:r>
    </w:p>
    <w:p>
      <w:pPr>
        <w:pStyle w:val="BookText"/>
        <w:rPr/>
      </w:pPr>
      <w:r>
        <w:rPr>
          <w:rFonts w:ascii="IRNazanin" w:hAnsi="IRNazanin" w:eastAsia="IRNazanin"/>
          <w:color w:val="111111"/>
          <w:sz w:val="28"/>
          <w:sz w:val="28"/>
          <w:szCs w:val="28"/>
          <w:rtl w:val="true"/>
          <w:lang w:bidi="fa-IR"/>
        </w:rPr>
        <w:t>از مفضل بن عمر از امام صادق علیه السلام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قائم آل‌محمد صلی الله علیه و آله و سلم به پاخیزد، از پشت کعبه بیست و هفت مرد را بیرون می‌آورد، پانزده تن از قوم موسی، آنان که به حق داوری کرده و به آن باز می‌گردند و هفت تن از اصحاب کهف و یوشع وصی حضرت موسی و مؤمن آل‌فرعون و سلمان فارسی و ابودجانه انصاری و مالک اشتر</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اگر چه روایات رجعت اختصاصی به زن یا مرد ندارد و تحت عنوان مؤمن محض و کافر محض آمده است، در روایتی به رجعت بانوان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قائم سیزده زن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مجروحین را مداوا می‌کنند و به مریض‌ها رسیدگی می‌کنند؛ همان‌گونه که همراه پیامبر که بودند، چنین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نام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قنوا دختر رشید و ام ایمن و حبابه والبیه و سمیه مادر عمار بن یاسر و زبیده و ام خالد احمسیه و ام‌سعید حنفیه و صبانه ماشطه و ام خالد جهنیه</w:t>
      </w:r>
      <w:r>
        <w:rPr>
          <w:rFonts w:eastAsia="IRNazanin" w:cs="IRNazanin"/>
          <w:color w:val="111111"/>
          <w:sz w:val="28"/>
          <w:szCs w:val="28"/>
          <w:rtl w:val="true"/>
          <w:lang w:bidi="fa-IR"/>
        </w:rPr>
        <w:t>.»</w:t>
      </w:r>
      <w:r>
        <w:rPr>
          <w:rStyle w:val="FootnoteAnchor"/>
          <w:rtl w:val="true"/>
        </w:rPr>
        <w:footnoteReference w:id="599"/>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 علیه السلام، اصحاب کهف</w:t>
      </w:r>
      <w:bookmarkStart w:id="461" w:name="pg765_4083"/>
    </w:p>
    <w:p>
      <w:pPr>
        <w:pStyle w:val="Heading3"/>
        <w:numPr>
          <w:ilvl w:val="2"/>
          <w:numId w:val="1"/>
        </w:numPr>
        <w:rPr/>
      </w:pPr>
      <w:bookmarkStart w:id="462" w:name="__RefHeading___Toc6364433_211673320"/>
      <w:bookmarkStart w:id="463" w:name="_Toc175"/>
      <w:bookmarkEnd w:id="461"/>
      <w:bookmarkEnd w:id="462"/>
      <w:r>
        <w:rPr>
          <w:rtl w:val="true"/>
        </w:rPr>
        <w:t>رکن و مقام</w:t>
      </w:r>
      <w:bookmarkEnd w:id="463"/>
    </w:p>
    <w:p>
      <w:pPr>
        <w:pStyle w:val="BookText"/>
        <w:rPr/>
      </w:pPr>
      <w:r>
        <w:rPr>
          <w:rFonts w:ascii="IRNazanin" w:hAnsi="IRNazanin" w:eastAsia="IRNazanin"/>
          <w:color w:val="111111"/>
          <w:sz w:val="28"/>
          <w:sz w:val="28"/>
          <w:szCs w:val="28"/>
          <w:rtl w:val="true"/>
          <w:lang w:bidi="fa-IR"/>
        </w:rPr>
        <w:t>محل بیعت مردم با امام مهدی علیه السلام در آغاز ظهور و کشته شدن نفس زکیه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جانب و ناحیة قوی یک چیز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جایگاهی که قدم در آن قرار می‌گیرد یا جایگاهی که شخص در آنجا می‌ایستد، گفته می‌شود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هر یک از چهار زاویه کعبه را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هرگاه واژة رکن بدون پسوند به کار رود، مقصود آن رکنی است که حجرالاسود در آن هست و مقصود از مقام نیز در این‌جا مقام ابراهیم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نقاط مقدس مسجدالحرام مقام ابراهیم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یکی از شعائر الهی است</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و آن‌جا را بدین دلیل مقام ابراهیم گویند که آن حضرت، وقتی دیوارهای کعبه را بالا می‌برد، سنگی اختیار کرده بر روی آن می‌ایستاد، تا به راحتی دیوار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روی این سنگ ایستاده و مردم را به حج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جای پای حضرت در سنگ فرو رفت که هم اکنون این اثر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در بحث مهدویّت مورد نظر بوده و از آن به بزرگی یاد شده، بین رکن و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مکان، دارای ارزشی بسیار والا نزد خداوند سبحانه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می‌دانید کدامین قسمت از زمین برترین 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و پیامبر و فرزند پیامبر بهتر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مکان‌ها بین رکن و مقام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مهدویّت، وقتی سخن از بین رکن و مقام به میان می‌آید، مربوط به یکی از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محــل بیعــت بــا حضــرت مهدی عجل الله تعالی فرجه الشریف پیــامبر اکرم صلی الله علیه و آله و سلم 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امتم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است که زمین را از عدل و داد آکنده سازد؛ همچنان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میان رکن و مقام با او بیعت می‌کنند، می شناسم و اسامی پدران و قبایلشان را نیز می‌دانم</w:t>
      </w:r>
      <w:r>
        <w:rPr>
          <w:rFonts w:eastAsia="IRNazanin" w:cs="IRNazanin"/>
          <w:color w:val="111111"/>
          <w:sz w:val="28"/>
          <w:szCs w:val="28"/>
          <w:rtl w:val="true"/>
          <w:lang w:bidi="fa-IR"/>
        </w:rPr>
        <w:t>.»</w:t>
      </w:r>
      <w:r>
        <w:rPr>
          <w:rStyle w:val="FootnoteAnchor"/>
          <w:rtl w:val="true"/>
        </w:rPr>
        <w:footnoteReference w:id="604"/>
      </w:r>
      <w:bookmarkStart w:id="464" w:name="pg765_4086"/>
    </w:p>
    <w:p>
      <w:pPr>
        <w:pStyle w:val="BookText"/>
        <w:rPr/>
      </w:pPr>
      <w:bookmarkEnd w:id="464"/>
      <w:r>
        <w:rPr>
          <w:rFonts w:ascii="IRNazanin" w:hAnsi="IRNazanin" w:eastAsia="IRNazanin"/>
          <w:color w:val="111111"/>
          <w:sz w:val="28"/>
          <w:sz w:val="28"/>
          <w:szCs w:val="28"/>
          <w:rtl w:val="true"/>
          <w:lang w:bidi="fa-IR"/>
        </w:rPr>
        <w:t>در برخی آثار اهل سنّت نیز بین رکن و مقام جایگاه بیعت حضــرت مهدی عجل الله تعالی فرجه الشریف بــا یــارانش گــفته شده است</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کشته شدن نفس زکیّه و رخداد یکی از نشانه‌های حتمی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پس از بیان پاره‌ای از نشانه‌های ظهور، در ادامه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جوانی از آل محمد کــه نامش محمد بن حسن ـ یــا نفس زکیّه ـ است، بین رکــن و مقــام کشته شود…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حضرت مهدی علیه السلام، مسجد الحرام، ظهور، خطبة قیام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5" w:name="__RefHeading___Toc6364435_211673320"/>
      <w:bookmarkStart w:id="466" w:name="_Toc176"/>
      <w:bookmarkEnd w:id="465"/>
      <w:r>
        <w:rPr>
          <w:rtl w:val="true"/>
        </w:rPr>
        <w:t xml:space="preserve">رؤیت مهدی علیه السلام </w:t>
      </w:r>
      <w:r>
        <w:rPr>
          <w:rtl w:val="true"/>
        </w:rPr>
        <w:t xml:space="preserve">&gt; </w:t>
      </w:r>
      <w:r>
        <w:rPr>
          <w:rtl w:val="true"/>
        </w:rPr>
        <w:t>ملاقات مهدی علیه السلام</w:t>
      </w:r>
      <w:bookmarkStart w:id="467" w:name="pg765_4088"/>
      <w:bookmarkEnd w:id="466"/>
    </w:p>
    <w:p>
      <w:pPr>
        <w:pStyle w:val="Heading2"/>
        <w:numPr>
          <w:ilvl w:val="1"/>
          <w:numId w:val="1"/>
        </w:numPr>
        <w:rPr/>
      </w:pPr>
      <w:bookmarkStart w:id="468" w:name="__RefHeading___Toc6364437_211673320"/>
      <w:bookmarkStart w:id="469" w:name="_Toc177"/>
      <w:bookmarkEnd w:id="467"/>
      <w:bookmarkEnd w:id="468"/>
      <w:r>
        <w:rPr>
          <w:rtl w:val="true"/>
        </w:rPr>
        <w:t>ز</w:t>
      </w:r>
      <w:bookmarkEnd w:id="469"/>
    </w:p>
    <w:p>
      <w:pPr>
        <w:pStyle w:val="Heading3"/>
        <w:numPr>
          <w:ilvl w:val="2"/>
          <w:numId w:val="1"/>
        </w:numPr>
        <w:rPr/>
      </w:pPr>
      <w:bookmarkStart w:id="470" w:name="__RefHeading___Toc6364439_211673320"/>
      <w:bookmarkStart w:id="471" w:name="_Toc178"/>
      <w:bookmarkEnd w:id="470"/>
      <w:r>
        <w:rPr>
          <w:rtl w:val="true"/>
        </w:rPr>
        <w:t>زبور داود</w:t>
      </w:r>
      <w:bookmarkEnd w:id="471"/>
    </w:p>
    <w:p>
      <w:pPr>
        <w:pStyle w:val="BookText"/>
        <w:rPr/>
      </w:pPr>
      <w:r>
        <w:rPr>
          <w:rFonts w:ascii="IRNazanin" w:hAnsi="IRNazanin" w:eastAsia="IRNazanin"/>
          <w:color w:val="111111"/>
          <w:sz w:val="28"/>
          <w:sz w:val="28"/>
          <w:szCs w:val="28"/>
          <w:rtl w:val="true"/>
          <w:lang w:bidi="fa-IR"/>
        </w:rPr>
        <w:t>کتاب مقدس بشارت دهنده به ظهور منجی</w:t>
      </w:r>
    </w:p>
    <w:p>
      <w:pPr>
        <w:pStyle w:val="BookText"/>
        <w:rPr/>
      </w:pPr>
      <w:r>
        <w:rPr>
          <w:rFonts w:ascii="IRNazanin" w:hAnsi="IRNazanin" w:eastAsia="IRNazanin"/>
          <w:color w:val="111111"/>
          <w:sz w:val="28"/>
          <w:sz w:val="28"/>
          <w:szCs w:val="28"/>
          <w:rtl w:val="true"/>
          <w:lang w:bidi="fa-IR"/>
        </w:rPr>
        <w:t>در قــرآن کــریم زبـور، نام کتاب حضرت داود علیه السلام آمده است؛ اما در تــورات بــا عنوان مزامیر داود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ایــن کتــاب، مجموعــه‌ای از مناجات‌ها و نیایش‌ها و اندرزهای داود پیامبر صلی الله علیه و آله و سلم که در میـان ایــن کــتاب نویدهایی به ظهور منجی موعود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نویدها، به طور عمده به بیان پیروزی صالحان بر شریران بیان شده است</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مسیحیت، موعود یهودیت</w:t>
      </w:r>
      <w:r>
        <w:rPr>
          <w:rFonts w:eastAsia="IRNazanin" w:cs="IRNazanin"/>
          <w:color w:val="111111"/>
          <w:sz w:val="28"/>
          <w:szCs w:val="28"/>
          <w:rtl w:val="true"/>
          <w:lang w:bidi="fa-IR"/>
        </w:rPr>
        <w:t>.</w:t>
      </w:r>
    </w:p>
    <w:p>
      <w:pPr>
        <w:pStyle w:val="Heading3"/>
        <w:numPr>
          <w:ilvl w:val="2"/>
          <w:numId w:val="1"/>
        </w:numPr>
        <w:rPr/>
      </w:pPr>
      <w:bookmarkStart w:id="472" w:name="__RefHeading___Toc6364441_211673320"/>
      <w:bookmarkStart w:id="473" w:name="_Toc179"/>
      <w:bookmarkEnd w:id="472"/>
      <w:r>
        <w:rPr>
          <w:rtl w:val="true"/>
        </w:rPr>
        <w:t>زمینه سازان ظهور</w:t>
      </w:r>
      <w:bookmarkEnd w:id="47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بزرگ حضرت مهدی عجل الله تعالی فرجه الشریف همچون دیگر انقلاب‌ها، بدون مقدمه و زمینه‌سازی پدید نمی‌آید؛ بلکه در آستــانة ظهور، حــرکت‌هایی شکـل می‌گیرد و زمینه را برای ظهور آن حضرت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w:t>
      </w:r>
    </w:p>
    <w:p>
      <w:pPr>
        <w:pStyle w:val="BookText"/>
        <w:rPr/>
      </w:pPr>
      <w:r>
        <w:rPr>
          <w:rFonts w:ascii="IRNazanin" w:hAnsi="IRNazanin" w:eastAsia="IRNazanin"/>
          <w:color w:val="111111"/>
          <w:sz w:val="28"/>
          <w:sz w:val="28"/>
          <w:szCs w:val="28"/>
          <w:rtl w:val="true"/>
          <w:lang w:bidi="fa-IR"/>
        </w:rPr>
        <w:t>قیــام‌ها و انقلاب‌ها که از سوی حق پویان صورت می‌گیرد، بر اساس آنچه در بعضی از روایات آمده، زمینه را برای حرکت جهانی حضرت مهدی عجل الله تعالی فرجه الشریف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گـروهــی از نــاحیة مشــرق، قد بــرمی‌افرازند و زمینــة حکــومت مهدی عجل الله تعالی فرجه الشریف را فراهم می‌سازند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قومی را می‌بینم که از شرق در طلب حــق قیــام کرده‌اند؛ ولـی بدانــان نمی‌دهند و بــاز مطــالبه می‌کنند؛ اما بدان‌ها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می‌بینند، شمشیرهای خود را بر دوش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آنچه می‌خواهند، به آنان می‌دهند؛ ولی نمی‌پذیرند، تا این‌که پیروز می‌شوند و آن را جز به صاحب الامر علیه السلام تسلیم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کشتگان آنان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آنان را درک کنم، جانم را برای صاحب الامر می‌گذارم</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روایات، به روشنی از برپایی قیام‌ها و انقلاب‌هایی در آستانة ظهور حضرت مهدی علیه السلام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روایات فراوان دیگری نیز بر این نکته اتفاق دارند که پیش از ظهور حضرت مهدی علیه السلام، حکومتی به رهبری یکی از صالحان که گمان می‌رود از فرزندان پیامبر هم باشد، در ناحیة مشرق تشکیل می‌شود و زمینة ظهور را مهیّا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تا ظاهر شدن مهدی عجل الله تعالی فرجه الشریف و تسلیم آن به حضرت ایشان، ادامه می‌یابد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همین اساس، برخی تشکیل دولت شیعی مذهب صفویه را که پس از قرن‌ها استیلای حاکمان مستبد و متعصب عامی مذهب، روی کار آمد، همان دولتی دانسته‌اند که در روایات، از زمینه‌سازان حکومت مهدی عجل الله تعالی فرجه الشریف به</w:t>
      </w:r>
      <w:bookmarkStart w:id="474" w:name="pg765_4092"/>
    </w:p>
    <w:p>
      <w:pPr>
        <w:pStyle w:val="BookText"/>
        <w:rPr/>
      </w:pPr>
      <w:bookmarkEnd w:id="474"/>
      <w:r>
        <w:rPr>
          <w:rFonts w:ascii="IRNazanin" w:hAnsi="IRNazanin" w:eastAsia="IRNazanin"/>
          <w:color w:val="111111"/>
          <w:sz w:val="28"/>
          <w:sz w:val="28"/>
          <w:szCs w:val="28"/>
          <w:rtl w:val="true"/>
          <w:lang w:bidi="fa-IR"/>
        </w:rPr>
        <w:t>شمار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ما نیز، برخی با استناد به ویژگی‌هایی که در روایات آمده، انقلاب اسلامی ایران را ـ 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رهبری امام خمینی به پیروزی رسید، همان دولتی دانسته‌اند که زمینه را برای ظهور و قیام مهدی عجل الله تعالی فرجه الشریف آماده می‌کند و ـ ان شاء اللّه ـ تا ظهور آن حضرت ادامه می‌یابد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 xml:space="preserve">البته هیچ یک از آن حرکت‌ها به اندازه انقلاب اسلامی، زمینه ساز انقلاب مهدی علیه السلام نبوده‌اند؛ بلکه اصلاً مقایسه آن‌ها با انقلاب اسلامی باطل است؛ از این رو احتمال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زمینه‌ساز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انقلاب اسلامی ایران باشد و تا ظهور حضرت مهدی عجل الله تعالی فرجه الشریف تداوم یابد،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هــر حــال، با توجه به روایات بسیــاری که در این بخش رسیده است، در دورة غیبت و در آستــانة ظهــور مهـدی عجل الله تعالی فرجه الشریف، دولت‌هــایی به حمایت از حــق روی کار می‌آیند و انقلاب‌هایی بــه حمایت از آن شکل می‌گیرند و زمینه را برای ظهور آن حضرت فراهم می‌سازند و این، از نشانه‌های ظهور است</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نباشد آنچه دربارة زمینه‌سازان بیان شد، توصیفی از یک مفهوم خاص بود؛ ولی از روایات استفاده می‌شود افزون بر موارد یاد شده، تمام منتظران به نوعی زمینه‌ساز ظهور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های پیش از ظهور، ظهور، یاران حضرت مهدی علیه السلام،</w:t>
      </w:r>
    </w:p>
    <w:p>
      <w:pPr>
        <w:pStyle w:val="Heading3"/>
        <w:numPr>
          <w:ilvl w:val="2"/>
          <w:numId w:val="1"/>
        </w:numPr>
        <w:rPr/>
      </w:pPr>
      <w:bookmarkStart w:id="475" w:name="__RefHeading___Toc6364443_211673320"/>
      <w:bookmarkStart w:id="476" w:name="_Toc180"/>
      <w:bookmarkEnd w:id="475"/>
      <w:r>
        <w:rPr>
          <w:rtl w:val="true"/>
        </w:rPr>
        <w:t xml:space="preserve">زنان آخرالزمان </w:t>
      </w:r>
      <w:r>
        <w:rPr>
          <w:rtl w:val="true"/>
        </w:rPr>
        <w:t xml:space="preserve">&gt; </w:t>
      </w:r>
      <w:r>
        <w:rPr>
          <w:rtl w:val="true"/>
        </w:rPr>
        <w:t>آخرالزمان</w:t>
      </w:r>
      <w:bookmarkEnd w:id="476"/>
    </w:p>
    <w:p>
      <w:pPr>
        <w:pStyle w:val="Heading3"/>
        <w:numPr>
          <w:ilvl w:val="2"/>
          <w:numId w:val="1"/>
        </w:numPr>
        <w:rPr/>
      </w:pPr>
      <w:bookmarkStart w:id="477" w:name="__RefHeading___Toc6364445_211673320"/>
      <w:bookmarkStart w:id="478" w:name="_Toc181"/>
      <w:bookmarkEnd w:id="477"/>
      <w:r>
        <w:rPr>
          <w:rtl w:val="true"/>
        </w:rPr>
        <w:t xml:space="preserve">زنان و قیام مهدی عجل الله تعالی فرجه الشریف </w:t>
      </w:r>
      <w:r>
        <w:rPr>
          <w:rtl w:val="true"/>
        </w:rPr>
        <w:t xml:space="preserve">&gt; </w:t>
      </w:r>
      <w:r>
        <w:rPr>
          <w:rtl w:val="true"/>
        </w:rPr>
        <w:t>یاران حضرت مهدی عجل الله تعالی فرجه الشریف</w:t>
      </w:r>
      <w:bookmarkEnd w:id="478"/>
    </w:p>
    <w:p>
      <w:pPr>
        <w:pStyle w:val="Heading3"/>
        <w:numPr>
          <w:ilvl w:val="2"/>
          <w:numId w:val="1"/>
        </w:numPr>
        <w:rPr/>
      </w:pPr>
      <w:bookmarkStart w:id="479" w:name="__RefHeading___Toc6364447_211673320"/>
      <w:bookmarkStart w:id="480" w:name="_Toc182"/>
      <w:bookmarkEnd w:id="479"/>
      <w:r>
        <w:rPr>
          <w:rtl w:val="true"/>
        </w:rPr>
        <w:t xml:space="preserve">زندگی آخرالزمان </w:t>
      </w:r>
      <w:r>
        <w:rPr>
          <w:rtl w:val="true"/>
        </w:rPr>
        <w:t xml:space="preserve">&gt; </w:t>
      </w:r>
      <w:r>
        <w:rPr>
          <w:rtl w:val="true"/>
        </w:rPr>
        <w:t>آخرالزمان</w:t>
      </w:r>
      <w:bookmarkEnd w:id="480"/>
    </w:p>
    <w:p>
      <w:pPr>
        <w:pStyle w:val="Heading3"/>
        <w:numPr>
          <w:ilvl w:val="2"/>
          <w:numId w:val="1"/>
        </w:numPr>
        <w:rPr/>
      </w:pPr>
      <w:bookmarkStart w:id="481" w:name="__RefHeading___Toc6364449_211673320"/>
      <w:bookmarkStart w:id="482" w:name="_Toc183"/>
      <w:bookmarkEnd w:id="481"/>
      <w:r>
        <w:rPr>
          <w:rtl w:val="true"/>
        </w:rPr>
        <w:t>زیارت آل یس</w:t>
      </w:r>
      <w:bookmarkEnd w:id="482"/>
    </w:p>
    <w:p>
      <w:pPr>
        <w:pStyle w:val="BookText"/>
        <w:rPr/>
      </w:pPr>
      <w:r>
        <w:rPr>
          <w:rFonts w:ascii="IRNazanin" w:hAnsi="IRNazanin" w:eastAsia="IRNazanin"/>
          <w:color w:val="111111"/>
          <w:sz w:val="28"/>
          <w:sz w:val="28"/>
          <w:szCs w:val="28"/>
          <w:rtl w:val="true"/>
          <w:lang w:bidi="fa-IR"/>
        </w:rPr>
        <w:t>زیارتنامه ای مرتبط با امام مهدی علیه السلام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آل یس، یکی از زیارت‌های مشهور حضرت صاحب الامر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و ناقل این زیارت، ابوجعفر محمد بن عبداللّه بن جعفر حِمْیری است که همة عالمان رجال و حدیث،</w:t>
      </w:r>
      <w:bookmarkStart w:id="483" w:name="pg765_4094"/>
    </w:p>
    <w:p>
      <w:pPr>
        <w:pStyle w:val="BookText"/>
        <w:rPr/>
      </w:pPr>
      <w:bookmarkEnd w:id="483"/>
      <w:r>
        <w:rPr>
          <w:rFonts w:ascii="IRNazanin" w:hAnsi="IRNazanin" w:eastAsia="IRNazanin"/>
          <w:color w:val="111111"/>
          <w:sz w:val="28"/>
          <w:sz w:val="28"/>
          <w:szCs w:val="28"/>
          <w:rtl w:val="true"/>
          <w:lang w:bidi="fa-IR"/>
        </w:rPr>
        <w:t>از او به بزرگی یاد کرده‌اند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این زیارت با سلام بر آل یاسین آغاز می‌شود، امروزه به این نام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با بیست و سه سلام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اوّل به آل 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عترت پاک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سلام‌های بعد، هر یک خطاب به حضرت مهدی عجل الله تعالی فرجه الشریف با القاب و عناوین خاص آن حضرت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اظهار و اقرار به اصول اعتقادی صحیح و گواه‌گرفتن امام بر آن‌ها و تجدید عهد وفاداری برای اولیای دین، زیارت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تصریح برخی از عالمان، این زیارت، جامع و کامل و بهترین زیارت‌های آن حضرت است و در همة وقت‌ها می‌شود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زیارت، صحیح و معتبر بوده و در مجامع مهم حدیثی و دعایی نقل شده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فراوانی از شیعیان به خواندن این زیارت و دعای پس از آن مداومت دارند و برای خواندن آن به طور گروهی در شهرهای گوناگون شیعه‌نشین جلسات خاصی برگزار می‌شود</w:t>
      </w:r>
      <w:r>
        <w:rPr>
          <w:rFonts w:eastAsia="IRNazanin" w:cs="IRNazanin"/>
          <w:color w:val="111111"/>
          <w:sz w:val="28"/>
          <w:szCs w:val="28"/>
          <w:rtl w:val="true"/>
          <w:lang w:bidi="fa-IR"/>
        </w:rPr>
        <w:t>.</w:t>
      </w:r>
    </w:p>
    <w:p>
      <w:pPr>
        <w:pStyle w:val="Heading3"/>
        <w:numPr>
          <w:ilvl w:val="2"/>
          <w:numId w:val="1"/>
        </w:numPr>
        <w:rPr/>
      </w:pPr>
      <w:bookmarkStart w:id="484" w:name="__RefHeading___Toc6364451_211673320"/>
      <w:bookmarkStart w:id="485" w:name="_Toc184"/>
      <w:bookmarkEnd w:id="484"/>
      <w:r>
        <w:rPr>
          <w:rtl w:val="true"/>
        </w:rPr>
        <w:t>زیارت ناحیة مقدسه</w:t>
      </w:r>
      <w:bookmarkEnd w:id="4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امام حسین علیه السلام و یاران آن حضرت منسوب به امام مهدی علیه السلام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ناحیه، در لغت به معنای جانب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غیبت صغرا از حضرت مهدی عجل الله تعالی فرجه الشریف به آن تعبیر شده است</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گاهی نیز از آن حضرت و نایب خاص او با تعبیر ناحیه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اصطلاح همانند برخی از القاب حضرت مهدی علیه السلام، برای کنایه از آن حضرت به کار رفته و بیشتر موارد به جهت تقیّه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بیشتر در کلام کسانی که به آن حضرت توقیع نوشته و پاسخ دریافت کرده‌اند، ذکر شده است؛ اگر چه در برخی بیانات نورانی حضرت مهدی علیه السلام نیز این کلمه استعمال شده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ابوالحسن اربلی، آن را رمزی بین شیعیان و آن حضرت و اطرافیان نزدیک او یاد کرده،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ملقب است به حجّت و قائم و مهدی و خلف صالح و صاحب الزّمان و صاحب، و شیعه از آن حضرت در دوران غیبت صغرا به ناحیة مقدسه تعبیر می‌کرده و این رمزی بود که شیعیان، آن حضرت را با آن می شناختند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اما زیارت ناحیة مقدسه زیارتنامه‌ای است که به امام زمان عجل الله تعالی فرجه الشریف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بلند و نیز تأیید برخی از علمای شیعه، این نسبت را تقویت می‌کند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اگر چه برخی نیز به انتساب آن به حضرت ولی عصر علیه السلام تردید کرده، آن را از نگارش‌های سیّد مرتضی دانسته‌اند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ممکن است گفته شود اصل زیارت از حضرت مهدی علیه السلام نقل شده است؛ اما سیّد مرتضی بخش‌هایی را به تناسب به آن افزوده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متــن زیــــارت، خطــــاب بــه سیّدالشهدا علیه السلام و شهدای کربلا است و نام یکایک آنان، بیشتر با ذکر اوصاف و خصوصیاتشان و نیز اسامی قاتلان آن شهدا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زیارت،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اَوَّلَ قَتیلٍ مِن نَسْلِ خَیْرِ سَلیلٍ…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ناحیه، عملکرد ستمگرانه بنی‌امیّه را به گونه‌ای بازگو کرده که تمام مردم دنیا متوجه می‌شوند که در کربلا چه جرم و جنایت بزرگی، به فرزندان پیامبر اکرم صلی الله علیه و آله و سلم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زیارتی، عمق فاجعة کربلا را همانند زیارت ناحیه بیان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مواردی که این حادثه وحشتناک را تبیین می‌کنند، این جملات تأثرانگیز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تأخیر انداخت و مرا از یاری تو محروم گرداند و با محاربان تو به محاربه نپرداختم و با دشمنان تو به ستیز نایستادم، اکنون صبح و شام برای تو شیون می‌کنم و به جای اشک، خون می‌گریم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ناحیة مقدسه، همانند زیارت عاشورا برای روز عاشورا وارد شده است و در غیر عاشورا نیز خوانده</w:t>
      </w:r>
      <w:bookmarkStart w:id="486" w:name="pg765_4100"/>
    </w:p>
    <w:p>
      <w:pPr>
        <w:pStyle w:val="BookText"/>
        <w:rPr/>
      </w:pPr>
      <w:bookmarkEnd w:id="486"/>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شیخ مفید ـ نخستین ناقل زیارت ناحیه ـ و شیخ محمد بن مشهدی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ناحیه مقدسه، مخصوص روز عاشورا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بزرگان دیگر نظیر سیّد مرتضی، سیّد بن طاووس و علامه مجلسی، این زیارت را مطلقه دانسته‌اند؛</w:t>
      </w:r>
      <w:r>
        <w:rPr>
          <w:rStyle w:val="FootnoteAnchor"/>
          <w:rtl w:val="true"/>
        </w:rPr>
        <w:footnoteReference w:id="620"/>
      </w:r>
      <w:r>
        <w:rPr>
          <w:rFonts w:ascii="IRNazanin" w:hAnsi="IRNazanin" w:eastAsia="IRNazanin"/>
          <w:color w:val="111111"/>
          <w:sz w:val="28"/>
          <w:sz w:val="28"/>
          <w:szCs w:val="28"/>
          <w:rtl w:val="true"/>
          <w:lang w:bidi="fa-IR"/>
        </w:rPr>
        <w:t>یعنی، هر زمان دیگر نیز می‌توان آن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ناحیة مقدسه</w:t>
      </w:r>
      <w:r>
        <w:rPr>
          <w:rFonts w:eastAsia="IRNazanin" w:cs="IRNazanin"/>
          <w:color w:val="111111"/>
          <w:sz w:val="28"/>
          <w:szCs w:val="28"/>
          <w:rtl w:val="true"/>
          <w:lang w:bidi="fa-IR"/>
        </w:rPr>
        <w:t>.</w:t>
      </w:r>
    </w:p>
    <w:p>
      <w:pPr>
        <w:pStyle w:val="Heading3"/>
        <w:numPr>
          <w:ilvl w:val="2"/>
          <w:numId w:val="1"/>
        </w:numPr>
        <w:rPr/>
      </w:pPr>
      <w:bookmarkStart w:id="487" w:name="__RefHeading___Toc6364453_211673320"/>
      <w:bookmarkStart w:id="488" w:name="_Toc185"/>
      <w:bookmarkEnd w:id="487"/>
      <w:r>
        <w:rPr>
          <w:rtl w:val="true"/>
        </w:rPr>
        <w:t>زیارت رجبیه</w:t>
      </w:r>
      <w:bookmarkEnd w:id="48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منسوب به ناحیة مقدسه</w:t>
      </w:r>
    </w:p>
    <w:p>
      <w:pPr>
        <w:pStyle w:val="BookText"/>
        <w:rPr/>
      </w:pPr>
      <w:r>
        <w:rPr>
          <w:rFonts w:ascii="IRNazanin" w:hAnsi="IRNazanin" w:eastAsia="IRNazanin"/>
          <w:color w:val="111111"/>
          <w:sz w:val="28"/>
          <w:sz w:val="28"/>
          <w:szCs w:val="28"/>
          <w:rtl w:val="true"/>
          <w:lang w:bidi="fa-IR"/>
        </w:rPr>
        <w:t>این زیارت، توسط ابوالقاسم حسین بن روح از آن حضرت نقل شده است</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البته زیارتنامه‌های دیگری نیز به آن حضرت منسوب است که علاقه‌مندان می‌توانند به کتاب‌های مفصل مراجعه کنند</w:t>
      </w:r>
      <w:r>
        <w:rPr>
          <w:rFonts w:eastAsia="IRNazanin" w:cs="IRNazanin"/>
          <w:color w:val="111111"/>
          <w:sz w:val="28"/>
          <w:szCs w:val="28"/>
          <w:rtl w:val="true"/>
          <w:lang w:bidi="fa-IR"/>
        </w:rPr>
        <w:t>.</w:t>
      </w:r>
    </w:p>
    <w:p>
      <w:pPr>
        <w:pStyle w:val="Heading3"/>
        <w:numPr>
          <w:ilvl w:val="2"/>
          <w:numId w:val="1"/>
        </w:numPr>
        <w:rPr/>
      </w:pPr>
      <w:bookmarkStart w:id="489" w:name="__RefHeading___Toc6364455_211673320"/>
      <w:bookmarkStart w:id="490" w:name="_Toc186"/>
      <w:bookmarkEnd w:id="489"/>
      <w:r>
        <w:rPr>
          <w:rtl w:val="true"/>
        </w:rPr>
        <w:t>زیدیه</w:t>
      </w:r>
      <w:bookmarkEnd w:id="490"/>
    </w:p>
    <w:p>
      <w:pPr>
        <w:pStyle w:val="BookText"/>
        <w:rPr/>
      </w:pPr>
      <w:r>
        <w:rPr>
          <w:rFonts w:ascii="IRNazanin" w:hAnsi="IRNazanin" w:eastAsia="IRNazanin"/>
          <w:color w:val="111111"/>
          <w:sz w:val="28"/>
          <w:sz w:val="28"/>
          <w:szCs w:val="28"/>
          <w:rtl w:val="true"/>
          <w:lang w:bidi="fa-IR"/>
        </w:rPr>
        <w:t>گروهی منحرف از مهدویت</w:t>
      </w:r>
    </w:p>
    <w:p>
      <w:pPr>
        <w:pStyle w:val="BookText"/>
        <w:rPr/>
      </w:pPr>
      <w:r>
        <w:rPr>
          <w:rFonts w:ascii="IRNazanin" w:hAnsi="IRNazanin" w:eastAsia="IRNazanin"/>
          <w:color w:val="111111"/>
          <w:sz w:val="28"/>
          <w:sz w:val="28"/>
          <w:szCs w:val="28"/>
          <w:rtl w:val="true"/>
          <w:lang w:bidi="fa-IR"/>
        </w:rPr>
        <w:t>زیدیه، از فرقه‌های معروف شیعه و پیرو زید بن علی بن حسین بن علی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روایتی از پیامبر صلی الله علیه و آله و سلم تمسّک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فرزندان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شمشیر به پا می‌خیزد و مادرش بهترین کنیزان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زمــانی کــه زید بن علی بن حسین بن علی بن ابی‌طالب قیام خود را بر ضد امویان آغاز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نسل حسین علیه السلام است و بر ضد ظالمان با شمشیر قیام کرده و از سویی فرزند کنیز است، مهدی موعود است</w:t>
      </w:r>
      <w:r>
        <w:rPr>
          <w:rFonts w:eastAsia="IRNazanin" w:cs="IRNazanin"/>
          <w:color w:val="111111"/>
          <w:sz w:val="28"/>
          <w:szCs w:val="28"/>
          <w:rtl w:val="true"/>
          <w:lang w:bidi="fa-IR"/>
        </w:rPr>
        <w:t>.</w:t>
      </w:r>
      <w:r>
        <w:rPr>
          <w:rStyle w:val="FootnoteAnchor"/>
          <w:rtl w:val="true"/>
        </w:rPr>
        <w:footnoteReference w:id="62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خود از بزرگان بود و خلفای اموی را بر حق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ضد آنان قیام کرد و به طرف کوفه رفت و همراه چهار هزار نفر، با حاکم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زید در کوفه ده ماه طول کشید، تا این‌که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هشام بن عبدالملک اموی،</w:t>
      </w:r>
    </w:p>
    <w:p>
      <w:pPr>
        <w:pStyle w:val="BookText"/>
        <w:rPr/>
      </w:pPr>
      <w:r>
        <w:rPr>
          <w:rFonts w:ascii="IRNazanin" w:hAnsi="IRNazanin" w:eastAsia="IRNazanin"/>
          <w:color w:val="111111"/>
          <w:sz w:val="28"/>
          <w:sz w:val="28"/>
          <w:szCs w:val="28"/>
          <w:rtl w:val="true"/>
          <w:lang w:bidi="fa-IR"/>
        </w:rPr>
        <w:t>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به دمشق نزد هشام و از آن‌جا به مدینه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دربارة زید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مرا به زید محکم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مشاهده زید،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کونوا قوامین بالقسط شهداء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را تلاوت می‌کرد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نمونة عمل به این آیه هستی</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زید اطراف یحیی و فرزندش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در خراسان قیام کرد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جوزجان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او به فِرقه‌های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رافضیه، جارودیه، عِجلیه، بتریه، صالحیه و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قائل به مهدویّت زید و منتظر ظهور او شدند</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زید از حیث علم، زهد، ورع، شجاعت و دیانت، از بزرگــان اهــل بیـت علیهم السلام به شمــار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زید ادعای امامت یا مهدویت داشته باشد، در منابع یافت نشده است؛ بلکه روایتی از خود او، مؤ‌ید عقیده صحیحش در امر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 بن حسین علیهما السلام از پدرش حسین بن علی علیهما السلام از رســول خدا صلی الله علیه و آله و سلم روایت کرده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امامی و نُه تن از فرزندان تو امینان و امامان معصومند و نهمین آنان، مهدی ایشان است</w:t>
      </w:r>
      <w:r>
        <w:rPr>
          <w:rFonts w:eastAsia="IRNazanin" w:cs="IRNazanin"/>
          <w:color w:val="111111"/>
          <w:sz w:val="28"/>
          <w:szCs w:val="28"/>
          <w:rtl w:val="true"/>
          <w:lang w:bidi="fa-IR"/>
        </w:rPr>
        <w:t>.</w:t>
      </w:r>
      <w:r>
        <w:rPr>
          <w:rStyle w:val="FootnoteAnchor"/>
          <w:rtl w:val="true"/>
        </w:rPr>
        <w:footnoteReference w:id="626"/>
      </w:r>
      <w:bookmarkStart w:id="491" w:name="pg765_4104"/>
    </w:p>
    <w:p>
      <w:pPr>
        <w:pStyle w:val="Heading2"/>
        <w:numPr>
          <w:ilvl w:val="1"/>
          <w:numId w:val="1"/>
        </w:numPr>
        <w:rPr/>
      </w:pPr>
      <w:bookmarkStart w:id="492" w:name="__RefHeading___Toc6364457_211673320"/>
      <w:bookmarkStart w:id="493" w:name="_Toc187"/>
      <w:bookmarkEnd w:id="491"/>
      <w:bookmarkEnd w:id="492"/>
      <w:r>
        <w:rPr>
          <w:rtl w:val="true"/>
        </w:rPr>
        <w:t>س</w:t>
      </w:r>
      <w:bookmarkEnd w:id="493"/>
    </w:p>
    <w:p>
      <w:pPr>
        <w:pStyle w:val="Heading3"/>
        <w:numPr>
          <w:ilvl w:val="2"/>
          <w:numId w:val="1"/>
        </w:numPr>
        <w:rPr/>
      </w:pPr>
      <w:bookmarkStart w:id="494" w:name="__RefHeading___Toc6364459_211673320"/>
      <w:bookmarkStart w:id="495" w:name="_Toc188"/>
      <w:bookmarkEnd w:id="494"/>
      <w:r>
        <w:rPr>
          <w:rtl w:val="true"/>
        </w:rPr>
        <w:t>سازمان وکالت</w:t>
      </w:r>
      <w:bookmarkEnd w:id="495"/>
    </w:p>
    <w:p>
      <w:pPr>
        <w:pStyle w:val="BookText"/>
        <w:rPr/>
      </w:pPr>
      <w:r>
        <w:rPr>
          <w:rFonts w:ascii="IRNazanin" w:hAnsi="IRNazanin" w:eastAsia="IRNazanin"/>
          <w:color w:val="111111"/>
          <w:sz w:val="28"/>
          <w:sz w:val="28"/>
          <w:szCs w:val="28"/>
          <w:rtl w:val="true"/>
          <w:lang w:bidi="fa-IR"/>
        </w:rPr>
        <w:t>تشکیلاتی برای آسان سازی ارتباط مردم با حضرت مهدی علیه السلام در غیبت صغرا</w:t>
      </w:r>
    </w:p>
    <w:p>
      <w:pPr>
        <w:pStyle w:val="BookText"/>
        <w:rPr/>
      </w:pPr>
      <w:r>
        <w:rPr>
          <w:rFonts w:ascii="IRNazanin" w:hAnsi="IRNazanin" w:eastAsia="IRNazanin"/>
          <w:color w:val="111111"/>
          <w:sz w:val="28"/>
          <w:sz w:val="28"/>
          <w:szCs w:val="28"/>
          <w:rtl w:val="true"/>
          <w:lang w:bidi="fa-IR"/>
        </w:rPr>
        <w:t>یکی از تشکل‌های مهمی که در دوران امامان پیش از حضرت مهدی عجل الله تعالی فرجه الشریف شکل گرفت، تشکیلات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بزرگوار، این سازمان را برای آماده کردن هرچه بیشتر مردم، برای تحمل دوران غیبت حضرت مهدی عجل الله تعالی فرجه الشریف به وجود آوردند؛ از این رو هر چه بیشتر می‌کوشیدند تا از مواجهة مستقیم، کم کرده، امور را به عهدة افراد شایسته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به طور رسمی در زمان امام کاظم علیه السلام پدید آمد؛ امّا در زمان حضرت مهدی عجل الله تعالی فرجه الشریف به اوج خود رسید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سیاست تعیین وکیل برای ادارة امور نواحی گوناگون و برقراری ارتباط میان شیعیان و امامان، از دوران‌های امامان پیشین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این تماس با امام زمان، قطع شد و محور ارتباط وکیلان با امام، نایبی بود که امام زمان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شیعه‌نشین تقریباً مشخص بود و بنا به ضرورت در هر منطقه، وکیلی</w:t>
      </w:r>
      <w:bookmarkStart w:id="496" w:name="pg765_4106"/>
    </w:p>
    <w:p>
      <w:pPr>
        <w:pStyle w:val="BookText"/>
        <w:rPr/>
      </w:pPr>
      <w:bookmarkEnd w:id="496"/>
      <w:r>
        <w:rPr>
          <w:rFonts w:ascii="IRNazanin" w:hAnsi="IRNazanin" w:eastAsia="IRNazanin"/>
          <w:color w:val="111111"/>
          <w:sz w:val="28"/>
          <w:sz w:val="28"/>
          <w:szCs w:val="28"/>
          <w:rtl w:val="true"/>
          <w:lang w:bidi="fa-IR"/>
        </w:rPr>
        <w:t>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وکیل در مناطق کوچک‌تر، تحت سرپرستی وکیلی بودند که امام یا نایب خاص برای آن‌ها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وکلا، اموالی را که بابت وجوهات می‌گرفتند، به شیوه‌های گوناگونی به بغداد، نزد نوّاب می‌فرستادند و آنان نیز طبق دستور امام، در موارد بایسته به کار می‌گرفتند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مواردی ممکن بود برخی از وکیلان برای یک بار امام زمان علیه السلام را ملاقات کنند؛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 قطّان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وکیلان ابوجعفر، 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امام نایل شد؛</w:t>
      </w:r>
      <w:r>
        <w:rPr>
          <w:rStyle w:val="FootnoteAnchor"/>
          <w:rtl w:val="true"/>
        </w:rPr>
        <w:footnoteReference w:id="627"/>
      </w:r>
      <w:r>
        <w:rPr>
          <w:rFonts w:ascii="IRNazanin" w:hAnsi="IRNazanin" w:eastAsia="IRNazanin"/>
          <w:color w:val="111111"/>
          <w:sz w:val="28"/>
          <w:sz w:val="28"/>
          <w:szCs w:val="28"/>
          <w:rtl w:val="true"/>
          <w:lang w:bidi="fa-IR"/>
        </w:rPr>
        <w:t>اما به طور معمول، آنان تحت نظر نایب خاص امام، انجام وظیفه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احمد بن متیل قمی، ابوجعفر، ده وکیل در بغداد داشت که نزدیک‌ترین آنان به وی، حسین بن روح بود</w:t>
      </w:r>
      <w:r>
        <w:rPr>
          <w:rStyle w:val="FootnoteAnchor"/>
          <w:rtl w:val="true"/>
        </w:rPr>
        <w:footnoteReference w:id="628"/>
      </w:r>
      <w:r>
        <w:rPr>
          <w:rFonts w:ascii="IRNazanin" w:hAnsi="IRNazanin" w:eastAsia="IRNazanin"/>
          <w:color w:val="111111"/>
          <w:sz w:val="28"/>
          <w:sz w:val="28"/>
          <w:szCs w:val="28"/>
          <w:rtl w:val="true"/>
          <w:lang w:bidi="fa-IR"/>
        </w:rPr>
        <w:t>که پس از او نایب سوم شد؛ از دیگر نزدیکان وی، جعفر بن احمد بن متیل بود که از دید بسیاری، وی جانشین ابوجعفر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روایتی دیگر، دانسته می‌شود در قبال اموال داده شده به وکیلان، قبض‌هایی از آنان دریافت می‌شد؛ امّا از نایب خاص، چنین قبض‌هایی دریافت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ابوالقاسم، حسین بن روح را به جانشینی برگزید، دستور داد از وی قبض‌هایی نخواهند</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حضرت مهدی علیه السلام، نیابت خاص، نواب خاص، غیبت صغرا</w:t>
      </w:r>
      <w:r>
        <w:rPr>
          <w:rFonts w:eastAsia="IRNazanin" w:cs="IRNazanin"/>
          <w:color w:val="111111"/>
          <w:sz w:val="28"/>
          <w:szCs w:val="28"/>
          <w:rtl w:val="true"/>
          <w:lang w:bidi="fa-IR"/>
        </w:rPr>
        <w:t>.</w:t>
      </w:r>
    </w:p>
    <w:p>
      <w:pPr>
        <w:pStyle w:val="Heading3"/>
        <w:numPr>
          <w:ilvl w:val="2"/>
          <w:numId w:val="1"/>
        </w:numPr>
        <w:rPr/>
      </w:pPr>
      <w:bookmarkStart w:id="497" w:name="__RefHeading___Toc6364461_211673320"/>
      <w:bookmarkStart w:id="498" w:name="_Toc189"/>
      <w:bookmarkEnd w:id="497"/>
      <w:r>
        <w:rPr>
          <w:rtl w:val="true"/>
        </w:rPr>
        <w:t>سامرّا</w:t>
      </w:r>
      <w:bookmarkEnd w:id="498"/>
    </w:p>
    <w:p>
      <w:pPr>
        <w:pStyle w:val="BookText"/>
        <w:rPr/>
      </w:pPr>
      <w:r>
        <w:rPr>
          <w:rFonts w:ascii="IRNazanin" w:hAnsi="IRNazanin" w:eastAsia="IRNazanin"/>
          <w:color w:val="111111"/>
          <w:sz w:val="28"/>
          <w:sz w:val="28"/>
          <w:szCs w:val="28"/>
          <w:rtl w:val="true"/>
          <w:lang w:bidi="fa-IR"/>
        </w:rPr>
        <w:t>زادگاه حضرت مهدی علیه السلام و مدفن امام هادی و عسکری علیهما السلام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شهری است که عباسیان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بغداد، بر کنار شرقی دجله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ایــن شهــر از زیارتگــاه‌هـای عمده شیعیان و مدفن امام علی النقی علیه السلام و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سردابی کــه محــل عبــادت و استراحــت امامان علیهم السلام و زادگـاه حضرت قائم علیه السلام و محل تشرّف صالحان و دیدار ایشان بوده است، آن‌جا قراردارد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شهر به زبان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و معتصم خلیفه عباسی که آن را پایتخت خود قرار داد،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این کس هر که آن را ببیند، مسرور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سکه‌هایی که زمان عباسیان در آن شهر ضرب شده و اکنون در دست است، همین نام عربی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سامرّا به سبب مدفون بودن دو تن از امامان بزرگوار علیهما السلام، از زیارتگاه‌های عمدة شیعیان و از اماکن مقدس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این دو امام در قسمتی از سامرّا واقع است که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و اردوگاه وی آن‌جا بود؛ از این رو ایشان را عسکری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 امام دهم و یازدهم، نرجس خاتون و حکیمه خاتون آن‌جا دفن شده همچنین جده، مادر امام حسن عسکری و حسین بن علی الهادی در این محل به خاک سپرده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امام زمان علیه السلام، در شهر سامرا و در خانة پدر ارجمند خود، امام حسن عسکری علیه السلام دیده به جهان گشود و تا پایان عمر شریف پدر خود، کنار آن حضرت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دوره ـ بنابر دیدگاه مشهورـ از هنگام ولادت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رحلت امام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روایاتی نیز حکایت از آن دارد که در این دوره حضرت مهـدی عجل الله تعالی فرجه الشریف بــا صلاحــدیــد امــام عسکری علیه السلام برای افرادی ویژه نمایان می‌شد و این اتفاق، در سامرا و در جــــوار پـــدر بـزرگــوارش صورت می‌گرفت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بستگان نزدیک و خدمتگزاران بیت امامت، آن حضرت را در سامرا و در خانه امام عسکری علیه السلام دیده‌اند که بسیاری از یاران و برگزیدگان اصحاب امام، به شرف دیدار آن جمال چون آفتاب نایل شده‌اند که همگی از زندگی امام مهدی عجل الله تعالی فرجه الشریف در کنار پدر در سامرا حکایت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 بن منقوش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عسکری علیه السلام وارد شدم و او بر سکویی در سرا نشسته بود و سمت راست او اتاقی بود که پرده‌های آن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w:t>
      </w:r>
      <w:bookmarkStart w:id="499" w:name="pg765_4110"/>
    </w:p>
    <w:p>
      <w:pPr>
        <w:pStyle w:val="BookText"/>
        <w:rPr/>
      </w:pPr>
      <w:bookmarkEnd w:id="499"/>
      <w:r>
        <w:rPr>
          <w:rFonts w:ascii="IRNazanin" w:hAnsi="IRNazanin" w:eastAsia="IRNazanin"/>
          <w:color w:val="111111"/>
          <w:sz w:val="28"/>
          <w:sz w:val="28"/>
          <w:szCs w:val="28"/>
          <w:rtl w:val="true"/>
          <w:lang w:bidi="fa-IR"/>
        </w:rPr>
        <w:t>صاحب الامر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زدم؛ پسر بچه‌ای به قامت پنج وجب بیرون آمد، با پیشانی درخشان و رویی سپید و چشمانی درافشان و دو کتف ستبر و دو زانوی برگشته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بر گونه راستش و گیسوانی بر سرش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بر زانوی پدرش، ابو محمد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صاحب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معلوم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شد و من بدو می‌نگریستم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اتاق برو و ببین آن‌جا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اما کسی را ندیدم</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احمد بن اسحاق نقل کرده، حضرت را در در زمان امام عسکری علیه السلام در سامرا دیده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روایات و روایت‌های دیگر، تردیدی نخواهد ماند که حضرت مهدی عجل الله تعالی فرجه الشریف در طول زندگی امام عسکری علیه السلام همراه آن حضرت و در شهر سامرا مسکن و مأوا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این دوران نیز پنهانی زندگی می‌کرده است، عدة فراوانی از نزدیکان و شیعیان آن حضرت را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آستانة عسکریین</w:t>
      </w:r>
      <w:r>
        <w:rPr>
          <w:rFonts w:eastAsia="IRNazanin" w:cs="IRNazanin"/>
          <w:color w:val="111111"/>
          <w:sz w:val="28"/>
          <w:szCs w:val="28"/>
          <w:rtl w:val="true"/>
          <w:lang w:bidi="fa-IR"/>
        </w:rPr>
        <w:t>.</w:t>
      </w:r>
    </w:p>
    <w:p>
      <w:pPr>
        <w:pStyle w:val="Heading3"/>
        <w:numPr>
          <w:ilvl w:val="2"/>
          <w:numId w:val="1"/>
        </w:numPr>
        <w:rPr/>
      </w:pPr>
      <w:bookmarkStart w:id="500" w:name="__RefHeading___Toc6364463_211673320"/>
      <w:bookmarkStart w:id="501" w:name="_Toc190"/>
      <w:bookmarkEnd w:id="500"/>
      <w:r>
        <w:rPr>
          <w:rtl w:val="true"/>
        </w:rPr>
        <w:t>سرداب سامرا</w:t>
      </w:r>
      <w:bookmarkEnd w:id="501"/>
    </w:p>
    <w:p>
      <w:pPr>
        <w:pStyle w:val="BookText"/>
        <w:rPr/>
      </w:pPr>
      <w:r>
        <w:rPr>
          <w:rFonts w:ascii="IRNazanin" w:hAnsi="IRNazanin" w:eastAsia="IRNazanin"/>
          <w:color w:val="111111"/>
          <w:sz w:val="28"/>
          <w:sz w:val="28"/>
          <w:szCs w:val="28"/>
          <w:rtl w:val="true"/>
          <w:lang w:bidi="fa-IR"/>
        </w:rPr>
        <w:t>محل آغاز غیبت حضرت مهدی علیه السلام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بیشتر خانه‌ها در مناطق گرمسیر عراق، سرداب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 تا ساکنان خانه، از شدت گرمای تابستان در امان باشند</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حضرت عسکری علیه السلام در سامرا نیز دارای سرداب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سرداب، محل زندگی و عبادت امام هادی، امام حسن عسکری و حضرت مهدی علیهم السلام بود و بیشتر دیدارها با حضرت ولی عصر علیه السلام در عهد پدر، در همین منزل و در همین سرداب انجام می‌گرفت؛ به همین سبب شیعیانی که پس از رحلت امام حسن عسکری علیه السلام، برای زیارت قبر آن امام و پدر بزرگوارش وارد سامرا می‌شدند، پس از زیارت قبر آن بزرگوار، در محل عبادت سه امام بزرگوار نماز می‌خواندند و آن‌جا را زیارت می‌کردند</w:t>
      </w:r>
      <w:r>
        <w:rPr>
          <w:rFonts w:eastAsia="IRNazanin" w:cs="IRNazanin"/>
          <w:color w:val="111111"/>
          <w:sz w:val="28"/>
          <w:szCs w:val="28"/>
          <w:rtl w:val="true"/>
          <w:lang w:bidi="fa-IR"/>
        </w:rPr>
        <w:t>.</w:t>
      </w:r>
      <w:bookmarkStart w:id="502" w:name="pg765_4112"/>
    </w:p>
    <w:p>
      <w:pPr>
        <w:pStyle w:val="BookText"/>
        <w:rPr/>
      </w:pPr>
      <w:bookmarkEnd w:id="502"/>
      <w:r>
        <w:rPr>
          <w:rFonts w:ascii="IRNazanin" w:hAnsi="IRNazanin" w:eastAsia="IRNazanin"/>
          <w:color w:val="111111"/>
          <w:sz w:val="28"/>
          <w:sz w:val="28"/>
          <w:szCs w:val="28"/>
          <w:rtl w:val="true"/>
          <w:lang w:bidi="fa-IR"/>
        </w:rPr>
        <w:t>بدون تردید زائران، فقط از آن جهت به این مکان مقدس احترام می‌گذارند که محل سکونت، زندگی، عبادت، نیایش و تلاوت قرآن انسان‌های کامل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آن‌جا مکان مقدس و خانة پر برکتی است که خداوند سبحانه و تعالی اجازه داده است چنین مکانی، جایگاه بلندی یابد و در آن‌جا نام خدا به بزرگی برده شود؛ به همین سبب مسلمانان پیرو مذهب خاندان وحی و رسالت، آن‌جا نماز می‌خوانند و بر پیامبر و خاندانش علیهم السلام درود می‌فرستند؛ آن‌جا را زیارت می‌کنند و کسی بر این عقیده نیست که امام مهدی عجل الله تعالی فرجه الشریف در آن سرداب سکونت دارد یا از آن‌جا ظهور خواهد کرد</w:t>
      </w:r>
      <w:r>
        <w:rPr>
          <w:rFonts w:eastAsia="IRNazanin" w:cs="IRNazanin"/>
          <w:color w:val="111111"/>
          <w:sz w:val="28"/>
          <w:szCs w:val="28"/>
          <w:rtl w:val="true"/>
          <w:lang w:bidi="fa-IR"/>
        </w:rPr>
        <w:t>.</w:t>
      </w:r>
    </w:p>
    <w:p>
      <w:pPr>
        <w:pStyle w:val="Heading3"/>
        <w:numPr>
          <w:ilvl w:val="2"/>
          <w:numId w:val="1"/>
        </w:numPr>
        <w:rPr/>
      </w:pPr>
      <w:bookmarkStart w:id="503" w:name="__RefHeading___Toc6364465_211673320"/>
      <w:bookmarkStart w:id="504" w:name="_Toc191"/>
      <w:bookmarkEnd w:id="503"/>
      <w:r>
        <w:rPr>
          <w:rtl w:val="true"/>
        </w:rPr>
        <w:t>سلاح امام مهدی عجل الله تعالی فرجه الشریف</w:t>
      </w:r>
      <w:bookmarkEnd w:id="504"/>
    </w:p>
    <w:p>
      <w:pPr>
        <w:pStyle w:val="BookText"/>
        <w:rPr/>
      </w:pPr>
      <w:r>
        <w:rPr>
          <w:rFonts w:ascii="IRNazanin" w:hAnsi="IRNazanin" w:eastAsia="IRNazanin"/>
          <w:color w:val="111111"/>
          <w:sz w:val="28"/>
          <w:sz w:val="28"/>
          <w:szCs w:val="28"/>
          <w:rtl w:val="true"/>
          <w:lang w:bidi="fa-IR"/>
        </w:rPr>
        <w:t>ابزار جنگی مهدی علیه السلام هنگام قیام و مقابلة با دشمنان</w:t>
      </w:r>
    </w:p>
    <w:p>
      <w:pPr>
        <w:pStyle w:val="BookText"/>
        <w:rPr/>
      </w:pPr>
      <w:r>
        <w:rPr>
          <w:rFonts w:ascii="IRNazanin" w:hAnsi="IRNazanin" w:eastAsia="IRNazanin"/>
          <w:color w:val="111111"/>
          <w:sz w:val="28"/>
          <w:sz w:val="28"/>
          <w:szCs w:val="28"/>
          <w:rtl w:val="true"/>
          <w:lang w:bidi="fa-IR"/>
        </w:rPr>
        <w:t>هنگام ظهور و قیام جهانی حضرت مهدی عجل الله تعالی فرجه الشریف، تمام قدرت‌های باطل و ستمگر، مقهور و مغلوب قدرت بی‌پایان حضرت مهدی عجل الله تعالی فرجه الشریف شده، مانند علف‌های هرز از روی زمین برداشته می‌شوند، تا زمینة رشد و کمال انسان‌ها، به صورت کامل فراهم آید و زمین پر از عدل و داد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پرسش این است که این پیروزی به چه صورت است و به طور اساسی، حضرت مهدی عجل الله تعالی فرجه الشریف با چه ابزاری در این قیام بر آن قدرت‌ها پیروز خواهد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کمتر سخن روشنی در این باره به چشم می‌خورد و یگانه ابزار و سلاح آن حضرت هنگام قیام، 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در این باره که آیا این شمشیر بر معنای حقیقی حمل می‌شود یا معنای کنایی، دو دیدگاه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حقیقی؛</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بر این باورند که کاربرد کلمة شمشیر در معنای حقیقی است</w:t>
      </w:r>
    </w:p>
    <w:p>
      <w:pPr>
        <w:pStyle w:val="BookText"/>
        <w:rPr/>
      </w:pPr>
      <w:r>
        <w:rPr>
          <w:rFonts w:ascii="IRNazanin" w:hAnsi="IRNazanin" w:eastAsia="IRNazanin"/>
          <w:color w:val="111111"/>
          <w:sz w:val="28"/>
          <w:sz w:val="28"/>
          <w:szCs w:val="28"/>
          <w:rtl w:val="true"/>
          <w:lang w:bidi="fa-IR"/>
        </w:rPr>
        <w:t>و مصداق آن، همان ابزار جنگی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گروه دربارة پیروز شدن حضرت با این سلاح بر دشمنان، توجیهات متفاوتی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حضرت با شمشیر قیام می‌کند، خداوند سبحانه و تعالی در آن شمشیر قدرت و اعجازی نهفته است که تمام سلاح‌های موجود را مقهور نیروی خود می‌سازد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عصر ظهور، تمام تسلیحات پیشرفته را از کار انداخته، مردم به ناگزیر در جنگ، از همان سلاح‌های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شمشیر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بنابراین حضرت مهدی عجل الله تعالی فرجه الشریف با همان شمشیر می‌جنگد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اسلحه‌ها در اختیار حضرت قرار می‌گیرد؛ ولی از آن‌جا که استفاده از آن‌ها به ناگزیر ستمگرانه نیز خواهد بود، حضرت فقط از سلاح شمشیر بهره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جنگ‌های خونین فراوانی که در آستانه ظهور به وقوع می‌پیوندد، تمام سلاح‌های پیشرفته از بین خواهد رفت و از آن پس در جنگ فقط از ابزارهای ساده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های این دیدگاه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دربارة سلاح حضرت مهدی علیه السلام وجود دارد به صراحت از شمشیر سخن می‌گوید؛ از جمله روایاتی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شمشیری که نزد حضرت مهدی عجل الله تعالی فرجه الشریف است، نزدیکی زمان قیام، با قدرت الهی به سخن در آمده، حضرت را از وقت ظهور آگاه می‌سازد</w:t>
      </w:r>
      <w:r>
        <w:rPr>
          <w:rFonts w:eastAsia="IRNazanin" w:cs="IRNazanin"/>
          <w:color w:val="111111"/>
          <w:sz w:val="28"/>
          <w:szCs w:val="28"/>
          <w:rtl w:val="true"/>
          <w:lang w:bidi="fa-IR"/>
        </w:rPr>
        <w:t>».</w:t>
      </w:r>
      <w:r>
        <w:rPr>
          <w:rStyle w:val="FootnoteAnchor"/>
          <w:rtl w:val="true"/>
        </w:rPr>
        <w:footnoteReference w:id="636"/>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دیگری حکایت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برای گسترش عدل و قسط، مدت هشت ماه شمشیر بر شانه خود دارد</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bookmarkStart w:id="505" w:name="pg765_4117"/>
    </w:p>
    <w:p>
      <w:pPr>
        <w:pStyle w:val="BookText"/>
        <w:rPr/>
      </w:pPr>
      <w:bookmarkEnd w:id="505"/>
      <w:r>
        <w:rPr>
          <w:rFonts w:ascii="IRNazanin" w:hAnsi="IRNazanin" w:eastAsia="IRNazanin"/>
          <w:color w:val="111111"/>
          <w:sz w:val="28"/>
          <w:sz w:val="28"/>
          <w:szCs w:val="28"/>
          <w:rtl w:val="true"/>
          <w:lang w:bidi="fa-IR"/>
        </w:rPr>
        <w:t>اگر مقصود نماد قدرت بود، تمام دوران قیام و حکومت ذکر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می‌توانستند از مدلول سلاح ـ که قدرت و قوّت است ـ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سلاح‌های ساده همچون شمشیر ـ بر خلاف بهره‌گیری از سلاح‌های پیشرفته ـ عادلانه بودن مبارزه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سلاح‌های کشتار گروهی، شایستة رهبر آسمانی عدالت‌گستر نیست؛ چه این که سلاح‌های کشتار جمعی، علاوه بر انسان‌های بی‌گناه، جانوران و طبیعت را نیز از بین خواهد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و کنایی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بر این اعتقادند که شمشیر در این روایات، کنایه از قدرت و نیروی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شواهد متعددی بر این ادعا از ادبیات محاوره‌ای ذکر می‌کنند؛ ولی آنچه ایشان را به این قول وادار کرده، پیشرفت روزافزون جنگ‌افزارها و فناوری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صاحبان این نگرگاه نتوانسته‌اند بین شمشیر و سلاح‌های فوق پیشرفته، نسبتی بر قرار کنند، به چنین توجیهی دست زده‌اند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شمشیر را نماد قدرت دانسته،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ابزاری که قدرت حضرت را به نمایش بگذارد، می‌تواند مورد استفاده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آنچه یاد شد،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تکامل خارق‌العاده علم در آن زمان، ممکن است سلاح‌هایی فراهم آید که هرگز در تصور انسان‌های امروز قابل درک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علم آن به اهلش واگذاشته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ظهور</w:t>
      </w:r>
      <w:r>
        <w:rPr>
          <w:rFonts w:eastAsia="IRNazanin" w:cs="IRNazanin"/>
          <w:color w:val="111111"/>
          <w:sz w:val="28"/>
          <w:szCs w:val="28"/>
          <w:rtl w:val="true"/>
          <w:lang w:bidi="fa-IR"/>
        </w:rPr>
        <w:t>.</w:t>
      </w:r>
    </w:p>
    <w:p>
      <w:pPr>
        <w:pStyle w:val="Heading3"/>
        <w:numPr>
          <w:ilvl w:val="2"/>
          <w:numId w:val="1"/>
        </w:numPr>
        <w:rPr/>
      </w:pPr>
      <w:bookmarkStart w:id="506" w:name="__RefHeading___Toc6364467_211673320"/>
      <w:bookmarkStart w:id="507" w:name="_Toc192"/>
      <w:bookmarkEnd w:id="506"/>
      <w:r>
        <w:rPr>
          <w:rtl w:val="true"/>
        </w:rPr>
        <w:t xml:space="preserve">سفیانی </w:t>
      </w:r>
      <w:r>
        <w:rPr>
          <w:rtl w:val="true"/>
        </w:rPr>
        <w:t xml:space="preserve">&gt; </w:t>
      </w:r>
      <w:r>
        <w:rPr>
          <w:rtl w:val="true"/>
        </w:rPr>
        <w:t>خروج سفیانی</w:t>
      </w:r>
      <w:bookmarkEnd w:id="507"/>
    </w:p>
    <w:p>
      <w:pPr>
        <w:pStyle w:val="Heading3"/>
        <w:numPr>
          <w:ilvl w:val="2"/>
          <w:numId w:val="1"/>
        </w:numPr>
        <w:rPr/>
      </w:pPr>
      <w:bookmarkStart w:id="508" w:name="__RefHeading___Toc6364469_211673320"/>
      <w:bookmarkStart w:id="509" w:name="_Toc193"/>
      <w:bookmarkEnd w:id="508"/>
      <w:r>
        <w:rPr>
          <w:rtl w:val="true"/>
        </w:rPr>
        <w:t xml:space="preserve">سید حسنی </w:t>
      </w:r>
      <w:r>
        <w:rPr>
          <w:rtl w:val="true"/>
        </w:rPr>
        <w:t xml:space="preserve">&gt; </w:t>
      </w:r>
      <w:r>
        <w:rPr>
          <w:rtl w:val="true"/>
        </w:rPr>
        <w:t>خروج سید حسنی</w:t>
      </w:r>
      <w:bookmarkEnd w:id="509"/>
    </w:p>
    <w:p>
      <w:pPr>
        <w:pStyle w:val="Heading3"/>
        <w:numPr>
          <w:ilvl w:val="2"/>
          <w:numId w:val="1"/>
        </w:numPr>
        <w:rPr/>
      </w:pPr>
      <w:bookmarkStart w:id="510" w:name="__RefHeading___Toc6364471_211673320"/>
      <w:bookmarkStart w:id="511" w:name="_Toc194"/>
      <w:bookmarkEnd w:id="510"/>
      <w:r>
        <w:rPr>
          <w:rtl w:val="true"/>
        </w:rPr>
        <w:t>سیرة حکومتی امام مهدی علیه السلام</w:t>
      </w:r>
      <w:bookmarkEnd w:id="511"/>
    </w:p>
    <w:p>
      <w:pPr>
        <w:pStyle w:val="BookText"/>
        <w:rPr/>
      </w:pPr>
      <w:r>
        <w:rPr>
          <w:rFonts w:ascii="IRNazanin" w:hAnsi="IRNazanin" w:eastAsia="IRNazanin"/>
          <w:color w:val="111111"/>
          <w:sz w:val="28"/>
          <w:sz w:val="28"/>
          <w:szCs w:val="28"/>
          <w:rtl w:val="true"/>
          <w:lang w:bidi="fa-IR"/>
        </w:rPr>
        <w:t>روش حضرت مهــدی عجل الله تعالی فرجه الشریف در امــر حکومت در عصر ظهور</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سیرة حکومتی حضرت مهدی عجل الله تعالی فرجه الشریف به طور دقیق همان سیرة حکومتی پیامبر اکرم صلی الله علیه و آله و سلم، امام علی علیه السلام و دیگر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نگاه دور داشت که پیامبر صلی الله علیه و آله و سلم و امامان علیهم السلام به دلیل محدودیت‌ها و موانع تحمیل شدة فراوانی، نتوانستند آنچه را در نظر داشتند،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نورانی معصومان علیهم السلام استفاده می‌شود تمام محدودیت‌ها و موانع، از سر راه امام مهدی عجل الله تعالی فرجه الشریف برداشته می‌شود و آن حضرت، سیرة معصومان علیهم السلام را تحقق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دسته روایت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دسته‌ای که می‌فرماید سیرة آن حضــرت، همــان سیــره و روش پیامبر صلی الله علیه و آله و سلم و امامان معصوم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ناظر بر روش ایشان در امور اجرایی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بدعت و پیرایه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بوده است، از اساس ویران خواهد کرد؛ چنان که رسول خدا صلی الله علیه و آله و سلم عمل کرد، و او اسلام را از نو آغاز خواهد فرمود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قائم ما اهل بیت، آن گاه که قیام فرماید لباس علی را بر تن خواهد کرد و بر سیرة او عمل خواهد نمود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دستة دوم، روایات فراوانی است که حاکی از تفاوت سیرة حضرت مهدی عجل الله تعالی فرجه الشریف با سیرة پیامبر اکرم و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همچون محمد صلی الله علیه و آله و سلم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او را پیش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رسول‌خدا صلی الله علیه و آله و سلم در امت خود، چنان رفتار می‌کرد که توأم با بخشش بود و دل‌های مردم را به خود جذب می‌کرد؛ ولی رفتار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ستم فراوانی که جهان را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خشونت و کشتار است؛ زیرا در کتابی که همراه دارد، مأمور شده است که با کشتار رفتار کند و از کسی توبه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او دشمنی کند و به ستیز برخیزد</w:t>
      </w:r>
      <w:r>
        <w:rPr>
          <w:rFonts w:eastAsia="IRNazanin" w:cs="IRNazanin"/>
          <w:color w:val="111111"/>
          <w:sz w:val="28"/>
          <w:szCs w:val="28"/>
          <w:rtl w:val="true"/>
          <w:lang w:bidi="fa-IR"/>
        </w:rPr>
        <w:t>!</w:t>
      </w:r>
      <w:r>
        <w:rPr>
          <w:rStyle w:val="FootnoteAnchor"/>
          <w:rtl w:val="true"/>
        </w:rPr>
        <w:footnoteReference w:id="64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سیرة قائم، بر خلاف سیره و روش امام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به سبب آن که حضرت علی سیره‌اش از روی منّت و گذشت بود؛ چون می‌دانست شیعیانش زود مغلوب</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شد؛ اما قائم چون قیام کند، با شمشیر و اسیر گرفتن است؛ چون می‌داند شیعیانش هرگز مغلوب نخواهند شد</w:t>
      </w:r>
      <w:r>
        <w:rPr>
          <w:rFonts w:eastAsia="IRNazanin" w:cs="IRNazanin"/>
          <w:color w:val="111111"/>
          <w:sz w:val="28"/>
          <w:szCs w:val="28"/>
          <w:rtl w:val="true"/>
          <w:lang w:bidi="fa-IR"/>
        </w:rPr>
        <w:t>.»</w:t>
      </w:r>
      <w:r>
        <w:rPr>
          <w:rStyle w:val="FootnoteAnchor"/>
          <w:rtl w:val="true"/>
        </w:rPr>
        <w:footnoteReference w:id="641"/>
      </w:r>
      <w:bookmarkStart w:id="512" w:name="pg765_4122"/>
    </w:p>
    <w:p>
      <w:pPr>
        <w:pStyle w:val="BookText"/>
        <w:rPr/>
      </w:pPr>
      <w:bookmarkEnd w:id="512"/>
      <w:r>
        <w:rPr>
          <w:rFonts w:ascii="IRNazanin" w:hAnsi="IRNazanin" w:eastAsia="IRNazanin"/>
          <w:color w:val="111111"/>
          <w:sz w:val="28"/>
          <w:sz w:val="28"/>
          <w:szCs w:val="28"/>
          <w:rtl w:val="true"/>
          <w:lang w:bidi="fa-IR"/>
        </w:rPr>
        <w:t>اگرچه برخی در سند و یا دلالت روایات از این دست خدشه‌هایی وارد کرده‌اند، اما آنچه مسلم است این است که آن حضرت، هرگز با دشمنان خداوند سر سازش نخواهد داشت و با آنان به شدت برخورد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که تا زمان ظهور، بسیاری از حقایق تابناک اسلام دچار پیرایه و خرافات شده است، وقتی آن حضرت حقیقت اسلام را اظهار می‌کند، عده فراوانی گمان می‌کنند آن حضرت دین جدیدی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 حضرت، فقط دین راستین را اقامه می‌کند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بنابر این اگر روش آن حضرت با امیر مؤمنان علیه السلام تفاوت کند، تنها به سبب شرایطی است که در آن حکومت جهانی فراهم می‌آید و این شرائط، به دلایلی برای دیگران فراهم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عصر ظهور</w:t>
      </w:r>
      <w:r>
        <w:rPr>
          <w:rFonts w:eastAsia="IRNazanin" w:cs="IRNazanin"/>
          <w:color w:val="111111"/>
          <w:sz w:val="28"/>
          <w:szCs w:val="28"/>
          <w:rtl w:val="true"/>
          <w:lang w:bidi="fa-IR"/>
        </w:rPr>
        <w:t>.</w:t>
      </w:r>
    </w:p>
    <w:p>
      <w:pPr>
        <w:pStyle w:val="Heading3"/>
        <w:numPr>
          <w:ilvl w:val="2"/>
          <w:numId w:val="1"/>
        </w:numPr>
        <w:rPr/>
      </w:pPr>
      <w:bookmarkStart w:id="513" w:name="__RefHeading___Toc6364473_211673320"/>
      <w:bookmarkStart w:id="514" w:name="_Toc195"/>
      <w:bookmarkEnd w:id="513"/>
      <w:r>
        <w:rPr>
          <w:rtl w:val="true"/>
        </w:rPr>
        <w:t>سیصد و سیزده</w:t>
      </w:r>
      <w:bookmarkEnd w:id="514"/>
    </w:p>
    <w:p>
      <w:pPr>
        <w:pStyle w:val="BookText"/>
        <w:rPr/>
      </w:pPr>
      <w:r>
        <w:rPr>
          <w:rFonts w:ascii="IRNazanin" w:hAnsi="IRNazanin" w:eastAsia="IRNazanin"/>
          <w:color w:val="111111"/>
          <w:sz w:val="28"/>
          <w:sz w:val="28"/>
          <w:szCs w:val="28"/>
          <w:rtl w:val="true"/>
          <w:lang w:bidi="fa-IR"/>
        </w:rPr>
        <w:t>شمار یاران مهدی علیه السلام هنگام ظهور و قیام جهانی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فراوانی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 یاران خاص حضرت مهدی عجل الله تعالی فرجه الشریف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است</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این عدد نیز مانند بسیاری از اعداد دیگر، دارای رمز و رازهایی است که بر ما پنهان 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که این عدد در آن‌ها به کار رفته است، می‌توان به موارد ذیل اشاره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یاران حضرت طالوت؛ امام باقر علیه السلام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مُبْتَلیکمْ بِنَهَرٍ فَمَنْ شَرِبَ مِنْهُ فَلَیْسَ مِنّی وَ مَنْ لَمْ یَطْعَمْهُ فَإِنَّهُ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کسانی که آزمایش شدند تخلف کردند و تنها موفقین از این آزمایش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w:t>
      </w:r>
      <w:r>
        <w:rPr>
          <w:rStyle w:val="FootnoteAnchor"/>
          <w:rtl w:val="true"/>
        </w:rPr>
        <w:footnoteReference w:id="645"/>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مرسل؛ امام جواد علیه السلام در</w:t>
      </w:r>
    </w:p>
    <w:p>
      <w:pPr>
        <w:pStyle w:val="BookText"/>
        <w:rPr/>
      </w:pPr>
      <w:r>
        <w:rPr>
          <w:rFonts w:ascii="IRNazanin" w:hAnsi="IRNazanin" w:eastAsia="IRNazanin"/>
          <w:color w:val="111111"/>
          <w:sz w:val="28"/>
          <w:sz w:val="28"/>
          <w:szCs w:val="28"/>
          <w:rtl w:val="true"/>
          <w:lang w:bidi="fa-IR"/>
        </w:rPr>
        <w:t>نوشته‌ای به عبدالعظیم حسنی مرقوم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سبحانه و تعالی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فرستاد که پیامبران مرسل از ایشان،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پیامبر صلی الله علیه و آله و سلم در جنگ بدر؛ نظر مشهور آن است که یاران پیامبر صلی الله علیه و آله و سلم 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بوده‌اند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خاصّ مهدی عجل الله تعالی فرجه الشریف هنگام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این‌باره روایات فراوانی وجود دارد که برخی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قائم</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هستند، که برخی از فرزندان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سوار بر ابر آورده می‌شوند و برخی از آن‌ها در حالی که در بستر خود خوابیده‌اند، از آن‌جا برده می‌شوند و در مکه بدون وعده قبلی به محضر آن حضرت می‌رسند</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توصیف این افراد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قائم می‌نگرم که بر منبر کوفه است و اصحابش ـ که</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به شمار اصحاب جنگ بدر هستند، اطراف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پرچمداران و حاکمان خداوند بر خلقش در زمین هستند…</w:t>
      </w:r>
      <w:r>
        <w:rPr>
          <w:rFonts w:eastAsia="IRNazanin" w:cs="IRNazanin"/>
          <w:color w:val="111111"/>
          <w:sz w:val="28"/>
          <w:szCs w:val="28"/>
          <w:rtl w:val="true"/>
          <w:lang w:bidi="fa-IR"/>
        </w:rPr>
        <w:t>.</w:t>
      </w:r>
      <w:r>
        <w:rPr>
          <w:rStyle w:val="FootnoteAnchor"/>
          <w:rtl w:val="true"/>
        </w:rPr>
        <w:footnoteReference w:id="64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 علیه السلام</w:t>
      </w:r>
      <w:bookmarkStart w:id="515" w:name="pg765_4128"/>
    </w:p>
    <w:p>
      <w:pPr>
        <w:pStyle w:val="Heading2"/>
        <w:numPr>
          <w:ilvl w:val="1"/>
          <w:numId w:val="1"/>
        </w:numPr>
        <w:rPr/>
      </w:pPr>
      <w:bookmarkStart w:id="516" w:name="__RefHeading___Toc6364475_211673320"/>
      <w:bookmarkStart w:id="517" w:name="_Toc196"/>
      <w:bookmarkEnd w:id="515"/>
      <w:bookmarkEnd w:id="516"/>
      <w:r>
        <w:rPr>
          <w:rtl w:val="true"/>
        </w:rPr>
        <w:t>ش</w:t>
      </w:r>
      <w:bookmarkEnd w:id="517"/>
    </w:p>
    <w:p>
      <w:pPr>
        <w:pStyle w:val="Heading3"/>
        <w:numPr>
          <w:ilvl w:val="2"/>
          <w:numId w:val="1"/>
        </w:numPr>
        <w:rPr/>
      </w:pPr>
      <w:bookmarkStart w:id="518" w:name="__RefHeading___Toc6364477_211673320"/>
      <w:bookmarkStart w:id="519" w:name="_Toc197"/>
      <w:bookmarkEnd w:id="518"/>
      <w:r>
        <w:rPr>
          <w:rtl w:val="true"/>
        </w:rPr>
        <w:t>شاهدان ولادت امام مهدی علیه السلام</w:t>
      </w:r>
      <w:bookmarkEnd w:id="519"/>
    </w:p>
    <w:p>
      <w:pPr>
        <w:pStyle w:val="BookText"/>
        <w:rPr/>
      </w:pPr>
      <w:r>
        <w:rPr>
          <w:rFonts w:ascii="IRNazanin" w:hAnsi="IRNazanin" w:eastAsia="IRNazanin"/>
          <w:color w:val="111111"/>
          <w:sz w:val="28"/>
          <w:sz w:val="28"/>
          <w:szCs w:val="28"/>
          <w:rtl w:val="true"/>
          <w:lang w:bidi="fa-IR"/>
        </w:rPr>
        <w:t>شیعه، برای اثبات ولادت حضرت مهدی عجل الله تعالی فرجه الشریف، ادلة فراوانی اقامه کرده است؛ از جمله آن‌ها گواهی افرادی است که در سخنان خود به حضور هنگام ولادت آن حضرت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در روایات فراوانی، به ولادت فرزند خود اشاره فرموده‌است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حکیمه دختر امام جواد و عمه امام حسن عسکری علیه السلام، ـ از زنان والا مقام نزد امامان علیهم السلام و کسی که به دستور امام عسکری علیه السلام، در شب ولادت حضرت مهدی عجل الله تعالی فرجه الشریف حضور داشت ـ روایات ولادت حضرت مهدی علیه السلام را نقل کرده است</w:t>
      </w:r>
      <w:r>
        <w:rPr>
          <w:rFonts w:eastAsia="IRNazanin" w:cs="IRNazanin"/>
          <w:color w:val="111111"/>
          <w:sz w:val="28"/>
          <w:szCs w:val="28"/>
          <w:rtl w:val="true"/>
          <w:lang w:bidi="fa-IR"/>
        </w:rPr>
        <w:t>.</w:t>
      </w:r>
      <w:r>
        <w:rPr>
          <w:rStyle w:val="FootnoteAnchor"/>
          <w:rtl w:val="true"/>
        </w:rPr>
        <w:footnoteReference w:id="651"/>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نسیم و ماریه دو تن از خدمتگزاران خانة امام عسکری علیه السلام از</w:t>
      </w:r>
      <w:bookmarkStart w:id="520" w:name="pg765_4130"/>
    </w:p>
    <w:p>
      <w:pPr>
        <w:pStyle w:val="BookText"/>
        <w:rPr/>
      </w:pPr>
      <w:bookmarkEnd w:id="520"/>
      <w:r>
        <w:rPr>
          <w:rFonts w:ascii="IRNazanin" w:hAnsi="IRNazanin" w:eastAsia="IRNazanin"/>
          <w:color w:val="111111"/>
          <w:sz w:val="28"/>
          <w:sz w:val="28"/>
          <w:szCs w:val="28"/>
          <w:rtl w:val="true"/>
          <w:lang w:bidi="fa-IR"/>
        </w:rPr>
        <w:t>کسانی هستند که در شب ولادت، حضور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صاحب الزّمان به دنیا آمد، دو زانو بر زمین نهاد و دو انگشت اشاره را به طرف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عطسه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رَبِّ العالَمینَ وَ صَلَی اللَّهُ عَلی مُحَمِّدٍ وَ آلِهِ</w:t>
      </w:r>
      <w:r>
        <w:rPr>
          <w:rFonts w:eastAsia="Amiri" w:cs="Amiri" w:ascii="Amiri" w:hAnsi="Amiri"/>
          <w:color w:val="111111"/>
          <w:sz w:val="28"/>
          <w:szCs w:val="28"/>
          <w:rtl w:val="true"/>
          <w:lang w:bidi="ar-SA"/>
        </w:rPr>
        <w:t>.</w:t>
      </w:r>
      <w:r>
        <w:rPr>
          <w:rStyle w:val="FootnoteAnchor"/>
          <w:rtl w:val="true"/>
        </w:rPr>
        <w:footnoteReference w:id="652"/>
      </w:r>
      <w:r>
        <w:rPr>
          <w:rFonts w:ascii="IRNazanin" w:hAnsi="IRNazanin" w:eastAsia="IRNazanin"/>
          <w:color w:val="111111"/>
          <w:sz w:val="28"/>
          <w:sz w:val="28"/>
          <w:szCs w:val="28"/>
          <w:rtl w:val="true"/>
          <w:lang w:bidi="fa-IR"/>
        </w:rPr>
        <w:t>ستمکاران پنداشته‌اند که حجّت خدا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اذن در کلام بود، شک زایل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مهدی علیه السلام، حکیمه خاتون</w:t>
      </w:r>
      <w:r>
        <w:rPr>
          <w:rFonts w:eastAsia="IRNazanin" w:cs="IRNazanin"/>
          <w:color w:val="111111"/>
          <w:sz w:val="28"/>
          <w:szCs w:val="28"/>
          <w:rtl w:val="true"/>
          <w:lang w:bidi="fa-IR"/>
        </w:rPr>
        <w:t>.</w:t>
      </w:r>
    </w:p>
    <w:p>
      <w:pPr>
        <w:pStyle w:val="Heading3"/>
        <w:numPr>
          <w:ilvl w:val="2"/>
          <w:numId w:val="1"/>
        </w:numPr>
        <w:rPr/>
      </w:pPr>
      <w:bookmarkStart w:id="521" w:name="__RefHeading___Toc6364479_211673320"/>
      <w:bookmarkStart w:id="522" w:name="_Toc198"/>
      <w:bookmarkEnd w:id="521"/>
      <w:r>
        <w:rPr>
          <w:rtl w:val="true"/>
        </w:rPr>
        <w:t>شرایط ظهور</w:t>
      </w:r>
      <w:bookmarkEnd w:id="522"/>
    </w:p>
    <w:p>
      <w:pPr>
        <w:pStyle w:val="BookText"/>
        <w:rPr/>
      </w:pPr>
      <w:r>
        <w:rPr>
          <w:rFonts w:ascii="IRNazanin" w:hAnsi="IRNazanin" w:eastAsia="IRNazanin"/>
          <w:color w:val="111111"/>
          <w:sz w:val="28"/>
          <w:sz w:val="28"/>
          <w:szCs w:val="28"/>
          <w:rtl w:val="true"/>
          <w:lang w:bidi="fa-IR"/>
        </w:rPr>
        <w:t>پدیده هــای تحقــق بخش ظهور امام مهدی عجل الله تعالی فرجه الشریف</w:t>
      </w:r>
    </w:p>
    <w:p>
      <w:pPr>
        <w:pStyle w:val="BookText"/>
        <w:rPr/>
      </w:pPr>
      <w:r>
        <w:rPr>
          <w:rFonts w:ascii="IRNazanin" w:hAnsi="IRNazanin" w:eastAsia="IRNazanin"/>
          <w:color w:val="111111"/>
          <w:sz w:val="28"/>
          <w:sz w:val="28"/>
          <w:szCs w:val="28"/>
          <w:rtl w:val="true"/>
          <w:lang w:bidi="fa-IR"/>
        </w:rPr>
        <w:t>شرایط ظهور، یعنی زمینه‌هایی که امکان تحقق ظهور امام عصر عجل الله تعالی فرجه الشریف را فراهم می‌آورد و آن را امری منطقی و لازم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ظهور، با نشانه‌های ظهور تفاوت دارد؛ برای مثال وجود شمار کافی از پاکدلان برای آغاز انقلاب جهانی در شمار شرایط ظهور می‌گنجد؛ ولی ندای آسمانی و خروج سفیانی، از نشانه‌های 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 باید پیش از ظهور تحقق یابند؛</w:t>
      </w:r>
      <w:r>
        <w:rPr>
          <w:rStyle w:val="FootnoteAnchor"/>
          <w:rtl w:val="true"/>
        </w:rPr>
        <w:footnoteReference w:id="653"/>
      </w:r>
      <w:r>
        <w:rPr>
          <w:rFonts w:ascii="IRNazanin" w:hAnsi="IRNazanin" w:eastAsia="IRNazanin"/>
          <w:color w:val="111111"/>
          <w:sz w:val="28"/>
          <w:sz w:val="28"/>
          <w:szCs w:val="28"/>
          <w:rtl w:val="true"/>
          <w:lang w:bidi="fa-IR"/>
        </w:rPr>
        <w:t>زیرا ظهور، پس از آشکار شدن همة شرایط و نشانه‌های حتمی آن رخ می‌دهد؛ وگرنه به تحقّق مشروط پیش از وجود شرط و نیز دروغ بودن روایات نشانه‌های ظهور ـ که درستی آن‌ها به طور متواتر و قطعی احراز شده است ـ می‌انجامد</w:t>
      </w:r>
      <w:r>
        <w:rPr>
          <w:rFonts w:eastAsia="IRNazanin" w:cs="IRNazanin"/>
          <w:color w:val="111111"/>
          <w:sz w:val="28"/>
          <w:szCs w:val="28"/>
          <w:rtl w:val="true"/>
          <w:lang w:bidi="fa-IR"/>
        </w:rPr>
        <w:t>.</w:t>
      </w:r>
      <w:r>
        <w:rPr>
          <w:rStyle w:val="FootnoteAnchor"/>
          <w:rtl w:val="true"/>
        </w:rPr>
        <w:footnoteReference w:id="654"/>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ظهور امام عصر عجل الله تعالی فرجه الشریف به طور کامل برای ما روشن نیست؛ اما با بهره‌گیری از سخنان معصومان علیهم السلام استفاده می‌شود که بخشی از</w:t>
      </w:r>
    </w:p>
    <w:p>
      <w:pPr>
        <w:pStyle w:val="BookText"/>
        <w:rPr/>
      </w:pPr>
      <w:r>
        <w:rPr>
          <w:rFonts w:ascii="IRNazanin" w:hAnsi="IRNazanin" w:eastAsia="IRNazanin"/>
          <w:color w:val="111111"/>
          <w:sz w:val="28"/>
          <w:sz w:val="28"/>
          <w:szCs w:val="28"/>
          <w:rtl w:val="true"/>
          <w:lang w:bidi="fa-IR"/>
        </w:rPr>
        <w:t>بنیادی‌ترین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برنامه و طرحی متعالی که بتواند با ساختار درست، عدل واقعی را در جهان بر پا سازد و سعادت و کمال آدمیان را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رهبر و هدایتگری بزرگ، شایسته و معصوم که از سوی خداوند سبحانه و تعالی منصوب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گروهی از انسان‌های پاکدل و فداکار که در اوج تقوا به سر می‌برند و برای دفاع همه جانبه از برنامة امام معصوم علیه السلام آمادگی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برای پدید آمدن ظهور، باید این شرایط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روایات متواتر و قطعی بر تحقق یافتن شرط‌های اوّل و دوم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نخست با بعثت پیامبر خاتم صلی الله علیه و آله و سلم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نیز با تولد فرزند امــام عسکــری علیه السلام در ســال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به وقوع نپیوسته، شرط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شرط باید تلاش کرد و در جهت تربیت نفوس خویش و دیگران 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افزون بر شرط‌های یاد شده، احتمال وجود پاره‌ای شرایط دیگر نیز قوی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باید همه آن شرایط واقع شود تا زمینة ظهور به طور کامل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تسریع در تحقق این شرایط و رخ نمودن روزگار آرمانی ظهور، دعا و تضرّع در درگاه احدیّت بسیار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مؤمنان را به دعا در این‌باره فرمان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گاهی اموری چون وضعیت اسفبار و آکنده از ستم جهان نیز از شرایط ظهور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گروهی چنان پندارند که باید در جهت تحقّق این شرط کوشید و به ترویج فساد دست یازید تا پرده‌های غیبت سریع‌تر کنار رود و ظهور امام عصر عجل الله تعالی فرجه الشریف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نادرستی این پندار تردید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پدیده‌ها کــه ممکن است از شرایط تلقی شوند، در شمار نشانه‌های ظهور جــای دارند و ظهور، بر آن‌ها متوقف نیست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ظهور بودن ستم فراگیر، قابل تأمل می‌نماید و می‌توان این پدیده را از نشانه‌های ظهور به شمار آورد حتی اگر آن از شرایط ظهور باشد، در شمار شرایط به معنای مصطلح نمی‌گنجد؛ زیرا ارتباط آن با ظهور، از نوع ارتبــاط سبب و مسبب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حتی اگر ستم فراگیر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اصطلاحی</w:t>
      </w:r>
      <w:bookmarkStart w:id="523" w:name="pg765_4135"/>
    </w:p>
    <w:p>
      <w:pPr>
        <w:pStyle w:val="BookText"/>
        <w:rPr/>
      </w:pPr>
      <w:bookmarkEnd w:id="523"/>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 در همگونی آن با دیگر شرط‌ها و لزوم تلاش برای تحقق آن تردید وجود دارد؛ زیرا شرط قهری و تکوینی است؛ یعنی، جهان به رغم تلاش مؤمنان دلسوز، به سمت ستم فراگیر پیش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باید وظیفة خویش را انجام دهند و تکلیف الهی اهل ایمان را ـ بی‌آن‌که در نتیجه بیندیشند ـ به جای آورند؛ زیرا نتیجه ندادن و توفیق نیافتن سبب سقوط تکلیف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سیصد و سیزده، یاران حضرت مهدی علیه السلام </w:t>
      </w:r>
      <w:r>
        <w:rPr>
          <w:rFonts w:eastAsia="IRNazanin" w:cs="IRNazanin"/>
          <w:color w:val="111111"/>
          <w:sz w:val="28"/>
          <w:szCs w:val="28"/>
          <w:rtl w:val="true"/>
          <w:lang w:bidi="fa-IR"/>
        </w:rPr>
        <w:t>.</w:t>
      </w:r>
    </w:p>
    <w:p>
      <w:pPr>
        <w:pStyle w:val="Heading3"/>
        <w:numPr>
          <w:ilvl w:val="2"/>
          <w:numId w:val="1"/>
        </w:numPr>
        <w:rPr/>
      </w:pPr>
      <w:bookmarkStart w:id="524" w:name="__RefHeading___Toc6364481_211673320"/>
      <w:bookmarkStart w:id="525" w:name="_Toc199"/>
      <w:bookmarkEnd w:id="524"/>
      <w:r>
        <w:rPr>
          <w:rtl w:val="true"/>
        </w:rPr>
        <w:t>شرید</w:t>
      </w:r>
      <w:bookmarkEnd w:id="525"/>
    </w:p>
    <w:p>
      <w:pPr>
        <w:pStyle w:val="BookText"/>
        <w:rPr/>
      </w:pPr>
      <w:r>
        <w:rPr>
          <w:rFonts w:ascii="IRNazanin" w:hAnsi="IRNazanin" w:eastAsia="IRNazanin"/>
          <w:color w:val="111111"/>
          <w:sz w:val="28"/>
          <w:sz w:val="28"/>
          <w:szCs w:val="28"/>
          <w:rtl w:val="true"/>
          <w:lang w:bidi="fa-IR"/>
        </w:rPr>
        <w:t>از القاب حضرت مهدی علیه السلام</w:t>
      </w:r>
    </w:p>
    <w:p>
      <w:pPr>
        <w:pStyle w:val="BookText"/>
        <w:rPr/>
      </w:pPr>
      <w:r>
        <w:rPr>
          <w:rFonts w:ascii="IRNazanin" w:hAnsi="IRNazanin" w:eastAsia="IRNazanin"/>
          <w:color w:val="111111"/>
          <w:sz w:val="28"/>
          <w:sz w:val="28"/>
          <w:szCs w:val="28"/>
          <w:rtl w:val="true"/>
          <w:lang w:bidi="fa-IR"/>
        </w:rPr>
        <w:t xml:space="preserve">یکی از القاب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آن بزرگوار در دوران غیبت، منزلی معین، خاص و همیشگی ندارد، به این لقب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اصبــغ بــن نباتــه گــــــوید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شرید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526" w:name="__RefHeading___Toc6364483_211673320"/>
      <w:bookmarkStart w:id="527" w:name="_Toc200"/>
      <w:bookmarkEnd w:id="526"/>
      <w:r>
        <w:rPr>
          <w:rtl w:val="true"/>
        </w:rPr>
        <w:t>شریعیه</w:t>
      </w:r>
      <w:bookmarkEnd w:id="527"/>
    </w:p>
    <w:p>
      <w:pPr>
        <w:pStyle w:val="BookText"/>
        <w:rPr/>
      </w:pPr>
      <w:r>
        <w:rPr>
          <w:rFonts w:ascii="IRNazanin" w:hAnsi="IRNazanin" w:eastAsia="IRNazanin"/>
          <w:color w:val="111111"/>
          <w:sz w:val="28"/>
          <w:sz w:val="28"/>
          <w:szCs w:val="28"/>
          <w:rtl w:val="true"/>
          <w:lang w:bidi="fa-IR"/>
        </w:rPr>
        <w:t>پیروان یکی از مدعیان بابیت امام مهدی عجل الله تعالی فرجه الشریف</w:t>
      </w:r>
    </w:p>
    <w:p>
      <w:pPr>
        <w:pStyle w:val="BookText"/>
        <w:rPr/>
      </w:pPr>
      <w:r>
        <w:rPr>
          <w:rFonts w:ascii="IRNazanin" w:hAnsi="IRNazanin" w:eastAsia="IRNazanin"/>
          <w:color w:val="111111"/>
          <w:sz w:val="28"/>
          <w:sz w:val="28"/>
          <w:szCs w:val="28"/>
          <w:rtl w:val="true"/>
          <w:lang w:bidi="fa-IR"/>
        </w:rPr>
        <w:t>شریعیه از غالیان شیعه و پیرو مردی به نام ابو محمد، حسن شریعی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کالبد پنج تن داخل شده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علی علیه السلام، فاطمه علیها السلام، حسن و حسین علیهما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شریعیه می‌پندارند این پنج تن خدایانند و اضدادی دارند؛ اما دربارة آن اضداد اختلاف کرده‌اند؛ برخی آن پنج ضد را نیکو می‌شمارند؛ زیرا برتری و ارزش کسانی که خدای در آن حلول کرده است، جز به آن اضداد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ضدها زشت و نکوهیده‌اند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شریعی خودش نیز ادعای حلول می‌کرد و بعد از او مردی از پیروانش به نام نمیر، پنداشت که خدا در کالبد او در آمده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ابومحمد حسن شریعی از صحابه امــام علــی نقــی علیه السلام و امام حسن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 علیه السلام و نخستین کسی بود که بعد از شهادت امام یازدهم، ادعای بابیّت کرد و به الحاد و کفر منسوب شد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وی در حــــالی کــه هیچ‌گونه</w:t>
      </w:r>
      <w:bookmarkStart w:id="528" w:name="pg765_4139"/>
    </w:p>
    <w:p>
      <w:pPr>
        <w:pStyle w:val="BookText"/>
        <w:rPr/>
      </w:pPr>
      <w:bookmarkEnd w:id="528"/>
      <w:r>
        <w:rPr>
          <w:rFonts w:ascii="IRNazanin" w:hAnsi="IRNazanin" w:eastAsia="IRNazanin"/>
          <w:color w:val="111111"/>
          <w:sz w:val="28"/>
          <w:sz w:val="28"/>
          <w:szCs w:val="28"/>
          <w:rtl w:val="true"/>
          <w:lang w:bidi="fa-IR"/>
        </w:rPr>
        <w:t>شایستگی برای جایگاه نیابت نداشت، چنین ادعا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 خدای تعــالی دروغ بست و امــوری به امامان علیهم السلام نسبت داد که در شأن آنان نبود و آن بزرگواران از آن امور و نسبت‌ها بیزار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از سوی حضرت مهدی عجل الله تعالی فرجه الشریف در لعن او به دست نائب سوم شرف صدور یافت</w:t>
      </w:r>
      <w:r>
        <w:rPr>
          <w:rFonts w:eastAsia="IRNazanin" w:cs="IRNazanin"/>
          <w:color w:val="111111"/>
          <w:sz w:val="28"/>
          <w:szCs w:val="28"/>
          <w:rtl w:val="true"/>
          <w:lang w:bidi="fa-IR"/>
        </w:rPr>
        <w:t>.</w:t>
      </w:r>
      <w:r>
        <w:rPr>
          <w:rStyle w:val="FootnoteAnchor"/>
          <w:rtl w:val="true"/>
        </w:rPr>
        <w:footnoteReference w:id="657"/>
      </w:r>
    </w:p>
    <w:p>
      <w:pPr>
        <w:pStyle w:val="Heading3"/>
        <w:numPr>
          <w:ilvl w:val="2"/>
          <w:numId w:val="1"/>
        </w:numPr>
        <w:rPr/>
      </w:pPr>
      <w:bookmarkStart w:id="529" w:name="__RefHeading___Toc6364485_211673320"/>
      <w:bookmarkStart w:id="530" w:name="_Toc201"/>
      <w:bookmarkEnd w:id="529"/>
      <w:r>
        <w:rPr>
          <w:rtl w:val="true"/>
        </w:rPr>
        <w:t>شعبان</w:t>
      </w:r>
      <w:bookmarkEnd w:id="530"/>
    </w:p>
    <w:p>
      <w:pPr>
        <w:pStyle w:val="BookText"/>
        <w:rPr/>
      </w:pPr>
      <w:r>
        <w:rPr>
          <w:rFonts w:ascii="IRNazanin" w:hAnsi="IRNazanin" w:eastAsia="IRNazanin"/>
          <w:color w:val="111111"/>
          <w:sz w:val="28"/>
          <w:sz w:val="28"/>
          <w:szCs w:val="28"/>
          <w:rtl w:val="true"/>
          <w:lang w:bidi="fa-IR"/>
        </w:rPr>
        <w:t>شعبان نام ماه هشتم از ماه های قمری است که پس از ماه رجب و پیش از ماه رمضان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که دارای عظمت فراوانی است،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 در روایات فراوانی از معصومان علیهم السلام از آن به بزرگی نام برده شده است</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مناسبت‌های فرخنده‌ای در این ماه وجود دارد که بر عظمت آن افزوده است؛ مانند ولادت با سعادت حضرت حسین بن علی علیهما السلام در روز ســوم ایــن مــاه، ولادت حضرت ابوالفضل عباس علیه السلام در روز چهارم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این ماه نیز پیشوای چهارم شیعیان پای به جهان گذاشته و طبق نقلی علی اکبر فرزند امام حسین علیه السلام در روز یازدهم این ماه دیده به جهان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جلوة این ماه بزرگ را دوچندان کرده است ولادت آخرین خورشید آسمان امامت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دانشمندان اهل سنت و همة عالمان امامیه، شب نیمة شعبان را وقت ولادت منجی موعود در آخرالزمان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باورند در سحرگاه نیمة مــاه شعبان، آخرین خــورشید آسمان ولایت طلوع کرده و عظمت و جلالت خاصی به این ماه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نیمة ماه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 شده است؛ چرا که در آن شب براتِ آزادی از آتش به اهل طاعت و بندگی عطا می‌شود</w:t>
      </w:r>
      <w:r>
        <w:rPr>
          <w:rFonts w:eastAsia="IRNazanin" w:cs="IRNazanin"/>
          <w:color w:val="111111"/>
          <w:sz w:val="28"/>
          <w:szCs w:val="28"/>
          <w:rtl w:val="true"/>
          <w:lang w:bidi="fa-IR"/>
        </w:rPr>
        <w:t>.</w:t>
      </w:r>
      <w:r>
        <w:rPr>
          <w:rStyle w:val="FootnoteAnchor"/>
          <w:rtl w:val="true"/>
        </w:rPr>
        <w:footnoteReference w:id="65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نیمة شعبان، ولادت حضرت مهدی علیه السلام، حکیمه</w:t>
      </w:r>
      <w:bookmarkStart w:id="531" w:name="pg765_4141"/>
    </w:p>
    <w:p>
      <w:pPr>
        <w:pStyle w:val="BookText"/>
        <w:rPr/>
      </w:pPr>
      <w:bookmarkEnd w:id="531"/>
      <w:r>
        <w:rPr>
          <w:rFonts w:ascii="IRNazanin" w:hAnsi="IRNazanin" w:eastAsia="IRNazanin"/>
          <w:color w:val="111111"/>
          <w:sz w:val="28"/>
          <w:sz w:val="28"/>
          <w:szCs w:val="28"/>
          <w:rtl w:val="true"/>
          <w:lang w:bidi="fa-IR"/>
        </w:rPr>
        <w:t>خاتون</w:t>
      </w:r>
      <w:r>
        <w:rPr>
          <w:rFonts w:eastAsia="IRNazanin" w:cs="IRNazanin"/>
          <w:color w:val="111111"/>
          <w:sz w:val="28"/>
          <w:szCs w:val="28"/>
          <w:rtl w:val="true"/>
          <w:lang w:bidi="fa-IR"/>
        </w:rPr>
        <w:t>.</w:t>
      </w:r>
    </w:p>
    <w:p>
      <w:pPr>
        <w:pStyle w:val="Heading3"/>
        <w:numPr>
          <w:ilvl w:val="2"/>
          <w:numId w:val="1"/>
        </w:numPr>
        <w:rPr/>
      </w:pPr>
      <w:bookmarkStart w:id="532" w:name="__RefHeading___Toc6364487_211673320"/>
      <w:bookmarkStart w:id="533" w:name="_Toc202"/>
      <w:bookmarkEnd w:id="532"/>
      <w:r>
        <w:rPr>
          <w:rtl w:val="true"/>
        </w:rPr>
        <w:t xml:space="preserve">شعیب بن صالح </w:t>
      </w:r>
      <w:r>
        <w:rPr>
          <w:rtl w:val="true"/>
        </w:rPr>
        <w:t xml:space="preserve">&gt; </w:t>
      </w:r>
      <w:r>
        <w:rPr>
          <w:rtl w:val="true"/>
        </w:rPr>
        <w:t>خروج شعیب بن صالح</w:t>
      </w:r>
      <w:bookmarkEnd w:id="533"/>
    </w:p>
    <w:p>
      <w:pPr>
        <w:pStyle w:val="Heading3"/>
        <w:numPr>
          <w:ilvl w:val="2"/>
          <w:numId w:val="1"/>
        </w:numPr>
        <w:rPr/>
      </w:pPr>
      <w:bookmarkStart w:id="534" w:name="__RefHeading___Toc6364489_211673320"/>
      <w:bookmarkStart w:id="535" w:name="_Toc203"/>
      <w:bookmarkEnd w:id="534"/>
      <w:r>
        <w:rPr>
          <w:rtl w:val="true"/>
        </w:rPr>
        <w:t>شلمغانیه</w:t>
      </w:r>
      <w:bookmarkEnd w:id="535"/>
    </w:p>
    <w:p>
      <w:pPr>
        <w:pStyle w:val="BookText"/>
        <w:rPr/>
      </w:pPr>
      <w:r>
        <w:rPr>
          <w:rFonts w:ascii="IRNazanin" w:hAnsi="IRNazanin" w:eastAsia="IRNazanin"/>
          <w:color w:val="111111"/>
          <w:sz w:val="28"/>
          <w:sz w:val="28"/>
          <w:szCs w:val="28"/>
          <w:rtl w:val="true"/>
          <w:lang w:bidi="fa-IR"/>
        </w:rPr>
        <w:t>پیروان یکی از مدعیان دروغین نیابت به نام محمد بن علی شلمغانی</w:t>
      </w:r>
    </w:p>
    <w:p>
      <w:pPr>
        <w:pStyle w:val="BookText"/>
        <w:rPr/>
      </w:pPr>
      <w:r>
        <w:rPr>
          <w:rFonts w:ascii="IRNazanin" w:hAnsi="IRNazanin" w:eastAsia="IRNazanin"/>
          <w:color w:val="111111"/>
          <w:sz w:val="28"/>
          <w:sz w:val="28"/>
          <w:szCs w:val="28"/>
          <w:rtl w:val="true"/>
          <w:lang w:bidi="fa-IR"/>
        </w:rPr>
        <w:t>شلمغانیه، پیروان ابوجعفر محمد بن علی شلمغانی معروف به ابن عزاقر از فرقه‌های غالی شیعه‌اند</w:t>
      </w:r>
      <w:r>
        <w:rPr>
          <w:rFonts w:eastAsia="IRNazanin" w:cs="IRNazanin"/>
          <w:color w:val="111111"/>
          <w:sz w:val="28"/>
          <w:szCs w:val="28"/>
          <w:rtl w:val="true"/>
          <w:lang w:bidi="fa-IR"/>
        </w:rPr>
        <w:t>.</w:t>
      </w:r>
      <w:r>
        <w:rPr>
          <w:rStyle w:val="FootnoteAnchor"/>
          <w:rtl w:val="true"/>
        </w:rPr>
        <w:footnoteReference w:id="660"/>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نخست خود را باب امام مهدی نامید، بعد ادعای حلول کرد و گاه خود را روح القدس و مسیح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کاتبان دولت و ثروتمندان و خواص بدو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سیاسی ایــن گــروه، بــرانداختن عباسیان و طالبیان بود، تا مردم از دست حکمرانانی بالفعل و بالقوه خلاص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پیروان شلمغانی، اباحه و آزادی جنسی رایج بود؛ قرآن را تأویل می‌کردند و بهشت را به معنای شناخت و گرایش به آیین شلمغانی و دوزخ را عکس آن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اسلامی را به جای نمی‌آوردند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هفت عالم و هفت آدم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دختر عثمان بن سعید را رجعت فاطمه می‌خواند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پیغمبر در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حسین بن روح وقتی داخل این کار شدیم، می‌دانستیم در چه امری وارد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شیعیان را از او بــر حــذر داشت و توقــیع صاحب‌الزمان عجل الله تعالی فرجه الشریف در نفرین شلمغانی و چند مدعی دیگر بابیت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اعدام شلمغانی در</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نحلة او هم به طور ظاهر از میان رفت و حتی یکی از مریدانش در همان جلسة محاکمه، سیلی به صورتش نواخت؛ اما عده‌ای از بقایای شلمغانیه گرد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ـ که مدعی بود روح شلمغانی در وی حلول کرده است، جمع شدند و چون وی به سال</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به دستور مهلبی وزیر، جانشین وی بازداشت و خانه‌هایشان بازرسی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در عقاید آن جماعت به دست آمد و معلوم شد جوانی از ایشان مدعی است روح علی علیه السلام در وی حلول کــرده و زنــی مدعــی است روح فاطمه علیها السلام در</w:t>
      </w:r>
      <w:bookmarkStart w:id="536" w:name="pg765_4143"/>
    </w:p>
    <w:p>
      <w:pPr>
        <w:pStyle w:val="BookText"/>
        <w:rPr/>
      </w:pPr>
      <w:bookmarkEnd w:id="536"/>
      <w:r>
        <w:rPr>
          <w:rFonts w:ascii="IRNazanin" w:hAnsi="IRNazanin" w:eastAsia="IRNazanin"/>
          <w:color w:val="111111"/>
          <w:sz w:val="28"/>
          <w:sz w:val="28"/>
          <w:szCs w:val="28"/>
          <w:rtl w:val="true"/>
          <w:lang w:bidi="fa-IR"/>
        </w:rPr>
        <w:t>وی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وابستگان بنی بسطام نیز از آن جماعت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میکائیل در وی حلــول کــرده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مهــلبی</w:t>
      </w:r>
    </w:p>
    <w:p>
      <w:pPr>
        <w:pStyle w:val="BookText"/>
        <w:rPr/>
      </w:pPr>
      <w:r>
        <w:rPr>
          <w:rFonts w:ascii="IRNazanin" w:hAnsi="IRNazanin" w:eastAsia="IRNazanin"/>
          <w:color w:val="111111"/>
          <w:sz w:val="28"/>
          <w:sz w:val="28"/>
          <w:szCs w:val="28"/>
          <w:rtl w:val="true"/>
          <w:lang w:bidi="fa-IR"/>
        </w:rPr>
        <w:t>می‌خواست آن‌ها را مجازات کند؛ اما آن‌ها نــزد معزالدوله بویه‌ای چنین وانمودند که شیعه‌اند و مهلبی برای آن‌که متهم به ضدیت با تشیع نشود، دیگر پی‌گیر آن‌ها نشد</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Style w:val="FootnoteAnchor"/>
          <w:rtl w:val="true"/>
        </w:rPr>
        <w:footnoteReference w:id="662"/>
      </w:r>
    </w:p>
    <w:p>
      <w:pPr>
        <w:pStyle w:val="Heading3"/>
        <w:numPr>
          <w:ilvl w:val="2"/>
          <w:numId w:val="1"/>
        </w:numPr>
        <w:rPr/>
      </w:pPr>
      <w:bookmarkStart w:id="537" w:name="__RefHeading___Toc6364491_211673320"/>
      <w:bookmarkStart w:id="538" w:name="_Toc204"/>
      <w:bookmarkEnd w:id="537"/>
      <w:r>
        <w:rPr>
          <w:rtl w:val="true"/>
        </w:rPr>
        <w:t>شمائل حضرت مهدی عجل الله تعالی فرجه الشریف</w:t>
      </w:r>
      <w:bookmarkEnd w:id="538"/>
    </w:p>
    <w:p>
      <w:pPr>
        <w:pStyle w:val="BookText"/>
        <w:rPr/>
      </w:pPr>
      <w:r>
        <w:rPr>
          <w:rFonts w:ascii="IRNazanin" w:hAnsi="IRNazanin" w:eastAsia="IRNazanin"/>
          <w:color w:val="111111"/>
          <w:sz w:val="28"/>
          <w:sz w:val="28"/>
          <w:szCs w:val="28"/>
          <w:rtl w:val="true"/>
          <w:lang w:bidi="fa-IR"/>
        </w:rPr>
        <w:t>مجموع روایات پیامبر اکرم صلی الله علیه و آله و سلم و امامان علیهم السلام، که شمایل و اوصاف حضرت مهدی عجل الله تعالی فرجه الشریف را بیان کرده است می‌توان به سه دسته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شمایل آن حضرت را پس از ولادت و دوران کودکی توصیف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حکایاتی که ملاقات‌کنندگان با آن حضرت در طول دوران غیبت،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احــادیثــی کــه بــه نقــل 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شمایل و ویژگی‌های جسمانی آن حضرت را هنگام ظهور و حکومت او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شمایل مهدی عجل الله تعالی فرجه الشریف پس از ولادت و دوران کودکی</w:t>
      </w:r>
    </w:p>
    <w:p>
      <w:pPr>
        <w:pStyle w:val="BookText"/>
        <w:rPr/>
      </w:pPr>
      <w:r>
        <w:rPr>
          <w:rFonts w:ascii="IRNazanin" w:hAnsi="IRNazanin" w:eastAsia="IRNazanin"/>
          <w:color w:val="111111"/>
          <w:sz w:val="28"/>
          <w:sz w:val="28"/>
          <w:szCs w:val="28"/>
          <w:rtl w:val="true"/>
          <w:lang w:bidi="fa-IR"/>
        </w:rPr>
        <w:t>ضوء بن علی از مردی از اهل فارس، حکایتی نقل و در ضمن آن، برخی از اوصاف حضرت را در نوزادی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بچه‌ای سفید و زیبا روی بود …مویی از بالای سینة او تا ناف، به رنگ سبز ـ نه سیاه ـ روییده بود …</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یعقوب منقوش گوید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حسن عسکری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حیاط بر سکویی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راستش اتاقی قرار داشت و بر آن پرده‌ای آویخته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امر امامت،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پرده را بالا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بالا زدم؛ پسر بچّه‌ای به قامت پنج وجب که به نظر می‌آمد هشت الی ده سال داشت، بیرون آمد؛</w:t>
      </w:r>
    </w:p>
    <w:p>
      <w:pPr>
        <w:pStyle w:val="BookText"/>
        <w:rPr/>
      </w:pPr>
      <w:r>
        <w:rPr>
          <w:rFonts w:ascii="IRNazanin" w:hAnsi="IRNazanin" w:eastAsia="IRNazanin"/>
          <w:color w:val="111111"/>
          <w:sz w:val="28"/>
          <w:sz w:val="28"/>
          <w:szCs w:val="28"/>
          <w:rtl w:val="true"/>
          <w:lang w:bidi="fa-IR"/>
        </w:rPr>
        <w:t>با پیشانی درخشان، روی سفید، دو چشم براق، دو کتف ستبر و دو زانوی برگشته؛ در گونة راستش خالی و در سرش گیسوانی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زانوی پدر خود ابو‌محمد علیه السلام نشست؛ 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صاحب الامر شما</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شمایل مهدی عجل الله تعالی فرجه الشریف در دوران غیبت</w:t>
      </w:r>
    </w:p>
    <w:p>
      <w:pPr>
        <w:pStyle w:val="BookText"/>
        <w:rPr/>
      </w:pPr>
      <w:r>
        <w:rPr>
          <w:rFonts w:ascii="IRNazanin" w:hAnsi="IRNazanin" w:eastAsia="IRNazanin"/>
          <w:color w:val="111111"/>
          <w:sz w:val="28"/>
          <w:sz w:val="28"/>
          <w:szCs w:val="28"/>
          <w:rtl w:val="true"/>
          <w:lang w:bidi="fa-IR"/>
        </w:rPr>
        <w:t>این دسته حکایات را می‌توان به دو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حکایت‌هاتی که شمایل آن حضرت را در دوران غیبت صغرا توصیف کرده است</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در این گروه، گــاهی ویــژگــی‌هــای جسمانی آن حضرت، مانند پدر بزرگوارشان دانسته شده</w:t>
      </w:r>
      <w:r>
        <w:rPr>
          <w:rStyle w:val="FootnoteAnchor"/>
          <w:rtl w:val="true"/>
        </w:rPr>
        <w:footnoteReference w:id="666"/>
      </w:r>
      <w:r>
        <w:rPr>
          <w:rFonts w:ascii="IRNazanin" w:hAnsi="IRNazanin" w:eastAsia="IRNazanin"/>
          <w:color w:val="111111"/>
          <w:sz w:val="28"/>
          <w:sz w:val="28"/>
          <w:szCs w:val="28"/>
          <w:rtl w:val="true"/>
          <w:lang w:bidi="fa-IR"/>
        </w:rPr>
        <w:t>و در برخی موارد نیز به صورت جزئی‌تر، مورد اشاره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اوصاف آن حضرت در این دوران می‌توان به موارد ذیل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گندمگون،</w:t>
      </w:r>
      <w:r>
        <w:rPr>
          <w:rStyle w:val="FootnoteAnchor"/>
          <w:rtl w:val="true"/>
        </w:rPr>
        <w:footnoteReference w:id="667"/>
      </w:r>
      <w:r>
        <w:rPr>
          <w:rFonts w:ascii="IRNazanin" w:hAnsi="IRNazanin" w:eastAsia="IRNazanin"/>
          <w:color w:val="111111"/>
          <w:sz w:val="28"/>
          <w:sz w:val="28"/>
          <w:szCs w:val="28"/>
          <w:rtl w:val="true"/>
          <w:lang w:bidi="fa-IR"/>
        </w:rPr>
        <w:t>گردنی بسیار زیبا،</w:t>
      </w:r>
      <w:r>
        <w:rPr>
          <w:rStyle w:val="FootnoteAnchor"/>
          <w:rtl w:val="true"/>
        </w:rPr>
        <w:footnoteReference w:id="668"/>
      </w:r>
      <w:r>
        <w:rPr>
          <w:rFonts w:ascii="IRNazanin" w:hAnsi="IRNazanin" w:eastAsia="IRNazanin"/>
          <w:color w:val="111111"/>
          <w:sz w:val="28"/>
          <w:sz w:val="28"/>
          <w:szCs w:val="28"/>
          <w:rtl w:val="true"/>
          <w:lang w:bidi="fa-IR"/>
        </w:rPr>
        <w:t>دارای قامتی نه بسیار بلند و نه چندان کوتاه، پیشانی بلند، چهار شانه، بینی کشیده، بر روی گونه راستش خالی زیبا و…</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حکایاتی که سخن از شمایل آن حضرت در دوران غیبت کبرا به میان آورده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شمایل مهدی عجل الله تعالی فرجه الشریف هنگام ظهور</w:t>
      </w:r>
    </w:p>
    <w:p>
      <w:pPr>
        <w:pStyle w:val="BookText"/>
        <w:rPr/>
      </w:pPr>
      <w:r>
        <w:rPr>
          <w:rFonts w:ascii="IRNazanin" w:hAnsi="IRNazanin" w:eastAsia="IRNazanin"/>
          <w:color w:val="111111"/>
          <w:sz w:val="28"/>
          <w:sz w:val="28"/>
          <w:szCs w:val="28"/>
          <w:rtl w:val="true"/>
          <w:lang w:bidi="fa-IR"/>
        </w:rPr>
        <w:t>در بعضی از روایات، شمایل حضرت، به هنگام ظهور، قیام و عصر حکومت ذکر شده است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یکی از مهم‌ترین ویژگی‌های آن حضرت در این دوران، توان فوق العاده جسمانی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عجل الله تعالی فرجه الشریف آن است که چون ظهور</w:t>
      </w:r>
    </w:p>
    <w:p>
      <w:pPr>
        <w:pStyle w:val="BookText"/>
        <w:rPr/>
      </w:pPr>
      <w:r>
        <w:rPr>
          <w:rFonts w:ascii="IRNazanin" w:hAnsi="IRNazanin" w:eastAsia="IRNazanin"/>
          <w:color w:val="111111"/>
          <w:sz w:val="28"/>
          <w:sz w:val="28"/>
          <w:szCs w:val="28"/>
          <w:rtl w:val="true"/>
          <w:lang w:bidi="fa-IR"/>
        </w:rPr>
        <w:t>کند، در سن پیران است و سیمای جوان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باشد، تا جایی که اگر به بزرگ‌ترین درخت زمین دست اندازد، آن را از جا بکند و اگر میان کوه‌ها نعره کشد، سنگ‌های آن‌ها را از هم بپاشد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دربارة برخی از ویژگی‌های جسمانی ایشان در عصر ظهور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از فرزندانم در آخرالزمان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سفید آمیخته به سرخی و شکمش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رانش ستبر و هر دو شانه‌اش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پشتش دو خال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به رنگ پوستش و دیگری چون مهر نبوّت پیغمبر</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مردی بلند‌پیشانی و دارای بینی باریکی است که میانش اندک برآمدگی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شکم و دارای ران‌های درشت و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ران راست او خالی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دندان پیشین او، گشاده است…</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وصف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سرخ و سفید و دارای چشمانی گرد و فرورفته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ابروانی پرپشت و برجسته و شانه‌ای پهن دارد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دارای چشمانی سیاه و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موهایش مجعّد است و</w:t>
      </w:r>
      <w:bookmarkStart w:id="539" w:name="pg765_4150"/>
    </w:p>
    <w:p>
      <w:pPr>
        <w:pStyle w:val="BookText"/>
        <w:rPr/>
      </w:pPr>
      <w:bookmarkEnd w:id="539"/>
      <w:r>
        <w:rPr>
          <w:rFonts w:ascii="IRNazanin" w:hAnsi="IRNazanin" w:eastAsia="IRNazanin"/>
          <w:color w:val="111111"/>
          <w:sz w:val="28"/>
          <w:sz w:val="28"/>
          <w:szCs w:val="28"/>
          <w:rtl w:val="true"/>
          <w:lang w:bidi="fa-IR"/>
        </w:rPr>
        <w:t>خالی بر گونه دارد…</w:t>
      </w:r>
      <w:r>
        <w:rPr>
          <w:rFonts w:eastAsia="IRNazanin" w:cs="IRNazanin"/>
          <w:color w:val="111111"/>
          <w:sz w:val="28"/>
          <w:szCs w:val="28"/>
          <w:rtl w:val="true"/>
          <w:lang w:bidi="fa-IR"/>
        </w:rPr>
        <w:t xml:space="preserve">.»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آن حضرت در هیئت کمال جوانی ظهور خواهد کرد؛ چنان که امام باقر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در حالی قیام خواهد کرد که یک تار موی سفید، در سر و محاسن او دیده نمی‌شود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همین معنا در کلام نورانی امام مجتبی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حضرت مهدی عجل الله تعالی فرجه الشریف در سن و سالی کمتر از چهل، ظهور خواهد کرد</w:t>
      </w:r>
      <w:r>
        <w:rPr>
          <w:rFonts w:eastAsia="IRNazanin" w:cs="IRNazanin"/>
          <w:color w:val="111111"/>
          <w:sz w:val="28"/>
          <w:szCs w:val="28"/>
          <w:rtl w:val="true"/>
          <w:lang w:bidi="fa-IR"/>
        </w:rPr>
        <w:t>.</w:t>
      </w:r>
      <w:r>
        <w:rPr>
          <w:rStyle w:val="FootnoteAnchor"/>
          <w:rtl w:val="true"/>
        </w:rPr>
        <w:footnoteReference w:id="678"/>
      </w:r>
    </w:p>
    <w:p>
      <w:pPr>
        <w:pStyle w:val="Heading3"/>
        <w:numPr>
          <w:ilvl w:val="2"/>
          <w:numId w:val="1"/>
        </w:numPr>
        <w:rPr/>
      </w:pPr>
      <w:bookmarkStart w:id="540" w:name="__RefHeading___Toc6364493_211673320"/>
      <w:bookmarkStart w:id="541" w:name="_Toc205"/>
      <w:bookmarkEnd w:id="540"/>
      <w:r>
        <w:rPr>
          <w:rtl w:val="true"/>
        </w:rPr>
        <w:t xml:space="preserve">شمشیر </w:t>
      </w:r>
      <w:r>
        <w:rPr>
          <w:rtl w:val="true"/>
        </w:rPr>
        <w:t xml:space="preserve">&gt; </w:t>
      </w:r>
      <w:r>
        <w:rPr>
          <w:rtl w:val="true"/>
        </w:rPr>
        <w:t>سلاح مهدی علیه السلام</w:t>
      </w:r>
      <w:bookmarkEnd w:id="541"/>
    </w:p>
    <w:p>
      <w:pPr>
        <w:pStyle w:val="Heading3"/>
        <w:numPr>
          <w:ilvl w:val="2"/>
          <w:numId w:val="1"/>
        </w:numPr>
        <w:rPr/>
      </w:pPr>
      <w:bookmarkStart w:id="542" w:name="__RefHeading___Toc6364495_211673320"/>
      <w:bookmarkStart w:id="543" w:name="_Toc206"/>
      <w:bookmarkEnd w:id="542"/>
      <w:r>
        <w:rPr>
          <w:rtl w:val="true"/>
        </w:rPr>
        <w:t xml:space="preserve">شهادت امام مهدی علیه السلام </w:t>
      </w:r>
      <w:r>
        <w:rPr>
          <w:rtl w:val="true"/>
        </w:rPr>
        <w:t xml:space="preserve">&gt; </w:t>
      </w:r>
      <w:r>
        <w:rPr>
          <w:rtl w:val="true"/>
        </w:rPr>
        <w:t>فرجام حضرت مهدی علیه السلام</w:t>
      </w:r>
      <w:bookmarkEnd w:id="543"/>
    </w:p>
    <w:p>
      <w:pPr>
        <w:pStyle w:val="Heading3"/>
        <w:numPr>
          <w:ilvl w:val="2"/>
          <w:numId w:val="1"/>
        </w:numPr>
        <w:rPr/>
      </w:pPr>
      <w:bookmarkStart w:id="544" w:name="__RefHeading___Toc6364497_211673320"/>
      <w:bookmarkStart w:id="545" w:name="_Toc207"/>
      <w:bookmarkEnd w:id="544"/>
      <w:r>
        <w:rPr>
          <w:rtl w:val="true"/>
        </w:rPr>
        <w:t>شیخیه</w:t>
      </w:r>
      <w:bookmarkEnd w:id="545"/>
    </w:p>
    <w:p>
      <w:pPr>
        <w:pStyle w:val="BookText"/>
        <w:rPr/>
      </w:pPr>
      <w:r>
        <w:rPr>
          <w:rFonts w:ascii="IRNazanin" w:hAnsi="IRNazanin" w:eastAsia="IRNazanin"/>
          <w:color w:val="111111"/>
          <w:sz w:val="28"/>
          <w:sz w:val="28"/>
          <w:szCs w:val="28"/>
          <w:rtl w:val="true"/>
          <w:lang w:bidi="fa-IR"/>
        </w:rPr>
        <w:t>فرقه ای منحرف در مهدویت، از پیروان احمد احسایی و بستر پیدایش بابیه</w:t>
      </w:r>
    </w:p>
    <w:p>
      <w:pPr>
        <w:pStyle w:val="BookText"/>
        <w:rPr/>
      </w:pPr>
      <w:r>
        <w:rPr>
          <w:rFonts w:ascii="IRNazanin" w:hAnsi="IRNazanin" w:eastAsia="IRNazanin"/>
          <w:color w:val="111111"/>
          <w:sz w:val="28"/>
          <w:sz w:val="28"/>
          <w:szCs w:val="28"/>
          <w:rtl w:val="true"/>
          <w:lang w:bidi="fa-IR"/>
        </w:rPr>
        <w:t xml:space="preserve">شیخیه، فرقه‌ای جداشده از شیعیان دوازده‌امامی است کــه بــراساس آموزه‌هــای شیخ احمــد احســائی </w:t>
      </w:r>
      <w:r>
        <w:rPr>
          <w:rFonts w:eastAsia="IRNazanin" w:cs="IRNazanin"/>
          <w:color w:val="111111"/>
          <w:sz w:val="28"/>
          <w:szCs w:val="28"/>
          <w:rtl w:val="true"/>
          <w:lang w:bidi="fa-IR"/>
        </w:rPr>
        <w:t>(</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نیمه اول قرن سیزدهم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اندیشه، بر ترکیب برخی از افکار عرفانی و عقاید غالیان با اخبار آل محمد علیهم السلام پایه‌گذاری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ویژة بنیانگذار این فرقه، غیر از آن‌که مایة انشعاب داخلی فرقه شد، زمینه‌ساز پیدایش دو فرقه منحرف بابیت و بهائیت نیز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احمد، مشهور به احسایی، فرزند زین‌الدین بن ابراهیم در رجب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منطقه احساء در شرق عربستان چشم به جهان گشود و در ذیقعدة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 برای تحصیل علم رهسپار عتبات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افزون بر فقه و اصول و حدیث، در طب و نجوم و ریاضی قدیم و علم حروف و اعداد و طلسمات و فلسفه مطالعاتی داشته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احمد در سال</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ق عازم زیارت مشهد رضوی شد و در راه بازگشت، در یزد توقفی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یزد، از او استقبال گرمی به عمل آوردند و وی به اصرار ایشان، در یزد مقیم شد و شهرت بسیاری کسب</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در این زمان که آوازة احسایی در ایران پیچیده بود، فتحعلی شاه قاجار از وی برای اقامت در تهران،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احسایی ابتدا دعوت شاه را نپذیرفت؛ اما سرانجام به تهران رفت؛ ولی اصرار شاه را مبنی بر مقیم شدن در تهران نپذیرفت و در سال</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خانواده‌اش به یزد بازگشت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احسایی در سال</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راه زیارت عتبات، به کرمانشاه وارد شد و با استقبال مردم و حاکم کرمانشاه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را به اقامت راضی</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او در کرمانشاه 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در سال</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راهی مکه شد؛ اما در دو منزلی مدینه درگذشت و در قبرستان بقیع دفن گردید</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مقام علمی و اجازه روایت</w:t>
      </w:r>
    </w:p>
    <w:p>
      <w:pPr>
        <w:pStyle w:val="BookText"/>
        <w:rPr/>
      </w:pPr>
      <w:r>
        <w:rPr>
          <w:rFonts w:ascii="IRNazanin" w:hAnsi="IRNazanin" w:eastAsia="IRNazanin"/>
          <w:color w:val="111111"/>
          <w:sz w:val="28"/>
          <w:sz w:val="28"/>
          <w:szCs w:val="28"/>
          <w:rtl w:val="true"/>
          <w:lang w:bidi="fa-IR"/>
        </w:rPr>
        <w:t>شیخ احمد، تا بیست سالگی در احساء علوم دینی متداول را فرا گرفت؛ اما از زندگی تحصیلی وی چیـزی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بــرخی از شیخی‌مذهبان بر این عقیده‌اند که وی در مراحل بعد، استاد خاصی نداشت و استفاده‌های او، از مجالس درس عالمان، تحصیل به معنای متعارف نبود؛ به ویژه آن‌که او در جایی از آثارش، با کسی با عنوان استاد، استناد نکرده است</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احسایی در سال</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ق، مقارن با آشوب‌های ناشی از حملات عبدالعزیز حاکم سعودی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کربلا و نجف مهاجرت کرد و در درس دانشورانی چون سید مهدی بحرالعلوم و آقا محمد باقر وحید بهبهانی، حضور یافت و در مدمت اقامت در عتبات، اجازه‌های پرشماری گرفت</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مهم‌ترین مشایخ اجازه روایی شیخ احمد احسایی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بحرالعلوم، میرزا محمدمهدی شهرستانی، آقا سید علی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صاحب 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کاشف الغطاء، و شیخ حسین آل عصفور</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احسایی، شاگردان بسیار داشت که از میان ایشان، سیدکاظم رشتی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وفات او در گسترش و ترویج افکار او، کوشید وجانشین وی بود</w:t>
      </w:r>
      <w:r>
        <w:rPr>
          <w:rFonts w:eastAsia="IRNazanin" w:cs="IRNazanin"/>
          <w:color w:val="111111"/>
          <w:sz w:val="28"/>
          <w:szCs w:val="28"/>
          <w:rtl w:val="true"/>
          <w:lang w:bidi="fa-IR"/>
        </w:rPr>
        <w:t>.</w:t>
      </w:r>
      <w:r>
        <w:rPr>
          <w:rStyle w:val="FootnoteAnchor"/>
          <w:rtl w:val="true"/>
        </w:rPr>
        <w:footnoteReference w:id="684"/>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احسایی، گرچه به وارستگی و علم ستوده شده است، آرا و نظریاتش، از خطا مصون نبود و برخی از عالمان معروف آن عصر، با انتقاد جدی از اندیشه‌ها و لغزش‌های وی، او را غالی، منحرف و حتی کافر</w:t>
      </w:r>
    </w:p>
    <w:p>
      <w:pPr>
        <w:pStyle w:val="BookText"/>
        <w:rPr/>
      </w:pP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قزوین، ملا محمد‌تقی برغانی شیخ احمد را به دلیل دیدگاه وی دربارة معاد جسمانی تکفیر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معتقد بود انسان با جسم این جهان وارد قیامت نشده، بلکه با جسم هورقلیایی از قبر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تکفیر شیخ، در ایران، عراق و عربستان، نشر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شاخص اندیشة غلوآمیز او که باعث تکفیر وی از سوی دانشمندان دیگر شهرها شد، این است که وی امامان معصوم علیهم السلام را علل اربعه کائنات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فاعلی، مادّی، صوری و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چنین دیدگاه غلوآمیزی، علاوه بر آن‌که خود گناه بزرگی است، زمینة پیدایش افکار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ادعای الوهیت، تجلی ذات حق، و حلول حق تعالی در افراد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این فرقه مجموعاً از مردم بصره، حلّه، کربلا، قطیف، بحرین و بعضی از شهرهای ایران بودند</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سید کاظم رشتی، جانشین احسایی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کــاظم رشتی ـ از ســادات مهــاجر حجاز به رشت ـ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رشت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جوانی در یزد به شیخ پیوست و همیشه ملازم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احسایی پیش از وفات خود، سیّد کاظم رشتی را جانشین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وی نیز بی‌هیچ اختلاف، سیّد را به پیشوایی خویش پذیرفتند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طایفة شیخی که در احترام قبور امامان معصوم، غلو داشتند، بالای ضریح حسینی، نماز نمی‌گذاردند و آن مکان را فوق‌العاده تقدیس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آنان از روحانیان شیعه و پیروان آنان که در بالای سر ضریح امام حسین علیه السلام نماز می‌خواندند در مقابل شیخی، بالاسری نامیده شدند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دورة ریاست سیّد رشتی، شانزده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طایفة شیخی، همه‌جا، طبق تعلیمات شیخ احمد و سیّد کاظم، معالم دین خود را به جای می‌آوردند و خود را از دیگر فرقه‌های شیعه ممتاز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رشتی، زمانی به جای استاد نشست که کمتر از سی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نطق و قلم و</w:t>
      </w:r>
    </w:p>
    <w:p>
      <w:pPr>
        <w:pStyle w:val="BookText"/>
        <w:rPr/>
      </w:pPr>
      <w:r>
        <w:rPr>
          <w:rFonts w:ascii="IRNazanin" w:hAnsi="IRNazanin" w:eastAsia="IRNazanin"/>
          <w:color w:val="111111"/>
          <w:sz w:val="28"/>
          <w:sz w:val="28"/>
          <w:szCs w:val="28"/>
          <w:rtl w:val="true"/>
          <w:lang w:bidi="fa-IR"/>
        </w:rPr>
        <w:t>تصنیف و تألیف کتاب، عهده‌دار انتشار افکار استاد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مدت پیشوایی خود، به ایران سفر نکرد و مرکز خود را همان عتبات عالیات قرار داد و از آن‌جا، با هند و ممالک عثمانی و حجاز، رابطه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سال</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در کربلا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شاگردان وی، حاج محمد کریم‌خان قاجار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فرقة شیخیة کرمانیه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علی‌محمد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شاگردان سید کاظم رشتی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آذربایجان نیز نزد شیخ احمد احسایی و سیّد کاظم رشتی شاگردی کرده و شیخیة آذربایجان 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ثقة الاسلام، حجة الاسلام و احقاق، سه طایفة معروف شیخیة آذربایجان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موسی احقاقی و فرزندانش، ریاست شیخیة آذربایجان را عهده‌دار بودند و به نقد تفکرات شیخیة کرمانیه و بابیه و بهائیت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مرکز این گروه، کویت است و فرق چندانی با امامیه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بدعت رکن رابع</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موضوعات جنجال‌برانگیز در عقاید شیخیّه، اعتقاد به رکن رابع است</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اکثراً، آن را به سیّد کاظم رشتی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رکن رابع، آن است که میان شیعیان، شیعة کاملی وجود دارد که واسطة فیض میان امام عصر علیه السلام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 دین را چهار چیز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و رکن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معاد و عدل را از اصول عقاید نمی‌شمارند؛ زیرا اعتقاد به توحید و نبوّت، خود مستلزم اعتقاد به قرآن است و چون در قرآن عدالت خدا و معاد ذکر شده است، لزومی ندارد این دو اصل را کنار توحید و نبوّت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ملاحظه شد، این عقیده، بر خلاف عقاید شیعه است و مسلمانان، به طور عموم، معاد را از اصول دین می‌دانند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رکن رابع، سبب اختلاف و انشعاب در شیخیّه گردید و پس از اندکی، دستاویزی برای ادعای جدید به نام بابیّت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بابیّت از</w:t>
      </w:r>
      <w:bookmarkStart w:id="546" w:name="pg765_4159"/>
    </w:p>
    <w:p>
      <w:pPr>
        <w:pStyle w:val="BookText"/>
        <w:rPr/>
      </w:pPr>
      <w:bookmarkEnd w:id="546"/>
      <w:r>
        <w:rPr>
          <w:rFonts w:ascii="IRNazanin" w:hAnsi="IRNazanin" w:eastAsia="IRNazanin"/>
          <w:color w:val="111111"/>
          <w:sz w:val="28"/>
          <w:sz w:val="28"/>
          <w:szCs w:val="28"/>
          <w:rtl w:val="true"/>
          <w:lang w:bidi="fa-IR"/>
        </w:rPr>
        <w:t>سوی یکی از شاگردان سیّد کاظم رشتی صورت گرفت که خود، سرآغاز فسادی بزرگ میان مسلمانان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ادعای دروغین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زمان امامان علیهم السلام تا قرن حاضر، کم و بیش رواج داشته است؛ امّا هیچ یک از مدّعیان دروغین آن، به اندازة علی محمد باب، جامعة اسلامی را به انحــراف نکشــاند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عــلاوه بـر آن ـ چنان‌که گفته شد ـ علی محمد باب، غیر از ادعای دروغین بابیّت، ادعای دیگری مطرح کرد که زمینه‌ساز فرقة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بهائیت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بابیه، بهائیه</w:t>
      </w:r>
      <w:r>
        <w:rPr>
          <w:rFonts w:eastAsia="IRNazanin" w:cs="IRNazanin"/>
          <w:color w:val="111111"/>
          <w:sz w:val="28"/>
          <w:szCs w:val="28"/>
          <w:rtl w:val="true"/>
          <w:lang w:bidi="fa-IR"/>
        </w:rPr>
        <w:t>.</w:t>
      </w:r>
    </w:p>
    <w:p>
      <w:pPr>
        <w:pStyle w:val="Heading3"/>
        <w:numPr>
          <w:ilvl w:val="2"/>
          <w:numId w:val="1"/>
        </w:numPr>
        <w:rPr/>
      </w:pPr>
      <w:bookmarkStart w:id="547" w:name="__RefHeading___Toc6364499_211673320"/>
      <w:bookmarkStart w:id="548" w:name="_Toc208"/>
      <w:bookmarkEnd w:id="547"/>
      <w:r>
        <w:rPr>
          <w:rtl w:val="true"/>
        </w:rPr>
        <w:t xml:space="preserve">شیطان </w:t>
      </w:r>
      <w:r>
        <w:rPr>
          <w:rtl w:val="true"/>
        </w:rPr>
        <w:t xml:space="preserve">&gt; </w:t>
      </w:r>
      <w:r>
        <w:rPr>
          <w:rtl w:val="true"/>
        </w:rPr>
        <w:t>کشته شدن شیطان</w:t>
      </w:r>
      <w:bookmarkEnd w:id="548"/>
    </w:p>
    <w:p>
      <w:pPr>
        <w:pStyle w:val="Heading3"/>
        <w:numPr>
          <w:ilvl w:val="2"/>
          <w:numId w:val="1"/>
        </w:numPr>
        <w:rPr/>
      </w:pPr>
      <w:bookmarkStart w:id="549" w:name="__RefHeading___Toc6364501_211673320"/>
      <w:bookmarkStart w:id="550" w:name="_Toc209"/>
      <w:bookmarkEnd w:id="549"/>
      <w:r>
        <w:rPr>
          <w:rtl w:val="true"/>
        </w:rPr>
        <w:t xml:space="preserve">شیصبانی </w:t>
      </w:r>
      <w:r>
        <w:rPr>
          <w:rtl w:val="true"/>
        </w:rPr>
        <w:t xml:space="preserve">&gt; </w:t>
      </w:r>
      <w:r>
        <w:rPr>
          <w:rtl w:val="true"/>
        </w:rPr>
        <w:t>خروج شیصبانی</w:t>
      </w:r>
      <w:bookmarkEnd w:id="550"/>
    </w:p>
    <w:p>
      <w:pPr>
        <w:pStyle w:val="Heading3"/>
        <w:numPr>
          <w:ilvl w:val="2"/>
          <w:numId w:val="1"/>
        </w:numPr>
        <w:rPr/>
      </w:pPr>
      <w:bookmarkStart w:id="551" w:name="__RefHeading___Toc6364503_211673320"/>
      <w:bookmarkStart w:id="552" w:name="_Toc210"/>
      <w:bookmarkEnd w:id="551"/>
      <w:r>
        <w:rPr>
          <w:rtl w:val="true"/>
        </w:rPr>
        <w:t>شیعه</w:t>
      </w:r>
      <w:bookmarkEnd w:id="55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علی علیه السلام و اولاد ایشان</w:t>
      </w:r>
    </w:p>
    <w:p>
      <w:pPr>
        <w:pStyle w:val="BookText"/>
        <w:rPr/>
      </w:pPr>
      <w:r>
        <w:rPr>
          <w:rFonts w:ascii="IRNazanin" w:hAnsi="IRNazanin" w:eastAsia="IRNazanin"/>
          <w:color w:val="111111"/>
          <w:sz w:val="28"/>
          <w:sz w:val="28"/>
          <w:szCs w:val="28"/>
          <w:rtl w:val="true"/>
          <w:lang w:bidi="fa-IR"/>
        </w:rPr>
        <w:t>شیعه، فرقه یا گروهی را گویند که امر یگانه‌ای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شیعة‌الرجل؛ یعنی، دوستان و یاران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اَشْیاع و شِیَع به معنای مثل و مانند و فرقه‌ها نیز آمده است</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واژة شیعه به صورت مفرد چهار بار در قرآن آمده است</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شیعه در اصطلاح به پیروان حضرت علی علیه السلام و خاندانش و کسانی گفته می‌شود که به جانشینی بلافصل آن حضرت بعد از پیامبر اسلام صلی الله علیه و آله و سلم و نص ولایت او در غدیر خم از طرف پیغمبر معتقد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رسول اکرم صلی الله علیه و آله و سلم و حضرت علی و دیگر امامان علیهم السلام و نویسندگان کتاب‌های ملل و نحل، این کلمه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پیامبر صلی الله علیه و آله و سلم بودم که علی علیه السلام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جانم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و شیعیانش، در قیامت رستگار خواهند بود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ابن عباس نیز گوید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خَیْرُ الْبَرِیَّةِ</w:t>
      </w:r>
      <w:r>
        <w:rPr>
          <w:rFonts w:eastAsia="Amiri" w:cs="Amiri" w:ascii="Amiri" w:hAnsi="Amiri"/>
          <w:color w:val="111111"/>
          <w:sz w:val="28"/>
          <w:szCs w:val="28"/>
          <w:rtl w:val="true"/>
          <w:lang w:bidi="ar-SA"/>
        </w:rPr>
        <w:t>))</w:t>
      </w:r>
      <w:r>
        <w:rPr>
          <w:rStyle w:val="FootnoteAnchor"/>
          <w:rtl w:val="true"/>
        </w:rPr>
        <w:footnoteReference w:id="691"/>
      </w:r>
      <w:r>
        <w:rPr>
          <w:rFonts w:ascii="IRNazanin" w:hAnsi="IRNazanin" w:eastAsia="IRNazanin"/>
          <w:color w:val="111111"/>
          <w:sz w:val="28"/>
          <w:sz w:val="28"/>
          <w:szCs w:val="28"/>
          <w:rtl w:val="true"/>
          <w:lang w:bidi="fa-IR"/>
        </w:rPr>
        <w:t>نازل شد، پیغمبر صلی الله علیه و آله و سلم به حضرت علی علیه السلام فــرمود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مصــداق ایــن آیــه، تو و</w:t>
      </w:r>
    </w:p>
    <w:p>
      <w:pPr>
        <w:pStyle w:val="BookText"/>
        <w:rPr/>
      </w:pPr>
      <w:r>
        <w:rPr>
          <w:rFonts w:ascii="IRNazanin" w:hAnsi="IRNazanin" w:eastAsia="IRNazanin"/>
          <w:color w:val="111111"/>
          <w:sz w:val="28"/>
          <w:sz w:val="28"/>
          <w:szCs w:val="28"/>
          <w:rtl w:val="true"/>
          <w:lang w:bidi="fa-IR"/>
        </w:rPr>
        <w:t>شیعیانت می‌باشید که در قیامت خشنود خواهید بود و خدا هم از شما راضی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روایات پرشمار دیگری نظیر روایت یادشده از بزرگان اهل سنّت مانند طبرانی، احمد بن حنبل و دار قطنی به وسیلة ابن حجر، ابن اثیر، سیوطی و دیگران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نامه‌ای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نــامه از بندة خــدا، علی امیرالمؤمنین است به شیعة خود از مؤمنان و مسلمانان؛ چه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مِنْ شِیعَتِهِ لَاِبْراهِیمَ</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و آن، نامی است که خدای متعال آن را در قرآن شرافت بیان داده است، و شما شیعه پیامبر، محمد صلی الله علیه و آله و سلم هستید؛ چنان‌که ابراهیم نیز از شیعیان او است، نامی است غیر مختص و امری سابقه‌دار است</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به سند خود از امام باقر علیه السلام از ام سلمه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بی‌گمــان علی و شیعه او رستگار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اسناد خود، سه حدیث دیگر در همان فصل در این باره نقل کرده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امیرالمؤمنین علی علیه السلام نیز در منابع مختلف ـ از جمله نهج البلاغه ـ چند روایت در ایــن باره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هــر حــال، عنوان شیعه برای پیروان علی علیه السلام مشهور شده و این عنوان، ویژة کسانی شد که به امامت علی علیه السلام و جانشینی او پس از پیامبر باور دارند، و امامت یازده نفر از فرزندان معصومش را که آخرین آن‌ها حجت بن الحسن علیه السلام است، معتقدند و به کسانی که دارای چنین عقیده‌ای باشند، شیعه اثنی عشری و شیعه امامیّه اطلاق می‌شود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عشری</w:t>
      </w:r>
      <w:r>
        <w:rPr>
          <w:rFonts w:eastAsia="IRNazanin" w:cs="IRNazanin"/>
          <w:color w:val="111111"/>
          <w:sz w:val="28"/>
          <w:szCs w:val="28"/>
          <w:rtl w:val="true"/>
          <w:lang w:bidi="fa-IR"/>
        </w:rPr>
        <w:t>.</w:t>
      </w:r>
      <w:bookmarkStart w:id="553" w:name="pg765_4166"/>
    </w:p>
    <w:p>
      <w:pPr>
        <w:pStyle w:val="Heading2"/>
        <w:numPr>
          <w:ilvl w:val="1"/>
          <w:numId w:val="1"/>
        </w:numPr>
        <w:rPr/>
      </w:pPr>
      <w:bookmarkStart w:id="554" w:name="__RefHeading___Toc6364505_211673320"/>
      <w:bookmarkStart w:id="555" w:name="_Toc211"/>
      <w:bookmarkEnd w:id="553"/>
      <w:bookmarkEnd w:id="554"/>
      <w:r>
        <w:rPr>
          <w:rtl w:val="true"/>
        </w:rPr>
        <w:t>ص</w:t>
      </w:r>
      <w:bookmarkEnd w:id="555"/>
    </w:p>
    <w:p>
      <w:pPr>
        <w:pStyle w:val="Heading3"/>
        <w:numPr>
          <w:ilvl w:val="2"/>
          <w:numId w:val="1"/>
        </w:numPr>
        <w:rPr/>
      </w:pPr>
      <w:bookmarkStart w:id="556" w:name="__RefHeading___Toc6364507_211673320"/>
      <w:bookmarkStart w:id="557" w:name="_Toc212"/>
      <w:bookmarkEnd w:id="556"/>
      <w:r>
        <w:rPr>
          <w:rtl w:val="true"/>
        </w:rPr>
        <w:t>صاحب الامر</w:t>
      </w:r>
      <w:bookmarkEnd w:id="557"/>
    </w:p>
    <w:p>
      <w:pPr>
        <w:pStyle w:val="BookText"/>
        <w:rPr/>
      </w:pPr>
      <w:r>
        <w:rPr>
          <w:rFonts w:ascii="IRNazanin" w:hAnsi="IRNazanin" w:eastAsia="IRNazanin"/>
          <w:color w:val="111111"/>
          <w:sz w:val="28"/>
          <w:sz w:val="28"/>
          <w:szCs w:val="28"/>
          <w:rtl w:val="true"/>
          <w:lang w:bidi="fa-IR"/>
        </w:rPr>
        <w:t>از لقب های حضرت مهدی علیه السلام</w:t>
      </w:r>
    </w:p>
    <w:p>
      <w:pPr>
        <w:pStyle w:val="BookText"/>
        <w:rPr/>
      </w:pPr>
      <w:r>
        <w:rPr>
          <w:rFonts w:ascii="IRNazanin" w:hAnsi="IRNazanin" w:eastAsia="IRNazanin"/>
          <w:color w:val="111111"/>
          <w:sz w:val="28"/>
          <w:sz w:val="28"/>
          <w:szCs w:val="28"/>
          <w:rtl w:val="true"/>
          <w:lang w:bidi="fa-IR"/>
        </w:rPr>
        <w:t xml:space="preserve">یکی از لقب‌های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دربارة اتفاقات هنگام ظهور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زمان، هر کس از فرزندان علی علیه السلام که در مدینه است، به مکه می‌گریزد و به صاحب امر می‌پیوندد و او به سوی عراق روی می‌آورد…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همه امامان علیهم السلام صاحب امر امامت بوده‌اند؛ ولی به سبب عظمت امر امامت و قیام آن حضرت، این لقب دربارة حضرت مهدی عجل الله تعالی فرجه الشریف متداول‌تر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 بن صلت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صاحب الامر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صاحب الامر هستم؛ امّا نه آن کسی که زمین را از عدل آکنده</w:t>
      </w:r>
      <w:bookmarkStart w:id="558" w:name="pg765_4167"/>
    </w:p>
    <w:p>
      <w:pPr>
        <w:pStyle w:val="BookText"/>
        <w:rPr/>
      </w:pPr>
      <w:bookmarkEnd w:id="558"/>
      <w:r>
        <w:rPr>
          <w:rFonts w:ascii="IRNazanin" w:hAnsi="IRNazanin" w:eastAsia="IRNazanin"/>
          <w:color w:val="111111"/>
          <w:sz w:val="28"/>
          <w:sz w:val="28"/>
          <w:szCs w:val="28"/>
          <w:rtl w:val="true"/>
          <w:lang w:bidi="fa-IR"/>
        </w:rPr>
        <w:t>سازد؛، همان گونه که پر از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باشم؛ در حالی که سستی بدن مرا می‌بینی و قائم کسی است که در سن پیران و منظر جوانان قیام می‌کند…</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البته آنچه بیشتر در روایات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رفته رفته این ترکیب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و یکی از القاب آن حضرت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حضرت مهدی علیه السلام </w:t>
      </w:r>
      <w:r>
        <w:rPr>
          <w:rFonts w:eastAsia="IRNazanin" w:cs="IRNazanin"/>
          <w:color w:val="111111"/>
          <w:sz w:val="28"/>
          <w:szCs w:val="28"/>
          <w:rtl w:val="true"/>
          <w:lang w:bidi="fa-IR"/>
        </w:rPr>
        <w:t>.</w:t>
      </w:r>
    </w:p>
    <w:p>
      <w:pPr>
        <w:pStyle w:val="Heading3"/>
        <w:numPr>
          <w:ilvl w:val="2"/>
          <w:numId w:val="1"/>
        </w:numPr>
        <w:rPr/>
      </w:pPr>
      <w:bookmarkStart w:id="559" w:name="__RefHeading___Toc6364509_211673320"/>
      <w:bookmarkStart w:id="560" w:name="_Toc213"/>
      <w:bookmarkEnd w:id="559"/>
      <w:r>
        <w:rPr>
          <w:rtl w:val="true"/>
        </w:rPr>
        <w:t>صاحب الدار</w:t>
      </w:r>
      <w:bookmarkEnd w:id="560"/>
    </w:p>
    <w:p>
      <w:pPr>
        <w:pStyle w:val="BookText"/>
        <w:rPr/>
      </w:pPr>
      <w:r>
        <w:rPr>
          <w:rFonts w:ascii="IRNazanin" w:hAnsi="IRNazanin" w:eastAsia="IRNazanin"/>
          <w:color w:val="111111"/>
          <w:sz w:val="28"/>
          <w:sz w:val="28"/>
          <w:szCs w:val="28"/>
          <w:rtl w:val="true"/>
          <w:lang w:bidi="fa-IR"/>
        </w:rPr>
        <w:t>از لقب های حضرت مهدی علیه السلام</w:t>
      </w:r>
    </w:p>
    <w:p>
      <w:pPr>
        <w:pStyle w:val="BookText"/>
        <w:rPr/>
      </w:pPr>
      <w:r>
        <w:rPr>
          <w:rFonts w:ascii="IRNazanin" w:hAnsi="IRNazanin" w:eastAsia="IRNazanin"/>
          <w:color w:val="111111"/>
          <w:sz w:val="28"/>
          <w:sz w:val="28"/>
          <w:szCs w:val="28"/>
          <w:rtl w:val="true"/>
          <w:lang w:bidi="fa-IR"/>
        </w:rPr>
        <w:t>در روایات، صاحب الدار لقب حضرت مهدی عجل الله تعالی فرجه الشریف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خانة پدری و جدّ آن حضرت است که آن‌جا غایب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ذکر نام آن حضرت، در آن دوران جایز نبود، برای اشاره به آن حضرت، از انواع کنایه‌ها استفاده شد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یعقوب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محمد بن عثمان عمری خواستم نامه‌ای که در آن، پرسش‌های سختی را مطرح کرده بودم، به حضرت مهدی عجل الله تعالی فرجه الشریف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توقیعی به خط مولایمان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561" w:name="__RefHeading___Toc6364511_211673320"/>
      <w:bookmarkStart w:id="562" w:name="_Toc214"/>
      <w:bookmarkEnd w:id="561"/>
      <w:r>
        <w:rPr>
          <w:rtl w:val="true"/>
        </w:rPr>
        <w:t>صاحب الزّمان</w:t>
      </w:r>
      <w:bookmarkEnd w:id="56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لقب های حضرت مهدی علیه السلام</w:t>
      </w:r>
    </w:p>
    <w:p>
      <w:pPr>
        <w:pStyle w:val="BookText"/>
        <w:rPr/>
      </w:pPr>
      <w:r>
        <w:rPr>
          <w:rFonts w:ascii="IRNazanin" w:hAnsi="IRNazanin" w:eastAsia="IRNazanin"/>
          <w:color w:val="111111"/>
          <w:sz w:val="28"/>
          <w:sz w:val="28"/>
          <w:szCs w:val="28"/>
          <w:rtl w:val="true"/>
          <w:lang w:bidi="fa-IR"/>
        </w:rPr>
        <w:t xml:space="preserve">از القاب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در متن روایات کمتر ذکر شده است؛ ولی در سخن یاران، راویان و شیعیان، فراوان به کار رفته است</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آن‌ها قائم به حق،</w:t>
      </w:r>
      <w:bookmarkStart w:id="563" w:name="pg765_4170"/>
    </w:p>
    <w:p>
      <w:pPr>
        <w:pStyle w:val="BookText"/>
        <w:rPr/>
      </w:pPr>
      <w:bookmarkEnd w:id="563"/>
      <w:r>
        <w:rPr>
          <w:rFonts w:ascii="IRNazanin" w:hAnsi="IRNazanin" w:eastAsia="IRNazanin"/>
          <w:color w:val="111111"/>
          <w:sz w:val="28"/>
          <w:sz w:val="28"/>
          <w:szCs w:val="28"/>
          <w:rtl w:val="true"/>
          <w:lang w:bidi="fa-IR"/>
        </w:rPr>
        <w:t>بقیةاللّه در زمین و صاحب الزّمان است</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فضل بن شاذان در کتاب فضایل از پیامبر اکرم صلی الله علیه و آله و سلم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دوست دارد خداوند سبحانه و تعالی را در حال کمال ایمان و حسن اسلام ملاقات کند، پس باید حجّت، صاحب الزّمان، قائم، منتظر و مهدی را دوست داشته باشد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هر یک از امامان علیهم السلام، صاحب زمان خویشند؛ ولی به اعتبار طول عمر فراوان حضرت مهدی عجل الله تعالی فرجه الشریف و این‌که مدت زمانی بیش‌تر از سایر امامان علیهم السلام زندگی کرده است، آن حضرت بیشتر به این لقب شهرت یافته است</w:t>
      </w:r>
      <w:r>
        <w:rPr>
          <w:rFonts w:eastAsia="IRNazanin" w:cs="IRNazanin"/>
          <w:color w:val="111111"/>
          <w:sz w:val="28"/>
          <w:szCs w:val="28"/>
          <w:rtl w:val="true"/>
          <w:lang w:bidi="fa-IR"/>
        </w:rPr>
        <w:t>.</w:t>
      </w:r>
    </w:p>
    <w:p>
      <w:pPr>
        <w:pStyle w:val="Heading3"/>
        <w:numPr>
          <w:ilvl w:val="2"/>
          <w:numId w:val="1"/>
        </w:numPr>
        <w:rPr/>
      </w:pPr>
      <w:bookmarkStart w:id="564" w:name="__RefHeading___Toc6364513_211673320"/>
      <w:bookmarkStart w:id="565" w:name="_Toc215"/>
      <w:bookmarkEnd w:id="564"/>
      <w:r>
        <w:rPr>
          <w:rtl w:val="true"/>
        </w:rPr>
        <w:t>صاحب السَّیف</w:t>
      </w:r>
      <w:bookmarkEnd w:id="565"/>
    </w:p>
    <w:p>
      <w:pPr>
        <w:pStyle w:val="BookText"/>
        <w:rPr/>
      </w:pPr>
      <w:r>
        <w:rPr>
          <w:rFonts w:ascii="IRNazanin" w:hAnsi="IRNazanin" w:eastAsia="IRNazanin"/>
          <w:color w:val="111111"/>
          <w:sz w:val="28"/>
          <w:sz w:val="28"/>
          <w:szCs w:val="28"/>
          <w:rtl w:val="true"/>
          <w:lang w:bidi="fa-IR"/>
        </w:rPr>
        <w:t>از لقب های حضرت مهدی علیه السلام</w:t>
      </w:r>
    </w:p>
    <w:p>
      <w:pPr>
        <w:pStyle w:val="BookText"/>
        <w:rPr/>
      </w:pPr>
      <w:r>
        <w:rPr>
          <w:rFonts w:ascii="IRNazanin" w:hAnsi="IRNazanin" w:eastAsia="IRNazanin"/>
          <w:color w:val="111111"/>
          <w:sz w:val="28"/>
          <w:sz w:val="28"/>
          <w:szCs w:val="28"/>
          <w:rtl w:val="true"/>
          <w:lang w:bidi="fa-IR"/>
        </w:rPr>
        <w:t xml:space="preserve">از القاب حضرت مهدی عجل الله تعالی فرجه الشریف که در روایات معصومان علیهم السلام به آن اشاره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السیف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سلاح حضرت مهدی عجل الله تعالی فرجه الشریف هنگام ظهور، صراحتی وجود ندارد؛ ولی ممکن است این گونه روایات را حمل بر ظاهر کرد؛ یعنی آن حضرت، با همان سلاح‌های متداول عصر بعثت پیامبر صلی الله علیه و آله و سلم ظهور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حقیقی خود به کار می‌رود؛ اگر چه می‌توان آن را کنایه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القدرة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این‌جا به معنای ابزار غلبه و قدرت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کافی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صادق علیه السلام دربارة قائم علیه السلام پرسیدند، آن حضرت فرمود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ما قائم به امر خداییم؛ یکی پس از دیگری، تا زمانی که صاحب شمشیر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صاحب شمشیر آمد، امر و دستوری غیر از آنچه بوده است،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پدرانش مأمور به تقیّه و صبر بودند و او مأمور به جهاد</w:t>
      </w:r>
    </w:p>
    <w:p>
      <w:pPr>
        <w:pStyle w:val="BookText"/>
        <w:rPr/>
      </w:pPr>
      <w:r>
        <w:rPr>
          <w:rFonts w:ascii="IRNazanin" w:hAnsi="IRNazanin" w:eastAsia="IRNazanin"/>
          <w:color w:val="111111"/>
          <w:sz w:val="28"/>
          <w:sz w:val="28"/>
          <w:szCs w:val="28"/>
          <w:rtl w:val="true"/>
          <w:lang w:bidi="fa-IR"/>
        </w:rPr>
        <w:t>و برانداختن ظلم است</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گفتنی است این لقب، همانند بسیــاری از القــاب دیگــر حضرت مهدی عجل الله تعالی فرجه الشریف، ویژة آن حضرت نیست و سایر امامان علیهم السلام نیز به این عنوان ملقّب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حَکم بن ابی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امام باقر علیه السلام رسیده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رکن و مقام نذر کرده و به عهده گرفته‌ام که اگر شما را ملاقات کنم، از مدینه بیرون نروم، تا زمانی که بدانم قائم آل محمد صلی الله علیه و آله و سلم هستید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هیچ پاسخی به من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بین راهی به من برخورد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نذر خود را عرض کردم و مرا امر و نهی نکرده و پاسخی نفرمودید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صبح زود به منزل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خدمتش رفتم؛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رکن و مقام، نذر کرده و روزه و صدقه‌ای برای خدا به عهده گرفته‌ام که اگر شما را ملاقات کردم، از مدینه بیرون نروم؛ جز آن‌که بدانم آیا شما قائم آل محمد هستید یا نه؟ اگر شما هستید، ملازم خدمتتان باشم و اگر نیستید، روی زمین بگردم و در طلب معاش برآیم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قائم به امر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مهدی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ما به سوی خدا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صاحب شمشیری؟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همة ما صاحب شمشیر و وارث شمشیریم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پیغمبر، به ما به ارث رسیده و همراه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آن که دشمنان خدا را می‌کشد و دوستان خدا به وسیلة او عزیز می‌شود و دین خدا آشکار می‌گردد؟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او باشم، در صورتی که به چهل و پنج رسیده‌ام؛ حال آن‌که صاحب این امر از من به دوران شیرخوارگی</w:t>
      </w:r>
      <w:bookmarkStart w:id="566" w:name="pg765_4174"/>
    </w:p>
    <w:p>
      <w:pPr>
        <w:pStyle w:val="BookText"/>
        <w:rPr/>
      </w:pPr>
      <w:bookmarkEnd w:id="566"/>
      <w:r>
        <w:rPr>
          <w:rFonts w:ascii="IRNazanin" w:hAnsi="IRNazanin" w:eastAsia="IRNazanin"/>
          <w:color w:val="111111"/>
          <w:sz w:val="28"/>
          <w:sz w:val="28"/>
          <w:szCs w:val="28"/>
          <w:rtl w:val="true"/>
          <w:lang w:bidi="fa-IR"/>
        </w:rPr>
        <w:t>نزدیک‌تر و هنگام سواری چالاک‌تر است</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حضرت مهدی علیه السلام، قیام</w:t>
      </w:r>
    </w:p>
    <w:p>
      <w:pPr>
        <w:pStyle w:val="Heading3"/>
        <w:numPr>
          <w:ilvl w:val="2"/>
          <w:numId w:val="1"/>
        </w:numPr>
        <w:rPr/>
      </w:pPr>
      <w:bookmarkStart w:id="567" w:name="__RefHeading___Toc6364515_211673320"/>
      <w:bookmarkStart w:id="568" w:name="_Toc216"/>
      <w:bookmarkEnd w:id="567"/>
      <w:r>
        <w:rPr>
          <w:rtl w:val="true"/>
        </w:rPr>
        <w:t>صاحب الغیبه</w:t>
      </w:r>
      <w:bookmarkEnd w:id="568"/>
    </w:p>
    <w:p>
      <w:pPr>
        <w:pStyle w:val="BookText"/>
        <w:rPr/>
      </w:pPr>
      <w:r>
        <w:rPr>
          <w:rFonts w:ascii="IRNazanin" w:hAnsi="IRNazanin" w:eastAsia="IRNazanin"/>
          <w:color w:val="111111"/>
          <w:sz w:val="28"/>
          <w:sz w:val="28"/>
          <w:szCs w:val="28"/>
          <w:rtl w:val="true"/>
          <w:lang w:bidi="fa-IR"/>
        </w:rPr>
        <w:t>از لقب های حضرت مهدی علیه السلام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از این لقب، برای معرفی حضرت مهدی عجل الله تعالی فرجه الشریف و اثبات غیبت برای آن بزرگوار استفاده شده</w:t>
      </w:r>
      <w:bookmarkStart w:id="569" w:name="pg765_4176"/>
    </w:p>
    <w:p>
      <w:pPr>
        <w:pStyle w:val="BookText"/>
        <w:rPr/>
      </w:pPr>
      <w:bookmarkEnd w:id="56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است صاحب غیبت قبل از ظهورش…</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همچنین از امام حسین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این امت، نهمین از فرزندان من است و او صاحب الغیبه است…</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البته احتمال دارد مقصود از این ترکیب، لقب نباشد؛ بلکه ترجمة آن، مورد نظر باشد؛ یعنی کسی که دارای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این‌که این لقب نیز مانند بعضی از القاب، برای تقیّه به کار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مهدی علیه السلام، غیبت صغرا، غیبت کبرا</w:t>
      </w:r>
      <w:r>
        <w:rPr>
          <w:rFonts w:eastAsia="IRNazanin" w:cs="IRNazanin"/>
          <w:color w:val="111111"/>
          <w:sz w:val="28"/>
          <w:szCs w:val="28"/>
          <w:rtl w:val="true"/>
          <w:lang w:bidi="fa-IR"/>
        </w:rPr>
        <w:t>.</w:t>
      </w:r>
    </w:p>
    <w:p>
      <w:pPr>
        <w:pStyle w:val="Heading3"/>
        <w:numPr>
          <w:ilvl w:val="2"/>
          <w:numId w:val="1"/>
        </w:numPr>
        <w:rPr/>
      </w:pPr>
      <w:bookmarkStart w:id="570" w:name="__RefHeading___Toc6364517_211673320"/>
      <w:bookmarkStart w:id="571" w:name="_Toc217"/>
      <w:bookmarkEnd w:id="570"/>
      <w:r>
        <w:rPr>
          <w:rtl w:val="true"/>
        </w:rPr>
        <w:t xml:space="preserve">صاید بن صید </w:t>
      </w:r>
      <w:r>
        <w:rPr>
          <w:rtl w:val="true"/>
        </w:rPr>
        <w:t xml:space="preserve">&gt; </w:t>
      </w:r>
      <w:r>
        <w:rPr>
          <w:rtl w:val="true"/>
        </w:rPr>
        <w:t>خروج دجال</w:t>
      </w:r>
      <w:bookmarkEnd w:id="571"/>
    </w:p>
    <w:p>
      <w:pPr>
        <w:pStyle w:val="Heading3"/>
        <w:numPr>
          <w:ilvl w:val="2"/>
          <w:numId w:val="1"/>
        </w:numPr>
        <w:rPr/>
      </w:pPr>
      <w:bookmarkStart w:id="572" w:name="__RefHeading___Toc6364519_211673320"/>
      <w:bookmarkStart w:id="573" w:name="_Toc218"/>
      <w:bookmarkEnd w:id="572"/>
      <w:r>
        <w:rPr>
          <w:rtl w:val="true"/>
        </w:rPr>
        <w:t xml:space="preserve">صقیل </w:t>
      </w:r>
      <w:r>
        <w:rPr>
          <w:rtl w:val="true"/>
        </w:rPr>
        <w:t xml:space="preserve">&gt; </w:t>
      </w:r>
      <w:r>
        <w:rPr>
          <w:rtl w:val="true"/>
        </w:rPr>
        <w:t>مادر مهدی علیه السلام</w:t>
      </w:r>
      <w:bookmarkEnd w:id="57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4" w:name="__RefHeading___Toc6364521_211673320"/>
      <w:bookmarkStart w:id="575" w:name="_Toc219"/>
      <w:bookmarkEnd w:id="574"/>
      <w:r>
        <w:rPr>
          <w:rtl w:val="true"/>
        </w:rPr>
        <w:t xml:space="preserve">صیحة آسمانی </w:t>
      </w:r>
      <w:r>
        <w:rPr>
          <w:rtl w:val="true"/>
        </w:rPr>
        <w:t xml:space="preserve">&gt; </w:t>
      </w:r>
      <w:r>
        <w:rPr>
          <w:rtl w:val="true"/>
        </w:rPr>
        <w:t>ندای آسمانی</w:t>
      </w:r>
      <w:bookmarkStart w:id="576" w:name="pg765_4178"/>
      <w:bookmarkEnd w:id="575"/>
    </w:p>
    <w:p>
      <w:pPr>
        <w:pStyle w:val="Heading2"/>
        <w:numPr>
          <w:ilvl w:val="1"/>
          <w:numId w:val="1"/>
        </w:numPr>
        <w:rPr/>
      </w:pPr>
      <w:bookmarkStart w:id="577" w:name="__RefHeading___Toc6364523_211673320"/>
      <w:bookmarkStart w:id="578" w:name="_Toc220"/>
      <w:bookmarkEnd w:id="576"/>
      <w:bookmarkEnd w:id="577"/>
      <w:r>
        <w:rPr>
          <w:rtl w:val="true"/>
        </w:rPr>
        <w:t>ط</w:t>
      </w:r>
      <w:bookmarkEnd w:id="578"/>
    </w:p>
    <w:p>
      <w:pPr>
        <w:pStyle w:val="Heading3"/>
        <w:numPr>
          <w:ilvl w:val="2"/>
          <w:numId w:val="1"/>
        </w:numPr>
        <w:rPr/>
      </w:pPr>
      <w:bookmarkStart w:id="579" w:name="__RefHeading___Toc6364525_211673320"/>
      <w:bookmarkStart w:id="580" w:name="_Toc221"/>
      <w:bookmarkEnd w:id="579"/>
      <w:r>
        <w:rPr>
          <w:rtl w:val="true"/>
        </w:rPr>
        <w:t>طالقان</w:t>
      </w:r>
      <w:bookmarkEnd w:id="580"/>
    </w:p>
    <w:p>
      <w:pPr>
        <w:pStyle w:val="BookText"/>
        <w:rPr/>
      </w:pPr>
      <w:r>
        <w:rPr>
          <w:rFonts w:ascii="IRNazanin" w:hAnsi="IRNazanin" w:eastAsia="IRNazanin"/>
          <w:color w:val="111111"/>
          <w:sz w:val="28"/>
          <w:sz w:val="28"/>
          <w:szCs w:val="28"/>
          <w:rtl w:val="true"/>
          <w:lang w:bidi="fa-IR"/>
        </w:rPr>
        <w:t>محل زندگی برخی یاران حضرت مهدی علیه السلام</w:t>
      </w:r>
    </w:p>
    <w:p>
      <w:pPr>
        <w:pStyle w:val="BookText"/>
        <w:rPr/>
      </w:pPr>
      <w:r>
        <w:rPr>
          <w:rFonts w:ascii="IRNazanin" w:hAnsi="IRNazanin" w:eastAsia="IRNazanin"/>
          <w:color w:val="111111"/>
          <w:sz w:val="28"/>
          <w:sz w:val="28"/>
          <w:szCs w:val="28"/>
          <w:rtl w:val="true"/>
          <w:lang w:bidi="fa-IR"/>
        </w:rPr>
        <w:t xml:space="preserve">در روایات، آن‌جا که سخن از یاران حضرت مهدی عجل الله تعالی فرجه الشریف هنگام ظهور است، نام منطقة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طالقان، چه منطقه‌ای بین مرو و بلخ باشد و یا شهــری میــان قــزوین و ابهر،</w:t>
      </w:r>
      <w:r>
        <w:rPr>
          <w:rStyle w:val="FootnoteAnchor"/>
          <w:rtl w:val="true"/>
        </w:rPr>
        <w:footnoteReference w:id="706"/>
      </w:r>
      <w:r>
        <w:rPr>
          <w:rFonts w:ascii="IRNazanin" w:hAnsi="IRNazanin" w:eastAsia="IRNazanin"/>
          <w:color w:val="111111"/>
          <w:sz w:val="28"/>
          <w:sz w:val="28"/>
          <w:szCs w:val="28"/>
          <w:rtl w:val="true"/>
          <w:lang w:bidi="fa-IR"/>
        </w:rPr>
        <w:t>خاستگــاه بــرخی یــاران حضرت مهدی علیه السلام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از حضرت علی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به حال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دارای گنج‌هایی در آن‌جا است که نه از طلا است و نه از نقره؛ امّا در آن خطه، مردانی هستند که خدا را آن گونه شناخته‌اند که شایستة معرفت است، و آنان، یاران مهدی علیه السلام در آخِرالزمان می‌باشند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همین روایت به گونه‌ای دیگر در منابع شیعه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در طالقان هست که از طلا و</w:t>
      </w:r>
    </w:p>
    <w:p>
      <w:pPr>
        <w:pStyle w:val="BookText"/>
        <w:rPr/>
      </w:pPr>
      <w:r>
        <w:rPr>
          <w:rFonts w:ascii="IRNazanin" w:hAnsi="IRNazanin" w:eastAsia="IRNazanin"/>
          <w:color w:val="111111"/>
          <w:sz w:val="28"/>
          <w:sz w:val="28"/>
          <w:szCs w:val="28"/>
          <w:rtl w:val="true"/>
          <w:lang w:bidi="fa-IR"/>
        </w:rPr>
        <w:t>نقره نیست، و پرچمی است که از روزی که آن‌را پیچیده‌اند برافراشته نشده است و مردانی هستند که دل‌های آن‌ها مانند پاره‌های آهن است شکی در ایمان به خدا در آن راه نیافته و در طریق ایمان از سنگ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وادارند که کوه‌ها را از جای بکنند، از جای کنده و از میان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آن‌ها قصد هیچ شهری نمی‌کنند جز اینکه آن را خراب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آن‌ها زین‌های زرین دارند، و خود آنها برای تبرک بدن خود را بزین اسب امام می‌سایند، آن‌ها در جنگ‌ها امام را در میان گرفته و با جان خود از وی دفاع می‌کنند، و هر کاری داشته باشد برایش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در میان آن‌ها است که شب‌ها نمی‌خوابند زمزمه آن‌ها در حال عبادت همچون زمزمه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به عبادت مشغولند، و روزها سواره به دشمن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وقت شب راهب و هنگام روز شیرند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فرمانبرداری امام بیش از کنیز نسبت به آقایش پافشاری دارند آن‌ها مانند چراغ‌های درخشنده‌اند، و دل‌هاشان همچون قندیل‌هاست، و از خوف خدا خشنود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ادعای شهادت دارند و تمنا می‌کنند که در راه خداوند کشته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آنان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خون خواهان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می‌گذرند، رعب آنها پیشاپیش آنان به اندازه یک‌ماه راه در دل‌های جای می‌گیرد، و بدین‌گونه رو به پیش می‌روند، خداوند هم پیشرو به سوی حق و حقیقت را پیروز می‌گرداند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طالقان را منطقه ویژه‌ای دانسته‌اند؛ ولی گروهی نیز آن را به منطقه بسیار وسیعی همانند ایران معنا کرده‌اند</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از روایت ذکر شده در منابع اهل سنّت استفاده می‌شود که آنان اصحاب و یاران ویژه آن حضرت هستند؛ زیرا در روایت، نوع آنان مشخص شده است؛ امّا در روایت بحارالانوار علاوه بر بیان چگونگی و کیفیت، سخن از کمّیت و لشکر و درفش‌های فاتح و پیروز به میان آمده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علیه السلام </w:t>
      </w:r>
      <w:r>
        <w:rPr>
          <w:rFonts w:eastAsia="IRNazanin" w:cs="IRNazanin"/>
          <w:color w:val="111111"/>
          <w:sz w:val="28"/>
          <w:szCs w:val="28"/>
          <w:rtl w:val="true"/>
          <w:lang w:bidi="fa-IR"/>
        </w:rPr>
        <w:t>.</w:t>
      </w:r>
      <w:bookmarkStart w:id="581" w:name="pg765_4181"/>
    </w:p>
    <w:p>
      <w:pPr>
        <w:pStyle w:val="Heading3"/>
        <w:numPr>
          <w:ilvl w:val="2"/>
          <w:numId w:val="1"/>
        </w:numPr>
        <w:rPr/>
      </w:pPr>
      <w:bookmarkStart w:id="582" w:name="__RefHeading___Toc6364527_211673320"/>
      <w:bookmarkStart w:id="583" w:name="_Toc222"/>
      <w:bookmarkEnd w:id="581"/>
      <w:bookmarkEnd w:id="582"/>
      <w:r>
        <w:rPr>
          <w:rtl w:val="true"/>
        </w:rPr>
        <w:t>طرید</w:t>
      </w:r>
      <w:bookmarkEnd w:id="583"/>
    </w:p>
    <w:p>
      <w:pPr>
        <w:pStyle w:val="BookText"/>
        <w:rPr/>
      </w:pPr>
      <w:r>
        <w:rPr>
          <w:rFonts w:ascii="IRNazanin" w:hAnsi="IRNazanin" w:eastAsia="IRNazanin"/>
          <w:color w:val="111111"/>
          <w:sz w:val="28"/>
          <w:sz w:val="28"/>
          <w:szCs w:val="28"/>
          <w:rtl w:val="true"/>
          <w:lang w:bidi="fa-IR"/>
        </w:rPr>
        <w:t>از لقب های حضرت مهدی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از حضرت مهدی عجل الله تعالی فرجه الشریف با لقب طرید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طرد شده از سوی مردم است</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عیسی خشاب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صاحب الامر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 ولی صاحب‌الامر طرید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خون‌خواه پدرش و دارای کینة عمویش می‌باشد…</w:t>
      </w:r>
      <w:r>
        <w:rPr>
          <w:rFonts w:eastAsia="IRNazanin" w:cs="IRNazanin"/>
          <w:color w:val="111111"/>
          <w:sz w:val="28"/>
          <w:szCs w:val="28"/>
          <w:rtl w:val="true"/>
          <w:lang w:bidi="fa-IR"/>
        </w:rPr>
        <w:t>.</w:t>
      </w:r>
      <w:r>
        <w:rPr>
          <w:rStyle w:val="FootnoteAnchor"/>
          <w:rtl w:val="true"/>
        </w:rPr>
        <w:footnoteReference w:id="711"/>
      </w:r>
    </w:p>
    <w:p>
      <w:pPr>
        <w:pStyle w:val="Heading3"/>
        <w:numPr>
          <w:ilvl w:val="2"/>
          <w:numId w:val="1"/>
        </w:numPr>
        <w:rPr/>
      </w:pPr>
      <w:bookmarkStart w:id="584" w:name="__RefHeading___Toc6364529_211673320"/>
      <w:bookmarkStart w:id="585" w:name="_Toc223"/>
      <w:bookmarkEnd w:id="584"/>
      <w:r>
        <w:rPr>
          <w:rtl w:val="true"/>
        </w:rPr>
        <w:t>طلوع خورشید از مغرب</w:t>
      </w:r>
      <w:bookmarkEnd w:id="585"/>
    </w:p>
    <w:p>
      <w:pPr>
        <w:pStyle w:val="BookText"/>
        <w:rPr/>
      </w:pPr>
      <w:r>
        <w:rPr>
          <w:rFonts w:ascii="IRNazanin" w:hAnsi="IRNazanin" w:eastAsia="IRNazanin"/>
          <w:color w:val="111111"/>
          <w:sz w:val="28"/>
          <w:sz w:val="28"/>
          <w:szCs w:val="28"/>
          <w:rtl w:val="true"/>
          <w:lang w:bidi="fa-IR"/>
        </w:rPr>
        <w:t>از نشانه های نزدیکی قیامت در عصر ظهور</w:t>
      </w:r>
    </w:p>
    <w:p>
      <w:pPr>
        <w:pStyle w:val="BookText"/>
        <w:rPr/>
      </w:pPr>
      <w:r>
        <w:rPr>
          <w:rFonts w:ascii="IRNazanin" w:hAnsi="IRNazanin" w:eastAsia="IRNazanin"/>
          <w:color w:val="111111"/>
          <w:sz w:val="28"/>
          <w:sz w:val="28"/>
          <w:szCs w:val="28"/>
          <w:rtl w:val="true"/>
          <w:lang w:bidi="fa-IR"/>
        </w:rPr>
        <w:t xml:space="preserve">از نشانه‌های نزدیک شدن رستاخیز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خورشید از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به نقل از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ناگزیر، ده چیز پیش از قیامت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دجّال، دود، جنبــنده، خــروج قــائم علیه السلام، طلــوع خورشید از مغرب، نزول عیسی، خسف به مشرق، خسف به جزیرة عرب و آتشی که از چاه عدن بیرون می‌آید و مردمان را به محشر سوق می‌دهد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مفید، دربارة چگونگی این اتفاق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هنگام ظهر در آسمان، راکد می‌شود و ساعتی چند تا هنگام عصر پیدا نباشد؛ آن گاه از مغرب آشکار شود</w:t>
      </w:r>
      <w:r>
        <w:rPr>
          <w:rFonts w:eastAsia="IRNazanin" w:cs="IRNazanin"/>
          <w:color w:val="111111"/>
          <w:sz w:val="28"/>
          <w:szCs w:val="28"/>
          <w:rtl w:val="true"/>
          <w:lang w:bidi="fa-IR"/>
        </w:rPr>
        <w:t>.</w:t>
      </w:r>
      <w:r>
        <w:rPr>
          <w:rStyle w:val="FootnoteAnchor"/>
          <w:rtl w:val="true"/>
        </w:rPr>
        <w:footnoteReference w:id="71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این امر را بعید پنداشته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در هم ریختن و از هم پاشیدن نظم جهان و تغییر در حرکت منظومة خورشیدی خواهد بود و نتیجه گرفته‌اند که با اصول حاکم بر نظام طبیعت، ناسازگار است؛ ولی به نظر می‌رسد این امر، همانند بسیاری دیگر از امور، از آیات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نظیر این اتفاقات پیش‌تر نیز در آسمان رخ داده است که از جمله آن‌ها</w:t>
      </w:r>
      <w:bookmarkStart w:id="586" w:name="pg765_4183"/>
    </w:p>
    <w:p>
      <w:pPr>
        <w:pStyle w:val="BookText"/>
        <w:rPr/>
      </w:pPr>
      <w:bookmarkEnd w:id="586"/>
      <w:r>
        <w:rPr>
          <w:rFonts w:ascii="IRNazanin" w:hAnsi="IRNazanin" w:eastAsia="IRNazanin"/>
          <w:color w:val="111111"/>
          <w:sz w:val="28"/>
          <w:sz w:val="28"/>
          <w:szCs w:val="28"/>
          <w:rtl w:val="true"/>
          <w:lang w:bidi="fa-IR"/>
        </w:rPr>
        <w:t xml:space="preserve">ردّالشَّمس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یوشع بن نون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دیگر از گفته‌ها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طلوع خورشید از مغرب،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حضرت مهدی علیه السلام، همان خورشید است که در پایان عمر طولانی خویش، طلوع خواهد کرد</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اشکال این دیدگاه، آن است که چنین چیزی در کلام معصوم علیه السلام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روایات، سخن از طلوع خورشید از مغرب در ردیف قیام حضرت مهدی عجل الله تعالی فرجه الشریف ذکر شده است و اگر مقصود، ظهور و خروج آن حضرت بود، نیازی به تکرار نداشت؛ بنابراین، طلوع خورشید از مغرب، حادثه‌ای است خارق‌العاده که پس از ظهور حضرت مهدی علیه السلام و در آستانة قیامت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اهل سنّت نیز از طلوع خورشید از مغرب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قیامت بر پا نخواهد شد تا این‌که خورشید از مغرب خود طلوع کند…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الساعة</w:t>
      </w:r>
      <w:r>
        <w:rPr>
          <w:rFonts w:eastAsia="IRNazanin" w:cs="IRNazanin"/>
          <w:color w:val="111111"/>
          <w:sz w:val="28"/>
          <w:szCs w:val="28"/>
          <w:rtl w:val="true"/>
          <w:lang w:bidi="fa-IR"/>
        </w:rPr>
        <w:t>.</w:t>
      </w:r>
    </w:p>
    <w:p>
      <w:pPr>
        <w:pStyle w:val="Heading3"/>
        <w:numPr>
          <w:ilvl w:val="2"/>
          <w:numId w:val="1"/>
        </w:numPr>
        <w:rPr/>
      </w:pPr>
      <w:bookmarkStart w:id="587" w:name="__RefHeading___Toc6364531_211673320"/>
      <w:bookmarkStart w:id="588" w:name="_Toc224"/>
      <w:bookmarkEnd w:id="587"/>
      <w:r>
        <w:rPr>
          <w:rtl w:val="true"/>
        </w:rPr>
        <w:t>طویل العمر</w:t>
      </w:r>
      <w:bookmarkEnd w:id="588"/>
    </w:p>
    <w:p>
      <w:pPr>
        <w:pStyle w:val="BookText"/>
        <w:rPr/>
      </w:pPr>
      <w:r>
        <w:rPr>
          <w:rFonts w:ascii="IRNazanin" w:hAnsi="IRNazanin" w:eastAsia="IRNazanin"/>
          <w:color w:val="111111"/>
          <w:sz w:val="28"/>
          <w:sz w:val="28"/>
          <w:szCs w:val="28"/>
          <w:rtl w:val="true"/>
          <w:lang w:bidi="fa-IR"/>
        </w:rPr>
        <w:t>از ویژگی های مهم حضرت مهدی علیه السلام</w:t>
      </w:r>
    </w:p>
    <w:p>
      <w:pPr>
        <w:pStyle w:val="BookText"/>
        <w:rPr/>
      </w:pPr>
      <w:r>
        <w:rPr>
          <w:rFonts w:ascii="IRNazanin" w:hAnsi="IRNazanin" w:eastAsia="IRNazanin"/>
          <w:color w:val="111111"/>
          <w:sz w:val="28"/>
          <w:sz w:val="28"/>
          <w:szCs w:val="28"/>
          <w:rtl w:val="true"/>
          <w:lang w:bidi="fa-IR"/>
        </w:rPr>
        <w:t xml:space="preserve">طبق روایات، حضرت مهدی علیه السلام که در آخِرالزمان ظهور کرده و جهان را پر از عدل و داد خواهد نمود فرزند امام عسکری علیه السلام است که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روشن این سخن، آن است که آن ذخیرة الهی، دارای عمر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افزون بر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مبارک آن حضرت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 برخــی روایات، سخن از عمر طولانی آن حضرت به میــان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امــام حسن مجتبی علیه السلام ضمن بیانی مفصل در بارة آن حضرت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از فرزندان برادرم، فرزند</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دوران</w:t>
      </w:r>
    </w:p>
    <w:p>
      <w:pPr>
        <w:pStyle w:val="BookText"/>
        <w:rPr/>
      </w:pPr>
      <w:r>
        <w:rPr>
          <w:rFonts w:ascii="IRNazanin" w:hAnsi="IRNazanin" w:eastAsia="IRNazanin"/>
          <w:color w:val="111111"/>
          <w:sz w:val="28"/>
          <w:sz w:val="28"/>
          <w:szCs w:val="28"/>
          <w:rtl w:val="true"/>
          <w:lang w:bidi="fa-IR"/>
        </w:rPr>
        <w:t>غیبت، عمر او را طولانی خواهد کرد؛ آن گاه به قدرت خویش وی را در سیمای جوانی کمتر از چهل سال برخواهد انگیخت، تا دانسته شود خداوند بر هر چیز توانا است</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دانشمندی که به طرح مسألة طول عمر امام زمان عجل الله تعالی فرجه الشریف پرداخت، ابوجعفر محمد بن علی بن بابویه قمی، معروف به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کمال‌الدین و تمام النعمه به تفصیل دربارة طول عمر بحث کرده و به پرسش‌های مخالفان طول عمر امام مهدی عجل الله تعالی فرجه الشریف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فصل جامعی از کتاب یاد شده را به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صاحبان عمر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است و ده‌ها نفر از اشخاص را که عمری بیش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داشته‌اند ـ نام می‌برد و شرح حال و زندگی هر یک از آنان را به صورت مختصر ذکر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صدوق، مسألة طول عمر حضرت مهدی عجل الله تعالی فرجه الشریف را فقط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دارای عمر طولانی، بررسی کرده و به دیگر ادله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از سوی دانشمندانی همچون شیخ مفید، شیخ طوسی، سید مرتضی، طبرسی، خواجه نصرالدین طوسی، علامه حلی، فیض کاشانی، علامه مجلسی و دیگر بزرگان شیعه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بزرگان در بررسی علمی طول عمر آن حضرت، به آن پرداخته‌اند، به طور عمده حول محورهای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از نگاه قرآن کریم</w:t>
      </w:r>
    </w:p>
    <w:p>
      <w:pPr>
        <w:pStyle w:val="BookText"/>
        <w:rPr/>
      </w:pPr>
      <w:r>
        <w:rPr>
          <w:rFonts w:ascii="IRNazanin" w:hAnsi="IRNazanin" w:eastAsia="IRNazanin"/>
          <w:color w:val="111111"/>
          <w:sz w:val="28"/>
          <w:sz w:val="28"/>
          <w:szCs w:val="28"/>
          <w:rtl w:val="true"/>
          <w:lang w:bidi="fa-IR"/>
        </w:rPr>
        <w:t>شماری از افرادی که در قرآن، دارای عمری طولانی و غیرطبیعی شمرده شده‌اند،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دربارة نوح علیه السلام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اَرْسَلْنا نُوحاً اِلی قَوْمِهِ فَلَبِثَ فِیهِمْ اَلْفَ سَنَةٍ اِلاَّ خَمْسِینَ عاماً…</w:t>
      </w:r>
      <w:r>
        <w:rPr>
          <w:rFonts w:eastAsia="Amiri" w:cs="Amiri" w:ascii="Amiri" w:hAnsi="Amiri"/>
          <w:color w:val="111111"/>
          <w:sz w:val="28"/>
          <w:szCs w:val="28"/>
          <w:rtl w:val="true"/>
          <w:lang w:bidi="ar-SA"/>
        </w:rPr>
        <w:t>))</w:t>
      </w:r>
      <w:r>
        <w:rPr>
          <w:rStyle w:val="FootnoteAnchor"/>
          <w:rtl w:val="true"/>
        </w:rPr>
        <w:footnoteReference w:id="71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راستی، نوح را به سوی قومش</w:t>
      </w:r>
    </w:p>
    <w:p>
      <w:pPr>
        <w:pStyle w:val="BookText"/>
        <w:rPr/>
      </w:pPr>
      <w:r>
        <w:rPr>
          <w:rFonts w:ascii="IRNazanin" w:hAnsi="IRNazanin" w:eastAsia="IRNazanin"/>
          <w:color w:val="111111"/>
          <w:sz w:val="28"/>
          <w:sz w:val="28"/>
          <w:szCs w:val="28"/>
          <w:rtl w:val="true"/>
          <w:lang w:bidi="fa-IR"/>
        </w:rPr>
        <w:t xml:space="preserve">فرستادیم، پس میان آنان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الهی، روشن نکرده است که این مدت، بر دورة عمر رسالت نوح علیه السلام دلالت دارد یا عمر آن حضرت؛ از این رو در پاره‌ای روایات اسلامی آمده است که مراد از عمر، دورة رسالت نوح علیه السلام است؛ ولی مدت زندگی او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امــام سجاد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قــائم سنّتی از نوح است و آن طول عمر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علیهما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قــرآن، دربـارة حضرت عیسی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بَلْ رَفَعَهُ اللَّهُ إِلَیْهِ وَ کانَ اللَّهُ عَزیزًا حَکیمًا وَ إِنْ مِنْ أَهْلِ الْکتابِ إِلاَّ لَیُؤْمِنَنَّ بِهِ قَبْلَ مَوْتِهِ وَ 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گفتة ایشــان کــه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مسیح عیسی بن مریم، پیامبر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آنان او را نکشتند و مصلوبش نکردند؛ لکن امر، بر آنان مشتبه شد و کسانی که دربارة او اختلاف کردند، قطعاً در مورد آن، دچار شک شده‌اند و هیچ علمی بدان ندارند، جز آن‌که از گمان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یقین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او را به سوی خود بالا برد و خدا توانا و حکیم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اهل کتاب، کسی نیست، مگر آن‌که پیش از مرگ خود، حتماً به او ایمان می‌آورد،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شاهد خواهد بود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مفسران مسلمان، در تبیین آیة یاد شده بر این باورند که حضرت عیسی علیه السلام زنده است و در آخرالزمان نازل شده، در نماز به امام مهدی عجل الله تعالی فرجه الشریف اقتدا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تاریخ</w:t>
      </w:r>
    </w:p>
    <w:p>
      <w:pPr>
        <w:pStyle w:val="BookText"/>
        <w:rPr/>
      </w:pPr>
      <w:r>
        <w:rPr>
          <w:rFonts w:ascii="IRNazanin" w:hAnsi="IRNazanin" w:eastAsia="IRNazanin"/>
          <w:color w:val="111111"/>
          <w:sz w:val="28"/>
          <w:sz w:val="28"/>
          <w:szCs w:val="28"/>
          <w:rtl w:val="true"/>
          <w:lang w:bidi="fa-IR"/>
        </w:rPr>
        <w:t xml:space="preserve">میلادی، از صحت و دقــت کــافی برخــوردار باشــد، عمــر عیسی علیه السلام، اکنون افزون بر دو هزار سال است و بر این اساس، عمر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برای حضرت‌مهدی عجل الله تعالی فرجه الشریف امر بعیدی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خضر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کسانی که عمر طولانی دارد، حضرت خضر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از وی به صراحت یاد نشده است؛ اما داستان ملاقات و همراهی موسای کلیم با این بنده دانا و با تجربه خداوند سبحانه و تعالی، در سوره کهف آمده است</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اعتقاد به زنده بودن خضر علیه السلام، اختصاصی به شیعه نداشته، بلکه میان اهل سنّت نیز عقیده‌ای پذیرفته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باره آنان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فِی کهْفِهِمْ ثَلاثَ مِائَةٍ سِنینَ وَازْدادُوا تِسْعاً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سیصد سال، در غارشان درنگ کرده و نه سال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به زنده بودن اصحاب کهف به مدّت بیش از سه قرن ـ آن هم در خواب و بدون آب و غذا ـ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کدام یک شگفت‌انگیزتر است؛ کسی که سیصد سال بدون آب و غذا زنده مانده یا کسی کــه صدها سال باقی مانده است؛ امــا غذا می‌خورد، آب می‌آشامد، راه می‌رود، می‌خوابد و بیدار می‌شود؟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روایات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رسول خدا صلی الله علیه و آله و سلم نیز بر طول عمر انسان، صحه می‌گذارد و آن را امری ممکن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کسانی که در سنّت پیامبر صلی الله علیه و آله و سلم ـ به ویژه در منابع اهل سنّت ـ به طول عمر او اشاره شده،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 اساس همین روایات، عقیده دارند دجّال در عصر پیامبر صلی الله علیه و آله و سلم متولد شده و به زندگی خود ادامه می‌دهد، تا در آخِرالزمان خروج کند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حال اگر این احادیث درست باشد ـ چنان که اهل سنّت بر این باورند ـ در این صورت، شایسته نیست که آنان در حیات و عمر طولانی امام مهدی عجل الله تعالی فرجه الشریف،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حال که دشمن</w:t>
      </w:r>
    </w:p>
    <w:p>
      <w:pPr>
        <w:pStyle w:val="BookText"/>
        <w:rPr/>
      </w:pPr>
      <w:r>
        <w:rPr>
          <w:rFonts w:ascii="IRNazanin" w:hAnsi="IRNazanin" w:eastAsia="IRNazanin"/>
          <w:color w:val="111111"/>
          <w:sz w:val="28"/>
          <w:sz w:val="28"/>
          <w:szCs w:val="28"/>
          <w:rtl w:val="true"/>
          <w:lang w:bidi="fa-IR"/>
        </w:rPr>
        <w:t>خدا، به مصالحی می‌تواند بیش از هزار سال زنده بماند، چرا بنده و خلیفه و ولی خدا نتواند عمر طولانی داشته باشد؟</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عقل</w:t>
      </w:r>
    </w:p>
    <w:p>
      <w:pPr>
        <w:pStyle w:val="BookText"/>
        <w:rPr/>
      </w:pPr>
      <w:r>
        <w:rPr>
          <w:rFonts w:ascii="IRNazanin" w:hAnsi="IRNazanin" w:eastAsia="IRNazanin"/>
          <w:color w:val="111111"/>
          <w:sz w:val="28"/>
          <w:sz w:val="28"/>
          <w:szCs w:val="28"/>
          <w:rtl w:val="true"/>
          <w:lang w:bidi="fa-IR"/>
        </w:rPr>
        <w:t>افزون برکتاب وسنّت، عقل سلیم نیز طول عمر را برای انسان، ناممکن نمی‌داند؛ بلکه آن را امری کاملاً ممکن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 و فیلسوفان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 امکان هر چیزی، واقع شدن آن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طول عمر در میان پیشینیان روی داده و تاریخ، افراد زیادی را به ما نشان می‌دهد که عمری طولانی داشته‌اند، خود دلیل روشنی است بر این‌که طول عمر از دیدگاه عقل امری ممکن است</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بررسی علمی و بحث طول عمر، در حقیقت به نوع تفسیر فیزیولوژی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و فرسودگی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و فرسودگی زاییدة یک قانون طبیعی حاکم بر بافت‌های پیکرة انسانی است، و ضروری است که بدن پس از رسیدن به آخرین مرحلة رشد، کم کم فرسوده شده، برای ادامة زندگی، کارآیی کمتری داشته باشد، تا آن‌گاه که در لحظه‌ای معیّن از کار بیفتد، آیا حتی در بارة بدنی هم که از هرگونه تأثیر خارجی در امان مانده صادق است یا این که فرسودگی و کاهشی که در کارآیی بافت و نسوج مجموعة بدن به چشم می‌خورد، نتیجة نبرد با عوامل بیرونی ـ مانند میکرب‌ها و سموم ـ است که به بدن انسان راه می‌یابد؟</w:t>
      </w:r>
      <w:r>
        <w:rPr>
          <w:rStyle w:val="FootnoteAnchor"/>
          <w:rtl w:val="true"/>
        </w:rPr>
        <w:footnoteReference w:id="72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دلیل‌های یاد شده، برای طول عمر انسان، راه دیگری نیز وجود دارد که همان راه اعجاز و قدرت خداوند سبحانه و تعالی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حضرت مهدی عجل الله تعالی فرجه الشریف با قدرت الهی زنده است و میان مردم، به زندگی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آتش را برای ابراهیم سرد و سلامت قرار داد و گِل را برای عیسی علیه السلام به پرنده تبدیل کرد، و عیسی و خضر را پس از قرن‌ها زنده نگه می‌دارد، می‌تواند مهدی عجل الله تعالی فرجه الشریف را نیز</w:t>
      </w:r>
      <w:bookmarkStart w:id="589" w:name="pg765_4196"/>
    </w:p>
    <w:p>
      <w:pPr>
        <w:pStyle w:val="BookText"/>
        <w:rPr/>
      </w:pPr>
      <w:bookmarkEnd w:id="589"/>
      <w:r>
        <w:rPr>
          <w:rFonts w:ascii="IRNazanin" w:hAnsi="IRNazanin" w:eastAsia="IRNazanin"/>
          <w:color w:val="111111"/>
          <w:sz w:val="28"/>
          <w:sz w:val="28"/>
          <w:szCs w:val="28"/>
          <w:rtl w:val="true"/>
          <w:lang w:bidi="fa-IR"/>
        </w:rPr>
        <w:t>با قدرت الهی خود زنده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معمرین</w:t>
      </w:r>
      <w:r>
        <w:rPr>
          <w:rFonts w:eastAsia="IRNazanin" w:cs="IRNazanin"/>
          <w:color w:val="111111"/>
          <w:sz w:val="28"/>
          <w:szCs w:val="28"/>
          <w:rtl w:val="true"/>
          <w:lang w:bidi="fa-IR"/>
        </w:rPr>
        <w:t>.</w:t>
      </w:r>
    </w:p>
    <w:p>
      <w:pPr>
        <w:pStyle w:val="Heading3"/>
        <w:numPr>
          <w:ilvl w:val="2"/>
          <w:numId w:val="1"/>
        </w:numPr>
        <w:rPr/>
      </w:pPr>
      <w:bookmarkStart w:id="590" w:name="__RefHeading___Toc6364533_211673320"/>
      <w:bookmarkStart w:id="591" w:name="_Toc225"/>
      <w:bookmarkEnd w:id="590"/>
      <w:r>
        <w:rPr>
          <w:rtl w:val="true"/>
        </w:rPr>
        <w:t>طِی الاَرْض</w:t>
      </w:r>
      <w:bookmarkEnd w:id="591"/>
    </w:p>
    <w:p>
      <w:pPr>
        <w:pStyle w:val="BookText"/>
        <w:rPr/>
      </w:pPr>
      <w:r>
        <w:rPr>
          <w:rFonts w:ascii="IRNazanin" w:hAnsi="IRNazanin" w:eastAsia="IRNazanin"/>
          <w:color w:val="111111"/>
          <w:sz w:val="28"/>
          <w:sz w:val="28"/>
          <w:szCs w:val="28"/>
          <w:rtl w:val="true"/>
          <w:lang w:bidi="fa-IR"/>
        </w:rPr>
        <w:t>از کرامت های حضرت مهدی عجل الله تعالی فرجه الشریف</w:t>
      </w:r>
    </w:p>
    <w:p>
      <w:pPr>
        <w:pStyle w:val="BookText"/>
        <w:rPr/>
      </w:pPr>
      <w:r>
        <w:rPr>
          <w:rFonts w:ascii="IRNazanin" w:hAnsi="IRNazanin" w:eastAsia="IRNazanin"/>
          <w:color w:val="111111"/>
          <w:sz w:val="28"/>
          <w:sz w:val="28"/>
          <w:szCs w:val="28"/>
          <w:rtl w:val="true"/>
          <w:lang w:bidi="fa-IR"/>
        </w:rPr>
        <w:t>در روایات فراوانی در بارة به حضرت مهدی عجل الله تعالی فرجه الشریف، از چگونگی طی مسافت آن حضرت و یارانش به عنوان طی الارض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طی‌الارض، برای ما به روشنی معلوم</w:t>
      </w:r>
    </w:p>
    <w:p>
      <w:pPr>
        <w:pStyle w:val="BookText"/>
        <w:rPr/>
      </w:pPr>
      <w:r>
        <w:rPr>
          <w:rFonts w:ascii="IRNazanin" w:hAnsi="IRNazanin" w:eastAsia="IRNazanin"/>
          <w:color w:val="111111"/>
          <w:sz w:val="28"/>
          <w:sz w:val="28"/>
          <w:szCs w:val="28"/>
          <w:rtl w:val="true"/>
          <w:lang w:bidi="fa-IR"/>
        </w:rPr>
        <w:t>نیست؛ ولــی می‌تــوان آن را یک جابه‌جایی بسیار سریع برای انسان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امام‌رضا علیه السلام در روایتی پس از معرفی حضرت مهدی عجل الله تعالی فرجه الشریف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زمین برای او درنوردیده می‌شود</w:t>
      </w:r>
      <w:r>
        <w:rPr>
          <w:rFonts w:eastAsia="IRNazanin" w:cs="IRNazanin"/>
          <w:color w:val="111111"/>
          <w:sz w:val="28"/>
          <w:szCs w:val="28"/>
          <w:rtl w:val="true"/>
          <w:lang w:bidi="fa-IR"/>
        </w:rPr>
        <w:t xml:space="preserve">. </w:t>
      </w:r>
      <w:r>
        <w:rPr>
          <w:rStyle w:val="FootnoteAnchor"/>
          <w:rtl w:val="true"/>
        </w:rPr>
        <w:footnoteReference w:id="72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نیز دربارة طی الارض یاران حضرت مهدی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گوشه و کنار زمین به سوی او جمع می‌شوند و زمین برای آن‌ها به هم پیچیده می شود، تا این‌که با او بیعت می‌کند</w:t>
      </w:r>
      <w:r>
        <w:rPr>
          <w:rFonts w:eastAsia="IRNazanin" w:cs="IRNazanin"/>
          <w:color w:val="111111"/>
          <w:sz w:val="28"/>
          <w:szCs w:val="28"/>
          <w:rtl w:val="true"/>
          <w:lang w:bidi="fa-IR"/>
        </w:rPr>
        <w:t xml:space="preserve">. </w:t>
      </w:r>
      <w:r>
        <w:rPr>
          <w:rStyle w:val="FootnoteAnchor"/>
          <w:rtl w:val="true"/>
        </w:rPr>
        <w:footnoteReference w:id="727"/>
      </w:r>
    </w:p>
    <w:p>
      <w:pPr>
        <w:pStyle w:val="Heading3"/>
        <w:numPr>
          <w:ilvl w:val="2"/>
          <w:numId w:val="1"/>
        </w:numPr>
        <w:rPr/>
      </w:pPr>
      <w:bookmarkStart w:id="592" w:name="__RefHeading___Toc6364535_211673320"/>
      <w:bookmarkStart w:id="593" w:name="_Toc226"/>
      <w:bookmarkEnd w:id="592"/>
      <w:r>
        <w:rPr>
          <w:rtl w:val="true"/>
        </w:rPr>
        <w:t>طَیْبَه</w:t>
      </w:r>
      <w:bookmarkEnd w:id="593"/>
    </w:p>
    <w:p>
      <w:pPr>
        <w:pStyle w:val="BookText"/>
        <w:rPr/>
      </w:pPr>
      <w:r>
        <w:rPr>
          <w:rFonts w:ascii="IRNazanin" w:hAnsi="IRNazanin" w:eastAsia="IRNazanin"/>
          <w:color w:val="111111"/>
          <w:sz w:val="28"/>
          <w:sz w:val="28"/>
          <w:szCs w:val="28"/>
          <w:rtl w:val="true"/>
          <w:lang w:bidi="fa-IR"/>
        </w:rPr>
        <w:t>از محل های زندگی حضرت مهدی علیه السلام در عصر غیبت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فراوانی، طیبه، محل زندگی حضرت مهدی عجل الله تعالی فرجه الشریف در طول غیبت، معرفی شده است و همان گونه که ذکر خواهد شد، مقصود از آن مدینة النبی صلی الله علیه و آله و سلم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را طیبَه و طابه نامند؛ چرا که مدینه پیش از آن یثرب خوانده می‌شد و یثرب از ریشة ثرب به معنای فســاد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پیــامبر صلی الله علیه و آله و سلم از بردن نام یثرب نهی فرمود و آن را طابه و طیبه نامید که به معنای پاک و پاکیزه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از طیِّب و طاهر است؛ به سبب خلوص</w:t>
      </w:r>
    </w:p>
    <w:p>
      <w:pPr>
        <w:pStyle w:val="BookText"/>
        <w:rPr/>
      </w:pPr>
      <w:r>
        <w:rPr>
          <w:rFonts w:ascii="IRNazanin" w:hAnsi="IRNazanin" w:eastAsia="IRNazanin"/>
          <w:color w:val="111111"/>
          <w:sz w:val="28"/>
          <w:sz w:val="28"/>
          <w:szCs w:val="28"/>
          <w:rtl w:val="true"/>
          <w:lang w:bidi="fa-IR"/>
        </w:rPr>
        <w:t>آن و طهارتش از شرک</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از امام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امر، از غیبتی ناگزیر است و در غیبت خود، ناچار از گوشه‌گیری و کناره‌جویی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منزلی است و بــا وجــود سی تــن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همراهی سی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وحشت و ترسی نیست</w:t>
      </w:r>
      <w:r>
        <w:rPr>
          <w:rFonts w:eastAsia="IRNazanin" w:cs="IRNazanin"/>
          <w:color w:val="111111"/>
          <w:sz w:val="28"/>
          <w:szCs w:val="28"/>
          <w:rtl w:val="true"/>
          <w:lang w:bidi="fa-IR"/>
        </w:rPr>
        <w:t>.</w:t>
      </w:r>
      <w:r>
        <w:rPr>
          <w:rStyle w:val="FootnoteAnchor"/>
          <w:rtl w:val="true"/>
        </w:rPr>
        <w:footnoteReference w:id="72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بزرگواری شما مانع آن است که من از شما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بفرمایید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آقــای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آیــا بــرای شما فرزندی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اتفاق ناگواری برای شما رخ داد، در کجا او را جست‌وجو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Style w:val="FootnoteAnchor"/>
          <w:rtl w:val="true"/>
        </w:rPr>
        <w:footnoteReference w:id="730"/>
      </w:r>
      <w:bookmarkStart w:id="594" w:name="pg765_4202"/>
    </w:p>
    <w:p>
      <w:pPr>
        <w:pStyle w:val="Heading2"/>
        <w:numPr>
          <w:ilvl w:val="1"/>
          <w:numId w:val="1"/>
        </w:numPr>
        <w:rPr/>
      </w:pPr>
      <w:bookmarkStart w:id="595" w:name="__RefHeading___Toc6364537_211673320"/>
      <w:bookmarkStart w:id="596" w:name="_Toc227"/>
      <w:bookmarkEnd w:id="594"/>
      <w:bookmarkEnd w:id="595"/>
      <w:r>
        <w:rPr>
          <w:rtl w:val="true"/>
        </w:rPr>
        <w:t>ظ</w:t>
      </w:r>
      <w:bookmarkEnd w:id="596"/>
    </w:p>
    <w:p>
      <w:pPr>
        <w:pStyle w:val="Heading3"/>
        <w:numPr>
          <w:ilvl w:val="2"/>
          <w:numId w:val="1"/>
        </w:numPr>
        <w:rPr/>
      </w:pPr>
      <w:bookmarkStart w:id="597" w:name="__RefHeading___Toc6364539_211673320"/>
      <w:bookmarkStart w:id="598" w:name="_Toc228"/>
      <w:bookmarkEnd w:id="597"/>
      <w:r>
        <w:rPr>
          <w:rtl w:val="true"/>
        </w:rPr>
        <w:t>ظهور</w:t>
      </w:r>
      <w:bookmarkEnd w:id="598"/>
    </w:p>
    <w:p>
      <w:pPr>
        <w:pStyle w:val="BookText"/>
        <w:rPr/>
      </w:pPr>
      <w:r>
        <w:rPr>
          <w:rFonts w:ascii="IRNazanin" w:hAnsi="IRNazanin" w:eastAsia="IRNazanin"/>
          <w:color w:val="111111"/>
          <w:sz w:val="28"/>
          <w:sz w:val="28"/>
          <w:szCs w:val="28"/>
          <w:rtl w:val="true"/>
          <w:lang w:bidi="fa-IR"/>
        </w:rPr>
        <w:t>آشکار شدن مهدی علیه السلام پس از غیبت طولانی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اصطلاحات بسیار رایج در فرهنگ مهدویّت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ایــن کلمه از نظــر لغت بــه معنای آشکـار شدن چیز پنهان است</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نکتة مهمّ در ظهور، مسبوق بودن آن به غیبت است؛ امّا در اصطلاح مهدویّت، مقصــود، ظــاهر شــدن حضــرت مهدی عجل الله تعالی فرجه الشریف پــس از پنــهان زیستـن طولانی، برای قیام و بر پایی حکومت عدل جهانی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دوران ظهور را می‌توان به مراحل ذیل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آشکار شدن کــه فقط در اراده و علم الهی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مرحلة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نهضت به امر الهی و خــروج بر ستمگران و مبارزه با دشمنان؛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مرحلــة پایـانی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تثبیت و حکومت جهانی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مرحلة نخست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می‌گوید از امام باقر علیه السلام شنیدم که 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برای قائم غیبتی است پیش</w:t>
      </w:r>
    </w:p>
    <w:p>
      <w:pPr>
        <w:pStyle w:val="BookText"/>
        <w:rPr/>
      </w:pPr>
      <w:r>
        <w:rPr>
          <w:rFonts w:ascii="IRNazanin" w:hAnsi="IRNazanin" w:eastAsia="IRNazanin"/>
          <w:color w:val="111111"/>
          <w:sz w:val="28"/>
          <w:sz w:val="28"/>
          <w:szCs w:val="28"/>
          <w:rtl w:val="true"/>
          <w:lang w:bidi="fa-IR"/>
        </w:rPr>
        <w:t>از ظهورش…</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دربارة ظهور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خداوند سبحانه و تعالی اراده فرمود امر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سازد، به قلب او الهام نماید، پس ظاهر می‌شود و آن گاه به امر الهی قیام می‌کند</w:t>
      </w:r>
      <w:r>
        <w:rPr>
          <w:rFonts w:eastAsia="IRNazanin" w:cs="IRNazanin"/>
          <w:color w:val="111111"/>
          <w:sz w:val="28"/>
          <w:szCs w:val="28"/>
          <w:rtl w:val="true"/>
          <w:lang w:bidi="fa-IR"/>
        </w:rPr>
        <w:t xml:space="preserve">. </w:t>
      </w:r>
      <w:r>
        <w:rPr>
          <w:rStyle w:val="FootnoteAnchor"/>
          <w:rtl w:val="true"/>
        </w:rPr>
        <w:footnoteReference w:id="73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گفتنی است که مرحلة قیام متأخر بر مرحلة ظهور است؛ به این بیان که ابتدا ظهور صورت می‌گیرد و پس از آن با جمع شدن یاران حضرت و آماده شدن دیگر شرایط، آن حضرت قیام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قیام آن حضرت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هنگام که قائم ما قیام کند، خداوند سبحانه و تعالی ترس را از دل شیعیان ما بردارد و…</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در حالی قیام خواهد کرد که بیعت احدی بر گردن او نیست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گفته شد، بدین معنا نیست کــه تمام روایاتی که از کلمه قیام و مشتقــات آن استفاده کــرده، بــه گونه‌ای دقیق ناظر به مرحلة قیام است؛ بلکه در مواردی قیام بر مرحلة ظهور حضرت مهدی عجل الله تعالی فرجه الشریف نیز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عمده روایاتی که قیام و مشتقات آن را در بر گرفته، سخن از مرحله‌ای پس از آغاز ظهور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گــرامی اسلام صلی الله علیه و آله و سلم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رستاخیز به پا نگردد، مگر این‌که پیش از آن قائم برای حق از خاندان ما قیام کند</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قائم ما قیام کند، خداوند سبحانه و تعالی دستش را بــر سر بندگان گذاشته، اندیشه‌های ایشان جمع می‌گردد</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شاید بتوان اختلاف روایات زمان ظهور را نیز با این تقسم بندی رفع نمود؛ به این بیان که برخی روایات ناظر به زمان ظهور و برخی دیگر ناظر به زمان قیام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در پاره‌ای از روایات، از ظهور و قیام حضرت مهدی عجل الله تعالی فرجه الشریف با عنوان خروج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قائم محتوم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به پایان نرسد تا این‌که مردی از خاندان من خروج کند که به حکومت آل داود حکم نماید…</w:t>
      </w:r>
      <w:r>
        <w:rPr>
          <w:rFonts w:eastAsia="IRNazanin" w:cs="IRNazanin"/>
          <w:color w:val="111111"/>
          <w:sz w:val="28"/>
          <w:szCs w:val="28"/>
          <w:rtl w:val="true"/>
          <w:lang w:bidi="fa-IR"/>
        </w:rPr>
        <w:t>.</w:t>
      </w:r>
      <w:r>
        <w:rPr>
          <w:rStyle w:val="FootnoteAnchor"/>
          <w:rtl w:val="true"/>
        </w:rPr>
        <w:footnoteReference w:id="739"/>
      </w:r>
      <w:bookmarkStart w:id="599" w:name="pg765_4210"/>
    </w:p>
    <w:p>
      <w:pPr>
        <w:pStyle w:val="Heading2"/>
        <w:numPr>
          <w:ilvl w:val="1"/>
          <w:numId w:val="1"/>
        </w:numPr>
        <w:rPr/>
      </w:pPr>
      <w:bookmarkStart w:id="600" w:name="__RefHeading___Toc6364541_211673320"/>
      <w:bookmarkStart w:id="601" w:name="_Toc229"/>
      <w:bookmarkEnd w:id="599"/>
      <w:bookmarkEnd w:id="600"/>
      <w:r>
        <w:rPr>
          <w:rtl w:val="true"/>
        </w:rPr>
        <w:t>ع</w:t>
      </w:r>
      <w:bookmarkEnd w:id="601"/>
    </w:p>
    <w:p>
      <w:pPr>
        <w:pStyle w:val="Heading3"/>
        <w:numPr>
          <w:ilvl w:val="2"/>
          <w:numId w:val="1"/>
        </w:numPr>
        <w:rPr/>
      </w:pPr>
      <w:bookmarkStart w:id="602" w:name="__RefHeading___Toc6364543_211673320"/>
      <w:bookmarkStart w:id="603" w:name="_Toc230"/>
      <w:bookmarkEnd w:id="602"/>
      <w:r>
        <w:rPr>
          <w:rtl w:val="true"/>
        </w:rPr>
        <w:t>عاشورا</w:t>
      </w:r>
      <w:bookmarkEnd w:id="603"/>
    </w:p>
    <w:p>
      <w:pPr>
        <w:pStyle w:val="BookText"/>
        <w:rPr/>
      </w:pPr>
      <w:r>
        <w:rPr>
          <w:rFonts w:ascii="IRNazanin" w:hAnsi="IRNazanin" w:eastAsia="IRNazanin"/>
          <w:color w:val="111111"/>
          <w:sz w:val="28"/>
          <w:sz w:val="28"/>
          <w:szCs w:val="28"/>
          <w:rtl w:val="true"/>
          <w:lang w:bidi="fa-IR"/>
        </w:rPr>
        <w:t>روز قیام مهدی عجل الله تعالی فرجه الشریف طبق برخی روایات</w:t>
      </w:r>
    </w:p>
    <w:p>
      <w:pPr>
        <w:pStyle w:val="BookText"/>
        <w:rPr/>
      </w:pPr>
      <w:r>
        <w:rPr>
          <w:rFonts w:ascii="IRNazanin" w:hAnsi="IRNazanin" w:eastAsia="IRNazanin"/>
          <w:color w:val="111111"/>
          <w:sz w:val="28"/>
          <w:sz w:val="28"/>
          <w:szCs w:val="28"/>
          <w:rtl w:val="true"/>
          <w:lang w:bidi="fa-IR"/>
        </w:rPr>
        <w:t>عــاشورا روز دهــم محــرم، روز شهادت سالار شهیدان حسین بن علی علیهما السلام و فرزندان و اصحـاب او در کربلا است</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در فرهنگ شیعی، عاشورا، به دلیل وقوع شهادت امام حسین علیه السلام در این روز، عظیم‌ترین روز سوگــواری و ماتم بــه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بزرگ‌ترین فاجعه و ستم در بارة خاندان پیامبر علیهم السلام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اهل بیت علیهم السلام این روز را خجسته شمرده، به شادی می‌پردازند؛ اما پیروان خاندان رسالت، به سوگ و عزا می‌نشینند و بر کشتگان این روز می‌گریند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شیعه، یاد این روز را زنده می‌داشتند و در آن، مجلس عزا بر پا می‌کردند و بــر حسین بن علی علیهما السلام می‌گریستند؛ آن حضرت را زیارت می‌کردند و به زیارت او تشویق و امر می‌نمودند و این روز، روز اندوهشان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روز را به مهدویّت مرتبط می‌کند، روایاتی است که از قیام آن حضرت در این روز خبر می‌دهد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bookmarkStart w:id="604" w:name="pg765_4212"/>
    </w:p>
    <w:p>
      <w:pPr>
        <w:pStyle w:val="BookText"/>
        <w:rPr/>
      </w:pPr>
      <w:bookmarkEnd w:id="604"/>
      <w:r>
        <w:rPr>
          <w:rFonts w:ascii="IRNazanin" w:hAnsi="IRNazanin" w:eastAsia="IRNazanin"/>
          <w:color w:val="111111"/>
          <w:sz w:val="28"/>
          <w:sz w:val="28"/>
          <w:szCs w:val="28"/>
          <w:rtl w:val="true"/>
          <w:lang w:bidi="fa-IR"/>
        </w:rPr>
        <w:t>قائم در روز عاشورا قیام می‌کند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قیام</w:t>
      </w:r>
      <w:r>
        <w:rPr>
          <w:rFonts w:eastAsia="IRNazanin" w:cs="IRNazanin"/>
          <w:color w:val="111111"/>
          <w:sz w:val="28"/>
          <w:szCs w:val="28"/>
          <w:rtl w:val="true"/>
          <w:lang w:bidi="fa-IR"/>
        </w:rPr>
        <w:t>.</w:t>
      </w:r>
    </w:p>
    <w:p>
      <w:pPr>
        <w:pStyle w:val="Heading3"/>
        <w:numPr>
          <w:ilvl w:val="2"/>
          <w:numId w:val="1"/>
        </w:numPr>
        <w:rPr/>
      </w:pPr>
      <w:bookmarkStart w:id="605" w:name="__RefHeading___Toc6364545_211673320"/>
      <w:bookmarkStart w:id="606" w:name="_Toc231"/>
      <w:bookmarkEnd w:id="605"/>
      <w:r>
        <w:rPr>
          <w:rtl w:val="true"/>
        </w:rPr>
        <w:t xml:space="preserve">عبرتایی </w:t>
      </w:r>
      <w:r>
        <w:rPr>
          <w:rtl w:val="true"/>
        </w:rPr>
        <w:t xml:space="preserve">&gt; </w:t>
      </w:r>
      <w:r>
        <w:rPr>
          <w:rtl w:val="true"/>
        </w:rPr>
        <w:t>احمد بن هلال</w:t>
      </w:r>
      <w:bookmarkEnd w:id="606"/>
    </w:p>
    <w:p>
      <w:pPr>
        <w:pStyle w:val="Heading3"/>
        <w:numPr>
          <w:ilvl w:val="2"/>
          <w:numId w:val="1"/>
        </w:numPr>
        <w:rPr/>
      </w:pPr>
      <w:bookmarkStart w:id="607" w:name="__RefHeading___Toc6364547_211673320"/>
      <w:bookmarkStart w:id="608" w:name="_Toc232"/>
      <w:bookmarkEnd w:id="607"/>
      <w:r>
        <w:rPr>
          <w:rtl w:val="true"/>
        </w:rPr>
        <w:t>عثمان بن سعید عمری</w:t>
      </w:r>
      <w:bookmarkEnd w:id="608"/>
    </w:p>
    <w:p>
      <w:pPr>
        <w:pStyle w:val="BookText"/>
        <w:rPr/>
      </w:pPr>
      <w:r>
        <w:rPr>
          <w:rFonts w:ascii="IRNazanin" w:hAnsi="IRNazanin" w:eastAsia="IRNazanin"/>
          <w:color w:val="111111"/>
          <w:sz w:val="28"/>
          <w:sz w:val="28"/>
          <w:szCs w:val="28"/>
          <w:rtl w:val="true"/>
          <w:lang w:bidi="fa-IR"/>
        </w:rPr>
        <w:t>نخستین نایب خاص امام مهدی عجل الله تعالی فرجه الشریف</w:t>
      </w:r>
    </w:p>
    <w:p>
      <w:pPr>
        <w:pStyle w:val="BookText"/>
        <w:rPr/>
      </w:pPr>
      <w:r>
        <w:rPr>
          <w:rFonts w:ascii="IRNazanin" w:hAnsi="IRNazanin" w:eastAsia="IRNazanin"/>
          <w:color w:val="111111"/>
          <w:sz w:val="28"/>
          <w:sz w:val="28"/>
          <w:szCs w:val="28"/>
          <w:rtl w:val="true"/>
          <w:lang w:bidi="fa-IR"/>
        </w:rPr>
        <w:t>ابوعمرو، عثمان بن سعید عمری، نخستین نایب خاص حضرت مهدی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دربارة سفیران حضرت و نخستین ایشان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سفیــرانی کــه از ســوی امامــان معصوم علیهم السلام به نیکی یاد شده‌اند؛ نخستین آنان مرد بزرگواری است که حضرت امــام هــادی علیه السلام و امــام عسکری علیه السلام او را توثیق فرموده‌اند و او، شیخ موثق، ابوعمر عثمان بن سعــید عمری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نام وی عثمان بن سعید، کنیه‌اش ابوعمرو و لقبش العمری، سمّان،</w:t>
      </w:r>
      <w:r>
        <w:rPr>
          <w:rStyle w:val="FootnoteAnchor"/>
          <w:rtl w:val="true"/>
        </w:rPr>
        <w:footnoteReference w:id="743"/>
      </w:r>
      <w:r>
        <w:rPr>
          <w:rFonts w:ascii="IRNazanin" w:hAnsi="IRNazanin" w:eastAsia="IRNazanin"/>
          <w:color w:val="111111"/>
          <w:sz w:val="28"/>
          <w:sz w:val="28"/>
          <w:szCs w:val="28"/>
          <w:rtl w:val="true"/>
          <w:lang w:bidi="fa-IR"/>
        </w:rPr>
        <w:t>اسدی و عسکری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یاران، اصحاب و شاگردان مورد اطمینان امام دهم و امام یازدهم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بزرگوار و مورد اطمینان بود که از یازده‌سالگی در محضر امــام هــادی علیه السلام بــه خدمت‌گزاری و یــادگیری احکــام، حدیث و آموزه‌های اسلامی اشتغال داشت و شاگرد تربیت‌یافته مکتب ولایت و امامت بود</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یکی از دلایلی که وی در پیشگــاه دو امــام پیش از حضرت مهدی عجل الله تعالی فرجه الشریف قرار گــرفته بود، این بود که کسی در شـأن و عظمت او تردید نداشته باشند و مردم، به راحتی نیابت او از حضرت مهدی عجل الله تعالی فرجه الشریف را بپذیرند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 بــن اسحــاق نقـل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هادی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کسی داد و ستد کنیم و از چه کسی مطلب را بگیریم و گفتة چه کسی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مورد اعتماد من است؛ آنچه را از من به تو برساند، به طور قطع از من می‌رساند و آنچه را از قول من برای تو گوید، به طور قطع از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وی را گوش کرده، اطاعت نما؛ زیرا او مورد اعتماد و امین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عثمان بن سعید از سال</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به نص صریح امام حسن عسکری علیه السلام به نیابت از امام غایب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مهدی عجل الله تعالی فرجه الشریف به وکالت و نیابت عثمان بن سعید برای جمعیت و اهالی قم اشاره کرد و آن‌ها را به عثمان بن سعید ارجاع داد</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از مهم‌ترین ویژگی‌های نخستین نایب حضرت مهدی عجل الله تعالی فرجه الشریف به موارد زیر می‌توان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سه امام معصوم علیهم السلام و امین ایشان بود؛</w:t>
      </w:r>
      <w:r>
        <w:rPr>
          <w:rStyle w:val="FootnoteAnchor"/>
          <w:rtl w:val="true"/>
        </w:rPr>
        <w:footnoteReference w:id="74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ولادت حضرت مهدی عجل الله تعالی فرجه الشریف حضور چشمگیری داشت؛</w:t>
      </w:r>
      <w:r>
        <w:rPr>
          <w:rStyle w:val="FootnoteAnchor"/>
          <w:rtl w:val="true"/>
        </w:rPr>
        <w:footnoteReference w:id="74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کفن و دفن امام عسکری علیه السلام را بر عهده گرفت؛</w:t>
      </w:r>
      <w:r>
        <w:rPr>
          <w:rStyle w:val="FootnoteAnchor"/>
          <w:rtl w:val="true"/>
        </w:rPr>
        <w:footnoteReference w:id="74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امام عسکری علیه السلام پس از شهادت آن حضرت، عهده‌دار نیازهای خانواده آن حضرت شد؛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از طرف امام عسکری علیه السلام به نیابت حضرت مهدی عجل الله تعالی فرجه الشریف نصب شده بود، توسط خود حضرت مهدی عجل الله تعالی فرجه الشریف نیز به این مقام گماشته شد؛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در رسوایی جعفر کذاب داشت؛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وفات وی، نامة تسلیتی از طرف حضرت مهدی عجل الله تعالی فرجه الشریف صادر شد و در آن، از او تجلیل فراوانی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اندکی پیش از سپری‌شدن عمرش، به دستور حضرت مهدی عجل الله تعالی فرجه الشریف، فرزندش، محمد بن عثمان را نایب خاص پس از خود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این، فرزند عثمان بن سعید از سوی امام عسکری علیه السلام فردی مورد اطمینان برای فرزندش حضرت مهدی عجل الله تعالی فرجه الشریف معرفی و معین شده بود</w:t>
      </w:r>
      <w:r>
        <w:rPr>
          <w:rFonts w:eastAsia="IRNazanin" w:cs="IRNazanin"/>
          <w:color w:val="111111"/>
          <w:sz w:val="28"/>
          <w:szCs w:val="28"/>
          <w:rtl w:val="true"/>
          <w:lang w:bidi="fa-IR"/>
        </w:rPr>
        <w:t>.</w:t>
      </w:r>
      <w:r>
        <w:rPr>
          <w:rStyle w:val="FootnoteAnchor"/>
          <w:rtl w:val="true"/>
        </w:rPr>
        <w:footnoteReference w:id="750"/>
      </w:r>
      <w:bookmarkStart w:id="609" w:name="pg765_4216"/>
    </w:p>
    <w:p>
      <w:pPr>
        <w:pStyle w:val="BookText"/>
        <w:rPr/>
      </w:pPr>
      <w:bookmarkEnd w:id="609"/>
      <w:r>
        <w:rPr>
          <w:rFonts w:ascii="IRNazanin" w:hAnsi="IRNazanin" w:eastAsia="IRNazanin"/>
          <w:color w:val="111111"/>
          <w:sz w:val="28"/>
          <w:sz w:val="28"/>
          <w:szCs w:val="28"/>
          <w:rtl w:val="true"/>
          <w:lang w:bidi="fa-IR"/>
        </w:rPr>
        <w:t>وفات نایب اول</w:t>
      </w:r>
    </w:p>
    <w:p>
      <w:pPr>
        <w:pStyle w:val="BookText"/>
        <w:rPr/>
      </w:pPr>
      <w:r>
        <w:rPr>
          <w:rFonts w:ascii="IRNazanin" w:hAnsi="IRNazanin" w:eastAsia="IRNazanin"/>
          <w:color w:val="111111"/>
          <w:sz w:val="28"/>
          <w:sz w:val="28"/>
          <w:szCs w:val="28"/>
          <w:rtl w:val="true"/>
          <w:lang w:bidi="fa-IR"/>
        </w:rPr>
        <w:t>یکی از پژوهشگران معاصر دربارة مدت نیابت نایب نخست،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نقش تعیین‌کنندة عثمان بن سعید در سازماندهی و تحکیم پایگاه شیعیان، بسیاری از ابعاد شخصیت و زندگانی او در دوران کودکی و جوانی و چگونگی رشد و نموّ او، از جمله تولد، وفات و مدت نمایندگی او در بستر تاریخ مبهم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نویسنده و مورخی به صورت قطع و یقین، تاریخ وفات او را مشخص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به طور کلی متعرض این مسأله نشده‌اند و بعضی هم با بیان تاریخ‌های احتمالی، از کنار مسأله 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پس از نقل برخی دیدگاه‌ها در این زمینه، دو دیدگاه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نخستین آن دو را انتخاب کرده، این‌گونه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پیش از سال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ق درگذشته است؛ اما مشخص نیست کدام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تاریخ‌نگاران و دانشمندان علم رجال، همین احتمال را انتخاب کرده‌اند و این، به واقع نزدیک‌تر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ابونصر هبة الله بن محمد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قبــر عثمان بــن سعید در طرف غربی بغداد در 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محل، کــه بــه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جبله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داخل مسجد، درب راست که داخل می‌شوند و قبر در خود قبلة مسجد قرار دارد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 نواب خاص، غیبت صغرا</w:t>
      </w:r>
      <w:r>
        <w:rPr>
          <w:rFonts w:eastAsia="IRNazanin" w:cs="IRNazanin"/>
          <w:color w:val="111111"/>
          <w:sz w:val="28"/>
          <w:szCs w:val="28"/>
          <w:rtl w:val="true"/>
          <w:lang w:bidi="fa-IR"/>
        </w:rPr>
        <w:t>.</w:t>
      </w:r>
    </w:p>
    <w:p>
      <w:pPr>
        <w:pStyle w:val="Heading3"/>
        <w:numPr>
          <w:ilvl w:val="2"/>
          <w:numId w:val="1"/>
        </w:numPr>
        <w:rPr/>
      </w:pPr>
      <w:bookmarkStart w:id="610" w:name="__RefHeading___Toc6364549_211673320"/>
      <w:bookmarkStart w:id="611" w:name="_Toc233"/>
      <w:bookmarkEnd w:id="610"/>
      <w:r>
        <w:rPr>
          <w:rtl w:val="true"/>
        </w:rPr>
        <w:t xml:space="preserve">عدد یاران مهدی </w:t>
      </w:r>
      <w:r>
        <w:rPr>
          <w:rtl w:val="true"/>
        </w:rPr>
        <w:t xml:space="preserve">&gt; </w:t>
      </w:r>
      <w:r>
        <w:rPr>
          <w:rtl w:val="true"/>
        </w:rPr>
        <w:t>علیه السلام سیصد و سیزده</w:t>
      </w:r>
      <w:bookmarkEnd w:id="611"/>
    </w:p>
    <w:p>
      <w:pPr>
        <w:pStyle w:val="Heading3"/>
        <w:numPr>
          <w:ilvl w:val="2"/>
          <w:numId w:val="1"/>
        </w:numPr>
        <w:rPr/>
      </w:pPr>
      <w:bookmarkStart w:id="612" w:name="__RefHeading___Toc6364551_211673320"/>
      <w:bookmarkStart w:id="613" w:name="_Toc234"/>
      <w:bookmarkEnd w:id="612"/>
      <w:r>
        <w:rPr>
          <w:rtl w:val="true"/>
        </w:rPr>
        <w:t xml:space="preserve">عدل و قسط </w:t>
      </w:r>
      <w:r>
        <w:rPr>
          <w:rtl w:val="true"/>
        </w:rPr>
        <w:t xml:space="preserve">&gt; </w:t>
      </w:r>
      <w:r>
        <w:rPr>
          <w:rtl w:val="true"/>
        </w:rPr>
        <w:t>حکومت جهانی</w:t>
      </w:r>
      <w:bookmarkEnd w:id="613"/>
    </w:p>
    <w:p>
      <w:pPr>
        <w:pStyle w:val="Heading3"/>
        <w:numPr>
          <w:ilvl w:val="2"/>
          <w:numId w:val="1"/>
        </w:numPr>
        <w:rPr/>
      </w:pPr>
      <w:bookmarkStart w:id="614" w:name="__RefHeading___Toc6364553_211673320"/>
      <w:bookmarkStart w:id="615" w:name="_Toc235"/>
      <w:bookmarkEnd w:id="614"/>
      <w:r>
        <w:rPr>
          <w:rtl w:val="true"/>
        </w:rPr>
        <w:t>العرف الوردی فی الاخبار المهدی</w:t>
      </w:r>
      <w:bookmarkEnd w:id="615"/>
    </w:p>
    <w:p>
      <w:pPr>
        <w:pStyle w:val="BookText"/>
        <w:rPr/>
      </w:pPr>
      <w:r>
        <w:rPr>
          <w:rFonts w:ascii="IRNazanin" w:hAnsi="IRNazanin" w:eastAsia="IRNazanin"/>
          <w:color w:val="111111"/>
          <w:sz w:val="28"/>
          <w:sz w:val="28"/>
          <w:szCs w:val="28"/>
          <w:rtl w:val="true"/>
          <w:lang w:bidi="fa-IR"/>
        </w:rPr>
        <w:t>از کتاب های اهل سنت در موضوع مهدویّت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جلال‌الدین عبدالرحمان بن ابی‌بکر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امام مهدی علیه السلام را در این کتاب به شکلی گسترده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ضمن مجموعه رساله‌هایی به</w:t>
      </w:r>
      <w:bookmarkStart w:id="616" w:name="pg765_4218"/>
    </w:p>
    <w:p>
      <w:pPr>
        <w:pStyle w:val="BookText"/>
        <w:rPr/>
      </w:pPr>
      <w:bookmarkEnd w:id="616"/>
      <w:r>
        <w:rPr>
          <w:rFonts w:ascii="IRNazanin" w:hAnsi="IRNazanin" w:eastAsia="IRNazanin"/>
          <w:color w:val="111111"/>
          <w:sz w:val="28"/>
          <w:sz w:val="28"/>
          <w:szCs w:val="28"/>
          <w:rtl w:val="true"/>
          <w:lang w:bidi="fa-IR"/>
        </w:rPr>
        <w:t>نام الرسائل العشر در مجموعه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 عنوان الحاوی للفتاوی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این رساله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بخشی است که احادیث و آثار وارد شده در بارة مهدی را در آن جمع کردم و چهل حدیثی که حافظ ابو نعیم آن‌ها را ذکر کرده، به صورت خلاصه آوردم و آنچه او نیاورده بر آن افزودم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رمزگذاری کردم</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مجموع احادیثی که در این کتاب جمع آوری شده ـ چه آنچه از ابونعیم نقل کرده و چه آنچه خودش بر آن افزوده است ـ بالغ بر دویست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احادیث، با عنوان تنبیهات، چهار نکته مهم را یاد آور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مهــدی عجل الله تعالی فرجه الشریف یکــی از خلفــای دوازده‌گانه است که در حدیث جابر بن سمره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علیه السلام نمی‌تواند از فرزندان عباس بن مطلب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مهدی الا عیسی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چون با نقل متواتر که گویای ظهور مهدی علیه السلام است و این‌که او از فرزندان رسول خدا صلی الله علیه و آله و سلم است و عیسی پشت سر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متعارض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نقل شده است که مهدی از مغرب ظهور خواهد کرد، هیچ دلیل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این کتاب، هم اکنون به شکلی زیبا با تحقیق محمد کاظم موسوی،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عقیدة اهل السنة و الاثر فی المهدی المنتظر اثر شیخ عبدالمحسن العباد آل بدر، توسط مجمع جهانی تقریب بین مذاهب اسلامی، انتشار و در اختیار علاقه‌مندان قرار گرفته است</w:t>
      </w:r>
      <w:r>
        <w:rPr>
          <w:rFonts w:eastAsia="IRNazanin" w:cs="IRNazanin"/>
          <w:color w:val="111111"/>
          <w:sz w:val="28"/>
          <w:szCs w:val="28"/>
          <w:rtl w:val="true"/>
          <w:lang w:bidi="fa-IR"/>
        </w:rPr>
        <w:t>.</w:t>
      </w:r>
    </w:p>
    <w:p>
      <w:pPr>
        <w:pStyle w:val="Heading3"/>
        <w:numPr>
          <w:ilvl w:val="2"/>
          <w:numId w:val="1"/>
        </w:numPr>
        <w:rPr/>
      </w:pPr>
      <w:bookmarkStart w:id="617" w:name="__RefHeading___Toc6364555_211673320"/>
      <w:bookmarkStart w:id="618" w:name="_Toc236"/>
      <w:bookmarkEnd w:id="617"/>
      <w:r>
        <w:rPr>
          <w:rtl w:val="true"/>
        </w:rPr>
        <w:t>عسکریه</w:t>
      </w:r>
      <w:bookmarkEnd w:id="6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فرقة معتقد به مهدویت امام عسکری علیه السلام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شیعیان امامیه بودند که حضرت امام حسن عسکری علیه السلام را مهدی موعود پنداشته، به غیبت او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آنان را با عنوان واقفیه یاد</w:t>
      </w:r>
      <w:bookmarkStart w:id="619" w:name="pg765_4220"/>
    </w:p>
    <w:p>
      <w:pPr>
        <w:pStyle w:val="BookText"/>
        <w:rPr/>
      </w:pPr>
      <w:bookmarkEnd w:id="619"/>
      <w:r>
        <w:rPr>
          <w:rFonts w:ascii="IRNazanin" w:hAnsi="IRNazanin" w:eastAsia="IRNazanin"/>
          <w:color w:val="111111"/>
          <w:sz w:val="28"/>
          <w:sz w:val="28"/>
          <w:szCs w:val="28"/>
          <w:rtl w:val="true"/>
          <w:lang w:bidi="fa-IR"/>
        </w:rPr>
        <w:t>کرده،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واقفیــه ادعــا کــردند امام حسن عسکری علیه السلام غیبت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امر غیبت را صحیح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اما در وقوع آن در حضرت عسکری علیه السلام اشتباه نموده، گمان کردند قائم مهدی، امام یازدهم است؛ اما چون وفات آن حضرت ثابت شده، گفتار ایشان در این باب باطل است</w:t>
      </w:r>
      <w:r>
        <w:rPr>
          <w:rFonts w:eastAsia="IRNazanin" w:cs="IRNazanin"/>
          <w:color w:val="111111"/>
          <w:sz w:val="28"/>
          <w:szCs w:val="28"/>
          <w:rtl w:val="true"/>
          <w:lang w:bidi="fa-IR"/>
        </w:rPr>
        <w:t>.</w:t>
      </w:r>
      <w:r>
        <w:rPr>
          <w:rStyle w:val="FootnoteAnchor"/>
          <w:rtl w:val="true"/>
        </w:rPr>
        <w:footnoteReference w:id="755"/>
      </w:r>
    </w:p>
    <w:p>
      <w:pPr>
        <w:pStyle w:val="Heading3"/>
        <w:numPr>
          <w:ilvl w:val="2"/>
          <w:numId w:val="1"/>
        </w:numPr>
        <w:rPr/>
      </w:pPr>
      <w:bookmarkStart w:id="620" w:name="__RefHeading___Toc6364557_211673320"/>
      <w:bookmarkStart w:id="621" w:name="_Toc237"/>
      <w:bookmarkEnd w:id="620"/>
      <w:r>
        <w:rPr>
          <w:rtl w:val="true"/>
        </w:rPr>
        <w:t>عصائب</w:t>
      </w:r>
      <w:bookmarkEnd w:id="621"/>
    </w:p>
    <w:p>
      <w:pPr>
        <w:pStyle w:val="BookText"/>
        <w:rPr/>
      </w:pPr>
      <w:r>
        <w:rPr>
          <w:rFonts w:ascii="IRNazanin" w:hAnsi="IRNazanin" w:eastAsia="IRNazanin"/>
          <w:color w:val="111111"/>
          <w:sz w:val="28"/>
          <w:sz w:val="28"/>
          <w:szCs w:val="28"/>
          <w:rtl w:val="true"/>
          <w:lang w:bidi="fa-IR"/>
        </w:rPr>
        <w:t>گروهی از یاران حضرت مهدی علیه السلام هنگام ظهور</w:t>
      </w:r>
    </w:p>
    <w:p>
      <w:pPr>
        <w:pStyle w:val="BookText"/>
        <w:rPr/>
      </w:pPr>
      <w:r>
        <w:rPr>
          <w:rFonts w:ascii="IRNazanin" w:hAnsi="IRNazanin" w:eastAsia="IRNazanin"/>
          <w:color w:val="111111"/>
          <w:sz w:val="28"/>
          <w:sz w:val="28"/>
          <w:szCs w:val="28"/>
          <w:rtl w:val="true"/>
          <w:lang w:bidi="fa-IR"/>
        </w:rPr>
        <w:t xml:space="preserve">عصائب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گروهی بین ده تا چهل نفراست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زاهدان و وارستگانند</w:t>
      </w:r>
      <w:r>
        <w:rPr>
          <w:rFonts w:eastAsia="IRNazanin" w:cs="IRNazanin"/>
          <w:color w:val="111111"/>
          <w:sz w:val="28"/>
          <w:szCs w:val="28"/>
          <w:rtl w:val="true"/>
          <w:lang w:bidi="fa-IR"/>
        </w:rPr>
        <w:t>.</w:t>
      </w:r>
      <w:r>
        <w:rPr>
          <w:rStyle w:val="FootnoteAnchor"/>
          <w:rtl w:val="true"/>
        </w:rPr>
        <w:footnoteReference w:id="756"/>
      </w:r>
      <w:r>
        <w:rPr>
          <w:rFonts w:ascii="IRNazanin" w:hAnsi="IRNazanin" w:eastAsia="IRNazanin"/>
          <w:color w:val="111111"/>
          <w:sz w:val="28"/>
          <w:sz w:val="28"/>
          <w:szCs w:val="28"/>
          <w:rtl w:val="true"/>
          <w:lang w:bidi="fa-IR"/>
        </w:rPr>
        <w:t>طبق برخی روایات، آنان یاران حضرت مهدی عجل الله تعالی فرجه الشریف از عراق هستند،</w:t>
      </w:r>
      <w:r>
        <w:rPr>
          <w:rStyle w:val="FootnoteAnchor"/>
          <w:rtl w:val="true"/>
        </w:rPr>
        <w:footnoteReference w:id="757"/>
      </w:r>
      <w:r>
        <w:rPr>
          <w:rFonts w:ascii="IRNazanin" w:hAnsi="IRNazanin" w:eastAsia="IRNazanin"/>
          <w:color w:val="111111"/>
          <w:sz w:val="28"/>
          <w:sz w:val="28"/>
          <w:szCs w:val="28"/>
          <w:rtl w:val="true"/>
          <w:lang w:bidi="fa-IR"/>
        </w:rPr>
        <w:t>که هنگام ظهور آن حضرت، خود را به مکه می‌رسانند و با او بیعت می‌کنند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گروه‌هایی از عراق بیرون می‌آیند که راهبان شب و شیران روز هستند، دل‌هایشان چون فولاد سخت است؛ میان رکن و مقام با او بیعت می‌کنند…</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حضرت مهدی علیه السلام</w:t>
      </w:r>
    </w:p>
    <w:p>
      <w:pPr>
        <w:pStyle w:val="Heading3"/>
        <w:numPr>
          <w:ilvl w:val="2"/>
          <w:numId w:val="1"/>
        </w:numPr>
        <w:rPr/>
      </w:pPr>
      <w:bookmarkStart w:id="622" w:name="__RefHeading___Toc6364559_211673320"/>
      <w:bookmarkStart w:id="623" w:name="_Toc238"/>
      <w:bookmarkEnd w:id="622"/>
      <w:r>
        <w:rPr>
          <w:rtl w:val="true"/>
        </w:rPr>
        <w:t>عصر زندگی</w:t>
      </w:r>
      <w:bookmarkEnd w:id="623"/>
    </w:p>
    <w:p>
      <w:pPr>
        <w:pStyle w:val="BookText"/>
        <w:rPr/>
      </w:pPr>
      <w:r>
        <w:rPr>
          <w:rFonts w:ascii="IRNazanin" w:hAnsi="IRNazanin" w:eastAsia="IRNazanin"/>
          <w:color w:val="111111"/>
          <w:sz w:val="28"/>
          <w:sz w:val="28"/>
          <w:szCs w:val="28"/>
          <w:rtl w:val="true"/>
          <w:lang w:bidi="fa-IR"/>
        </w:rPr>
        <w:t>کتــابی در موضوع مهدویت و عصر ظهور</w:t>
      </w:r>
    </w:p>
    <w:p>
      <w:pPr>
        <w:pStyle w:val="BookText"/>
        <w:rPr/>
      </w:pPr>
      <w:r>
        <w:rPr>
          <w:rFonts w:ascii="IRNazanin" w:hAnsi="IRNazanin" w:eastAsia="IRNazanin"/>
          <w:color w:val="111111"/>
          <w:sz w:val="28"/>
          <w:sz w:val="28"/>
          <w:szCs w:val="28"/>
          <w:rtl w:val="true"/>
          <w:lang w:bidi="fa-IR"/>
        </w:rPr>
        <w:t>این کتاب، اثر محمد حکیمی است، که نگاهی بدیع و کاربردی به موضوعات و مسائل مهدویّت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مباحث را به صورت تحلیلی، با کمک گرفتن از آیات و روایات، تبیین و تفسیر 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بهره‌گیری از حدود سیصد</w:t>
      </w:r>
    </w:p>
    <w:p>
      <w:pPr>
        <w:pStyle w:val="BookText"/>
        <w:rPr/>
      </w:pPr>
      <w:r>
        <w:rPr>
          <w:rFonts w:ascii="IRNazanin" w:hAnsi="IRNazanin" w:eastAsia="IRNazanin"/>
          <w:color w:val="111111"/>
          <w:sz w:val="28"/>
          <w:sz w:val="28"/>
          <w:szCs w:val="28"/>
          <w:rtl w:val="true"/>
          <w:lang w:bidi="fa-IR"/>
        </w:rPr>
        <w:t>آیه و روایت، مخاطب را به تأمل بیشتر در آیات و روایات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کوشد با تحلیل‌های مناسب، به بعضی از بیماری‌ها و آفت‌های اخــلاقی و مشکــلات و لغــزش‌های جریــان‌هــای سیــاسی، اجتمـاعی و اقتصــادی پیش از ظـهور پــرداخته و علت پیدایش و راه بر طرف شدن آن‌ها را تــوضیح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نویــسنده به دنبال گشودن دریچة امید برای بشریتِ گرفتار یأس و سرخوردگی‌ها است که با ظهور مهدی موعود عجل الله تعالی فرجه الشریف تحقق خواهد یافت وبرای این کار، مطالب ارزشمندی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نــام کتاب خود را از این رو عصر زندگی نهاده، چون معتقد است، هنوز زمان زندگی حقیقی فرا نرسیده است؛ چه این که زمین هیچ‌گاه عدالت اجتماعی و اقتصادی به خود ندیده و همة انسان‌ها تربیت درستی نیافته‌اند و همة توانایی‌های آن‌هــا بــروز پیدا نکرده است و نابسامانی‌ها هرگز از زندگی انسان رخت بر نبسته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روزگاری که سرخوردگی‌ها و نابسامانی‌ها برچیده شود، آن دوران زمان مهدی آل محمد 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عنوان‌های بخش‌های کتاب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 اجتماعی؛ در سایة شمشیر؛ تدارک جنگ و تربیت جنگاوران؛ سازش ناپذیری؛ تصحیح انحراف‌های فکری؛ وحدت عقیدتی و مرامی؛ رفاه اقتصادی؛ مساوات؛ حاکمیت فرا گیر جهانی؛ حکومت مستضعفان؛ آیین و روش جدید؛ رشد عقلی وتکامل علم؛ امنیت اجتماعی؛ رشد تربیت انسانی؛ اصول بیعت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کتاب می‌خوانیم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اقدامــات مهمّ امــام، تصحیح انحراف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مرور ایام در تفسیر احکام و توجیه مبانی دین روی داده و حذف برداشت‌های غیر اسلامی و نادرست است که به نام اسلام به اذهان القا شده و در مبانی دین تحریف معنوی یا موضعی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امام و رسالت او، تطبیق درست و دقیق تعالیم قرآن، بر مسائل حیات بشری و مشخص کردن حد و مرزهای واقعی احکام اسلام است؛ به گونه‌ای که توجیه و تأویل بردار نباشد و مانع هر گونه انحراف و کژی و بد آموزی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دگروار تفسیرکردن تعالیم اسلامی، منحصر به احکام فرعی و فقهی و مسائل اجتماعی و اقتصادی نیست؛ بلکه اصول دین نیز</w:t>
      </w:r>
      <w:bookmarkStart w:id="624" w:name="pg765_4224"/>
    </w:p>
    <w:p>
      <w:pPr>
        <w:pStyle w:val="BookText"/>
        <w:rPr/>
      </w:pPr>
      <w:bookmarkEnd w:id="624"/>
      <w:r>
        <w:rPr>
          <w:rFonts w:ascii="IRNazanin" w:hAnsi="IRNazanin" w:eastAsia="IRNazanin"/>
          <w:color w:val="111111"/>
          <w:sz w:val="28"/>
          <w:sz w:val="28"/>
          <w:szCs w:val="28"/>
          <w:rtl w:val="true"/>
          <w:lang w:bidi="fa-IR"/>
        </w:rPr>
        <w:t>مشمول این جریان است</w:t>
      </w:r>
      <w:r>
        <w:rPr>
          <w:rFonts w:eastAsia="IRNazanin" w:cs="IRNazanin"/>
          <w:color w:val="111111"/>
          <w:sz w:val="28"/>
          <w:szCs w:val="28"/>
          <w:rtl w:val="true"/>
          <w:lang w:bidi="fa-IR"/>
        </w:rPr>
        <w:t>.</w:t>
      </w:r>
    </w:p>
    <w:p>
      <w:pPr>
        <w:pStyle w:val="Heading3"/>
        <w:numPr>
          <w:ilvl w:val="2"/>
          <w:numId w:val="1"/>
        </w:numPr>
        <w:rPr/>
      </w:pPr>
      <w:bookmarkStart w:id="625" w:name="__RefHeading___Toc6364561_211673320"/>
      <w:bookmarkStart w:id="626" w:name="_Toc239"/>
      <w:bookmarkEnd w:id="625"/>
      <w:r>
        <w:rPr>
          <w:rtl w:val="true"/>
        </w:rPr>
        <w:t>عِقد الدرر فی اخبار المنتظر</w:t>
      </w:r>
      <w:bookmarkEnd w:id="626"/>
    </w:p>
    <w:p>
      <w:pPr>
        <w:pStyle w:val="BookText"/>
        <w:rPr/>
      </w:pPr>
      <w:r>
        <w:rPr>
          <w:rFonts w:ascii="IRNazanin" w:hAnsi="IRNazanin" w:eastAsia="IRNazanin"/>
          <w:color w:val="111111"/>
          <w:sz w:val="28"/>
          <w:sz w:val="28"/>
          <w:szCs w:val="28"/>
          <w:rtl w:val="true"/>
          <w:lang w:bidi="fa-IR"/>
        </w:rPr>
        <w:t>از منابع اهل سنت در مهدویت</w:t>
      </w:r>
    </w:p>
    <w:p>
      <w:pPr>
        <w:pStyle w:val="BookText"/>
        <w:rPr/>
      </w:pPr>
      <w:r>
        <w:rPr>
          <w:rFonts w:ascii="IRNazanin" w:hAnsi="IRNazanin" w:eastAsia="IRNazanin"/>
          <w:color w:val="111111"/>
          <w:sz w:val="28"/>
          <w:sz w:val="28"/>
          <w:szCs w:val="28"/>
          <w:rtl w:val="true"/>
          <w:lang w:bidi="fa-IR"/>
        </w:rPr>
        <w:t>این کتاب نگارش یوسف بن یحیی بن علی بن عبد العزیز مقدسی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عقدالدرر به لحاظ جامع بودن و گستردگی، در نوع خود کم نظیر و برای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بعدی منبع مهمّی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مقدمة کتاب، انگیزة نگارش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فساد زمان و مشکلات و گرفتاری مردم و ناامید شدن آن‌ها از اصلاح اوضاع و وجود کینه‌ها بین آنان تا قیامت استمرار ندارد و از بین رفتن این مشکلات، با ظهور و خروج مهدی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برخی این مسئله را به طور کلی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برخی دیگر نیز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جز عیسی، مهدی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تفصیل، این دو دیدگاه را مردود دانسته، با شواهد کافی غیر قابل پذیرش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و برای تدوین کتاب، احادیث مربوط به حضرت مهدی عجل الله تعالی فرجه الشریف را ـ بدون ذکر اسناد آن ـ نقل نموده و منابع اصلی آن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احادیث، از اظهار نظر در بارة ضعیف یا صحیح بودن حدیث خودداری و فقط به ذکر آن بسنده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پس ازمقدمه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قــابل توجــه، مبــاحث مهدویّت را در دوازده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باب ایــن گونه تنظیم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انّه من ذریة رسول‌الله صلی الله علیه و آله و سلم و عترته؛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اسمه و خلقه و کنیته؛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عدله و حلیته؛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یظهر من الفتن الدالة علی ولایته؛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الله تعالی یبعث من یوطیء له قبل امارته؛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یظهر له من الکرامات فی مدة خلافته؛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شرفه و عظیم منزلته؛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کرمه و فتوته؛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فتوحاته و سیرته؛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عیسی بن مریم علیه السلام یصلی خلفه و</w:t>
      </w:r>
      <w:bookmarkStart w:id="627" w:name="pg765_4226"/>
    </w:p>
    <w:p>
      <w:pPr>
        <w:pStyle w:val="BookText"/>
        <w:rPr/>
      </w:pPr>
      <w:bookmarkEnd w:id="627"/>
      <w:r>
        <w:rPr>
          <w:rFonts w:ascii="IRNazanin" w:hAnsi="IRNazanin" w:eastAsia="IRNazanin"/>
          <w:color w:val="111111"/>
          <w:sz w:val="28"/>
          <w:sz w:val="28"/>
          <w:szCs w:val="28"/>
          <w:rtl w:val="true"/>
          <w:lang w:bidi="fa-IR"/>
        </w:rPr>
        <w:t>یبایعه و ینزل فی نصرته؛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اختلاف الروایات فی مدة اقامته؛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 یجری من الفتن فی ایامه و بعد انقضاء مدته</w:t>
      </w:r>
      <w:r>
        <w:rPr>
          <w:rFonts w:eastAsia="IRNazanin" w:cs="IRNazanin"/>
          <w:color w:val="111111"/>
          <w:sz w:val="28"/>
          <w:szCs w:val="28"/>
          <w:rtl w:val="true"/>
          <w:lang w:bidi="fa-IR"/>
        </w:rPr>
        <w:t>.</w:t>
      </w:r>
    </w:p>
    <w:p>
      <w:pPr>
        <w:pStyle w:val="Heading3"/>
        <w:numPr>
          <w:ilvl w:val="2"/>
          <w:numId w:val="1"/>
        </w:numPr>
        <w:rPr/>
      </w:pPr>
      <w:bookmarkStart w:id="628" w:name="__RefHeading___Toc6364563_211673320"/>
      <w:bookmarkStart w:id="629" w:name="_Toc240"/>
      <w:bookmarkEnd w:id="628"/>
      <w:r>
        <w:rPr>
          <w:rtl w:val="true"/>
        </w:rPr>
        <w:t xml:space="preserve">علایم ظهور </w:t>
      </w:r>
      <w:r>
        <w:rPr>
          <w:rtl w:val="true"/>
        </w:rPr>
        <w:t xml:space="preserve">&gt; </w:t>
      </w:r>
      <w:r>
        <w:rPr>
          <w:rtl w:val="true"/>
        </w:rPr>
        <w:t>نشانه های ظهور</w:t>
      </w:r>
      <w:bookmarkEnd w:id="629"/>
    </w:p>
    <w:p>
      <w:pPr>
        <w:pStyle w:val="Heading3"/>
        <w:numPr>
          <w:ilvl w:val="2"/>
          <w:numId w:val="1"/>
        </w:numPr>
        <w:rPr/>
      </w:pPr>
      <w:bookmarkStart w:id="630" w:name="__RefHeading___Toc6364565_211673320"/>
      <w:bookmarkStart w:id="631" w:name="_Toc241"/>
      <w:bookmarkEnd w:id="630"/>
      <w:r>
        <w:rPr>
          <w:rtl w:val="true"/>
        </w:rPr>
        <w:t xml:space="preserve">علائم قیامت </w:t>
      </w:r>
      <w:r>
        <w:rPr>
          <w:rtl w:val="true"/>
        </w:rPr>
        <w:t xml:space="preserve">&gt; </w:t>
      </w:r>
      <w:r>
        <w:rPr>
          <w:rtl w:val="true"/>
        </w:rPr>
        <w:t>اشراط الساعة</w:t>
      </w:r>
      <w:bookmarkEnd w:id="631"/>
    </w:p>
    <w:p>
      <w:pPr>
        <w:pStyle w:val="Heading3"/>
        <w:numPr>
          <w:ilvl w:val="2"/>
          <w:numId w:val="1"/>
        </w:numPr>
        <w:rPr/>
      </w:pPr>
      <w:bookmarkStart w:id="632" w:name="__RefHeading___Toc6364567_211673320"/>
      <w:bookmarkStart w:id="633" w:name="_Toc242"/>
      <w:bookmarkEnd w:id="632"/>
      <w:r>
        <w:rPr>
          <w:rtl w:val="true"/>
        </w:rPr>
        <w:t>علی بن محمد سَمری</w:t>
      </w:r>
      <w:bookmarkEnd w:id="633"/>
    </w:p>
    <w:p>
      <w:pPr>
        <w:pStyle w:val="BookText"/>
        <w:rPr/>
      </w:pPr>
      <w:r>
        <w:rPr>
          <w:rFonts w:ascii="IRNazanin" w:hAnsi="IRNazanin" w:eastAsia="IRNazanin"/>
          <w:color w:val="111111"/>
          <w:sz w:val="28"/>
          <w:sz w:val="28"/>
          <w:szCs w:val="28"/>
          <w:rtl w:val="true"/>
          <w:lang w:bidi="fa-IR"/>
        </w:rPr>
        <w:t>چهارمین نایب خاصّ مهدی علیه السلام در دوران غیبت صغرا</w:t>
      </w:r>
    </w:p>
    <w:p>
      <w:pPr>
        <w:pStyle w:val="BookText"/>
        <w:rPr/>
      </w:pPr>
      <w:r>
        <w:rPr>
          <w:rFonts w:ascii="IRNazanin" w:hAnsi="IRNazanin" w:eastAsia="IRNazanin"/>
          <w:color w:val="111111"/>
          <w:sz w:val="28"/>
          <w:sz w:val="28"/>
          <w:szCs w:val="28"/>
          <w:rtl w:val="true"/>
          <w:lang w:bidi="fa-IR"/>
        </w:rPr>
        <w:t xml:space="preserve">ابوالحسن علی بن محمد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صیمری</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چهــارمین و آخــرین سفیر حضرت ولی عصر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درگذشت حسین بن روح بــه مقــام سفـارت رسید و مدت سه سال عهده‌دار این جایگــاه بــود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سمری از خـاندانی دینــدار و شیعــه بــود کــــه در خدمتگزاری به سازمان امامیه شهرت فــــراوانــی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اصــالت خــانوادگی او بــاعث شد در امــــر سفارت، با مخالفت چندانی روبه‌رو نشود</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سمری، فرصت زیادی برای فعالیت نــداشت؛ بــه همین دلیــل، مانند نایب‌هــای پیــش از خـود، نتوانست فعالیت‌های گسترده‌ای انجام داده، تغییرات قابل ملاحظه‌ای در روابط خود و وکلا پدید آورد؛ لیکن اعتقاد شیعیان به بزرگواری و مورد اطمینان بودن او، مثل سایر نایبان بود و وی مورد پذیــرش عمــوم شیعـیان قرار گرفت</w:t>
      </w:r>
      <w:r>
        <w:rPr>
          <w:rFonts w:eastAsia="IRNazanin" w:cs="IRNazanin"/>
          <w:color w:val="111111"/>
          <w:sz w:val="28"/>
          <w:szCs w:val="28"/>
          <w:rtl w:val="true"/>
          <w:lang w:bidi="fa-IR"/>
        </w:rPr>
        <w:t>.</w:t>
      </w:r>
      <w:r>
        <w:rPr>
          <w:rStyle w:val="FootnoteAnchor"/>
          <w:rtl w:val="true"/>
        </w:rPr>
        <w:footnoteReference w:id="76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روز پیش از رحلت او، توقیعی از سوی امام دوازدهم به دستش رسید که مرگ وی را پیشگویی و زمان مرگ را نیز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توقیع شریف، نمایانگر پایان غیبت صغرا و نیابت خاص و آغاز غیبت کبرا و نیابت عام است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علی بن محمد در ســال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در بغداد به خاک سپرده 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 نواب خاص</w:t>
      </w:r>
      <w:r>
        <w:rPr>
          <w:rFonts w:eastAsia="IRNazanin" w:cs="IRNazanin"/>
          <w:color w:val="111111"/>
          <w:sz w:val="28"/>
          <w:szCs w:val="28"/>
          <w:rtl w:val="true"/>
          <w:lang w:bidi="fa-IR"/>
        </w:rPr>
        <w:t>.</w:t>
      </w:r>
      <w:bookmarkStart w:id="634" w:name="pg765_4230"/>
    </w:p>
    <w:p>
      <w:pPr>
        <w:pStyle w:val="Heading2"/>
        <w:numPr>
          <w:ilvl w:val="1"/>
          <w:numId w:val="1"/>
        </w:numPr>
        <w:rPr/>
      </w:pPr>
      <w:bookmarkStart w:id="635" w:name="__RefHeading___Toc6364569_211673320"/>
      <w:bookmarkStart w:id="636" w:name="_Toc243"/>
      <w:bookmarkEnd w:id="634"/>
      <w:bookmarkEnd w:id="635"/>
      <w:r>
        <w:rPr>
          <w:rtl w:val="true"/>
        </w:rPr>
        <w:t>غ</w:t>
      </w:r>
      <w:bookmarkEnd w:id="636"/>
    </w:p>
    <w:p>
      <w:pPr>
        <w:pStyle w:val="Heading3"/>
        <w:numPr>
          <w:ilvl w:val="2"/>
          <w:numId w:val="1"/>
        </w:numPr>
        <w:rPr/>
      </w:pPr>
      <w:bookmarkStart w:id="637" w:name="__RefHeading___Toc6364571_211673320"/>
      <w:bookmarkStart w:id="638" w:name="_Toc244"/>
      <w:bookmarkEnd w:id="637"/>
      <w:r>
        <w:rPr>
          <w:rtl w:val="true"/>
        </w:rPr>
        <w:t xml:space="preserve">غار انطاکیه </w:t>
      </w:r>
      <w:r>
        <w:rPr>
          <w:rtl w:val="true"/>
        </w:rPr>
        <w:t xml:space="preserve">&gt; </w:t>
      </w:r>
      <w:r>
        <w:rPr>
          <w:rtl w:val="true"/>
        </w:rPr>
        <w:t>انطاکیه</w:t>
      </w:r>
      <w:bookmarkEnd w:id="638"/>
    </w:p>
    <w:p>
      <w:pPr>
        <w:pStyle w:val="Heading3"/>
        <w:numPr>
          <w:ilvl w:val="2"/>
          <w:numId w:val="1"/>
        </w:numPr>
        <w:rPr/>
      </w:pPr>
      <w:bookmarkStart w:id="639" w:name="__RefHeading___Toc6364573_211673320"/>
      <w:bookmarkStart w:id="640" w:name="_Toc245"/>
      <w:bookmarkEnd w:id="639"/>
      <w:r>
        <w:rPr>
          <w:rtl w:val="true"/>
        </w:rPr>
        <w:t xml:space="preserve">غایب </w:t>
      </w:r>
      <w:r>
        <w:rPr>
          <w:rtl w:val="true"/>
        </w:rPr>
        <w:t xml:space="preserve">&gt; </w:t>
      </w:r>
      <w:r>
        <w:rPr>
          <w:rtl w:val="true"/>
        </w:rPr>
        <w:t>امام غایب</w:t>
      </w:r>
      <w:bookmarkEnd w:id="640"/>
    </w:p>
    <w:p>
      <w:pPr>
        <w:pStyle w:val="Heading3"/>
        <w:numPr>
          <w:ilvl w:val="2"/>
          <w:numId w:val="1"/>
        </w:numPr>
        <w:rPr/>
      </w:pPr>
      <w:bookmarkStart w:id="641" w:name="__RefHeading___Toc6364575_211673320"/>
      <w:bookmarkStart w:id="642" w:name="_Toc246"/>
      <w:bookmarkEnd w:id="641"/>
      <w:r>
        <w:rPr>
          <w:rtl w:val="true"/>
        </w:rPr>
        <w:t>غریم</w:t>
      </w:r>
      <w:bookmarkEnd w:id="642"/>
    </w:p>
    <w:p>
      <w:pPr>
        <w:pStyle w:val="BookText"/>
        <w:rPr/>
      </w:pPr>
      <w:r>
        <w:rPr>
          <w:rFonts w:ascii="IRNazanin" w:hAnsi="IRNazanin" w:eastAsia="IRNazanin"/>
          <w:color w:val="111111"/>
          <w:sz w:val="28"/>
          <w:sz w:val="28"/>
          <w:szCs w:val="28"/>
          <w:rtl w:val="true"/>
          <w:lang w:bidi="fa-IR"/>
        </w:rPr>
        <w:t>از لقب های حضرت مهدی علیه السلام</w:t>
      </w:r>
    </w:p>
    <w:p>
      <w:pPr>
        <w:pStyle w:val="BookText"/>
        <w:rPr/>
      </w:pPr>
      <w:r>
        <w:rPr>
          <w:rFonts w:ascii="IRNazanin" w:hAnsi="IRNazanin" w:eastAsia="IRNazanin"/>
          <w:color w:val="111111"/>
          <w:sz w:val="28"/>
          <w:sz w:val="28"/>
          <w:szCs w:val="28"/>
          <w:rtl w:val="true"/>
          <w:lang w:bidi="fa-IR"/>
        </w:rPr>
        <w:t>این واژه در کتاب‌های لغت، هم به معنای طلبکار آمده است و هم به معنای بدهکار</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در روایات فراوانی آن را یکی از القاب حضرت مهدی عجل الله تعالی فرجه الشریف یاد کــرده‌اند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بــه نظــر می‌رسد مقصود، معنای نخست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نیز، از روی تقیّه بوده که هرگاه شیعیان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مالــی نـزد آن حضرت یا وکیلان ایشان بفرستند، یا وصیت کنند و یا از جانب آن حضرت مطالبه کنند، این لقب را به کار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بــه ایــن نکته تصریح کرده، می‌نویسد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غریم، رمزی بود بین شیعه که وقتی حضرت مهدی عجل الله تعالی فرجه الشریف را از روی تقیه یــاد می‌کردند، از آن استفاده می‌نمودند</w:t>
      </w:r>
      <w:r>
        <w:rPr>
          <w:rFonts w:eastAsia="IRNazanin" w:cs="IRNazanin"/>
          <w:color w:val="111111"/>
          <w:sz w:val="28"/>
          <w:szCs w:val="28"/>
          <w:rtl w:val="true"/>
          <w:lang w:bidi="fa-IR"/>
        </w:rPr>
        <w:t>.</w:t>
      </w:r>
      <w:r>
        <w:rPr>
          <w:rStyle w:val="FootnoteAnchor"/>
          <w:rtl w:val="true"/>
        </w:rPr>
        <w:footnoteReference w:id="765"/>
      </w:r>
      <w:bookmarkStart w:id="643" w:name="pg765_4232"/>
    </w:p>
    <w:p>
      <w:pPr>
        <w:pStyle w:val="BookText"/>
        <w:rPr/>
      </w:pPr>
      <w:bookmarkEnd w:id="643"/>
      <w:r>
        <w:rPr>
          <w:rFonts w:ascii="IRNazanin" w:hAnsi="IRNazanin" w:eastAsia="IRNazanin"/>
          <w:color w:val="111111"/>
          <w:sz w:val="28"/>
          <w:sz w:val="28"/>
          <w:szCs w:val="28"/>
          <w:rtl w:val="true"/>
          <w:lang w:bidi="fa-IR"/>
        </w:rPr>
        <w:t>بنابراین استفاده از این لقب، بیشتر در ارتباطات مالی شیعیان با حضرت مهدی علیه السلام ـ آن هم در طول غیبت صغرا ـ بوده است</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محمد بن صالح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پدرم از دنیا رفت و امر به من رسید، حواله‌هایی نزد پدرم بود که نشان می‌داد، مربوط به اموال غریم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حضرت مهدی علیه السلام </w:t>
      </w:r>
      <w:r>
        <w:rPr>
          <w:rFonts w:eastAsia="IRNazanin" w:cs="IRNazanin"/>
          <w:color w:val="111111"/>
          <w:sz w:val="28"/>
          <w:szCs w:val="28"/>
          <w:rtl w:val="true"/>
          <w:lang w:bidi="fa-IR"/>
        </w:rPr>
        <w:t>.</w:t>
      </w:r>
    </w:p>
    <w:p>
      <w:pPr>
        <w:pStyle w:val="Heading3"/>
        <w:numPr>
          <w:ilvl w:val="2"/>
          <w:numId w:val="1"/>
        </w:numPr>
        <w:rPr/>
      </w:pPr>
      <w:bookmarkStart w:id="644" w:name="__RefHeading___Toc6364577_211673320"/>
      <w:bookmarkStart w:id="645" w:name="_Toc247"/>
      <w:bookmarkEnd w:id="644"/>
      <w:r>
        <w:rPr>
          <w:rtl w:val="true"/>
        </w:rPr>
        <w:t>غلام</w:t>
      </w:r>
      <w:bookmarkEnd w:id="645"/>
    </w:p>
    <w:p>
      <w:pPr>
        <w:pStyle w:val="BookText"/>
        <w:rPr/>
      </w:pPr>
      <w:r>
        <w:rPr>
          <w:rFonts w:ascii="IRNazanin" w:hAnsi="IRNazanin" w:eastAsia="IRNazanin"/>
          <w:color w:val="111111"/>
          <w:sz w:val="28"/>
          <w:sz w:val="28"/>
          <w:szCs w:val="28"/>
          <w:rtl w:val="true"/>
          <w:lang w:bidi="fa-IR"/>
        </w:rPr>
        <w:t>از لقب های حضرت مهدی علیه السلام</w:t>
      </w:r>
    </w:p>
    <w:p>
      <w:pPr>
        <w:pStyle w:val="BookText"/>
        <w:rPr/>
      </w:pPr>
      <w:r>
        <w:rPr>
          <w:rFonts w:ascii="IRNazanin" w:hAnsi="IRNazanin" w:eastAsia="IRNazanin"/>
          <w:color w:val="111111"/>
          <w:sz w:val="28"/>
          <w:sz w:val="28"/>
          <w:szCs w:val="28"/>
          <w:rtl w:val="true"/>
          <w:lang w:bidi="fa-IR"/>
        </w:rPr>
        <w:t>غلام در لغت، به معنای پسربچه است</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در برخی روایات از حضرت مهدی عجل الله تعالی فرجه الشریف، با این عنوان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لِلْغُلامِ مِنْ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برای غلام غیبتی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ترس مرگ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این لقب نیز، گاهی در معنای لغوی خود به کار می‌رفته و مقصود همان پسر بچه و جوان بوده است و گاهی به سبب شرایط حاکم بر زمان آن عصر، از روی تقیه گفته می‌شده و به عنوان لقب به کار می‌رفته است</w:t>
      </w:r>
      <w:r>
        <w:rPr>
          <w:rFonts w:eastAsia="IRNazanin" w:cs="IRNazanin"/>
          <w:color w:val="111111"/>
          <w:sz w:val="28"/>
          <w:szCs w:val="28"/>
          <w:rtl w:val="true"/>
          <w:lang w:bidi="fa-IR"/>
        </w:rPr>
        <w:t>.</w:t>
      </w:r>
    </w:p>
    <w:p>
      <w:pPr>
        <w:pStyle w:val="Heading3"/>
        <w:numPr>
          <w:ilvl w:val="2"/>
          <w:numId w:val="1"/>
        </w:numPr>
        <w:rPr/>
      </w:pPr>
      <w:bookmarkStart w:id="646" w:name="__RefHeading___Toc6364579_211673320"/>
      <w:bookmarkStart w:id="647" w:name="_Toc248"/>
      <w:bookmarkEnd w:id="646"/>
      <w:r>
        <w:rPr>
          <w:rtl w:val="true"/>
        </w:rPr>
        <w:t xml:space="preserve">غیبت </w:t>
      </w:r>
      <w:r>
        <w:rPr>
          <w:rtl w:val="true"/>
        </w:rPr>
        <w:t>(</w:t>
      </w:r>
      <w:r>
        <w:rPr>
          <w:rtl w:val="true"/>
        </w:rPr>
        <w:t>پنهان شدن</w:t>
      </w:r>
      <w:r>
        <w:rPr>
          <w:rtl w:val="true"/>
        </w:rPr>
        <w:t xml:space="preserve">) </w:t>
      </w:r>
      <w:r>
        <w:rPr>
          <w:rtl w:val="true"/>
        </w:rPr>
        <w:t>امام مهدی عجل الله تعالی فرجه الشریف</w:t>
      </w:r>
      <w:bookmarkEnd w:id="647"/>
    </w:p>
    <w:p>
      <w:pPr>
        <w:pStyle w:val="BookText"/>
        <w:rPr/>
      </w:pPr>
      <w:r>
        <w:rPr>
          <w:rFonts w:ascii="IRNazanin" w:hAnsi="IRNazanin" w:eastAsia="IRNazanin"/>
          <w:color w:val="111111"/>
          <w:sz w:val="28"/>
          <w:sz w:val="28"/>
          <w:szCs w:val="28"/>
          <w:rtl w:val="true"/>
          <w:lang w:bidi="fa-IR"/>
        </w:rPr>
        <w:t>یکی از دوره هــای زندگی حضرت مهدی عجل الله تعالی فرجه الشریف</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اسم مصدر از ثلاثی مجرد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ناپدید شدن و پنهان شدن از دیدگان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به کسی گفته می‌شود که حاضر و ظاهر نیست</w:t>
      </w:r>
      <w:r>
        <w:rPr>
          <w:rFonts w:eastAsia="IRNazanin" w:cs="IRNazanin"/>
          <w:color w:val="111111"/>
          <w:sz w:val="28"/>
          <w:szCs w:val="28"/>
          <w:rtl w:val="true"/>
          <w:lang w:bidi="fa-IR"/>
        </w:rPr>
        <w:t>.</w:t>
      </w:r>
      <w:r>
        <w:rPr>
          <w:rStyle w:val="FootnoteAnchor"/>
          <w:rtl w:val="true"/>
        </w:rPr>
        <w:footnoteReference w:id="770"/>
      </w:r>
      <w:r>
        <w:rPr>
          <w:rFonts w:ascii="IRNazanin" w:hAnsi="IRNazanin" w:eastAsia="IRNazanin"/>
          <w:color w:val="111111"/>
          <w:sz w:val="28"/>
          <w:sz w:val="28"/>
          <w:szCs w:val="28"/>
          <w:rtl w:val="true"/>
          <w:lang w:bidi="fa-IR"/>
        </w:rPr>
        <w:t>و در اصل، دربارة پنهان</w:t>
      </w:r>
    </w:p>
    <w:p>
      <w:pPr>
        <w:pStyle w:val="BookText"/>
        <w:rPr/>
      </w:pPr>
      <w:r>
        <w:rPr>
          <w:rFonts w:ascii="IRNazanin" w:hAnsi="IRNazanin" w:eastAsia="IRNazanin"/>
          <w:color w:val="111111"/>
          <w:sz w:val="28"/>
          <w:sz w:val="28"/>
          <w:szCs w:val="28"/>
          <w:rtl w:val="true"/>
          <w:lang w:bidi="fa-IR"/>
        </w:rPr>
        <w:t>شدن خورشید، ماه و ستارگان به کار می‌رود</w:t>
      </w:r>
      <w:r>
        <w:rPr>
          <w:rStyle w:val="FootnoteAnchor"/>
          <w:rtl w:val="true"/>
        </w:rPr>
        <w:footnoteReference w:id="7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دربارة کسی به کار می‌رود که مدتی در جایی حضور دارد و پس از آن، از دیدگان رفته و دیگر دیده نمی‌شود</w:t>
      </w:r>
      <w:r>
        <w:rPr>
          <w:rFonts w:eastAsia="IRNazanin" w:cs="IRNazanin"/>
          <w:color w:val="111111"/>
          <w:sz w:val="28"/>
          <w:szCs w:val="28"/>
          <w:rtl w:val="true"/>
          <w:lang w:bidi="fa-IR"/>
        </w:rPr>
        <w:t>.</w:t>
      </w:r>
      <w:r>
        <w:rPr>
          <w:rStyle w:val="FootnoteAnchor"/>
          <w:rtl w:val="true"/>
        </w:rPr>
        <w:footnoteReference w:id="772"/>
      </w:r>
      <w:r>
        <w:rPr>
          <w:rFonts w:ascii="IRNazanin" w:hAnsi="IRNazanin" w:eastAsia="IRNazanin"/>
          <w:color w:val="111111"/>
          <w:sz w:val="28"/>
          <w:sz w:val="28"/>
          <w:szCs w:val="28"/>
          <w:rtl w:val="true"/>
          <w:lang w:bidi="fa-IR"/>
        </w:rPr>
        <w:t>در اصطلاح مهدویّت به پنهان‌زیستی حضرت مهدی عجل الله تعالی فرجه الشریف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بهره‌گیری از بیانات معصومان علیهم السلام، سه دیدگاه کلّی و قابل توّجه دربارة چگونگی غیبت حضرتش قابل ارائه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بودن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بودن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جسم و پنهان بودن عنوان به تناسب شرایط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بررسی دیدگاه‌های یاد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جسم؛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پاره‌ای روایات، چگونگی غیبت آن حضرت را به پنهان‌بودن جسم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دیده نشدن جسم، در دوران غیبت به دو گونه قابل تفسیر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فرشتگان، ارواح و جنّ، جسمی نامرئی دارد که با وجود این که در میان جوامع بشری حضور دارد قابل دیدن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جسمی مرئی دارد؛ امّا به قدرت الهی در دیدگان مردم تأثیر و تصرّف نماید که آن حضرت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اولیای الهی که از سوی خدا دارای قدرت در جهان آفرینش هستند،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نیز می‌توان امکان استتار و اختفای انسان از دیدگان را ـ چه به صورت کوتاه مدت یا دراز مدت ـ دریافت کرد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تفسیر نخست، غیر قابل پذیرش باشد؛ چرا که هیچ دلیلی وجود ندارد که آن حضرت دارای جسمی با ویژگی این تفسیر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عکس، آن حضرت مانند همة انسان‌ها، دارای جسمی مادی است؛ آن‌گونه که پدران بزرگوارش و رسول گرامی اسلام علیهم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تفسیر دوم مورد پذیرش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بررسی جامع در سخنان معصومان علیهم السلام برخی روایات که بیان</w:t>
      </w:r>
    </w:p>
    <w:p>
      <w:pPr>
        <w:pStyle w:val="BookText"/>
        <w:rPr/>
      </w:pPr>
      <w:r>
        <w:rPr>
          <w:rFonts w:ascii="IRNazanin" w:hAnsi="IRNazanin" w:eastAsia="IRNazanin"/>
          <w:color w:val="111111"/>
          <w:sz w:val="28"/>
          <w:sz w:val="28"/>
          <w:szCs w:val="28"/>
          <w:rtl w:val="true"/>
          <w:lang w:bidi="fa-IR"/>
        </w:rPr>
        <w:t>کنندة این دیدگاه کلّی است، بدین قراراست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این‌باره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از فرزندان من از دیدگان مردمان پنهان شود… پس به پروردگار علی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بر زمین استوار است، در جاده‌ها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و قصرها وارد می‌شود و در شرق و غرب زمین به گردش می‌پردازد، سخن مردم را می‌شنود و بر مردم سلام می‌کند، می‌بیند و دیده نمی‌شود، تا زمان ظهور وعدة الهی و ندای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شادی فرزندان علی و پیروان او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امام خویش را گم می‌کنند؛ پس آن امام در موسم حج حضور می‌یابد و مردم را می‌بیند؛ ولی مردم او را نمی‌بینند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 بارة امام مهدی عجل الله تعالی فرجه الشریف از امام رضا علیه السلام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جسمش دیده نمی‌شود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روشن است که این روایات و احادیثی مانند آن، بر دیده نشدن آن حضرت دلالت دارد و قابل تأویل بر شناخته نشدن، نخواهد بود؛ چرا که در معنای دیده نشدن صراحت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برداشت، افزون برآن که با معنای لغوی غیبت مطابقت دارد، با روایاتی که حضرت مهدی عجل الله تعالی فرجه الشریف در دوران غیبت را به خورشید پس ابر تشبیه نموده، همخوانی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بودن عنوان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بر این است که آن حضرت، افزون بر این‌که عمر شریف خود را در جوامع انسانی، سپری می‌کند، مردم را می‌بیند و مردم نیز او را می‌بینند؛ ولی او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فقط از نگاه معرفتی و شناختی مردم پنهان است، نه از دید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بر این دیدگاه پافشاری می‌کنند، به روایاتی استدلال</w:t>
      </w:r>
    </w:p>
    <w:p>
      <w:pPr>
        <w:pStyle w:val="BookText"/>
        <w:rPr/>
      </w:pPr>
      <w:r>
        <w:rPr>
          <w:rFonts w:ascii="IRNazanin" w:hAnsi="IRNazanin" w:eastAsia="IRNazanin"/>
          <w:color w:val="111111"/>
          <w:sz w:val="28"/>
          <w:sz w:val="28"/>
          <w:szCs w:val="28"/>
          <w:rtl w:val="true"/>
          <w:lang w:bidi="fa-IR"/>
        </w:rPr>
        <w:t>کرده‌اند؛ از جمله روایتی که سدیر از امام صادق علیه السلام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سنّتی از یوسف است… چرا این مردم منکرند که خدای تعالی با حجت خود همان کند که با یوسف کرد؟ بین ایشان گردش کند و در بازارهای آن‌ها راه رود و بر بساط آن‌ها پا نهد و آن‌ها او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خدای تعالی به او اذن دهد که خود را به آن‌ها معرفی کند؛ همان‌گونه که به یوسف اجازه داد…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نیز سخن نایب خاص آن حضرت، محمد بن عثمان که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این امر، هر سال در موسم حج حاضر می‌شود؛ مردم را می‌بیند و آن‌ها را می‌شناسد و مردم او را می‌بینند؛ ولی نمی‌شناسند</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لازم یادآوری است با توجه به معنای لغوی غیبت، بهره‌برداری این معنا از روایاتی که به صورت مطلق غیبت را برای آن حضرت ثابت کرده‌اند، نیازمند قرینه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جسم و پنهان بودن عنوان، به تناسب شرایط</w:t>
      </w:r>
    </w:p>
    <w:p>
      <w:pPr>
        <w:pStyle w:val="BookText"/>
        <w:rPr/>
      </w:pPr>
      <w:r>
        <w:rPr>
          <w:rFonts w:ascii="IRNazanin" w:hAnsi="IRNazanin" w:eastAsia="IRNazanin"/>
          <w:color w:val="111111"/>
          <w:sz w:val="28"/>
          <w:sz w:val="28"/>
          <w:szCs w:val="28"/>
          <w:rtl w:val="true"/>
          <w:lang w:bidi="fa-IR"/>
        </w:rPr>
        <w:t>آگاهی به چگونگی غیبت حضرت مهدی علیه السلام فقط نزد پرودگار متعال است؛ امّا از مجموع روایات می‌توان دیدگاه سومی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مواردی که صلاح بداند از دیدگان مردم پنهان است ـ البته با تصرّفی که به قدرت الهی در دیدگان افراد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نامرئی کردن جسم خویش ـ و در مواردی که آن حضرت مصلحت بداند، به صورت آشکار در جامعه حرکت می‌کند و مردم او را می‌بینند؛ ولی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بــرخی پیــامبران پیشین نیــز چنین پنهان‌زیستی‌ای ـ البته بــــا ویژگی‌های خاص خود ـ سابقه داشته است؛ به گونه‌ای که شیخ صدوق اساس نگارش کتاب کمال الدین و تمام النعمه را بر این باور بنا نهاده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می‌توان نتیجه گرفت سخنان نورانی پیشوایان معصوم علیهم السلام از</w:t>
      </w:r>
    </w:p>
    <w:p>
      <w:pPr>
        <w:pStyle w:val="BookText"/>
        <w:rPr/>
      </w:pPr>
      <w:r>
        <w:rPr>
          <w:rFonts w:ascii="IRNazanin" w:hAnsi="IRNazanin" w:eastAsia="IRNazanin"/>
          <w:color w:val="111111"/>
          <w:sz w:val="28"/>
          <w:sz w:val="28"/>
          <w:szCs w:val="28"/>
          <w:rtl w:val="true"/>
          <w:lang w:bidi="fa-IR"/>
        </w:rPr>
        <w:t>حقایق مربوط به غیبت حضرت مهدی عجل الله تعالی فرجه الشریف آن مقدار که مخاطبان می‌فهمیدند در اختیار آن‌ها قرار می‌داد و بیش از آن را به دوران ظهور حضرتش واگذار می‌کردند که آن دوران، عصر ظهور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طولانی بودن غیبت مهدی عجل الله تعالی فرجه الشریف</w:t>
      </w:r>
    </w:p>
    <w:p>
      <w:pPr>
        <w:pStyle w:val="BookText"/>
        <w:rPr/>
      </w:pPr>
      <w:r>
        <w:rPr>
          <w:rFonts w:ascii="IRNazanin" w:hAnsi="IRNazanin" w:eastAsia="IRNazanin"/>
          <w:color w:val="111111"/>
          <w:sz w:val="28"/>
          <w:sz w:val="28"/>
          <w:szCs w:val="28"/>
          <w:rtl w:val="true"/>
          <w:lang w:bidi="fa-IR"/>
        </w:rPr>
        <w:t>در روایاتی پس از تصریح به اصل غیبت، به طولانی‌بودن آن نیز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جواد علیه السلام در پاسخ به دلیل نام‌گذاری حضرت مهدی عجل الله تعالی فرجه الشریف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او غیبتی است که روزهای آن، فراوان و مدت آن، طولانی خواهد شد، پس افرادی که دارای اخلاص باشند، منتظر ظهور او خواهند بود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فلسفه و علل غیبت حضرت مهدی علیه السلام</w:t>
      </w:r>
    </w:p>
    <w:p>
      <w:pPr>
        <w:pStyle w:val="BookText"/>
        <w:rPr/>
      </w:pPr>
      <w:r>
        <w:rPr>
          <w:rFonts w:ascii="IRNazanin" w:hAnsi="IRNazanin" w:eastAsia="IRNazanin"/>
          <w:color w:val="111111"/>
          <w:sz w:val="28"/>
          <w:sz w:val="28"/>
          <w:szCs w:val="28"/>
          <w:rtl w:val="true"/>
          <w:lang w:bidi="fa-IR"/>
        </w:rPr>
        <w:t>پیش از آن‌که به برخی حکمت‌ها و علت‌های ظاهری غیبت آن حضرت اشاره شود، لازم یادآوری است در بررسی‌هایی که در روایات انجام شده است، نخستین نکته‌ای که در این‌باره به چشم می‌خورد، این است که پنهان‌زیستی آخرین ذخیرة الهی، به طور قطع از اسرار خداوند سبحانه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سرّ بودن این امر را رسول گرامی اسلام صلی الله علیه و آله و سلم چنین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امر، امری است از امر خداوند سبحانه و تعالی و سرّی است از سرّ خدا که بر بندگان او پوشیده است؛ پس بر حذر باش که دچار تردید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 دربارة خدا کفر است</w:t>
      </w:r>
      <w:r>
        <w:rPr>
          <w:rFonts w:eastAsia="IRNazanin" w:cs="IRNazanin"/>
          <w:color w:val="111111"/>
          <w:sz w:val="28"/>
          <w:szCs w:val="28"/>
          <w:rtl w:val="true"/>
          <w:lang w:bidi="fa-IR"/>
        </w:rPr>
        <w:t>.</w:t>
      </w:r>
      <w:r>
        <w:rPr>
          <w:rStyle w:val="FootnoteAnchor"/>
          <w:rtl w:val="true"/>
        </w:rPr>
        <w:footnoteReference w:id="78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بی‌گمان این حکمت، اساسی‌ترین دلیل بر این رخداد بزرگ است؛ امّا از آن‌جا که برخی شیعیان، همواره این پــرسش را مطــرح می‌کردند، در سخنان پیشــوایان معصوم علیهم السلام بــه برخی حکمت‌های ظاهری غیبت آن حضرت نیز اشاره شده است؛ از این رو بدان‌ها نیز اشاره‌ای گذرا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جان آن حضرت</w:t>
      </w:r>
    </w:p>
    <w:p>
      <w:pPr>
        <w:pStyle w:val="BookText"/>
        <w:rPr/>
      </w:pPr>
      <w:r>
        <w:rPr>
          <w:rFonts w:ascii="IRNazanin" w:hAnsi="IRNazanin" w:eastAsia="IRNazanin"/>
          <w:color w:val="111111"/>
          <w:sz w:val="28"/>
          <w:sz w:val="28"/>
          <w:szCs w:val="28"/>
          <w:rtl w:val="true"/>
          <w:lang w:bidi="fa-IR"/>
        </w:rPr>
        <w:t>در بررسی روایات مربوط به غیبت حضرت مهدی عجل الله تعالی فرجه الشریف می‌یابیم یکی از حکــمت‌هــای ظاهری پنهان‌زیستی حضرت مهدی عجل الله تعالی فرجه الشریف، امان ماندن آن حضرت از گــزند بــدخواهــان و ستمگران است</w:t>
      </w:r>
      <w:r>
        <w:rPr>
          <w:rFonts w:eastAsia="IRNazanin" w:cs="IRNazanin"/>
          <w:color w:val="111111"/>
          <w:sz w:val="28"/>
          <w:szCs w:val="28"/>
          <w:rtl w:val="true"/>
          <w:lang w:bidi="fa-IR"/>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شیخ طوسی در کتاب الغیبة، ابتدای فصل پنجم، چنین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علتی جز بیم حضرت از کشته شدن خویش، مانع ظهور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نباشد، نهان‌بودن در پس پــرده غیبت بــرایش روا نخواهــد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محبوب دل‌ها، دشواری‌ها و آزار و اذیّت را تحمل می‌کند؛ زیرا مقام و جایگاه والای امامــان و پیــامبران علیهم السلام بــه سبب تحمل رنج و دشواری‌های بزرگ آنان در راه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نه بدان معنا است که آن حضرت، از شهادت و کشته‌شدن در راه خدا هراس دارد؛ بلکه آن حضرت، چون آخرین ذخیرة الهی در زمین است و آن حاکمیت فراگیر و جهانی که در تمام ادیان وعده داده شده است، فقط به دست او تحقق می‌یابد؛ بنابراین بر خداوند سبحانه و تعالی است که به هر وسیلة ممکن، او را تا روز موعود حفاظت نماید و حکمت الهی نیز بر پنهان‌زیستی او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شبیــه ایــن پنهــان‌زیستی بــا ویژگی‌های خاص خود دربارة برخی از پیامبران ـ هنگامی که بر جان خویش بیم داشتندـ اتفاق افتاده بــود که می‌توان بــه پنهان شــدن پیــامبر اکرم صلی الله علیه و آله و سلم در شعب ابی طالب علیه السلام و نیز در غار حرا در برخی زمان‌ها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هیچ دلیلی برای چنین پنــهان‌شدنی نبود، مگــر تــرس از ضررهایی کــه آن حضرت را تهدید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آزمایش انسان ها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حکمت‌های غیبت حضرت مهدی عجل الله تعالی فرجه الشریف آزمایش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نوع آزمایش، به دلیل عدم حضور ظاهری امام، بسیار مشکل و طاقت‌فرسا است، در تکامل روحی انسان‌ها نقش بسیار مهم و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آزمایش است که آشکار می‌شود چه کسی ثابت قدم و</w:t>
      </w:r>
    </w:p>
    <w:p>
      <w:pPr>
        <w:pStyle w:val="BookText"/>
        <w:rPr/>
      </w:pPr>
      <w:r>
        <w:rPr>
          <w:rFonts w:ascii="IRNazanin" w:hAnsi="IRNazanin" w:eastAsia="IRNazanin"/>
          <w:color w:val="111111"/>
          <w:sz w:val="28"/>
          <w:sz w:val="28"/>
          <w:szCs w:val="28"/>
          <w:rtl w:val="true"/>
          <w:lang w:bidi="fa-IR"/>
        </w:rPr>
        <w:t>استوار، و چه کسی در ایمان و اعتقاد سست و مردد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باقر علیه السلام عرض کردم فرج شما چه هنگام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 فرج ما فرا نمی‌رسد، تا زمانی که شما غربال شوید، تا خداوند سبحانه و تعالی ناخالصی‌ها را محو و نابود کند و آنچه خالص و زلال است، باقی نهد</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روشن است در این امتحان بزرگ کسانی سربلند خواهند بود که دارای جایگــاه والایــی از ایمان و عمل شایسته باشند و کســانی‌که دراین امور دچار کاستی باشند، بیشتر دچار لغزش و سقوط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تبلور این حقیقت را چنین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است که غیبت قائم طولانی خواهد بود، تا این‌که حق محض آشکار شود و ایمان، از کدورت‌ها و پیرایه‌ها صاف و زلال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آشکار شدن، با بازگشت افرادی صورت می‌پذیرد که دارای طینت ناپاکی هستند، از پیروان ظاهری اهل بیت علیهم السلام ؛ یعنی همان‌ها که ترس نفاق بر آن‌ها می‌رود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از مجموع سخنان معصومان علیهم السلام به دست می‌آید که مهم‌ترین ویژگی مرتبط با امتحان و آزمایش انسان‌ها در این دوران، گریز آن‌ها از دین و آموزه‌های آن و به اوج رسیدن دنیا پرستی است</w:t>
      </w:r>
      <w:r>
        <w:rPr>
          <w:rStyle w:val="FootnoteAnchor"/>
          <w:rtl w:val="true"/>
        </w:rPr>
        <w:footnoteReference w:id="784"/>
      </w:r>
      <w:r>
        <w:rPr>
          <w:rFonts w:ascii="IRNazanin" w:hAnsi="IRNazanin" w:eastAsia="IRNazanin"/>
          <w:color w:val="111111"/>
          <w:sz w:val="28"/>
          <w:sz w:val="28"/>
          <w:szCs w:val="28"/>
          <w:rtl w:val="true"/>
          <w:lang w:bidi="fa-IR"/>
        </w:rPr>
        <w:t>که آن را از دوره‌های دیگر متمایز کرده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معصومان علیهم السلام برای این دوران، پس از بیان برخی ویژگی‌ها، هشدارهایی نیز داده‌اند که با توجه به آن‌ها، آزمایش‌های بزرگ از مهم‌ترین ویژگی این دوران است</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افرادی که با ویژگی‌های این دوران، ایمان خود را به خوبی حفظ کرده، پروای الهی</w:t>
      </w:r>
    </w:p>
    <w:p>
      <w:pPr>
        <w:pStyle w:val="BookText"/>
        <w:rPr/>
      </w:pPr>
      <w:r>
        <w:rPr>
          <w:rFonts w:ascii="IRNazanin" w:hAnsi="IRNazanin" w:eastAsia="IRNazanin"/>
          <w:color w:val="111111"/>
          <w:sz w:val="28"/>
          <w:sz w:val="28"/>
          <w:szCs w:val="28"/>
          <w:rtl w:val="true"/>
          <w:lang w:bidi="fa-IR"/>
        </w:rPr>
        <w:t>داشته باشند، ارزش والایی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وقتی پیامبر اکرم صلی الله علیه و آله و سلم از چهره‌های پیروز این دوران یاد می‌کند، با شگفتی به حضرت علی علیه السلام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شگفت آورترین مردم در ایمان و بزرگ‌ترین آنان در یقین، کسانی هستند که در پایان دوران ـ با آن‌که پیامبر خود را درک نکرده‌اند و از امام خود در پرده‌اند ـ به نوشته‌ای سیاه بر صفحه‌ای سپید، ایمان می‌آورند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افسوس بر آنان که در این دوران، اسیر وسوسه‌های بی‌پایان شیطان و هواهای نفسانی شده، در دام تاریک نادانی و عصیان زندگی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آزادگی از بیعت دیگران</w:t>
      </w:r>
    </w:p>
    <w:p>
      <w:pPr>
        <w:pStyle w:val="BookText"/>
        <w:rPr/>
      </w:pPr>
      <w:r>
        <w:rPr>
          <w:rFonts w:ascii="IRNazanin" w:hAnsi="IRNazanin" w:eastAsia="IRNazanin"/>
          <w:color w:val="111111"/>
          <w:sz w:val="28"/>
          <w:sz w:val="28"/>
          <w:szCs w:val="28"/>
          <w:rtl w:val="true"/>
          <w:lang w:bidi="fa-IR"/>
        </w:rPr>
        <w:t>دیدگاه برخی روایات، این است که آن حضرت، با غیبت خود، از بیعت با طاغوت‌های زمان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ـ آن هنگام که برای حفظ مصالح اسلام و مسلمین به سازش با معاویه تن داد و مردم، زبان به سرزنش حضرتش گشودند ـ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ندانستید که هیچ یک از ما امامان نیست، مگر این که بیعت با ستمگری بر گردن او قرار می‌گیرد؛ جز قائم که عیسی بن مریم پشت ســرش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خــداوند سبحانه و تعالی ولادتش را پنهــان و شخصش را مخفی می‌سازد، تا آن‌گاه که قیام می‌کند، بیعت هیچ کس برگردنش نباشد</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حضرت مهدی عجل الله تعالی فرجه الشریف درتوقیعی در پاسخ به برخی پرسش‌ها فرمود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دربارة علت غیبت پرسیده بودید؛ خداوند سبحانه و تعالی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نپرسید که اگر برای شما روشن شود، ناراحت می‌شوید</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بدانید هرکدام از پدران من، بیعت یکی از طاغوت‌های زمان خویش را برگردن داشتند؛ ولی من هنگامی که قیام می‌کنم، بیعت هیچ یک از گردنکشان و طاغوت‌های زمان را بر گردن</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تأدیب انسان ها</w:t>
      </w:r>
    </w:p>
    <w:p>
      <w:pPr>
        <w:pStyle w:val="BookText"/>
        <w:rPr/>
      </w:pPr>
      <w:r>
        <w:rPr>
          <w:rFonts w:ascii="IRNazanin" w:hAnsi="IRNazanin" w:eastAsia="IRNazanin"/>
          <w:color w:val="111111"/>
          <w:sz w:val="28"/>
          <w:sz w:val="28"/>
          <w:szCs w:val="28"/>
          <w:rtl w:val="true"/>
          <w:lang w:bidi="fa-IR"/>
        </w:rPr>
        <w:t>ادب کردن انسان‌ها ـ به ویژه مسلمان‌ها ـ یکی دیگر از فلسفه‌های غیبت است؛ چرا که بیشتر آن‌ها در زمان زندگی و حضور امامان پیشین، آن‌گونه که شایسته بود از ایشان استفاده و حمایت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گاهی با برخوردهای ناشایست خود، سبب محروم‌شدن جامعة بشری از فیض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مردمی هستید که با دل، ما را دوست می‌دارید؛ ولی عمل شما با این محبت،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اصحاب پایان نمی‌یابد و به همین دلیل، صاحب شما از دست شما گرفته می‌شود…</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غیبت آخرین حجّت خداوند سبحانه و تعالی نماد خشم خداوند بر زمینیان است که با چراغ‌های هدایت به گونه‌ای ناشایست برخورد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آنچه یاد شد، به مواردی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انسان‌های مناسب برای قیام و حکومت جهانی و ایجاد اشتیاق جهانی برای حکومت جهانی حضرت مهدی عجل الله تعالی فرجه الشریف نیز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آن‌که روایات یاد شده فقط به برخی از حکمت‌های غیبت حضرت مهدی عجل الله تعالی فرجه الشریف اشاره کرده بود و در روایاتی نیز اساس حکمت غیبت آن حضرت، رازی از رازهای خداوند سبحانه و تعالی دانسته شده است و با توجه به این که عصر ظهور حضرت مهدی عجل الله تعالی فرجه الشریف عصر آشکار شدن حقایق است، از روایات استفاده می‌شود حکمت‌های اساسی غیبت آن حضرت، پس از ظهور حضرت مهدی عجل الله تعالی فرجه الشریف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فرمود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غیبت او، همان حکمتی است که در غیبت حجت‌های الهی پیش از او بوده است و وجه حکمت غیبت او پس از ظهورش آشکار شود؛ همچنان که وجه حکمت کارهای خضر از شکستن کشتی و کشتن پسر و به پا داشتن دیوار بر موسی علیه السلام روشن نبود، تا آن که هنگام جدایی آن‌ها فرا</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انواع غیبت</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هم‌زمان با مطرح شدن اصل غیبت برای حضرت مهدی عجل الله تعالی فرجه الشریف از سوی معصومان علیهم السلام در روایاتی غیبت حضرت مهدی عجل الله تعالی فرجه الشریف به دو بخش کوتاه و بلند تقسیم می‌شود</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که هر یک دارای ویژگی‌های خاصی است</w:t>
      </w:r>
      <w:r>
        <w:rPr>
          <w:rFonts w:eastAsia="IRNazanin" w:cs="IRNazanin"/>
          <w:color w:val="111111"/>
          <w:sz w:val="28"/>
          <w:szCs w:val="28"/>
          <w:rtl w:val="true"/>
          <w:lang w:bidi="fa-IR"/>
        </w:rPr>
        <w:t>.</w:t>
      </w:r>
      <w:bookmarkStart w:id="648" w:name="pg765_4253"/>
    </w:p>
    <w:p>
      <w:pPr>
        <w:pStyle w:val="BookText"/>
        <w:rPr/>
      </w:pPr>
      <w:bookmarkEnd w:id="648"/>
      <w:r>
        <w:rPr>
          <w:rFonts w:ascii="IRNazanin" w:hAnsi="IRNazanin" w:eastAsia="IRNazanin"/>
          <w:color w:val="111111"/>
          <w:sz w:val="28"/>
          <w:sz w:val="28"/>
          <w:szCs w:val="28"/>
          <w:rtl w:val="true"/>
          <w:lang w:bidi="fa-IR"/>
        </w:rPr>
        <w:t>این مطلب با تعبیرهای متفاوتی در سخنــان معصومیــن علیهم السلام بـــه چشم می‌خورد؛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برای قائم، دو غیبت است که در یکی از آن‌ها به خانواده‌اش بر می‌گردد و در دیگری مکانش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مناسک حج حاضر می‌شود و مردم را می‌بیند؛ در حالی که مردم او را نمی‌بینند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روایتی به کوتاه و بلند بودن دو غیبت امام این گونه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قائم، دو غیبت است؛ یکی از آن‌ها کوتاه و دیگری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نخست، جز شیعیان مخصوص، کسی از جایگاه او خبر ندارد و در دیگری، جز خدمتکار ویژة آن حضرت، کسی از مکانش آگاه نیست</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یادآوری است آن حضرت در دوران پدر بزرگوار خویش نیز نوعی پنهان‌زیستی داشته است و به گونه‌ای نبوده که همگان بتوانند آن حضرت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شده است برخی آغاز غیبت آن حضرت را از هنگام ولادت بدانند</w:t>
      </w:r>
      <w:r>
        <w:rPr>
          <w:rFonts w:eastAsia="IRNazanin" w:cs="IRNazanin"/>
          <w:color w:val="111111"/>
          <w:sz w:val="28"/>
          <w:szCs w:val="28"/>
          <w:rtl w:val="true"/>
          <w:lang w:bidi="fa-IR"/>
        </w:rPr>
        <w:t>.</w:t>
      </w:r>
      <w:r>
        <w:rPr>
          <w:rStyle w:val="FootnoteAnchor"/>
          <w:rtl w:val="true"/>
        </w:rPr>
        <w:footnoteReference w:id="795"/>
      </w:r>
    </w:p>
    <w:p>
      <w:pPr>
        <w:pStyle w:val="Heading3"/>
        <w:numPr>
          <w:ilvl w:val="2"/>
          <w:numId w:val="1"/>
        </w:numPr>
        <w:rPr/>
      </w:pPr>
      <w:bookmarkStart w:id="649" w:name="__RefHeading___Toc6364581_211673320"/>
      <w:bookmarkStart w:id="650" w:name="_Toc249"/>
      <w:bookmarkEnd w:id="649"/>
      <w:r>
        <w:rPr>
          <w:rtl w:val="true"/>
        </w:rPr>
        <w:t>الغیبة</w:t>
      </w:r>
      <w:bookmarkEnd w:id="650"/>
    </w:p>
    <w:p>
      <w:pPr>
        <w:pStyle w:val="BookText"/>
        <w:rPr/>
      </w:pPr>
      <w:r>
        <w:rPr>
          <w:rFonts w:ascii="IRNazanin" w:hAnsi="IRNazanin" w:eastAsia="IRNazanin"/>
          <w:color w:val="111111"/>
          <w:sz w:val="28"/>
          <w:sz w:val="28"/>
          <w:szCs w:val="28"/>
          <w:rtl w:val="true"/>
          <w:lang w:bidi="fa-IR"/>
        </w:rPr>
        <w:t>از معتبرترین منابع روایی مهدویت</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کتاب، اثر ابوعبدالله محمد بن ابــراهیم بــن جعفر کــاتب نعمانی، مشهور به ابن ابی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راویان و دانشمندان شیعه در اوایل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شیخ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کلینی دانش حدیث را فرا گرفت و کاتب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سبب نیزعنوان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شهرت، احترام و اعتبار خاصی نزد دانشمندان و فقهای شیعه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دربارة او می‌نویسد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بزرگان اصحاب ما و دارای</w:t>
      </w:r>
    </w:p>
    <w:p>
      <w:pPr>
        <w:pStyle w:val="BookText"/>
        <w:rPr/>
      </w:pPr>
      <w:r>
        <w:rPr>
          <w:rFonts w:ascii="IRNazanin" w:hAnsi="IRNazanin" w:eastAsia="IRNazanin"/>
          <w:color w:val="111111"/>
          <w:sz w:val="28"/>
          <w:sz w:val="28"/>
          <w:szCs w:val="28"/>
          <w:rtl w:val="true"/>
          <w:lang w:bidi="fa-IR"/>
        </w:rPr>
        <w:t>مقــامی والا، جایگــاهی شــایســته، اعتقــادی درست، و روایــات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به بغداد گام نهاد، سپس به شام رفت و آنجا درگذشت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نعمانی، نگاشته‌های دیگری نیز دارد که همة آن‌ها جز همین کتاب غیبت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دست‌یابی به منابع ارزنده حدیث، مسافرت‌های فراوانی به مناطق گوناگون از جمله شیراز، بغداد، اردن و حلب داشته است؛ از این رو می‌توان گفت از امتیازات مهم این کتاب، استفاده از مصادر بسیاری است که فقط در این کتاب، از آن‌ها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این‌که نویسنده‌ای خوش‌نظر و دارای توان استنباط بود، از آگاهی‌های گسترده‌ای در بارة رجال و احادیث نیز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 به راستی یکی از بهترین کتاب‌ها در زمینة احادیث مربــوط بــه ویــژگـی‌هـای حضرت مهدی عجل الله تعالی فرجه الشریف، غیبت و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حدیث‌ها، برخوردار از سند بوده و نوع اسناد هم، کوتاه و در بسیاری از موارد، اسناد خوب و مورد پسند اهل فن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 دربارة انگیزة نگارش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جامعه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شیعیان و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به پیــامبر صلی الله علیه و آله و سلم و اهــل بیت علیهم السلام، به گــروه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هـــای مختلفی تقسیم شده و در امر امام زمان عجل الله تعالی فرجه الشریف و ولیّ امر و حجّت پروردگار خود سرگردان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دلیل آن را غیبت آن حضرت یافتم؛ چنان که رسول خدا و حضرت علی و امامان معصوم علیهم السلام نیز به آن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لذا به یاری خداوند بر آن شدم، تا روایاتی را که مشایخ روایی بزرگ از امامان معصوم علیهم السلام در بارة غیبت امام عصر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گردآوری کنم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روایاتی که هم اکنون در اختیار من است، دانشمندان اهل سنّت نیــز روایــت کــرده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روایــات آنان در ایــن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بسیــار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روایاتی است که هم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اکنون در دست من است</w:t>
      </w:r>
      <w:r>
        <w:rPr>
          <w:rFonts w:eastAsia="IRNazanin" w:cs="IRNazanin"/>
          <w:color w:val="111111"/>
          <w:sz w:val="28"/>
          <w:szCs w:val="28"/>
          <w:rtl w:val="true"/>
          <w:lang w:bidi="fa-IR"/>
        </w:rPr>
        <w:t>.»</w:t>
      </w:r>
      <w:r>
        <w:rPr>
          <w:rStyle w:val="FootnoteAnchor"/>
          <w:rtl w:val="true"/>
        </w:rPr>
        <w:footnoteReference w:id="797"/>
      </w:r>
      <w:bookmarkStart w:id="651" w:name="pg765_4258"/>
    </w:p>
    <w:p>
      <w:pPr>
        <w:pStyle w:val="BookText"/>
        <w:rPr/>
      </w:pPr>
      <w:bookmarkEnd w:id="651"/>
      <w:r>
        <w:rPr>
          <w:rFonts w:ascii="IRNazanin" w:hAnsi="IRNazanin" w:eastAsia="IRNazanin"/>
          <w:color w:val="111111"/>
          <w:sz w:val="28"/>
          <w:sz w:val="28"/>
          <w:szCs w:val="28"/>
          <w:rtl w:val="true"/>
          <w:lang w:bidi="fa-IR"/>
        </w:rPr>
        <w:t xml:space="preserve">کتاب الغیبة شامل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که برخی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نگه‌داری سرّ آل‌محمد صلی الله علیه و آله و سلم از نااهلش؛</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اعتصام به حبل الله؛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ائمة اثنا عشر از قرآن و تورات و انجیل و روایاتی که از طریق سنی و شیعه رسیده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کسانی که مدعی امامت شوند و برداشتن علم قیام و امامت پیش از قیام قائم؛</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حول امامت از طریق عامه؛</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بارة امامان شک کند؛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حجت در زمین؛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تن روی زمین باشند، یکی امام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دربارة غیبت از جمیع ائمه رسیده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سختی‌های انتظار فرج؛</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ناملایمات شیعه در غیبت؛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و سیرت حضرت؛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علایم پیش از ظهور؛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نابسامان جامعه پیش از ظهور؛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تعیین وقت برای ظهور؛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مشکلات حضرت از جانب نادان‌ها هنگام قیام؛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برای ترویج فرهنگ ناب مهدوی نگارش یافته و بر این اساس می‌بایست همة روایات این اثر مهدوی باشد؛ اما طبق بررسی‌های انجام شده نزدیک سیصد روایت آن ارتباط تنگاتنگی با موضوع مهدویت دارد و بقیه به مناسبت ذکر شده است</w:t>
      </w:r>
      <w:r>
        <w:rPr>
          <w:rFonts w:eastAsia="IRNazanin" w:cs="IRNazanin"/>
          <w:color w:val="111111"/>
          <w:sz w:val="28"/>
          <w:szCs w:val="28"/>
          <w:rtl w:val="true"/>
          <w:lang w:bidi="fa-IR"/>
        </w:rPr>
        <w:t>.</w:t>
      </w:r>
    </w:p>
    <w:p>
      <w:pPr>
        <w:pStyle w:val="Heading3"/>
        <w:numPr>
          <w:ilvl w:val="2"/>
          <w:numId w:val="1"/>
        </w:numPr>
        <w:rPr/>
      </w:pPr>
      <w:bookmarkStart w:id="652" w:name="__RefHeading___Toc6364583_211673320"/>
      <w:bookmarkStart w:id="653" w:name="_Toc250"/>
      <w:bookmarkEnd w:id="652"/>
      <w:r>
        <w:rPr>
          <w:rtl w:val="true"/>
        </w:rPr>
        <w:t>غیبت صغرا</w:t>
      </w:r>
      <w:bookmarkEnd w:id="653"/>
    </w:p>
    <w:p>
      <w:pPr>
        <w:pStyle w:val="BookText"/>
        <w:rPr/>
      </w:pPr>
      <w:r>
        <w:rPr>
          <w:rFonts w:ascii="IRNazanin" w:hAnsi="IRNazanin" w:eastAsia="IRNazanin"/>
          <w:color w:val="111111"/>
          <w:sz w:val="28"/>
          <w:sz w:val="28"/>
          <w:szCs w:val="28"/>
          <w:rtl w:val="true"/>
          <w:lang w:bidi="fa-IR"/>
        </w:rPr>
        <w:t>مرحـلة نخـست و کـوتاه مدت غیبت مهدی علیه السلام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غیبت صغرا که برخی آغاز آن را از همان ابتدای ولادت امام زمان علیه السلام </w:t>
      </w:r>
      <w:r>
        <w:rPr>
          <w:rStyle w:val="FootnoteAnchor"/>
          <w:rtl w:val="true"/>
        </w:rPr>
        <w:footnoteReference w:id="798"/>
      </w:r>
      <w:r>
        <w:rPr>
          <w:rFonts w:ascii="IRNazanin" w:hAnsi="IRNazanin" w:eastAsia="IRNazanin"/>
          <w:color w:val="111111"/>
          <w:sz w:val="28"/>
          <w:sz w:val="28"/>
          <w:szCs w:val="28"/>
          <w:rtl w:val="true"/>
          <w:lang w:bidi="fa-IR"/>
        </w:rPr>
        <w:t xml:space="preserve">و برخی از شهادت امام حسن عسکری علیه السلام </w:t>
      </w:r>
      <w:r>
        <w:rPr>
          <w:rStyle w:val="FootnoteAnchor"/>
          <w:rtl w:val="true"/>
        </w:rPr>
        <w:footnoteReference w:id="799"/>
      </w:r>
      <w:r>
        <w:rPr>
          <w:rFonts w:ascii="IRNazanin" w:hAnsi="IRNazanin" w:eastAsia="IRNazanin"/>
          <w:color w:val="111111"/>
          <w:sz w:val="28"/>
          <w:sz w:val="28"/>
          <w:szCs w:val="28"/>
          <w:rtl w:val="true"/>
          <w:lang w:bidi="fa-IR"/>
        </w:rPr>
        <w:t>دانستــه‌اند؛ در واقع نوعی آماده سازی بــرای غیبت طولانی بــود و غیبت طولانی هم مقدمة ظهور و حضور ظاهری آن</w:t>
      </w:r>
    </w:p>
    <w:p>
      <w:pPr>
        <w:pStyle w:val="BookText"/>
        <w:rPr/>
      </w:pPr>
      <w:r>
        <w:rPr>
          <w:rFonts w:ascii="IRNazanin" w:hAnsi="IRNazanin" w:eastAsia="IRNazanin"/>
          <w:color w:val="111111"/>
          <w:sz w:val="28"/>
          <w:sz w:val="28"/>
          <w:szCs w:val="28"/>
          <w:rtl w:val="true"/>
          <w:lang w:bidi="fa-IR"/>
        </w:rPr>
        <w:t>حضرت در جامعة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صغرا با ویژگی‌های خاص خود، دورانی لازم و ضروری بود که به حکمت خداوند سبحانه و تعالی، در تاریخ شیعه رقم خورد، تا جامعة شیعی را به کامل‌ترین صورت ممکن آمادة فصلی تازه از زندگی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ویژگی‌های غیبت صغرا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بودن به زمان معیّن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غیبت صغرا محدود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زمانی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طول کشید و به دلیل کوتاه بودن مدت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بر خلاف غیبت کبرا که کسی از مدت آن آگاهی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نبودن حضرت مهدی عجل الله تعالی فرجه الشریف از همگان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غیبت صغرا، امام از نگاه‌ها پنهان بود؛ ولی این غیبت، همگانی نبود؛ بلکه کسانی مانند نواب خاص و برخی از وکلای آن حضرت، می‌توانستند با آن حضرت در تماس باشند و پرسش‌ها و نامه‌های مردم را خدمت امام ببرند و پاسخ او را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غیبت کبرا، امام به طور کلّی از نگاه‌ها پنهان است و راه نامه‌نگاری بسته است؛ یعنی بنای غیبت کبرا و اقتضای آن، این است که حضرت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معنا نیست که امکان ندارد دیده شود؛ بلکه ممکن است برخی افراد، حضرت را ببینند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حضرت مهدی عجل الله تعالی فرجه الشریف با مردم به وسیلة افراد مشخص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غیبت صغرا، حضرت چهار نماینده داشت که آن‌ها را به صورت معین و مشخص تعیین کرده و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موظف بودند بین امام و مردم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و مکان حضرت را نیز می‌دانستند؛ ولی در غیبت کبرا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فلسفة غیبت صغرا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صغرا، مرحلة نخست امامت حضرت مهدی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چنین مقدر بوده است که آن حضرت پــس از رسیدن به امامت، بایستی بی‌درنگ از دید عمومی پنهان شود و در ظاهر، از آنچه در جامعه رخ می‌دهد، فاصله بگیرد؛ هر چند در واقع او از نزدیک، همه وقایع را احساس و ادراک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اگر آن غیبت، یکباره</w:t>
      </w:r>
      <w:bookmarkStart w:id="654" w:name="pg765_4262"/>
    </w:p>
    <w:p>
      <w:pPr>
        <w:pStyle w:val="BookText"/>
        <w:rPr/>
      </w:pPr>
      <w:bookmarkEnd w:id="654"/>
      <w:r>
        <w:rPr>
          <w:rFonts w:ascii="IRNazanin" w:hAnsi="IRNazanin" w:eastAsia="IRNazanin"/>
          <w:color w:val="111111"/>
          <w:sz w:val="28"/>
          <w:sz w:val="28"/>
          <w:szCs w:val="28"/>
          <w:rtl w:val="true"/>
          <w:lang w:bidi="fa-IR"/>
        </w:rPr>
        <w:t>رخ می‌نمود ضربة سنگینی به پایگاه‌های مردمی و طرفداران امامت وارد می‌شد؛ زیرا مردم، پیش از آن با امام خود ارتباط داشتند، در</w:t>
      </w:r>
    </w:p>
    <w:p>
      <w:pPr>
        <w:pStyle w:val="BookText"/>
        <w:rPr/>
      </w:pPr>
      <w:r>
        <w:rPr>
          <w:rFonts w:ascii="IRNazanin" w:hAnsi="IRNazanin" w:eastAsia="IRNazanin"/>
          <w:color w:val="111111"/>
          <w:sz w:val="28"/>
          <w:sz w:val="28"/>
          <w:szCs w:val="28"/>
          <w:rtl w:val="true"/>
          <w:lang w:bidi="fa-IR"/>
        </w:rPr>
        <w:t>مشکلات به او رجوع می‌کردند؛ اگر امام ناگهانی غایب می‌شد و مردم احساس می‌کردند دیگر به رهبر فکری و معنوی خود دسترسی ندارند، ممکن بود همه چیز از دست برود و آن جمع به تفرقه دچار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بنابراین لازم بود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سازی شود، تا مردم به تدریج با آن، خو بگیرند و خود را بر اساس آن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غیبت صغرا در واقع این زمینه سازی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امام مهدی عجل الله تعالی فرجه الشریف ازدیده‌ها پنهان بود؛ ولی از راه نمایندگان، وکیلان و یاران مورد وثوق با شیعیان خود ارتباط داشتند</w:t>
      </w:r>
      <w:r>
        <w:rPr>
          <w:rFonts w:eastAsia="IRNazanin" w:cs="IRNazanin"/>
          <w:color w:val="111111"/>
          <w:sz w:val="28"/>
          <w:szCs w:val="28"/>
          <w:rtl w:val="true"/>
          <w:lang w:bidi="fa-IR"/>
        </w:rPr>
        <w:t>.</w:t>
      </w:r>
      <w:r>
        <w:rPr>
          <w:rStyle w:val="FootnoteAnchor"/>
          <w:rtl w:val="true"/>
        </w:rPr>
        <w:footnoteReference w:id="800"/>
      </w:r>
      <w:r>
        <w:rPr>
          <w:rFonts w:ascii="IRNazanin" w:hAnsi="IRNazanin" w:eastAsia="IRNazanin"/>
          <w:color w:val="111111"/>
          <w:sz w:val="28"/>
          <w:sz w:val="28"/>
          <w:szCs w:val="28"/>
          <w:rtl w:val="true"/>
          <w:lang w:bidi="fa-IR"/>
        </w:rPr>
        <w:t xml:space="preserve">ولی رفته رفته با پدید آمدن آمادگی، پس از گذشت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ـ به دستور خداوند سبحانه و تعالی ـ آن حضرت در پرده پنهان‌زیستی تمام و کامل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w:t>
      </w:r>
      <w:r>
        <w:rPr>
          <w:rFonts w:eastAsia="IRNazanin" w:cs="IRNazanin"/>
          <w:color w:val="111111"/>
          <w:sz w:val="28"/>
          <w:szCs w:val="28"/>
          <w:rtl w:val="true"/>
          <w:lang w:bidi="fa-IR"/>
        </w:rPr>
        <w:t>.</w:t>
      </w:r>
    </w:p>
    <w:p>
      <w:pPr>
        <w:pStyle w:val="Heading3"/>
        <w:numPr>
          <w:ilvl w:val="2"/>
          <w:numId w:val="1"/>
        </w:numPr>
        <w:rPr/>
      </w:pPr>
      <w:bookmarkStart w:id="655" w:name="__RefHeading___Toc6364585_211673320"/>
      <w:bookmarkStart w:id="656" w:name="_Toc251"/>
      <w:bookmarkEnd w:id="655"/>
      <w:r>
        <w:rPr>
          <w:rtl w:val="true"/>
        </w:rPr>
        <w:t>غیبت کبرا</w:t>
      </w:r>
      <w:bookmarkEnd w:id="656"/>
    </w:p>
    <w:p>
      <w:pPr>
        <w:pStyle w:val="BookText"/>
        <w:rPr/>
      </w:pPr>
      <w:r>
        <w:rPr>
          <w:rFonts w:ascii="IRNazanin" w:hAnsi="IRNazanin" w:eastAsia="IRNazanin"/>
          <w:color w:val="111111"/>
          <w:sz w:val="28"/>
          <w:sz w:val="28"/>
          <w:szCs w:val="28"/>
          <w:rtl w:val="true"/>
          <w:lang w:bidi="fa-IR"/>
        </w:rPr>
        <w:t>بخش دوم و طولانی پنهان زیستی مهدی علیه السلام</w:t>
      </w:r>
    </w:p>
    <w:p>
      <w:pPr>
        <w:pStyle w:val="BookText"/>
        <w:rPr/>
      </w:pPr>
      <w:r>
        <w:rPr>
          <w:rFonts w:ascii="IRNazanin" w:hAnsi="IRNazanin" w:eastAsia="IRNazanin"/>
          <w:color w:val="111111"/>
          <w:sz w:val="28"/>
          <w:sz w:val="28"/>
          <w:szCs w:val="28"/>
          <w:rtl w:val="true"/>
          <w:lang w:bidi="fa-IR"/>
        </w:rPr>
        <w:t xml:space="preserve">با پایان یافتن دوران غیبت صغرا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درگذشت چهارمین سفیر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بیان توقیع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تامه</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آغاز شد که تا امروز ادامه داشته و تا فرا رسیدن روز ظهور آن حضرت نیز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ویژگی‌های این غیبت که آن را از دوران نخست متفاوت می‌سازد،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طولانی بودن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غیبت صغرا، این غیبت، زمانی طولانی را در بر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نامشخص بودن پایان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دورة غیبت کبرا محدود خواهد بود؛ امّا پایان آن نامشخص است و جز خداوند سبحانه و تعالی از آن آگاهی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ارتباط ظاهری با امام زمان عجل الله تعالی فرجه الشریف</w:t>
      </w:r>
    </w:p>
    <w:p>
      <w:pPr>
        <w:pStyle w:val="BookText"/>
        <w:rPr/>
      </w:pPr>
      <w:r>
        <w:rPr>
          <w:rFonts w:ascii="IRNazanin" w:hAnsi="IRNazanin" w:eastAsia="IRNazanin"/>
          <w:color w:val="111111"/>
          <w:sz w:val="28"/>
          <w:sz w:val="28"/>
          <w:szCs w:val="28"/>
          <w:rtl w:val="true"/>
          <w:lang w:bidi="fa-IR"/>
        </w:rPr>
        <w:t>به گونه‌ای که ارتباط موجود در زمان غیبت صغرا در این دوران وجود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 بودن نیابت در این دوران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دوران غیبت صغرا که ارتباط مردم با آن حضرت، از راه نواب خاص صورت می‌گرفت، در این دوران دیگر سفارت و نیابت خاص وجود ندارد و یگانه مرجع مردم، نایبان عام آن حضرت هستند که با ملاک‌هایی که در روایات ذکر شده، قابل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مجتهدان جامع شرایط در جایگاه نایب عام، وظیفه ادارة جامعه را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شدن حاکمیت ستم و جور در زمین</w:t>
      </w:r>
    </w:p>
    <w:p>
      <w:pPr>
        <w:pStyle w:val="BookText"/>
        <w:rPr/>
      </w:pPr>
      <w:r>
        <w:rPr>
          <w:rFonts w:ascii="IRNazanin" w:hAnsi="IRNazanin" w:eastAsia="IRNazanin"/>
          <w:color w:val="111111"/>
          <w:sz w:val="28"/>
          <w:sz w:val="28"/>
          <w:szCs w:val="28"/>
          <w:rtl w:val="true"/>
          <w:lang w:bidi="fa-IR"/>
        </w:rPr>
        <w:t>از ویژگی‌های مهم این دوران، گسترش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به گاه ظهور نزدیک‌تر می‌شود بر شدت آن افزوده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یافتن آزمایش های الهی</w:t>
      </w:r>
    </w:p>
    <w:p>
      <w:pPr>
        <w:pStyle w:val="BookText"/>
        <w:rPr/>
      </w:pPr>
      <w:r>
        <w:rPr>
          <w:rFonts w:ascii="IRNazanin" w:hAnsi="IRNazanin" w:eastAsia="IRNazanin"/>
          <w:color w:val="111111"/>
          <w:sz w:val="28"/>
          <w:sz w:val="28"/>
          <w:szCs w:val="28"/>
          <w:rtl w:val="true"/>
          <w:lang w:bidi="fa-IR"/>
        </w:rPr>
        <w:t>از سنّت‌های الهی در همة دوران‌ها، امتحان و آزمایش بندگان است؛ امّا به دلیل‌هایی این امتحان‌ها در دوران غیبت کبرا و به ویژه در آستانة ظهور شدت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ما را غیبتی است که زمانش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شیعه را می‌بینم که در زمان غیبت او، به این سو و آن سو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گوسفندانی که چوپان خویش را گم کرده باشند، به دنبال چراگاه می‌روند و آن را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در زمان غیبت او، بر دین خویش ثابت قدم بماند، و در طول مدت ناپیدایی قائم ما، سنگدل نشده باشد، در بهشت با من و در درجة من خواهد بود</w:t>
      </w:r>
      <w:r>
        <w:rPr>
          <w:rFonts w:eastAsia="IRNazanin" w:cs="IRNazanin"/>
          <w:color w:val="111111"/>
          <w:sz w:val="28"/>
          <w:szCs w:val="28"/>
          <w:rtl w:val="true"/>
          <w:lang w:bidi="fa-IR"/>
        </w:rPr>
        <w:t xml:space="preserve">.» </w:t>
      </w:r>
      <w:r>
        <w:rPr>
          <w:rStyle w:val="FootnoteAnchor"/>
          <w:rtl w:val="true"/>
        </w:rPr>
        <w:footnoteReference w:id="802"/>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دوران غیبت کبرا مدت زمانی نامحدود است که در آن، واپسین پیشوای معصوم به دلیل‌هایی در پردة غیبت به سر می‌برد</w:t>
      </w:r>
      <w:r>
        <w:rPr>
          <w:rFonts w:eastAsia="IRNazanin" w:cs="IRNazanin"/>
          <w:color w:val="111111"/>
          <w:sz w:val="28"/>
          <w:szCs w:val="28"/>
          <w:rtl w:val="true"/>
          <w:lang w:bidi="fa-IR"/>
        </w:rPr>
        <w:t>.</w:t>
      </w:r>
      <w:bookmarkStart w:id="657" w:name="pg765_4268"/>
    </w:p>
    <w:p>
      <w:pPr>
        <w:pStyle w:val="Heading2"/>
        <w:numPr>
          <w:ilvl w:val="1"/>
          <w:numId w:val="1"/>
        </w:numPr>
        <w:rPr/>
      </w:pPr>
      <w:bookmarkStart w:id="658" w:name="__RefHeading___Toc6364587_211673320"/>
      <w:bookmarkStart w:id="659" w:name="_Toc252"/>
      <w:bookmarkEnd w:id="657"/>
      <w:bookmarkEnd w:id="658"/>
      <w:r>
        <w:rPr>
          <w:rtl w:val="true"/>
        </w:rPr>
        <w:t>ف</w:t>
      </w:r>
      <w:bookmarkEnd w:id="659"/>
    </w:p>
    <w:p>
      <w:pPr>
        <w:pStyle w:val="Heading3"/>
        <w:numPr>
          <w:ilvl w:val="2"/>
          <w:numId w:val="1"/>
        </w:numPr>
        <w:rPr/>
      </w:pPr>
      <w:bookmarkStart w:id="660" w:name="__RefHeading___Toc6364589_211673320"/>
      <w:bookmarkStart w:id="661" w:name="_Toc253"/>
      <w:bookmarkEnd w:id="660"/>
      <w:r>
        <w:rPr>
          <w:rtl w:val="true"/>
        </w:rPr>
        <w:t>فترت</w:t>
      </w:r>
      <w:bookmarkEnd w:id="661"/>
    </w:p>
    <w:p>
      <w:pPr>
        <w:pStyle w:val="BookText"/>
        <w:rPr/>
      </w:pPr>
      <w:r>
        <w:rPr>
          <w:rFonts w:ascii="IRNazanin" w:hAnsi="IRNazanin" w:eastAsia="IRNazanin"/>
          <w:color w:val="111111"/>
          <w:sz w:val="28"/>
          <w:sz w:val="28"/>
          <w:szCs w:val="28"/>
          <w:rtl w:val="true"/>
          <w:lang w:bidi="fa-IR"/>
        </w:rPr>
        <w:t>تعبیری برای غیبت حضرت مهدی علیه السلام</w:t>
      </w:r>
    </w:p>
    <w:p>
      <w:pPr>
        <w:pStyle w:val="BookText"/>
        <w:rPr/>
      </w:pPr>
      <w:r>
        <w:rPr>
          <w:rFonts w:ascii="IRNazanin" w:hAnsi="IRNazanin" w:eastAsia="IRNazanin"/>
          <w:color w:val="111111"/>
          <w:sz w:val="28"/>
          <w:sz w:val="28"/>
          <w:szCs w:val="28"/>
          <w:rtl w:val="true"/>
          <w:lang w:bidi="fa-IR"/>
        </w:rPr>
        <w:t xml:space="preserve">فترت اسم مصدر ثلاثی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مدت سکون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فترت و فتر در لغت عرب معانی مختلفی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فتر و فتور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بعد از 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بعد از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دینی، به مدت زمان بین دو پیامبر و نیز مدت کوتاهی از انقطاع وحی در دوران رسالت پیامبر اکرم صلی الله علیه و آله و سلم گفته می‌شود</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این کلمه یک بار در قرآن کریم آمده و به فاصلة زمانی بین حضرت عیسی علیه السلام و رسول گــرامی اسلام صلی الله علیه و آله و سلم اشاره کرده است</w:t>
      </w:r>
      <w:r>
        <w:rPr>
          <w:rFonts w:eastAsia="IRNazanin" w:cs="IRNazanin"/>
          <w:color w:val="111111"/>
          <w:sz w:val="28"/>
          <w:szCs w:val="28"/>
          <w:rtl w:val="true"/>
          <w:lang w:bidi="fa-IR"/>
        </w:rPr>
        <w:t>.</w:t>
      </w:r>
      <w:r>
        <w:rPr>
          <w:rStyle w:val="FootnoteAnchor"/>
          <w:rtl w:val="true"/>
        </w:rPr>
        <w:footnoteReference w:id="805"/>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بیشتر روایــات مهدویّت، مدت زمــان پنهــان زیــستی حضــرت</w:t>
      </w:r>
      <w:bookmarkStart w:id="662" w:name="pg765_4270"/>
    </w:p>
    <w:p>
      <w:pPr>
        <w:pStyle w:val="BookText"/>
        <w:rPr/>
      </w:pPr>
      <w:bookmarkEnd w:id="662"/>
      <w:r>
        <w:rPr>
          <w:rFonts w:ascii="IRNazanin" w:hAnsi="IRNazanin" w:eastAsia="IRNazanin"/>
          <w:color w:val="111111"/>
          <w:sz w:val="28"/>
          <w:sz w:val="28"/>
          <w:szCs w:val="28"/>
          <w:rtl w:val="true"/>
          <w:lang w:bidi="fa-IR"/>
        </w:rPr>
        <w:t xml:space="preserve">مهدی علیه السلام، بــه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اما در پاره‌ای از سخنان معصومان علیهم السلام این دوران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صادق علیه السلام رسیدم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صاحب‌الامر شمایید؟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پسر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پسر پسر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است‌که زمین را پر از عدالت کند؛ چنان‌که پر از ستم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فترت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نبودن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بیاید؛ چنان‌که رسول خدا صلی الله علیه و آله و سلم در زمان فترت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نبودن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شد</w:t>
      </w:r>
      <w:r>
        <w:rPr>
          <w:rFonts w:eastAsia="IRNazanin" w:cs="IRNazanin"/>
          <w:color w:val="111111"/>
          <w:sz w:val="28"/>
          <w:szCs w:val="28"/>
          <w:rtl w:val="true"/>
          <w:lang w:bidi="fa-IR"/>
        </w:rPr>
        <w:t>.</w:t>
      </w:r>
      <w:r>
        <w:rPr>
          <w:rStyle w:val="FootnoteAnchor"/>
          <w:rtl w:val="true"/>
        </w:rPr>
        <w:footnoteReference w:id="806"/>
      </w:r>
    </w:p>
    <w:p>
      <w:pPr>
        <w:pStyle w:val="Heading3"/>
        <w:numPr>
          <w:ilvl w:val="2"/>
          <w:numId w:val="1"/>
        </w:numPr>
        <w:rPr/>
      </w:pPr>
      <w:bookmarkStart w:id="663" w:name="__RefHeading___Toc6364591_211673320"/>
      <w:bookmarkStart w:id="664" w:name="_Toc254"/>
      <w:bookmarkEnd w:id="663"/>
      <w:r>
        <w:rPr>
          <w:rtl w:val="true"/>
        </w:rPr>
        <w:t>فرید</w:t>
      </w:r>
      <w:bookmarkEnd w:id="66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لقب های حضرت مهدی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یکی از القاب حضرت مهدی عجل الله تعالی فرجه الشریف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این امر شرید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حضرت مهدی علیه السلام </w:t>
      </w:r>
      <w:r>
        <w:rPr>
          <w:rFonts w:eastAsia="IRNazanin" w:cs="IRNazanin"/>
          <w:color w:val="111111"/>
          <w:sz w:val="28"/>
          <w:szCs w:val="28"/>
          <w:rtl w:val="true"/>
          <w:lang w:bidi="fa-IR"/>
        </w:rPr>
        <w:t>.</w:t>
      </w:r>
    </w:p>
    <w:p>
      <w:pPr>
        <w:pStyle w:val="Heading3"/>
        <w:numPr>
          <w:ilvl w:val="2"/>
          <w:numId w:val="1"/>
        </w:numPr>
        <w:rPr/>
      </w:pPr>
      <w:bookmarkStart w:id="665" w:name="__RefHeading___Toc6364593_211673320"/>
      <w:bookmarkStart w:id="666" w:name="_Toc255"/>
      <w:bookmarkEnd w:id="665"/>
      <w:r>
        <w:rPr>
          <w:rtl w:val="true"/>
        </w:rPr>
        <w:t>فرجام حضرت مهدی علیه السلام</w:t>
      </w:r>
      <w:bookmarkEnd w:id="666"/>
    </w:p>
    <w:p>
      <w:pPr>
        <w:pStyle w:val="BookText"/>
        <w:rPr/>
      </w:pPr>
      <w:r>
        <w:rPr>
          <w:rFonts w:ascii="IRNazanin" w:hAnsi="IRNazanin" w:eastAsia="IRNazanin"/>
          <w:color w:val="111111"/>
          <w:sz w:val="28"/>
          <w:sz w:val="28"/>
          <w:szCs w:val="28"/>
          <w:rtl w:val="true"/>
          <w:lang w:bidi="fa-IR"/>
        </w:rPr>
        <w:t>پایان عمر حضرت مهدی عجل الله تعالی فرجه الشریف</w:t>
      </w:r>
    </w:p>
    <w:p>
      <w:pPr>
        <w:pStyle w:val="BookText"/>
        <w:rPr/>
      </w:pPr>
      <w:r>
        <w:rPr>
          <w:rFonts w:ascii="IRNazanin" w:hAnsi="IRNazanin" w:eastAsia="IRNazanin"/>
          <w:color w:val="111111"/>
          <w:sz w:val="28"/>
          <w:sz w:val="28"/>
          <w:szCs w:val="28"/>
          <w:rtl w:val="true"/>
          <w:lang w:bidi="fa-IR"/>
        </w:rPr>
        <w:t>دربارة فرجام زندگی پرخیر و برکت آخرین حجت الهی، دیدگاه‌های متفاوتی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پایان عمر آن حضرت را با کشته شدن و شهادت دانسته، و برخی دیگر رحلت آن بزرگوار را به مرگ طبیعی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دیدگاه‌های بالا مستند به دلایلی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کسانی که پایان عمر ایشان را شهادت دانسته‌اند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روایاتی در دست است که پایان عمر همة امامان علیهم السلام را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غیر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p>
    <w:p>
      <w:pPr>
        <w:pStyle w:val="BookText"/>
        <w:rPr/>
      </w:pPr>
      <w:r>
        <w:rPr>
          <w:rFonts w:ascii="IRNazanin" w:hAnsi="IRNazanin" w:eastAsia="IRNazanin"/>
          <w:color w:val="111111"/>
          <w:sz w:val="28"/>
          <w:sz w:val="28"/>
          <w:szCs w:val="28"/>
          <w:rtl w:val="true"/>
          <w:lang w:bidi="fa-IR"/>
        </w:rPr>
        <w:t>حسن علیه السلام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ما امامان نیست، جز آن‌که کشته یا مسموم شود</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به این صورت فقط در کتاب کفایة الاثر نوشتة علی بن محمد خزاز قمی از علمای قرن چهار و پنج هجری آمده و مرحوم علامه مجلسی آن را از کتاب یاد شده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بررسی این روایت، قابل تأمل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کتاب‌های پیش از آن مورد اشاره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افراد که در سند روایت آمده‌اند مجهول بوده، در هیچ یک از کتاب‌های رجالی سخنی از آن‌ها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نیز مطلبی آمده که با اعتقاد شیعه در تعارض است و آن این که شمار امامان سیزده نفر خواهد شد؛ چرا که شمار امامان که از نسل علی علیه السلام است، دوازده نفر ذکر شده است که با خود آن حضرت سیزده خواهد شد؛ بنابراین استناد به این روایت، برای ادعای یادشده ناکافی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نقل از اباصلت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ما مگر کشته شدة به شهادت رسیده</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فقط شیخ صدوق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 یاد شده را در کتاب من لایحضره الفقیه،</w:t>
      </w:r>
      <w:r>
        <w:rPr>
          <w:rStyle w:val="FootnoteAnchor"/>
          <w:rtl w:val="true"/>
        </w:rPr>
        <w:footnoteReference w:id="810"/>
      </w:r>
      <w:r>
        <w:rPr>
          <w:rFonts w:ascii="IRNazanin" w:hAnsi="IRNazanin" w:eastAsia="IRNazanin"/>
          <w:color w:val="111111"/>
          <w:sz w:val="28"/>
          <w:sz w:val="28"/>
          <w:szCs w:val="28"/>
          <w:rtl w:val="true"/>
          <w:lang w:bidi="fa-IR"/>
        </w:rPr>
        <w:t xml:space="preserve">به صورت مرفوعه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کامل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کتاب امالی</w:t>
      </w:r>
      <w:r>
        <w:rPr>
          <w:rStyle w:val="FootnoteAnchor"/>
          <w:rtl w:val="true"/>
        </w:rPr>
        <w:footnoteReference w:id="811"/>
      </w:r>
      <w:r>
        <w:rPr>
          <w:rFonts w:ascii="IRNazanin" w:hAnsi="IRNazanin" w:eastAsia="IRNazanin"/>
          <w:color w:val="111111"/>
          <w:sz w:val="28"/>
          <w:sz w:val="28"/>
          <w:szCs w:val="28"/>
          <w:rtl w:val="true"/>
          <w:lang w:bidi="fa-IR"/>
        </w:rPr>
        <w:t xml:space="preserve">و عیون اخبار الرضا علیه السلام </w:t>
      </w:r>
      <w:r>
        <w:rPr>
          <w:rStyle w:val="FootnoteAnchor"/>
          <w:rtl w:val="true"/>
        </w:rPr>
        <w:footnoteReference w:id="812"/>
      </w:r>
      <w:r>
        <w:rPr>
          <w:rFonts w:ascii="IRNazanin" w:hAnsi="IRNazanin" w:eastAsia="IRNazanin"/>
          <w:color w:val="111111"/>
          <w:sz w:val="28"/>
          <w:sz w:val="28"/>
          <w:szCs w:val="28"/>
          <w:rtl w:val="true"/>
          <w:lang w:bidi="fa-IR"/>
        </w:rPr>
        <w:t>با ذکر سند آورده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که مقصودِ حضرت فقط امامان پیش از خود است و شهادت امامان پس از آن حضرت به دلیل نیاز دارد، استدلالِ قطعی آن بر همة امامان علیهم السلام را نیز ناتمام خواهد ساخت</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بررسی و قضاوت در این امر، مبتنی بر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همة امامان علیهم السلام به شهادت رسیده‌اند؟ دیدگاه دانشمندان شیعه در این باره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می‌توان در جایگاه دیدگاه شاخص در این باره مطرح کرد، یکی نظر شیخ صدوق و دیگری نظر شیخ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معتقد است همة امامان علیهم السلام به مرگ غیر طبیعی از دنیا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مفید در نقد سخن شیخ صدوق دلیل‌های شهادت همة امامان را یقین‌آور نمی‌داند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به چگونگی شهادت حضرت مهدی عجل الله تعالی فرجه الشریف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نخستین کسی که چنین ادعایی را به گونة گسترده مطرح کرد، صاحب کتاب الزم الناصب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بخشی از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چــون هفتاد ســال گذشت، مرگ حضرت حجت علیه السلام فرا خواهد رسید؛ پس او را زنی از بنی‌تمیم که نامش سعیده و دارای ریشی همچون مردان است، با انداختن سنگی از بام بر آن حضرت به قتل خواهد رساند؛ در حالی که آن حضرت، از راه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دنیا رفت، امام حسین، امور مربوط به وی را انجام خواهد داد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بارة این سخن، باید توجه داشت که این کلام از صاحب کتاب یاد شده است و در کلام معصومان علیهم السلام نه فقط به آن اشاره‌ای نشده است بلکه چنین مضمونی هم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می‌گویند آن حضرت به مرگ طبیعی از دنیا خواهد رفت، بر این باورند که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ـ دلیل‌های دسته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 فرض قبول روایات یادشده، این روایات به حضرت مهدی علیه السلام تخصیص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شهادت آن حضرت، با روایاتی که بر اصلاح کامل جامعه در عصر ظهور دلالت دارد، در تعارض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در روایاتی چند، سخن از مرگ طبیعی آن حضرت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بن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امیدواریم شما صاحب الامر باشید و خدای تعالی بدون خونریزی و شمشیر آن را به شما بازگرداند که با شما بیعت شده و سکه به نامتان ضرب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ما امامان نیست که نامه‌ها نزد او رفت و آمد کند و از مسائل پرسیده شود و با انگشتان بدو اشاره کنند و اموال نزد وی حمل شود، جز آن که به خدعه کشته شود یا آن که بر بستر خود بمیرد، تا جایی که که خدای تعالی، مردی را برای این امر برانگیزد که مولد و منشأ او مخفی، اما نسبش آشکار است</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و مسموم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Style w:val="FootnoteAnchor"/>
          <w:rtl w:val="true"/>
        </w:rPr>
        <w:footnoteReference w:id="817"/>
      </w:r>
      <w:r>
        <w:rPr>
          <w:rFonts w:ascii="IRNazanin" w:hAnsi="IRNazanin" w:eastAsia="IRNazanin"/>
          <w:color w:val="111111"/>
          <w:sz w:val="28"/>
          <w:sz w:val="28"/>
          <w:szCs w:val="28"/>
          <w:rtl w:val="true"/>
          <w:lang w:bidi="fa-IR"/>
        </w:rPr>
        <w:t>می‌توان احتمال داد از مرگ در بستر، همان مرگ طبیعی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روایت، مرگ طبیعی برخی از امامان علیهم السلام محتمل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معرفت و ایمان به این که او حسین علیه السلام است، در دل‌ها استقرار یافت، مرگ حضرت حجت علیه السلام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بن علی علیهما السلام او را غسل می‌دهد؛ کفن می‌کند؛ حنوط می‌کند و در قبرش قرار می‌دهد…</w:t>
      </w:r>
      <w:r>
        <w:rPr>
          <w:rFonts w:eastAsia="IRNazanin" w:cs="IRNazanin"/>
          <w:color w:val="111111"/>
          <w:sz w:val="28"/>
          <w:szCs w:val="28"/>
          <w:rtl w:val="true"/>
          <w:lang w:bidi="fa-IR"/>
        </w:rPr>
        <w:t>.</w:t>
      </w:r>
      <w:r>
        <w:rPr>
          <w:rStyle w:val="FootnoteAnchor"/>
          <w:rtl w:val="true"/>
        </w:rPr>
        <w:footnoteReference w:id="818"/>
      </w:r>
      <w:bookmarkStart w:id="667" w:name="pg765_4280"/>
    </w:p>
    <w:p>
      <w:pPr>
        <w:pStyle w:val="BookText"/>
        <w:rPr/>
      </w:pPr>
      <w:bookmarkEnd w:id="667"/>
      <w:r>
        <w:rPr>
          <w:rFonts w:ascii="IRNazanin" w:hAnsi="IRNazanin" w:eastAsia="IRNazanin"/>
          <w:color w:val="111111"/>
          <w:sz w:val="28"/>
          <w:sz w:val="28"/>
          <w:szCs w:val="28"/>
          <w:rtl w:val="true"/>
          <w:lang w:bidi="fa-IR"/>
        </w:rPr>
        <w:t>مرگ در روایت فوق شهادت را نیز شامل می‌شود اما احتمال مرگ طبیعی را نیز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یاد شد، به دست می‌آید که شهادت حضرت مهدی عجل الله تعالی فرجه الشریف امری محتمل است و می‌توان از روایت امام رضا علیه السلام چنین برداشت کرد؛ اما همان گونه که شیخ مفید نیز بدان پایبند بوده، برای اثبات قطعی حکم به شهادت، ناکافی است و همان طور که علاوه بر آن برای هر امام نیاز به شواهد تاریخی است، برای حضرت مهدی علیه السلام نیز نیاز به دلیل دیگری داریم؛ بنابراین حکم قطعی به شهادت آن حضرت کاری بس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آستانة قیامت، اشراط الساعة</w:t>
      </w:r>
      <w:r>
        <w:rPr>
          <w:rFonts w:eastAsia="IRNazanin" w:cs="IRNazanin"/>
          <w:color w:val="111111"/>
          <w:sz w:val="28"/>
          <w:szCs w:val="28"/>
          <w:rtl w:val="true"/>
          <w:lang w:bidi="fa-IR"/>
        </w:rPr>
        <w:t>.</w:t>
      </w:r>
    </w:p>
    <w:p>
      <w:pPr>
        <w:pStyle w:val="Heading3"/>
        <w:numPr>
          <w:ilvl w:val="2"/>
          <w:numId w:val="1"/>
        </w:numPr>
        <w:rPr/>
      </w:pPr>
      <w:bookmarkStart w:id="668" w:name="__RefHeading___Toc6364595_211673320"/>
      <w:bookmarkStart w:id="669" w:name="_Toc256"/>
      <w:bookmarkEnd w:id="668"/>
      <w:r>
        <w:rPr>
          <w:rtl w:val="true"/>
        </w:rPr>
        <w:t xml:space="preserve">فرجام شناسی </w:t>
      </w:r>
      <w:r>
        <w:rPr>
          <w:rtl w:val="true"/>
        </w:rPr>
        <w:t xml:space="preserve">&gt; </w:t>
      </w:r>
      <w:r>
        <w:rPr>
          <w:rtl w:val="true"/>
        </w:rPr>
        <w:t>آینده پژوهی</w:t>
      </w:r>
      <w:bookmarkEnd w:id="669"/>
    </w:p>
    <w:p>
      <w:pPr>
        <w:pStyle w:val="Heading3"/>
        <w:numPr>
          <w:ilvl w:val="2"/>
          <w:numId w:val="1"/>
        </w:numPr>
        <w:rPr/>
      </w:pPr>
      <w:bookmarkStart w:id="670" w:name="__RefHeading___Toc6364597_211673320"/>
      <w:bookmarkStart w:id="671" w:name="_Toc257"/>
      <w:bookmarkEnd w:id="670"/>
      <w:r>
        <w:rPr>
          <w:rtl w:val="true"/>
        </w:rPr>
        <w:t xml:space="preserve">فضیلت انتظار فرج </w:t>
      </w:r>
      <w:r>
        <w:rPr>
          <w:rtl w:val="true"/>
        </w:rPr>
        <w:t xml:space="preserve">&gt; </w:t>
      </w:r>
      <w:r>
        <w:rPr>
          <w:rtl w:val="true"/>
        </w:rPr>
        <w:t>انتظار فرج</w:t>
      </w:r>
      <w:bookmarkEnd w:id="671"/>
    </w:p>
    <w:p>
      <w:pPr>
        <w:pStyle w:val="Heading3"/>
        <w:numPr>
          <w:ilvl w:val="2"/>
          <w:numId w:val="1"/>
        </w:numPr>
        <w:rPr/>
      </w:pPr>
      <w:bookmarkStart w:id="672" w:name="__RefHeading___Toc6364599_211673320"/>
      <w:bookmarkStart w:id="673" w:name="_Toc258"/>
      <w:bookmarkEnd w:id="672"/>
      <w:r>
        <w:rPr>
          <w:rtl w:val="true"/>
        </w:rPr>
        <w:t xml:space="preserve">فضیلت منتظران </w:t>
      </w:r>
      <w:r>
        <w:rPr>
          <w:rtl w:val="true"/>
        </w:rPr>
        <w:t xml:space="preserve">&gt; </w:t>
      </w:r>
      <w:r>
        <w:rPr>
          <w:rtl w:val="true"/>
        </w:rPr>
        <w:t>منتظر</w:t>
      </w:r>
      <w:bookmarkEnd w:id="673"/>
    </w:p>
    <w:p>
      <w:pPr>
        <w:pStyle w:val="Heading3"/>
        <w:numPr>
          <w:ilvl w:val="2"/>
          <w:numId w:val="1"/>
        </w:numPr>
        <w:rPr/>
      </w:pPr>
      <w:bookmarkStart w:id="674" w:name="__RefHeading___Toc6364601_211673320"/>
      <w:bookmarkStart w:id="675" w:name="_Toc259"/>
      <w:bookmarkEnd w:id="674"/>
      <w:r>
        <w:rPr>
          <w:rtl w:val="true"/>
        </w:rPr>
        <w:t xml:space="preserve">فلسفة رجعت </w:t>
      </w:r>
      <w:r>
        <w:rPr>
          <w:rtl w:val="true"/>
        </w:rPr>
        <w:t xml:space="preserve">&gt; </w:t>
      </w:r>
      <w:r>
        <w:rPr>
          <w:rtl w:val="true"/>
        </w:rPr>
        <w:t>رجعت</w:t>
      </w:r>
      <w:bookmarkEnd w:id="675"/>
    </w:p>
    <w:p>
      <w:pPr>
        <w:pStyle w:val="Heading3"/>
        <w:numPr>
          <w:ilvl w:val="2"/>
          <w:numId w:val="1"/>
        </w:numPr>
        <w:rPr/>
      </w:pPr>
      <w:bookmarkStart w:id="676" w:name="__RefHeading___Toc6364603_211673320"/>
      <w:bookmarkStart w:id="677" w:name="_Toc260"/>
      <w:bookmarkEnd w:id="676"/>
      <w:r>
        <w:rPr>
          <w:rtl w:val="true"/>
        </w:rPr>
        <w:t xml:space="preserve">فلسفة غیبت صغرا </w:t>
      </w:r>
      <w:r>
        <w:rPr>
          <w:rtl w:val="true"/>
        </w:rPr>
        <w:t xml:space="preserve">&gt; </w:t>
      </w:r>
      <w:r>
        <w:rPr>
          <w:rtl w:val="true"/>
        </w:rPr>
        <w:t>غیبت صغرا</w:t>
      </w:r>
      <w:bookmarkEnd w:id="677"/>
    </w:p>
    <w:p>
      <w:pPr>
        <w:pStyle w:val="Heading3"/>
        <w:numPr>
          <w:ilvl w:val="2"/>
          <w:numId w:val="1"/>
        </w:numPr>
        <w:rPr/>
      </w:pPr>
      <w:bookmarkStart w:id="678" w:name="__RefHeading___Toc6364605_211673320"/>
      <w:bookmarkStart w:id="679" w:name="_Toc261"/>
      <w:bookmarkEnd w:id="678"/>
      <w:r>
        <w:rPr>
          <w:rtl w:val="true"/>
        </w:rPr>
        <w:t xml:space="preserve">فلسفة و علل غیبت </w:t>
      </w:r>
      <w:r>
        <w:rPr>
          <w:rtl w:val="true"/>
        </w:rPr>
        <w:t xml:space="preserve">&gt; </w:t>
      </w:r>
      <w:r>
        <w:rPr>
          <w:rtl w:val="true"/>
        </w:rPr>
        <w:t>غیبت مهدی علیه السلام</w:t>
      </w:r>
      <w:bookmarkEnd w:id="679"/>
    </w:p>
    <w:p>
      <w:pPr>
        <w:pStyle w:val="Heading3"/>
        <w:numPr>
          <w:ilvl w:val="2"/>
          <w:numId w:val="1"/>
        </w:numPr>
        <w:rPr/>
      </w:pPr>
      <w:bookmarkStart w:id="680" w:name="__RefHeading___Toc6364607_211673320"/>
      <w:bookmarkStart w:id="681" w:name="_Toc262"/>
      <w:bookmarkEnd w:id="680"/>
      <w:r>
        <w:rPr>
          <w:rtl w:val="true"/>
        </w:rPr>
        <w:t>فواید امام غایب</w:t>
      </w:r>
      <w:bookmarkEnd w:id="681"/>
    </w:p>
    <w:p>
      <w:pPr>
        <w:pStyle w:val="BookText"/>
        <w:rPr/>
      </w:pPr>
      <w:r>
        <w:rPr>
          <w:rFonts w:ascii="IRNazanin" w:hAnsi="IRNazanin" w:eastAsia="IRNazanin"/>
          <w:color w:val="111111"/>
          <w:sz w:val="28"/>
          <w:sz w:val="28"/>
          <w:szCs w:val="28"/>
          <w:rtl w:val="true"/>
          <w:lang w:bidi="fa-IR"/>
        </w:rPr>
        <w:t>غیبت امام مهدی علیه السلام به هر دلیل که باشد، بخشی از فلسفة وجودی او را در هالة پنهان‌زیستی قرار می‌دهد و مردم از او محروم می‌شوند و آن، بخش مباشرت او در هدایت ظاهری و تشکیل حکومت و اجرای عدالت است؛ ولی هدایت با واسطه و معنوی او به وسیلة نمایندگانش برای بیان احکام و اجرای حکومت و عدالت به حال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زمان ظهورش گاهی هدایت یا ولایت و فرماندهی بخشی را به نخبگان خود وا می‌گذارد و مردم از آنان بهره‌مند می‌شوند، در زمان غیبت نیز این نمایندگی ادامه دارد و کار نمایندگان، کار امام معصوم است، چه این که آن‌ها از جانب او نصب شده‌اند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بین زمان ظهور و غیبت، فقط از جهت محروم بودن مردم از</w:t>
      </w:r>
    </w:p>
    <w:p>
      <w:pPr>
        <w:pStyle w:val="BookText"/>
        <w:rPr/>
      </w:pPr>
      <w:r>
        <w:rPr>
          <w:rFonts w:ascii="IRNazanin" w:hAnsi="IRNazanin" w:eastAsia="IRNazanin"/>
          <w:color w:val="111111"/>
          <w:sz w:val="28"/>
          <w:sz w:val="28"/>
          <w:szCs w:val="28"/>
          <w:rtl w:val="true"/>
          <w:lang w:bidi="fa-IR"/>
        </w:rPr>
        <w:t>درک حضور و مباشرت هدایت ظاهری و تصدّی امور است که این به دلیلی ـ چه بدانیم و چه ندانیم ـ واقع شده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هدایت معنوی امام، اصل وجود او هم حکمت و لطف است که در نظام حکیمانة الهی وجود او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معصومان علیهم السلام به دست</w:t>
      </w:r>
    </w:p>
    <w:p>
      <w:pPr>
        <w:pStyle w:val="BookText"/>
        <w:rPr/>
      </w:pPr>
      <w:r>
        <w:rPr>
          <w:rFonts w:ascii="IRNazanin" w:hAnsi="IRNazanin" w:eastAsia="IRNazanin"/>
          <w:color w:val="111111"/>
          <w:sz w:val="28"/>
          <w:sz w:val="28"/>
          <w:szCs w:val="28"/>
          <w:rtl w:val="true"/>
          <w:lang w:bidi="fa-IR"/>
        </w:rPr>
        <w:t>می‌آید که نه فقط پدید آمدن مجموعة هستی، بلکه دوام نظام آفرینش، به واسطة وجود انوار مقدّس پیامبر صلی الله علیه و آله و سلم و اهل بیت علیهم السلام بوده است؛ به گونه‌ای که استمرار وجود موجودات بدون وجود یکی از آن‌ها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اصل وابستگی سایر ممکنات به امام علیه السلام و چگونگی آن و مسایل مشابه آن را دانشمندان و عالمان با دلایل کافی در محل خود اثبات کرده‌اند؛ چنان‌که به وسیلة وحی و خبر آنان که با عالم غیب ارتباط و 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همین اطلاعاتی که ایشان به ما می‌دهند، بر فرض که دلیل عقلی مستقلی هم نباشد، به آنچه خبر می‌دهند اعتقاد می‌یابیم؛ زیرا برای تحقیق این‌گونه موضوعات ـ به‌ویژه تفاصیل آن ـ راهی مطمئن‌تر و باوربخش‌تر از وحی و اخبار انبیا و اوصیای آن‌ها نیست</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در روایات فراوانی به این حقیقت اشاره شده که جهان هستی به برکت وجود نور پاک معصومان علیهم السلام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خطاب به مولای متقیان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نبودیم، خداوند سبحانه و تعالی، آدم و حوا و بهشت و جهنم و آسمان و زمین را نمی‌آفرید…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بدون شک، به همان میزان که موجودات در هنگام پدید‌آمدن، نیازمند فیض الهی هستند، در دوام و استمرار وجود نیز نیازمند فیض خداوند سبحانه و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پیشوایان معصوم علیهم السلام واسطــه‌های فیض الهی معــرفی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امــام صادق علیه السلام از پــدرش و او از امام سجّاد علیه السلام نقل کرده است که 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پیشوایان مسلمین و حجّت‌های خداوند سبحانه و تعالی بر جهانیان و سرور مؤمنان و رهبر سپیدجبینان و مولای اهل ایمــانیم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مــا امــان اهل زمینیم؛ همــچنان کــه ستارگان امان اهل آسمانند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کسانی هستیم که خداوند سبحانه و تعالی به واسطة ما آسمان را نگاه داشته تا بر زمین نیفتد، مگر به اذن او و به واسطة ما زمین را نگاه داشته که اهلش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باران</w:t>
      </w:r>
    </w:p>
    <w:p>
      <w:pPr>
        <w:pStyle w:val="BookText"/>
        <w:rPr/>
      </w:pPr>
      <w:r>
        <w:rPr>
          <w:rFonts w:ascii="IRNazanin" w:hAnsi="IRNazanin" w:eastAsia="IRNazanin"/>
          <w:color w:val="111111"/>
          <w:sz w:val="28"/>
          <w:sz w:val="28"/>
          <w:szCs w:val="28"/>
          <w:rtl w:val="true"/>
          <w:lang w:bidi="fa-IR"/>
        </w:rPr>
        <w:t>را فرو فرستد و رحمت را منتشر کند و برکات زمین را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که ما بر روی زمینیم، اهلش را فرو می‌برد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پــس بــه سبب وجــود امام و پیامبر علیهم السلام است که نه فقط ما، که جهان هستی از برکت فیض‌های الهی بهره‌مند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دربارة فواید تکوینی امام 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ما درختان میوه می‌دهند و میوه‌ها به ثمر می‌رسند و رودها جاری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ما ابر آسمان می‌بارد و گیاهان از زمین می‌رویند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بندگی ما خداوند سبحانه و تعالی پـرستیده می‌شود و اگــر ما نبودیم، هــرگــز خـداونــد سبحانه و تعالی پــرستیــده نمی‌شد…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بـدین‌ســان، بهــره‌منـدی همــة آفریده‌ها از هستی و ادامة وجود، بسته به وجود حجّت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بهره‌مندی، به پذیرش یا ردّ امام ارتباطی ندارد و خداوند سبحانه و تعالی به واسطة وجود امام، تمام موجودات را بهره‌مند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اگر تقدیر خداوند توانای حکیم، چنان باشد که ـ آن‌گونه‌که بعضی از فرشتگان، واسطة نزول برخی برکات شده‌اند ـ فیض‌های عام و خاص به واسطة امام به آفریدگان برسد و امام مجرای فیض باشد، خواه ناخواه وجود و بقای سایر ممکنات که به فیض الهی حدوث و بقا دارند، به مجرای فیض مرتبط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عدم این مجاری فیض، باز هم فیاضیت خدا</w:t>
      </w:r>
    </w:p>
    <w:p>
      <w:pPr>
        <w:pStyle w:val="BookText"/>
        <w:rPr/>
      </w:pPr>
      <w:r>
        <w:rPr>
          <w:rFonts w:ascii="IRNazanin" w:hAnsi="IRNazanin" w:eastAsia="IRNazanin"/>
          <w:color w:val="111111"/>
          <w:sz w:val="28"/>
          <w:sz w:val="28"/>
          <w:szCs w:val="28"/>
          <w:rtl w:val="true"/>
          <w:lang w:bidi="fa-IR"/>
        </w:rPr>
        <w:t>ـ اگر قصور در پذیرندة فیض نباشد برقرار است؛ امّا می‌توان گفت ممکنات همة آن استعداد را ندارند که بدون واسطه، تلقی فیض کنند و قصور خودشان مانع از کسب فیض مستقیم است</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همة آنچه در شأن امام علیه السلام گفته شد، به حضور ظاهری او ارتباطی ندارد و امام غایب نیز مانند امام حاضر، واسطة فیض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بهره‌های یاد شده، فایده‌های دیگری هست که البته مشروط به اعتقاد و باور به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فواید این بخش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از آیین خداوند سبحانه و تعالی با هدایت های باطنی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پیشوایان معصوم علیهم السلام، معلّمان و مربّیان اصلی انسان‌ها هستند و مردم، همواره از زلال معارف ناب آن بزرگواران بهره‌ها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نیز، اگرچه دسترسی مستقیم و استفادة همه‌جانبه از محضر امام عصر عجل الله تعالی فرجه الشریف ممکن نیست، آن معدن علوم الهی به راه‌های مختلف، گره از مشکلات علمی و فکری شیعیان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نه فقط در در دورة غیبت صغرا با پاسخگویی به پرسش‌های مردم و دانشمندان، از طریق نامه‌های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 بلکه در دوران غیبت کبرا نیز به صورت هدایت‌های باطنی صورت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شکی نیست بقای مکتب تشیّع در گرو حمایت‌های آن امام پنهان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این باور است که آن حضرت همواره در هنگامه‌های حساس و حوادث تعیین‌کننده، بسان دستی غیبی اراده‌های نقش‌آفرین را در جهت اصلاح امور، هدایت کرده، این باور الهی را از نابودی در پناه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اصلاحات به طور عمده با هدایت‌های باطنی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هدایت‌هایی که گاهی به وسیلة شخص امام و گاهی به وسیلة دیگران دربارة صالحان و شایستگان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راه باطن، بر نفوس افراد اشراف دارد و آنان را مورد هدایت و تربیت خود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القا‌های نیکو یا با نگه‌داشتن‌های باطنی، راه برخی از افراد را عوض می‌کند یا آن‌ها را در راه صحیحی که دارند، استوار و ثابت قدم می‌دارد؛ گر چه این هدایت، از دیدگان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افرادی که یکباره از راهی که داشتند، برگشتند و هرگز حاضر نشدند دوباره بدان برگردند و چه بسیار افرادی که در کار خود متزلزل و مردد بودند؛ ولی یکباره در آن مستقر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 جامعه از ناامیدی و سرخوردگی</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شک، باور به امام غایب عجل الله تعالی فرجه الشریف سبب امیدواری مسلمانان به آینده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امیدواری، از بزرگ‌ترین اسباب موفقیت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شیعی، طبق باور خویش</w:t>
      </w:r>
    </w:p>
    <w:p>
      <w:pPr>
        <w:pStyle w:val="BookText"/>
        <w:rPr/>
      </w:pPr>
      <w:r>
        <w:rPr>
          <w:rFonts w:ascii="IRNazanin" w:hAnsi="IRNazanin" w:eastAsia="IRNazanin"/>
          <w:color w:val="111111"/>
          <w:sz w:val="28"/>
          <w:sz w:val="28"/>
          <w:szCs w:val="28"/>
          <w:rtl w:val="true"/>
          <w:lang w:bidi="fa-IR"/>
        </w:rPr>
        <w:t>به وجود امام شاهد و زنده، همواره منتظر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میان خود نمی‌بیند؛ اما خود را یگانه و جدا از او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امام پنهان، همواره مراقب حال و وضع شیعیان است و همین مسأله باعث می‌شود پیروانشان به امید لطف و عنایت حضرتش، برای رسیدن به وضع مطلوب جهانی تلاش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بیان دیگر، امام ـ اگر چه غایب‌ـ نقطة اتکایی است که پیروان خــود را در ورطه‌هــای نابــودی و ناامیدی در حمــایت و پنــاه خود می‌گیرد و بسان پناهگاهی مطمئن پیروان خود را به تلاش و کوشش در راه رشد و تعالی وا می‌دارد؛ بنابراین حالت امید و انتظار به آینده، از فواید دیگری است که بر وجود آن حضرت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جامعه‌ای که به پیشوای زنده ـ اگر چه غایب ـ معتقد است، همواره از فرو افتادن در ناامیدی در امان خواهد بود و شکی نیست جامعه‌ای که دچار ناامیدی شد، رو به انحطاط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امــروزه جــامعه شیعی، استــواری، پویایی و شادابی خود را مرهون این باورمندی می‌داند که از فواید آن امام پنهان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اوضاع نابسامان و اسفبار جهان و سیل بنیان‌کن ستم و بیداد، خیرخواهان بشریت را نگران کرده است؛ به گونه‌ای که ممکن است گاهی در اصل قابلیت اصلاح بشر تردید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یگانه روزنه امیدی که برای بشر باز می‌ماند و یگانه بارقه امیدی که در این جهان ظلمت‌زده، امید می‌آفریند، همان انتظار فرج و فرا‌رسیدن عصر سراسر عــدل حکــومت تــوحید و نفــوذ دستورهای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بخش از بلاها</w:t>
      </w:r>
    </w:p>
    <w:p>
      <w:pPr>
        <w:pStyle w:val="BookText"/>
        <w:rPr/>
      </w:pPr>
      <w:r>
        <w:rPr>
          <w:rFonts w:ascii="IRNazanin" w:hAnsi="IRNazanin" w:eastAsia="IRNazanin"/>
          <w:color w:val="111111"/>
          <w:sz w:val="28"/>
          <w:sz w:val="28"/>
          <w:szCs w:val="28"/>
          <w:rtl w:val="true"/>
          <w:lang w:bidi="fa-IR"/>
        </w:rPr>
        <w:t>بدون تردید، امنیت، از اساسی‌ترین نیازهای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پدید‌آمدن رخدادهای ناگوار، همواره این نیاز را مورد تهدید جدی قرار داده، زندگی و حیات طبیعی موجودات را به مخاطره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نگرانی‌ها با کنترل عوامل شناخته شده بر طرف می‌شود؛ امّا در موارد فراوانی عواملی ناشناخته و خارج از کنترل، ناامنی‌هایی را بر زندگی تحمیل 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امام و حجت الهی، عامل امنیّت زمین و اهل آن،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سبب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ساکنان زمین هستم</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خداوند سبحانه و تعالی و امام معصوم، مانع از آن است که مردم به سبب انواع گناهان و مفاسدی که انجام می‌دهند به عذاب‌های سخت الهی گرفتار آیند و طومار حیات زمین و اهل آن در هم پیچیده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این‌باره، خطاب به پیامبر اسلام صلی الله علیه و آله و سلم که بزرگ‌ترین حجت الهی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اللَّهُ لِیُعَذِّبَهُمْ وَ اَنْتَ فِیهِم…</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تو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خداوند سبحانه و تعالی هرگز آن‌ها را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که نمونة کامل رحمت و مهر پروردگار است نیز به عنایت خاص خود بلاهای بزرگ را ـ به ویژه از جامعة شیعیان و فرد فرد آن‌ها ـ دور می‌کند؛ گرچه در بسیاری از موارد، شیعیان به لطف و کرامت او توجه نداشته باشند و دست یاریگر او را بر سر خود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گرامی در مقام معرفی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آخرین جانشین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واسطة من بلاها را از خاندان و شیعیانم دور می‌کند</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پروای الهی در پرتو باور وجود امام زنده در جامعه</w:t>
      </w:r>
    </w:p>
    <w:p>
      <w:pPr>
        <w:pStyle w:val="BookText"/>
        <w:rPr/>
      </w:pPr>
      <w:r>
        <w:rPr>
          <w:rFonts w:ascii="IRNazanin" w:hAnsi="IRNazanin" w:eastAsia="IRNazanin"/>
          <w:color w:val="111111"/>
          <w:sz w:val="28"/>
          <w:sz w:val="28"/>
          <w:szCs w:val="28"/>
          <w:rtl w:val="true"/>
          <w:lang w:bidi="fa-IR"/>
        </w:rPr>
        <w:t>از روایات اسلامی به دست می‌آید که در دوران غیبت حضرت مهدی عجل الله تعالی فرجه الشریف و در زمان‌های معینی، اعمال انسان‌ها به آن حضرت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 خود در ایجاد پروای الهی، و خویشتن‌داری برابر انجام کارها، نقشی بسیار مهم و اساسی دارد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کلینی در کتاب کافی، بخشی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عَرْضِ الْأَعْمَالِ عَلَی النَّبِیِّ صلی الله علیه و آله و سلم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 آورده و در آن روایاتی را یادآور شده که در آن، سخن از عرضة اعمال بر امام زنده هر عصر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چهارم این باب،</w:t>
      </w:r>
    </w:p>
    <w:p>
      <w:pPr>
        <w:pStyle w:val="BookText"/>
        <w:rPr/>
      </w:pPr>
      <w:r>
        <w:rPr>
          <w:rFonts w:ascii="IRNazanin" w:hAnsi="IRNazanin" w:eastAsia="IRNazanin"/>
          <w:color w:val="111111"/>
          <w:sz w:val="28"/>
          <w:sz w:val="28"/>
          <w:szCs w:val="28"/>
          <w:rtl w:val="true"/>
          <w:lang w:bidi="fa-IR"/>
        </w:rPr>
        <w:t>عبد‌الله بن ابان زیّات که جایگاه خوبی نزد حضرت رضا علیه السلام داشت، از آن حضرت خواست برای او و اهل بیتش دعا کند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لَسْتُ أَفْعَلُ وَ اللَّهِ إِنَّ أَعْمَالَکمْ لَتُعْرَضُ عَلَیَّ فِی کلِّ یَوْمٍ وَ لَیْلَةٍ؛ مگر چنین نمی‌کنم؟ به خــدا سوگــند اعمال شما در هر روز و شب بر من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بــن ابــان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ایــن فرمایش حضرت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کتاب خدا را نخوانده‌ای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می‌خواهید انجام دهید؛ پس به یقین خداوند سبحانه و تعالی، پیامبرش و مؤمنان عملتان را می‌بینند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است</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این آگــاهی، آثــار تربیتی فراوانی دارد و که مهم‌ترین آن‌ها، این است که انسان را به نوعی مراقبت دائمی در رفتار خود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بداند افزون بر خداوند سبحانه و تعالی، پیامبران و فرشتگان، امامی زنده نیز وجود دارد که اعمال او بر وی عرضه می‌شود، به طور قطع رفتار خود را با دقت بیشتری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برخی نیازمندان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جدای از این که در همة حالت‌ها، خود آن حضرت به یاری استمداد کنندگان می‌آید یا این که ملازمان و اولیای او و نیز این‌که یاری شدن توسط آن حضرت، همراه ملاقات باشد یا نه، شکی نیست که در طول تاریخ غیبت، انسان‌های بسیاری به دست آن حضرت یا ارادة ایشان از سختی‌ها و مشکلات نجات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خیر حضرت در حق مؤمنان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امام معصوم علیه السلام از هر پدر و مادری مهربان‌تر است و در همه حال، خوبی بندگان خدا ـ به‌ویژه مؤمنان‌ـ را می‌خواهد؛ از این رو همواره برای موفقیت آن‌ها و نیز دوری مصیبت‌ها و مشکلات از آن‌ها،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موارد فراوانی رخ داده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حضرت مهدی علیه السلام، غیبت حضرت</w:t>
      </w:r>
      <w:bookmarkStart w:id="682" w:name="pg765_4298"/>
    </w:p>
    <w:p>
      <w:pPr>
        <w:pStyle w:val="BookText"/>
        <w:rPr/>
      </w:pPr>
      <w:bookmarkEnd w:id="682"/>
      <w:r>
        <w:rPr>
          <w:rFonts w:ascii="IRNazanin" w:hAnsi="IRNazanin" w:eastAsia="IRNazanin"/>
          <w:color w:val="111111"/>
          <w:sz w:val="28"/>
          <w:sz w:val="28"/>
          <w:szCs w:val="28"/>
          <w:rtl w:val="true"/>
          <w:lang w:bidi="fa-IR"/>
        </w:rPr>
        <w:t>مهدی علیه السلام، غیبت صغرا، غیبت کبرا</w:t>
      </w:r>
      <w:r>
        <w:rPr>
          <w:rFonts w:eastAsia="IRNazanin" w:cs="IRNazanin"/>
          <w:color w:val="111111"/>
          <w:sz w:val="28"/>
          <w:szCs w:val="28"/>
          <w:rtl w:val="true"/>
          <w:lang w:bidi="fa-IR"/>
        </w:rPr>
        <w:t>.</w:t>
      </w:r>
    </w:p>
    <w:p>
      <w:pPr>
        <w:pStyle w:val="Heading3"/>
        <w:numPr>
          <w:ilvl w:val="2"/>
          <w:numId w:val="1"/>
        </w:numPr>
        <w:rPr/>
      </w:pPr>
      <w:bookmarkStart w:id="683" w:name="__RefHeading___Toc6364609_211673320"/>
      <w:bookmarkStart w:id="684" w:name="_Toc263"/>
      <w:bookmarkEnd w:id="683"/>
      <w:r>
        <w:rPr>
          <w:rtl w:val="true"/>
        </w:rPr>
        <w:t>فوتوریسم</w:t>
      </w:r>
      <w:bookmarkEnd w:id="684"/>
    </w:p>
    <w:p>
      <w:pPr>
        <w:pStyle w:val="BookText"/>
        <w:rPr/>
      </w:pPr>
      <w:r>
        <w:rPr>
          <w:rFonts w:ascii="IRNazanin" w:hAnsi="IRNazanin" w:eastAsia="IRNazanin"/>
          <w:color w:val="111111"/>
          <w:sz w:val="28"/>
          <w:sz w:val="28"/>
          <w:szCs w:val="28"/>
          <w:rtl w:val="true"/>
          <w:lang w:bidi="fa-IR"/>
        </w:rPr>
        <w:t>اعتقاد به دوران آخرالزمان و ظهور منجی موعود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فوتوریسم</w:t>
      </w:r>
      <w:r>
        <w:rPr>
          <w:rStyle w:val="FootnoteAnchor"/>
          <w:rtl w:val="true"/>
        </w:rPr>
        <w:footnoteReference w:id="828"/>
      </w:r>
      <w:r>
        <w:rPr>
          <w:rFonts w:ascii="IRNazanin" w:hAnsi="IRNazanin" w:eastAsia="IRNazanin"/>
          <w:color w:val="111111"/>
          <w:sz w:val="28"/>
          <w:sz w:val="28"/>
          <w:szCs w:val="28"/>
          <w:rtl w:val="true"/>
          <w:lang w:bidi="fa-IR"/>
        </w:rPr>
        <w:t>، یعنی اعتقاد به دورة آخرالزمان و انتظار ظهور منجی غیبی و مصلح جهانی و بزرگ، از جمله مسائلی است که در اصول عقاید ما، جای مهمی را اشغال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فوتوریسم عقیده‌ای است که در کیش‌های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زوراستریانیسم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زردشت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جودائیسم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مذهب عمده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کاتولیک، پروتستان، ارتودکس و به طور کلی در میان مدعیان نبوت، به مثابه یک اصل مسلم قبول شده و همگی به اتفاق بشارت ظهور همچو مصلحی را داده‌اند…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فتوریسم یکی از مسائلی است که در بحث‌های تئولوژیک تمام مذاهب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رشتة تئولوژی بیبلیکال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آن بحث و گفت‌وگو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دارمستتر در طی کنفرانس‌هایی کــه بــه مناسبت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متمهدی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سودان در فوریه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حضور عدة فراوانی برگزار گردید و سپس گفتارهای وی به شکل کتابی مستقل چاپ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محمد صلی الله علیه و آله و سلم چگونه شریعت خود را بنیان نهاد؟ وقتی که او ظهور کرد، در عربستان افزون بر شرک ملی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دیانت بیگانه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یهود، دیانت عیسوی، کیش زردشت… نکتة مشترکی که در این سه دیانت یافت می‌شد عبارت از اعتقاد به یک وجود فوق الطبیعه بود که بایستی در آخرالزمان ظهور کند و نظم و عدالت رفته را به جهان باز آرد و مقدمة جاودانگی و سعادت دائم انسان را فراهم سازد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همگی در کتاب یسوع بحثی را که مربوط به این موضوع است خوانده‌اید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آموزه‌های این سه دیانت پیش از ظهور منجی باید نیروی بد بر جهان حکم‌فرما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پژوهشگران مسائل اسلامی، این عقیده در طول زندگی انسان‌ها پیوسته میان همة ملت‌ها و پیروان ادیان بزرگ موجود بوده، وحتی اقوام گوناگون جهان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اسلاوها، ژرمن‌ها اسن‌ها و سلت‌ها، نیز معتقدند سر انجام باید پیشوایی در آخرالزمان ظهور کرده، بی‌عدالتی‌ها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حکومت واحد جهانی تشکیل داده، بین مردم، بر اساس عدالت و انصاف داوری کند</w:t>
      </w:r>
      <w:r>
        <w:rPr>
          <w:rFonts w:eastAsia="IRNazanin" w:cs="IRNazanin"/>
          <w:color w:val="111111"/>
          <w:sz w:val="28"/>
          <w:szCs w:val="28"/>
          <w:rtl w:val="true"/>
          <w:lang w:bidi="fa-IR"/>
        </w:rPr>
        <w:t>.</w:t>
      </w:r>
      <w:bookmarkStart w:id="685" w:name="pg765_4303"/>
    </w:p>
    <w:p>
      <w:pPr>
        <w:pStyle w:val="Heading2"/>
        <w:numPr>
          <w:ilvl w:val="1"/>
          <w:numId w:val="1"/>
        </w:numPr>
        <w:rPr/>
      </w:pPr>
      <w:bookmarkStart w:id="686" w:name="__RefHeading___Toc6364611_211673320"/>
      <w:bookmarkStart w:id="687" w:name="_Toc264"/>
      <w:bookmarkEnd w:id="685"/>
      <w:bookmarkEnd w:id="686"/>
      <w:r>
        <w:rPr>
          <w:rtl w:val="true"/>
        </w:rPr>
        <w:t>ق</w:t>
      </w:r>
      <w:bookmarkEnd w:id="687"/>
    </w:p>
    <w:p>
      <w:pPr>
        <w:pStyle w:val="Heading3"/>
        <w:numPr>
          <w:ilvl w:val="2"/>
          <w:numId w:val="1"/>
        </w:numPr>
        <w:rPr/>
      </w:pPr>
      <w:bookmarkStart w:id="688" w:name="__RefHeading___Toc6364613_211673320"/>
      <w:bookmarkStart w:id="689" w:name="_Toc265"/>
      <w:bookmarkEnd w:id="688"/>
      <w:r>
        <w:rPr>
          <w:rtl w:val="true"/>
        </w:rPr>
        <w:t>قائم</w:t>
      </w:r>
      <w:bookmarkEnd w:id="689"/>
    </w:p>
    <w:p>
      <w:pPr>
        <w:pStyle w:val="BookText"/>
        <w:rPr/>
      </w:pPr>
      <w:r>
        <w:rPr>
          <w:rFonts w:ascii="IRNazanin" w:hAnsi="IRNazanin" w:eastAsia="IRNazanin"/>
          <w:color w:val="111111"/>
          <w:sz w:val="28"/>
          <w:sz w:val="28"/>
          <w:szCs w:val="28"/>
          <w:rtl w:val="true"/>
          <w:lang w:bidi="fa-IR"/>
        </w:rPr>
        <w:t>از القاب حضرت مهدی عجل الله تعالی فرجه الشریف</w:t>
      </w:r>
    </w:p>
    <w:p>
      <w:pPr>
        <w:pStyle w:val="BookText"/>
        <w:rPr/>
      </w:pPr>
      <w:r>
        <w:rPr>
          <w:rFonts w:ascii="IRNazanin" w:hAnsi="IRNazanin" w:eastAsia="IRNazanin"/>
          <w:color w:val="111111"/>
          <w:sz w:val="28"/>
          <w:sz w:val="28"/>
          <w:szCs w:val="28"/>
          <w:rtl w:val="true"/>
          <w:lang w:bidi="fa-IR"/>
        </w:rPr>
        <w:t>با مراجعه به روایات مربوط به حضرت مهدی عجل الله تعالی فرجه الشریف،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لقبی به اندازة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 حضرت مورد استفاده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آنجا که قیام حضرت مهدی عجل الله تعالی فرجه الشریف، درخشان‌ترین فصل زندگی آن حضرت است؛ اتصاف به این صفت و لقب، همواره در کلام معصومان علیهم السلام مورد تصریح قرار گرفته است؛ بنابراین مهم‌ترین سبب اتصاف به این لقب، آن است که آن بزرگوار، در برابر اوضاع سیاسی و انحرافات دینی و اجتماعی، بزرگ ترین قیام تاریخ را رهبری خواهد کرد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البته می‌توان تمام امامان علیهم السلام را قائم به حق دانست؛ اما ویژگی‌های قیام امام مهدی علیه السلام، آن حضرت را از دیگر امامان ممتاز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سبب نامیده شدن حضرت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به روایات زیر اشاره کرد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ابوحمزة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همة شما قائم و به پا دارندة حق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حضرت مهدی عجل الله تعالی فرجه الشریف را قائم</w:t>
      </w:r>
      <w:bookmarkStart w:id="690" w:name="pg765_4306"/>
    </w:p>
    <w:p>
      <w:pPr>
        <w:pStyle w:val="BookText"/>
        <w:rPr/>
      </w:pPr>
      <w:bookmarkEnd w:id="690"/>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جدّ من، حضرت سیدالشهداء حسین بن علی علیهما السلام شهید شد، فرشتگان به درگاه خداوند سبحانه و تعالی ضجه و ناله نموده، نزد او شکایت کردند… پس خداوند عزوجل امامان از فرزندان حسین علیه السلام را به آنان نشان داد و فرشتگان از دیدن آنان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دیدند که یکی از ایشان ایستاده است و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سبحانه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وسیلة این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خواهم گرفت</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از امام جواد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 را قائم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پس از آن قیام می‌کند که از یادها رفته است و بیشتر معتقدان به امامتش برگشته‌اند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ایستادن هنگام شنیدن کلمة قائم، القاب حضرت مهدی علیه السلام </w:t>
      </w:r>
      <w:r>
        <w:rPr>
          <w:rFonts w:eastAsia="IRNazanin" w:cs="IRNazanin"/>
          <w:color w:val="111111"/>
          <w:sz w:val="28"/>
          <w:szCs w:val="28"/>
          <w:rtl w:val="true"/>
          <w:lang w:bidi="fa-IR"/>
        </w:rPr>
        <w:t>.</w:t>
      </w:r>
    </w:p>
    <w:p>
      <w:pPr>
        <w:pStyle w:val="Heading3"/>
        <w:numPr>
          <w:ilvl w:val="2"/>
          <w:numId w:val="1"/>
        </w:numPr>
        <w:rPr/>
      </w:pPr>
      <w:bookmarkStart w:id="691" w:name="__RefHeading___Toc6364615_211673320"/>
      <w:bookmarkStart w:id="692" w:name="_Toc266"/>
      <w:bookmarkEnd w:id="691"/>
      <w:r>
        <w:rPr>
          <w:rtl w:val="true"/>
        </w:rPr>
        <w:t>قادیانیه</w:t>
      </w:r>
      <w:bookmarkEnd w:id="692"/>
    </w:p>
    <w:p>
      <w:pPr>
        <w:pStyle w:val="BookText"/>
        <w:rPr/>
      </w:pPr>
      <w:r>
        <w:rPr>
          <w:rFonts w:ascii="IRNazanin" w:hAnsi="IRNazanin" w:eastAsia="IRNazanin"/>
          <w:color w:val="111111"/>
          <w:sz w:val="28"/>
          <w:sz w:val="28"/>
          <w:szCs w:val="28"/>
          <w:rtl w:val="true"/>
          <w:lang w:bidi="fa-IR"/>
        </w:rPr>
        <w:t>پیروان غلام احمد خان، مدعی مهدویت</w:t>
      </w:r>
    </w:p>
    <w:p>
      <w:pPr>
        <w:pStyle w:val="BookText"/>
        <w:rPr/>
      </w:pPr>
      <w:r>
        <w:rPr>
          <w:rFonts w:ascii="IRNazanin" w:hAnsi="IRNazanin" w:eastAsia="IRNazanin"/>
          <w:color w:val="111111"/>
          <w:sz w:val="28"/>
          <w:sz w:val="28"/>
          <w:szCs w:val="28"/>
          <w:rtl w:val="true"/>
          <w:lang w:bidi="fa-IR"/>
        </w:rPr>
        <w:t>قادیانیه یا احمدیه مذهب جدیدی است که به میرزا غلام احمدخان قادیانی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قادیان،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 در گذشت</w:t>
      </w:r>
      <w:r>
        <w:rPr>
          <w:rFonts w:eastAsia="IRNazanin" w:cs="IRNazanin"/>
          <w:color w:val="111111"/>
          <w:sz w:val="28"/>
          <w:szCs w:val="28"/>
          <w:rtl w:val="true"/>
          <w:lang w:bidi="fa-IR"/>
        </w:rPr>
        <w:t>.</w:t>
      </w:r>
      <w:r>
        <w:rPr>
          <w:rStyle w:val="FootnoteAnchor"/>
          <w:rtl w:val="true"/>
        </w:rPr>
        <w:footnoteReference w:id="834"/>
      </w:r>
      <w:r>
        <w:rPr>
          <w:rFonts w:ascii="IRNazanin" w:hAnsi="IRNazanin" w:eastAsia="IRNazanin"/>
          <w:color w:val="111111"/>
          <w:sz w:val="28"/>
          <w:sz w:val="28"/>
          <w:szCs w:val="28"/>
          <w:rtl w:val="true"/>
          <w:lang w:bidi="fa-IR"/>
        </w:rPr>
        <w:t>او که مؤسس فرقة احمدیه یا قادیانیه شمرده می‌شود، اهل پنجاب پاکستان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احمد، حدود چهل‌سالگی کتاب مذهبی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منتشر کرد که با استقبال مردم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سالگی به دعوت بشارت خود پرداخت و ادعا کرد از جانب خدا به او وحی می‌رسد و اجازه دارد بیعت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ســال </w:t>
      </w:r>
      <w:r>
        <w:rPr>
          <w:rFonts w:eastAsia="IRNazanin" w:cs="IRNazanin"/>
          <w:color w:val="111111"/>
          <w:sz w:val="28"/>
          <w:szCs w:val="28"/>
          <w:lang w:bidi="fa-IR"/>
        </w:rPr>
        <w:t>1094</w:t>
      </w:r>
      <w:r>
        <w:rPr>
          <w:rFonts w:ascii="IRNazanin" w:hAnsi="IRNazanin" w:eastAsia="IRNazanin"/>
          <w:color w:val="111111"/>
          <w:sz w:val="28"/>
          <w:sz w:val="28"/>
          <w:szCs w:val="28"/>
          <w:rtl w:val="true"/>
          <w:lang w:bidi="fa-IR"/>
        </w:rPr>
        <w:t>م خــود را مسیح، مهدی موعود و تــاراکریشنا خواند</w:t>
      </w:r>
      <w:r>
        <w:rPr>
          <w:rFonts w:eastAsia="IRNazanin" w:cs="IRNazanin"/>
          <w:color w:val="111111"/>
          <w:sz w:val="28"/>
          <w:szCs w:val="28"/>
          <w:rtl w:val="true"/>
          <w:lang w:bidi="fa-IR"/>
        </w:rPr>
        <w:t>.</w:t>
      </w:r>
      <w:r>
        <w:rPr>
          <w:rStyle w:val="FootnoteAnchor"/>
          <w:rtl w:val="true"/>
        </w:rPr>
        <w:footnoteReference w:id="835"/>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اصول، با اعتقادهای اسلامی موافــق بــود؛ ولی به جمــع بیــن مسیحیت و مهدویت اعتقاد داشت و خود را مهدی موعود و مظهر عیسی و حضرت محمد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غلام احمد، حضرت عیسی علیه السلام پس از</w:t>
      </w:r>
      <w:bookmarkStart w:id="693" w:name="pg765_4308"/>
    </w:p>
    <w:p>
      <w:pPr>
        <w:pStyle w:val="BookText"/>
        <w:rPr/>
      </w:pPr>
      <w:bookmarkEnd w:id="693"/>
      <w:r>
        <w:rPr>
          <w:rFonts w:ascii="IRNazanin" w:hAnsi="IRNazanin" w:eastAsia="IRNazanin"/>
          <w:color w:val="111111"/>
          <w:sz w:val="28"/>
          <w:sz w:val="28"/>
          <w:szCs w:val="28"/>
          <w:rtl w:val="true"/>
          <w:lang w:bidi="fa-IR"/>
        </w:rPr>
        <w:t>خاک‌سپاری از گور برون آمد؛ در کشمیر اقامت گزید و در</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سالگی در شهر سری‌نگر وفات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غلام احمدخان، جهاد با شمشیر را حتی بر ضد دشمنان اسلام حرام می‌دانست و مسالمت و صلح را شعار خود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طرفدار دولت بریتانیا شد و بــه تدریــج پیروانش در لاهور، ایالت پنجاب و ربوه فزونی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بیمارستان و مدرسه‌های بسیاری پدید آوردند و با کارهایی چنین، شمار طرفداران خویش را فزونی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غلام احمدخان، پیروانش به تدریج به فرقه‌های گونا‌گون تقسیم شدند</w:t>
      </w:r>
      <w:r>
        <w:rPr>
          <w:rFonts w:eastAsia="IRNazanin" w:cs="IRNazanin"/>
          <w:color w:val="111111"/>
          <w:sz w:val="28"/>
          <w:szCs w:val="28"/>
          <w:rtl w:val="true"/>
          <w:lang w:bidi="fa-IR"/>
        </w:rPr>
        <w:t>.</w:t>
      </w:r>
      <w:r>
        <w:rPr>
          <w:rStyle w:val="FootnoteAnchor"/>
          <w:rtl w:val="true"/>
        </w:rPr>
        <w:footnoteReference w:id="836"/>
      </w:r>
    </w:p>
    <w:p>
      <w:pPr>
        <w:pStyle w:val="Heading3"/>
        <w:numPr>
          <w:ilvl w:val="2"/>
          <w:numId w:val="1"/>
        </w:numPr>
        <w:rPr/>
      </w:pPr>
      <w:bookmarkStart w:id="694" w:name="__RefHeading___Toc6364617_211673320"/>
      <w:bookmarkStart w:id="695" w:name="_Toc267"/>
      <w:bookmarkEnd w:id="694"/>
      <w:r>
        <w:rPr>
          <w:rtl w:val="true"/>
        </w:rPr>
        <w:t>قتل نَفْس زَکیّه</w:t>
      </w:r>
      <w:bookmarkEnd w:id="695"/>
    </w:p>
    <w:p>
      <w:pPr>
        <w:pStyle w:val="BookText"/>
        <w:rPr/>
      </w:pPr>
      <w:r>
        <w:rPr>
          <w:rFonts w:ascii="IRNazanin" w:hAnsi="IRNazanin" w:eastAsia="IRNazanin"/>
          <w:color w:val="111111"/>
          <w:sz w:val="28"/>
          <w:sz w:val="28"/>
          <w:szCs w:val="28"/>
          <w:rtl w:val="true"/>
          <w:lang w:bidi="fa-IR"/>
        </w:rPr>
        <w:t>از نشـانه هــای حتمی ظهـور و قیـام حضرت مهدی علیه السلام</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بی‌گناه، پاک، کسی که قتلی انجام نداده است</w:t>
      </w:r>
      <w:r>
        <w:rPr>
          <w:rStyle w:val="FootnoteAnchor"/>
          <w:rtl w:val="true"/>
        </w:rPr>
        <w:footnoteReference w:id="837"/>
      </w:r>
      <w:r>
        <w:rPr>
          <w:rFonts w:ascii="IRNazanin" w:hAnsi="IRNazanin" w:eastAsia="IRNazanin"/>
          <w:color w:val="111111"/>
          <w:sz w:val="28"/>
          <w:sz w:val="28"/>
          <w:szCs w:val="28"/>
          <w:rtl w:val="true"/>
          <w:lang w:bidi="fa-IR"/>
        </w:rPr>
        <w:t>و جرمی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آستانة قیام حضرت مهدی عجل الله تعالی فرجه الشریف درگیرودار مبارزات زمینه‌ساز انقلاب مهدی علیه السلام، فردی پاکباخته و مخلص، در راه امام علیه السلام می‌کوشد و مظلومانه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روایات، این رخداد عظیم، بین رکن و مقام ـ در بهترین مکان‌های زمین ـ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یاد شده، از اولاد امام حسن مجتبــی علیه السلام است</w:t>
      </w:r>
      <w:r>
        <w:rPr>
          <w:rStyle w:val="FootnoteAnchor"/>
          <w:rtl w:val="true"/>
        </w:rPr>
        <w:footnoteReference w:id="838"/>
      </w:r>
      <w:r>
        <w:rPr>
          <w:rFonts w:ascii="IRNazanin" w:hAnsi="IRNazanin" w:eastAsia="IRNazanin"/>
          <w:color w:val="111111"/>
          <w:sz w:val="28"/>
          <w:sz w:val="28"/>
          <w:szCs w:val="28"/>
          <w:rtl w:val="true"/>
          <w:lang w:bidi="fa-IR"/>
        </w:rPr>
        <w:t xml:space="preserve">کــه در روایات، گاهی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Style w:val="FootnoteAnchor"/>
          <w:rtl w:val="true"/>
        </w:rPr>
        <w:footnoteReference w:id="839"/>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نفس زکیّه، از نشانه‌های حتمی و متصل به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اهل سنّت کمتر نامی از آن برده شده؛</w:t>
      </w:r>
      <w:r>
        <w:rPr>
          <w:rStyle w:val="FootnoteAnchor"/>
          <w:rtl w:val="true"/>
        </w:rPr>
        <w:footnoteReference w:id="840"/>
      </w:r>
      <w:r>
        <w:rPr>
          <w:rFonts w:ascii="IRNazanin" w:hAnsi="IRNazanin" w:eastAsia="IRNazanin"/>
          <w:color w:val="111111"/>
          <w:sz w:val="28"/>
          <w:sz w:val="28"/>
          <w:szCs w:val="28"/>
          <w:rtl w:val="true"/>
          <w:lang w:bidi="fa-IR"/>
        </w:rPr>
        <w:t>ولی در منابع شیعه، روایات آن، فراوان است؛ از این رو، در اصل تحقق چنین حادثه‌ای ـ به عنوان علامت قیام ـ شکی نیست؛ هر چند اثبات جزئیات آن و نیز زمان تحقق آن و ویژگی‌های مقتول، مشکل است</w:t>
      </w:r>
      <w:r>
        <w:rPr>
          <w:rFonts w:eastAsia="IRNazanin" w:cs="IRNazanin"/>
          <w:color w:val="111111"/>
          <w:sz w:val="28"/>
          <w:szCs w:val="28"/>
          <w:rtl w:val="true"/>
          <w:lang w:bidi="fa-IR"/>
        </w:rPr>
        <w:t>.</w:t>
      </w:r>
      <w:r>
        <w:rPr>
          <w:rStyle w:val="FootnoteAnchor"/>
          <w:rtl w:val="true"/>
        </w:rPr>
        <w:footnoteReference w:id="841"/>
      </w:r>
      <w:bookmarkStart w:id="696" w:name="pg765_4310"/>
    </w:p>
    <w:p>
      <w:pPr>
        <w:pStyle w:val="BookText"/>
        <w:rPr/>
      </w:pPr>
      <w:bookmarkEnd w:id="696"/>
      <w:r>
        <w:rPr>
          <w:rFonts w:ascii="IRNazanin" w:hAnsi="IRNazanin" w:eastAsia="IRNazanin"/>
          <w:color w:val="111111"/>
          <w:sz w:val="28"/>
          <w:sz w:val="28"/>
          <w:szCs w:val="28"/>
          <w:rtl w:val="true"/>
          <w:lang w:bidi="fa-IR"/>
        </w:rPr>
        <w:t xml:space="preserve">برخی گمان کرده‌اند مراد از نفس زکیّه، محمد بن عبداللّه بن حسن، معروف به نفس زکیّه است که در زمان امام صادق علیه السلام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مدینه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درست نیست،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لازمه‌اش این است که پیش از تولد حضرت مهدی علیه السلام ؛ بلکه پیش از آن که امامان از آن خبر دهند، این نشانه رخ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تصریح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رکن و مقام کشته می‌شود؛ حال آن‌که محمد بن عبداللّه بن حسن در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زیت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روایات اشاره شده قتل نفس زکیّه از نشانه‌های حتمی و متصل به ظهور است؛ حال آن‌که محمد بن عبداللّه، سال‌ها پیش از تولد حضرت مهدی علیه السلام به قتل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قیام مهدی علیه السلام و کشته شدن نفس زکیّه، بیش از پانزده شبانه روز فاصله نیست</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نشانه های ظهور،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697" w:name="__RefHeading___Toc6364619_211673320"/>
      <w:bookmarkStart w:id="698" w:name="_Toc268"/>
      <w:bookmarkEnd w:id="697"/>
      <w:r>
        <w:rPr>
          <w:rtl w:val="true"/>
        </w:rPr>
        <w:t>قم</w:t>
      </w:r>
      <w:bookmarkEnd w:id="698"/>
    </w:p>
    <w:p>
      <w:pPr>
        <w:pStyle w:val="BookText"/>
        <w:rPr/>
      </w:pPr>
      <w:r>
        <w:rPr>
          <w:rFonts w:ascii="IRNazanin" w:hAnsi="IRNazanin" w:eastAsia="IRNazanin"/>
          <w:color w:val="111111"/>
          <w:sz w:val="28"/>
          <w:sz w:val="28"/>
          <w:szCs w:val="28"/>
          <w:rtl w:val="true"/>
          <w:lang w:bidi="fa-IR"/>
        </w:rPr>
        <w:t>شهری با جایگـاه ویـژه در ظهور و قیام حضرت مهدی عجل الله تعالی فرجه الشریف</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یکی از شهرهای مشهور ایران است که در طول تاریخ شیعه، همواره از اهمیت ویژه‌ای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همان اوایــل سلطة عــرب‌ها بر این شهر، دوستان و محبــان اهــل بیت علیهم السلام بدان‌جــا مهاجرت کــردند، سنگ نخستین اعتقاد مردمان آن، شیعی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رفته‌رفته یکی از پایگاه‌هــای شنــاخته شده تــرویج فرهنگ شیعی در تاریخ ثبت شده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با تأسیس حلقه‌ها و مراکز علمی، این شهر در جایگاه مرکــز بسیــار مهم نشــر فــرهنگ</w:t>
      </w:r>
    </w:p>
    <w:p>
      <w:pPr>
        <w:pStyle w:val="BookText"/>
        <w:rPr/>
      </w:pPr>
      <w:r>
        <w:rPr>
          <w:rFonts w:ascii="IRNazanin" w:hAnsi="IRNazanin" w:eastAsia="IRNazanin"/>
          <w:color w:val="111111"/>
          <w:sz w:val="28"/>
          <w:sz w:val="28"/>
          <w:szCs w:val="28"/>
          <w:rtl w:val="true"/>
          <w:lang w:bidi="fa-IR"/>
        </w:rPr>
        <w:t>اهل‌بیت علیهم السلام ایفای نقش کرده است؛ چنان‌که امروزه به عنوان پایتخت جهان تشیّع، دانش و معارف از آن به تمام جهان نور افشانی می‌کند که مراجع و دانشمندان بزرگ جهان اسلام، از این‌جا فیوضات وجودی خویش را به مشتاقان در سراسر گیتی ارائه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آنچــه ایــن شهر را در فــرهنگ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بــرجستگی خــاصی برخوردار کرده، روایاتی است که این شهر و اهالی آن را با موضوعات مربوط به حضرت مهدی علیه السلام پیوند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این روایات، فلسفة نام‌گذاری این شهر به قم، با نام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و همچنین با قیام و به پا خاستن اهل قم و اطراف آن شهر، در زمینه‌سازی و یاری آن حضرت، تناسب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عفّان بصری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می‌دانی از چه رو این شهر را قم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رسولش آگاه‌ترند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قم نام گذاری شده است برای این‌که اهل قم، اطراف قائم گرد آمده و با وی قیام می‌نمایند و کنار او ثابت قدم مانده و او را یاری می‌کنند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برخی روایات این است که امامان علیهم السلام به شهر قم، عنایت ویژه‌ای داشته و مفهومی را برتر و وسیع‌تر از یک شهر و توابع آن، به این شهر بخشیده‌اند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آمده است عده‌ای از بزرگان ری به حضور امام صادق علیه السلام رسیدند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اهل ری هستیم که خدمت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آمدند برادران قمی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آمدند برادران قمی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آمدند برادران قمی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اهالی 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کلام اوّل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خود را چند بار یادآور شدند و امام نیز مانند اوّل آنان را پاسخ داد و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سبحانه و تعالی دارای حرمی است که مکه است و پیامبر صلی الله علیه و آله و سلم دارای حرمی است و آن مدینه منوره است و امیرالمؤمنین علیه السلام حرمی دارد که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نیز دارای حرمی هستیم که آن،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بانویی از سلالة من به نام فاطمه علیها السلام در این شهر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در قم زیارت کند، اهل بهشت می‌باشد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را امام صادق علیه السلام زمانی فرمود که هنوز حضرت کاظم علیه السلام متولد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بحارالانوار دو روایت را، از امام صادق علیه السلام در بارة آیندة شهر قم و نقش مکتبی آن پیش از ظهور حضرت مهدی عجل الله تعالی فرجه الشریف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به وسیلة شهر کوفه بر سایر شهرها استدلال می‌کند، همچنین به مؤمنان آن شهر بر سایر مؤمنان و به شهر قم بر سایر شهرها و به واسطة اهل قم بر جهانیان، اعم از جن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اهل قم را مستضعف فکری قرار نداده؛ بلکه همواره آنان را موفق و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دینداران در این شهر، در مضیقه زندگی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این باشد، مردم به سرعت به آن‌جا روی می‌آورند و آن‌جا خراب می‌گردد و اهل آن، تباه می‌شوند و آن گونه که باید نمی‌تواند بر سایر سرزمین‌ها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موقعیت قم بدین‌جا برسد، آسمان و زمین آرامش ندارد و ساکنان آن‌ها لحظه‌ای باقی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 از قم و اهل آن دفع شده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زمانی خواهد رسید که قم و اهل آن، حجت بر مردم خواهند بود و این در زمان غیبت قائم ما و ظهور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زمین، اهل خودش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 الهی مأمور دور کردن بلاها از این شهر و اهل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ستمگری که دربارة آنان اراده بد داشته باشد، خداوند سبحانه و تعالی که در هم کوبندة ستم پیشگان است، او را در هم می‌شکند یــا بــه گــرفتاری و مصیبت یا دشمنی،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نام قم و اهلش را در زمان فرمانروایی ستمگران، از یاد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می‌برد؛ آن گونه که آن‌ها یاد خدا را فراموش کردند</w:t>
      </w:r>
      <w:r>
        <w:rPr>
          <w:rFonts w:eastAsia="IRNazanin" w:cs="IRNazanin"/>
          <w:color w:val="111111"/>
          <w:sz w:val="28"/>
          <w:szCs w:val="28"/>
          <w:rtl w:val="true"/>
          <w:lang w:bidi="fa-IR"/>
        </w:rPr>
        <w:t>.</w:t>
      </w:r>
      <w:r>
        <w:rPr>
          <w:rStyle w:val="FootnoteAnchor"/>
          <w:rtl w:val="true"/>
        </w:rPr>
        <w:footnoteReference w:id="845"/>
      </w:r>
      <w:bookmarkStart w:id="699" w:name="pg765_4320"/>
    </w:p>
    <w:p>
      <w:pPr>
        <w:pStyle w:val="BookText"/>
        <w:rPr/>
      </w:pPr>
      <w:bookmarkEnd w:id="69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زودی شهر کوفه از مؤمنان خالی می‌شود و به گونه‌ای که مار در جایگاه خود فرو می‌رود، علم نیز این چنین از کوفه رخت برمی‌بندد و از شهری به نام قم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سامان، معدن فضل و دانش می‌شود؛ به گــونه‌ای کــه در زمین کسی در استضعاف فکــری بــه سر نمی‌برد، حتی نو‌عروسان در حجله‌گاه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نزدیک ظهور قائم ما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قم و اهلش را برای رساندن پیام اسلام، قائم مقام حضرت حجت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اگرچنین نشود، زمین اهل خودش را فرو می‌برد و در زمین حجتی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از این شهر به شرق و غرب جهان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بر مردم اتمام حجّت می‌شود و یکی باقی نمی‌ماند که دین و دانش به وی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قائم عجل الله تعالی فرجه الشریف ظهور می‌کند و ظهور وی، باعث خشم و غضب خداوند سبحانه و تعالی بر بندگان می‌شود؛ زیرا خداوند سبحانه و تعالی از بندگانش انتقام نمی‌گیرد، مگر بعد از آن‌که آنان وجود مقدس حضرت حجت را انکار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یاران حضرت مهدی علیه السلام، زمینه سازان ظهور</w:t>
      </w:r>
      <w:r>
        <w:rPr>
          <w:rFonts w:eastAsia="IRNazanin" w:cs="IRNazanin"/>
          <w:color w:val="111111"/>
          <w:sz w:val="28"/>
          <w:szCs w:val="28"/>
          <w:rtl w:val="true"/>
          <w:lang w:bidi="fa-IR"/>
        </w:rPr>
        <w:t>.</w:t>
      </w:r>
    </w:p>
    <w:p>
      <w:pPr>
        <w:pStyle w:val="Heading3"/>
        <w:numPr>
          <w:ilvl w:val="2"/>
          <w:numId w:val="1"/>
        </w:numPr>
        <w:rPr/>
      </w:pPr>
      <w:bookmarkStart w:id="700" w:name="__RefHeading___Toc6364621_211673320"/>
      <w:bookmarkStart w:id="701" w:name="_Toc269"/>
      <w:bookmarkEnd w:id="700"/>
      <w:r>
        <w:rPr>
          <w:rtl w:val="true"/>
        </w:rPr>
        <w:t xml:space="preserve">قیامت صغرا </w:t>
      </w:r>
      <w:r>
        <w:rPr>
          <w:rtl w:val="true"/>
        </w:rPr>
        <w:t xml:space="preserve">&gt; </w:t>
      </w:r>
      <w:r>
        <w:rPr>
          <w:rtl w:val="true"/>
        </w:rPr>
        <w:t>رجعت</w:t>
      </w:r>
      <w:bookmarkEnd w:id="701"/>
    </w:p>
    <w:p>
      <w:pPr>
        <w:pStyle w:val="Heading3"/>
        <w:numPr>
          <w:ilvl w:val="2"/>
          <w:numId w:val="1"/>
        </w:numPr>
        <w:rPr/>
      </w:pPr>
      <w:bookmarkStart w:id="702" w:name="__RefHeading___Toc6364623_211673320"/>
      <w:bookmarkStart w:id="703" w:name="_Toc270"/>
      <w:bookmarkEnd w:id="702"/>
      <w:r>
        <w:rPr>
          <w:rtl w:val="true"/>
        </w:rPr>
        <w:t>قیام های پیش از ظهور</w:t>
      </w:r>
      <w:bookmarkEnd w:id="703"/>
    </w:p>
    <w:p>
      <w:pPr>
        <w:pStyle w:val="BookText"/>
        <w:rPr/>
      </w:pPr>
      <w:r>
        <w:rPr>
          <w:rFonts w:ascii="IRNazanin" w:hAnsi="IRNazanin" w:eastAsia="IRNazanin"/>
          <w:color w:val="111111"/>
          <w:sz w:val="28"/>
          <w:sz w:val="28"/>
          <w:szCs w:val="28"/>
          <w:rtl w:val="true"/>
          <w:lang w:bidi="fa-IR"/>
        </w:rPr>
        <w:t>شورش های مردمی پیش از ظهور</w:t>
      </w:r>
    </w:p>
    <w:p>
      <w:pPr>
        <w:pStyle w:val="BookText"/>
        <w:rPr/>
      </w:pPr>
      <w:r>
        <w:rPr>
          <w:rFonts w:ascii="IRNazanin" w:hAnsi="IRNazanin" w:eastAsia="IRNazanin"/>
          <w:color w:val="111111"/>
          <w:sz w:val="28"/>
          <w:sz w:val="28"/>
          <w:szCs w:val="28"/>
          <w:rtl w:val="true"/>
          <w:lang w:bidi="fa-IR"/>
        </w:rPr>
        <w:t>در روایات فراوانی، خاندان امامان علیهم السلام، به پرهیز از قیام پیش از ظهور حضرت مهدی عجل الله تعالی فرجه الشریف سفارش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کــه بــرای مشروع نبودن تشکیل حکومت در عصر غیبت، مورد استفاده واقع شده، روایاتی است کــه بــه ظاهــر قیام مسلحانه را پیش از ظهور مهدی عجل الله تعالی فرجه الشریف منع می‌کند و تأکید دارد که این گونه قیام‌ها به ثمر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یاد شده را شیخ حر عاملی در وسائل‌الشیعه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به طور عام، هر نوع قیام و برافراشتن هر پرچمی را پیش از ظهور حضرت حجّت عجل الله تعالی فرجه الشریف محکوم و پرچمدار آن را طاغوت یا مشرک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پرچمی پیش از قیام قائم بر</w:t>
      </w:r>
    </w:p>
    <w:p>
      <w:pPr>
        <w:pStyle w:val="BookText"/>
        <w:rPr/>
      </w:pPr>
      <w:r>
        <w:rPr>
          <w:rFonts w:ascii="IRNazanin" w:hAnsi="IRNazanin" w:eastAsia="IRNazanin"/>
          <w:color w:val="111111"/>
          <w:sz w:val="28"/>
          <w:sz w:val="28"/>
          <w:szCs w:val="28"/>
          <w:rtl w:val="true"/>
          <w:lang w:bidi="fa-IR"/>
        </w:rPr>
        <w:t>افراشته شود، صاحب آن، طاغوتی است که برابر خدا پرستش می‌شود</w:t>
      </w:r>
      <w:r>
        <w:rPr>
          <w:rFonts w:eastAsia="IRNazanin" w:cs="IRNazanin"/>
          <w:color w:val="111111"/>
          <w:sz w:val="28"/>
          <w:szCs w:val="28"/>
          <w:rtl w:val="true"/>
          <w:lang w:bidi="fa-IR"/>
        </w:rPr>
        <w:t>.</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برافراشتن پرچم، کنایة از اعلان جنگ با نظام حاکم و تلاش برای تأسیس حکومت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به خوبی بیانگر آن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 برافراشته شده پیش از قیام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است که مقابل خدا و رسول و امام علیه السلام برافراشته شود و برافرازنده آن، مقابل حکومت خدا، حکومتی تأسیس کند و در پی آن باشد که به خواسته‌های خود جامه عمل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نمی‌توان شخص صالحی را که برای حاکمیت دین، قیام و اقدام کرده است، طاغوت خواند؛ زیرا در این صورت، چنین پرچمی نه فقط مقابل پرچم قائم برافراشته نشده که در مسیر و طریق و جهت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اگر با استناد به این روایات، هرگونه قیام و نهضتی را محکوم و غیر مشروع بدانیم، ایــن گــونه بــرداشت، بــا روایت‌های جهاد، امر به معروف و نهی از منکر و نیز با سیرة پیامبر و امامان مصوم علیهم السلام تعارض دارد و در مقام تعارض، باید از این روایات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روایــاتی کــه بیانگر ناکامی و موفق نشدن قیام‌هــای پیش از قیام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در ضمن، به مشروع نبودن تلاش برای ایجاد حکومت اسلامی اشاره دارد؛ زیرا قیامی که بدون ثمر باشد، از دیدگاه عقل و عقلا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پیش از قیام قائم خروج نمی‌کند؛ مگر این‌که مَثَل او، مانند جوجه‌ای است که پیش از محکم شدن بال‌هایش از آشیانه پرواز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کودکان او را گرفته و با او به بازی می‌پردازند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از این روایت نتیجه گرفته‌اند که قیام برای تشکیل حکومت اسلامی، نه فقط بی‌نتیجه است که گرفتاری و ناراحتی اهل بیت علیهم السلام را نیز در پی دارد؛ بنابراین باید از تشکیل حکومت اسلامی پیش از قیام مهدی عجل الله تعالی فرجه الشریف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به این روایت و مانند آن از جهاتی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صدد این نیست که اصل جواز قیام را رد کند؛ بلکه پیروزی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نفی جواز کند، قیام امام حسین علیه السلام برابر یزید و نیز قیام زید بن علی و حسین بن علی شهید فخ و… را محکوم کرده است، با این‌که بدون تردید، این قیام‌ها مورد تأیید امامان علیهم السلام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پیروزی قیام، دلیل نفی تکلیف به قیام نیست؛ برای نمونه در جنگ صفین، شایع شد که معاویه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باعث شادی مردم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علی علیه السلام در مقابل شادی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خدا که جان من در قبضه قدرت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هلاک نمی‌شود تا مردم بر او هماهنگ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پــرسیدند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بنابرایــن، چــرا بــا او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بین خود و خدایم عذر داشته باشم</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و مانند آن، بیانگر این معنا است که انسان مسلمان، باید به تکلیف خود عمل کند و نباید انتظار داشته باشد به نتیجه مطلوب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امامان معصوم علیهم السلام باشد؛ زیرا شیعیان، از آنان انتظار خروج مسلحانه داشتند و ایشان با توجّه به شرایط حاکم بر آن زمان، می‌خواستند با اخبار غیبی، آنان را قانع کنند که هر کس از ما پیش از قیام قائم خروج کند، به علت نبود امکانات لازم، پیروز نخواهد شد و مصلحت اقتضا می‌کند خروج مسلحانه نداشته باشند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به قیام‌های پیش از قیام قائم بشارت داده شده است که زمینه‌ساز حکومت مهدی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زمینه‌سازی آن‌ها، به لحاظ موفقیت آن قیام‌ها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ایجاد آمادگی، خــود بزرگ‌تریــن ثمــرة این قیام‌ها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بگوییم این روایات در بیان نهی از مبارزه با ستم و فساد است، با آیات جهاد و امر به معروف و نهی از منکر و نیز با سیرة امامان معصوم علیهم السلام ناسازگار است؛ از این رو باید به دور افکنده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کــه بــرای مشروع نبودن تلاش در راه ایجــاد حکومت اسلامی در دوره غیبت، بــدان‌هــا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مردم را به سکوت و سکون فرا می‌خواند و از مشارکت در هر قیام و مبارزه‌ای پیش از تحقق نشانه‌های ظهور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بنشین و به زندگی بچسب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داشته باش، تا آن هنگام که شب و روز آرام هستند؛ اما هنگامی که خبر رسید که سفیانی خروج کرده به سوی ما بیا، اگرچه با پای پیاده باشد</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از دیدگاه برخی، مقتضای این روایات به سدیر منحصر نیست؛ بلکه بر همه واجب است تا خروج سفیانی و دیگر نشانه‌ها و سرانجام تا قیام قائم عجل الله تعالی فرجه الشریف، سکوت کرده و از قیام و خروج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گفتنی است تعمیم حکم به همة افراد، در همة زمان‌ها متوقف بر این است که آگاه باشیم شخص خاص یا مورد خاصی، مورد نظر امام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یاد شده و مانند آن، نه فقط چنین علمی نداریم که خلاف آن برای ما ثابت است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بر مشروع نبودن ایجاد حکومت اسلامی در دورة غیبت بــدان استنــاد شــده، روایاتی است که به صبر دعوت کرده و از شتاب،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آمده است که انسان مسلمان، پیش از فرا رسیدن موعد فرج و زوال ملک ستمگر، نباید خود را به زحمت بیندازد و دنبال برقراری حکومت 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زمین بچسبید و بر بلاها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و شمشیرهایتان را در</w:t>
      </w:r>
    </w:p>
    <w:p>
      <w:pPr>
        <w:pStyle w:val="BookText"/>
        <w:rPr/>
      </w:pPr>
      <w:r>
        <w:rPr>
          <w:rFonts w:ascii="IRNazanin" w:hAnsi="IRNazanin" w:eastAsia="IRNazanin"/>
          <w:color w:val="111111"/>
          <w:sz w:val="28"/>
          <w:sz w:val="28"/>
          <w:szCs w:val="28"/>
          <w:rtl w:val="true"/>
          <w:lang w:bidi="fa-IR"/>
        </w:rPr>
        <w:t>جهت خواست‌های زبانتان به حرکت در نیاورید و در آنچه خداوند سبحانه و تعالی برای شما در آن عجله قرار نداده،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اگــر کسی از شمــا در رخت‌خواب بمیرد، ولی به خدا و رسول و اهل بیت رسول، شناخت و معرفت داشته باشد، شهید از دنیا رفته و اجر او با خدا است و آنچه را از اعمال نیک نیت داشته، پاداشش را خواهد برد و همان نیّت خیر او در ردیف به کار گرفتن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هر چیز مدّت و سرآمدی است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بدون تردید سخنان امام علی علیه السلام در ارتباط با مورد خاص و شرایط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روایاتی نیز از امامان علیهم السلام نقل شده که در آن، بسیاری از قیام‌های علویان وغیرآن،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قیام‌هایی صورت گرفته است که شیعیان و عالمــان معــروف، در آن شرکــت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روایات پیشین را توضیح می‌دهند و تفسیرمی‌کنند؛ ازجمله محمد بن ادریس، درکتاب سرائر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محضر امام‌صادق علیه السلام سخن از قیام به میان آورد و از خروج کسانی پرسید که از اهل بیت قیام می‌کنند،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پیوسته من و شیعیانم بر خیر هستیم، تا هنگامی که قیام کننده از آل محمد علیهم السلام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دارم کــه شخصی از آل محمد علیهم السلام قیــام کند و من مخارج خانواده او را بپردازم</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نیز روایاتی که دربارة سنگینی مسئولیت مسلمانان راستین و ارزش آنان در دوران غیبت وارد شده است که روایات پیشین را که در نهی از قیام مسلحانه وارد شده بود رد می‌کند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آنچه گفته شد، تأیید برخی از قیام‌ها ـ از جمله قیام زید، قیام حسین بن علی شهید فخ و قیام</w:t>
      </w:r>
    </w:p>
    <w:p>
      <w:pPr>
        <w:pStyle w:val="BookText"/>
        <w:rPr/>
      </w:pPr>
      <w:r>
        <w:rPr>
          <w:rFonts w:ascii="IRNazanin" w:hAnsi="IRNazanin" w:eastAsia="IRNazanin"/>
          <w:color w:val="111111"/>
          <w:sz w:val="28"/>
          <w:sz w:val="28"/>
          <w:szCs w:val="28"/>
          <w:rtl w:val="true"/>
          <w:lang w:bidi="fa-IR"/>
        </w:rPr>
        <w:t>توابین ـ خود دلیلی بر تأویل روایات ناهی از قیام است</w:t>
      </w:r>
      <w:r>
        <w:rPr>
          <w:rFonts w:eastAsia="IRNazanin" w:cs="IRNazanin"/>
          <w:color w:val="111111"/>
          <w:sz w:val="28"/>
          <w:szCs w:val="28"/>
          <w:rtl w:val="true"/>
          <w:lang w:bidi="fa-IR"/>
        </w:rPr>
        <w:t>.</w:t>
      </w:r>
      <w:r>
        <w:rPr>
          <w:rStyle w:val="FootnoteAnchor"/>
          <w:rtl w:val="true"/>
        </w:rPr>
        <w:footnoteReference w:id="85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سازان ظهور، یاران حضرت مهدی علیه السلام، شرایط ظهور، نشانه های ظهور</w:t>
      </w:r>
      <w:r>
        <w:rPr>
          <w:rFonts w:eastAsia="IRNazanin" w:cs="IRNazanin"/>
          <w:color w:val="111111"/>
          <w:sz w:val="28"/>
          <w:szCs w:val="28"/>
          <w:rtl w:val="true"/>
          <w:lang w:bidi="fa-IR"/>
        </w:rPr>
        <w:t>.</w:t>
      </w:r>
      <w:bookmarkStart w:id="704" w:name="pg765_4332"/>
    </w:p>
    <w:p>
      <w:pPr>
        <w:pStyle w:val="Heading2"/>
        <w:numPr>
          <w:ilvl w:val="1"/>
          <w:numId w:val="1"/>
        </w:numPr>
        <w:rPr/>
      </w:pPr>
      <w:bookmarkStart w:id="705" w:name="__RefHeading___Toc6364625_211673320"/>
      <w:bookmarkStart w:id="706" w:name="_Toc271"/>
      <w:bookmarkEnd w:id="704"/>
      <w:bookmarkEnd w:id="705"/>
      <w:r>
        <w:rPr>
          <w:rtl w:val="true"/>
        </w:rPr>
        <w:t>ک</w:t>
      </w:r>
      <w:bookmarkEnd w:id="706"/>
    </w:p>
    <w:p>
      <w:pPr>
        <w:pStyle w:val="Heading3"/>
        <w:numPr>
          <w:ilvl w:val="2"/>
          <w:numId w:val="1"/>
        </w:numPr>
        <w:rPr/>
      </w:pPr>
      <w:bookmarkStart w:id="707" w:name="__RefHeading___Toc6364627_211673320"/>
      <w:bookmarkStart w:id="708" w:name="_Toc272"/>
      <w:bookmarkEnd w:id="707"/>
      <w:r>
        <w:rPr>
          <w:rtl w:val="true"/>
        </w:rPr>
        <w:t>کتاب الغیبة للحجة</w:t>
      </w:r>
      <w:bookmarkEnd w:id="708"/>
    </w:p>
    <w:p>
      <w:pPr>
        <w:pStyle w:val="BookText"/>
        <w:rPr/>
      </w:pPr>
      <w:r>
        <w:rPr>
          <w:rFonts w:ascii="IRNazanin" w:hAnsi="IRNazanin" w:eastAsia="IRNazanin"/>
          <w:color w:val="111111"/>
          <w:sz w:val="28"/>
          <w:sz w:val="28"/>
          <w:szCs w:val="28"/>
          <w:rtl w:val="true"/>
          <w:lang w:bidi="fa-IR"/>
        </w:rPr>
        <w:t>از منابع روایی مهدویت</w:t>
      </w:r>
    </w:p>
    <w:p>
      <w:pPr>
        <w:pStyle w:val="BookText"/>
        <w:rPr/>
      </w:pPr>
      <w:r>
        <w:rPr>
          <w:rFonts w:ascii="IRNazanin" w:hAnsi="IRNazanin" w:eastAsia="IRNazanin"/>
          <w:color w:val="111111"/>
          <w:sz w:val="28"/>
          <w:sz w:val="28"/>
          <w:szCs w:val="28"/>
          <w:rtl w:val="true"/>
          <w:lang w:bidi="fa-IR"/>
        </w:rPr>
        <w:t xml:space="preserve">این کتاب، نگارش شیخ الطائفه، ابوجعفر محمد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ماه رمضان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کودکی و نوجوانی وی اطلاعی در دست نیست؛ ولی گفته شده است او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بیست و سه سال بیش نداشت، رهسپار عراق شد و در بغداد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وارد بغداد شد که زعامت مذهب جعفری در دست شیخ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دانش اندوزی آن مرجع بزرگ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شیخ مفید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شیخ مفید، زعامت شیعه در دستان شاگرد بزرگ وی، سید مرتضی علم الهدی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از دانش وی به فراوانی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بهره‌مندی که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سرانجام با رحلت آن سید بزرگوار به پایان رسید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فــراوان شیــخ و فضــایل ارزشمند وی سبب شد پس از رحلت سید مرتضی، نگاه‌ها به سوی وی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منزل شیخ</w:t>
      </w:r>
    </w:p>
    <w:p>
      <w:pPr>
        <w:pStyle w:val="BookText"/>
        <w:rPr/>
      </w:pPr>
      <w:r>
        <w:rPr>
          <w:rFonts w:ascii="IRNazanin" w:hAnsi="IRNazanin" w:eastAsia="IRNazanin"/>
          <w:color w:val="111111"/>
          <w:sz w:val="28"/>
          <w:sz w:val="28"/>
          <w:szCs w:val="28"/>
          <w:rtl w:val="true"/>
          <w:lang w:bidi="fa-IR"/>
        </w:rPr>
        <w:t>در محلة کرخ بغداد، پناهگاه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محضر او، دانشمندان فراوانی از سراسر سرزمین اسلامی، قصد بغداد می‌کردند، تا از خرمن دانش و فضیلت آن عالم بزرگوار توشه برگیرند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اســف شیــخ طوسی در حــالی رهبری دینی شیعه را پذیرفت که بنیان مذهب شیعه می‌رفت، تا در آتــش تعصب‌هــای کـور دشمنـــان آسیب‌های شدیدی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جــز رخــداد آتش‌ســوزی خــانه و کتابخانة آن دانشمند بزرگ و سوختن میراثی بزرگ از اندیشه‌هــای مکتوب موجود در آن کتابخانه، کافی بود تا پرده از آن جنایت بزرگ بر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بی‌گمـان از زیانبارتــرین حوادث تلــخ تاریــخ شیعه، آن آتش‌سـوزی بزرگ است؛ چرا که در آن حادثه، هزاران اثر بی‌مانند به خاکستر تبدیل شد و جهانی را از رشد علم و دانش محــروم کــرد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شیــخ طوســی، سوگمندانه از حادثه پیش آمده و نگران برجان خویش به نجف اشرف مهاجرت کرد، تا در جــوار باب علم پیامبر صلی الله علیه و آله و سلم بنیان مبارکــی را پایــه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پس آن تلاش‌های خالصانه، صدها سال است آن مکان مقدس پناهگاهی مطمئن برای اندیشمندان بزرگ شیعه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در شب دوشنبه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رحمت ایزدی پیوست و در نجف اشرف در خانة خویش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فقط مرجعی بزرگ در زمان خویش بود که آثار ارزنده‌ای نیز برای آیندگان خود به ارمغان گذاشت</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که از آن‌ها کتاب الغیبة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الغیبة از کــامل‌تــرین منـابع شیــعه در بــارة غیبــت حضــرت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علت و انگیزه غیبت امام زمان عجل الله تعالی فرجه الشریف و حکمت الهی که موجب آن گردیده،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نگارش این اثر، شیوه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 و ابتکاری به کار گرفته و به جوانب مختلف غیبت حضرت مهدی علیه السلام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استدلال به قرآن و روایات معصومان علیهم السلام و حکم عقل، به پاسخگویی به شبهات و اشکالات</w:t>
      </w:r>
      <w:bookmarkStart w:id="709" w:name="pg765_4336"/>
    </w:p>
    <w:p>
      <w:pPr>
        <w:pStyle w:val="BookText"/>
        <w:rPr/>
      </w:pPr>
      <w:bookmarkEnd w:id="709"/>
      <w:r>
        <w:rPr>
          <w:rFonts w:ascii="IRNazanin" w:hAnsi="IRNazanin" w:eastAsia="IRNazanin"/>
          <w:color w:val="111111"/>
          <w:sz w:val="28"/>
          <w:sz w:val="28"/>
          <w:szCs w:val="28"/>
          <w:rtl w:val="true"/>
          <w:lang w:bidi="fa-IR"/>
        </w:rPr>
        <w:t>مخالفان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شامل فضایل امام عصر علیه السلام و سیره و روش آن حضرت در زمان غیبت و هنگام ظهور است و بسیاری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ظهور حضرت مهدی عجل الله تعالی فرجه الشریف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نگارش آن تا کنون، پیوسته علمای شیعه بــدان توجــه کــرده و در نگارش‌های خود، به آن بسیار استناد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در مقدمة کتاب در بارة انگیزه خود از نگارش این کتاب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کتاب را به در خواست شیخ بزرگوار که خداوند عمر ایشان را طولانی گرداند،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درخواست فرمود کتابی دربارة غیبت صاحب الزمان عجل الله تعالی فرجه الشریف اِملا نمایم و در آن، سبب غیبت آن حضرت و علت طول کشیدن آن و … را بیان کنم و این‌که چرا آن حضرت ظهور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مانعی در کار هست؟ آن مانع چیست و چرا ما نیازمند به آن حضرت هستیم؟ من هم در خواست او را اجابت و امر وی را اطاعت کردم…</w:t>
      </w:r>
      <w:r>
        <w:rPr>
          <w:rStyle w:val="FootnoteAnchor"/>
          <w:rtl w:val="true"/>
        </w:rPr>
        <w:footnoteReference w:id="85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الغیبة با حدود پانصد روایت مشتمل بر هشت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غیبت، ولادت حضرت حجّت علیه السلام، مشاهده کنندگان حضرت مهدی علیه السلام در غیبت صغرا، بیان پاره‌ای از کرامات آن حضرت، برخی از موانع ظهور حضرت مهدی علیه السلام، روایــات مربوط به بحث نیابت و وکالت، عمر طولانی حضرت مهدی علیه السلام، بــرخی فضایل و صفات و سیرة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بررسی‌های انجام شده از میان حدود پانصد روایت این کتاب، نزدیک دویست و هفتاد روایت آن ارتباط تنگاتنگی با مباحث مهدویت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روایات، یا این که ارتباط نزدیکی با مهدویت ندارد یا این که به طور اساسی با امام مهدی علیه السلام و موضوعات مرتبط با آن حضرت بی‌ارتباط است که صرفاً شاهد آورده شده است</w:t>
      </w:r>
      <w:r>
        <w:rPr>
          <w:rFonts w:eastAsia="IRNazanin" w:cs="IRNazanin"/>
          <w:color w:val="111111"/>
          <w:sz w:val="28"/>
          <w:szCs w:val="28"/>
          <w:rtl w:val="true"/>
          <w:lang w:bidi="fa-IR"/>
        </w:rPr>
        <w:t>.</w:t>
      </w:r>
    </w:p>
    <w:p>
      <w:pPr>
        <w:pStyle w:val="Heading3"/>
        <w:numPr>
          <w:ilvl w:val="2"/>
          <w:numId w:val="1"/>
        </w:numPr>
        <w:rPr/>
      </w:pPr>
      <w:bookmarkStart w:id="710" w:name="__RefHeading___Toc6364629_211673320"/>
      <w:bookmarkStart w:id="711" w:name="_Toc273"/>
      <w:bookmarkEnd w:id="710"/>
      <w:r>
        <w:rPr>
          <w:rtl w:val="true"/>
        </w:rPr>
        <w:t>کشته شدن شیطان</w:t>
      </w:r>
      <w:bookmarkEnd w:id="711"/>
    </w:p>
    <w:p>
      <w:pPr>
        <w:pStyle w:val="BookText"/>
        <w:rPr/>
      </w:pPr>
      <w:r>
        <w:rPr>
          <w:rFonts w:ascii="IRNazanin" w:hAnsi="IRNazanin" w:eastAsia="IRNazanin"/>
          <w:color w:val="111111"/>
          <w:sz w:val="28"/>
          <w:sz w:val="28"/>
          <w:szCs w:val="28"/>
          <w:rtl w:val="true"/>
          <w:lang w:bidi="fa-IR"/>
        </w:rPr>
        <w:t>حادثه ای مهم در عصر ظهور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درباره سرانجام شیطان، متفاوت است؛ اما در برخی گفته شده است نابودی وی به دست</w:t>
      </w:r>
      <w:bookmarkStart w:id="712" w:name="pg765_4338"/>
    </w:p>
    <w:p>
      <w:pPr>
        <w:pStyle w:val="BookText"/>
        <w:rPr/>
      </w:pPr>
      <w:bookmarkEnd w:id="712"/>
      <w:r>
        <w:rPr>
          <w:rFonts w:ascii="IRNazanin" w:hAnsi="IRNazanin" w:eastAsia="IRNazanin"/>
          <w:color w:val="111111"/>
          <w:sz w:val="28"/>
          <w:sz w:val="28"/>
          <w:szCs w:val="28"/>
          <w:rtl w:val="true"/>
          <w:lang w:bidi="fa-IR"/>
        </w:rPr>
        <w:t>حضرت مهدی عجل الله تعالی فرجه الشریف رخ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وهب بن جمیع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دربارة این گفته ابلیس پرسیدم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تا روزی که خلایق برانگیخته 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 از مهلت داده شدگانی تا به روز و هنگام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روزی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می‌کنی آن روز رستاخیز بزرگ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سبحانه و تعالی او را تا روزی که قائم ما قیام کند، فرصت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پیشانی‌اش او را گرفته، گردنش را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روز وقت معلوم است</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بعید نیست مقصود از روایت، این باشد که با روشن شدن حقایق در عصر ظهور و رشد بسیار بالای عقلانی در آن عصر، دیگر مجالی برای اغوای شیطان باقی نخواهد ماند و عملاً خلع سلاح و نابود می‌شود و این، پایان مهلت او است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البته در برخی روایات، هلاکت شیطان به دست پیامبر اکرم صلی الله علیه و آله و سلم دانسته شده است</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w:t>
      </w:r>
    </w:p>
    <w:p>
      <w:pPr>
        <w:pStyle w:val="Heading3"/>
        <w:numPr>
          <w:ilvl w:val="2"/>
          <w:numId w:val="1"/>
        </w:numPr>
        <w:rPr/>
      </w:pPr>
      <w:bookmarkStart w:id="713" w:name="__RefHeading___Toc6364631_211673320"/>
      <w:bookmarkStart w:id="714" w:name="_Toc274"/>
      <w:bookmarkEnd w:id="713"/>
      <w:r>
        <w:rPr>
          <w:rtl w:val="true"/>
        </w:rPr>
        <w:t>کمال الدین و تمام النعمة</w:t>
      </w:r>
      <w:bookmarkEnd w:id="714"/>
    </w:p>
    <w:p>
      <w:pPr>
        <w:pStyle w:val="BookText"/>
        <w:rPr/>
      </w:pPr>
      <w:r>
        <w:rPr>
          <w:rFonts w:ascii="IRNazanin" w:hAnsi="IRNazanin" w:eastAsia="IRNazanin"/>
          <w:color w:val="111111"/>
          <w:sz w:val="28"/>
          <w:sz w:val="28"/>
          <w:szCs w:val="28"/>
          <w:rtl w:val="true"/>
          <w:lang w:bidi="fa-IR"/>
        </w:rPr>
        <w:t>از منابع روایی مهدویت</w:t>
      </w:r>
    </w:p>
    <w:p>
      <w:pPr>
        <w:pStyle w:val="BookText"/>
        <w:rPr/>
      </w:pPr>
      <w:r>
        <w:rPr>
          <w:rFonts w:ascii="IRNazanin" w:hAnsi="IRNazanin" w:eastAsia="IRNazanin"/>
          <w:color w:val="111111"/>
          <w:sz w:val="28"/>
          <w:sz w:val="28"/>
          <w:szCs w:val="28"/>
          <w:rtl w:val="true"/>
          <w:lang w:bidi="fa-IR"/>
        </w:rPr>
        <w:t xml:space="preserve">نویسندة این کتاب، ابوجعفر محمد بن علی بن حسین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ولادت وی در دست نیست، اما ابوجعفر محمد بن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علی اَسوَد ـ از رابطان اهل قم با ناحیة مقدسه و با نایبان خاص امام زمان علیه السلام ـ</w:t>
      </w:r>
      <w:r>
        <w:rPr>
          <w:rStyle w:val="FootnoteAnchor"/>
          <w:rtl w:val="true"/>
        </w:rPr>
        <w:footnoteReference w:id="859"/>
      </w:r>
      <w:r>
        <w:rPr>
          <w:rFonts w:ascii="IRNazanin" w:hAnsi="IRNazanin" w:eastAsia="IRNazanin"/>
          <w:color w:val="111111"/>
          <w:sz w:val="28"/>
          <w:sz w:val="28"/>
          <w:szCs w:val="28"/>
          <w:rtl w:val="true"/>
          <w:lang w:bidi="fa-IR"/>
        </w:rPr>
        <w:t>برای صدوق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بابویه پس از مرگ محمد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عثمان عمری از من خواست از ابوالقاسم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روحی بخواهم از مولایمان صاحب</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الزمان علیه السلام بخواهد نزد خدای عزیز و جلیل دعا کند به او فرزند پسرعطا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علی </w:t>
      </w:r>
      <w:r>
        <w:rPr>
          <w:rFonts w:eastAsia="IRNazanin" w:cs="IRNazanin"/>
          <w:color w:val="111111"/>
          <w:sz w:val="28"/>
          <w:szCs w:val="28"/>
          <w:rtl w:val="true"/>
          <w:lang w:bidi="fa-IR"/>
        </w:rPr>
        <w:softHyphen/>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کردم و او</w:t>
      </w:r>
    </w:p>
    <w:p>
      <w:pPr>
        <w:pStyle w:val="BookText"/>
        <w:rPr/>
      </w:pP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روز پس از آن، آگاهم کرد که امام برای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 دعا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و به زودی برای او فرزندی مبارک زاده خواهد شد که خداوند به سبب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می‌رساند و بعد از او، فرزندانی خواهد بود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 xml:space="preserve">ابوجعفر،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اسود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دنبال دعای امام زمان علیه السلام، محمد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یعنی شیخ صدوق برای علی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حسین زاده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w:t>
      </w:r>
      <w:r>
        <w:rPr>
          <w:rStyle w:val="FootnoteAnchor"/>
          <w:rtl w:val="true"/>
        </w:rPr>
        <w:footnoteReference w:id="861"/>
      </w:r>
      <w:r>
        <w:rPr>
          <w:rFonts w:ascii="IRNazanin" w:hAnsi="IRNazanin" w:eastAsia="IRNazanin"/>
          <w:color w:val="111111"/>
          <w:sz w:val="28"/>
          <w:sz w:val="28"/>
          <w:szCs w:val="28"/>
          <w:rtl w:val="true"/>
          <w:lang w:bidi="fa-IR"/>
        </w:rPr>
        <w:t xml:space="preserve">بنابراین صدوق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306</w:t>
      </w:r>
      <w:r>
        <w:rPr>
          <w:rFonts w:eastAsia="IRNazanin" w:cs="IRNazanin"/>
          <w:color w:val="111111"/>
          <w:sz w:val="28"/>
          <w:szCs w:val="28"/>
          <w:rtl w:val="true"/>
          <w:lang w:bidi="fa-IR"/>
        </w:rPr>
        <w:t xml:space="preserve"> </w:t>
        <w:softHyphen/>
      </w:r>
      <w:r>
        <w:rPr>
          <w:rFonts w:ascii="IRNazanin" w:hAnsi="IRNazanin" w:eastAsia="IRNazanin"/>
          <w:color w:val="111111"/>
          <w:sz w:val="28"/>
          <w:sz w:val="28"/>
          <w:szCs w:val="28"/>
          <w:rtl w:val="true"/>
          <w:lang w:bidi="fa-IR"/>
        </w:rPr>
        <w:t xml:space="preserve">ق به دنیا آمده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است؛ چرا که محمد بن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عمری پس ازحدود چهل سال،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داری نیابت خاص امام زمان علیه السلام، در جمادی الاولی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دنیا رفتــه</w:t>
      </w:r>
      <w:r>
        <w:rPr>
          <w:rStyle w:val="FootnoteAnchor"/>
          <w:rtl w:val="true"/>
        </w:rPr>
        <w:footnoteReference w:id="862"/>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بــن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نوبختی جانشین او شده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به دعای حضرت حجت عجل الله تعالی فرجه الشریف در خاندان دانش و پرهیزگاری در شهر قم چشم به جهان گشود، با گردآوری روایات اهل بیت علیهم السلام و نگارش کتاب‌های ارزشمند به اسلام و تشیع خدمات ارزنده‌ای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تلاش‌ها، نگارش صدها جلد کــتاب نفیس در رشته‌هــای گوناگــون در علوم و فنــون اسلامی است، کــه هــر کــدام، گنجینه‌ای پایان‌ناپذیر است</w:t>
      </w:r>
      <w:r>
        <w:rPr>
          <w:rFonts w:eastAsia="IRNazanin" w:cs="IRNazanin"/>
          <w:color w:val="111111"/>
          <w:sz w:val="28"/>
          <w:szCs w:val="28"/>
          <w:rtl w:val="true"/>
          <w:lang w:bidi="fa-IR"/>
        </w:rPr>
        <w:t>.</w:t>
      </w:r>
      <w:r>
        <w:rPr>
          <w:rStyle w:val="FootnoteAnchor"/>
          <w:rtl w:val="true"/>
        </w:rPr>
        <w:footnoteReference w:id="86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 نگارش‌های صدوق در طول تاریخ از بین رفته و فقط نامی از آن‌ها باقی مــانده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کتاب‌هایی که شیخ صدوق به صورت ویژه دربارة حضرت مهدی علیه السلام نگاشته، کمال الدین و تمام النعمه</w:t>
      </w:r>
      <w:r>
        <w:rPr>
          <w:rStyle w:val="FootnoteAnchor"/>
          <w:rtl w:val="true"/>
        </w:rPr>
        <w:footnoteReference w:id="8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ایــن کتاب در واقــع یکی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مرجع و عمده در حــوزة مباحث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نوشته و اثری در دوره</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های بعد یافت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کــه به نوعی از این مجموعه، بــهره نبرده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به دو بخش اصلی و یک مقدمه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کتاب که بیش از یک پنجم کتاب را در بر دارد، از چارچوب بحث روایی خارج و به شکل بحث کلامی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در مقدمه به انگیزة نگارش کتاب و به دنبال آن، اهمیت و جایگاه خلافت در نظام آفرینش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پی این مطالب به لزوم ایمان به حضرت مهدی عجل الله تعالی فرجه الشریف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پرداخته، ضرورت شناخت آن حضرت را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اهمیت غیبت حضرت مهدی علیه السلام، سخن خود را بر اثبات و حکمت آن متمرکز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و در ابتدا یادآور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غیبت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از عصر وفات آدم علیه السلام تا زمان حضرت قائم عجل الله تعالی فرجه الشریف است و حکمت غیبت آن امام همان حکمت غیبت پیامبران سابق است و قرآن کریم و روایات بر این مطلب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پس از بیان دلایل قرآنی و روایی و کلامی خود بر مشابهت پیامبران و امامان علیهم السلام به یکی از مهم‌ترین انحرافات مهدویت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پردازد و اشتباه در تطبیق غیبت حجت الهی در امت اسلام بر غیر حضرت مهدی عجل الله تعالی فرجه الشریف را به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کیسانیه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 سایر گروه‌ها تقدم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ناووسیه و واقفیه را مطرح کرده، با نقل روایات و گزارش‌های تاریخی ادعاهای آن‌هــا را باطل می‌کند و یگانه غیبت وعــده داده شده در روایات پیامبر و امامــان معصوم علیهم السلام را بر غیبت امام زمان عجل الله تعالی فرجه الشریف تطبیق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مقدمة کتاب با پاسخگویی به برخی اعتراضات پایان پذیرفته اصل کتاب شروع می‌شود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مطالب اصلی کتاب در یک نگاه کلی در باب‌هایی با عناوین ذیل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هشت باب، از اول تا باب هشتم، در بارة سابقة غیبت پیامبران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الهی پیشین روایاتی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 باب نهم تا بیستم، به شباهت وضعیت شیعیان منتظــر در دوران غیبت امــام مهدی عجل الله تعالی فرجه الشریف با داستان منتظران بعثت پیامبر صلی الله علیه و آله و سلم پیش از تولد و بعثت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از باب بیست و یکم تا باب چهلم، مسائل مربوط به امامت</w:t>
      </w:r>
      <w:bookmarkStart w:id="715" w:name="pg765_4347"/>
    </w:p>
    <w:p>
      <w:pPr>
        <w:pStyle w:val="BookText"/>
        <w:rPr/>
      </w:pPr>
      <w:bookmarkEnd w:id="715"/>
      <w:r>
        <w:rPr>
          <w:rFonts w:ascii="IRNazanin" w:hAnsi="IRNazanin" w:eastAsia="IRNazanin"/>
          <w:color w:val="111111"/>
          <w:sz w:val="28"/>
          <w:sz w:val="28"/>
          <w:szCs w:val="28"/>
          <w:rtl w:val="true"/>
          <w:lang w:bidi="fa-IR"/>
        </w:rPr>
        <w:t>حضرت مهدی عجل الله تعالی فرجه الشریف مانند لزوم وجود</w:t>
      </w:r>
    </w:p>
    <w:p>
      <w:pPr>
        <w:pStyle w:val="BookText"/>
        <w:rPr/>
      </w:pPr>
      <w:r>
        <w:rPr>
          <w:rFonts w:ascii="IRNazanin" w:hAnsi="IRNazanin" w:eastAsia="IRNazanin"/>
          <w:color w:val="111111"/>
          <w:sz w:val="28"/>
          <w:sz w:val="28"/>
          <w:szCs w:val="28"/>
          <w:rtl w:val="true"/>
          <w:lang w:bidi="fa-IR"/>
        </w:rPr>
        <w:t>امام و حجّت الهی در همة زمان‌ها، تصریح خدا، پیامبر، و امامان معصوم علیهم السلام بر امامت و غیبت امام دوازدهم، منکران آخرین امام و این‌که امامت در یک زمان، در دو برادر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مسائل مربوط به ولادت حضرت مهدی علیه السلام مانند سرگذشت مادر آن حضرت، ولادت آن حضرت و دیدارکنندگان با آن حضرت را در سه باب چهل و یکم تا چهل و سوم، علت غیبت را در باب چهل و چهارم، توقیعات حضرت مهدی علیه السلام باب چهل و پنجم، درازعمری و درازعمران نه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چهل و ششم تا باب پنجاه و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انتظار فرج، باب پنجاه و پنجم، نهی از نام بردن مهدی علیه السلام، باب پنجاه و ششم،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ظهور مهدی علیه السلام، باب پنجاه و هفتم، متفرقات، باب پنجاه و هشتم، مطالب کتاب را سامان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بارها چاپ شده و نیز به دست افراد مختلفی به فارسی برگردان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بررسی‌های انجام شده، نزدیک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مربوط به حضرت مهدی علیه السلام و موضوعات مرتبط با ایشان است و بقیة روایات در موضوعات دیگر البته در ارتباط با مهدویت است</w:t>
      </w:r>
      <w:r>
        <w:rPr>
          <w:rFonts w:eastAsia="IRNazanin" w:cs="IRNazanin"/>
          <w:color w:val="111111"/>
          <w:sz w:val="28"/>
          <w:szCs w:val="28"/>
          <w:rtl w:val="true"/>
          <w:lang w:bidi="fa-IR"/>
        </w:rPr>
        <w:t>.</w:t>
      </w:r>
    </w:p>
    <w:p>
      <w:pPr>
        <w:pStyle w:val="Heading3"/>
        <w:numPr>
          <w:ilvl w:val="2"/>
          <w:numId w:val="1"/>
        </w:numPr>
        <w:rPr/>
      </w:pPr>
      <w:bookmarkStart w:id="716" w:name="__RefHeading___Toc6364633_211673320"/>
      <w:bookmarkStart w:id="717" w:name="_Toc275"/>
      <w:bookmarkEnd w:id="716"/>
      <w:r>
        <w:rPr>
          <w:rtl w:val="true"/>
        </w:rPr>
        <w:t>کوفه</w:t>
      </w:r>
      <w:bookmarkEnd w:id="717"/>
    </w:p>
    <w:p>
      <w:pPr>
        <w:pStyle w:val="BookText"/>
        <w:rPr/>
      </w:pPr>
      <w:r>
        <w:rPr>
          <w:rFonts w:ascii="IRNazanin" w:hAnsi="IRNazanin" w:eastAsia="IRNazanin"/>
          <w:color w:val="111111"/>
          <w:sz w:val="28"/>
          <w:sz w:val="28"/>
          <w:szCs w:val="28"/>
          <w:rtl w:val="true"/>
          <w:lang w:bidi="fa-IR"/>
        </w:rPr>
        <w:t>مرکز حکومت مهدی عجل الله تعالی فرجه الشریف عصر ظهور</w:t>
      </w:r>
    </w:p>
    <w:p>
      <w:pPr>
        <w:pStyle w:val="BookText"/>
        <w:rPr/>
      </w:pPr>
      <w:r>
        <w:rPr>
          <w:rFonts w:ascii="IRNazanin" w:hAnsi="IRNazanin" w:eastAsia="IRNazanin"/>
          <w:color w:val="111111"/>
          <w:sz w:val="28"/>
          <w:sz w:val="28"/>
          <w:szCs w:val="28"/>
          <w:rtl w:val="true"/>
          <w:lang w:bidi="fa-IR"/>
        </w:rPr>
        <w:t xml:space="preserve">شهر کوفه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دستور عمر بن خطاب و به دست سعد بن ابی وقاص فرمانده سپاه مسلمانان در جنگ با ایرانیان پی‌ریزی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تأسیس این شهر، بنیان‌گذاری یک پادگان نظامی در نزدیکی ایران، به منظور پشتیبانی نیروهای عمل کننده در داخل ایران بوده است</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عمر دستور داده بود گنجایش مسجد این شهر، به گونه‌ای باشد که تمام جمعیت نظامی را در خود جای دهد و مسجدی که طبق این دستور ساخته شد، می‌توانست چهل هزار تن را در خود پذیرا باشد</w:t>
      </w:r>
      <w:r>
        <w:rPr>
          <w:rFonts w:eastAsia="IRNazanin" w:cs="IRNazanin"/>
          <w:color w:val="111111"/>
          <w:sz w:val="28"/>
          <w:szCs w:val="28"/>
          <w:rtl w:val="true"/>
          <w:lang w:bidi="fa-IR"/>
        </w:rPr>
        <w:t>.</w:t>
      </w:r>
      <w:r>
        <w:rPr>
          <w:rStyle w:val="FootnoteAnchor"/>
          <w:rtl w:val="true"/>
        </w:rPr>
        <w:footnoteReference w:id="866"/>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بنابــراین شهــر کــوفه، در آغـاز تأسیس، حدود چهل هزار جمعیت نظامی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w:t>
      </w:r>
    </w:p>
    <w:p>
      <w:pPr>
        <w:pStyle w:val="BookText"/>
        <w:rPr/>
      </w:pPr>
      <w:r>
        <w:rPr>
          <w:rFonts w:ascii="IRNazanin" w:hAnsi="IRNazanin" w:eastAsia="IRNazanin"/>
          <w:color w:val="111111"/>
          <w:sz w:val="28"/>
          <w:sz w:val="28"/>
          <w:szCs w:val="28"/>
          <w:rtl w:val="true"/>
          <w:lang w:bidi="fa-IR"/>
        </w:rPr>
        <w:t xml:space="preserve">بسیاری از این جمعیت، زن و فرزند خود را نیز همراه داشته‌اند، با احتساب حداقل یک زن و یک فرزند برای هر سرباز، به جمعیتی معادل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برای این شهر هنگام تأسیس دست می‌یابیم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علیه السلام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شهر را مرکز خلافت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این شهر در تاریخ پر فراز و نشیب خود، حوادث فراوانی را پشت سر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این شهر در طول تاریخ با وجود دارا بودن صفات برجسته و پسندیده، دارای صفات ناشایست و نکوهیده‌ای نیز بوده‌اند که در سخنان حضرت علی علیه السلام و امام حسین علیه السلام به خوبی منعکس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استفاده می‌شود که کوفه، پس از ظهور و قیام حضرت مهدی عجل الله تعالی فرجه الشریف پایتخت حکومتی و مرکز خلافت و مقر دولت آن بزرگوار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خانة حضرت مهدی علیه السلام و محل اجتماع مؤمنان کجا خواهد بود؟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 حکومتش، کوفه و مجلس حکم‌فرمایی‌اش مسجد جامع آن و بیت‌المال و محل تقسیم غنایم مسلمانان، مسجد سهله خواهد بود و خلوتگاه او موضعی است‌که ریگ‌های سفید سر زمین نجف است</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روزی امام صادق علیه السلام در نقطه‌ای پشت کوفه دو رکعت نماز گزارد و به یار با وفایش ابان بن تغلب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خانة قائم علیه السلام است</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از امام باقر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مکه و مدینه، کدامین بقعه از بقاع پروردگار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کــوفــه</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سپس ضمن شمــارش ویژگی‌های کوفه فرمود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عدالــت خــداوند سبحانه و تعالی آن‌جــا ظاهر می‌شود، و قائم علیه السلام و دیگر قائمان ـ قیام کنندگان به قسط که پس از او می‌آیند ـ آن‌جا ساکن می‌شوند</w:t>
      </w:r>
      <w:r>
        <w:rPr>
          <w:rFonts w:eastAsia="IRNazanin" w:cs="IRNazanin"/>
          <w:color w:val="111111"/>
          <w:sz w:val="28"/>
          <w:szCs w:val="28"/>
          <w:rtl w:val="true"/>
          <w:lang w:bidi="fa-IR"/>
        </w:rPr>
        <w:t>.</w:t>
      </w:r>
      <w:bookmarkStart w:id="718" w:name="pg765_4351"/>
    </w:p>
    <w:p>
      <w:pPr>
        <w:pStyle w:val="Heading3"/>
        <w:numPr>
          <w:ilvl w:val="2"/>
          <w:numId w:val="1"/>
        </w:numPr>
        <w:rPr/>
      </w:pPr>
      <w:bookmarkStart w:id="719" w:name="__RefHeading___Toc6364635_211673320"/>
      <w:bookmarkStart w:id="720" w:name="_Toc276"/>
      <w:bookmarkEnd w:id="718"/>
      <w:bookmarkEnd w:id="719"/>
      <w:r>
        <w:rPr>
          <w:rtl w:val="true"/>
        </w:rPr>
        <w:t xml:space="preserve">کنیه حضرت مهدی علیه السلام </w:t>
      </w:r>
      <w:r>
        <w:rPr>
          <w:rtl w:val="true"/>
        </w:rPr>
        <w:t xml:space="preserve">&gt; </w:t>
      </w:r>
      <w:r>
        <w:rPr>
          <w:rtl w:val="true"/>
        </w:rPr>
        <w:t>ابوالقاسم</w:t>
      </w:r>
      <w:bookmarkEnd w:id="720"/>
    </w:p>
    <w:p>
      <w:pPr>
        <w:pStyle w:val="Heading3"/>
        <w:numPr>
          <w:ilvl w:val="2"/>
          <w:numId w:val="1"/>
        </w:numPr>
        <w:rPr/>
      </w:pPr>
      <w:bookmarkStart w:id="721" w:name="__RefHeading___Toc6364637_211673320"/>
      <w:bookmarkStart w:id="722" w:name="_Toc277"/>
      <w:bookmarkEnd w:id="721"/>
      <w:r>
        <w:rPr>
          <w:rtl w:val="true"/>
        </w:rPr>
        <w:t>کوه رَضْوی</w:t>
      </w:r>
      <w:bookmarkEnd w:id="722"/>
    </w:p>
    <w:p>
      <w:pPr>
        <w:pStyle w:val="BookText"/>
        <w:rPr/>
      </w:pPr>
      <w:r>
        <w:rPr>
          <w:rFonts w:ascii="IRNazanin" w:hAnsi="IRNazanin" w:eastAsia="IRNazanin"/>
          <w:color w:val="111111"/>
          <w:sz w:val="28"/>
          <w:sz w:val="28"/>
          <w:szCs w:val="28"/>
          <w:rtl w:val="true"/>
          <w:lang w:bidi="fa-IR"/>
        </w:rPr>
        <w:t>محل زندگی امام مهدی علیه السلام در دوران غیبت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کوه از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یک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منزلی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از این کوه در روایات سخن به میان آمده و آن‌جا جایگاه ارواح مؤمنان در عالم برزخ یاد شده است</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همچنین در برخی روایــات، محل زندگی حضرت مهدی علیه السلام در دوران غیبت شمرده شده است</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روایات، در فرازهایی از دعای ندبه نیز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می‌دانستم کجا استقرار داری و در کدام سرزمین تو را بجویم؟ آیا در کوه رضوی هستی یا غیر آن؟…</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ascii="IRNazanin" w:hAnsi="IRNazanin" w:eastAsia="IRNazanin"/>
          <w:color w:val="111111"/>
          <w:sz w:val="28"/>
          <w:sz w:val="28"/>
          <w:szCs w:val="28"/>
          <w:rtl w:val="true"/>
          <w:lang w:bidi="fa-IR"/>
        </w:rPr>
        <w:t xml:space="preserve">همیـن ذهنیــت دربــارة غیبــت مهدی علیه السلام در این کوه، باعث شد کسانی که در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شده‌اند، مهدی موهوم خود را در این کوه غایب بدانند</w:t>
      </w:r>
      <w:r>
        <w:rPr>
          <w:rFonts w:eastAsia="IRNazanin" w:cs="IRNazanin"/>
          <w:color w:val="111111"/>
          <w:sz w:val="28"/>
          <w:szCs w:val="28"/>
          <w:rtl w:val="true"/>
          <w:lang w:bidi="fa-IR"/>
        </w:rPr>
        <w:t>.</w:t>
      </w:r>
    </w:p>
    <w:p>
      <w:pPr>
        <w:pStyle w:val="Heading3"/>
        <w:numPr>
          <w:ilvl w:val="2"/>
          <w:numId w:val="1"/>
        </w:numPr>
        <w:rPr/>
      </w:pPr>
      <w:bookmarkStart w:id="723" w:name="__RefHeading___Toc6364639_211673320"/>
      <w:bookmarkStart w:id="724" w:name="_Toc278"/>
      <w:bookmarkEnd w:id="723"/>
      <w:r>
        <w:rPr>
          <w:rtl w:val="true"/>
        </w:rPr>
        <w:t>کیسانیه</w:t>
      </w:r>
      <w:bookmarkEnd w:id="724"/>
    </w:p>
    <w:p>
      <w:pPr>
        <w:pStyle w:val="BookText"/>
        <w:rPr/>
      </w:pPr>
      <w:r>
        <w:rPr>
          <w:rFonts w:ascii="IRNazanin" w:hAnsi="IRNazanin" w:eastAsia="IRNazanin"/>
          <w:color w:val="111111"/>
          <w:sz w:val="28"/>
          <w:sz w:val="28"/>
          <w:szCs w:val="28"/>
          <w:rtl w:val="true"/>
          <w:lang w:bidi="fa-IR"/>
        </w:rPr>
        <w:t>از نخستین گروه های منحرف در مهدویت</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فرقه‌ها ـ و شاید اوّلین فرقه‌ای که در مهدویّت دچار انحراف بزرگ شد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بارة علت نام‌گذاری این فرقه به کیسانیه، اختلاف نظر است؛ برخی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پیروان کیسان آزاد شده امیرمؤمنان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 شاگرد محمد بن حنفیه بود؛ ولی از امام حسن و امام حسین علیهما السلام نیز علوم مختلف ـ از جمله علم تأویل و باطن و علم آفاق و انفس ـ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امامت محمد قائل شد و برای او مراتب و درجاتی دانست که خارج از حد وی بود</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برخی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پیروان مختار بن ابی عبیده ثقفی بودند؛ زیرا او ملقب به کیسان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هم</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کیسان نام داشت و کنیه‌اش ابوعمران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اعمال خود بسیار افراط می‌کرد و محمد را وصی حضرت علی علیه السلام می‌دانست و مختار را نایب او معرفی می‌کرد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این گروه قائل به امامت محمد بن حنفیه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نخست برای پیشرفت کار خود، به علی بن الحسین علیه السلام و سپس به محمد حنفیه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او، مبتنی بر اعتقاد وی به اهل بیت علیهم السلام نبود؛ بلکه می‌خواست از آن بهره‌برداری سیاسی کند و چون کارش بالا گرفت، خود دعوی دریافت وحی از خداوند سبحانه و تعالی کرد و عباراتی مسجع و با قافیه، به تقلید از قرآن به زبان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از وی بیزاری جست و وقتی مختار وی را به کوفه دعوت کرد، او نپذیرفت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کیسانیه 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محمد حنفیه پس از کشته شدن برادرش حسین بن علی علیهما السلام، مختار را بر عراقین فرمانروایی داد و از او خواست از قاتلان آن حضرت، خون‌خواهی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شش سال بعد از شهادت امام حسین علیه السلام، قیام کرده، قائل به امامت محمد حنفیه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اسرار دین و علم تأویل و علوم باطنی را از دو برادرش حسن و حسین علیهما السلام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کیسانیه ارکان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کرده، قائل به تناسخ و حلول بودند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فرق کیسانیه، دارای بعضی عقاید مشترک هستند؛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محمّد بن حنفیه فرزند علی بن ابی‌طالب علیه السلام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مسأله بدا؛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تناسخ و حلول؛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خاص به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نوعی غلوّ درحق امامان و پیشوایان خویش</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این‌ها هر یک از این فرقه‌ها، دارای اعتقادی خاص نیز هستند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مربوط، ذیل هر فرقه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کیسانیه پس از درگذشت محمّد بن حنفیه، به دو شعبه تقسیم شدند؛ دسته‌ای مرگ محمّد را انکار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نمرده و نمی‌میرد و زنده است؛ امّا غایب شده و</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 تا روزی که به او امر شود و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دسته وی را همان امام منتظر می‌دانند؛ و هیچ کس را پس از وی امام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مرگ محمّد را باور کرده، پس از وی ابوهاشم عبداللّه بن محمّد را به امامت برگزیدند و به حلول روح محمّد در ابوهاشم اعتقاد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کیسانیه نیز پس از مرگ محمّد بن حنفیه، به امامت راستین اعتقاد یافته، مستبصر شدند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از جملة اینان می‌توان سید اسماعیل حِمْیری را نام برد که نخست کیسانی مذهب بود، تا آن‌که به دیدار امام صادق علیه السلام نایل آمد و نشانه‌های امامت و وصایت را در او دید و از ایشان از امر غیبت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حق است؛ ولی غیبت در دوازدهمین امام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سید را از مرگ محمد بن حنفیه آگاه فرمود و این‌که پدرش امام باقر علیه السلام شاهد به خاک سپردن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 سید روشن شد و از آن عقیده برگشت و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حق گرایید و به مذهب امامی در آمد</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 دربارة فرقة کیسانیه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اصلاً ادعای مهدویّت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ثقفی هم مدعی مهدویّت محمّد بن حنفیه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اتهامی است که عباسیان و برخی از دشمنان، با انگیزه‌های مختلف، به آن دامن زده‌اند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منقرض شده است و کسی در عصر حاضر، به امامت محمّد بن حنفیه اعتقاد ندارد</w:t>
      </w:r>
      <w:r>
        <w:rPr>
          <w:rFonts w:eastAsia="IRNazanin" w:cs="IRNazanin"/>
          <w:color w:val="111111"/>
          <w:sz w:val="28"/>
          <w:szCs w:val="28"/>
          <w:rtl w:val="true"/>
          <w:lang w:bidi="fa-IR"/>
        </w:rPr>
        <w:t>.</w:t>
      </w:r>
      <w:r>
        <w:rPr>
          <w:rStyle w:val="FootnoteAnchor"/>
          <w:rtl w:val="true"/>
        </w:rPr>
        <w:footnoteReference w:id="879"/>
      </w:r>
      <w:bookmarkStart w:id="725" w:name="pg765_4358"/>
    </w:p>
    <w:p>
      <w:pPr>
        <w:pStyle w:val="Heading2"/>
        <w:numPr>
          <w:ilvl w:val="1"/>
          <w:numId w:val="1"/>
        </w:numPr>
        <w:rPr/>
      </w:pPr>
      <w:bookmarkStart w:id="726" w:name="__RefHeading___Toc6364641_211673320"/>
      <w:bookmarkStart w:id="727" w:name="_Toc279"/>
      <w:bookmarkEnd w:id="725"/>
      <w:bookmarkEnd w:id="726"/>
      <w:r>
        <w:rPr>
          <w:rtl w:val="true"/>
        </w:rPr>
        <w:t>ل</w:t>
      </w:r>
      <w:bookmarkEnd w:id="727"/>
    </w:p>
    <w:p>
      <w:pPr>
        <w:pStyle w:val="Heading3"/>
        <w:numPr>
          <w:ilvl w:val="2"/>
          <w:numId w:val="1"/>
        </w:numPr>
        <w:rPr/>
      </w:pPr>
      <w:bookmarkStart w:id="728" w:name="__RefHeading___Toc6364643_211673320"/>
      <w:bookmarkStart w:id="729" w:name="_Toc280"/>
      <w:bookmarkEnd w:id="728"/>
      <w:r>
        <w:rPr>
          <w:rtl w:val="true"/>
        </w:rPr>
        <w:t xml:space="preserve">لباس حضرت مهدی عجل الله تعالی فرجه الشریف </w:t>
      </w:r>
      <w:r>
        <w:rPr>
          <w:rtl w:val="true"/>
        </w:rPr>
        <w:t xml:space="preserve">&gt; </w:t>
      </w:r>
      <w:r>
        <w:rPr>
          <w:rtl w:val="true"/>
        </w:rPr>
        <w:t>پیراهن مهدی عجل الله تعالی فرجه الشریف</w:t>
      </w:r>
      <w:bookmarkEnd w:id="729"/>
    </w:p>
    <w:p>
      <w:pPr>
        <w:pStyle w:val="Heading3"/>
        <w:numPr>
          <w:ilvl w:val="2"/>
          <w:numId w:val="1"/>
        </w:numPr>
        <w:rPr/>
      </w:pPr>
      <w:bookmarkStart w:id="730" w:name="__RefHeading___Toc6364645_211673320"/>
      <w:bookmarkStart w:id="731" w:name="_Toc281"/>
      <w:bookmarkEnd w:id="730"/>
      <w:r>
        <w:rPr>
          <w:rtl w:val="true"/>
        </w:rPr>
        <w:t>لوح حضرت زهرا علیها السلام</w:t>
      </w:r>
      <w:bookmarkEnd w:id="731"/>
    </w:p>
    <w:p>
      <w:pPr>
        <w:pStyle w:val="BookText"/>
        <w:rPr/>
      </w:pPr>
      <w:r>
        <w:rPr>
          <w:rFonts w:ascii="IRNazanin" w:hAnsi="IRNazanin" w:eastAsia="IRNazanin"/>
          <w:color w:val="111111"/>
          <w:sz w:val="28"/>
          <w:sz w:val="28"/>
          <w:szCs w:val="28"/>
          <w:rtl w:val="true"/>
          <w:lang w:bidi="fa-IR"/>
        </w:rPr>
        <w:t>از روایت های مهم دربارة حضرت مهدی عجل الله تعالی فرجه الشریف و یارانش</w:t>
      </w:r>
    </w:p>
    <w:p>
      <w:pPr>
        <w:pStyle w:val="BookText"/>
        <w:rPr/>
      </w:pPr>
      <w:r>
        <w:rPr>
          <w:rFonts w:ascii="IRNazanin" w:hAnsi="IRNazanin" w:eastAsia="IRNazanin"/>
          <w:color w:val="111111"/>
          <w:sz w:val="28"/>
          <w:sz w:val="28"/>
          <w:szCs w:val="28"/>
          <w:rtl w:val="true"/>
          <w:lang w:bidi="fa-IR"/>
        </w:rPr>
        <w:t>در بین روایاتی که از معصومان علیهم السلام دربارة حضرت مهدی علیه السلام نقل شده، حدیث لوح حضرت زهرا علیها السلام از جایگاه والایی برخوردار است از این رو این حدیث را بزرگان فراوانی در کتاب‌های روایی خود،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 با ذکر سند از جابر جعفی از امام باقر علیه السلام از جابر بن عبداللّه انصاری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مولای خود فاطمه زهرا علیها السلام وارد شدم و در مقابل او لوحی بود که پرتو آن، چشم را خیره می‌کرد و در آن، دوازده نام بود…</w:t>
      </w:r>
      <w:r>
        <w:rPr>
          <w:rFonts w:eastAsia="IRNazanin" w:cs="IRNazanin"/>
          <w:color w:val="111111"/>
          <w:sz w:val="28"/>
          <w:szCs w:val="28"/>
          <w:rtl w:val="true"/>
          <w:lang w:bidi="fa-IR"/>
        </w:rPr>
        <w:t>.»</w:t>
      </w:r>
      <w:r>
        <w:rPr>
          <w:rStyle w:val="FootnoteAnchor"/>
          <w:rtl w:val="true"/>
        </w:rPr>
        <w:footnoteReference w:id="880"/>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روایتی مفصل دیگری نقل کرده که بخشی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جابر بن عبداللّه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تو دارم، چه وقت بر تو آسان است تا با تو</w:t>
      </w:r>
    </w:p>
    <w:p>
      <w:pPr>
        <w:pStyle w:val="BookText"/>
        <w:rPr/>
      </w:pPr>
      <w:r>
        <w:rPr>
          <w:rFonts w:ascii="IRNazanin" w:hAnsi="IRNazanin" w:eastAsia="IRNazanin"/>
          <w:color w:val="111111"/>
          <w:sz w:val="28"/>
          <w:sz w:val="28"/>
          <w:szCs w:val="28"/>
          <w:rtl w:val="true"/>
          <w:lang w:bidi="fa-IR"/>
        </w:rPr>
        <w:t>خلوت کنم و آن را از تو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 او خلوت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لوحی که در دست مادرم فاطمة زهرا علیها السلام دختر رسول خدا دیدی، چه بود و مادرم دربارة آنچه در آن نوشته بود،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گواه می‌گیرم که در زمان رسول خدا صلی الله علیه و آله و سلم برای تهنیت ولادت حسیـن علیه السلام بــر مــادرتـــان فاطمه علیها السلام وارد شدم و در دست او لوح سبز رنگی دیدم که پنداشتم از زمرد است و در آن، نوشته‌ای سپید و نورانی ـ مانند نور آفتاب ـ دیدم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لوح را خدای تعالی به رسولش هدیه کرده است و در آن، اسم پدر و شوهر و دو فرزندم و اسامی اوصیای از فرزندانم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آن را به من عطا فرموده است تا بدان خوشحال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شما آن را به من عطا فرمود و آن را خواندم و از روی آن،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می‌توانی آن را به من نشان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با او رفت تا به منزل جابر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اوصحیفه‌ای از پوستی نازک نزد پدرم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کتابت بنگر، تا من آن را برایت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جــابر در کتــابش نگریست و پدرم آن را برایش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اختلاف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بــه خــدا سوگــند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کــه در لــوح 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این کتابی است از جانب خدای عزیز حکیم، برای محمد، نور و سفیر و حجاب و دلیل او، آن را روح الامین از جانب رب العالمین فرو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 مرا بزرگ شمار و نعمت‌های مرا شکرگزار و آلای مرا انکار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یکتا هستم که هیچ معبودی جز من‌نیست…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روایت آمده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صلب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کنندة به راه و خازن علمم حسن را بیرون می‌آورم؛ سپس به سبب رحمتی بر عالمیان، سلسلة اوصیا را به وجود فرزندش تکمیل خواهم‌کرد؛ کسی که کمال موسی، و بهاء عیسی و صبر ایوب را دارا است و دوستانم</w:t>
      </w:r>
    </w:p>
    <w:p>
      <w:pPr>
        <w:pStyle w:val="BookText"/>
        <w:rPr/>
      </w:pP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خوار شده وسرهای آنان را هدیه می‌دهند؛ همچنان که سرهای ترک و دیلم را اهدا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می‌کشند و آتش می‌زنند و آنان ترسان و هراسان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خونشان رنگین شود و صدای فریاد و ناله از زنانشان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دوستان حقیقی من باشند و به واسطة آن‌ها هر فتنه کور ظلمانی را بر طرف سازم و سختی‌ها و ترس‌ها را برطرف نمایم وبارهای سنگین و زنجیرها را از آنان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کسانی‌اند که صلوات ورحمت پروردگار بر آنان است و ایشان، ره یافتگان راستین هستند</w:t>
      </w:r>
      <w:r>
        <w:rPr>
          <w:rFonts w:eastAsia="IRNazanin" w:cs="IRNazanin"/>
          <w:color w:val="111111"/>
          <w:sz w:val="28"/>
          <w:szCs w:val="28"/>
          <w:rtl w:val="true"/>
          <w:lang w:bidi="fa-IR"/>
        </w:rPr>
        <w:t>.</w:t>
      </w:r>
      <w:r>
        <w:rPr>
          <w:rStyle w:val="FootnoteAnchor"/>
          <w:rtl w:val="true"/>
        </w:rPr>
        <w:footnoteReference w:id="881"/>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با اندک تفاوت‌هایی در منابع روایی دیگر نیز ذکر شده است</w:t>
      </w:r>
      <w:r>
        <w:rPr>
          <w:rFonts w:eastAsia="IRNazanin" w:cs="IRNazanin"/>
          <w:color w:val="111111"/>
          <w:sz w:val="28"/>
          <w:szCs w:val="28"/>
          <w:rtl w:val="true"/>
          <w:lang w:bidi="fa-IR"/>
        </w:rPr>
        <w:t>.</w:t>
      </w:r>
      <w:r>
        <w:rPr>
          <w:rStyle w:val="FootnoteAnchor"/>
          <w:rtl w:val="true"/>
        </w:rPr>
        <w:footnoteReference w:id="882"/>
      </w:r>
      <w:bookmarkStart w:id="732" w:name="pg765_4366"/>
    </w:p>
    <w:p>
      <w:pPr>
        <w:pStyle w:val="Heading2"/>
        <w:numPr>
          <w:ilvl w:val="1"/>
          <w:numId w:val="1"/>
        </w:numPr>
        <w:rPr/>
      </w:pPr>
      <w:bookmarkStart w:id="733" w:name="__RefHeading___Toc6364647_211673320"/>
      <w:bookmarkStart w:id="734" w:name="_Toc282"/>
      <w:bookmarkEnd w:id="732"/>
      <w:bookmarkEnd w:id="733"/>
      <w:r>
        <w:rPr>
          <w:rtl w:val="true"/>
        </w:rPr>
        <w:t>م</w:t>
      </w:r>
      <w:bookmarkEnd w:id="734"/>
    </w:p>
    <w:p>
      <w:pPr>
        <w:pStyle w:val="Heading3"/>
        <w:numPr>
          <w:ilvl w:val="2"/>
          <w:numId w:val="1"/>
        </w:numPr>
        <w:rPr/>
      </w:pPr>
      <w:bookmarkStart w:id="735" w:name="__RefHeading___Toc6364649_211673320"/>
      <w:bookmarkStart w:id="736" w:name="_Toc283"/>
      <w:bookmarkEnd w:id="735"/>
      <w:r>
        <w:rPr>
          <w:rtl w:val="true"/>
        </w:rPr>
        <w:t>مادر حضرت مهدی عجل الله تعالی فرجه الشریف</w:t>
      </w:r>
      <w:bookmarkEnd w:id="736"/>
    </w:p>
    <w:p>
      <w:pPr>
        <w:pStyle w:val="BookText"/>
        <w:rPr/>
      </w:pPr>
      <w:r>
        <w:rPr>
          <w:rFonts w:ascii="IRNazanin" w:hAnsi="IRNazanin" w:eastAsia="IRNazanin"/>
          <w:color w:val="111111"/>
          <w:sz w:val="28"/>
          <w:sz w:val="28"/>
          <w:szCs w:val="28"/>
          <w:rtl w:val="true"/>
          <w:lang w:bidi="fa-IR"/>
        </w:rPr>
        <w:t xml:space="preserve">در کانون خانوادة امام عسکری علیه السلام، آن بانوی گرامی را به نام‌های مختلفی از قبیل نرجس، سوسن، صقیل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حدیثه، حکیمه، ملیکه، ریحانه و خمط صدا می‌زدند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یکی از پژوهشگران، سبب تعدد نام‌های آن بانو، علاقه و محبت فراوان مالک او به وی بوده است که باعث شده بود با بهترین اسم‌ها و زیباترین نام‌ها، او را صدا بزند؛ از این رو تمام نام‌های آن بانو، از اسامی گل‌ها و شکوفه‌ها است؛ چون مردم، این نام‌های مختلف را شنیــده بـودند، می پنداشتند همــة این‌ها نام‌های آن بانوی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این بانوی گرامی، پس از اینکـه وارد کــانون خـانوادة امام علیه السلام شد، خط مشی و مسیر دیگری ـ بر خلاف سایر کنیزان ـ داشت؛ زیرا او مادرِ حضرت مهدی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فشار و ظلم ستمگران و حکومت‌ها را می‌دید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مدتی باید در زندان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باید برای حفظ خود و فرزند گرامی‌اش، نقشه‌هایی بیندیشد، تا حاکمان وقت، ندانند صاحب کدام نام را باید زندانی کنند و حامل نور مهدی عجل الله تعالی فرجه الشریف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 روز نامی تازه برای</w:t>
      </w:r>
    </w:p>
    <w:p>
      <w:pPr>
        <w:pStyle w:val="BookText"/>
        <w:rPr/>
      </w:pPr>
      <w:r>
        <w:rPr>
          <w:rFonts w:ascii="IRNazanin" w:hAnsi="IRNazanin" w:eastAsia="IRNazanin"/>
          <w:color w:val="111111"/>
          <w:sz w:val="28"/>
          <w:sz w:val="28"/>
          <w:szCs w:val="28"/>
          <w:rtl w:val="true"/>
          <w:lang w:bidi="fa-IR"/>
        </w:rPr>
        <w:t>خود می‌نهاد و در خانوادة امام علیه السلام او را به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می‌خواندند، تا دشمنان خیال کنند این نام‌های مختلف، مربوط به چند نفر است و نفهمند همه مربوط به یک نفر است</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از سرگذشت مادر حضرت مهدی عجل الله تعالی فرجه الشریف سخن صریح و روشنی در دست نیست؛ اما طبق قول مشهور که از بـرخی روایــات به دست می‌آید، آن بانو، کنیزی بود کــه در جنگ اسیر شد و پس از آن، به خانوادة گرامی امام عسکری علیه السلام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روایات مربوط به مادر حضرت مهدی عجل الله تعالی فرجه الشریف را به چهار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آن بانوی بزرگوار را شاهزاده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رومی معرفی کرده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آن بانوی بزرگ را تربیت‌شدة خانه حکیمه خاتون دانسته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علاوه بر تربیت وی، ولادت آن بانوی بزرگ را نیز در خانة حکیمه ذکر کرده است؛</w:t>
      </w:r>
      <w:r>
        <w:rPr>
          <w:rStyle w:val="FootnoteAnchor"/>
          <w:rtl w:val="true"/>
        </w:rPr>
        <w:footnoteReference w:id="88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مادر حضرت مهدی عجل الله تعالی فرجه الشریف را بانویی سیاه پوست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روایت‌های مشهور، حکایت از آن دارد که مادر امام مهدی عجل الله تعالی فرجه الشریف، شاهزاده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رومی است که اعجازگونه به بیت شریف امام عسکری علیه السلام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داستان مفصلی، حکایت مادر حضرت مهدی علیه السلام را نقل کرده است</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IRNazanin" w:hAnsi="IRNazanin" w:eastAsia="IRNazanin"/>
          <w:color w:val="111111"/>
          <w:sz w:val="28"/>
          <w:sz w:val="28"/>
          <w:szCs w:val="28"/>
          <w:rtl w:val="true"/>
          <w:lang w:bidi="fa-IR"/>
        </w:rPr>
        <w:t>روایات دسته اول</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نخست از طریق شیخ صدوق، در کتاب کمال‌الدین و تمام النعمة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محمد بن جریر طبری آن را با سندی متفاوت، در کتاب دلائل الامامة آورده و </w:t>
      </w:r>
      <w:r>
        <w:rPr>
          <w:rStyle w:val="FootnoteAnchor"/>
          <w:rtl w:val="true"/>
        </w:rPr>
        <w:footnoteReference w:id="886"/>
      </w:r>
      <w:r>
        <w:rPr>
          <w:rFonts w:ascii="IRNazanin" w:hAnsi="IRNazanin" w:eastAsia="IRNazanin"/>
          <w:color w:val="111111"/>
          <w:sz w:val="28"/>
          <w:sz w:val="28"/>
          <w:szCs w:val="28"/>
          <w:rtl w:val="true"/>
          <w:lang w:bidi="fa-IR"/>
        </w:rPr>
        <w:t>شیخ طوسی در کتاب الغیبة به نقل آن پرداخته است</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وی، روایت را درست مانند روایت کمال‌الدین و</w:t>
      </w:r>
    </w:p>
    <w:p>
      <w:pPr>
        <w:pStyle w:val="BookText"/>
        <w:rPr/>
      </w:pPr>
      <w:r>
        <w:rPr>
          <w:rFonts w:ascii="IRNazanin" w:hAnsi="IRNazanin" w:eastAsia="IRNazanin"/>
          <w:color w:val="111111"/>
          <w:sz w:val="28"/>
          <w:sz w:val="28"/>
          <w:szCs w:val="28"/>
          <w:rtl w:val="true"/>
          <w:lang w:bidi="fa-IR"/>
        </w:rPr>
        <w:t>تمام النعمة آورده است؛ امّا سند وی با سند کتاب کمال‌الدین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فتّال نیشابوری، ابن شهر آشوب،</w:t>
      </w:r>
      <w:r>
        <w:rPr>
          <w:rStyle w:val="FootnoteAnchor"/>
          <w:rtl w:val="true"/>
        </w:rPr>
        <w:footnoteReference w:id="888"/>
      </w:r>
      <w:r>
        <w:rPr>
          <w:rFonts w:ascii="IRNazanin" w:hAnsi="IRNazanin" w:eastAsia="IRNazanin"/>
          <w:color w:val="111111"/>
          <w:sz w:val="28"/>
          <w:sz w:val="28"/>
          <w:szCs w:val="28"/>
          <w:rtl w:val="true"/>
          <w:lang w:bidi="fa-IR"/>
        </w:rPr>
        <w:t>عبدالکریم نیلی</w:t>
      </w:r>
      <w:r>
        <w:rPr>
          <w:rStyle w:val="FootnoteAnchor"/>
          <w:rtl w:val="true"/>
        </w:rPr>
        <w:footnoteReference w:id="889"/>
      </w:r>
      <w:r>
        <w:rPr>
          <w:rFonts w:ascii="IRNazanin" w:hAnsi="IRNazanin" w:eastAsia="IRNazanin"/>
          <w:color w:val="111111"/>
          <w:sz w:val="28"/>
          <w:sz w:val="28"/>
          <w:szCs w:val="28"/>
          <w:rtl w:val="true"/>
          <w:lang w:bidi="fa-IR"/>
        </w:rPr>
        <w:t>و از متأخران صاحب إثبات الهداة فی النصوص و المعجزات از کسانی هستند که این حکایت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نیز حکایت را، یک‌جا از کتاب الغیبة و در جای دیگر، از کمال الدین و تمام النعمة نقل کرده است</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پس از سال</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اتّفاق افتاده است؛ در حالی که از سال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بعد، جنگ مهمّی میــان مسلمانان و رومیــان، رخ نداده است تــا نرجس خاتــون اسیر مسلمانان شوند</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در پاسخ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و پس از آن، درگــیری و جنگ‌هــایی میان آنــان رخ داده است کــه در بسیــاری از کتــاب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تاریــخی، می‌توان نمونه‌هایی از این درگیری‌ها را یافت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دسته دوم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بعضی از احادیث ـ بدون اشاره به سرگذشت آن بانوی بزرگوار ـ فقط به تربیت وی در بیت شریف حکیمه دختر امام جواد علیه السلام اشاره شده است</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عموم روایات این دسته، با احادیث دستة نخست منافاتی ندارد؛ زیرا می‌توان روایات مربوط به نرجس خاتون را پس از ورود او به خانه آن بانوی بزرگ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دسته سوم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مسعودی در اثبات</w:t>
      </w:r>
    </w:p>
    <w:p>
      <w:pPr>
        <w:pStyle w:val="BookText"/>
        <w:rPr/>
      </w:pPr>
      <w:r>
        <w:rPr>
          <w:rFonts w:ascii="IRNazanin" w:hAnsi="IRNazanin" w:eastAsia="IRNazanin"/>
          <w:color w:val="111111"/>
          <w:sz w:val="28"/>
          <w:sz w:val="28"/>
          <w:szCs w:val="28"/>
          <w:rtl w:val="true"/>
          <w:lang w:bidi="fa-IR"/>
        </w:rPr>
        <w:t>الوصیة پس از نقل روایت پیشین،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 خاتون، علاوه بر این‌که در بیت شریف عمه امام عسکری علیه السلام تربیت یافته بود؛ در همان بیت شریف نیز به دنیا آمده بود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شیخ طوسی این روایت را بدون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فی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کرده است</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 دسته روایت یاد شده، چند مطلب مورد اتفاق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شریف، کنیز بوده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خانة حکیمه خاتون، دختر امام جواد علیه السلام بوده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در موضوع ازدواج امام عسکری علیه السلام، از این کنیز سخن به میان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دسته چهارم</w:t>
      </w:r>
    </w:p>
    <w:p>
      <w:pPr>
        <w:pStyle w:val="BookText"/>
        <w:rPr/>
      </w:pPr>
      <w:r>
        <w:rPr>
          <w:rFonts w:ascii="IRNazanin" w:hAnsi="IRNazanin" w:eastAsia="IRNazanin"/>
          <w:color w:val="111111"/>
          <w:sz w:val="28"/>
          <w:sz w:val="28"/>
          <w:szCs w:val="28"/>
          <w:rtl w:val="true"/>
          <w:lang w:bidi="fa-IR"/>
        </w:rPr>
        <w:t>در این دسته ـ بر خلاف روایات پیشین ـ سخن از کنیزی سیاه پوست به میان آمده است و عده‌ای نیز با تمسک به این روایات، خواسته‌اند دیدگاه مشهور را خدشه دار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دیدگاه به روایت زیر از کناسی</w:t>
      </w:r>
      <w:r>
        <w:rPr>
          <w:rStyle w:val="FootnoteAnchor"/>
          <w:rtl w:val="true"/>
        </w:rPr>
        <w:footnoteReference w:id="896"/>
      </w:r>
      <w:r>
        <w:rPr>
          <w:rFonts w:ascii="IRNazanin" w:hAnsi="IRNazanin" w:eastAsia="IRNazanin"/>
          <w:color w:val="111111"/>
          <w:sz w:val="28"/>
          <w:sz w:val="28"/>
          <w:szCs w:val="28"/>
          <w:rtl w:val="true"/>
          <w:lang w:bidi="fa-IR"/>
        </w:rPr>
        <w:t>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صاحب این امر، سنّتی از یوسف علیه السلام است و آن این‌که او فرزند کنیزی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امرش را در یک شب اصلاح می‌فرماید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علامه مجلسی با بیان این‌که این روایت، با بسیاری از روایات در بارة مادر حضرت مهدی عجل الله تعالی فرجه الشریف مخالفت دارد؛</w:t>
      </w:r>
      <w:r>
        <w:rPr>
          <w:rStyle w:val="FootnoteAnchor"/>
          <w:rtl w:val="true"/>
        </w:rPr>
        <w:footnoteReference w:id="898"/>
      </w:r>
      <w:r>
        <w:rPr>
          <w:rFonts w:ascii="IRNazanin" w:hAnsi="IRNazanin" w:eastAsia="IRNazanin"/>
          <w:color w:val="111111"/>
          <w:sz w:val="28"/>
          <w:sz w:val="28"/>
          <w:szCs w:val="28"/>
          <w:rtl w:val="true"/>
          <w:lang w:bidi="fa-IR"/>
        </w:rPr>
        <w:t>راه حل را این دانسته است که مقصود از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مادر با واسطه یا مربی آن حضرت باشد</w:t>
      </w:r>
      <w:r>
        <w:rPr>
          <w:rFonts w:eastAsia="IRNazanin" w:cs="IRNazanin"/>
          <w:color w:val="111111"/>
          <w:sz w:val="28"/>
          <w:szCs w:val="28"/>
          <w:rtl w:val="true"/>
          <w:lang w:bidi="fa-IR"/>
        </w:rPr>
        <w:t>.</w:t>
      </w:r>
      <w:r>
        <w:rPr>
          <w:rStyle w:val="FootnoteAnchor"/>
          <w:rtl w:val="true"/>
        </w:rPr>
        <w:footnoteReference w:id="89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منابع معتبر، به سرگذشت مادر حضرت مهدی عجل الله تعالی فرجه الشریف پس از ولادت</w:t>
      </w:r>
    </w:p>
    <w:p>
      <w:pPr>
        <w:pStyle w:val="BookText"/>
        <w:rPr/>
      </w:pPr>
      <w:r>
        <w:rPr>
          <w:rFonts w:ascii="IRNazanin" w:hAnsi="IRNazanin" w:eastAsia="IRNazanin"/>
          <w:color w:val="111111"/>
          <w:sz w:val="28"/>
          <w:sz w:val="28"/>
          <w:szCs w:val="28"/>
          <w:rtl w:val="true"/>
          <w:lang w:bidi="fa-IR"/>
        </w:rPr>
        <w:t>آن حضرت هیچ اشاره‌ای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سخنی که در این باره نقل شده این است که</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خزیزرانی، کنیزی داشت که او را به امام حسن عسکری علیه السلام اهدا کرد و چون جعفر کذّاب، خانه امام را غارت کرد؛ وی از دست جعفر گریخت و با ابوعلی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در ولادت سید حاضر بود و مادر او صقیل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w:t>
      </w:r>
      <w:bookmarkStart w:id="737" w:name="pg765_4376"/>
    </w:p>
    <w:p>
      <w:pPr>
        <w:pStyle w:val="BookText"/>
        <w:rPr/>
      </w:pPr>
      <w:bookmarkEnd w:id="737"/>
      <w:r>
        <w:rPr>
          <w:rFonts w:ascii="IRNazanin" w:hAnsi="IRNazanin" w:eastAsia="IRNazanin"/>
          <w:color w:val="111111"/>
          <w:sz w:val="28"/>
          <w:sz w:val="28"/>
          <w:szCs w:val="28"/>
          <w:rtl w:val="true"/>
          <w:lang w:bidi="fa-IR"/>
        </w:rPr>
        <w:t>عسکری علیه السلام صقیل را از آنچه بر سر خاندانش می‌آید، آگاه کرد و او از امام خواست از خدای تعالی بخواهد مرگ وی را پیش از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حیات امام حسن عسکری علیه السلام در گذشت و بر سر قبر وی لوحی است که بر آن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مادر محمد است</w:t>
      </w:r>
      <w:r>
        <w:rPr>
          <w:rFonts w:eastAsia="IRNazanin" w:cs="IRNazanin"/>
          <w:color w:val="111111"/>
          <w:sz w:val="28"/>
          <w:szCs w:val="28"/>
          <w:rtl w:val="true"/>
          <w:lang w:bidi="fa-IR"/>
        </w:rPr>
        <w:t>.</w:t>
      </w:r>
      <w:r>
        <w:rPr>
          <w:rStyle w:val="FootnoteAnchor"/>
          <w:rtl w:val="true"/>
        </w:rPr>
        <w:footnoteReference w:id="900"/>
      </w:r>
    </w:p>
    <w:p>
      <w:pPr>
        <w:pStyle w:val="Heading3"/>
        <w:numPr>
          <w:ilvl w:val="2"/>
          <w:numId w:val="1"/>
        </w:numPr>
        <w:rPr/>
      </w:pPr>
      <w:bookmarkStart w:id="738" w:name="__RefHeading___Toc6364651_211673320"/>
      <w:bookmarkStart w:id="739" w:name="_Toc284"/>
      <w:bookmarkEnd w:id="738"/>
      <w:r>
        <w:rPr>
          <w:rtl w:val="true"/>
        </w:rPr>
        <w:t xml:space="preserve">متمهدی </w:t>
      </w:r>
      <w:r>
        <w:rPr>
          <w:rtl w:val="true"/>
        </w:rPr>
        <w:t xml:space="preserve">&gt; </w:t>
      </w:r>
      <w:r>
        <w:rPr>
          <w:rtl w:val="true"/>
        </w:rPr>
        <w:t>مدعیان مهدویت</w:t>
      </w:r>
      <w:bookmarkEnd w:id="739"/>
    </w:p>
    <w:p>
      <w:pPr>
        <w:pStyle w:val="Heading3"/>
        <w:numPr>
          <w:ilvl w:val="2"/>
          <w:numId w:val="1"/>
        </w:numPr>
        <w:rPr/>
      </w:pPr>
      <w:bookmarkStart w:id="740" w:name="__RefHeading___Toc6364653_211673320"/>
      <w:bookmarkStart w:id="741" w:name="_Toc285"/>
      <w:bookmarkEnd w:id="740"/>
      <w:r>
        <w:rPr>
          <w:rtl w:val="true"/>
        </w:rPr>
        <w:t xml:space="preserve">مثلث برمودا </w:t>
      </w:r>
      <w:r>
        <w:rPr>
          <w:rtl w:val="true"/>
        </w:rPr>
        <w:t xml:space="preserve">&gt; </w:t>
      </w:r>
      <w:r>
        <w:rPr>
          <w:rtl w:val="true"/>
        </w:rPr>
        <w:t>جزیرة خضرا</w:t>
      </w:r>
      <w:bookmarkEnd w:id="741"/>
    </w:p>
    <w:p>
      <w:pPr>
        <w:pStyle w:val="Heading3"/>
        <w:numPr>
          <w:ilvl w:val="2"/>
          <w:numId w:val="1"/>
        </w:numPr>
        <w:rPr/>
      </w:pPr>
      <w:bookmarkStart w:id="742" w:name="__RefHeading___Toc6364655_211673320"/>
      <w:bookmarkStart w:id="743" w:name="_Toc286"/>
      <w:bookmarkEnd w:id="742"/>
      <w:r>
        <w:rPr>
          <w:rtl w:val="true"/>
        </w:rPr>
        <w:t>محدَّث</w:t>
      </w:r>
      <w:bookmarkEnd w:id="743"/>
    </w:p>
    <w:p>
      <w:pPr>
        <w:pStyle w:val="BookText"/>
        <w:rPr/>
      </w:pPr>
      <w:r>
        <w:rPr>
          <w:rFonts w:ascii="IRNazanin" w:hAnsi="IRNazanin" w:eastAsia="IRNazanin"/>
          <w:color w:val="111111"/>
          <w:sz w:val="28"/>
          <w:sz w:val="28"/>
          <w:szCs w:val="28"/>
          <w:rtl w:val="true"/>
          <w:lang w:bidi="fa-IR"/>
        </w:rPr>
        <w:t>از القاب حضرت مهدی علیه السلام</w:t>
      </w:r>
    </w:p>
    <w:p>
      <w:pPr>
        <w:pStyle w:val="BookText"/>
        <w:rPr/>
      </w:pPr>
      <w:r>
        <w:rPr>
          <w:rFonts w:ascii="IRNazanin" w:hAnsi="IRNazanin" w:eastAsia="IRNazanin"/>
          <w:color w:val="111111"/>
          <w:sz w:val="28"/>
          <w:sz w:val="28"/>
          <w:szCs w:val="28"/>
          <w:rtl w:val="true"/>
          <w:lang w:bidi="fa-IR"/>
        </w:rPr>
        <w:t xml:space="preserve">محدّث اسم مفعول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یحدِّثُ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است که حدیث و خبر تازه به او گویند و منظور، آن است که امامان علیهم السلام با فرشتگان رابطه دارند، سخن آنان را می‌شنوند و از آن‌ها حقایقی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یک مقام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به این معنا، یکی از القاب ویژة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شب قدر در هر سال وجود دارد و همانا در آن، امرِ یک ساله نازل می‌شود که این امر، به امامان پس از پیامبر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یازده نفر از نسل من امامانی‌اند که همگی محدَّث می‌باشند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محدَّث نزد امام صادق علیه السلام ذکر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کسی است که صدا را بشنود و شخص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کجا می فهمد که آن، کلام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آرامش و وقاری به او داده می‌شود که می‌فهمد آن کلام از فرشته است</w:t>
      </w:r>
      <w:r>
        <w:rPr>
          <w:rFonts w:eastAsia="IRNazanin" w:cs="IRNazanin"/>
          <w:color w:val="111111"/>
          <w:sz w:val="28"/>
          <w:szCs w:val="28"/>
          <w:rtl w:val="true"/>
          <w:lang w:bidi="fa-IR"/>
        </w:rPr>
        <w:t>.»</w:t>
      </w:r>
      <w:r>
        <w:rPr>
          <w:rStyle w:val="FootnoteAnchor"/>
          <w:rtl w:val="true"/>
        </w:rPr>
        <w:footnoteReference w:id="902"/>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حضرت مهدی علیه السلام </w:t>
      </w:r>
      <w:r>
        <w:rPr>
          <w:rFonts w:eastAsia="IRNazanin" w:cs="IRNazanin"/>
          <w:color w:val="111111"/>
          <w:sz w:val="28"/>
          <w:szCs w:val="28"/>
          <w:rtl w:val="true"/>
          <w:lang w:bidi="fa-IR"/>
        </w:rPr>
        <w:t>.</w:t>
      </w:r>
      <w:bookmarkStart w:id="744" w:name="pg765_4379"/>
    </w:p>
    <w:p>
      <w:pPr>
        <w:pStyle w:val="Heading3"/>
        <w:numPr>
          <w:ilvl w:val="2"/>
          <w:numId w:val="1"/>
        </w:numPr>
        <w:rPr/>
      </w:pPr>
      <w:bookmarkStart w:id="745" w:name="__RefHeading___Toc6364657_211673320"/>
      <w:bookmarkStart w:id="746" w:name="_Toc287"/>
      <w:bookmarkEnd w:id="744"/>
      <w:bookmarkEnd w:id="745"/>
      <w:r>
        <w:rPr>
          <w:rtl w:val="true"/>
        </w:rPr>
        <w:t xml:space="preserve">محل بیعت مهدی عجل الله تعالی فرجه الشریف </w:t>
      </w:r>
      <w:r>
        <w:rPr>
          <w:rtl w:val="true"/>
        </w:rPr>
        <w:t xml:space="preserve">&gt; </w:t>
      </w:r>
      <w:r>
        <w:rPr>
          <w:rtl w:val="true"/>
        </w:rPr>
        <w:t>رکن و مقام</w:t>
      </w:r>
      <w:bookmarkEnd w:id="746"/>
    </w:p>
    <w:p>
      <w:pPr>
        <w:pStyle w:val="Heading3"/>
        <w:numPr>
          <w:ilvl w:val="2"/>
          <w:numId w:val="1"/>
        </w:numPr>
        <w:rPr/>
      </w:pPr>
      <w:bookmarkStart w:id="747" w:name="__RefHeading___Toc6364659_211673320"/>
      <w:bookmarkStart w:id="748" w:name="_Toc288"/>
      <w:bookmarkEnd w:id="747"/>
      <w:r>
        <w:rPr>
          <w:rtl w:val="true"/>
        </w:rPr>
        <w:t xml:space="preserve">محل ظهور مهدی عجل الله تعالی فرجه الشریف </w:t>
      </w:r>
      <w:r>
        <w:rPr>
          <w:rtl w:val="true"/>
        </w:rPr>
        <w:t xml:space="preserve">&gt; </w:t>
      </w:r>
      <w:r>
        <w:rPr>
          <w:rtl w:val="true"/>
        </w:rPr>
        <w:t>مسجد الحرام</w:t>
      </w:r>
      <w:bookmarkEnd w:id="748"/>
    </w:p>
    <w:p>
      <w:pPr>
        <w:pStyle w:val="Heading3"/>
        <w:numPr>
          <w:ilvl w:val="2"/>
          <w:numId w:val="1"/>
        </w:numPr>
        <w:rPr/>
      </w:pPr>
      <w:bookmarkStart w:id="749" w:name="__RefHeading___Toc6364661_211673320"/>
      <w:bookmarkStart w:id="750" w:name="_Toc289"/>
      <w:bookmarkEnd w:id="749"/>
      <w:r>
        <w:rPr>
          <w:rtl w:val="true"/>
        </w:rPr>
        <w:t xml:space="preserve">محل قتل نفس زکیه </w:t>
      </w:r>
      <w:r>
        <w:rPr>
          <w:rtl w:val="true"/>
        </w:rPr>
        <w:t xml:space="preserve">&gt; </w:t>
      </w:r>
      <w:r>
        <w:rPr>
          <w:rtl w:val="true"/>
        </w:rPr>
        <w:t>رکن و مقام</w:t>
      </w:r>
      <w:bookmarkEnd w:id="750"/>
    </w:p>
    <w:p>
      <w:pPr>
        <w:pStyle w:val="Heading3"/>
        <w:numPr>
          <w:ilvl w:val="2"/>
          <w:numId w:val="1"/>
        </w:numPr>
        <w:rPr/>
      </w:pPr>
      <w:bookmarkStart w:id="751" w:name="__RefHeading___Toc6364663_211673320"/>
      <w:bookmarkStart w:id="752" w:name="_Toc290"/>
      <w:bookmarkEnd w:id="751"/>
      <w:r>
        <w:rPr>
          <w:rtl w:val="true"/>
        </w:rPr>
        <w:t>محمد</w:t>
      </w:r>
      <w:bookmarkEnd w:id="752"/>
    </w:p>
    <w:p>
      <w:pPr>
        <w:pStyle w:val="BookText"/>
        <w:rPr/>
      </w:pPr>
      <w:r>
        <w:rPr>
          <w:rFonts w:ascii="IRNazanin" w:hAnsi="IRNazanin" w:eastAsia="IRNazanin"/>
          <w:color w:val="111111"/>
          <w:sz w:val="28"/>
          <w:sz w:val="28"/>
          <w:szCs w:val="28"/>
          <w:rtl w:val="true"/>
          <w:lang w:bidi="fa-IR"/>
        </w:rPr>
        <w:t>از نام های حضرت مهدی علیه السلام</w:t>
      </w:r>
    </w:p>
    <w:p>
      <w:pPr>
        <w:pStyle w:val="BookText"/>
        <w:rPr/>
      </w:pPr>
      <w:r>
        <w:rPr>
          <w:rFonts w:ascii="IRNazanin" w:hAnsi="IRNazanin" w:eastAsia="IRNazanin"/>
          <w:color w:val="111111"/>
          <w:sz w:val="28"/>
          <w:sz w:val="28"/>
          <w:szCs w:val="28"/>
          <w:rtl w:val="true"/>
          <w:lang w:bidi="fa-IR"/>
        </w:rPr>
        <w:t>حضرت مهدی علیه السلام بیشتر با لقب یاد می‌شود، در برخی روایات نام‌هایی برای آن حضرت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نام‌ها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معمول، در روایاتی چند گفته شده است نام بردن آن حضرت به این نام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حالی است که برخی روایات به روشنی از آن حضرت با این نام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متعارض، سبب دیدگاه‌های مختلفی شده است؛ گروهی با استناد به روایات حرمت، بردن این نام را ممنوع و حرام دانسته‌اند؛ عده‌ای جواز را مقید به زمان غیر از تقیه و ترس دانسته و برخی نیز با استناد به روایاتی که در آن‌ها نام آن حضرت به صراحت ذکر شده است، قائل به جــواز شده‌اند؛ بنابــراین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تــوان مستند روایــی دیدگــاه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فوق را چنین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حرمت را مربوط به هر زمان و هر مکان دانسته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روایــاتی کـه حرمت را تا زمان ظهــور حضرت مهـدی علیه السلام دانستــه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نام بردن را فقط در شرایط تقیه و ترس بر آن حضرت جایز نمی‌داند؛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بدون هیچ قیدی، نام بردن را جایز می‌داند و امامان علیهم السلام و یارانشان نیز در آن‌ها بــه نام آن حضرت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روایات دربارة نام بردن حضرت مهدی عجل الله تعالی فرجه الشریف به نام محمد</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عدم جواز به صورت مطلق</w:t>
      </w:r>
    </w:p>
    <w:p>
      <w:pPr>
        <w:pStyle w:val="BookText"/>
        <w:rPr/>
      </w:pPr>
      <w:r>
        <w:rPr>
          <w:rFonts w:ascii="IRNazanin" w:hAnsi="IRNazanin" w:eastAsia="IRNazanin"/>
          <w:color w:val="111111"/>
          <w:sz w:val="28"/>
          <w:sz w:val="28"/>
          <w:szCs w:val="28"/>
          <w:rtl w:val="true"/>
          <w:lang w:bidi="fa-IR"/>
        </w:rPr>
        <w:t>روایات دستة اول را می توان به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چند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حضــرت بــا نــام مخصوص برابــر کفــر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امــام صادق علیه السلام فرمود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 امر،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جز کافر، نام او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اسم خودش نبرد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این حدیث را شیخ صدوق</w:t>
      </w:r>
      <w:r>
        <w:rPr>
          <w:rStyle w:val="FootnoteAnchor"/>
          <w:rtl w:val="true"/>
        </w:rPr>
        <w:footnoteReference w:id="904"/>
      </w:r>
      <w:r>
        <w:rPr>
          <w:rFonts w:ascii="IRNazanin" w:hAnsi="IRNazanin" w:eastAsia="IRNazanin"/>
          <w:color w:val="111111"/>
          <w:sz w:val="28"/>
          <w:sz w:val="28"/>
          <w:szCs w:val="28"/>
          <w:rtl w:val="true"/>
          <w:lang w:bidi="fa-IR"/>
        </w:rPr>
        <w:t>و مسعودی</w:t>
      </w:r>
      <w:r>
        <w:rPr>
          <w:rStyle w:val="FootnoteAnchor"/>
          <w:rtl w:val="true"/>
        </w:rPr>
        <w:footnoteReference w:id="905"/>
      </w:r>
      <w:r>
        <w:rPr>
          <w:rFonts w:ascii="IRNazanin" w:hAnsi="IRNazanin" w:eastAsia="IRNazanin"/>
          <w:color w:val="111111"/>
          <w:sz w:val="28"/>
          <w:sz w:val="28"/>
          <w:szCs w:val="28"/>
          <w:rtl w:val="true"/>
          <w:lang w:bidi="fa-IR"/>
        </w:rPr>
        <w:t>نیز نقل کرده‌اند و اگر در منابع بعدی نیز ذکر شده، به طور عمده از این منابع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صریح در حرمت است؛ اگر چه عده‌ای آن را حمل بر مبالغه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شارحان کافی، دربارة این حدیث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کافر در این روایت، کسی باشد که اوامر الهی را ترک و نواهی او را انجام می‌دهد؛ نه کسی که منکر پروردگار یا مشرک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این، مختص به زمان تقیه باشد؛ چرا که روایاتِ فراوانی، به نام آن حضرت تصریح کرده است</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برخی دیگر از شارحان، همچنان بر استفادة حرمت از این گونه روایات پافشاری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آن حضرت جایز نیست؛ همان گونه که ولادت او،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سرور کنیزان است؛ کسی که ولادتش بر مردمان پوشیده و ذکر نامش بر آن‌ها روا نیست…</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بردن آن حضرت، جایز نیست؛ همان گونه که جسم او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گوید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هادی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پس از من فرزندم حسن است و شما با جانشین پس از جانشین من چگونه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شما شخص او را نمی‌بینید و بردن نام او به اسمش بر شما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او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در این دسته از روایات نیز به سبب وجود ضمایر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یغیبُ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فقط متوجه مخاطبان آن حضرت بود و این، به دلیل فشارهایی است که ظالمان به سبب نام بردن حضرت بر شیعیان وارد می‌کردند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دسته روایات، به دلیل وجود احتمالات، نمی‌توان حرمت را برای همگان به طور قطعی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 حضرت را بین مردم نام ببرد،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مضمون، توقیعی از امام عصر عجل الله تعالی فرجه الشریف صادر شده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کسی که مرا در میان جمعی از مردم نام برد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در این روایت نیز احتمالاتی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روایت، دوران غیبت صغرا باشد؛ یعنی، زمانی که آن حضرت میان جمعی حضور می‌یافتند و اگر کسی نام او را افشا می‌کرد، موجب فاش شدن اسرار می‌شد و خطری متوجه آن حضرت می‌گردید؛ وگرنه صرف نام بردن ـ بدون اشاره به وجود ظاهری آن حضرتایشان ـ مایه ضرر و زیانی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مجمع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 اهل سنّت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عدم جواز تا هنگام ظهور</w:t>
      </w:r>
    </w:p>
    <w:p>
      <w:pPr>
        <w:pStyle w:val="BookText"/>
        <w:rPr/>
      </w:pPr>
      <w:r>
        <w:rPr>
          <w:rFonts w:ascii="IRNazanin" w:hAnsi="IRNazanin" w:eastAsia="IRNazanin"/>
          <w:color w:val="111111"/>
          <w:sz w:val="28"/>
          <w:sz w:val="28"/>
          <w:szCs w:val="28"/>
          <w:rtl w:val="true"/>
          <w:lang w:bidi="fa-IR"/>
        </w:rPr>
        <w:t>محمد بن زیاد ازدی از امام موسی بن جعفر علیه السلام دربارة امام غایب علیه السلام نقل کرده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ولادتش بر مردمان پوشیده و ذکر نامش بر آن‌ها روا نیست، تا آن گاه که خدای تعالی او را ظاهر ساخته و زمین را از عدل و داد آکنده سازد؛ همان گونه که پر از</w:t>
      </w:r>
    </w:p>
    <w:p>
      <w:pPr>
        <w:pStyle w:val="BookText"/>
        <w:rPr/>
      </w:pPr>
      <w:r>
        <w:rPr>
          <w:rFonts w:ascii="IRNazanin" w:hAnsi="IRNazanin" w:eastAsia="IRNazanin"/>
          <w:color w:val="111111"/>
          <w:sz w:val="28"/>
          <w:sz w:val="28"/>
          <w:szCs w:val="28"/>
          <w:rtl w:val="true"/>
          <w:lang w:bidi="fa-IR"/>
        </w:rPr>
        <w:t>ظلم و جور شده باشد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عبدالعظیم حسنی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پس از من، پسرم حسن است و مردم، با جانشین او 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شخص او را نمی‌بینند و بردن نام او روا نباشد، تا آن‌که قیام کند و زمین را پر از عدل و داد نماید…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جواز بدون بیم خطر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دسته از روایات، به علت نام نبردن حضرت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آن علت وجود نداشته باشد، نهی نیز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پاسخ ابوخالد کابلی که از نام حضرت مهدی عجل الله تعالی فرجه الشریف پرسیده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سختی پرسیدی که مرا به تکلیف و زحمت می‌اندازد؛ همانا از امری پرسیدی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آن را به هیچ کس نگفته‌ام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کسی گفته بودم، به طور مسلم، به تو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از من چیزی را پرسیدی که اگر بنی فاطمه او را بشناسند، حرص ورزند که او را قطعه قطعه کنند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از این روایت استفاده می‌شود که اگر خطری برای حضرت پیش نیاید، دانستن و نقل نام آن حضرت،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مهدی عجل الله تعالی فرجه الشریف در توقیعی آمده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درستی که آنان اگر اسم را بدانند، آن را رایج ساخته و اگر بر مکان آگاهی یابند، آن را نشان</w:t>
      </w:r>
    </w:p>
    <w:p>
      <w:pPr>
        <w:pStyle w:val="BookText"/>
        <w:rPr/>
      </w:pPr>
      <w:r>
        <w:rPr>
          <w:rFonts w:ascii="IRNazanin" w:hAnsi="IRNazanin" w:eastAsia="IRNazanin"/>
          <w:color w:val="111111"/>
          <w:sz w:val="28"/>
          <w:sz w:val="28"/>
          <w:szCs w:val="28"/>
          <w:rtl w:val="true"/>
          <w:lang w:bidi="fa-IR"/>
        </w:rPr>
        <w:t>خواهند داد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شیخ حر عاملی ذیل این روایت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نهـی، بـه تــرس و تــرتب مفســده اختصاص دارد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این دسته از روایات، در مورد ترس و تقیّه است و با منتفی شدن آن، حرمت نام بردن نیز منتفی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جواز نام بردن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فراوانی وقتی سخن از حضرت مهدی عجل الله تعالی فرجه الشریف به میان آمده، به نام آن حضرت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این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از حضرت علی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نام امامان بعد از حضرت علی علیه السلام را یکی پس از دیگری برای آن حضرت برشمرد، 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که زمین را از عدل و داد آکنده سازد…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شیخ صدوق آورده است که حضرت علی علیه السلام بر فراز منبر دربارة حضرت مهدی عجل الله تعالی فرجه الشریف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دونام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نهان و دیگری آشکار؛ اما نهان، احمد و نام آشکار، محمد است</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از موارد دیگری که قائلان به جواز نام بردن حضرت، بدان اشاره کرده‌اند، حدیث لوح حضرت زهرا علیها السلام است</w:t>
      </w:r>
      <w:r>
        <w:rPr>
          <w:rFonts w:eastAsia="IRNazanin" w:cs="IRNazanin"/>
          <w:color w:val="111111"/>
          <w:sz w:val="28"/>
          <w:szCs w:val="28"/>
          <w:rtl w:val="true"/>
          <w:lang w:bidi="fa-IR"/>
        </w:rPr>
        <w:t>.</w:t>
      </w:r>
      <w:r>
        <w:rPr>
          <w:rStyle w:val="FootnoteAnchor"/>
          <w:rtl w:val="true"/>
        </w:rPr>
        <w:footnoteReference w:id="919"/>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عسکری علیه السلام در موارد فراوانی نقل شده که به نام آن حضرت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مادر حضرت مهدی عجل الله تعالی فرجه الشریف به ایشان حامله شد، امام عسکری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حامل پسری هستی که نامش محمد است و او قائم پس از من است</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افزون بر روایت‌های یاد شده در دعــاهــای فــراوانی نیز از حضرت مهدی عجل الله تعالی فرجه الشریف با عنوان محمد یاد شده است</w:t>
      </w:r>
      <w:r>
        <w:rPr>
          <w:rFonts w:eastAsia="IRNazanin" w:cs="IRNazanin"/>
          <w:color w:val="111111"/>
          <w:sz w:val="28"/>
          <w:szCs w:val="28"/>
          <w:rtl w:val="true"/>
          <w:lang w:bidi="fa-IR"/>
        </w:rPr>
        <w:t>.</w:t>
      </w:r>
      <w:r>
        <w:rPr>
          <w:rStyle w:val="FootnoteAnchor"/>
          <w:rtl w:val="true"/>
        </w:rPr>
        <w:footnoteReference w:id="921"/>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بزرگان معاصر، پس از نقل چهار گروه روایات یاد شده، نوشته است</w:t>
      </w:r>
      <w:r>
        <w:rPr>
          <w:rFonts w:eastAsia="IRNazanin" w:cs="IRNazanin"/>
          <w:color w:val="111111"/>
          <w:sz w:val="28"/>
          <w:szCs w:val="28"/>
          <w:rtl w:val="true"/>
          <w:lang w:bidi="fa-IR"/>
        </w:rPr>
        <w:t>:</w:t>
      </w:r>
      <w:bookmarkStart w:id="753" w:name="pg765_4392"/>
    </w:p>
    <w:p>
      <w:pPr>
        <w:pStyle w:val="BookText"/>
        <w:rPr/>
      </w:pPr>
      <w:bookmarkEnd w:id="753"/>
      <w:r>
        <w:rPr>
          <w:rFonts w:ascii="IRNazanin" w:hAnsi="IRNazanin" w:eastAsia="IRNazanin"/>
          <w:color w:val="111111"/>
          <w:sz w:val="28"/>
          <w:sz w:val="28"/>
          <w:szCs w:val="28"/>
          <w:rtl w:val="true"/>
          <w:lang w:bidi="fa-IR"/>
        </w:rPr>
        <w:t>شکی نیست که قول به منع نام بردن از روی تعبّد، خالی از تحقیق است؛ اگر چه برخی از بزرگان بدان تصریح کرده‌اند… ظاهر این است که منع، دایر مدار وجود ملاک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نام بردن از آن حضرت به این نام در زمان ما هیچ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دستة چهارم روایات که بر جواز دلالت می‌کرد، از دسته‌های دیگر به مراتب، هم از نظر عدد بیشتر و هم از نظر دلالت اقوا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نتیجه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تنها هنگام تقیه بوده و تنها راه جمع بین روایات همین قول است؛ وگرنه باید هر دو دسته روایت را قبول نکنیم و به اصطلاح، از اعتبار ساقط بدانیم یا قائل به تخییر شویم ـ اگر بگوییم روایات ظنی هستندـ و حاصل این هم چنین می‌شود که به جواز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قوی‌ترین قرینه بر 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نام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 دستة چهارم از روایات دانسته، احتیاط را نیز لازم نمی‌داند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باتوجه به آنچه ذکر شد به نظر می‌رسد، در زمان غیبت کبرا اگر نام بردن آن حضرت موجب ضرر و زیان نشود،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p>
    <w:p>
      <w:pPr>
        <w:pStyle w:val="Heading3"/>
        <w:numPr>
          <w:ilvl w:val="2"/>
          <w:numId w:val="1"/>
        </w:numPr>
        <w:rPr/>
      </w:pPr>
      <w:bookmarkStart w:id="754" w:name="__RefHeading___Toc6364665_211673320"/>
      <w:bookmarkStart w:id="755" w:name="_Toc291"/>
      <w:bookmarkEnd w:id="754"/>
      <w:r>
        <w:rPr>
          <w:rtl w:val="true"/>
        </w:rPr>
        <w:t>محمد بن عثمان بن سعید عمری</w:t>
      </w:r>
      <w:bookmarkEnd w:id="755"/>
    </w:p>
    <w:p>
      <w:pPr>
        <w:pStyle w:val="BookText"/>
        <w:rPr/>
      </w:pPr>
      <w:r>
        <w:rPr>
          <w:rFonts w:ascii="IRNazanin" w:hAnsi="IRNazanin" w:eastAsia="IRNazanin"/>
          <w:color w:val="111111"/>
          <w:sz w:val="28"/>
          <w:sz w:val="28"/>
          <w:szCs w:val="28"/>
          <w:rtl w:val="true"/>
          <w:lang w:bidi="fa-IR"/>
        </w:rPr>
        <w:t>دومین نایب خاص حضرت مهدی علیه السلام در غیبت صغرا</w:t>
      </w:r>
    </w:p>
    <w:p>
      <w:pPr>
        <w:pStyle w:val="BookText"/>
        <w:rPr/>
      </w:pPr>
      <w:r>
        <w:rPr>
          <w:rFonts w:ascii="IRNazanin" w:hAnsi="IRNazanin" w:eastAsia="IRNazanin"/>
          <w:color w:val="111111"/>
          <w:sz w:val="28"/>
          <w:sz w:val="28"/>
          <w:szCs w:val="28"/>
          <w:rtl w:val="true"/>
          <w:lang w:bidi="fa-IR"/>
        </w:rPr>
        <w:t>دومین نایب از نواب چهارگانه امام زمان عجل الله تعالی فرجه الشریف، محمد بن عثمان، فرزند نایب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آن، در زمان زندگی پدرش، از سوی امام عسکری علیه السلام به نیابت امام غایب معرفی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که آن حضرت، هنگامی که گروهی از شیعیان یمن در شهر سامرا به حضورش شرفیاب شدند، عثمان بن سعید را نزد خود فرا خواند و بر وکالت و وثاقت او تصریح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گــواه باشید عثمــان بــن سعید عمری، وکیل من است و فرزندش محمد بن عثمان وکیل فرزند من، مهدی شما است</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عثمان بن سعید هنگام مرگ خود، به دستور حضرت مهدی عجل الله تعالی فرجه الشریف نیابت را به فرزند خود، محمد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حضرت ولی عصر علیه السلام نیز در توقیعاتی، به نیابت او تصریح فرمود</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در بخشی از یکی از آن توقیع‌ها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عثمان عمری، ـ خداوند سبحانه و تعالی از او و پدرش خشنود 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همانا او مورد وثوق من و نوشته او، نوشته من است</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محمد بـن عثمــان، بـــا وجــود مخالفت‌هایی کــه از سـوی مدعیان دروغیــن نیــابت بـــــا وی صورت می‌گرفت و با وجود فشارهایی که از حاکمان و خلفای آن دوران بر وی وارد می‌شد، توانست جایگاه نیابت ولی عصر عجل الله تعالی فرجه الشریف را به گونه‌ای شایسته نگه داشته، امور واگذار شده را به شایستگی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نگذاشت غالیان با ترفندهای دروغین، شیعیان را متوجه خود سازند و نیابت او را متزلزل کنند؛ از این رو دوستداران امامان علیهم السلام هیچ‌گاه دربارة نیابت و وثاقت وی شک و تردید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نیابت نایب دوم حدود چهل ســال بــه طول انجامید؛ از این رو توانست مسایــل فقــهی، کــلامی، اجتماعی و… بیشتــری از حضرت مهدی عجل الله تعالی فرجه الشریف پرسیده، پاســخ‌ها را در اختیار مردم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ویژگی های نایب دوم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فرزند نخستین نایب بود؛ از این رو از موقعیت نیابت به طور کامل آگاهی داشت؛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همانند پدرش، از سوی دو امام به نیابت امام زمام علیه السلام نصب شده بود؛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مقایسه با دیگر نایبان، زمان بیشتری نایب حضرت مهدی عجل الله تعالی فرجه الشریف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مرجع و پناهگاه شیعیان در مسایل کلامی، فقهی، اجتماعی و…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افــزون بــر رسیدگی به امــور شیعیان، از حساس‌ترین وظایف او در دوران نیــابت، مبــارزه با مدعیــان دروغین نیابت بود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عثمان، طبق دیدگاه مشهور،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آخر ماه جمادی الاولی در گذشت</w:t>
      </w:r>
      <w:r>
        <w:rPr>
          <w:rFonts w:eastAsia="IRNazanin" w:cs="IRNazanin"/>
          <w:color w:val="111111"/>
          <w:sz w:val="28"/>
          <w:szCs w:val="28"/>
          <w:rtl w:val="true"/>
          <w:lang w:bidi="fa-IR"/>
        </w:rPr>
        <w:t>.</w:t>
      </w:r>
      <w:bookmarkStart w:id="756" w:name="pg765_4396"/>
    </w:p>
    <w:p>
      <w:pPr>
        <w:pStyle w:val="BookText"/>
        <w:rPr/>
      </w:pPr>
      <w:bookmarkEnd w:id="756"/>
      <w:r>
        <w:rPr>
          <w:rFonts w:ascii="IRNazanin" w:hAnsi="IRNazanin" w:eastAsia="IRNazanin"/>
          <w:color w:val="111111"/>
          <w:sz w:val="28"/>
          <w:sz w:val="28"/>
          <w:szCs w:val="28"/>
          <w:rtl w:val="true"/>
          <w:lang w:bidi="fa-IR"/>
        </w:rPr>
        <w:t>آرامگاه وی کنار قبر مادرش، بر سر راه کوفه در محلی که خانه‌اش آن‌جا بود،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در سمت غربی بغداد است</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خاص، نواب خاص</w:t>
      </w:r>
      <w:r>
        <w:rPr>
          <w:rFonts w:eastAsia="IRNazanin" w:cs="IRNazanin"/>
          <w:color w:val="111111"/>
          <w:sz w:val="28"/>
          <w:szCs w:val="28"/>
          <w:rtl w:val="true"/>
          <w:lang w:bidi="fa-IR"/>
        </w:rPr>
        <w:t>.</w:t>
      </w:r>
    </w:p>
    <w:p>
      <w:pPr>
        <w:pStyle w:val="Heading3"/>
        <w:numPr>
          <w:ilvl w:val="2"/>
          <w:numId w:val="1"/>
        </w:numPr>
        <w:rPr/>
      </w:pPr>
      <w:bookmarkStart w:id="757" w:name="__RefHeading___Toc6364667_211673320"/>
      <w:bookmarkStart w:id="758" w:name="_Toc292"/>
      <w:bookmarkEnd w:id="757"/>
      <w:r>
        <w:rPr>
          <w:rtl w:val="true"/>
        </w:rPr>
        <w:t>محمد بن علی بن هلال</w:t>
      </w:r>
      <w:bookmarkEnd w:id="758"/>
    </w:p>
    <w:p>
      <w:pPr>
        <w:pStyle w:val="BookText"/>
        <w:rPr/>
      </w:pPr>
      <w:r>
        <w:rPr>
          <w:rFonts w:ascii="IRNazanin" w:hAnsi="IRNazanin" w:eastAsia="IRNazanin"/>
          <w:color w:val="111111"/>
          <w:sz w:val="28"/>
          <w:sz w:val="28"/>
          <w:szCs w:val="28"/>
          <w:rtl w:val="true"/>
          <w:lang w:bidi="fa-IR"/>
        </w:rPr>
        <w:t>از افراد منحرف در مهدویت</w:t>
      </w:r>
    </w:p>
    <w:p>
      <w:pPr>
        <w:pStyle w:val="BookText"/>
        <w:rPr/>
      </w:pPr>
      <w:r>
        <w:rPr>
          <w:rFonts w:ascii="IRNazanin" w:hAnsi="IRNazanin" w:eastAsia="IRNazanin"/>
          <w:color w:val="111111"/>
          <w:sz w:val="28"/>
          <w:sz w:val="28"/>
          <w:szCs w:val="28"/>
          <w:rtl w:val="true"/>
          <w:lang w:bidi="fa-IR"/>
        </w:rPr>
        <w:t>ابوطاهر محمد بن علی بن بلال در ابتدا نزد امام حسن عسکری علیه السلام فردی مورد اعتماد بود و روایاتی چند از آن حضرت نقل کرده است؛ ولی رفته رفته به سبب پیروی از هوای نفس، راه انحراف در پیش گرفت و مورد سرزنش خاندان وحی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ادعــا کــرد وکیــل حضــرت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نیابت نایب دوم حضرت مهدی عجل الله تعالی فرجه الشریف را منکر شد و دربارة اموالی که نزد وی جمع شده بود تا به حضرت مهدی عجل الله تعالی فرجه الشریف برساند، خیانت کرد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 دوم، زمینة دیدار وی را با حضرت مهدی عجل الله تعالی فرجه الشریف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فرمان داد اموال را به نایبشان برگرداند؛ اما او در دشمنی و کژی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کارش آن شد که توقیعی از ناحیة مقدسه، بر بیزاری از وی ـ در ضمن افرادی دیگر از جمله حلاج و شلمغانی ـ صادر شد</w:t>
      </w:r>
      <w:r>
        <w:rPr>
          <w:rFonts w:eastAsia="IRNazanin" w:cs="IRNazanin"/>
          <w:color w:val="111111"/>
          <w:sz w:val="28"/>
          <w:szCs w:val="28"/>
          <w:rtl w:val="true"/>
          <w:lang w:bidi="fa-IR"/>
        </w:rPr>
        <w:t>.</w:t>
      </w:r>
      <w:r>
        <w:rPr>
          <w:rStyle w:val="FootnoteAnchor"/>
          <w:rtl w:val="true"/>
        </w:rPr>
        <w:footnoteReference w:id="928"/>
      </w:r>
    </w:p>
    <w:p>
      <w:pPr>
        <w:pStyle w:val="Heading3"/>
        <w:numPr>
          <w:ilvl w:val="2"/>
          <w:numId w:val="1"/>
        </w:numPr>
        <w:rPr/>
      </w:pPr>
      <w:bookmarkStart w:id="759" w:name="__RefHeading___Toc6364669_211673320"/>
      <w:bookmarkStart w:id="760" w:name="_Toc293"/>
      <w:bookmarkEnd w:id="759"/>
      <w:r>
        <w:rPr>
          <w:rtl w:val="true"/>
        </w:rPr>
        <w:t>محمد بن علی شلمغانی</w:t>
      </w:r>
      <w:bookmarkEnd w:id="760"/>
    </w:p>
    <w:p>
      <w:pPr>
        <w:pStyle w:val="BookText"/>
        <w:rPr/>
      </w:pPr>
      <w:r>
        <w:rPr>
          <w:rFonts w:ascii="IRNazanin" w:hAnsi="IRNazanin" w:eastAsia="IRNazanin"/>
          <w:color w:val="111111"/>
          <w:sz w:val="28"/>
          <w:sz w:val="28"/>
          <w:szCs w:val="28"/>
          <w:rtl w:val="true"/>
          <w:lang w:bidi="fa-IR"/>
        </w:rPr>
        <w:t>از افراد منحرف در مهدویت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شلمغانی از یاران امام عسکری علیه السلام بود و در آغاز، انحرافی نداشت و بلکه از فقهــای بزرگ امامیه بــه شمــار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وفات امام حسن عسکری علیه السلام انتظار نیابت داشت و وقتی نیابت به حسین بن روح واگذار شد، حسد او شعله‌ور شده، کارشکنی بر ضد حسین بن روح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سخنانی از خود می‌ساخت و به حسین بن روح و دیگر نایبان نسبت می‌داد</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وی پیش‌تر کتاب‌های بسیاری داشت و در آن‌ها، انبوه روایاتی را که از امامان علیهم السلام شنیده بود، گردآوری و دسته‌بندی کرده بود،</w:t>
      </w:r>
      <w:r>
        <w:rPr>
          <w:rStyle w:val="FootnoteAnchor"/>
          <w:rtl w:val="true"/>
        </w:rPr>
        <w:footnoteReference w:id="930"/>
      </w:r>
      <w:r>
        <w:rPr>
          <w:rFonts w:ascii="IRNazanin" w:hAnsi="IRNazanin" w:eastAsia="IRNazanin"/>
          <w:color w:val="111111"/>
          <w:sz w:val="28"/>
          <w:sz w:val="28"/>
          <w:szCs w:val="28"/>
          <w:rtl w:val="true"/>
          <w:lang w:bidi="fa-IR"/>
        </w:rPr>
        <w:t>اما هنگامی‌که راه انحراف و ارتجاع در پیش گرفت و در اندیشه، عقیده و عمل دگرگون شد، در روایات تغییراتی پدید می‌آورد؛ هر چه می‌خواست بر آن‌ها می‌افزود وهر چه دلخواه او بود، 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در رجال خود دربارة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علی شلمغانی از پیروان مذهب امامیه بود؛ اما رشک و حسد بر جایگاه ابوالقاسم حسین بن روح، وی را بر آن داشت که ترک مذهب امامیه گوید و داخل کیش‌های مردود شود؛ تا بدان‌جا که از طرف امام غایب، توقیعاتی بر ضد او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امر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مردم پس از صدور لعن شلمغانی، نزد حسین بن روح رفته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ما از آثار شلمغانی انباشته است؛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من، دربارة کتاب‌های او همان چیزی است که امام عسکری علیه السلام دربارة کتاب‌های بنی فضّال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اعتقادات آنان را کنار گذارید و آنچه نقل کرده‌اند، بپذیرید</w:t>
      </w:r>
      <w:r>
        <w:rPr>
          <w:rFonts w:eastAsia="IRNazanin" w:cs="IRNazanin"/>
          <w:color w:val="111111"/>
          <w:sz w:val="28"/>
          <w:szCs w:val="28"/>
          <w:rtl w:val="true"/>
          <w:lang w:bidi="fa-IR"/>
        </w:rPr>
        <w:t>".»</w:t>
      </w:r>
      <w:r>
        <w:rPr>
          <w:rStyle w:val="FootnoteAnchor"/>
          <w:rtl w:val="true"/>
        </w:rPr>
        <w:footnoteReference w:id="932"/>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سبب کشته شدن شلمغانی را چنین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ابوالقاسم حسین بن روح او را آشکارا نفرین کرد و همه جا شهرت یافت و مردم از وی دوری جستند، تمام شیعیان از او بر حذر بودند؛ به طوری که نتوانست به نیرنگ‌های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محفلی که سران شیعه حاضر بودند و همه نفرین شلمغانی و دوری از او را از ابوالقاسم حسین بن روح نقل می‌کردند، شلمغانی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بخواهید، تا من دست او و او هم دست مرا بگیرد و در حق یک‌دیگر نفرین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نیامد و او را نسوزاند، هرچه او دربارة من گفته،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در خانة ابن مقله اتفاق افتاد و از آن‌جا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عباسی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دستور داد</w:t>
      </w:r>
      <w:bookmarkStart w:id="761" w:name="pg765_4401"/>
    </w:p>
    <w:p>
      <w:pPr>
        <w:pStyle w:val="BookText"/>
        <w:rPr/>
      </w:pPr>
      <w:bookmarkEnd w:id="761"/>
      <w:r>
        <w:rPr>
          <w:rFonts w:ascii="IRNazanin" w:hAnsi="IRNazanin" w:eastAsia="IRNazanin"/>
          <w:color w:val="111111"/>
          <w:sz w:val="28"/>
          <w:sz w:val="28"/>
          <w:szCs w:val="28"/>
          <w:rtl w:val="true"/>
          <w:lang w:bidi="fa-IR"/>
        </w:rPr>
        <w:t>او را دستگیر کرده و به قتل رساندند؛ بدین گونه شیعیان از شرّ او راحت شدند</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 xml:space="preserve">ایــن اتفــاق، ســال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 رخ داد</w:t>
      </w:r>
      <w:r>
        <w:rPr>
          <w:rFonts w:eastAsia="IRNazanin" w:cs="IRNazanin"/>
          <w:color w:val="111111"/>
          <w:sz w:val="28"/>
          <w:szCs w:val="28"/>
          <w:rtl w:val="true"/>
          <w:lang w:bidi="fa-IR"/>
        </w:rPr>
        <w:t>.</w:t>
      </w:r>
      <w:r>
        <w:rPr>
          <w:rStyle w:val="FootnoteAnchor"/>
          <w:rtl w:val="true"/>
        </w:rPr>
        <w:footnoteReference w:id="934"/>
      </w:r>
    </w:p>
    <w:p>
      <w:pPr>
        <w:pStyle w:val="Heading3"/>
        <w:numPr>
          <w:ilvl w:val="2"/>
          <w:numId w:val="1"/>
        </w:numPr>
        <w:rPr/>
      </w:pPr>
      <w:bookmarkStart w:id="762" w:name="__RefHeading___Toc6364671_211673320"/>
      <w:bookmarkStart w:id="763" w:name="_Toc294"/>
      <w:bookmarkEnd w:id="762"/>
      <w:r>
        <w:rPr>
          <w:rtl w:val="true"/>
        </w:rPr>
        <w:t>محمد بن نصیر نمیری</w:t>
      </w:r>
      <w:bookmarkEnd w:id="763"/>
    </w:p>
    <w:p>
      <w:pPr>
        <w:pStyle w:val="BookText"/>
        <w:rPr/>
      </w:pPr>
      <w:r>
        <w:rPr>
          <w:rFonts w:ascii="IRNazanin" w:hAnsi="IRNazanin" w:eastAsia="IRNazanin"/>
          <w:color w:val="111111"/>
          <w:sz w:val="28"/>
          <w:sz w:val="28"/>
          <w:szCs w:val="28"/>
          <w:rtl w:val="true"/>
          <w:lang w:bidi="fa-IR"/>
        </w:rPr>
        <w:t>از مدعیان دروغین نیابت حضرت مهدی علیه السلام</w:t>
      </w:r>
    </w:p>
    <w:p>
      <w:pPr>
        <w:pStyle w:val="BookText"/>
        <w:rPr/>
      </w:pPr>
      <w:r>
        <w:rPr>
          <w:rFonts w:ascii="IRNazanin" w:hAnsi="IRNazanin" w:eastAsia="IRNazanin"/>
          <w:color w:val="111111"/>
          <w:sz w:val="28"/>
          <w:sz w:val="28"/>
          <w:szCs w:val="28"/>
          <w:rtl w:val="true"/>
          <w:lang w:bidi="fa-IR"/>
        </w:rPr>
        <w:t>محمد بن نصیر نمیری، یکی از رقبای محمد بن عثمان بود که نیابت وی را قبول نداشت و خود مدعی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اصحاب امام جواد علیه السلام دو بار از او نام برده و هیچ شرحی دربارة او نداده است</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و علامة حلی نیز، دو جا از او نام برده،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نصیر نمیری کسی است که امام هادی علیه السلام او را لعن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غضائری دربارة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نصیر از نگاه علمی، از فضلای بصره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نظر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 تأسیس کرده و به او منسوب است</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در رجال کشی نیز شرح حال او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کشی امام هادی علیه السلام سه نفر را لعن کرده که یکی از آن‌ها محمد بن نصیر نمیری است</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در جــای دیگــر از عبیدی نقل می‌کند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ـ بدون این‌که من چیزی از او بپرسم ـ نامه‌ای برایم فرستاد و در آن نامه، از محمد بن نصیر نمیری و حسن بن محمد بن باباقمی، اعلان انزجار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همة دوستداران ما، از آنان دوری جویید و من آن‌ها را لعن می‌کنم و لعنت خدا نیز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نام ما سوء استفاده کرده و اموال مردم را می‌خورند و فتنه انگیزی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و شیعیان ما را اذیت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آن‌ها را اذیت کند و آنان را در فتنه‌ای که ایجاد کرده‌اند، مغلوب و نابود سازد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وی عقایدی کفرآمیز و الحادی داشت که سعی می‌کرد آن را در بین عامّه مردم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موسی بن حسن بن فرات نیز اسباب کار او را فراهم و او را پشتیبانی می‌کرد</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ابن‌فرات از خاندان معروف بنوفرات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بغداد و کوفه محدثی معروف بود و به نظر می‌رسد نخستین فرد از خاندان بنوفرات است که در حکومت عباسی مقامی به دست آورد</w:t>
      </w:r>
      <w:r>
        <w:rPr>
          <w:rFonts w:eastAsia="IRNazanin" w:cs="IRNazanin"/>
          <w:color w:val="111111"/>
          <w:sz w:val="28"/>
          <w:szCs w:val="28"/>
          <w:rtl w:val="true"/>
          <w:lang w:bidi="fa-IR"/>
        </w:rPr>
        <w:t>.</w:t>
      </w:r>
      <w:r>
        <w:rPr>
          <w:rStyle w:val="FootnoteAnchor"/>
          <w:rtl w:val="true"/>
        </w:rPr>
        <w:footnoteReference w:id="940"/>
      </w:r>
      <w:r>
        <w:rPr>
          <w:rFonts w:ascii="IRNazanin" w:hAnsi="IRNazanin" w:eastAsia="IRNazanin"/>
          <w:color w:val="111111"/>
          <w:sz w:val="28"/>
          <w:sz w:val="28"/>
          <w:szCs w:val="28"/>
          <w:rtl w:val="true"/>
          <w:lang w:bidi="fa-IR"/>
        </w:rPr>
        <w:t>از این‌جا نقش حکومت در حمایت و پشتیبانی از خطوط انحرافی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نمیری در کتاب الغیبة، رجال کشی و فرق الشیعه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بــن عبــداللّه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مدعی بود پیغمبر است و امام هادی علیه السلام او را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عقیدة به تناسخ داشت و معتقد به خدایی امام هادی علیه السلام بود، نزدیکی با محارم را جایز می‌دانست و…</w:t>
      </w:r>
      <w:r>
        <w:rPr>
          <w:rFonts w:eastAsia="IRNazanin" w:cs="IRNazanin"/>
          <w:color w:val="111111"/>
          <w:sz w:val="28"/>
          <w:szCs w:val="28"/>
          <w:rtl w:val="true"/>
          <w:lang w:bidi="fa-IR"/>
        </w:rPr>
        <w:t>.</w:t>
      </w:r>
      <w:r>
        <w:rPr>
          <w:rStyle w:val="FootnoteAnchor"/>
          <w:rtl w:val="true"/>
        </w:rPr>
        <w:footnoteReference w:id="941"/>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نمیری در آخر عمر بیمار شد و در آن حال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بیماری از 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زبان ضعیف و گرفته‌ای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کسی نفهمید احمد کیست؛ به همین سبب این حرف، موجب انشعاب پیروان او شد؛ عده‌ای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نمیری، احمد فرزندش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محمد بن موسی بن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وی احمد بن موسی بن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فرقه‌ای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وی احمد بن ابوالحسین بن بشر بن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انشعاب باعث پراکندگی اتباع او شد</w:t>
      </w:r>
      <w:r>
        <w:rPr>
          <w:rFonts w:eastAsia="IRNazanin" w:cs="IRNazanin"/>
          <w:color w:val="111111"/>
          <w:sz w:val="28"/>
          <w:szCs w:val="28"/>
          <w:rtl w:val="true"/>
          <w:lang w:bidi="fa-IR"/>
        </w:rPr>
        <w:t>.</w:t>
      </w:r>
      <w:r>
        <w:rPr>
          <w:rStyle w:val="FootnoteAnchor"/>
          <w:rtl w:val="true"/>
        </w:rPr>
        <w:footnoteReference w:id="942"/>
      </w:r>
      <w:bookmarkStart w:id="764" w:name="pg765_4405"/>
    </w:p>
    <w:p>
      <w:pPr>
        <w:pStyle w:val="Heading3"/>
        <w:numPr>
          <w:ilvl w:val="2"/>
          <w:numId w:val="1"/>
        </w:numPr>
        <w:rPr/>
      </w:pPr>
      <w:bookmarkStart w:id="765" w:name="__RefHeading___Toc6364673_211673320"/>
      <w:bookmarkStart w:id="766" w:name="_Toc295"/>
      <w:bookmarkEnd w:id="764"/>
      <w:bookmarkEnd w:id="765"/>
      <w:r>
        <w:rPr>
          <w:rtl w:val="true"/>
        </w:rPr>
        <w:t>محمدیه</w:t>
      </w:r>
      <w:bookmarkEnd w:id="76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پیــروان امـامت محمـد بــرادر امـام عسکری علیه السلام و منحرف از امام مهدی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محمدیه طرفداران امامت محمد بن علی بن محمد بن علی بن موسی الرضا علیهم السلام و یکی از گروه‌هایی بودند</w:t>
      </w:r>
    </w:p>
    <w:p>
      <w:pPr>
        <w:pStyle w:val="BookText"/>
        <w:rPr/>
      </w:pPr>
      <w:r>
        <w:rPr>
          <w:rFonts w:ascii="IRNazanin" w:hAnsi="IRNazanin" w:eastAsia="IRNazanin"/>
          <w:color w:val="111111"/>
          <w:sz w:val="28"/>
          <w:sz w:val="28"/>
          <w:szCs w:val="28"/>
          <w:rtl w:val="true"/>
          <w:lang w:bidi="fa-IR"/>
        </w:rPr>
        <w:t>که در مهدویّت دچار انحراف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سادات جلیل‌القدر علوی بود که زمان حیات پدرش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امروز نزدیکی بلد در دو فرسنگی سامرا و زیارتگاه است و سید محمد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نه پسر داشت که چهار تن از ایشان به خوی و سلماس در آذربایجان مسافرت کرده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دیگر نیز به شهر لار رفتند و آن‌جا به قتل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طرفداران امامت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نمرده و زنده است؛ زیرا پدرش او را به امامت نامزد کرد و یاران را به امامت وی پس از خود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دروغ بر امام جایز نیست و نیز نتوان گفت که بدا رخ داده، پس او جانشین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دیده و چشم مردمان نمودار گشت که او در گذشت؛ ولی او نمرده است و پدرش علی بن محمد از ترس مردم که ممکن بود به وی گزندی رسانند، او را ناپدید و غایب ساخت و او مهدی قائم است</w:t>
      </w:r>
      <w:r>
        <w:rPr>
          <w:rFonts w:eastAsia="IRNazanin" w:cs="IRNazanin"/>
          <w:color w:val="111111"/>
          <w:sz w:val="28"/>
          <w:szCs w:val="28"/>
          <w:rtl w:val="true"/>
          <w:lang w:bidi="fa-IR"/>
        </w:rPr>
        <w:t>.</w:t>
      </w:r>
      <w:r>
        <w:rPr>
          <w:rStyle w:val="FootnoteAnchor"/>
          <w:rtl w:val="true"/>
        </w:rPr>
        <w:footnoteReference w:id="943"/>
      </w:r>
    </w:p>
    <w:p>
      <w:pPr>
        <w:pStyle w:val="Heading3"/>
        <w:numPr>
          <w:ilvl w:val="2"/>
          <w:numId w:val="1"/>
        </w:numPr>
        <w:rPr/>
      </w:pPr>
      <w:bookmarkStart w:id="767" w:name="__RefHeading___Toc6364675_211673320"/>
      <w:bookmarkStart w:id="768" w:name="_Toc296"/>
      <w:bookmarkEnd w:id="767"/>
      <w:r>
        <w:rPr>
          <w:rtl w:val="true"/>
        </w:rPr>
        <w:t>مدعیان بابیت</w:t>
      </w:r>
      <w:bookmarkEnd w:id="768"/>
    </w:p>
    <w:p>
      <w:pPr>
        <w:pStyle w:val="BookText"/>
        <w:rPr/>
      </w:pPr>
      <w:r>
        <w:rPr>
          <w:rFonts w:ascii="IRNazanin" w:hAnsi="IRNazanin" w:eastAsia="IRNazanin"/>
          <w:color w:val="111111"/>
          <w:sz w:val="28"/>
          <w:sz w:val="28"/>
          <w:szCs w:val="28"/>
          <w:rtl w:val="true"/>
          <w:lang w:bidi="fa-IR"/>
        </w:rPr>
        <w:t>دروغگویان مدعی باب مهدی بودن</w:t>
      </w:r>
    </w:p>
    <w:p>
      <w:pPr>
        <w:pStyle w:val="BookText"/>
        <w:rPr/>
      </w:pPr>
      <w:r>
        <w:rPr>
          <w:rFonts w:ascii="IRNazanin" w:hAnsi="IRNazanin" w:eastAsia="IRNazanin"/>
          <w:color w:val="111111"/>
          <w:sz w:val="28"/>
          <w:sz w:val="28"/>
          <w:szCs w:val="28"/>
          <w:rtl w:val="true"/>
          <w:lang w:bidi="fa-IR"/>
        </w:rPr>
        <w:t>بی‌گمان، هر چه باوری، ژرفای بیشتری داشته، به حقیقت نزدیک‌تر باشد و در دل‌ها جای گیرد، افراد سوداگر و سودنگر، بیشتر در پی بهره‌های ناپاک از آن، بر خواهند آمد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آموزه‌های مهدویّت، به سبب ویژگی‌های ممتاز و پرجاذبة خود و این که همواره در عمق قلب‌های توده انسان‌ها نفوذ کرده است، بیشتر مورد بهره‌جویی و استفادة نادرست افراد کژرو قرار گــرفته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پُــردامنة انحراف‌های پدید آمده در این عرصــه به‌ویژه فرقه‌های منحرف در مهدویّت که بــه قــرن‌های نخست اسلام بــاز می‌گردد گواهی روشن بر این مدعا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انحراف‌ها و زمینه‌های پیدایی آن، می‌تواند در پیشگیری از فرو افتادن دوباره در این لغزش‌ها، نقش مهمی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پس از شهادت امام عسکری علیه السلام و آغاز غیبت صغرا، ارتباط رودرروی مردم با پیشوای معصوم قطع شد، سفیران خاص به گونه‌ای ویژه، برای راهنمایی مردم، تلاش‌های پردامنه‌ای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پراکندگی پیروان مکتب اهل بیت علیهم السلام جلوگیری کرده و رهبری شیعیان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اهل بیت علیهم السلام رفته رفته، با این روش خو گرفته و کارهای خود را از راه سفیران چهارگانه پی‌گیری کردند و این خود، جایگاه بلندی را برای این سفیران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افرادی سست‌ایمان و کژاندیش برای رسیدن به اهدافی چند، به دروغ مدعی نیابت امام غایب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کوتاه برخی سرچشمه‌های این ادعاهای دروغین را می‌توان در موارد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ایمان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عوامل مهم در چنین ادعاهای نادرستی، سستی باورهای دینی است؛ چرا که کسانی که دارای قوت مناسب ایمان هستند، هرگز برابر خواست پیشوای معصوم ـ در پیروی از سفیران خود ـ به بیراهه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افرادی که به دروغ چنین ادعایی کردند، از این کاستی برخوردار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شلمغانی بود</w:t>
      </w:r>
      <w:r>
        <w:rPr>
          <w:rFonts w:eastAsia="IRNazanin" w:cs="IRNazanin"/>
          <w:color w:val="111111"/>
          <w:sz w:val="28"/>
          <w:szCs w:val="28"/>
          <w:rtl w:val="true"/>
          <w:lang w:bidi="fa-IR"/>
        </w:rPr>
        <w:t xml:space="preserve">. </w:t>
      </w:r>
      <w:r>
        <w:rPr>
          <w:rStyle w:val="FootnoteAnchor"/>
          <w:rtl w:val="true"/>
        </w:rPr>
        <w:footnoteReference w:id="94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در اموال امام</w:t>
      </w:r>
    </w:p>
    <w:p>
      <w:pPr>
        <w:pStyle w:val="BookText"/>
        <w:rPr/>
      </w:pPr>
      <w:r>
        <w:rPr>
          <w:rFonts w:ascii="IRNazanin" w:hAnsi="IRNazanin" w:eastAsia="IRNazanin"/>
          <w:color w:val="111111"/>
          <w:sz w:val="28"/>
          <w:sz w:val="28"/>
          <w:szCs w:val="28"/>
          <w:rtl w:val="true"/>
          <w:lang w:bidi="fa-IR"/>
        </w:rPr>
        <w:t>در زمان غیبت صغرا، برخی برای آن‌که اموال امام زمان علیه السلام را به وکیل و نماینده واقعی‌اش تحویل ندهند، ادعای نیابت و بابیت کردند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شهرت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شهرت طلبی نیز از عوامل بسیار مهم در پیدایی باورهای خرافی و مذهب‌های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بزرگ شدن و خودنمایی، از صفات نکوهیده اخلاقی است که انسان را به سوی کارهای خطرناک می‌کشاند</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های سیاسی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سبب‌های پدید آمدن مدعیان بابیّت، انگیزه‌های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گاهی به طور مستقیم و زمانی غیرمستقیم ـ برای آن‌که باور شیعیان را سست کرده و آنان را در</w:t>
      </w:r>
      <w:bookmarkStart w:id="769" w:name="pg765_4409"/>
    </w:p>
    <w:p>
      <w:pPr>
        <w:pStyle w:val="BookText"/>
        <w:rPr/>
      </w:pPr>
      <w:bookmarkEnd w:id="769"/>
      <w:r>
        <w:rPr>
          <w:rFonts w:ascii="IRNazanin" w:hAnsi="IRNazanin" w:eastAsia="IRNazanin"/>
          <w:color w:val="111111"/>
          <w:sz w:val="28"/>
          <w:sz w:val="28"/>
          <w:szCs w:val="28"/>
          <w:rtl w:val="true"/>
          <w:lang w:bidi="fa-IR"/>
        </w:rPr>
        <w:t>پراکندگی فرو برند ـ برخی را تحریک می‌کنند تا ادعای بابیت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برخی عناصر را به دلخواه خویش تربیت کرده، به آنان دستور دادند ادعای بابیت کنند و آنان را با همه امکانات در این راه یاری کردند که برای نمونه می‌توان به علی محمد باب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بابیه، بهائیت،</w:t>
      </w:r>
    </w:p>
    <w:p>
      <w:pPr>
        <w:pStyle w:val="Heading3"/>
        <w:numPr>
          <w:ilvl w:val="2"/>
          <w:numId w:val="1"/>
        </w:numPr>
        <w:rPr/>
      </w:pPr>
      <w:bookmarkStart w:id="770" w:name="__RefHeading___Toc6364677_211673320"/>
      <w:bookmarkStart w:id="771" w:name="_Toc297"/>
      <w:bookmarkEnd w:id="770"/>
      <w:r>
        <w:rPr>
          <w:rtl w:val="true"/>
        </w:rPr>
        <w:t>مدعیان مهدویت</w:t>
      </w:r>
      <w:bookmarkEnd w:id="771"/>
    </w:p>
    <w:p>
      <w:pPr>
        <w:pStyle w:val="BookText"/>
        <w:rPr/>
      </w:pPr>
      <w:r>
        <w:rPr>
          <w:rFonts w:ascii="IRNazanin" w:hAnsi="IRNazanin" w:eastAsia="IRNazanin"/>
          <w:color w:val="111111"/>
          <w:sz w:val="28"/>
          <w:sz w:val="28"/>
          <w:szCs w:val="28"/>
          <w:rtl w:val="true"/>
          <w:lang w:bidi="fa-IR"/>
        </w:rPr>
        <w:t>دروغگویان مدعی مهدی بودن</w:t>
      </w:r>
    </w:p>
    <w:p>
      <w:pPr>
        <w:pStyle w:val="BookText"/>
        <w:rPr/>
      </w:pPr>
      <w:r>
        <w:rPr>
          <w:rFonts w:ascii="IRNazanin" w:hAnsi="IRNazanin" w:eastAsia="IRNazanin"/>
          <w:color w:val="111111"/>
          <w:sz w:val="28"/>
          <w:sz w:val="28"/>
          <w:szCs w:val="28"/>
          <w:rtl w:val="true"/>
          <w:lang w:bidi="fa-IR"/>
        </w:rPr>
        <w:t>کسانی که در تاریخ بدین عنوان شهرت یافته‌اند، به اعتباری بر سه گروه قابل تقسیم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کــسانی کـــه دیگــران روی انگیزه‌های خــاصی، آنــان را مهدی نجات‌بخش خواندند؛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انگیزة جاه‌طلبی و قدرت‌خواهی، چنین ادعای دروغینی داشتند؛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طبق نقشه استعمار و به اشاره بیدادگران، به چنین فریبی دست یازیدند و خود را مهدی نجات بخش، معرفی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از تاریخ به دست می‌آید که برخی کسانی که ادعای مهدویت به آن‌ها نسبت داده شده، نه از سوی خود آنان سرچشمه گرفته است و نه خود بدان راضی بوده‌اند؛ بلکه یاران و پیروانشان چنین ادعایی را به آن‌ها نسبت داده و این اندیشه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می‌بایست خود آنان، چنین ادعاهای دروغین و نسبت‌های نادرست را به شدت نفی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روشن نیست چرا خود آنان، برابر این عنوان ساختگی، اعتراض نکردند و پیروانشان کوشیدند برخی نشانه‌های حضرت مهدی را به این چهره‌ها تطبیق و تفسیر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می‌توان به محمّد حنفیه، زید فرزند امام سجاد علیه السلام و محمّد بن عبداللّه محض اشاره کرد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بودند که به انگیزه‌های فریب‌کارانه و جاه طلبانه، ادعای مهدویت نمودند و برای جلب عواطف و به دست آوردن قدرت، به دروغ، خود را مهدی نجات‌بخش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این گروه، مهدی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منصور دوانیقی ادعا کرد پسرش مهدی عباسی، همان مهدی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خود او پیش از این ادعا، به محمّد بن عبداللّه محض ـ به عنوان مهدی نجات بخش ـ دست بیعت داده</w:t>
      </w:r>
      <w:bookmarkStart w:id="772" w:name="pg765_4411"/>
    </w:p>
    <w:p>
      <w:pPr>
        <w:pStyle w:val="BookText"/>
        <w:rPr/>
      </w:pPr>
      <w:bookmarkEnd w:id="772"/>
      <w:r>
        <w:rPr>
          <w:rFonts w:ascii="IRNazanin" w:hAnsi="IRNazanin" w:eastAsia="IRNazanin"/>
          <w:color w:val="111111"/>
          <w:sz w:val="28"/>
          <w:sz w:val="28"/>
          <w:szCs w:val="28"/>
          <w:rtl w:val="true"/>
          <w:lang w:bidi="fa-IR"/>
        </w:rPr>
        <w:t>بود و او را مهدی نجات‌بخش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بودند که بر اساس نقشه و خواست استعمارگران، ادعای مهدویت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پلید، برای درهم کوبیدن اسلام و ایجاد اختلاف و کینه توزی در جامعة اسلامی، نقشه‌های خائنانة بسیاری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نقشه‌های شیطانی استعمار در این میدان، ساختن مرام‌ها و مسلک‌های رنگـارنگ میـان مسلمانان و بازی با مفاهیم و اعتقادات دینی آنان بود، تا بدین وسیله، بی‌ایمانی و سست‌باوری و تزلزل دل‌ها را در جامعة اسلامی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در این میدان، از آن بهره بردند، اندیشه و عقیده به مهدی موعود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برخی عناصر را به دلخواه خویش تربیت کرد و به آنان دستور داد ادعای مهدویّت کنند و با همة امکانات در این راه به آنان یاری رساند</w:t>
      </w:r>
      <w:r>
        <w:rPr>
          <w:rFonts w:eastAsia="IRNazanin" w:cs="IRNazanin"/>
          <w:color w:val="111111"/>
          <w:sz w:val="28"/>
          <w:szCs w:val="28"/>
          <w:rtl w:val="true"/>
          <w:lang w:bidi="fa-IR"/>
        </w:rPr>
        <w:t>.</w:t>
      </w:r>
      <w:r>
        <w:rPr>
          <w:rStyle w:val="FootnoteAnchor"/>
          <w:rtl w:val="true"/>
        </w:rPr>
        <w:footnoteReference w:id="947"/>
      </w:r>
    </w:p>
    <w:p>
      <w:pPr>
        <w:pStyle w:val="Heading3"/>
        <w:numPr>
          <w:ilvl w:val="2"/>
          <w:numId w:val="1"/>
        </w:numPr>
        <w:rPr/>
      </w:pPr>
      <w:bookmarkStart w:id="773" w:name="__RefHeading___Toc6364679_211673320"/>
      <w:bookmarkStart w:id="774" w:name="_Toc298"/>
      <w:bookmarkEnd w:id="773"/>
      <w:r>
        <w:rPr>
          <w:rtl w:val="true"/>
        </w:rPr>
        <w:t>مرجع تقلید</w:t>
      </w:r>
      <w:bookmarkEnd w:id="774"/>
    </w:p>
    <w:p>
      <w:pPr>
        <w:pStyle w:val="BookText"/>
        <w:rPr/>
      </w:pPr>
      <w:r>
        <w:rPr>
          <w:rFonts w:ascii="IRNazanin" w:hAnsi="IRNazanin" w:eastAsia="IRNazanin"/>
          <w:color w:val="111111"/>
          <w:sz w:val="28"/>
          <w:sz w:val="28"/>
          <w:szCs w:val="28"/>
          <w:rtl w:val="true"/>
          <w:lang w:bidi="fa-IR"/>
        </w:rPr>
        <w:t>نایب عام مهدی عجل الله تعالی فرجه الشریف در دوران غیبت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اموری که در دوران غیبت کبرا اهمیت ویژه‌ای دارد، تقلید از مجتهد جامع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امامیّه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تقلید، به دلایل عقلی و نقلی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دستور می‌دهد که فرد ناآگاه، از دانشمندی آگاه و دانا راهنمایی بجوید و از او تقلید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 تقلید، مجتهدی عادل و وارسته است که قوانین اسلام را بر اساس قرآن، سنت، اجماع و عقل استنباط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مراجع بزرگ تقلید از رحلت چهارمین نایب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بعد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زنجیره، نام محمد بن یعقوب کلینی، محمد بــن علی بــن بــابویه قمی و ابوجعفر محمد بن حسن طوسی، تا امام خمینی که همه از مجتهــدان شیعه و مراجع تقلید می‌باشند، قابل ذکر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نجف اشرف، از زمان شیخ طوسی، مرکز علمی شیعه قرار گرفت و مجتهدان بزرگ بیشتر، آن‌جا به تحصیل علم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نمی‌رسد که نهاد مرجع تقلید، تا پیش از زمان شیخ محمدحسن اصفهانی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جنبة مرکزیت عام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بلافصل او شیخ مرتضی انصاری</w:t>
      </w:r>
      <w:bookmarkStart w:id="775" w:name="pg765_4413"/>
    </w:p>
    <w:p>
      <w:pPr>
        <w:pStyle w:val="BookText"/>
        <w:rPr/>
      </w:pPr>
      <w:bookmarkEnd w:id="7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مجتهد زمان خود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مراجع تقلید که به رحمت ایزدی پیوسته و در زمان خود نزد طبقات مختلف جامعه مقبولیت عمومی داشتند، سید ابوالحسن اصفهانی، 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روح‌للَّه موسوی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ولی فقیه،</w:t>
      </w:r>
    </w:p>
    <w:p>
      <w:pPr>
        <w:pStyle w:val="Heading3"/>
        <w:numPr>
          <w:ilvl w:val="2"/>
          <w:numId w:val="1"/>
        </w:numPr>
        <w:rPr/>
      </w:pPr>
      <w:bookmarkStart w:id="776" w:name="__RefHeading___Toc6364681_211673320"/>
      <w:bookmarkStart w:id="777" w:name="_Toc299"/>
      <w:bookmarkEnd w:id="776"/>
      <w:r>
        <w:rPr>
          <w:rtl w:val="true"/>
        </w:rPr>
        <w:t xml:space="preserve">مردان آخرالزمان </w:t>
      </w:r>
      <w:r>
        <w:rPr>
          <w:rtl w:val="true"/>
        </w:rPr>
        <w:t xml:space="preserve">&gt; </w:t>
      </w:r>
      <w:r>
        <w:rPr>
          <w:rtl w:val="true"/>
        </w:rPr>
        <w:t>آخرالزمان</w:t>
      </w:r>
      <w:bookmarkEnd w:id="777"/>
    </w:p>
    <w:p>
      <w:pPr>
        <w:pStyle w:val="Heading3"/>
        <w:numPr>
          <w:ilvl w:val="2"/>
          <w:numId w:val="1"/>
        </w:numPr>
        <w:rPr/>
      </w:pPr>
      <w:bookmarkStart w:id="778" w:name="__RefHeading___Toc6364683_211673320"/>
      <w:bookmarkStart w:id="779" w:name="_Toc300"/>
      <w:bookmarkEnd w:id="778"/>
      <w:r>
        <w:rPr>
          <w:rtl w:val="true"/>
        </w:rPr>
        <w:t xml:space="preserve">مرکز حکومت مهدی علیه السلام </w:t>
      </w:r>
      <w:r>
        <w:rPr>
          <w:rtl w:val="true"/>
        </w:rPr>
        <w:t xml:space="preserve">&gt; </w:t>
      </w:r>
      <w:r>
        <w:rPr>
          <w:rtl w:val="true"/>
        </w:rPr>
        <w:t>مسجد کوفه</w:t>
      </w:r>
      <w:bookmarkEnd w:id="779"/>
    </w:p>
    <w:p>
      <w:pPr>
        <w:pStyle w:val="Heading3"/>
        <w:numPr>
          <w:ilvl w:val="2"/>
          <w:numId w:val="1"/>
        </w:numPr>
        <w:rPr/>
      </w:pPr>
      <w:bookmarkStart w:id="780" w:name="__RefHeading___Toc6364685_211673320"/>
      <w:bookmarkStart w:id="781" w:name="_Toc301"/>
      <w:bookmarkEnd w:id="780"/>
      <w:r>
        <w:rPr>
          <w:rtl w:val="true"/>
        </w:rPr>
        <w:t>مرگ جاهلی</w:t>
      </w:r>
      <w:bookmarkEnd w:id="781"/>
    </w:p>
    <w:p>
      <w:pPr>
        <w:pStyle w:val="BookText"/>
        <w:rPr/>
      </w:pPr>
      <w:r>
        <w:rPr>
          <w:rFonts w:ascii="IRNazanin" w:hAnsi="IRNazanin" w:eastAsia="IRNazanin"/>
          <w:color w:val="111111"/>
          <w:sz w:val="28"/>
          <w:sz w:val="28"/>
          <w:szCs w:val="28"/>
          <w:rtl w:val="true"/>
          <w:lang w:bidi="fa-IR"/>
        </w:rPr>
        <w:t>مردن بدون شناخت پیشوای حق</w:t>
      </w:r>
    </w:p>
    <w:p>
      <w:pPr>
        <w:pStyle w:val="BookText"/>
        <w:rPr/>
      </w:pP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از امام صادق علیه السلام فرمودکه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در حالی که امام خودش را نمی‌شناسد، به مرگ جاهلی مرده است</w:t>
      </w:r>
      <w:r>
        <w:rPr>
          <w:rFonts w:eastAsia="IRNazanin" w:cs="IRNazanin"/>
          <w:color w:val="111111"/>
          <w:sz w:val="28"/>
          <w:szCs w:val="28"/>
          <w:rtl w:val="true"/>
          <w:lang w:bidi="fa-IR"/>
        </w:rPr>
        <w:t>».</w:t>
      </w:r>
      <w:r>
        <w:rPr>
          <w:rStyle w:val="FootnoteAnchor"/>
          <w:rtl w:val="true"/>
        </w:rPr>
        <w:footnoteReference w:id="948"/>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عثمان عَمری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حضور ابومحمد حسن بن علی علیهما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دربارة این خبر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تا روز قیامت از حجّت خداوند سبحانه و تعالی بر خلقش خالی نیست و هر کس بمیرد و امام زمانش را نشناسد،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حَقٌّ کمَا أَنَّ النَّهَارَ حَقٌّ؛ به راستی این درست است؛ چنان که روز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بعد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محمد او امام و حجّت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بمیرد و او را نشناسد،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برای او غیبتی است که نادانان در آن سرگردان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اهل باطل در آن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کسانی که برای آن، وقت معیّن کنند،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گویی به پرچم‌های سپیدی می‌نگرم که بر بالای سر او در نجف</w:t>
      </w:r>
    </w:p>
    <w:p>
      <w:pPr>
        <w:pStyle w:val="BookText"/>
        <w:rPr/>
      </w:pPr>
      <w:r>
        <w:rPr>
          <w:rFonts w:ascii="IRNazanin" w:hAnsi="IRNazanin" w:eastAsia="IRNazanin"/>
          <w:color w:val="111111"/>
          <w:sz w:val="28"/>
          <w:sz w:val="28"/>
          <w:szCs w:val="28"/>
          <w:rtl w:val="true"/>
          <w:lang w:bidi="fa-IR"/>
        </w:rPr>
        <w:t>کوفه در اهتزاز است</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مرگ جاهلی، یعنی، مردنِ بدون شناخت خدا و رسول او صلی الله علیه و آله و سلم کسی که امام زمان خود را نشناسد، در واقع از گمراهی زمان جاهلیت که خدا و پیغمبر صلی الله علیه و آله و سلم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خارج نشده است؛ بنابراین، اگر معرفت خدا و رسول او، به معرفت امام زمان عجل الله تعالی فرجه الشریف نینجامد، برای انسان سودی نخواهد داشت و او را دین‌دار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جاهلیت، جهل مطلق و در بارة همه چیز است یا فقط نشناختنِ امام است؟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جَاهِلِیةَ کفْرٍ وَ نِفَاقٍ وَ ضَلَالٍ؛</w:t>
      </w:r>
      <w:r>
        <w:rPr>
          <w:rStyle w:val="FootnoteAnchor"/>
          <w:rtl w:val="true"/>
        </w:rPr>
        <w:footnoteReference w:id="950"/>
      </w:r>
      <w:r>
        <w:rPr>
          <w:rFonts w:ascii="IRNazanin" w:hAnsi="IRNazanin" w:eastAsia="IRNazanin"/>
          <w:color w:val="111111"/>
          <w:sz w:val="28"/>
          <w:sz w:val="28"/>
          <w:szCs w:val="28"/>
          <w:rtl w:val="true"/>
          <w:lang w:bidi="fa-IR"/>
        </w:rPr>
        <w:t>جاهلیت کفر و نفاق و گمراهی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نتیجة عدم شناخت امام زمان عجل الله تعالی فرجه الشریف، کفر و نفاق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نشناختن، در اثر عدم معرفی امام زمان عجل الله تعالی فرجه الشریف از سوی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کوتاهی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ضلال نامیده می‌شود و مرادف با استضعاف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شخص مقصر نیست؛ ولی به هر حال از هدایت الهی و دین داری محروم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کفر و نفاق، مربوط به شخصی است که معرفی الهی برایش صورت گرفته؛ ولی او در پذیرفتن آن کوتاهی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انکار و عدم تسلیم خود را به صراحت ابراز می‌دارد که کفر نامیده می‌شود یا آن را مخفی می‌دارد که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 شخــص، از مسیر عبــودیت خداوند سبحانه و تعالی دور افتاده و سرانجام نیک نخواهد داشت؛ پس شناخت و پیروی از امامان معصوم علیهم السلام، نه از باب تعبّد که به حکم عقل است؛ چرا که انسان خداشناس راهی به سوی خدا ندارد، مگر از طریقی که خودِ خداوند سبحانه و تعالی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این راه، نمی‌تواند از رضا و خشم الهی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مراجعة مردم به ائمة اطهار علیهم السلام، از باب مراجعة نادان به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عقلی</w:t>
      </w:r>
    </w:p>
    <w:p>
      <w:pPr>
        <w:pStyle w:val="BookText"/>
        <w:rPr/>
      </w:pPr>
      <w:r>
        <w:rPr>
          <w:rFonts w:ascii="IRNazanin" w:hAnsi="IRNazanin" w:eastAsia="IRNazanin"/>
          <w:color w:val="111111"/>
          <w:sz w:val="28"/>
          <w:sz w:val="28"/>
          <w:szCs w:val="28"/>
          <w:rtl w:val="true"/>
          <w:lang w:bidi="fa-IR"/>
        </w:rPr>
        <w:t>است؛ همچنان که عاقل در امور مادی و دنیایی خود، به دانا و متخصصِ آن مراجعه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امور معنوی و غیر مادی نیز عقل همین گونه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951"/>
      </w:r>
      <w:r>
        <w:rPr>
          <w:rFonts w:ascii="IRNazanin" w:hAnsi="IRNazanin" w:eastAsia="IRNazanin"/>
          <w:color w:val="111111"/>
          <w:sz w:val="28"/>
          <w:sz w:val="28"/>
          <w:szCs w:val="28"/>
          <w:rtl w:val="true"/>
          <w:lang w:bidi="fa-IR"/>
        </w:rPr>
        <w:t>البته در روایت‌های اهل سنت، به جای معرفت امام، داشتن امام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رسول گرامی اسلام صلی الله علیه و آله و سلم نقل کرده‌اند که فرمود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بمیرد و حال آن‌که امام نداشته باشد به مرگ جاهلیت از دنیا رفته است</w:t>
      </w:r>
      <w:r>
        <w:rPr>
          <w:rFonts w:eastAsia="IRNazanin" w:cs="IRNazanin"/>
          <w:color w:val="111111"/>
          <w:sz w:val="28"/>
          <w:szCs w:val="28"/>
          <w:rtl w:val="true"/>
          <w:lang w:bidi="fa-IR"/>
        </w:rPr>
        <w:t>.</w:t>
      </w:r>
      <w:r>
        <w:rPr>
          <w:rStyle w:val="FootnoteAnchor"/>
          <w:rtl w:val="true"/>
        </w:rPr>
        <w:footnoteReference w:id="952"/>
      </w:r>
      <w:bookmarkStart w:id="782" w:name="pg765_4420"/>
    </w:p>
    <w:p>
      <w:pPr>
        <w:pStyle w:val="Heading3"/>
        <w:numPr>
          <w:ilvl w:val="2"/>
          <w:numId w:val="1"/>
        </w:numPr>
        <w:rPr/>
      </w:pPr>
      <w:bookmarkStart w:id="783" w:name="__RefHeading___Toc6364687_211673320"/>
      <w:bookmarkStart w:id="784" w:name="_Toc302"/>
      <w:bookmarkEnd w:id="782"/>
      <w:bookmarkEnd w:id="783"/>
      <w:r>
        <w:rPr>
          <w:rtl w:val="true"/>
        </w:rPr>
        <w:t>مرگ سرخ</w:t>
      </w:r>
      <w:bookmarkEnd w:id="784"/>
    </w:p>
    <w:p>
      <w:pPr>
        <w:pStyle w:val="BookText"/>
        <w:rPr/>
      </w:pPr>
      <w:r>
        <w:rPr>
          <w:rFonts w:ascii="IRNazanin" w:hAnsi="IRNazanin" w:eastAsia="IRNazanin"/>
          <w:color w:val="111111"/>
          <w:sz w:val="28"/>
          <w:sz w:val="28"/>
          <w:szCs w:val="28"/>
          <w:rtl w:val="true"/>
          <w:lang w:bidi="fa-IR"/>
        </w:rPr>
        <w:t>کشتار فراگیر در آستانة ظهور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فراوانی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درآستانة ظهور، جنگ‌های خونین‌فراوانی رخ خواهد داد که بسیاری از مردم، کشته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کشتار، به مرگ سرخ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آستانة قیام قائم، مرگ سرخ، مرگ سفید و ملخ‌هایی به هنگام و ملخ‌هایی نابه‌هنگام سرخ، همچون خون خواهد بود؛ امــا مرگ ســرخ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است و مرگ سفید به وسیله طاعون است</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نشانه های ظهور،</w:t>
      </w:r>
    </w:p>
    <w:p>
      <w:pPr>
        <w:pStyle w:val="Heading3"/>
        <w:numPr>
          <w:ilvl w:val="2"/>
          <w:numId w:val="1"/>
        </w:numPr>
        <w:rPr/>
      </w:pPr>
      <w:bookmarkStart w:id="785" w:name="__RefHeading___Toc6364689_211673320"/>
      <w:bookmarkStart w:id="786" w:name="_Toc303"/>
      <w:bookmarkEnd w:id="785"/>
      <w:r>
        <w:rPr>
          <w:rtl w:val="true"/>
        </w:rPr>
        <w:t>مرگ سفید</w:t>
      </w:r>
      <w:bookmarkEnd w:id="786"/>
    </w:p>
    <w:p>
      <w:pPr>
        <w:pStyle w:val="BookText"/>
        <w:rPr/>
      </w:pPr>
      <w:r>
        <w:rPr>
          <w:rFonts w:ascii="IRNazanin" w:hAnsi="IRNazanin" w:eastAsia="IRNazanin"/>
          <w:color w:val="111111"/>
          <w:sz w:val="28"/>
          <w:sz w:val="28"/>
          <w:szCs w:val="28"/>
          <w:rtl w:val="true"/>
          <w:lang w:bidi="fa-IR"/>
        </w:rPr>
        <w:t>مرگ فراگیر در آستانة ظهور</w:t>
      </w:r>
    </w:p>
    <w:p>
      <w:pPr>
        <w:pStyle w:val="BookText"/>
        <w:rPr/>
      </w:pPr>
      <w:r>
        <w:rPr>
          <w:rFonts w:ascii="IRNazanin" w:hAnsi="IRNazanin" w:eastAsia="IRNazanin"/>
          <w:color w:val="111111"/>
          <w:sz w:val="28"/>
          <w:sz w:val="28"/>
          <w:szCs w:val="28"/>
          <w:rtl w:val="true"/>
          <w:lang w:bidi="fa-IR"/>
        </w:rPr>
        <w:t>در روایات، از آن به بیماری طاعون که باعث مرگ انسان‌های فراوانی می‌شود،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آستانة قیام قائم عجل الله تعالی فرجه الشریف … مرگ سفید است… ؛ اما مرگ سفید، پس آن طاعون است</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نشانه های ظهور</w:t>
      </w:r>
      <w:r>
        <w:rPr>
          <w:rFonts w:eastAsia="IRNazanin" w:cs="IRNazanin"/>
          <w:color w:val="111111"/>
          <w:sz w:val="28"/>
          <w:szCs w:val="28"/>
          <w:rtl w:val="true"/>
          <w:lang w:bidi="fa-IR"/>
        </w:rPr>
        <w:t>.</w:t>
      </w:r>
    </w:p>
    <w:p>
      <w:pPr>
        <w:pStyle w:val="Heading3"/>
        <w:numPr>
          <w:ilvl w:val="2"/>
          <w:numId w:val="1"/>
        </w:numPr>
        <w:rPr/>
      </w:pPr>
      <w:bookmarkStart w:id="787" w:name="__RefHeading___Toc6364691_211673320"/>
      <w:bookmarkStart w:id="788" w:name="_Toc304"/>
      <w:bookmarkEnd w:id="787"/>
      <w:r>
        <w:rPr>
          <w:rtl w:val="true"/>
        </w:rPr>
        <w:t>مستضعف</w:t>
      </w:r>
      <w:bookmarkEnd w:id="788"/>
    </w:p>
    <w:p>
      <w:pPr>
        <w:pStyle w:val="BookText"/>
        <w:rPr/>
      </w:pPr>
      <w:r>
        <w:rPr>
          <w:rFonts w:ascii="IRNazanin" w:hAnsi="IRNazanin" w:eastAsia="IRNazanin"/>
          <w:color w:val="111111"/>
          <w:sz w:val="28"/>
          <w:sz w:val="28"/>
          <w:szCs w:val="28"/>
          <w:rtl w:val="true"/>
          <w:lang w:bidi="fa-IR"/>
        </w:rPr>
        <w:t>وعده داده شدگان حاکمیت زمین در عصر ظهور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واژه مستضعف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ع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باب استفعال، به معنای کسی است که او را به ضعف کشانده و در بند و زنجیر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ـ به طور عمده ـ مقصود از مستضعف دو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فکری و عقیدتی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بررسی آیات و روایات استفاده می‌شود افرادی که از نظر فکری،</w:t>
      </w:r>
    </w:p>
    <w:p>
      <w:pPr>
        <w:pStyle w:val="BookText"/>
        <w:rPr/>
      </w:pPr>
      <w:r>
        <w:rPr>
          <w:rFonts w:ascii="IRNazanin" w:hAnsi="IRNazanin" w:eastAsia="IRNazanin"/>
          <w:color w:val="111111"/>
          <w:sz w:val="28"/>
          <w:sz w:val="28"/>
          <w:szCs w:val="28"/>
          <w:rtl w:val="true"/>
          <w:lang w:bidi="fa-IR"/>
        </w:rPr>
        <w:t>بدنی یا اقتصادی آن چنان ضعیف باشند که قادر به شناسایی حق از باطل نشوند یا این‌که تشخیص عقیده صحیح بر اثر ناتوانی جسمی یا ضعف مالی و دیگر عوامل برای آن‌ها ممکن نباشد، مستضعف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عملی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ایــن‌ها کســانی‌انـد کــه حق را تشخیص داده‌اند؛ اما خفقان محیط، اجازه عمل و اقدام را از آنان سلب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کسانی‌اند که نیروهای بالفعل و بالقوه دارند اما از ناحیه ظالمان و جباران، سخت در فشار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برابر بند و زنجیر که بر دست و پای آنان نهاده‌اند، ساکت و تسلیم نیستند و پیوسته تلاش می‌کنند دست جباران و ستمگران را کوتاه سازند و آیین حق و عدالت را برپا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سبحانه و تعالی به چنین گروهی، وعدة یاری و حکومت در زمین داده است و در قرآن کریم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اَنْ نَمُنَ عَلی الَّذینَ استُضْعِفُوا فِی الاَرْضِ وَنَجْعَلهم اَئمةً وَنَجْعَلَهُم الوارثین</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تردید هرگز در این آیات، سخن از یک برنامه موضعی و خصوصی مربوط به بنی اسرائیل نیست؛ بلکه بیانگر قانون کلی برای همة عصرها و قرن‌ها و همة اقوام و جمعیت‌ها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برای همة انسان‌های آزاده و خواهان عدل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از تحقّق این مشیت الهی، حکومت بنی اسرائیل و زوال حکومت فرعونیان بود ونمونه کامل‌تر آن، حکومت پیامبر اسلام صلی الله علیه و آله و سلم و یارانش بعد از ظهور اسلام‌بود؛ حکومت پابرهنه‌ها و تهیدستان با ایمان و مظلومان پاکدل که پیوسته از سوی فرعون‌های زمان‌خود، موردتحقیر و استهزا وتحت فشار وظلم وستم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خداوند سبحانه و تعالی به‌دست همین گروه، دروازه‌های قصرهای کسراها و قیصرها را گشود و آنان را</w:t>
      </w:r>
      <w:bookmarkStart w:id="789" w:name="pg765_4424"/>
    </w:p>
    <w:p>
      <w:pPr>
        <w:pStyle w:val="BookText"/>
        <w:rPr/>
      </w:pPr>
      <w:bookmarkEnd w:id="789"/>
      <w:r>
        <w:rPr>
          <w:rFonts w:ascii="IRNazanin" w:hAnsi="IRNazanin" w:eastAsia="IRNazanin"/>
          <w:color w:val="111111"/>
          <w:sz w:val="28"/>
          <w:sz w:val="28"/>
          <w:szCs w:val="28"/>
          <w:rtl w:val="true"/>
          <w:lang w:bidi="fa-IR"/>
        </w:rPr>
        <w:t>از تخت قدرت به زیر آورد و بینی مستکبران را به خاک مالید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گسترده‌ترین نمونة آن ظهور حکومت حق و عدالت در تمام کرة زمین، به وسیلة حضرت مهدی عجل الله تعالی فرجه الشریف</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آیاتی است که به روشنی بشارت ظهور چنین حکومتی را می‌دهد؛ از این رو در روایات اسلامی می‌خوانیم اهل بیت علیهم السلام در تفسیر این آیه شریف، به آن ظهور بزرگ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پس از چموشی و سرکشی به ما روی می‌کند؛ چونان شتر ماده بدخو که به بچه خود مهربان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حضرت آیه یاد شده را تلاوت فرمود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در حدیث دیگر آن امام بزرگوار در تفسیر آیه یاد شده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آل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مهدی آنان را بعد از زحمت و فشاری که بر آنان وارد می‌شود، بر می‌انگیزد و به آن‌ها عزّت می‌دهد و دشمنانشان را ذلیل و خوار می‌کند</w:t>
      </w:r>
      <w:r>
        <w:rPr>
          <w:rFonts w:eastAsia="IRNazanin" w:cs="IRNazanin"/>
          <w:color w:val="111111"/>
          <w:sz w:val="28"/>
          <w:szCs w:val="28"/>
          <w:rtl w:val="true"/>
          <w:lang w:bidi="fa-IR"/>
        </w:rPr>
        <w:t>.</w:t>
      </w:r>
      <w:r>
        <w:rPr>
          <w:rStyle w:val="FootnoteAnchor"/>
          <w:rtl w:val="true"/>
        </w:rPr>
        <w:footnoteReference w:id="957"/>
      </w:r>
    </w:p>
    <w:p>
      <w:pPr>
        <w:pStyle w:val="Heading3"/>
        <w:numPr>
          <w:ilvl w:val="2"/>
          <w:numId w:val="1"/>
        </w:numPr>
        <w:rPr/>
      </w:pPr>
      <w:bookmarkStart w:id="790" w:name="__RefHeading___Toc6364693_211673320"/>
      <w:bookmarkStart w:id="791" w:name="_Toc305"/>
      <w:bookmarkEnd w:id="790"/>
      <w:r>
        <w:rPr>
          <w:rtl w:val="true"/>
        </w:rPr>
        <w:t>مسجد جمکران</w:t>
      </w:r>
      <w:bookmarkEnd w:id="791"/>
    </w:p>
    <w:p>
      <w:pPr>
        <w:pStyle w:val="BookText"/>
        <w:rPr/>
      </w:pPr>
      <w:r>
        <w:rPr>
          <w:rFonts w:ascii="IRNazanin" w:hAnsi="IRNazanin" w:eastAsia="IRNazanin"/>
          <w:color w:val="111111"/>
          <w:sz w:val="28"/>
          <w:sz w:val="28"/>
          <w:szCs w:val="28"/>
          <w:rtl w:val="true"/>
          <w:lang w:bidi="fa-IR"/>
        </w:rPr>
        <w:t>مسجد منسوب به امام زمان عجل الله تعالی فرجه الشریف</w:t>
      </w:r>
    </w:p>
    <w:p>
      <w:pPr>
        <w:pStyle w:val="BookText"/>
        <w:rPr/>
      </w:pPr>
      <w:r>
        <w:rPr>
          <w:rFonts w:ascii="IRNazanin" w:hAnsi="IRNazanin" w:eastAsia="IRNazanin"/>
          <w:color w:val="111111"/>
          <w:sz w:val="28"/>
          <w:sz w:val="28"/>
          <w:szCs w:val="28"/>
          <w:rtl w:val="true"/>
          <w:lang w:bidi="fa-IR"/>
        </w:rPr>
        <w:t>از مکان‌هایی که امروزه علاقه‌مندان حضرت مهدی عجل الله تعالی فرجه الشریف به آن توجه دارند، مسجد جمکران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برخی کتاب‌های معاصر و پیش از آن آمده، این مسجد به دستور حضرت مهــدی عجل الله تعالی فرجه الشریف سـاختـــه شـــده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کتابی که به صورت گسترده حکایت بنای مسجد را نقل کرده، کتاب نجم‌الثاقب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حکایت به عنوان حکایت نخست در باب هفتم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احوال کسانی که در دوران غیبت کبرا خدمت آن جناب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شده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فاضل حسن بن محمد بن حسن قمی،</w:t>
      </w:r>
      <w:r>
        <w:rPr>
          <w:rStyle w:val="FootnoteAnchor"/>
          <w:rtl w:val="true"/>
        </w:rPr>
        <w:footnoteReference w:id="958"/>
      </w:r>
      <w:r>
        <w:rPr>
          <w:rFonts w:ascii="IRNazanin" w:hAnsi="IRNazanin" w:eastAsia="IRNazanin"/>
          <w:color w:val="111111"/>
          <w:sz w:val="28"/>
          <w:sz w:val="28"/>
          <w:szCs w:val="28"/>
          <w:rtl w:val="true"/>
          <w:lang w:bidi="fa-IR"/>
        </w:rPr>
        <w:t>معاصر صدوق،</w:t>
      </w:r>
      <w:r>
        <w:rPr>
          <w:rStyle w:val="FootnoteAnchor"/>
          <w:rtl w:val="true"/>
        </w:rPr>
        <w:footnoteReference w:id="959"/>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تاریخ قم نقل کرده</w:t>
      </w:r>
      <w:r>
        <w:rPr>
          <w:rStyle w:val="FootnoteAnchor"/>
          <w:rtl w:val="true"/>
        </w:rPr>
        <w:footnoteReference w:id="960"/>
      </w:r>
      <w:r>
        <w:rPr>
          <w:rFonts w:ascii="IRNazanin" w:hAnsi="IRNazanin" w:eastAsia="IRNazanin"/>
          <w:color w:val="111111"/>
          <w:sz w:val="28"/>
          <w:sz w:val="28"/>
          <w:szCs w:val="28"/>
          <w:rtl w:val="true"/>
          <w:lang w:bidi="fa-IR"/>
        </w:rPr>
        <w:t>از کتاب مونس الحزین فی معرفة الحق و الیقین،</w:t>
      </w:r>
      <w:r>
        <w:rPr>
          <w:rStyle w:val="FootnoteAnchor"/>
          <w:rtl w:val="true"/>
        </w:rPr>
        <w:footnoteReference w:id="961"/>
      </w:r>
      <w:r>
        <w:rPr>
          <w:rFonts w:ascii="IRNazanin" w:hAnsi="IRNazanin" w:eastAsia="IRNazanin"/>
          <w:color w:val="111111"/>
          <w:sz w:val="28"/>
          <w:sz w:val="28"/>
          <w:szCs w:val="28"/>
          <w:rtl w:val="true"/>
          <w:lang w:bidi="fa-IR"/>
        </w:rPr>
        <w:t>از مصنفات شیخ ابی جعفر محمد بن بابویه قمی،</w:t>
      </w:r>
      <w:r>
        <w:rPr>
          <w:rStyle w:val="FootnoteAnchor"/>
          <w:rtl w:val="true"/>
        </w:rPr>
        <w:footnoteReference w:id="962"/>
      </w:r>
      <w:r>
        <w:rPr>
          <w:rFonts w:ascii="IRNazanin" w:hAnsi="IRNazanin" w:eastAsia="IRNazanin"/>
          <w:color w:val="111111"/>
          <w:sz w:val="28"/>
          <w:sz w:val="28"/>
          <w:szCs w:val="28"/>
          <w:rtl w:val="true"/>
          <w:lang w:bidi="fa-IR"/>
        </w:rPr>
        <w:t>به این عبارت در باب بنای مسجد جمکران از قول حضرت امام محمد</w:t>
      </w:r>
      <w:r>
        <w:rPr>
          <w:rStyle w:val="FootnoteAnchor"/>
          <w:rtl w:val="true"/>
        </w:rPr>
        <w:footnoteReference w:id="963"/>
      </w:r>
      <w:r>
        <w:rPr>
          <w:rFonts w:ascii="IRNazanin" w:hAnsi="IRNazanin" w:eastAsia="IRNazanin"/>
          <w:color w:val="111111"/>
          <w:sz w:val="28"/>
          <w:sz w:val="28"/>
          <w:szCs w:val="28"/>
          <w:rtl w:val="true"/>
          <w:lang w:bidi="fa-IR"/>
        </w:rPr>
        <w:t>مهدی علیه صلوات الله الرحمن که سبب بنای مسجد مقدس جمکران و عمارت آن به قول امام علیه السلام این بوده است که شیخ عفیف صالح حسن بن مثلة جمکرانی رحمة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شب سه شنبه هفدهم ماه مبارک رمضان سنه ثلث و تسعین</w:t>
      </w:r>
      <w:r>
        <w:rPr>
          <w:rStyle w:val="FootnoteAnchor"/>
          <w:rtl w:val="true"/>
        </w:rPr>
        <w:footnoteReference w:id="964"/>
      </w:r>
      <w:r>
        <w:rPr>
          <w:rFonts w:ascii="IRNazanin" w:hAnsi="IRNazanin" w:eastAsia="IRNazanin"/>
          <w:color w:val="111111"/>
          <w:sz w:val="28"/>
          <w:sz w:val="28"/>
          <w:szCs w:val="28"/>
          <w:rtl w:val="true"/>
          <w:lang w:bidi="fa-IR"/>
        </w:rPr>
        <w:t>در سرای خود خفته بودم که ناگاه جماعتی مردم به در سرای من آمدند نصفی از شب گذشته مرا بیدار کردند گفتند برخیز و طلب امام محمد مهدی صاحب الزمان صلوات علیه را اجابت کن که تو را می‌خواند…</w:t>
      </w:r>
    </w:p>
    <w:p>
      <w:pPr>
        <w:pStyle w:val="BookText"/>
        <w:rPr/>
      </w:pPr>
      <w:r>
        <w:rPr>
          <w:rFonts w:ascii="IRNazanin" w:hAnsi="IRNazanin" w:eastAsia="IRNazanin"/>
          <w:color w:val="111111"/>
          <w:sz w:val="28"/>
          <w:sz w:val="28"/>
          <w:szCs w:val="28"/>
          <w:rtl w:val="true"/>
          <w:lang w:bidi="fa-IR"/>
        </w:rPr>
        <w:t>آنگاه حکایت رفتن و دیدار خود را شرح داده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علیه السلام مرا به نام خود خواند و گفت برو و حسن مسلم را بگو که تو چند سال است کــه عمــارت ایــن زمین می‌کنی و می‌کاری و مــا خــراب می‌کنیم و پنج سال است که زراعت می‌کنی و امسال دیگر باره باز گرفتی و</w:t>
      </w:r>
    </w:p>
    <w:p>
      <w:pPr>
        <w:pStyle w:val="BookText"/>
        <w:rPr/>
      </w:pPr>
      <w:r>
        <w:rPr>
          <w:rFonts w:ascii="IRNazanin" w:hAnsi="IRNazanin" w:eastAsia="IRNazanin"/>
          <w:color w:val="111111"/>
          <w:sz w:val="28"/>
          <w:sz w:val="28"/>
          <w:szCs w:val="28"/>
          <w:rtl w:val="true"/>
          <w:lang w:bidi="fa-IR"/>
        </w:rPr>
        <w:t>عمارتش می‌کنی رخصت نیست که تو در این زمین دیگر باره زراعت کنی باید هر انتفاع که از این زمین برگرفته رد کنی تا بدین موضع مسجد بنا کنند و بگو این حسن مسلم را که این زمین شریفی است و حق تعالی این زمین را از زمینهای دیگر برگزیده‌است و شریف کرده و تو با زمین خود گرفتنی و دو پسر جوان خدای عز و جل از تو باز ستد و تو تنبیه نشدی و اگر نه چنین کنی آزار وی به تو رسد آنچه تو آگاه نباشی…</w:t>
      </w:r>
      <w:r>
        <w:rPr>
          <w:rStyle w:val="FootnoteAnchor"/>
          <w:rtl w:val="true"/>
        </w:rPr>
        <w:footnoteReference w:id="965"/>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را بگو تا رغبت بکنند بدین موضع و عزیز دارند و چهار رکعت نماز اینجا بگذارند دو رکعت تحیت مسجد در هر رکعتی یک بار الحمد و هفت بار قل هو الله احد و تسبیح رکوع و سجود هفت بار بگویند و دو رکعت نماز امام صاحب الزمان علیه السلام بگذارند</w:t>
      </w:r>
      <w:r>
        <w:rPr>
          <w:rStyle w:val="FootnoteAnchor"/>
          <w:rtl w:val="true"/>
        </w:rPr>
        <w:footnoteReference w:id="966"/>
      </w:r>
      <w:r>
        <w:rPr>
          <w:rFonts w:ascii="IRNazanin" w:hAnsi="IRNazanin" w:eastAsia="IRNazanin"/>
          <w:color w:val="111111"/>
          <w:sz w:val="28"/>
          <w:sz w:val="28"/>
          <w:szCs w:val="28"/>
          <w:rtl w:val="true"/>
          <w:lang w:bidi="fa-IR"/>
        </w:rPr>
        <w:t xml:space="preserve">بر این نسق چون فاتحه خواند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رسد صد بار بگوید و بعد از آن فاتحه را تا آخر بخواند و در رکعت دوم نیز به همین طریق بگذارد و تسبیح در رکوع و سجود هفت بار بگوید و چون نماز تمام کرده باشد تهلیل بگوید و تسبیح فاطمه زهرا علیها السلام و چون از تسبیح فارغ شود سر به سجده نهد و صد بار صلوات بر پیغمبر و آلش صلوات الله علیهم بفرستد و این نقل از لفظ مبارک امام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صلیهما فکانما صلی فی البیت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یعنی هر که این دو رکعت نماز بگذارد همچنین باشد که دو رکعت نماز در کعبه گزارده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مثله جمکرانی گفت که من چون این سخن بشنیدم گفتم با خویشتن که گویا این موضع است که تو می‌پنداری انما هذا المسجد للامام صاحب الزمان…</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فارسی تاریخ قم و در نسخه عربی آن که عالم جلیل آقا محمد علی کرمانشــاهی مختصر این قصه را از آن نقل کــرده در حواشی رجال میر مصطفی در باب حسن تاریخ قصه را در ثلث و تسعین یعنی نود و سه بعد از دویست</w:t>
      </w:r>
      <w:r>
        <w:rPr>
          <w:rStyle w:val="FootnoteAnchor"/>
          <w:rtl w:val="true"/>
        </w:rPr>
        <w:footnoteReference w:id="968"/>
      </w:r>
      <w:r>
        <w:rPr>
          <w:rFonts w:ascii="IRNazanin" w:hAnsi="IRNazanin" w:eastAsia="IRNazanin"/>
          <w:color w:val="111111"/>
          <w:sz w:val="28"/>
          <w:sz w:val="28"/>
          <w:szCs w:val="28"/>
          <w:rtl w:val="true"/>
          <w:lang w:bidi="fa-IR"/>
        </w:rPr>
        <w:t>نقل کرده و ظاهراً بر ناسخ مشتبه شده و اصل سبعین بوده که به معنی هفتاد است زیرا که وفات شیخ صدوق پیش از نود است</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بالا آمد فقط بخش‌هایی از داستان نوشتة مرحوم نوری در کتاب نجم الثاقب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یادآوری است که محدث نوری در کتاب مستدرک الوسائل و نیز جنة المأوی به نقل این داستان با برخی تفاوت‌ها، پرداخته است</w:t>
      </w:r>
      <w:r>
        <w:rPr>
          <w:rFonts w:eastAsia="IRNazanin" w:cs="IRNazanin"/>
          <w:color w:val="111111"/>
          <w:sz w:val="28"/>
          <w:szCs w:val="28"/>
          <w:rtl w:val="true"/>
          <w:lang w:bidi="fa-IR"/>
        </w:rPr>
        <w:t>.</w:t>
      </w:r>
      <w:r>
        <w:rPr>
          <w:rStyle w:val="FootnoteAnchor"/>
          <w:rtl w:val="true"/>
        </w:rPr>
        <w:footnoteReference w:id="970"/>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نوری در کتاب مستدرک سال این رخداد را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971"/>
      </w:r>
      <w:r>
        <w:rPr>
          <w:rFonts w:ascii="Amiri" w:hAnsi="Amiri" w:eastAsia="Amiri" w:cs="Amiri"/>
          <w:color w:val="111111"/>
          <w:sz w:val="28"/>
          <w:sz w:val="28"/>
          <w:szCs w:val="28"/>
          <w:rtl w:val="true"/>
          <w:lang w:bidi="ar-SA"/>
        </w:rPr>
        <w:t>دانسته و در جنة</w:t>
      </w:r>
    </w:p>
    <w:p>
      <w:pPr>
        <w:pStyle w:val="BookText"/>
        <w:rPr/>
      </w:pPr>
      <w:r>
        <w:rPr>
          <w:rFonts w:ascii="IRNazanin" w:hAnsi="IRNazanin" w:eastAsia="IRNazanin"/>
          <w:color w:val="111111"/>
          <w:sz w:val="28"/>
          <w:sz w:val="28"/>
          <w:szCs w:val="28"/>
          <w:rtl w:val="true"/>
          <w:lang w:bidi="fa-IR"/>
        </w:rPr>
        <w:t>المأوی نیز بر آن تأکید کرده است</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این مسجد، در سده‌های اخیر، بارها نوسازی و بازسازی گردید و به تازگی مسجد قدیمی یکسره ویران و مسجد بسیار بزرگی با گنبد و گلدسته بر جای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بیرون مسجد، سردابی کنده‌اند که به تبعیت از سرداب سامرا نیازمندان و دردمندان از راه دریچه مشبکی به بیان نیاز خود می‌پردازند و یا خواسته‌های خود را در نامه‌ای نوشته از راه دریچه به درون آن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دارای کتابخانه‌ای بسیار غنی از کتاب‌های مهدویّت است که در زمان‌های خاصی، به محققان و مهدی‌پژوهان خدمات رسانی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برخی پرسش‌هایی که دربارة این مسجد مطرح می‌شود و نیز صرف نظر از این‌که آیا پایه‌گذاری مسجد به دستور حضرت مهدی علیه السلام بوده، یا پیشتر از آن نیز مسجد بوده، و نیز این که آیا حکا‌یت یاد شده در خواب، مکاشفه یا بیداری بوده، امروزه این مکان از محل‌های منسوب به آن حضرت و مورد توجه بسیاری از علاقه‌مندان و بزرگان است؛ پس لازم است به دور از هرگونه افراط و تفریط مورد احترام قرار گیرد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انتظار، نماز امام زمان علیه السلام </w:t>
      </w:r>
      <w:r>
        <w:rPr>
          <w:rFonts w:eastAsia="IRNazanin" w:cs="IRNazanin"/>
          <w:color w:val="111111"/>
          <w:sz w:val="28"/>
          <w:szCs w:val="28"/>
          <w:rtl w:val="true"/>
          <w:lang w:bidi="fa-IR"/>
        </w:rPr>
        <w:t>.</w:t>
      </w:r>
      <w:bookmarkStart w:id="792" w:name="pg765_4435"/>
    </w:p>
    <w:p>
      <w:pPr>
        <w:pStyle w:val="Heading3"/>
        <w:numPr>
          <w:ilvl w:val="2"/>
          <w:numId w:val="1"/>
        </w:numPr>
        <w:rPr/>
      </w:pPr>
      <w:bookmarkStart w:id="793" w:name="__RefHeading___Toc6364695_211673320"/>
      <w:bookmarkStart w:id="794" w:name="_Toc306"/>
      <w:bookmarkEnd w:id="792"/>
      <w:bookmarkEnd w:id="793"/>
      <w:r>
        <w:rPr>
          <w:rtl w:val="true"/>
        </w:rPr>
        <w:t>مسجد الحرام</w:t>
      </w:r>
      <w:bookmarkEnd w:id="794"/>
    </w:p>
    <w:p>
      <w:pPr>
        <w:pStyle w:val="BookText"/>
        <w:rPr/>
      </w:pPr>
      <w:r>
        <w:rPr>
          <w:rFonts w:ascii="IRNazanin" w:hAnsi="IRNazanin" w:eastAsia="IRNazanin"/>
          <w:color w:val="111111"/>
          <w:sz w:val="28"/>
          <w:sz w:val="28"/>
          <w:szCs w:val="28"/>
          <w:rtl w:val="true"/>
          <w:lang w:bidi="fa-IR"/>
        </w:rPr>
        <w:t>محل ظهور حضرت مهدی علیه السلام</w:t>
      </w:r>
    </w:p>
    <w:p>
      <w:pPr>
        <w:pStyle w:val="BookText"/>
        <w:rPr/>
      </w:pPr>
      <w:r>
        <w:rPr>
          <w:rFonts w:ascii="IRNazanin" w:hAnsi="IRNazanin" w:eastAsia="IRNazanin"/>
          <w:color w:val="111111"/>
          <w:sz w:val="28"/>
          <w:sz w:val="28"/>
          <w:szCs w:val="28"/>
          <w:rtl w:val="true"/>
          <w:lang w:bidi="fa-IR"/>
        </w:rPr>
        <w:t>از مهم‌ترین مسجدهای روی زمین،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که محیط بر کعبه و قبله‌گاه مسلمانان است، بین مسلمین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در طول تاریخ بعثت پیامبران الهی نیز از قداست و عظمت ویژه‌ای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نیکی از آن پاسداری 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آغاز رسالت پیامبر اکرم صلی الله علیه و آله و سلم از آن‌جا بوده و نیز همة مسلمانان به طرف آن نماز می‌گزارند، همچنان در نگاه مسلمین دارای عظمت است؛ به‌ویژه آن که در برخی روایــات، محل آغاز ظهور حضرت مهدی عجل الله تعالی فرجه الشریف یاد شده است</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قائم، آن‌گاه که خروج کند، به مسجد الحرام داخل شده، در حالی که رو به کعبه کرده است به مقام تکیه می‌زند و …</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و مقام، بیعت حضرت مهدی علیه السلام </w:t>
      </w:r>
      <w:r>
        <w:rPr>
          <w:rFonts w:eastAsia="IRNazanin" w:cs="IRNazanin"/>
          <w:color w:val="111111"/>
          <w:sz w:val="28"/>
          <w:szCs w:val="28"/>
          <w:rtl w:val="true"/>
          <w:lang w:bidi="fa-IR"/>
        </w:rPr>
        <w:t>.</w:t>
      </w:r>
    </w:p>
    <w:p>
      <w:pPr>
        <w:pStyle w:val="Heading3"/>
        <w:numPr>
          <w:ilvl w:val="2"/>
          <w:numId w:val="1"/>
        </w:numPr>
        <w:rPr/>
      </w:pPr>
      <w:bookmarkStart w:id="795" w:name="__RefHeading___Toc6364697_211673320"/>
      <w:bookmarkStart w:id="796" w:name="_Toc307"/>
      <w:bookmarkEnd w:id="795"/>
      <w:r>
        <w:rPr>
          <w:rtl w:val="true"/>
        </w:rPr>
        <w:t>مسجد سهله</w:t>
      </w:r>
      <w:bookmarkEnd w:id="796"/>
    </w:p>
    <w:p>
      <w:pPr>
        <w:pStyle w:val="BookText"/>
        <w:rPr/>
      </w:pPr>
      <w:r>
        <w:rPr>
          <w:rFonts w:ascii="IRNazanin" w:hAnsi="IRNazanin" w:eastAsia="IRNazanin"/>
          <w:color w:val="111111"/>
          <w:sz w:val="28"/>
          <w:sz w:val="28"/>
          <w:szCs w:val="28"/>
          <w:rtl w:val="true"/>
          <w:lang w:bidi="fa-IR"/>
        </w:rPr>
        <w:t>منزل مهدی عجل الله تعالی فرجه الشریف در دوران ظهور</w:t>
      </w:r>
    </w:p>
    <w:p>
      <w:pPr>
        <w:pStyle w:val="BookText"/>
        <w:rPr/>
      </w:pPr>
      <w:r>
        <w:rPr>
          <w:rFonts w:ascii="IRNazanin" w:hAnsi="IRNazanin" w:eastAsia="IRNazanin"/>
          <w:color w:val="111111"/>
          <w:sz w:val="28"/>
          <w:sz w:val="28"/>
          <w:szCs w:val="28"/>
          <w:rtl w:val="true"/>
          <w:lang w:bidi="fa-IR"/>
        </w:rPr>
        <w:t>دربارة محل زندگی حضرت مهدی عجل الله تعالی فرجه الشریف و حکومت آن حضرت در عصر ظهور، روایات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به طور عمده مسجد سهله را منزل آن حضرت و شهر کوفه را پایگاه حکومتی آن حضرت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هنگام ترسیم خط سیــر حضرت ولــی عصر عجل الله تعالی فرجه الشریف در آستانة ظهور،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او را با چشم خود می‌بینم که از وادی‌السلام عبور کرده، بر فراز اسبی که سپیدی پاها و پیشانی‌اش همی درخشد، به سوی مسجد سهله در حرکت است و زیر لب زمزمه دارد و خدا را این‌گونه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الااللّه حقاً حقاً…</w:t>
      </w:r>
      <w:r>
        <w:rPr>
          <w:rFonts w:eastAsia="IRNazanin" w:cs="IRNazanin"/>
          <w:color w:val="111111"/>
          <w:sz w:val="28"/>
          <w:szCs w:val="28"/>
          <w:rtl w:val="true"/>
          <w:lang w:bidi="fa-IR"/>
        </w:rPr>
        <w:t>.</w:t>
      </w:r>
      <w:r>
        <w:rPr>
          <w:rStyle w:val="FootnoteAnchor"/>
          <w:rtl w:val="true"/>
        </w:rPr>
        <w:footnoteReference w:id="97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خطاب به یار با</w:t>
      </w:r>
      <w:bookmarkStart w:id="797" w:name="pg765_4437"/>
    </w:p>
    <w:p>
      <w:pPr>
        <w:pStyle w:val="BookText"/>
        <w:rPr/>
      </w:pPr>
      <w:bookmarkEnd w:id="797"/>
      <w:r>
        <w:rPr>
          <w:rFonts w:ascii="IRNazanin" w:hAnsi="IRNazanin" w:eastAsia="IRNazanin"/>
          <w:color w:val="111111"/>
          <w:sz w:val="28"/>
          <w:sz w:val="28"/>
          <w:szCs w:val="28"/>
          <w:rtl w:val="true"/>
          <w:lang w:bidi="fa-IR"/>
        </w:rPr>
        <w:t>وفایش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فرود آمدن قائم عجل الله تعالی فرجه الشریف را با اهل و عیالش در مسجد سهله، با چشم خود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محل اقامت دائمی آن حضرت، در مسجــد سهله خــواهد بـــود؟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سهله، اقــامتگــاه حضرت ادریس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اقامتگاه حضرت ابراهیم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پیامبری را بر نیانگیخت، جز این‌که در مسجد سهله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پایگاه حضرت خضر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سهله اقامت کند، همانند کسی است که در خیمة رسول اکرم صلی الله علیه و آله و سلم اقامت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با ایمانی یافت نمی‌شود، جز این‌که دلش به سوی مسجد سهله پر می‌زند…</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حکومت جهانی</w:t>
      </w:r>
      <w:r>
        <w:rPr>
          <w:rFonts w:eastAsia="IRNazanin" w:cs="IRNazanin"/>
          <w:color w:val="111111"/>
          <w:sz w:val="28"/>
          <w:szCs w:val="28"/>
          <w:rtl w:val="true"/>
          <w:lang w:bidi="fa-IR"/>
        </w:rPr>
        <w:t>.</w:t>
      </w:r>
    </w:p>
    <w:p>
      <w:pPr>
        <w:pStyle w:val="Heading3"/>
        <w:numPr>
          <w:ilvl w:val="2"/>
          <w:numId w:val="1"/>
        </w:numPr>
        <w:rPr/>
      </w:pPr>
      <w:bookmarkStart w:id="798" w:name="__RefHeading___Toc6364699_211673320"/>
      <w:bookmarkStart w:id="799" w:name="_Toc308"/>
      <w:bookmarkEnd w:id="798"/>
      <w:r>
        <w:rPr>
          <w:rtl w:val="true"/>
        </w:rPr>
        <w:t xml:space="preserve">مسجد صاحب الزمان عجل الله تعالی فرجه الشریف </w:t>
      </w:r>
      <w:r>
        <w:rPr>
          <w:rtl w:val="true"/>
        </w:rPr>
        <w:t xml:space="preserve">&gt; </w:t>
      </w:r>
      <w:r>
        <w:rPr>
          <w:rtl w:val="true"/>
        </w:rPr>
        <w:t>مسجد جمکران</w:t>
      </w:r>
      <w:bookmarkEnd w:id="799"/>
    </w:p>
    <w:p>
      <w:pPr>
        <w:pStyle w:val="Heading3"/>
        <w:numPr>
          <w:ilvl w:val="2"/>
          <w:numId w:val="1"/>
        </w:numPr>
        <w:rPr/>
      </w:pPr>
      <w:bookmarkStart w:id="800" w:name="__RefHeading___Toc6364701_211673320"/>
      <w:bookmarkStart w:id="801" w:name="_Toc309"/>
      <w:bookmarkEnd w:id="800"/>
      <w:r>
        <w:rPr>
          <w:rtl w:val="true"/>
        </w:rPr>
        <w:t>مسجد کوفه</w:t>
      </w:r>
      <w:bookmarkEnd w:id="80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مساجد مهم در عصر ظهور</w:t>
      </w:r>
    </w:p>
    <w:p>
      <w:pPr>
        <w:pStyle w:val="BookText"/>
        <w:rPr/>
      </w:pPr>
      <w:r>
        <w:rPr>
          <w:rFonts w:ascii="IRNazanin" w:hAnsi="IRNazanin" w:eastAsia="IRNazanin"/>
          <w:color w:val="111111"/>
          <w:sz w:val="28"/>
          <w:sz w:val="28"/>
          <w:szCs w:val="28"/>
          <w:rtl w:val="true"/>
          <w:lang w:bidi="fa-IR"/>
        </w:rPr>
        <w:t>از مکان‌هــای منسوب به حضرت مهدی عجل الله تعالی فرجه الشریف،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بیشتر در روایات مربوط به عصر ظهور و حاکمیت حضرت مهدی عجل الله تعالی فرجه الشریف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این مسجد، در عصر ظهور از جایگاه و پایگاه مهم و برجسته‌ای برخوردار است که برخی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دادرسی؛ امام صادق علیه السلام در ایــن بــاره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مهدی علیه السلام کــوفه و مرکـز قضاوت و دادرسی او مسجد اعظم کوفه است</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مرکــز تبلیــغ دینی؛ حضرت صادق علیه السلام فرمود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به قائم می نگرم که بر فراز منبر مسجد کــوفه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یارانش در اطراف او حلــقه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پرچمداران و فرمانروایان خداوند بر فراز گیتی میان بندگان خدایند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امام باقر علیه السلام نیز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وارد کوفه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درگیر، در یک صف بر وی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فراز منبر، خطبه می‌خواند و مردم، آن قدر اشک شوق می‌ریزند که متوجه سخنان او نمی‌شنوند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اقامة جمعه و جماعت؛ امام علی علیه السلام در خطبه‌ا‌ی طولانی، ویژگی‌های مسجد کوفه را چنین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به شما نعمت‌هایی داده که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 محل برگزاری نماز شما این است که این‌جا خانة آدم، خانــة نــوح، خانــة ادریــس، عبادتگاه حضرت ابراهیم خلیل و عبادتگاه برادرم حضرت خضر علیه السلام بود و امروز محل عبادت و مناجات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کوفه زمانی فرا می‌رسد که محل برگزاری نماز مهدی عجل الله تعالی فرجه الشریف از تبار من و محل عبادت هر مؤمن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روی زمین نمی‌ماند، مگر این‌که به این مسجد بیاید، یــا قلبش بــرای این مسجد پر بزند</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امام صادق علیه السلام نیز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آل محمد علیهم السلام قیام کند، پشت کوفه مسجدی بسازد کند که هزار در دارد، و خانه‌های کوفه به دو رود کربلا متصل می‌شود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محــل بــرگــزاری کلاس‌های آموزش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شیعیان خود را می‌بینم که در مسجد کوفه خیمه زده، به مردم قرآن را آن گونه که نازل شده آموزش می‌دهند</w:t>
      </w:r>
      <w:r>
        <w:rPr>
          <w:rFonts w:eastAsia="IRNazanin" w:cs="IRNazanin"/>
          <w:color w:val="111111"/>
          <w:sz w:val="28"/>
          <w:szCs w:val="28"/>
          <w:rtl w:val="true"/>
          <w:lang w:bidi="fa-IR"/>
        </w:rPr>
        <w:t>.</w:t>
      </w:r>
      <w:r>
        <w:rPr>
          <w:rStyle w:val="FootnoteAnchor"/>
          <w:rtl w:val="true"/>
        </w:rPr>
        <w:footnoteReference w:id="98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موارد یاد شده استفاده می‌شود مسجد کوفه در عصر ظهور، از جایگاه بسیار ارزشمندی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دارای گسترة بسیار زیادی است که کارکردهای فوق به راحتی در آن امکان‌پذیر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عجل الله تعالی فرجه الشریف وارد کوفه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درگیر، در یک صف بر وی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فراز منبر، خطبه می‌خواند و مردم، آن قدر اشک شوق می‌ریزند که متوجه سخنان او نمی‌شنوند</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اقامة جمعه و جماعت؛ امام علی علیه السلام در خطبه‌ا‌ی طولانی، ویژگی‌های مسجد کوفه را چنین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به شما نعمت‌هایی داده که به هیچ کس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برتری محل برگزاری نماز شما این است که این‌جا خانة آدم، خانــة نــوح، خانــة ادریــس، عبادتگاه حضرت ابراهیم خلیل و عبادتگاه برادرم حضرت خضر علیه السلام بود و امروز محل عبادت و مناجات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مسجد کوفه زمانی فرا می‌رسد که محل برگزاری نماز مهدی عجل الله تعالی فرجه الشریف از تبار من و محل عبادت هر مؤمن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روی زمین نمی‌ماند، مگر این‌که به این مسجد بیاید، یــا قلبش بــرای این مسجد پر بزند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امام صادق علیه السلام نیز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آل محمد علیهم السلام قیام کند، پشت کوفه مسجدی بسازد کند که هزار در دارد، و خانه‌های کوفه به دو رود کربلا متصل می‌شود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محــل بــرگــزاری کلاس‌های آموزش آیات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شیعیان خود را می‌بینم که در مسجد کوفه خیمه زده، به مردم قرآن را آن گونه که نازل شده آموزش می‌دهند</w:t>
      </w:r>
      <w:r>
        <w:rPr>
          <w:rFonts w:eastAsia="IRNazanin" w:cs="IRNazanin"/>
          <w:color w:val="111111"/>
          <w:sz w:val="28"/>
          <w:szCs w:val="28"/>
          <w:rtl w:val="true"/>
          <w:lang w:bidi="fa-IR"/>
        </w:rPr>
        <w:t>.</w:t>
      </w:r>
      <w:r>
        <w:rPr>
          <w:rStyle w:val="FootnoteAnchor"/>
          <w:rtl w:val="true"/>
        </w:rPr>
        <w:footnoteReference w:id="986"/>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موارد یاد شده استفاده می‌شود مسجد کوفه در عصر ظهور، از جایگاه بسیار ارزشمندی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دارای گسترة بسیار زیادی است که کارکردهای فوق به راحتی در آن امکان‌پذیر خواهد بود</w:t>
      </w:r>
      <w:r>
        <w:rPr>
          <w:rFonts w:eastAsia="IRNazanin" w:cs="IRNazanin"/>
          <w:color w:val="111111"/>
          <w:sz w:val="28"/>
          <w:szCs w:val="28"/>
          <w:rtl w:val="true"/>
          <w:lang w:bidi="fa-IR"/>
        </w:rPr>
        <w:t>.</w:t>
      </w:r>
      <w:bookmarkStart w:id="802" w:name="pg765_4443"/>
    </w:p>
    <w:p>
      <w:pPr>
        <w:pStyle w:val="Heading3"/>
        <w:numPr>
          <w:ilvl w:val="2"/>
          <w:numId w:val="1"/>
        </w:numPr>
        <w:rPr/>
      </w:pPr>
      <w:bookmarkStart w:id="803" w:name="__RefHeading___Toc6364703_211673320"/>
      <w:bookmarkStart w:id="804" w:name="_Toc310"/>
      <w:bookmarkEnd w:id="802"/>
      <w:bookmarkEnd w:id="803"/>
      <w:r>
        <w:rPr>
          <w:rtl w:val="true"/>
        </w:rPr>
        <w:t xml:space="preserve">مصلای جمعه و جماعات در عصر ظهور </w:t>
      </w:r>
      <w:r>
        <w:rPr>
          <w:rtl w:val="true"/>
        </w:rPr>
        <w:t xml:space="preserve">&gt; </w:t>
      </w:r>
      <w:r>
        <w:rPr>
          <w:rtl w:val="true"/>
        </w:rPr>
        <w:t>مسجد کوفه</w:t>
      </w:r>
      <w:bookmarkEnd w:id="804"/>
    </w:p>
    <w:p>
      <w:pPr>
        <w:pStyle w:val="Heading3"/>
        <w:numPr>
          <w:ilvl w:val="2"/>
          <w:numId w:val="1"/>
        </w:numPr>
        <w:rPr/>
      </w:pPr>
      <w:bookmarkStart w:id="805" w:name="__RefHeading___Toc6364705_211673320"/>
      <w:bookmarkStart w:id="806" w:name="_Toc311"/>
      <w:bookmarkEnd w:id="805"/>
      <w:r>
        <w:rPr>
          <w:rtl w:val="true"/>
        </w:rPr>
        <w:t>مُضْطَر</w:t>
      </w:r>
      <w:bookmarkEnd w:id="806"/>
    </w:p>
    <w:p>
      <w:pPr>
        <w:pStyle w:val="BookText"/>
        <w:rPr/>
      </w:pPr>
      <w:r>
        <w:rPr>
          <w:rFonts w:ascii="IRNazanin" w:hAnsi="IRNazanin" w:eastAsia="IRNazanin"/>
          <w:color w:val="111111"/>
          <w:sz w:val="28"/>
          <w:sz w:val="28"/>
          <w:szCs w:val="28"/>
          <w:rtl w:val="true"/>
          <w:lang w:bidi="fa-IR"/>
        </w:rPr>
        <w:t>از القاب حضرت مهدی عجل الله تعالی فرجه الشریف</w:t>
      </w:r>
    </w:p>
    <w:p>
      <w:pPr>
        <w:pStyle w:val="BookText"/>
        <w:rPr/>
      </w:pPr>
      <w:r>
        <w:rPr>
          <w:rFonts w:ascii="IRNazanin" w:hAnsi="IRNazanin" w:eastAsia="IRNazanin"/>
          <w:color w:val="111111"/>
          <w:sz w:val="28"/>
          <w:sz w:val="28"/>
          <w:szCs w:val="28"/>
          <w:rtl w:val="true"/>
          <w:lang w:bidi="fa-IR"/>
        </w:rPr>
        <w:t>مضطر در لغت به معنای کسی است که بیماری، فقر یا سختی‌های روزگار، او را ناگزیر به تضرّع در درگاه خداوند سبحانه و تعالی کرده است</w:t>
      </w:r>
      <w:r>
        <w:rPr>
          <w:rFonts w:eastAsia="IRNazanin" w:cs="IRNazanin"/>
          <w:color w:val="111111"/>
          <w:sz w:val="28"/>
          <w:szCs w:val="28"/>
          <w:rtl w:val="true"/>
          <w:lang w:bidi="fa-IR"/>
        </w:rPr>
        <w:t>.</w:t>
      </w:r>
      <w:r>
        <w:rPr>
          <w:rStyle w:val="FootnoteAnchor"/>
          <w:rtl w:val="true"/>
        </w:rPr>
        <w:footnoteReference w:id="987"/>
      </w:r>
      <w:r>
        <w:rPr>
          <w:rFonts w:ascii="IRNazanin" w:hAnsi="IRNazanin" w:eastAsia="IRNazanin"/>
          <w:color w:val="111111"/>
          <w:sz w:val="28"/>
          <w:sz w:val="28"/>
          <w:szCs w:val="28"/>
          <w:rtl w:val="true"/>
          <w:lang w:bidi="fa-IR"/>
        </w:rPr>
        <w:t>در برخی روایات، این واژه، به عنوان یکی از القاب حضرت مهدی عجل الله تعالی فرجه الشریف شمرده شده و در قرآن مجید نیز مورد اشاره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 یجِیبُ المُضْطَرَّ اِذا دَعاهُ وَیکشِفُ السُوءَ</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ای کسی که دعای مضطر را اجابت می کند و گــرفتاری را بــر طــرف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این آیه به حضرت مهدی عجل الله تعالی فرجه الشریف و قیام آن حضرت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دربارة مهدی از آل‌محمد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مقام ابراهیم دو رکعت نماز به جا می‌آورد و دست به درگاه خداوند متعال برمی‌دارد، خداوند سبحانه و تعالی دعای او را اجابت می‌کند، ناراحتی‌ها را بر طرف می‌سازد و او را خلیفة روی زمین قرار می‌دهد</w:t>
      </w:r>
      <w:r>
        <w:rPr>
          <w:rFonts w:eastAsia="IRNazanin" w:cs="IRNazanin"/>
          <w:color w:val="111111"/>
          <w:sz w:val="28"/>
          <w:szCs w:val="28"/>
          <w:rtl w:val="true"/>
          <w:lang w:bidi="fa-IR"/>
        </w:rPr>
        <w:t>.</w:t>
      </w:r>
      <w:r>
        <w:rPr>
          <w:rStyle w:val="FootnoteAnchor"/>
          <w:rtl w:val="true"/>
        </w:rPr>
        <w:footnoteReference w:id="989"/>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منظور از این تفسیر، منحصر ساختن مفهوم آیه، به وجود مبارک حضرت مهدی عجل الله تعالی فرجه الشریف نیست؛ بلکه آیه معنای گسترده‌ای دارد که یکی از مصداق‌های روشن آن، وجود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همه جا را فساد می‌گیرد، درها بسته می‌شود، بشریّت در بن‌بست سختی قرار می‌گیرد و حالت اضطرار در کل عالم نمایان می‌شود، این هنگام، حضرت مهدی عجل الله تعالی فرجه الشریف در مقدس‌ترین نقطه روی زمین، دست به دعا بر می‌دارد و تقاضای برطرف شدن سختی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نیز این دعا را سرآغاز انقلاب مقدس جهانی او قرار</w:t>
      </w:r>
      <w:bookmarkStart w:id="807" w:name="pg765_4446"/>
    </w:p>
    <w:p>
      <w:pPr>
        <w:pStyle w:val="BookText"/>
        <w:rPr/>
      </w:pPr>
      <w:bookmarkEnd w:id="807"/>
      <w:r>
        <w:rPr>
          <w:rFonts w:ascii="IRNazanin" w:hAnsi="IRNazanin" w:eastAsia="IRNazanin"/>
          <w:color w:val="111111"/>
          <w:sz w:val="28"/>
          <w:sz w:val="28"/>
          <w:szCs w:val="28"/>
          <w:rtl w:val="true"/>
          <w:lang w:bidi="fa-IR"/>
        </w:rPr>
        <w:t xml:space="preserve">می‌دهد و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یجْعلکم خلفاء</w:t>
      </w:r>
    </w:p>
    <w:p>
      <w:pPr>
        <w:pStyle w:val="BookText"/>
        <w:rPr/>
      </w:pP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و یارانش را جانشینان روی زمین می‌کند</w:t>
      </w:r>
      <w:r>
        <w:rPr>
          <w:rFonts w:eastAsia="IRNazanin" w:cs="IRNazanin"/>
          <w:color w:val="111111"/>
          <w:sz w:val="28"/>
          <w:szCs w:val="28"/>
          <w:rtl w:val="true"/>
          <w:lang w:bidi="fa-IR"/>
        </w:rPr>
        <w:t>.</w:t>
      </w:r>
      <w:r>
        <w:rPr>
          <w:rStyle w:val="FootnoteAnchor"/>
          <w:rtl w:val="true"/>
        </w:rPr>
        <w:footnoteReference w:id="990"/>
      </w:r>
    </w:p>
    <w:p>
      <w:pPr>
        <w:pStyle w:val="Heading3"/>
        <w:numPr>
          <w:ilvl w:val="2"/>
          <w:numId w:val="1"/>
        </w:numPr>
        <w:rPr/>
      </w:pPr>
      <w:bookmarkStart w:id="808" w:name="__RefHeading___Toc6364707_211673320"/>
      <w:bookmarkStart w:id="809" w:name="_Toc312"/>
      <w:bookmarkEnd w:id="808"/>
      <w:r>
        <w:rPr>
          <w:rtl w:val="true"/>
        </w:rPr>
        <w:t>معجم احادیث الامام المهدی عجل الله تعالی فرجه الشریف</w:t>
      </w:r>
      <w:bookmarkEnd w:id="809"/>
    </w:p>
    <w:p>
      <w:pPr>
        <w:pStyle w:val="BookText"/>
        <w:rPr/>
      </w:pPr>
      <w:r>
        <w:rPr>
          <w:rFonts w:ascii="IRNazanin" w:hAnsi="IRNazanin" w:eastAsia="IRNazanin"/>
          <w:color w:val="111111"/>
          <w:sz w:val="28"/>
          <w:sz w:val="28"/>
          <w:szCs w:val="28"/>
          <w:rtl w:val="true"/>
          <w:lang w:bidi="fa-IR"/>
        </w:rPr>
        <w:t>از منابع روایی معاصر مهدویت</w:t>
      </w:r>
    </w:p>
    <w:p>
      <w:pPr>
        <w:pStyle w:val="BookText"/>
        <w:rPr/>
      </w:pPr>
      <w:r>
        <w:rPr>
          <w:rFonts w:ascii="IRNazanin" w:hAnsi="IRNazanin" w:eastAsia="IRNazanin"/>
          <w:color w:val="111111"/>
          <w:sz w:val="28"/>
          <w:sz w:val="28"/>
          <w:szCs w:val="28"/>
          <w:rtl w:val="true"/>
          <w:lang w:bidi="fa-IR"/>
        </w:rPr>
        <w:t xml:space="preserve">کتاب معجم احادیث الامام المهدی عجل الله تعالی فرجه الشریف بـه وسیلـة جمعـی از بــزرگـــان و فـرهیختگــان حــوزه علمیه قم، با اشراف استاد علی کورانی، جمع‌آوری شده و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پنج جلد انتشار یافته که در نوع خود سابقه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حاوی بیش از دو هزار روایت در موضوعات مختلف و متنوع مربوط به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نگاه به چهارصد منبع قدیم و جدید، چاپ شده و خطّی و اعم از سنّی و شیعی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کوتاه کتاب شش مطلب یادآوری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نگارش کتاب و توضیح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مجلدات کتاب؛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استفاده از رایانه در علوم حدیث؛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ارزش احادیث مهدویت؛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تفاوت بین نسخه‌های کتب حدیث و گِله از دست بردن نااهلان در کتاب‌های حدیث؛</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استفاده از این معجم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نویسندگان، دربارة هدف خود از تدوین کتاب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می‌خواهیم کتابی پدید آوریم که هر جست‌و‌جوگر در موضوع امام مهدی علیه السلام از آن بی‌نیاز نبوده؛ ولی آن کتاب او را از هر کتاب دیگر بی‌نیاز کند</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از امتیازات چشمگیر کتاب، این است که نشان می‌دهد شیعه و اهل سنّت، هر دو بر ظهور حضرت مهدی عجل الله تعالی فرجه الشریف در آخِرالزمان توافق دارند و اختلاف این دو مذهب، در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حضرت مهدی عجل الله تعالی فرجه الشریف را فرزند امام حسن عسکری علیه السلام و از نسل امام حسین علیه السلام می‌دانند؛ ولی بیشتر اهل سنّت حضرت مهدی عجل الله تعالی فرجه الشریف را از نسل امام حسن مجتبی علیه السلام می‌پندارند؛،</w:t>
      </w:r>
      <w:bookmarkStart w:id="810" w:name="pg765_4448"/>
    </w:p>
    <w:p>
      <w:pPr>
        <w:pStyle w:val="BookText"/>
        <w:rPr/>
      </w:pPr>
      <w:bookmarkEnd w:id="81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معتقد است حضرت مهدی عجل الله تعالی فرجه الشریف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زاده شده و اکنون در حال غیبت به سر می‌برد؛ ولی بیشتر اهل سنت می‌گویند آن حضرت، هنوز متولد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احادیث الامام المهدی عجل الله تعالی فرجه الشریف مستندات اهل سنّت را نشان داده و پاسخ آن و نقاط ضعف استدلال آن‌ها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روایات بسیاری در بیان اوصاف و نسب و شمایل حضرت مهدی عجل الله تعالی فرجه الشریف نقل کرده است که دیگر جایی برای شبهات اهل سنّت باقی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دیگر ویژگی‌های این کتاب، گستردگی و گوناگونی موضوعات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احادیث مربوط به دوازده‌گانه بودن امامان و احادیث لزوم شناخت امام زمان و…، روایات مقدمات و اَشْراطُ السَّاعَة، یأجوج و مأجوج، دابةالارض، رجعت و… نیز به صورت مفصل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بیان کننده تاریخ آخِرالزمان و پیش از ظهور، شخصیت حضرت مهدی عجل الله تعالی فرجه الشریف و شمایل آن حضرت، حــرکت و چگــونگی ظهور و… از مهم‌ترین موضوعات 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مهم‌ترین امتیاز این کتاب، تتبع فراوان و استخراج هر حدیث از مصدرهای مختلف و متنوع است</w:t>
      </w:r>
      <w:r>
        <w:rPr>
          <w:rFonts w:eastAsia="IRNazanin" w:cs="IRNazanin"/>
          <w:color w:val="111111"/>
          <w:sz w:val="28"/>
          <w:szCs w:val="28"/>
          <w:rtl w:val="true"/>
          <w:lang w:bidi="fa-IR"/>
        </w:rPr>
        <w:t>.</w:t>
      </w:r>
    </w:p>
    <w:p>
      <w:pPr>
        <w:pStyle w:val="Heading3"/>
        <w:numPr>
          <w:ilvl w:val="2"/>
          <w:numId w:val="1"/>
        </w:numPr>
        <w:rPr/>
      </w:pPr>
      <w:bookmarkStart w:id="811" w:name="__RefHeading___Toc6364709_211673320"/>
      <w:bookmarkStart w:id="812" w:name="_Toc313"/>
      <w:bookmarkEnd w:id="811"/>
      <w:r>
        <w:rPr>
          <w:rtl w:val="true"/>
        </w:rPr>
        <w:t>معمرین</w:t>
      </w:r>
      <w:bookmarkEnd w:id="812"/>
    </w:p>
    <w:p>
      <w:pPr>
        <w:pStyle w:val="BookText"/>
        <w:rPr/>
      </w:pPr>
      <w:r>
        <w:rPr>
          <w:rFonts w:ascii="IRNazanin" w:hAnsi="IRNazanin" w:eastAsia="IRNazanin"/>
          <w:color w:val="111111"/>
          <w:sz w:val="28"/>
          <w:sz w:val="28"/>
          <w:szCs w:val="28"/>
          <w:rtl w:val="true"/>
          <w:lang w:bidi="fa-IR"/>
        </w:rPr>
        <w:t>درازعمرها و دلیلی بر امکان طول عمر حضرت مهدی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مُعمّرین جمع معمّر، به معنای انسان درازعمر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معتبر تاریخی، افراد فراوانی معرفی شده‌اند که از عمر بسیار طولانی برخوردار بوده و روزگاران درازی زیسته‌اند</w:t>
      </w:r>
      <w:r>
        <w:rPr>
          <w:rFonts w:eastAsia="IRNazanin" w:cs="IRNazanin"/>
          <w:color w:val="111111"/>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در روایات، برخی از این افراد را این گونه بر شمرده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عمرهای قوم نوح، سیصد سال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داود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w:t>
      </w:r>
      <w:r>
        <w:rPr>
          <w:rFonts w:eastAsia="IRNazanin" w:cs="IRNazanin"/>
          <w:color w:val="111111"/>
          <w:sz w:val="28"/>
          <w:szCs w:val="28"/>
          <w:rtl w:val="true"/>
          <w:lang w:bidi="fa-IR"/>
        </w:rPr>
        <w:t>.»</w:t>
      </w:r>
      <w:r>
        <w:rPr>
          <w:rStyle w:val="FootnoteAnchor"/>
          <w:rtl w:val="true"/>
        </w:rPr>
        <w:footnoteReference w:id="993"/>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زنده است، و در زمان پیامبر اکرم صلی الله علیه و آله و سلم نیز</w:t>
      </w:r>
      <w:bookmarkStart w:id="813" w:name="pg765_4450"/>
    </w:p>
    <w:p>
      <w:pPr>
        <w:pStyle w:val="BookText"/>
        <w:rPr/>
      </w:pPr>
      <w:bookmarkEnd w:id="813"/>
      <w:r>
        <w:rPr>
          <w:rFonts w:ascii="IRNazanin" w:hAnsi="IRNazanin" w:eastAsia="IRNazanin"/>
          <w:color w:val="111111"/>
          <w:sz w:val="28"/>
          <w:sz w:val="28"/>
          <w:szCs w:val="28"/>
          <w:rtl w:val="true"/>
          <w:lang w:bidi="fa-IR"/>
        </w:rPr>
        <w:t>زنده بوده است و تا هنگام ظهور نیز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اهل سنّت کمتر از شیعه نیست؛ حال چه استبعادی دارد که منکر طول عمر حضرت مهدی عجل الله تعالی فرجه الشریف شده‌اند؟ این، در حالی است که دجّال، دشمن خدا</w:t>
      </w:r>
    </w:p>
    <w:p>
      <w:pPr>
        <w:pStyle w:val="BookText"/>
        <w:rPr/>
      </w:pPr>
      <w:r>
        <w:rPr>
          <w:rFonts w:ascii="IRNazanin" w:hAnsi="IRNazanin" w:eastAsia="IRNazanin"/>
          <w:color w:val="111111"/>
          <w:sz w:val="28"/>
          <w:sz w:val="28"/>
          <w:szCs w:val="28"/>
          <w:rtl w:val="true"/>
          <w:lang w:bidi="fa-IR"/>
        </w:rPr>
        <w:t>و مهدی علیه السلام دوست خدا است</w:t>
      </w:r>
      <w:r>
        <w:rPr>
          <w:rFonts w:eastAsia="IRNazanin" w:cs="IRNazanin"/>
          <w:color w:val="111111"/>
          <w:sz w:val="28"/>
          <w:szCs w:val="28"/>
          <w:rtl w:val="true"/>
          <w:lang w:bidi="fa-IR"/>
        </w:rPr>
        <w:t>.</w:t>
      </w:r>
      <w:r>
        <w:rPr>
          <w:rStyle w:val="FootnoteAnchor"/>
          <w:rtl w:val="true"/>
        </w:rPr>
        <w:footnoteReference w:id="9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 است که لقمان بن عاد، دراز عمرترین انسان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کرده است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درکتــاب‌های مربــوط، از افــراد فراوانی که دارای عمر زیــاد بوده‌اند، سخن به میان آمده است؛ بنابراین هیچ استعبادی ندارد که حضرت مهدی علیه السلام نیز دارای طول عمری غیرعادی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روایات فــراوانی از معصومان علیهم السلام در دست است کــه وقتی شباهت حضرت مهدی علیه السلام به پیامبران گفته شده است، یکی از این شباهت‌ها، شباهت آن حضرت به نوح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می‌گوید از امام سجاد علیه السلام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امام قائم، روشی است از نوح که آن طول عمر است</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بدان معنا نیست که عمر حضرت مهدی علیه السلام به اندازه عمر نوح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العمر</w:t>
      </w:r>
      <w:r>
        <w:rPr>
          <w:rFonts w:eastAsia="IRNazanin" w:cs="IRNazanin"/>
          <w:color w:val="111111"/>
          <w:sz w:val="28"/>
          <w:szCs w:val="28"/>
          <w:rtl w:val="true"/>
          <w:lang w:bidi="fa-IR"/>
        </w:rPr>
        <w:t>.</w:t>
      </w:r>
    </w:p>
    <w:p>
      <w:pPr>
        <w:pStyle w:val="Heading3"/>
        <w:numPr>
          <w:ilvl w:val="2"/>
          <w:numId w:val="1"/>
        </w:numPr>
        <w:rPr/>
      </w:pPr>
      <w:bookmarkStart w:id="814" w:name="__RefHeading___Toc6364711_211673320"/>
      <w:bookmarkStart w:id="815" w:name="_Toc314"/>
      <w:bookmarkEnd w:id="814"/>
      <w:r>
        <w:rPr>
          <w:rtl w:val="true"/>
        </w:rPr>
        <w:t>مُغَیْریه</w:t>
      </w:r>
      <w:bookmarkEnd w:id="815"/>
    </w:p>
    <w:p>
      <w:pPr>
        <w:pStyle w:val="BookText"/>
        <w:rPr/>
      </w:pPr>
      <w:r>
        <w:rPr>
          <w:rFonts w:ascii="IRNazanin" w:hAnsi="IRNazanin" w:eastAsia="IRNazanin"/>
          <w:color w:val="111111"/>
          <w:sz w:val="28"/>
          <w:sz w:val="28"/>
          <w:szCs w:val="28"/>
          <w:rtl w:val="true"/>
          <w:lang w:bidi="fa-IR"/>
        </w:rPr>
        <w:t>گروهی منحرف از مهدویت</w:t>
      </w:r>
    </w:p>
    <w:p>
      <w:pPr>
        <w:pStyle w:val="BookText"/>
        <w:rPr/>
      </w:pPr>
      <w:r>
        <w:rPr>
          <w:rFonts w:ascii="IRNazanin" w:hAnsi="IRNazanin" w:eastAsia="IRNazanin"/>
          <w:color w:val="111111"/>
          <w:sz w:val="28"/>
          <w:sz w:val="28"/>
          <w:szCs w:val="28"/>
          <w:rtl w:val="true"/>
          <w:lang w:bidi="fa-IR"/>
        </w:rPr>
        <w:t>از فرقه‌هایی که انحراف آن‌ها، به نوعی با بحث مهدویّت مرتبط است، مغیریه یا محمدیه است</w:t>
      </w:r>
      <w:r>
        <w:rPr>
          <w:rFonts w:eastAsia="IRNazanin" w:cs="IRNazanin"/>
          <w:color w:val="111111"/>
          <w:sz w:val="28"/>
          <w:szCs w:val="28"/>
          <w:rtl w:val="true"/>
          <w:lang w:bidi="fa-IR"/>
        </w:rPr>
        <w:t>.</w:t>
      </w:r>
      <w:r>
        <w:rPr>
          <w:rStyle w:val="FootnoteAnchor"/>
          <w:rtl w:val="true"/>
        </w:rPr>
        <w:footnoteReference w:id="997"/>
      </w:r>
      <w:r>
        <w:rPr>
          <w:rFonts w:ascii="IRNazanin" w:hAnsi="IRNazanin" w:eastAsia="IRNazanin"/>
          <w:color w:val="111111"/>
          <w:sz w:val="28"/>
          <w:sz w:val="28"/>
          <w:szCs w:val="28"/>
          <w:rtl w:val="true"/>
          <w:lang w:bidi="fa-IR"/>
        </w:rPr>
        <w:t>این فرقه، از پیروان محمد بن عبداللّه بن حسن بن حسن بن علی بن ابی 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دارای لکه سپید و سیاه در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کشته شدن او را باور ندارند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کوه حاجر در نجد پنهان است و تا فرمان خدا به وی نرسد، از آن‌جا بیرون نمی‌آید</w:t>
      </w:r>
      <w:r>
        <w:rPr>
          <w:rFonts w:eastAsia="IRNazanin" w:cs="IRNazanin"/>
          <w:color w:val="111111"/>
          <w:sz w:val="28"/>
          <w:szCs w:val="28"/>
          <w:rtl w:val="true"/>
          <w:lang w:bidi="fa-IR"/>
        </w:rPr>
        <w:t>.</w:t>
      </w:r>
      <w:r>
        <w:rPr>
          <w:rStyle w:val="FootnoteAnchor"/>
          <w:rtl w:val="true"/>
        </w:rPr>
        <w:footnoteReference w:id="998"/>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مغیرة بن سعید</w:t>
      </w:r>
      <w:bookmarkStart w:id="816" w:name="pg765_4452"/>
    </w:p>
    <w:p>
      <w:pPr>
        <w:pStyle w:val="BookText"/>
        <w:rPr/>
      </w:pPr>
      <w:bookmarkEnd w:id="816"/>
      <w:r>
        <w:rPr>
          <w:rFonts w:ascii="IRNazanin" w:hAnsi="IRNazanin" w:eastAsia="IRNazanin"/>
          <w:color w:val="111111"/>
          <w:sz w:val="28"/>
          <w:sz w:val="28"/>
          <w:szCs w:val="28"/>
          <w:rtl w:val="true"/>
          <w:lang w:bidi="fa-IR"/>
        </w:rPr>
        <w:t>عجلی به یاران خویش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حسن بن حسن بن علی مهدی آینده است؛ زیرا وی هم‌نام رسول خدا و پدرش نیز هم نام پدر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کرده‌اند در حدیثی از پیغمبر روایت شده که دربارة مهدی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هم نام من و پدرش هم نام پدر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بن حسن در مدینه دعوت خویش را آشکار کرد و بر مکه و مدینه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ابراهیم بن عبداللّه بصره را گرفت و برادر دیگرش ادریس بن عبداللّه به برخی شهرهای مغرب دست یافت؛ پس ابوجعفر منصور خلیفه عباسی، عیسی بن موسی را با سپاهی انبوه به جنگ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نبردی روی داد و محمد در آن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منصور عیسی بن موسی را به جنگ ابراهیم بن عبداللّه بن حسن بن حسن گسیل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کشته شدن او را راست دانستند و از مغیرة بن سعید عجلی، بیزاری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در دوستی و پیروی از مغیرة بن سعید عجلی، استوار مانده،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هرگز کشته نشده و او مهدی آینده است</w:t>
      </w:r>
      <w:r>
        <w:rPr>
          <w:rFonts w:eastAsia="IRNazanin" w:cs="IRNazanin"/>
          <w:color w:val="111111"/>
          <w:sz w:val="28"/>
          <w:szCs w:val="28"/>
          <w:rtl w:val="true"/>
          <w:lang w:bidi="fa-IR"/>
        </w:rPr>
        <w:t>.</w:t>
      </w:r>
      <w:r>
        <w:rPr>
          <w:rStyle w:val="FootnoteAnchor"/>
          <w:rtl w:val="true"/>
        </w:rPr>
        <w:footnoteReference w:id="999"/>
      </w:r>
    </w:p>
    <w:p>
      <w:pPr>
        <w:pStyle w:val="Heading3"/>
        <w:numPr>
          <w:ilvl w:val="2"/>
          <w:numId w:val="1"/>
        </w:numPr>
        <w:rPr/>
      </w:pPr>
      <w:bookmarkStart w:id="817" w:name="__RefHeading___Toc6364713_211673320"/>
      <w:bookmarkStart w:id="818" w:name="_Toc315"/>
      <w:bookmarkEnd w:id="817"/>
      <w:r>
        <w:rPr>
          <w:rtl w:val="true"/>
        </w:rPr>
        <w:t>مقتدای مسیح علیه السلام</w:t>
      </w:r>
      <w:bookmarkEnd w:id="818"/>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 پیامبر اکرم صلی الله علیه و آله و سلم همواره یکی از ویژگی‌های حضرت مهدی علیه السلام که در روایات فراوانی نیز به آن تصریح شده، اقتدای حضرت عیسی بن مریم علیهما السلام به آن حضرت در عصر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روایات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ذریة من،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ظهور کند، عیسی بن مریم برای یاری او نازل خواهد شد؛ پس مهدی را مقدم داشته، پشت سر او نماز می‌گزارد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به دختر بزرگوار خود فاطمه زهرا علیها السلام فرمود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 سبحانه و تعالی که جز او پروردگاری نیست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این امت، از ما است؛ همو که عیسی بن</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مریم پشت سر او نماز خواهد گذاشت</w:t>
      </w:r>
      <w:r>
        <w:rPr>
          <w:rFonts w:eastAsia="IRNazanin" w:cs="IRNazanin"/>
          <w:color w:val="111111"/>
          <w:sz w:val="28"/>
          <w:szCs w:val="28"/>
          <w:rtl w:val="true"/>
          <w:lang w:bidi="fa-IR"/>
        </w:rPr>
        <w:t>.</w:t>
      </w:r>
      <w:r>
        <w:rPr>
          <w:rStyle w:val="FootnoteAnchor"/>
          <w:rtl w:val="true"/>
        </w:rPr>
        <w:footnoteReference w:id="1001"/>
      </w:r>
      <w:bookmarkStart w:id="819" w:name="pg765_4456"/>
    </w:p>
    <w:p>
      <w:pPr>
        <w:pStyle w:val="BookText"/>
        <w:rPr/>
      </w:pPr>
      <w:bookmarkEnd w:id="819"/>
      <w:r>
        <w:rPr>
          <w:rFonts w:ascii="IRNazanin" w:hAnsi="IRNazanin" w:eastAsia="IRNazanin"/>
          <w:color w:val="111111"/>
          <w:sz w:val="28"/>
          <w:sz w:val="28"/>
          <w:szCs w:val="28"/>
          <w:rtl w:val="true"/>
          <w:lang w:bidi="fa-IR"/>
        </w:rPr>
        <w:t>ایــن معــنا، افــزون بــر سخنان پیامبر صلی الله علیه و آله و سلم در فــرمایش امامــان معصوم علیهم السلام نیز به چشم می‌خورد</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گفتنی است یکی از حکمت‌های این اقتدا، متابعت مسیحیان از آن پیامبر الهی در اقتدا به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عیسی علیه السلام </w:t>
      </w:r>
      <w:r>
        <w:rPr>
          <w:rFonts w:eastAsia="IRNazanin" w:cs="IRNazanin"/>
          <w:color w:val="111111"/>
          <w:sz w:val="28"/>
          <w:szCs w:val="28"/>
          <w:rtl w:val="true"/>
          <w:lang w:bidi="fa-IR"/>
        </w:rPr>
        <w:t>.</w:t>
      </w:r>
    </w:p>
    <w:p>
      <w:pPr>
        <w:pStyle w:val="Heading3"/>
        <w:numPr>
          <w:ilvl w:val="2"/>
          <w:numId w:val="1"/>
        </w:numPr>
        <w:rPr/>
      </w:pPr>
      <w:bookmarkStart w:id="820" w:name="__RefHeading___Toc6364715_211673320"/>
      <w:bookmarkStart w:id="821" w:name="_Toc316"/>
      <w:bookmarkEnd w:id="820"/>
      <w:r>
        <w:rPr>
          <w:rtl w:val="true"/>
        </w:rPr>
        <w:t>مکیال المکارم فی فواید الدعاء للقائم عجل الله تعالی فرجه الشریف</w:t>
      </w:r>
      <w:bookmarkEnd w:id="82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های مهدویت</w:t>
      </w:r>
    </w:p>
    <w:p>
      <w:pPr>
        <w:pStyle w:val="BookText"/>
        <w:rPr/>
      </w:pPr>
      <w:r>
        <w:rPr>
          <w:rFonts w:ascii="IRNazanin" w:hAnsi="IRNazanin" w:eastAsia="IRNazanin"/>
          <w:color w:val="111111"/>
          <w:sz w:val="28"/>
          <w:sz w:val="28"/>
          <w:szCs w:val="28"/>
          <w:rtl w:val="true"/>
          <w:lang w:bidi="fa-IR"/>
        </w:rPr>
        <w:t>این کــتاب ارزنده، به دست علامه میرزا محمدتقی موسوی اصفهانی،</w:t>
      </w:r>
      <w:r>
        <w:rPr>
          <w:rStyle w:val="FootnoteAnchor"/>
          <w:rtl w:val="true"/>
        </w:rPr>
        <w:footnoteReference w:id="1003"/>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عنوان کتاب، موضوع آن، بررسی فواید دعا برای حضرت مهدی عجل الله تعالی فرجه الشریف است؛ امّا فقط بخش عمدة کتاب به این موضوع اختصاص دارد و نویسنده، به بحث‌های دیگر دربارة حضرت مهدی عجل الله تعالی فرجه الشریف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پژوهشی است دربارة لزوم شناخت امام زمان علیه السلام و دعا برای آن حضرت و فواید دنیایی و آخرتی آن بر محور بیش از یک هزار حدیث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نویسنده، حق‌گزاری و شکر نعمت وجود حضرت مهدی عجل الله تعالی فرجه الشریف و دیدن خوابی در بار‌ة نوشتن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بارة انگیزة نگارش این اثر نوشته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آمد کتاب مستقلی در موضوع فواید دعا برای امام زمان علیه السلام انتظار فرج، ابزار قرب به او و… بنویسم؛ اما مشکلات روزگار، مرا از این کار بازداشت؛ تا این که در خواب، حضرت مهدی عجل الله تعالی فرجه الشریف را دیدم که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را بنویس و عربی هم بنویس و نام آن را مکیال المکارم فی فواید الدعاء للقائم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w:t>
      </w:r>
      <w:bookmarkStart w:id="822" w:name="pg765_4458"/>
    </w:p>
    <w:p>
      <w:pPr>
        <w:pStyle w:val="BookText"/>
        <w:rPr/>
      </w:pPr>
      <w:bookmarkEnd w:id="822"/>
      <w:r>
        <w:rPr>
          <w:rFonts w:ascii="IRNazanin" w:hAnsi="IRNazanin" w:eastAsia="IRNazanin"/>
          <w:color w:val="111111"/>
          <w:sz w:val="28"/>
          <w:sz w:val="28"/>
          <w:szCs w:val="28"/>
          <w:rtl w:val="true"/>
          <w:lang w:bidi="fa-IR"/>
        </w:rPr>
        <w:t>بیدار شدم، تصمیم به نگارش آن گرفتم که توفیق یارم نشد؛ تا این که در سال</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مکه مشرف شدم و وبا در آن‌جا گسترش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خداوند عهد کردم اگر به سلامت بازگشتم، تصنیف این کتاب را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با سلامتی بازگشتم و تدوین آن را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مطالب کتاب را در هشت باب به شمار درهای بهشت، تنظیم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شناخت امام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ما حضرت مهدی عجل الله تعالی فرجه الشریف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ازحقوق امام مهدی عجل الله تعالی فرجه الشریف بر 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حضرت که مستوجب دعای مردم در حق او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دعا برای فرج صاحب‌الزمان عجل الله تعالی فرجه الشریف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و حالاتی که در آن‌ها دعا برای حضرت و تعجیل فرج تأکید شده است؛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دعا برای تعجیل فرج و پاره‌ای از دعاهای مأثور؛</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بقیة اموری که سبب قرب به حضرت می شود و حضرت را خوشحال می کند و نزد او پر ارزش است</w:t>
      </w:r>
      <w:r>
        <w:rPr>
          <w:rFonts w:eastAsia="IRNazanin" w:cs="IRNazanin"/>
          <w:color w:val="111111"/>
          <w:sz w:val="28"/>
          <w:szCs w:val="28"/>
          <w:rtl w:val="true"/>
          <w:lang w:bidi="fa-IR"/>
        </w:rPr>
        <w:t>.</w:t>
      </w:r>
    </w:p>
    <w:p>
      <w:pPr>
        <w:pStyle w:val="Heading3"/>
        <w:numPr>
          <w:ilvl w:val="2"/>
          <w:numId w:val="1"/>
        </w:numPr>
        <w:rPr/>
      </w:pPr>
      <w:bookmarkStart w:id="823" w:name="__RefHeading___Toc6364717_211673320"/>
      <w:bookmarkStart w:id="824" w:name="_Toc317"/>
      <w:bookmarkEnd w:id="823"/>
      <w:r>
        <w:rPr>
          <w:rtl w:val="true"/>
        </w:rPr>
        <w:t>ملاحم و فتن</w:t>
      </w:r>
      <w:bookmarkEnd w:id="824"/>
    </w:p>
    <w:p>
      <w:pPr>
        <w:pStyle w:val="BookText"/>
        <w:rPr/>
      </w:pPr>
      <w:r>
        <w:rPr>
          <w:rFonts w:ascii="IRNazanin" w:hAnsi="IRNazanin" w:eastAsia="IRNazanin"/>
          <w:color w:val="111111"/>
          <w:sz w:val="28"/>
          <w:sz w:val="28"/>
          <w:szCs w:val="28"/>
          <w:rtl w:val="true"/>
          <w:lang w:bidi="fa-IR"/>
        </w:rPr>
        <w:t>آزمایش هــا و جنگ های مربوط به ظهور مهدی</w:t>
      </w:r>
    </w:p>
    <w:p>
      <w:pPr>
        <w:pStyle w:val="BookText"/>
        <w:rPr/>
      </w:pPr>
      <w:r>
        <w:rPr>
          <w:rFonts w:ascii="IRNazanin" w:hAnsi="IRNazanin" w:eastAsia="IRNazanin"/>
          <w:color w:val="111111"/>
          <w:sz w:val="28"/>
          <w:sz w:val="28"/>
          <w:szCs w:val="28"/>
          <w:rtl w:val="true"/>
          <w:lang w:bidi="fa-IR"/>
        </w:rPr>
        <w:t>ملاحم، جمع ملحمه به معنای جنگ و کشتار و فتن جمع فتنه به معنای امتحان و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ـ به‌ویژه در منابع اهل سنت ـ فراوان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ملاحم بیانگر رخدادهای خونینی است که در آخرین دورة زندگی انسان بر زمین و آستانة رستاخیز بزرگ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 آزمایش‌های بزرگی است که در دوران یاد شده،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گاهی در کنار هم و گاهی به صورت مستقل به کار رفته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نکتة قابل توجه این که ترکیب این دو واژه، عنوان آثار فراوانی</w:t>
      </w:r>
      <w:r>
        <w:rPr>
          <w:rStyle w:val="FootnoteAnchor"/>
          <w:rtl w:val="true"/>
        </w:rPr>
        <w:footnoteReference w:id="1004"/>
      </w:r>
      <w:r>
        <w:rPr>
          <w:rFonts w:ascii="IRNazanin" w:hAnsi="IRNazanin" w:eastAsia="IRNazanin"/>
          <w:color w:val="111111"/>
          <w:sz w:val="28"/>
          <w:sz w:val="28"/>
          <w:szCs w:val="28"/>
          <w:rtl w:val="true"/>
          <w:lang w:bidi="fa-IR"/>
        </w:rPr>
        <w:t>ـ به‌ویژه میان اهل سنت ـ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به طور عمده روایاتی را منعکس کرده که از جنگ‌های بزرگ و آزمایش‌های سخت، سخن به میان آورده است</w:t>
      </w:r>
      <w:r>
        <w:rPr>
          <w:rFonts w:eastAsia="IRNazanin" w:cs="IRNazanin"/>
          <w:color w:val="111111"/>
          <w:sz w:val="28"/>
          <w:szCs w:val="28"/>
          <w:rtl w:val="true"/>
          <w:lang w:bidi="fa-IR"/>
        </w:rPr>
        <w:t>.</w:t>
      </w:r>
      <w:bookmarkStart w:id="825" w:name="pg765_4460"/>
    </w:p>
    <w:p>
      <w:pPr>
        <w:pStyle w:val="BookText"/>
        <w:rPr/>
      </w:pPr>
      <w:bookmarkEnd w:id="825"/>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الساعة، آستانة قیامت</w:t>
      </w:r>
      <w:r>
        <w:rPr>
          <w:rFonts w:eastAsia="IRNazanin" w:cs="IRNazanin"/>
          <w:color w:val="111111"/>
          <w:sz w:val="28"/>
          <w:szCs w:val="28"/>
          <w:rtl w:val="true"/>
          <w:lang w:bidi="fa-IR"/>
        </w:rPr>
        <w:t>.</w:t>
      </w:r>
    </w:p>
    <w:p>
      <w:pPr>
        <w:pStyle w:val="Heading3"/>
        <w:numPr>
          <w:ilvl w:val="2"/>
          <w:numId w:val="1"/>
        </w:numPr>
        <w:rPr/>
      </w:pPr>
      <w:bookmarkStart w:id="826" w:name="__RefHeading___Toc6364719_211673320"/>
      <w:bookmarkStart w:id="827" w:name="_Toc318"/>
      <w:bookmarkEnd w:id="826"/>
      <w:r>
        <w:rPr>
          <w:rtl w:val="true"/>
        </w:rPr>
        <w:t>ملاقات با حضرت مهدی علیه السلام</w:t>
      </w:r>
      <w:bookmarkEnd w:id="827"/>
    </w:p>
    <w:p>
      <w:pPr>
        <w:pStyle w:val="BookText"/>
        <w:rPr/>
      </w:pPr>
      <w:r>
        <w:rPr>
          <w:rFonts w:ascii="IRNazanin" w:hAnsi="IRNazanin" w:eastAsia="IRNazanin"/>
          <w:color w:val="111111"/>
          <w:sz w:val="28"/>
          <w:sz w:val="28"/>
          <w:szCs w:val="28"/>
          <w:rtl w:val="true"/>
          <w:lang w:bidi="fa-IR"/>
        </w:rPr>
        <w:t>از آن‌جا که در روایات، پنهان‌زیستی آن امام بزرگوار، رازی از رازهای خــداوند سبحانه و تعالی دانسته شده و دربــارة چگونگی غیبت، دیدگاه‌های متفاوتی ذکر شده، دربارة ملاقات با آن حضرت در عصر غیبت، نگاه‌های مختلفی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دانشوران شیعه، عمر آن حضرت را به چهار دورة متفاوت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با پدر خود؛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صغرا؛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کبرا؛</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دور‌ة نخست و دوم و نیز دورة چهارم چندان محل مناقشه نیست، در این مجال، فقط به دور‌ة سوم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وجود روایات و حکایات متعارض، در این بحث، دیدگاه‌های متفاوتی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ملاقات به طور مطلق</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دیدگاه، به طور اساسی از روایاتی قابل استفاده است که از ناپیدایی آن حضرت در دوران غیبت سخن به میان آورده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وَ لاتُری؛ می‌بیند و دیده نمی‌شود</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لایَرَوْنَهُ؛ او را نمی‌بینند</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النَّاسَ وَ لا یَرَوْنَهُ؛ مردم را می‌بیند و مردم او را نمی‌بینند</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لایُرَی جِسْمُهُ؛ جسم او دیده نمی‌شود</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 الْخَلْقَ وَ لاتُرَی؛ مردمان را می‌بینم و تو دیده نمی‌شوی</w:t>
      </w:r>
      <w:r>
        <w:rPr>
          <w:rFonts w:eastAsia="Amiri" w:cs="Amiri" w:ascii="Amiri" w:hAnsi="Amiri"/>
          <w:color w:val="111111"/>
          <w:sz w:val="28"/>
          <w:szCs w:val="28"/>
          <w:rtl w:val="true"/>
          <w:lang w:bidi="ar-SA"/>
        </w:rPr>
        <w:t>.»</w:t>
      </w:r>
      <w:r>
        <w:rPr>
          <w:rStyle w:val="FootnoteAnchor"/>
          <w:rtl w:val="true"/>
        </w:rPr>
        <w:footnoteReference w:id="100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روایاتی، باعث شده است ابن ابی زینب نعمانی ـ در جایگاه نخستین کسی که به طور شایسته</w:t>
      </w:r>
    </w:p>
    <w:p>
      <w:pPr>
        <w:pStyle w:val="BookText"/>
        <w:rPr/>
      </w:pPr>
      <w:r>
        <w:rPr>
          <w:rFonts w:ascii="IRNazanin" w:hAnsi="IRNazanin" w:eastAsia="IRNazanin"/>
          <w:color w:val="111111"/>
          <w:sz w:val="28"/>
          <w:sz w:val="28"/>
          <w:szCs w:val="28"/>
          <w:rtl w:val="true"/>
          <w:lang w:bidi="fa-IR"/>
        </w:rPr>
        <w:t>روایات مربوط به حضرت مهدی عجل الله تعالی فرجه الشریف را گردآوری و بررسی کرده است ـ در فصلی از کتاب خود، به روشنی مشاهده حضرت را در عصر غیبت جایز ندانسته و تحقیق در این زمینه را ممنوع و شیعیان را در ندیدن حضرت، معذور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نکتة مهم، این‌گونه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جست‌وجوی امام و کشف صاحب غیبت و در پی نام و محلّ سکونت و محل غیبت او بودن یا اشاره به ذکر او کردن، ممنوع است؛ چه رسد بر آن‌که بخواهند آشکارا او را ببینند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با وجود آن‌که این دیدگاه، از روایات پیشین قابل استفاده است، و نیز به روایاتی که امام را بسان خورشید پس ابر معرفی کرده، نزدیک‌تر است، کسی به روشنی قائل به آن نشده و ملاقات را ممتنع ندانسته است؛ به دلیل آن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امکان ملاقات را منتفی ندانسته، دیدن بدون شناخت را ممکن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در دوران غیبت صغرا که بخشی از دوران غیبت آن حضرت است، برخی شیعیان ـ به‌ویژه نایبان خاص ـ آن حضرت را ملاقات کرده‌اند؛ بنابراین شکی نیست که روایت‌های یاد شده، تخصیص خورده و ملاقات با آن حضرت امکان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امکان ملاقات، برخی اندیشوران شیعه نیز چنین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مرتضی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ممتنع نیست که امام برای برخی دوستانش آشکار شود؛ از افرادی که از سوی آن‌ها ترسی وجود ندارد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نیز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جزم و یقین نمی‌دانیم که آن محبوب دل‌ها از دیدة همة دوستدارانش نهان و غایب است؛ بلکه امکان دارد برای بیشتر آنان ظاهر شود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سیّد بن طاووس نیز در این باره خطاب به فرزند خود نوشته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اکنون از جمیع شیعیان غایب است؛ ولی ممتنع نیست گروهی از آنان به ملاقات حضرت مشرف شده،</w:t>
      </w:r>
    </w:p>
    <w:p>
      <w:pPr>
        <w:pStyle w:val="BookText"/>
        <w:rPr/>
      </w:pPr>
      <w:r>
        <w:rPr>
          <w:rFonts w:ascii="IRNazanin" w:hAnsi="IRNazanin" w:eastAsia="IRNazanin"/>
          <w:color w:val="111111"/>
          <w:sz w:val="28"/>
          <w:sz w:val="28"/>
          <w:szCs w:val="28"/>
          <w:rtl w:val="true"/>
          <w:lang w:bidi="fa-IR"/>
        </w:rPr>
        <w:t>از گفتار و کردار او استفاده کنند</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ملاقات بدون شناخت</w:t>
      </w:r>
    </w:p>
    <w:p>
      <w:pPr>
        <w:pStyle w:val="BookText"/>
        <w:rPr/>
      </w:pPr>
      <w:r>
        <w:rPr>
          <w:rFonts w:ascii="IRNazanin" w:hAnsi="IRNazanin" w:eastAsia="IRNazanin"/>
          <w:color w:val="111111"/>
          <w:sz w:val="28"/>
          <w:sz w:val="28"/>
          <w:szCs w:val="28"/>
          <w:rtl w:val="true"/>
          <w:lang w:bidi="fa-IR"/>
        </w:rPr>
        <w:t>در این دیدگاه ـ بر خلاف دیدگاه نخست ـ امکان ملاقات، مورد پذیرش است؛ ولی وقوع ملاقات همراه شناخت آن حضرت را در این دوران، غیر قابل پذیرش و آن را با فلسفة غیبت در تعارض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به طور عمده به روایاتی استنــاد می‌شود که در آن، سخن از دیده‌شدن حضرت به میان آمده است؛ امّا تصریــح شده کــه در آن دیــدار، هرگز شناختی از حــضرت صورت نمی‌گــیرد؛ بنابراین امکــان دیــدار هست؛ اما چون فــرد، آن حضــرت را نخــواهد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با ذکــر سند از سدیر نقــل کرده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سنّتی از یوسف است… چرا این مردم منکرند که خدای تعالی با حجت خود همان کند که با یوسف کرد؟ بین ایشان گردش کند و در بازارهای آن‌ها راه رود و بر بساط آن‌ها پا نهد و آن‌ها او را نشناسند، تا آن‌گاه که خدای تعالی به او اذن دهد که خود را به آن‌ها معرفی کند؛ همان‌گونه که به یوسف اذن داد…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سخن دیگر در تأیید این دیدگاه از نایب خاص حضرت مهدی عجل الله تعالی فرجه الشریف محمد بن عثمان نقل شده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صاحب این امر، هر سال در موسم حج حاضر می‌شود؛ مردم را می‌بیند و آن‌ها را می‌شناسد و مردم، او را می‌بینند؛ ولی نمی‌شناسند</w:t>
      </w:r>
      <w:r>
        <w:rPr>
          <w:rFonts w:eastAsia="IRNazanin" w:cs="IRNazanin"/>
          <w:color w:val="111111"/>
          <w:sz w:val="28"/>
          <w:szCs w:val="28"/>
          <w:rtl w:val="true"/>
          <w:lang w:bidi="fa-IR"/>
        </w:rPr>
        <w:t>.</w:t>
      </w:r>
      <w:r>
        <w:rPr>
          <w:rStyle w:val="FootnoteAnchor"/>
          <w:rtl w:val="true"/>
        </w:rPr>
        <w:footnoteReference w:id="1015"/>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روایات، استفاده می‌شود نه فقط هنگام ملاقات که پس از آن هم، حضرت 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است گفته شود کسی که هنگام دیدار، آن حضرت را نشناخته</w:t>
      </w:r>
    </w:p>
    <w:p>
      <w:pPr>
        <w:pStyle w:val="BookText"/>
        <w:rPr/>
      </w:pPr>
      <w:r>
        <w:rPr>
          <w:rFonts w:ascii="IRNazanin" w:hAnsi="IRNazanin" w:eastAsia="IRNazanin"/>
          <w:color w:val="111111"/>
          <w:sz w:val="28"/>
          <w:sz w:val="28"/>
          <w:szCs w:val="28"/>
          <w:rtl w:val="true"/>
          <w:lang w:bidi="fa-IR"/>
        </w:rPr>
        <w:t>است، دلیلی وجود ندارد پس از آن بگوید آن کسی را که دیده، به طور حتم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ملازمان آن حضرت یا یکی از اولیای الهی بوده که به دستور آن حضرت، برای رفع مشکل او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روایات این دیدگاه، بسیار کمتر از دستة نخست است؛ به هر حال می‌توان دیدگاه یاد شده را از آن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دیدگاه یاد شده به این صورت است که آن حضرت، از نگاه عموم مردم پنهان است و اگر اراده کند کسی آن حضرت را ببیند، او را نخواهد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ملاقات همراه شناخت و عدم پذیرش ادعا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دیدگاه، نه فقط امکان و وقوع ملاقات مورد پذیرش است، بلکه ملاقات همراه با شناخت آن حضرت نیز پذیرفته شده است؛ امّا آنچه مورد انکار این است این که ملاقات کننده، حق ندارد مشاهده خود را برای دیگران نقل نماید؛ به بیان دیگر، ادعای ملاقات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دیدگاه، به طور عمده از توقیعی با این مضمون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توقیع که شش روز پیش از مرگ علی بن محمد سمری، واپسین سفیر خاص امام زمان عجل الله تعالی فرجه الشریف از ناحیه آن حضرت صادر شده،</w:t>
      </w:r>
      <w:r>
        <w:rPr>
          <w:rStyle w:val="FootnoteAnchor"/>
          <w:rtl w:val="true"/>
        </w:rPr>
        <w:footnoteReference w:id="1016"/>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شیعیان من، کسانی خواهند آمد که ادعای مشاهده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هــر کس پیش از خـروج سفیــانی و صیحــه آسمــانی ادعــای مشــاهده کند، او دروغگوی افترازننده است</w:t>
      </w:r>
      <w:r>
        <w:rPr>
          <w:rFonts w:eastAsia="IRNazanin" w:cs="IRNazanin"/>
          <w:color w:val="111111"/>
          <w:sz w:val="28"/>
          <w:szCs w:val="28"/>
          <w:rtl w:val="true"/>
          <w:lang w:bidi="fa-IR"/>
        </w:rPr>
        <w:t>.</w:t>
      </w:r>
      <w:r>
        <w:rPr>
          <w:rStyle w:val="FootnoteAnchor"/>
          <w:rtl w:val="true"/>
        </w:rPr>
        <w:footnoteReference w:id="1017"/>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مدعی، اعم از این است که به ادعای خویش اطمینان داشته باشد یا به دروغ، ادعایی را مطرح کند یا بپندارد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بزرگان، اشکالاتی به توقیع وارد</w:t>
      </w:r>
    </w:p>
    <w:p>
      <w:pPr>
        <w:pStyle w:val="BookText"/>
        <w:rPr/>
      </w:pPr>
      <w:r>
        <w:rPr>
          <w:rFonts w:ascii="IRNazanin" w:hAnsi="IRNazanin" w:eastAsia="IRNazanin"/>
          <w:color w:val="111111"/>
          <w:sz w:val="28"/>
          <w:sz w:val="28"/>
          <w:szCs w:val="28"/>
          <w:rtl w:val="true"/>
          <w:lang w:bidi="fa-IR"/>
        </w:rPr>
        <w:t>ساخته،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ضعیف و غیر آن خبر، واحد است که جز ظنی از آن حاصل نشود و مورث جزم و یقین نباشد؛ پس قابلیت ندارد که معارضه کند با وجدان قطعی که از مجموع آن قصص و حکایات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هر یک آن‌ها پیدا نشود؛ بلکه از جمله‌ای از آن‌ها که دارا بود کرامات و خارق عاداتی را که ممکن نباشد صدور آن‌ها از غیر آن جناب؛ پس چگونه روا است اعراض از آن‌ها به جهت وجود خبر ضعیفی که ناقل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نکرده به آن، در همان کتاب</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که در محل خود به صورت مفصل پاسخ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مرسل نیست؛ چرا که شیخ صدوق در کمال الدین آن را با سند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شیخ طوسی این حدیث را از ابن بابویه نقل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اخبرنا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توقیع از یک طریق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توقیع ضعیف نیز نیست؛ چرا که همة راویان آن، ثقه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آن، شیخ طوسی، به توقیع عمل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 چرا که آنچه شیخ طوسی نقل کرده است، به دوران غیبت صغرا مربوط می‌شود و توقیع، نفی ادعای دیدن در دوران غیبت کبرا را مورد نظر دارد و مدعی دیدار در این زمان را باید تکذیب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توقیع اعراض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زیرا عالمان بزرگوار که پس از شیخ صدوق، به نقل توقیع پرداخته‌اند، به آن، باور داشته و در سند و دلالت آن، تردیدی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منظور توقیع، مشاهدة همراه با ادعای سفــارت یـا وکالت از جانب حضرت مهدی عجل الله تعالی فرجه الشریف و رساندن پیام به آن حضرت و گرفتن پاسخ از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خلاف ظاهر عبارت حضرت مهدی عجل الله تعالی فرجه الشریف در توقیع شریف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 لازم است به برخی سخنان بزرگان اشاره کنیم که در آن، ضمن پذیرش امکان ملاقات، گفته‌اند در صورت ملاقات، فرد ملاقات‌کننده</w:t>
      </w:r>
    </w:p>
    <w:p>
      <w:pPr>
        <w:pStyle w:val="BookText"/>
        <w:rPr/>
      </w:pPr>
      <w:r>
        <w:rPr>
          <w:rFonts w:ascii="IRNazanin" w:hAnsi="IRNazanin" w:eastAsia="IRNazanin"/>
          <w:color w:val="111111"/>
          <w:sz w:val="28"/>
          <w:sz w:val="28"/>
          <w:szCs w:val="28"/>
          <w:rtl w:val="true"/>
          <w:lang w:bidi="fa-IR"/>
        </w:rPr>
        <w:t>پرده از راز دیدار خود بر نخواهد داشت و این، همان تکذیب ادعای ملاقات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بدون آن‌که قاطعانه ملاقات با حضرت را بپذیرد، عدم امکان ملاقات را غیر قطعی دانسته،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قطع نداریم دست کسی به امام نمی‌رسد و بشر نمی‌تواند او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غیر معلوم است که راهی بر قطع به آن نیست</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آنگاه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ممتنع نیست که امام برای برخی دوستانش آشکار شود؛ از افرادی که از سوی آن‌ها ترسی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این، از اموری است که قطع بر امتناع و ارتفاع آن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شیعیان حال خودش را می‌داند و راهی نیست برای آگاهی به حال دیگران</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آن مضمون را این‌گونه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جزم و یقین نمی‌دانیم آن حضرت از دیدة همة دوستدارانش نهان و غایب است؛ بلکه امکان دارد برای بیشتر آنان ظاهر شود و هر فرد، فقط از حالات خود خبر دارد</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این بیان، دیدن آن حضرت را ممکن می‌داند؛ امّا دربارة ادعای وقوع ملاقات، به نظر می‌رسد، آن را منتفی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طاووس نیز خطاب به فرزند خود، در این‌باره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اکنون از جمیع شیعیان غایب است؛ ولی ممتنع نیست گروهی از آنان به ملاقات حضرت مشرف شده، از گفتار و کردار او استفاده کنند و از دیگران بپوشانند…</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سخن سیّد بن طاووس مؤید دیدگاه تکذیب ادعای مشاهد است؛ چه این که پوشاندن تشرف هنگامی که در مقیاس کلّی باشد، به معنای ردّ تمام ادعاهایی است که در دست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اربلی نیز پس از نقل کلامی از مرحوم طبرسی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قطع نداریم کسی در دوران غیبت به امام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28" w:name="pg765_4473"/>
    </w:p>
    <w:p>
      <w:pPr>
        <w:pStyle w:val="BookText"/>
        <w:rPr/>
      </w:pPr>
      <w:bookmarkEnd w:id="828"/>
      <w:r>
        <w:rPr>
          <w:rFonts w:ascii="IRNazanin" w:hAnsi="IRNazanin" w:eastAsia="IRNazanin"/>
          <w:color w:val="111111"/>
          <w:sz w:val="28"/>
          <w:sz w:val="28"/>
          <w:szCs w:val="28"/>
          <w:rtl w:val="true"/>
          <w:lang w:bidi="fa-IR"/>
        </w:rPr>
        <w:t>اظهار شگفتی کرده،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طبرسی چرا چنین گفته است؟ در حالی که باید قطع به این داشته باشد؛ چرا که با فاصله اندکی پیش از این، او توقیع نفی ادعای ملاقات را ذکر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اربلی آن‌گاه دیدگاه خود را در توجیه سخن مرحوم طبرسی، این‌گونه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او به این نکته نظر داشته است که افرادی که احیاناً به</w:t>
      </w:r>
    </w:p>
    <w:p>
      <w:pPr>
        <w:pStyle w:val="BookText"/>
        <w:rPr/>
      </w:pPr>
      <w:r>
        <w:rPr>
          <w:rFonts w:ascii="IRNazanin" w:hAnsi="IRNazanin" w:eastAsia="IRNazanin"/>
          <w:color w:val="111111"/>
          <w:sz w:val="28"/>
          <w:sz w:val="28"/>
          <w:szCs w:val="28"/>
          <w:rtl w:val="true"/>
          <w:lang w:bidi="fa-IR"/>
        </w:rPr>
        <w:t>دیدار نایل می‌شوند، هرگز آن دیدار را افشا نخواهند کرد و افرادی که به چنین ادعایی دست می‌زنند، دروغگویند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وقوع ملاقات و پذیرش ادعا</w:t>
      </w:r>
    </w:p>
    <w:p>
      <w:pPr>
        <w:pStyle w:val="BookText"/>
        <w:rPr/>
      </w:pPr>
      <w:r>
        <w:rPr>
          <w:rFonts w:ascii="IRNazanin" w:hAnsi="IRNazanin" w:eastAsia="IRNazanin"/>
          <w:color w:val="111111"/>
          <w:sz w:val="28"/>
          <w:sz w:val="28"/>
          <w:szCs w:val="28"/>
          <w:rtl w:val="true"/>
          <w:lang w:bidi="fa-IR"/>
        </w:rPr>
        <w:t>گروهی از دانشمندان شیعه بر این باورند که در غیبت کبرا، ملاقات‌های فراوانی با آن حضرت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بین متأخران شهرت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قبول امکان، وقوع و ادعای ملاقات با حضرت حجّت عجل الله تعالی فرجه الشریف در غیبت کبرا به حکایت‌هایی که در این‌باره در دست است،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باورند که در کتاب‌های بسیاری، داستان‌های گوناگونی نقل شده که سخن از ملاقات با حضرت مهدی عجل الله تعالی فرجه الشریف به میان آورده است و هرگز انبوه این ادعاها را نمی‌توان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ایشان، این است که چگونه ممکن است این همه ادعای ملاقات دروغ باشد؟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توجه داشت ملاقات حضرت فضیلت بزرگی است؛ امّا آنچه مهم‌تر است، شناخت و معرفت آن بزرگوار و عمل به دستورهایی است که رضایت خداوند سبحانه و تعالی و آن حضرت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نشود کم نبودند افرادی که همواره در زمان پیامبر و امامان علیهم السلام با آن بزرگواران دیدار می‌کردند؛ اما بهره معرفتی چندانی از آن ملاقات‌ها نمی‌بردند و گاهی هم مورد خشم و غضب ایشان واقع می‌شدند</w:t>
      </w:r>
      <w:r>
        <w:rPr>
          <w:rFonts w:eastAsia="IRNazanin" w:cs="IRNazanin"/>
          <w:color w:val="111111"/>
          <w:sz w:val="28"/>
          <w:szCs w:val="28"/>
          <w:rtl w:val="true"/>
          <w:lang w:bidi="fa-IR"/>
        </w:rPr>
        <w:t>.</w:t>
      </w:r>
    </w:p>
    <w:p>
      <w:pPr>
        <w:pStyle w:val="Heading3"/>
        <w:numPr>
          <w:ilvl w:val="2"/>
          <w:numId w:val="1"/>
        </w:numPr>
        <w:rPr/>
      </w:pPr>
      <w:bookmarkStart w:id="829" w:name="__RefHeading___Toc6364721_211673320"/>
      <w:bookmarkStart w:id="830" w:name="_Toc319"/>
      <w:bookmarkEnd w:id="829"/>
      <w:r>
        <w:rPr>
          <w:rtl w:val="true"/>
        </w:rPr>
        <w:t xml:space="preserve">ملیکه </w:t>
      </w:r>
      <w:r>
        <w:rPr>
          <w:rtl w:val="true"/>
        </w:rPr>
        <w:t xml:space="preserve">&gt; </w:t>
      </w:r>
      <w:r>
        <w:rPr>
          <w:rtl w:val="true"/>
        </w:rPr>
        <w:t>مادر حضرت مهدی علیه السلام</w:t>
      </w:r>
      <w:bookmarkEnd w:id="830"/>
    </w:p>
    <w:p>
      <w:pPr>
        <w:pStyle w:val="Heading3"/>
        <w:numPr>
          <w:ilvl w:val="2"/>
          <w:numId w:val="1"/>
        </w:numPr>
        <w:rPr/>
      </w:pPr>
      <w:bookmarkStart w:id="831" w:name="__RefHeading___Toc6364723_211673320"/>
      <w:bookmarkStart w:id="832" w:name="_Toc320"/>
      <w:bookmarkEnd w:id="831"/>
      <w:r>
        <w:rPr>
          <w:rtl w:val="true"/>
        </w:rPr>
        <w:t>منتخب الاثر</w:t>
      </w:r>
      <w:bookmarkEnd w:id="832"/>
    </w:p>
    <w:p>
      <w:pPr>
        <w:pStyle w:val="BookText"/>
        <w:rPr/>
      </w:pPr>
      <w:r>
        <w:rPr>
          <w:rFonts w:ascii="IRNazanin" w:hAnsi="IRNazanin" w:eastAsia="IRNazanin"/>
          <w:color w:val="111111"/>
          <w:sz w:val="28"/>
          <w:sz w:val="28"/>
          <w:szCs w:val="28"/>
          <w:rtl w:val="true"/>
          <w:lang w:bidi="fa-IR"/>
        </w:rPr>
        <w:t>از کتاب های روایی معاصر در مهدویت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منتخب الاثر فی</w:t>
      </w:r>
    </w:p>
    <w:p>
      <w:pPr>
        <w:pStyle w:val="BookText"/>
        <w:rPr/>
      </w:pPr>
      <w:r>
        <w:rPr>
          <w:rFonts w:ascii="IRNazanin" w:hAnsi="IRNazanin" w:eastAsia="IRNazanin"/>
          <w:color w:val="111111"/>
          <w:sz w:val="28"/>
          <w:sz w:val="28"/>
          <w:szCs w:val="28"/>
          <w:rtl w:val="true"/>
          <w:lang w:bidi="fa-IR"/>
        </w:rPr>
        <w:t>الامام الثانی عشر، نوشتة آیت‌اللّه لطف اللّه صافی گلپایگانی یکی از مراجع تقلید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آثار مربوط به حضرت مهدی عجل الله تعالی فرجه الشریف، کــتاب منتخــب الاثر از جایگــاه ویــژه‌ای بــرخوردار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مهم‌ترین انگیزة خود را از نگارش این اثر باطل ساختن ادعای مدعیان مهدویت در عصر غیبت دانسته است بویژه در دوران معاصر که دشمنان همة تلاش خود را برای رخنه در صفوف مسلمانان و باورهای آن‌ها به کار گرفته‌اند</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وی این کتاب را در ده فصل و یکصد باب به رشته نوشته و احادیث پیامبر اکرم صلی الله علیه و آله و سلم و ائمة اطهار علیهم السلام را با اسلوبی نو، تنظیم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امتیازهای این اثر آن است که ایشان متن کامل احادیث را بدون تقطیع، به صورت کامل و مستند از کتاب‌های چاپی و خطی مورد اعتماد و استناد، با دقت هر چه تمام‌تر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امتیاز دیگر این اثر، به اسلوب ابتکاری آن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به هنگام نقل هر حدیثی، قسمت‌های مختلف آن را بررسی کرده، یکی از آن‌ها را که گویاتر، رساتر و مهم‌تر تشخیص داده است برگزیده و متن کامل حدیث را در بابی که رابطه نزدیک‌تر با محتوای قسمت برگزیده حدیث دارد، درج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سند و متن و منبع آن را در آنجا ذکر کرده و قسمت‌های دیگر هر حدیثی را با ابواب صدگانه تطبیق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هر بابی نیز تذکر داده که احادیث یاد شده در فلان فصل و فلان باب نیز بر این موضوع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این شیوه آن است که روایات از آسیب‌های تقطیع در امان مانده، حجم کتاب نیز افزایش نیافته و چیزی ناگفته نمانده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امتیازها و مانند آن، سبب شده که در طول پنجاه سالی که از نگارش آن سپری شده، همواره پژوهشگران و مهدی پژوهان بدان توجه کنند و در کنار آثار ارزشمندی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نعمانی، کمال‌الدین صدوق و غیبت طوسی از کتاب‌های پایه و مرجع در مباحث مهدویت به شمار آید و</w:t>
      </w:r>
      <w:bookmarkStart w:id="833" w:name="pg765_4477"/>
    </w:p>
    <w:p>
      <w:pPr>
        <w:pStyle w:val="BookText"/>
        <w:rPr/>
      </w:pPr>
      <w:bookmarkEnd w:id="833"/>
      <w:r>
        <w:rPr>
          <w:rFonts w:ascii="IRNazanin" w:hAnsi="IRNazanin" w:eastAsia="IRNazanin"/>
          <w:color w:val="111111"/>
          <w:sz w:val="28"/>
          <w:sz w:val="28"/>
          <w:szCs w:val="28"/>
          <w:rtl w:val="true"/>
          <w:lang w:bidi="fa-IR"/>
        </w:rPr>
        <w:t>به عنوان یک منبع مورد اعتماد و استناد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استناد عنوان‌های یاد شده در این اثر، شمار روایات مهدویت را افزون بر شش هزار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مجموع روایاتی که در این کتاب آورده شده، حدود</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عنوان‌های استخراج شده از روایات، هرگز نمی‌تواند شمار روایات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ویژة پژوهشگران به این اثر ارزشمند، نگارنده بزرگوار را بر آن داشت که بار دیگر مجامع حــدیثی</w:t>
      </w:r>
    </w:p>
    <w:p>
      <w:pPr>
        <w:pStyle w:val="BookText"/>
        <w:rPr/>
      </w:pPr>
      <w:r>
        <w:rPr>
          <w:rFonts w:ascii="IRNazanin" w:hAnsi="IRNazanin" w:eastAsia="IRNazanin"/>
          <w:color w:val="111111"/>
          <w:sz w:val="28"/>
          <w:sz w:val="28"/>
          <w:szCs w:val="28"/>
          <w:rtl w:val="true"/>
          <w:lang w:bidi="fa-IR"/>
        </w:rPr>
        <w:t>آن را بــررسی کند و یافته‌هــای جدیدی را در جای جای کتاب قرار دهد و آن را با گسترش و افزایش چشمگیری، به پژوهشگران تقدیم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اینک در سه مجلد با امتیازهای افزون‌تری، از جهت شمار روایات و بحث‌های ارائه شده، منتشر شده است</w:t>
      </w:r>
      <w:r>
        <w:rPr>
          <w:rFonts w:eastAsia="IRNazanin" w:cs="IRNazanin"/>
          <w:color w:val="111111"/>
          <w:sz w:val="28"/>
          <w:szCs w:val="28"/>
          <w:rtl w:val="true"/>
          <w:lang w:bidi="fa-IR"/>
        </w:rPr>
        <w:t>.</w:t>
      </w:r>
    </w:p>
    <w:p>
      <w:pPr>
        <w:pStyle w:val="Heading3"/>
        <w:numPr>
          <w:ilvl w:val="2"/>
          <w:numId w:val="1"/>
        </w:numPr>
        <w:rPr/>
      </w:pPr>
      <w:bookmarkStart w:id="834" w:name="__RefHeading___Toc6364725_211673320"/>
      <w:bookmarkStart w:id="835" w:name="_Toc321"/>
      <w:bookmarkEnd w:id="834"/>
      <w:r>
        <w:rPr>
          <w:rtl w:val="true"/>
        </w:rPr>
        <w:t>منتظِر</w:t>
      </w:r>
      <w:bookmarkEnd w:id="83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فرهنگ مهدویت، منتظِر به انسانی گفته می‌شود که با تمام وجود، در انتظار آمدن آخرین حجّت الهی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معصومان علیهم السلام به فضایل و نیز وظایف منتظران توجه شده است که به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منتظران</w:t>
      </w:r>
    </w:p>
    <w:p>
      <w:pPr>
        <w:pStyle w:val="BookText"/>
        <w:rPr/>
      </w:pPr>
      <w:r>
        <w:rPr>
          <w:rFonts w:ascii="IRNazanin" w:hAnsi="IRNazanin" w:eastAsia="IRNazanin"/>
          <w:color w:val="111111"/>
          <w:sz w:val="28"/>
          <w:sz w:val="28"/>
          <w:szCs w:val="28"/>
          <w:rtl w:val="true"/>
          <w:lang w:bidi="fa-IR"/>
        </w:rPr>
        <w:t>از نگاه آیات و روایات برترین انسان‌ها کسانی هستند که با رفتار خود اسباب رضایت و خشنودی پروردگار جهانیان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پاره‌ای روایات استفاده می‌شود به سبب شرایط ویژه‌ای که بر مردمان عصر انتظار حاکم است، اگر آن‌ها منتظر راستین باشند، مورد خشنودی خداوند بوده جایگاه بسیار ارزشمندی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این‌باره فرمود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زمان غیبت آن امام که به امامت و منتظر ظهور او معتقد هستند، از مردم هر زمانی برترند؛ زیرا خداوند سبحانه و تعالی، عقل و فهم و معرفتی به آن‌ها داده است که غیبت نزد آنان به منزلة مشاهده است…</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از مهم‌ترین آرزوهای تمام نیکان عالم، حضور در دورانی است که در آن، اثری از فساد، بیداد و تباهی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آن‌گاه به کمال خود می‌رسد که در زمان ظهور در نزدیک‌ترین موضع به رهبر قیام، یعنی در جایگاه فرماندهی که همانا خیمه آن حضرت است،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وصف منتظران راستینی که زمان ظهور را درک نمی‌کنند،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شما از دنیا برود، در حالی که بر منتظر این امر است، مانند کسی است که در خیمه‌گاه آن حضرت است</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از برترین عبادت‌ها، نماز و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آن‌گاه که شخصی به انتظار روزگار سپری می‌کنند، بسان کسی است که در حال نماز و روزه است</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از توفیق‌های بی‌مانند آن است که کسی در جایگاهی نزدیک برترین انسان‌ها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 چه کسی شریف‌تر از رسول گرامی اسلام صلی الله علیه و آله و سلم که اشرف پیامبران الهی و محبوب‌ترین موجودات نزد خداوند سبحانه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کسی که در عصر انتظار، آن گونه که بایسته و شایسته است زندگی کند، گرامی‌ترین از امت پیامبر و در جوار آن بزرگوار خواهد بود</w:t>
      </w:r>
      <w:r>
        <w:rPr>
          <w:rFonts w:eastAsia="IRNazanin" w:cs="IRNazanin"/>
          <w:color w:val="111111"/>
          <w:sz w:val="28"/>
          <w:szCs w:val="28"/>
          <w:rtl w:val="true"/>
          <w:lang w:bidi="fa-IR"/>
        </w:rPr>
        <w:t>.</w:t>
      </w:r>
      <w:r>
        <w:rPr>
          <w:rStyle w:val="FootnoteAnchor"/>
          <w:rtl w:val="true"/>
        </w:rPr>
        <w:footnoteReference w:id="102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فضیلت‌هایی که برای منتظران شمرده شده، این است که ایشان را مانند کسانی دانسته است که به همراه پیامبر اکرم صلی الله علیه و آله و سلم در راه خدا به جهاد برخاسته‌اند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سرانجام آنچه شگفتی را به اوج می‌رساند، آن است که در برتری منتظران راستین و ثابت قدمان بر ولایت اهل بیت علیهم السلام سخن از پاداشی افزون بر هزار شهید از شهیدان صدر اسلام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دوستی ما در دوران غیبت قائم ما ثابت و استوار بماند، خداوند سبحانه و تعالی پاداش هزار شهید از شهیدان بدر و احد به او ارزانی می‌دارد</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برخی از این فضایل در حدیث لوح حضرت زهرا علیها السلام نیز به بیانی زیبا یاد شده است</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وظایف منتظران</w:t>
      </w:r>
    </w:p>
    <w:p>
      <w:pPr>
        <w:pStyle w:val="BookText"/>
        <w:rPr/>
      </w:pPr>
      <w:r>
        <w:rPr>
          <w:rFonts w:ascii="IRNazanin" w:hAnsi="IRNazanin" w:eastAsia="IRNazanin"/>
          <w:color w:val="111111"/>
          <w:sz w:val="28"/>
          <w:sz w:val="28"/>
          <w:szCs w:val="28"/>
          <w:rtl w:val="true"/>
          <w:lang w:bidi="fa-IR"/>
        </w:rPr>
        <w:t>دربارة وظایف و مسؤولیت‌های منتظران، سخن‌های بسیاری گفته شده است؛ اما به اختصار می‌توان گفت وظایف انسان‌ها در این دوران به دو دسته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عام</w:t>
      </w:r>
    </w:p>
    <w:p>
      <w:pPr>
        <w:pStyle w:val="BookText"/>
        <w:rPr/>
      </w:pPr>
      <w:r>
        <w:rPr>
          <w:rFonts w:ascii="IRNazanin" w:hAnsi="IRNazanin" w:eastAsia="IRNazanin"/>
          <w:color w:val="111111"/>
          <w:sz w:val="28"/>
          <w:sz w:val="28"/>
          <w:szCs w:val="28"/>
          <w:rtl w:val="true"/>
          <w:lang w:bidi="fa-IR"/>
        </w:rPr>
        <w:t>این وظایف، در سخنان معصومان علیهم السلام در شمار تکالیف عصر غیبت یاد شده است؛ امّا ویژة این دوران نیست و لازم است در همة زمان‌ها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 آن‌ها در شمار وظایف دوران غیبت برای تأکید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وظایف،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هر زمان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خطاب به فضیل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خود را بشناس که اگر شناختی، دیر و زود شدن این امر، آسیبی به تو نخواهد رساند…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امیر مؤمنان علی علیه السلام در این‌باره فرمود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مدیران الهی بر مردمند و رؤسای بندگان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جز کسی که آن‌ها را بشناسد و آن‌ها نیز او را بشناسند وارد بهشت نخواهد</w:t>
      </w:r>
    </w:p>
    <w:p>
      <w:pPr>
        <w:pStyle w:val="BookText"/>
        <w:rPr/>
      </w:pPr>
      <w:r>
        <w:rPr>
          <w:rFonts w:ascii="IRNazanin" w:hAnsi="IRNazanin" w:eastAsia="IRNazanin"/>
          <w:color w:val="111111"/>
          <w:sz w:val="28"/>
          <w:sz w:val="28"/>
          <w:szCs w:val="28"/>
          <w:rtl w:val="true"/>
          <w:lang w:bidi="fa-IR"/>
        </w:rPr>
        <w:t>شد و جز کسی که آن‌ها را انکار کند و آن‌ها نیز او را انکار کنند، داخل دوزخ نشود…</w:t>
      </w:r>
      <w:r>
        <w:rPr>
          <w:rFonts w:eastAsia="IRNazanin" w:cs="IRNazanin"/>
          <w:color w:val="111111"/>
          <w:sz w:val="28"/>
          <w:szCs w:val="28"/>
          <w:rtl w:val="true"/>
          <w:lang w:bidi="fa-IR"/>
        </w:rPr>
        <w:t>.</w:t>
      </w:r>
      <w:r>
        <w:rPr>
          <w:rStyle w:val="FootnoteAnchor"/>
          <w:rtl w:val="true"/>
        </w:rPr>
        <w:footnoteReference w:id="1033"/>
      </w:r>
      <w:r>
        <w:rPr>
          <w:rFonts w:ascii="IRNazanin" w:hAnsi="IRNazanin" w:eastAsia="IRNazanin"/>
          <w:color w:val="111111"/>
          <w:sz w:val="28"/>
          <w:sz w:val="28"/>
          <w:szCs w:val="28"/>
          <w:rtl w:val="true"/>
          <w:lang w:bidi="fa-IR"/>
        </w:rPr>
        <w:t>و</w:t>
      </w:r>
      <w:r>
        <w:rPr>
          <w:rStyle w:val="FootnoteAnchor"/>
          <w:rtl w:val="true"/>
        </w:rPr>
        <w:footnoteReference w:id="10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محبت اهل بیت علیهم السلام</w:t>
      </w:r>
    </w:p>
    <w:p>
      <w:pPr>
        <w:pStyle w:val="BookText"/>
        <w:rPr/>
      </w:pPr>
      <w:r>
        <w:rPr>
          <w:rFonts w:ascii="IRNazanin" w:hAnsi="IRNazanin" w:eastAsia="IRNazanin"/>
          <w:color w:val="111111"/>
          <w:sz w:val="28"/>
          <w:sz w:val="28"/>
          <w:szCs w:val="28"/>
          <w:rtl w:val="true"/>
          <w:lang w:bidi="fa-IR"/>
        </w:rPr>
        <w:t>یکی از وظایف مهم ما در هر عصر و زمان، محبت و دوستی با اهل بیت پیــامبر صلی الله علیه و آله و سلم در جایگــاه دوستان خداونــد سبحانه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غیبت واپسین پیشوای معصوم، به سبب پنهان‌زیستی امام، ممکن است عواملی انسان را از این وظیفة مهم دور سازد؛ از این رو در روایات، سفارش شده است که بر محبت به آن انوار مقدس پایدار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نکنیم این محبت، دستور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پیش از آن که آن حضرت، زندگی دنیایی خود را آغاز کند، انسان‌های پاک به او ابراز محبت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سلم، آن اشرف انبیا و واپسین فرستادة الهی، آن‌گاه که سخن از واپسین وصی خود به میان می‌آورد، در نهایت احترام، از بزرگ‌ترین واژگان محبت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و امی؛ پدر و مادرم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 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هم‌نام من و شبیه من و شبیه موسی بن عمران است که بر او نور‌هایی احاطه دارد…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پروای الهی، در همه زمان‌ها لازم و واجب است؛ اما در دوران غیبت به دلیل شرایط خاص، اهمیت بیشتری دارد؛ چرا که در این دوران، عوامل فراوانی دست به هم داده تا انسان‌ها را به بیراهه کشانده گمراه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شاد می‌شود از آن که از یاران قائم باشد، پس می‌بایست پرهیزکار بوده، نیکویی‌های اخلاقی را عمل کند؛ در حالی که منتظر است؛ پس اگر از دنیا برود و پس از آن، قائم قیام کند، پاداشی مانند آن کس که قائم را درک نماید، خواهد داشت؛ پس کوشش کنید و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باد‌ای گروه مورد رحمت الهی واقع شده</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دستور‌های امامان علیهم السلام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همة امامان علیهم السلام، نور واحدی هستند، دستور‌ها و فرموده‌های ایشان نیز یک هدف را دنبال می‌کند؛ بنابر‌این، پیروی از هر کدام، پیروی از همة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یکی از آن‌ها در دسترس نیست، دستور‌های دیگران چراغ راه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کسی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شنیده‌ایم صاحب الامر غایب خواهد شد؛ پس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چنگ بزنید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دستتان است، تا این که امر بر شما آشکار شود</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ضعفا و فقیران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ضعفا و محرومان در همة زمان‌ها کاری بس ارزشمند است و در دین اسلام به آن سفارش شده است؛ اما به علت غیبت امام، در دوران غیبت ارزش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آینــه بایــد قــوی شما ضعیفتان را کمک نمایــد و بایــد ثروتمندتان بر فقیرتان عطوفت نماید و فــرد بــرای بــرادر دینی خــود خیرخواهی نماید… پس اگر شخص در این حال از دنیا رفت پیش از آن‌که قائم ظهور کند، شهید از دنیا رفته است…</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البته فقر، گاهی فقر اقتصادی و گاهی فقر فرهنگی و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خاص</w:t>
      </w:r>
    </w:p>
    <w:p>
      <w:pPr>
        <w:pStyle w:val="BookText"/>
        <w:rPr/>
      </w:pPr>
      <w:r>
        <w:rPr>
          <w:rFonts w:ascii="IRNazanin" w:hAnsi="IRNazanin" w:eastAsia="IRNazanin"/>
          <w:color w:val="111111"/>
          <w:sz w:val="28"/>
          <w:sz w:val="28"/>
          <w:szCs w:val="28"/>
          <w:rtl w:val="true"/>
          <w:lang w:bidi="fa-IR"/>
        </w:rPr>
        <w:t>وظایف خاص، وظایفی است که به نوعی با غیبت حضرت مهدی عجل الله تعالی فرجه الشریف در ارتباط است که به شمارش آن‌ها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دوستان و دشمنی با دشمنان حضرت مهدی عجل الله تعالی فرجه الشریف</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فراوانی از پیامبر اکرم صلی الله علیه و آله و سلم بر</w:t>
      </w:r>
    </w:p>
    <w:p>
      <w:pPr>
        <w:pStyle w:val="BookText"/>
        <w:rPr/>
      </w:pPr>
      <w:r>
        <w:rPr>
          <w:rFonts w:ascii="IRNazanin" w:hAnsi="IRNazanin" w:eastAsia="IRNazanin"/>
          <w:color w:val="111111"/>
          <w:sz w:val="28"/>
          <w:sz w:val="28"/>
          <w:szCs w:val="28"/>
          <w:rtl w:val="true"/>
          <w:lang w:bidi="fa-IR"/>
        </w:rPr>
        <w:t>محبت و دوستی با اهل بیت علیهم السلام و دشمنی با دشمنان ایشان تأکید شده و این مربوط به همة زمان‌ها است؛ امّا در برخی روایات به صورت ویژه به دوستی با دوستان حضرت مهدی عجل الله تعالی فرجه الشریف و دشمنی با دشمنان حضرت مهدی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رسول خدا صلی الله علیه و آله و سلم روایت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بر احوال کسی که قائم اهل‌بیت مرا درک کرده و در غیبت و پیش از قیامش پیرو او باشد؛ دوستانش را دوست بدارد و با دشمنانش دشمن باشد؛ چنین کسی در روز قیامت، از رفقا و دوستان من و گرامی‌ترین امت من خواهد بود</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سختی‌های دوران غیبت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کم نیستند افرادی که به دلیل‌هایی، باور به آن امام غایب و یاد آن حضرت را بر‌نمی‌تابند و در این راه، از هرگونه ایجاد مانع و اذیت و آزار فرو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یکی از آموزه‌های مهم دینی صبر بر مشکلات و مصیبت‌ها است، لازم است در این دوران، بیش از هر زمان دیگر برابر این مشکلات و مصیبت‌ها شکیبایی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بن علی علیهما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غیبت او بر اذیت و تکذیب صبر کند، بسان مجاهدی است که با شمشیر در رکاب پیامبر اکرم صلی الله علیه و آله و سلم با دشمنان مبارزه کند</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فرج حضرت مهدی عجل الله تعالی فرجه الشریف</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و نیایش، در فرهنگ اسلامی جایگاه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دعا می‌تواند رفع گرفتاری‌های همه انسان‌ها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شیعه، این مهم تحقق نمی‌یابد، مگر آن زمانی که واپسین ذخیرة الهی از پس پردة غیبت بیرون آمده جهان را به نور خود روشن سازد؛ از این رو است که در برخی روایات سفارش شده است</w:t>
      </w:r>
    </w:p>
    <w:p>
      <w:pPr>
        <w:pStyle w:val="BookText"/>
        <w:rPr/>
      </w:pPr>
      <w:r>
        <w:rPr>
          <w:rFonts w:ascii="IRNazanin" w:hAnsi="IRNazanin" w:eastAsia="IRNazanin"/>
          <w:color w:val="111111"/>
          <w:sz w:val="28"/>
          <w:sz w:val="28"/>
          <w:szCs w:val="28"/>
          <w:rtl w:val="true"/>
          <w:lang w:bidi="fa-IR"/>
        </w:rPr>
        <w:t>برای فرج و گشایش دست به دعا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که خود آن حضرت، در بخشی از توقیع 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وبرای تعجیل‌فرج بسیار دعا کنید</w:t>
      </w:r>
      <w:r>
        <w:rPr>
          <w:rFonts w:eastAsia="IRNazanin" w:cs="IRNazanin"/>
          <w:color w:val="111111"/>
          <w:sz w:val="28"/>
          <w:szCs w:val="28"/>
          <w:rtl w:val="true"/>
          <w:lang w:bidi="fa-IR"/>
        </w:rPr>
        <w:t>.</w:t>
      </w:r>
      <w:r>
        <w:rPr>
          <w:rStyle w:val="FootnoteAnchor"/>
          <w:rtl w:val="true"/>
        </w:rPr>
        <w:footnoteReference w:id="104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دائمی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مهم‌ترین وظایف دوران غیبت، آمادگی دائمی و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در کتاب‌های روایی روایات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ذیل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انجام واجبات شکیبایی کنید و برابر دشمنان، یک دیگر را یاری نمایید و برای یاری پیشوای منتظَر، همواره آمادگی خود را حفظ کنید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همچنین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برای ظهور قائم عجل الله تعالی فرجه الشریف ابزار جنگی فراهم کنید؛ اگر چه یک تیر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همین که کسی این نیّت را داشته باشد، حقّ تعالی او را از اصحاب و یاوران او قرار دهد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نام و یاد آن حضرت</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مسؤولیت‌های شیعه برابر حضرت مهدی عجل الله تعالی فرجه الشریف در ایــن دوران،</w:t>
      </w:r>
      <w:bookmarkStart w:id="836" w:name="pg765_4491"/>
    </w:p>
    <w:p>
      <w:pPr>
        <w:pStyle w:val="BookText"/>
        <w:rPr/>
      </w:pPr>
      <w:bookmarkEnd w:id="836"/>
      <w:r>
        <w:rPr>
          <w:rFonts w:ascii="IRNazanin" w:hAnsi="IRNazanin" w:eastAsia="IRNazanin"/>
          <w:color w:val="111111"/>
          <w:sz w:val="28"/>
          <w:sz w:val="28"/>
          <w:szCs w:val="28"/>
          <w:rtl w:val="true"/>
          <w:lang w:bidi="fa-IR"/>
        </w:rPr>
        <w:t>بزرگــداشت نام و یــاد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ایــن بـزرگــداشت، جلوه‌های فراوانی دارد؛ از تشکیل نشست‌های دعا و نیایش گرفته، تا اقدام‌های فرهنگی و ترویجی و از تشکیل حلقه‌های بحث و گفت‌و‌گو گرفته، تا پژوهش‌های بنیادین و سودمند، همه و همه می‌تواند در راستای بلندی بخشیدن به این نام بزرگ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پیوند با مقام ولایت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و تقویت پیوند قلبی با امام عصر عجل الله تعالی فرجه الشریف و تجدید دائمی عهد و پیمان، یکی دیگر از وظایف مهمی است که هر شیعه منتظر در عصر غیبت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دربارة ثابت‌قدمان بر امر ولایت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آید که امامشان غیبت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افرادی که در آن زمان، بر امر ما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ثوابی که برای آن‌ها خواهد بود، این است که باری تعالی به آن‌ها ندا کرده 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و‌ای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من ایمان آوردید و غیب مرا تصدیق کردید؛ پس به ثواب نیکوی خود، شما را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بندگان و کنیزان حقیقی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می‌پذیرم و از شما در می‌گذرم و برای شما می‌بخشم و به واسطة شما باران بر بندگانم می‌بارم و بلا را از آن‌ها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شما نبودید، بر آن‌ها عذاب می‌فرستادم…</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یکی از کارهایی که این پیوند را ناگسستنی می‌کند تجدید عهد هر روزه با آن یار سفر کرده است</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غیبت کبرا</w:t>
      </w:r>
      <w:r>
        <w:rPr>
          <w:rFonts w:eastAsia="IRNazanin" w:cs="IRNazanin"/>
          <w:color w:val="111111"/>
          <w:sz w:val="28"/>
          <w:szCs w:val="28"/>
          <w:rtl w:val="true"/>
          <w:lang w:bidi="fa-IR"/>
        </w:rPr>
        <w:t>.</w:t>
      </w:r>
    </w:p>
    <w:p>
      <w:pPr>
        <w:pStyle w:val="Heading3"/>
        <w:numPr>
          <w:ilvl w:val="2"/>
          <w:numId w:val="1"/>
        </w:numPr>
        <w:rPr/>
      </w:pPr>
      <w:bookmarkStart w:id="837" w:name="__RefHeading___Toc6364727_211673320"/>
      <w:bookmarkStart w:id="838" w:name="_Toc322"/>
      <w:bookmarkEnd w:id="837"/>
      <w:r>
        <w:rPr>
          <w:rtl w:val="true"/>
        </w:rPr>
        <w:t>منتَظَر</w:t>
      </w:r>
      <w:bookmarkEnd w:id="838"/>
    </w:p>
    <w:p>
      <w:pPr>
        <w:pStyle w:val="BookText"/>
        <w:rPr/>
      </w:pPr>
      <w:r>
        <w:rPr>
          <w:rFonts w:ascii="IRNazanin" w:hAnsi="IRNazanin" w:eastAsia="IRNazanin"/>
          <w:color w:val="111111"/>
          <w:sz w:val="28"/>
          <w:sz w:val="28"/>
          <w:szCs w:val="28"/>
          <w:rtl w:val="true"/>
          <w:lang w:bidi="fa-IR"/>
        </w:rPr>
        <w:t>از القاب حضرت مهدی علیه السلام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القاب حضرت مهدی عجل الله تعالی فرجه الشریف، منتظَر است که در روایات فراوانی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خود نیز همانند دیگر انسان‌ها، منتظر است، تا روزی فرا رسد و ارادة خداوند متعال، به برپایی حاکمیت جهانی عدل و قسط تعلق گیرد؛ اما آن حضرت،تنها کسی است که انتظار ظهورش کشیده می‌شود؛ از این رو</w:t>
      </w:r>
      <w:bookmarkStart w:id="839" w:name="pg765_4493"/>
    </w:p>
    <w:p>
      <w:pPr>
        <w:pStyle w:val="BookText"/>
        <w:rPr/>
      </w:pPr>
      <w:bookmarkEnd w:id="839"/>
      <w:r>
        <w:rPr>
          <w:rFonts w:ascii="IRNazanin" w:hAnsi="IRNazanin" w:eastAsia="IRNazanin"/>
          <w:color w:val="111111"/>
          <w:sz w:val="28"/>
          <w:sz w:val="28"/>
          <w:szCs w:val="28"/>
          <w:rtl w:val="true"/>
          <w:lang w:bidi="fa-IR"/>
        </w:rPr>
        <w:t>منتظَر نیز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جواد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چه دلیل منتَظَر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علت که برای او غیبتی است که روزهایش زیاد می‌شود و مدتش بسیار طول می‌کشد؛ پس مخلصان، انتظار ظهورش را می‌کشند و اهل تردید او را نکار خواهند کرد…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حضرت مهدی علیه السلام </w:t>
      </w:r>
      <w:r>
        <w:rPr>
          <w:rFonts w:eastAsia="IRNazanin" w:cs="IRNazanin"/>
          <w:color w:val="111111"/>
          <w:sz w:val="28"/>
          <w:szCs w:val="28"/>
          <w:rtl w:val="true"/>
          <w:lang w:bidi="fa-IR"/>
        </w:rPr>
        <w:t>.</w:t>
      </w:r>
    </w:p>
    <w:p>
      <w:pPr>
        <w:pStyle w:val="Heading3"/>
        <w:numPr>
          <w:ilvl w:val="2"/>
          <w:numId w:val="1"/>
        </w:numPr>
        <w:rPr/>
      </w:pPr>
      <w:bookmarkStart w:id="840" w:name="__RefHeading___Toc6364729_211673320"/>
      <w:bookmarkStart w:id="841" w:name="_Toc323"/>
      <w:bookmarkEnd w:id="840"/>
      <w:r>
        <w:rPr>
          <w:rtl w:val="true"/>
        </w:rPr>
        <w:t>مُنتقِم</w:t>
      </w:r>
      <w:bookmarkEnd w:id="841"/>
    </w:p>
    <w:p>
      <w:pPr>
        <w:pStyle w:val="BookText"/>
        <w:rPr/>
      </w:pPr>
      <w:r>
        <w:rPr>
          <w:rFonts w:ascii="IRNazanin" w:hAnsi="IRNazanin" w:eastAsia="IRNazanin"/>
          <w:color w:val="111111"/>
          <w:sz w:val="28"/>
          <w:sz w:val="28"/>
          <w:szCs w:val="28"/>
          <w:rtl w:val="true"/>
          <w:lang w:bidi="fa-IR"/>
        </w:rPr>
        <w:t>از القاب حضرت مهدی علیه السلام</w:t>
      </w:r>
    </w:p>
    <w:p>
      <w:pPr>
        <w:pStyle w:val="BookText"/>
        <w:rPr/>
      </w:pPr>
      <w:r>
        <w:rPr>
          <w:rFonts w:ascii="IRNazanin" w:hAnsi="IRNazanin" w:eastAsia="IRNazanin"/>
          <w:color w:val="111111"/>
          <w:sz w:val="28"/>
          <w:sz w:val="28"/>
          <w:szCs w:val="28"/>
          <w:rtl w:val="true"/>
          <w:lang w:bidi="fa-IR"/>
        </w:rPr>
        <w:t>منتقم، به معنای انتقام گیرنده و یکی از القاب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باقی‌مانده خدا در روی زمین و انتقام‌گیرنده از دشمنان او هستم</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حسین بن علی علیهما السلام به شهادت رسید، فرشتگان الهی ضجه سردادند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چنین شد؛ درحالی که او صفیّ تو و فرزند پیامبرتو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سبحانه و تعالی نور قائم علیه السلام را به آنان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وسیلة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او را خواهم گرفت</w:t>
      </w:r>
      <w:r>
        <w:rPr>
          <w:rFonts w:eastAsia="IRNazanin" w:cs="IRNazanin"/>
          <w:color w:val="111111"/>
          <w:sz w:val="28"/>
          <w:szCs w:val="28"/>
          <w:rtl w:val="true"/>
          <w:lang w:bidi="fa-IR"/>
        </w:rPr>
        <w:t>.»</w:t>
      </w:r>
      <w:r>
        <w:rPr>
          <w:rStyle w:val="FootnoteAnchor"/>
          <w:rtl w:val="true"/>
        </w:rPr>
        <w:footnoteReference w:id="104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پاره‌ای از روایات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انتقام گیرنده خون تمامی امامان علیهم السلام و مظلومان است</w:t>
      </w:r>
      <w:r>
        <w:rPr>
          <w:rFonts w:eastAsia="IRNazanin" w:cs="IRNazanin"/>
          <w:color w:val="111111"/>
          <w:sz w:val="28"/>
          <w:szCs w:val="28"/>
          <w:rtl w:val="true"/>
          <w:lang w:bidi="fa-IR"/>
        </w:rPr>
        <w:t>.</w:t>
      </w:r>
      <w:r>
        <w:rPr>
          <w:rStyle w:val="FootnoteAnchor"/>
          <w:rtl w:val="true"/>
        </w:rPr>
        <w:footnoteReference w:id="1049"/>
      </w:r>
      <w:bookmarkStart w:id="842" w:name="pg765_4495"/>
    </w:p>
    <w:p>
      <w:pPr>
        <w:pStyle w:val="BookText"/>
        <w:rPr/>
      </w:pPr>
      <w:bookmarkEnd w:id="842"/>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Heading3"/>
        <w:numPr>
          <w:ilvl w:val="2"/>
          <w:numId w:val="1"/>
        </w:numPr>
        <w:rPr/>
      </w:pPr>
      <w:bookmarkStart w:id="843" w:name="__RefHeading___Toc6364731_211673320"/>
      <w:bookmarkStart w:id="844" w:name="_Toc324"/>
      <w:bookmarkEnd w:id="843"/>
      <w:r>
        <w:rPr>
          <w:rtl w:val="true"/>
        </w:rPr>
        <w:t>منصور</w:t>
      </w:r>
      <w:bookmarkEnd w:id="844"/>
    </w:p>
    <w:p>
      <w:pPr>
        <w:pStyle w:val="BookText"/>
        <w:rPr/>
      </w:pPr>
      <w:r>
        <w:rPr>
          <w:rFonts w:ascii="IRNazanin" w:hAnsi="IRNazanin" w:eastAsia="IRNazanin"/>
          <w:color w:val="111111"/>
          <w:sz w:val="28"/>
          <w:sz w:val="28"/>
          <w:szCs w:val="28"/>
          <w:rtl w:val="true"/>
          <w:lang w:bidi="fa-IR"/>
        </w:rPr>
        <w:t>از القاب حضرت مهدی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احادیث فراوانی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بِالرُّعْبِ وَ مُؤَیَّدٌ بِالنَّصْرِ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هنگام ظهور، رعب او در دل قدرتمندان می‌افتد و نیروهای غیبی و نادیدنی به کمک او و یاران او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دربارة یاری آن حضرت به وسیلة نیروهای غیبی گفته شده است، منافاتی با لزوم حضور مردم در صحنه ندارد و بایسته است که مردم آن حضرت را تا رسیدن به اهداف متعالیش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مهدی را سه سپاه یاری می‌کنند و در پیروزی آن حضرت شرکت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از فرشتگان، سپاهی از مؤمنان و سپاهی از رعب و وحشت</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w:t>
      </w:r>
    </w:p>
    <w:p>
      <w:pPr>
        <w:pStyle w:val="Heading3"/>
        <w:numPr>
          <w:ilvl w:val="2"/>
          <w:numId w:val="1"/>
        </w:numPr>
        <w:rPr/>
      </w:pPr>
      <w:bookmarkStart w:id="845" w:name="__RefHeading___Toc6364733_211673320"/>
      <w:bookmarkStart w:id="846" w:name="_Toc325"/>
      <w:bookmarkEnd w:id="845"/>
      <w:r>
        <w:rPr>
          <w:rtl w:val="true"/>
        </w:rPr>
        <w:t>مَوْتور</w:t>
      </w:r>
      <w:bookmarkEnd w:id="846"/>
    </w:p>
    <w:p>
      <w:pPr>
        <w:pStyle w:val="BookText"/>
        <w:rPr/>
      </w:pPr>
      <w:r>
        <w:rPr>
          <w:rFonts w:ascii="IRNazanin" w:hAnsi="IRNazanin" w:eastAsia="IRNazanin"/>
          <w:color w:val="111111"/>
          <w:sz w:val="28"/>
          <w:sz w:val="28"/>
          <w:szCs w:val="28"/>
          <w:rtl w:val="true"/>
          <w:lang w:bidi="fa-IR"/>
        </w:rPr>
        <w:t>از القاب مهدی علیه السلام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مَوْتور از نظر لغت به کسی گویند که یکی از خویشاوندانش کشته شده؛ ولی خون‌بهای او گرفته نشده است</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 xml:space="preserve">در بـــرخی روایــــات، از حضــرت مهدی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 بوالده</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موتور بابیه</w:t>
      </w:r>
      <w:r>
        <w:rPr>
          <w:rFonts w:eastAsia="IRNazanin" w:cs="IRNazanin"/>
          <w:color w:val="111111"/>
          <w:sz w:val="28"/>
          <w:szCs w:val="28"/>
          <w:rtl w:val="true"/>
          <w:lang w:bidi="fa-IR"/>
        </w:rPr>
        <w:t>»</w:t>
      </w:r>
      <w:r>
        <w:rPr>
          <w:rStyle w:val="FootnoteAnchor"/>
          <w:rtl w:val="true"/>
        </w:rPr>
        <w:footnoteReference w:id="1053"/>
      </w:r>
      <w:r>
        <w:rPr>
          <w:rFonts w:ascii="IRNazanin" w:hAnsi="IRNazanin" w:eastAsia="IRNazanin"/>
          <w:color w:val="111111"/>
          <w:sz w:val="28"/>
          <w:sz w:val="28"/>
          <w:szCs w:val="28"/>
          <w:rtl w:val="true"/>
          <w:lang w:bidi="fa-IR"/>
        </w:rPr>
        <w:t>یاد شده است؛ یعنی کسی که پدرش کشته شده و از خون او مطالبه و خونخواهی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پدر در این روایت، ممکن است امام حسن عسکری علیه السلام باشد و ممکن است مقصود امام حسین علیه السلام باشد یا این‌که جنس پدر است کــــه شـــامل همة امـامــان معصوم علیهم السلام باشد</w:t>
      </w:r>
      <w:r>
        <w:rPr>
          <w:rFonts w:eastAsia="IRNazanin" w:cs="IRNazanin"/>
          <w:color w:val="111111"/>
          <w:sz w:val="28"/>
          <w:szCs w:val="28"/>
          <w:rtl w:val="true"/>
          <w:lang w:bidi="fa-IR"/>
        </w:rPr>
        <w:t>.</w:t>
      </w:r>
      <w:bookmarkStart w:id="847" w:name="pg765_4497"/>
    </w:p>
    <w:p>
      <w:pPr>
        <w:pStyle w:val="Heading3"/>
        <w:numPr>
          <w:ilvl w:val="2"/>
          <w:numId w:val="1"/>
        </w:numPr>
        <w:rPr/>
      </w:pPr>
      <w:bookmarkStart w:id="848" w:name="__RefHeading___Toc6364735_211673320"/>
      <w:bookmarkStart w:id="849" w:name="_Toc326"/>
      <w:bookmarkEnd w:id="847"/>
      <w:bookmarkEnd w:id="848"/>
      <w:r>
        <w:rPr>
          <w:rtl w:val="true"/>
        </w:rPr>
        <w:t>موسویه</w:t>
      </w:r>
      <w:bookmarkEnd w:id="849"/>
    </w:p>
    <w:p>
      <w:pPr>
        <w:pStyle w:val="BookText"/>
        <w:rPr/>
      </w:pPr>
      <w:r>
        <w:rPr>
          <w:rFonts w:ascii="IRNazanin" w:hAnsi="IRNazanin" w:eastAsia="IRNazanin"/>
          <w:color w:val="111111"/>
          <w:sz w:val="28"/>
          <w:sz w:val="28"/>
          <w:szCs w:val="28"/>
          <w:rtl w:val="true"/>
          <w:lang w:bidi="fa-IR"/>
        </w:rPr>
        <w:t>معتقدان به مهدی بودن امام کاظم علیه السلام</w:t>
      </w:r>
    </w:p>
    <w:p>
      <w:pPr>
        <w:pStyle w:val="BookText"/>
        <w:rPr/>
      </w:pPr>
      <w:r>
        <w:rPr>
          <w:rFonts w:ascii="IRNazanin" w:hAnsi="IRNazanin" w:eastAsia="IRNazanin"/>
          <w:color w:val="111111"/>
          <w:sz w:val="28"/>
          <w:sz w:val="28"/>
          <w:szCs w:val="28"/>
          <w:rtl w:val="true"/>
          <w:lang w:bidi="fa-IR"/>
        </w:rPr>
        <w:t>یکی از فرقه‌های منحرف در باب مهدویت، موسویه یا موسائیه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طرفدار امامت امام موسی بن جعفر علیهما السلام و منتظر رجعت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واقفه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دیدگاه این گروه، امام موسی بن جعفر علیهما السلام نمرده و زنده است، تا این‌که شرق و غرب عالم از آن او گردد و جهان را پر از عدل و داد کند و او مهدی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آنان، هارون الرشید و یاران او، به دروغ بر مردم وانمود کردند آن حضرت مرده است؛ حال آن‌که وی زنده و روی از مردم نهفته است البته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قائم است و از دنیا رفته و هیچ امامی جز وی نباشد؛ او پس از مرگ، رجعت می‌کند و در جایی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با وی دیدار می‌کنند و او به ایشان امر و نهی می‌کند و در این باره روایتی از پدرش آورده‌اند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جهت قائم را قائم خوانند که پس از مرگ بر می‌خیزد</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شیخ طوسی در کتاب الغیبة در ضمن بیان ده‌ها روایت از این دست، به همة آن‌ها پاسخ داده است</w:t>
      </w:r>
      <w:r>
        <w:rPr>
          <w:rFonts w:eastAsia="IRNazanin" w:cs="IRNazanin"/>
          <w:color w:val="111111"/>
          <w:sz w:val="28"/>
          <w:szCs w:val="28"/>
          <w:rtl w:val="true"/>
          <w:lang w:bidi="fa-IR"/>
        </w:rPr>
        <w:t>.</w:t>
      </w:r>
    </w:p>
    <w:p>
      <w:pPr>
        <w:pStyle w:val="Heading3"/>
        <w:numPr>
          <w:ilvl w:val="2"/>
          <w:numId w:val="1"/>
        </w:numPr>
        <w:rPr/>
      </w:pPr>
      <w:bookmarkStart w:id="850" w:name="__RefHeading___Toc6364737_211673320"/>
      <w:bookmarkStart w:id="851" w:name="_Toc327"/>
      <w:bookmarkEnd w:id="850"/>
      <w:r>
        <w:rPr>
          <w:rtl w:val="true"/>
        </w:rPr>
        <w:t>موعود مسیحیت</w:t>
      </w:r>
      <w:bookmarkEnd w:id="851"/>
    </w:p>
    <w:p>
      <w:pPr>
        <w:pStyle w:val="BookText"/>
        <w:rPr/>
      </w:pPr>
      <w:r>
        <w:rPr>
          <w:rFonts w:ascii="IRNazanin" w:hAnsi="IRNazanin" w:eastAsia="IRNazanin"/>
          <w:color w:val="111111"/>
          <w:sz w:val="28"/>
          <w:sz w:val="28"/>
          <w:szCs w:val="28"/>
          <w:rtl w:val="true"/>
          <w:lang w:bidi="fa-IR"/>
        </w:rPr>
        <w:t>کسی که در آموزه های مسیحیان، موعود یاد شده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مسیحیت ـ به ویژه از دیدگاه مسائل معرفتی و شناختی ـ ادامة دین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اصلی دینی و فرهنگی آن، عهد عتیق است که همان کتاب مقدس یهودیان است؛ بنابر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این هر چه دربارة دین یهود گفته شود، تقریباً در بارة دین مسیحیت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آنچه در متون یهودی مورد اشاره قرار گرفته، در کتاب‌های ویژة مسیحیت نیز، بشارت‌های بیشتر و روشن تری، در بارة موعود آخرالزمان، نقل شده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مسیح علیه السلام، زمان در مقیاس کلی، به ظهور حضرت مهدی عجل الله تعالی فرجه الشریف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کمتری در این آثار پدید آمده است؛ زیرا از دورة نزول آثار مقدس یهود، زمان بسیار بیشتری می‌گذرد، تا دورة کتاب مقدس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شده است دست تحریف و پوشیده‌داری، در این آثار، به اندازه آثار یهود فرصت کار نیابد؛ اگر چه دانشمندان مسیحی نیز در این باره کوشش بسیار کردند و در تأیید یا رد انجیل‌ها، به این مسائل نیز توجه داشتند و انجیل بَرنابا را کمتر تأیید می‌کردند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چند کتاب که در آن‌ها بشارت‌هایی در بارة ظهور منجی آمده است، اشاراتی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متی</w:t>
      </w:r>
    </w:p>
    <w:p>
      <w:pPr>
        <w:pStyle w:val="BookText"/>
        <w:rPr/>
      </w:pPr>
      <w:r>
        <w:rPr>
          <w:rFonts w:ascii="IRNazanin" w:hAnsi="IRNazanin" w:eastAsia="IRNazanin"/>
          <w:color w:val="111111"/>
          <w:sz w:val="28"/>
          <w:sz w:val="28"/>
          <w:szCs w:val="28"/>
          <w:rtl w:val="true"/>
          <w:lang w:bidi="fa-IR"/>
        </w:rPr>
        <w:t>و چون فرزند انسان در جلال خود خواهد آمد، با جمیع ملائکه مقدسه بر کرسی بزرگی خود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قبایل نزد وی جمع خواهند شد و آن‌ها را از همدیگر جدا خواهد کرد؛ چنان که شبانی میش‌ها را از بزها جدا کند…</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لوقا</w:t>
      </w:r>
    </w:p>
    <w:p>
      <w:pPr>
        <w:pStyle w:val="BookText"/>
        <w:rPr/>
      </w:pPr>
      <w:r>
        <w:rPr>
          <w:rFonts w:ascii="IRNazanin" w:hAnsi="IRNazanin" w:eastAsia="IRNazanin"/>
          <w:color w:val="111111"/>
          <w:sz w:val="28"/>
          <w:sz w:val="28"/>
          <w:szCs w:val="28"/>
          <w:rtl w:val="true"/>
          <w:lang w:bidi="fa-IR"/>
        </w:rPr>
        <w:t>پس بایست که بسته باشد کمرهای شما و افروخته باشد چراغ‌های شما و خود باشید مانند آن کسانی که انتظار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آقای خود را که کی از عروسی باز آید که چون آید و در زند، دفعتاً در را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نوکران که چون آقا آید، بیدار یابد آن‌ها را و من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به درستی کمر خود را بسته آن‌ها را نشانید و نزدشان آمده آنان را خدمت خواهد نمود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انجیل مَرقس</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حقیقت آن روز و آن ساعت ـ سوای پدر ـ نــه ملائکه آسمان و نــه فرزند، هیچ کس مطلع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نمایید که با حذر باشید و دعا نمایید؛ زیرا از هنگام رسیدن آن زمان مطلع نیستید؛ چنانچه شخصی به سفر</w:t>
      </w:r>
      <w:bookmarkStart w:id="852" w:name="pg765_4502"/>
    </w:p>
    <w:p>
      <w:pPr>
        <w:pStyle w:val="BookText"/>
        <w:rPr/>
      </w:pPr>
      <w:bookmarkEnd w:id="852"/>
      <w:r>
        <w:rPr>
          <w:rFonts w:ascii="IRNazanin" w:hAnsi="IRNazanin" w:eastAsia="IRNazanin"/>
          <w:color w:val="111111"/>
          <w:sz w:val="28"/>
          <w:sz w:val="28"/>
          <w:szCs w:val="28"/>
          <w:rtl w:val="true"/>
          <w:lang w:bidi="fa-IR"/>
        </w:rPr>
        <w:t>بعیدی رفته و خانه خود را گذاشته و ملازمان خود را قدرت داده و هر کس را به شغل خاص مقرر فرموده و دربان را به بیدار بودن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باشید از آن‌جا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بزرگ خانه چه وقت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یا نصف شب یا وقت بانگ خروس یا صبح؛ مبادا که ناگاه آمده، شما را در خواب یابد و آنچه من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همه می‌گویم بیدار باشید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مکاشفات یوحنّا؛</w:t>
      </w:r>
    </w:p>
    <w:p>
      <w:pPr>
        <w:pStyle w:val="BookText"/>
        <w:rPr/>
      </w:pPr>
      <w:r>
        <w:rPr>
          <w:rFonts w:ascii="IRNazanin" w:hAnsi="IRNazanin" w:eastAsia="IRNazanin"/>
          <w:color w:val="111111"/>
          <w:sz w:val="28"/>
          <w:sz w:val="28"/>
          <w:szCs w:val="28"/>
          <w:rtl w:val="true"/>
          <w:lang w:bidi="fa-IR"/>
        </w:rPr>
        <w:t>چنانچه پدر در ذات خود زندگانی دارد، به پسر نیز داده است که او در ذات خود زندگانی داشته باشد و قدرت به او داده است که هم حکم رانی بکند، به علت آن‌که فرزند انسان است</w:t>
      </w:r>
      <w:r>
        <w:rPr>
          <w:rFonts w:eastAsia="IRNazanin" w:cs="IRNazanin"/>
          <w:color w:val="111111"/>
          <w:sz w:val="28"/>
          <w:szCs w:val="28"/>
          <w:rtl w:val="true"/>
          <w:lang w:bidi="fa-IR"/>
        </w:rPr>
        <w:t>.</w:t>
      </w:r>
      <w:r>
        <w:rPr>
          <w:rStyle w:val="FootnoteAnchor"/>
          <w:rtl w:val="true"/>
        </w:rPr>
        <w:footnoteReference w:id="1060"/>
      </w:r>
    </w:p>
    <w:p>
      <w:pPr>
        <w:pStyle w:val="Heading3"/>
        <w:numPr>
          <w:ilvl w:val="2"/>
          <w:numId w:val="1"/>
        </w:numPr>
        <w:rPr/>
      </w:pPr>
      <w:bookmarkStart w:id="853" w:name="__RefHeading___Toc6364739_211673320"/>
      <w:bookmarkStart w:id="854" w:name="_Toc328"/>
      <w:bookmarkEnd w:id="853"/>
      <w:r>
        <w:rPr>
          <w:rtl w:val="true"/>
        </w:rPr>
        <w:t>موعود یهود</w:t>
      </w:r>
      <w:bookmarkEnd w:id="854"/>
    </w:p>
    <w:p>
      <w:pPr>
        <w:pStyle w:val="BookText"/>
        <w:rPr/>
      </w:pPr>
      <w:r>
        <w:rPr>
          <w:rFonts w:ascii="IRNazanin" w:hAnsi="IRNazanin" w:eastAsia="IRNazanin"/>
          <w:color w:val="111111"/>
          <w:sz w:val="28"/>
          <w:sz w:val="28"/>
          <w:szCs w:val="28"/>
          <w:rtl w:val="true"/>
          <w:lang w:bidi="fa-IR"/>
        </w:rPr>
        <w:t>کسی که در آموزه های یهودیان موعود یاد شده</w:t>
      </w:r>
    </w:p>
    <w:p>
      <w:pPr>
        <w:pStyle w:val="BookText"/>
        <w:rPr/>
      </w:pPr>
      <w:r>
        <w:rPr>
          <w:rFonts w:ascii="IRNazanin" w:hAnsi="IRNazanin" w:eastAsia="IRNazanin"/>
          <w:color w:val="111111"/>
          <w:sz w:val="28"/>
          <w:sz w:val="28"/>
          <w:szCs w:val="28"/>
          <w:rtl w:val="true"/>
          <w:lang w:bidi="fa-IR"/>
        </w:rPr>
        <w:t>یهودیان که خود را پیروان حضرت موسی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منتظر موعودند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دینی یهود و سِفرهای تورات و دیگر کتاب‌های انبیای آنان، همواره به موعود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آن‌جایی‌که یهودیان، به حضرت مسیح علیه السلام ایمان نیاوردند، بالطبع موعود آنان هنوز ظهور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آثار مقدس یهودی تأمل شود، چهره سه موعود، در آن‌ها ترسیم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مسیح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و سلم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حساب، انتظار، در یهودیت کیفیتی ویژه می‌یابد و چون این قوم، نه به حضرت مسیح علیه السلام و نه به حضرت محمد صلی الله علیه و آله و سلم نگرویدند، باید برابر مسألة موعود و انتظار، بسیار حساس و نگران باشند و از این همه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موجود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سادگی و غفلت نگذرند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از دیگران منتظرتر باشند و بیشتر به انتظار و آمادگی برای ظهور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تکاپوی آشکار یهودیان در دوران حاضر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آن‌ها در بازسازی هیکل سلیمان و آماده ساختن بیت المقدس برای آمدن منجی، می‌تواند دلیلی بر این مدعا باشد؛ هر چند این دیدگاه، دارای انحرافی آشکار است</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نام چند کتاب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یهودیت و عهد عتیق که در آن‌ها سخنانی درباره موعود آمده است، همراه</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مورد نظر ذکر می‌شود</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دانیال پیامبر</w:t>
      </w:r>
    </w:p>
    <w:p>
      <w:pPr>
        <w:pStyle w:val="BookText"/>
        <w:rPr/>
      </w:pPr>
      <w:r>
        <w:rPr>
          <w:rFonts w:ascii="IRNazanin" w:hAnsi="IRNazanin" w:eastAsia="IRNazanin"/>
          <w:color w:val="111111"/>
          <w:sz w:val="28"/>
          <w:sz w:val="28"/>
          <w:szCs w:val="28"/>
          <w:rtl w:val="true"/>
          <w:lang w:bidi="fa-IR"/>
        </w:rPr>
        <w:t>در آن وقت سرور بزرگ میکائیلی ـ که از جانب پسران قومت قائم است ـ خواهد ایستاد و زمان تنگنایی که از بودن طوایف تا به این زمان نبوده است، واقع خواهد شد و در آن زمان قوم تو ـ هر کسی که در کتاب مکتوب شده است ـ نجات خواهد یافت و از خوابندگان در خاک، زمین بسیاری بیدار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جهت حیات ابدی و بعضی از برای شرمساری و حقارت ابدی …</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حگی</w:t>
      </w:r>
    </w:p>
    <w:p>
      <w:pPr>
        <w:pStyle w:val="BookText"/>
        <w:rPr/>
      </w:pPr>
      <w:r>
        <w:rPr>
          <w:rFonts w:ascii="IRNazanin" w:hAnsi="IRNazanin" w:eastAsia="IRNazanin"/>
          <w:color w:val="111111"/>
          <w:sz w:val="28"/>
          <w:sz w:val="28"/>
          <w:szCs w:val="28"/>
          <w:rtl w:val="true"/>
          <w:lang w:bidi="fa-IR"/>
        </w:rPr>
        <w:t>خداوند لشکرها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وقت قلیلی است که من آسمان‌ها و زمین و بحر و خشکی را به هیجان می‌آورم؛ بلکه تمامی طوایف را به هیجان می‌آورم و مرغوب تمامی طوایف خواهد آمد و خداوند لشکرها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مملو از جلال خواهم کرد…</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صفنیاه پیامبر</w:t>
      </w:r>
    </w:p>
    <w:p>
      <w:pPr>
        <w:pStyle w:val="BookText"/>
        <w:rPr/>
      </w:pPr>
      <w:r>
        <w:rPr>
          <w:rFonts w:ascii="IRNazanin" w:hAnsi="IRNazanin" w:eastAsia="IRNazanin"/>
          <w:color w:val="111111"/>
          <w:sz w:val="28"/>
          <w:sz w:val="28"/>
          <w:szCs w:val="28"/>
          <w:rtl w:val="true"/>
          <w:lang w:bidi="fa-IR"/>
        </w:rPr>
        <w:t>خداوند در اندرون آن عادل است، بی‌انصافی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بی‌نقصان حکم خود را به روشنایی بر می‌آورد؛ اما عاصی انفعال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طوایف را منقطع نمودم، برج‌های ایشان ویرانند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خراب کردم، به حــدی کــه عبــور کننده نیست و شهر‌های ایشان بدون آدمی و ساکنی ویرانند و گفتم کــه شایــد از مــن ترسیده، تأدیب را قبول کنی تا آن‌که مسکن ایشان منقطع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قدر که ایشان را عقوبت کردم، ایشان سحرخیزی نموده، تمامی اعمال خویشتن را فاسد گردانیدند…</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اِشَعْیای پیامبر</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نهالی از تنه یشی بر آمده، شاخه از ریشه‌هایش قد خواهد کشید و روح خدا ـ که روح حکمت و فطانت و روح مشــورت و جبروت و روح علــم و خشیت از خداوند است ـ بر آن خواهد آرمید و او را در خشیت خداوند تیز هوش گردانیده، موافق منظور نظرش حکم و مطابق مسموع گوش‌هایش تنبیه نخواهد فرمود؛ بلکه ذلیلان را به</w:t>
      </w:r>
      <w:bookmarkStart w:id="855" w:name="pg765_4508"/>
    </w:p>
    <w:p>
      <w:pPr>
        <w:pStyle w:val="BookText"/>
        <w:rPr/>
      </w:pPr>
      <w:bookmarkEnd w:id="855"/>
      <w:r>
        <w:rPr>
          <w:rFonts w:ascii="IRNazanin" w:hAnsi="IRNazanin" w:eastAsia="IRNazanin"/>
          <w:color w:val="111111"/>
          <w:sz w:val="28"/>
          <w:sz w:val="28"/>
          <w:szCs w:val="28"/>
          <w:rtl w:val="true"/>
          <w:lang w:bidi="fa-IR"/>
        </w:rPr>
        <w:t>عدالت حکم و برای مسکینان زمین به راستی تنبیه خواهد نمود و زمین را به عصای دهانش زده به روح لب هایش شریر را خواهد کشت…</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زبور داود علیه السلام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نیز مطالبی ذکر شده است؛ چنان که قرآن کریم، به نقل از زبور، از غلبه صالحان سخن 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 أنّ الارضَ یرِثُها عِبادِیَ‌َ الصّالِحُونَ</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 xml:space="preserve">و در حقیقت، در زبور پس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زبور،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با وجود تحریف‌های صورت گرفته، این بشارت را چنین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شریران منقطع می‌شوند؛ اما متوکلان به خداوند وارث زمین خواهند شد؛ اما متواضعان وارث زمین شده از کثرت سلامتی متلذذ خواهند شد…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پس از حضرت موسی علیه السلام، حضرت عیسی علیه السلام آمد و دین موسی علیه السلام را نسخ کــرد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عیسی علیه السلام، حضرت محمد صلی الله علیه و آله و سلم، نیز مبعوث شده و دین مسیح را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طلوع اسلام تا کنون و تا قیامت، تنها دین به حق روی زمین دین مقدس اسلام است و کتاب خــدا، در میــان خلق، همواره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ایــن اساس موعود، همان مهدی عجل الله تعالی فرجه الشریف است و بشارت‌ها و اشارت‌هایی که از پیامبران و دیگر بزرگان رسیده، در حق او صادق است و به ظهور او اشاره دارد</w:t>
      </w:r>
      <w:r>
        <w:rPr>
          <w:rFonts w:eastAsia="IRNazanin" w:cs="IRNazanin"/>
          <w:color w:val="111111"/>
          <w:sz w:val="28"/>
          <w:szCs w:val="28"/>
          <w:rtl w:val="true"/>
          <w:lang w:bidi="fa-IR"/>
        </w:rPr>
        <w:t>.</w:t>
      </w:r>
    </w:p>
    <w:p>
      <w:pPr>
        <w:pStyle w:val="Heading3"/>
        <w:numPr>
          <w:ilvl w:val="2"/>
          <w:numId w:val="1"/>
        </w:numPr>
        <w:rPr/>
      </w:pPr>
      <w:bookmarkStart w:id="856" w:name="__RefHeading___Toc6364741_211673320"/>
      <w:bookmarkStart w:id="857" w:name="_Toc329"/>
      <w:bookmarkEnd w:id="856"/>
      <w:r>
        <w:rPr>
          <w:rtl w:val="true"/>
        </w:rPr>
        <w:t>مهدی</w:t>
      </w:r>
      <w:bookmarkEnd w:id="85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مشهور امام زمان علیه السلام</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مشهور‌ترین القاب قائم آل محمد عجل الله تعالی فرجه الشریف،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اسم مفعول و به معنای رهیافته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نیز از همین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مشهورترین نام آن حضرت نزد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نیز</w:t>
      </w:r>
      <w:bookmarkStart w:id="858" w:name="pg765_4510"/>
    </w:p>
    <w:p>
      <w:pPr>
        <w:pStyle w:val="BookText"/>
        <w:rPr/>
      </w:pPr>
      <w:bookmarkEnd w:id="858"/>
      <w:r>
        <w:rPr>
          <w:rFonts w:ascii="IRNazanin" w:hAnsi="IRNazanin" w:eastAsia="IRNazanin"/>
          <w:color w:val="111111"/>
          <w:sz w:val="28"/>
          <w:sz w:val="28"/>
          <w:szCs w:val="28"/>
          <w:rtl w:val="true"/>
          <w:lang w:bidi="fa-IR"/>
        </w:rPr>
        <w:t>در معنای فاعلی، به معنای هدایت کننده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از امام صادق علیه السلام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قائم را از آن رو مهدی گفته‌اند که مردم را به آیینی که از دست داده‌اند، هدایت می‌کند…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اما آنچه بیشتر در روایات آمده، همان معنای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مهدی نامیده شد به سبب این‌که به امر مخفی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و سایر کتاب‌های الهی را از غاری در انطاکیه بیرون خواهد آورد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امام صادق علیه السلام نیز هنگامی که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مهدی، مهدی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به تمام امور پنهان هدایت می‌شود</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لقب مهدی به آخرین امام اختصاص ندارد و بقیة امامان علیهم السلام نیز مهدی هستند؛</w:t>
      </w:r>
      <w:r>
        <w:rPr>
          <w:rStyle w:val="FootnoteAnchor"/>
          <w:rtl w:val="true"/>
        </w:rPr>
        <w:footnoteReference w:id="1071"/>
      </w:r>
      <w:r>
        <w:rPr>
          <w:rFonts w:ascii="IRNazanin" w:hAnsi="IRNazanin" w:eastAsia="IRNazanin"/>
          <w:color w:val="111111"/>
          <w:sz w:val="28"/>
          <w:sz w:val="28"/>
          <w:szCs w:val="28"/>
          <w:rtl w:val="true"/>
          <w:lang w:bidi="fa-IR"/>
        </w:rPr>
        <w:t>ولی فقط از آخرین پیشوا به مهدی یاد شده است</w:t>
      </w:r>
      <w:r>
        <w:rPr>
          <w:rFonts w:eastAsia="IRNazanin" w:cs="IRNazanin"/>
          <w:color w:val="111111"/>
          <w:sz w:val="28"/>
          <w:szCs w:val="28"/>
          <w:rtl w:val="true"/>
          <w:lang w:bidi="fa-IR"/>
        </w:rPr>
        <w:t xml:space="preserve">. </w:t>
      </w:r>
      <w:r>
        <w:rPr>
          <w:rStyle w:val="FootnoteAnchor"/>
          <w:rtl w:val="true"/>
        </w:rPr>
        <w:footnoteReference w:id="1072"/>
      </w:r>
    </w:p>
    <w:p>
      <w:pPr>
        <w:pStyle w:val="Heading3"/>
        <w:numPr>
          <w:ilvl w:val="2"/>
          <w:numId w:val="1"/>
        </w:numPr>
        <w:rPr/>
      </w:pPr>
      <w:bookmarkStart w:id="859" w:name="__RefHeading___Toc6364743_211673320"/>
      <w:bookmarkStart w:id="860" w:name="_Toc330"/>
      <w:bookmarkEnd w:id="859"/>
      <w:r>
        <w:rPr>
          <w:rtl w:val="true"/>
        </w:rPr>
        <w:t>مهدی سودانی</w:t>
      </w:r>
      <w:bookmarkEnd w:id="860"/>
    </w:p>
    <w:p>
      <w:pPr>
        <w:pStyle w:val="BookText"/>
        <w:rPr/>
      </w:pPr>
      <w:r>
        <w:rPr>
          <w:rFonts w:ascii="IRNazanin" w:hAnsi="IRNazanin" w:eastAsia="IRNazanin"/>
          <w:color w:val="111111"/>
          <w:sz w:val="28"/>
          <w:sz w:val="28"/>
          <w:szCs w:val="28"/>
          <w:rtl w:val="true"/>
          <w:lang w:bidi="fa-IR"/>
        </w:rPr>
        <w:t>از مدعیان دروغین مهدویت</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احمد، فرزند عبداللّه در سال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م در جزیرة بنت سودان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نزد علمای خــارطوم دانش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جزیرة آبــا شتافت و پانزده سال در قعر چــاهی به ریاضت پــرداخت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پیوسته بر فســاد مردم می‌گــریست و از شدت ریــاضت و</w:t>
      </w:r>
      <w:bookmarkStart w:id="861" w:name="pg765_4511"/>
    </w:p>
    <w:p>
      <w:pPr>
        <w:pStyle w:val="BookText"/>
        <w:rPr/>
      </w:pPr>
      <w:bookmarkEnd w:id="861"/>
      <w:r>
        <w:rPr>
          <w:rFonts w:ascii="IRNazanin" w:hAnsi="IRNazanin" w:eastAsia="IRNazanin"/>
          <w:color w:val="111111"/>
          <w:sz w:val="28"/>
          <w:sz w:val="28"/>
          <w:szCs w:val="28"/>
          <w:rtl w:val="true"/>
          <w:lang w:bidi="fa-IR"/>
        </w:rPr>
        <w:t>روزه، بسیــار نحیــف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شیرین‌زبــان و باعــاطفه می‌نمود و سودانیان استعمارزده را به فتح جهان و گسترش عدالت نوید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قبیله بگارا ـ که مقتدرترین قبیلة آن‌جا بود، او را تقدیس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همواره از مردی که جهان را از عدالت می‌آکند، سخن می‌گفت و ستمدیدگان را بشارت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روزی کسی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خود مهدی موعودی؟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نخست انکار کرد؛ ولی به تدریج خود را مهدی خوانــد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از بــرده‌فــروشی و ستم مصــریان و انگلیسیان، بــه ستــوه آمده بودند، ادعایش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با دخترانی از قبایل مختلف ازدواج کرد و پیوندهای بسیار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محمد احمد، وی را تا حد پرستش گرامی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ســال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داعیــانی نـزد شیوخ قبایل فرستاد و از آنان خواست به او که مهدی منتظر است و رسول خدا آمدنش را بشارت داده ایمــان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حاکــم خــارطوم نمــاینده‌ای نــزد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حاکم، آمادگی پیروان محمد را مشاهده کــرد، به پایتخت بازگشت و با پنجاه جنگاور به نبرد با مهدی روی آورد در این جنگ، نماینده حاکم خارطوم و همراهانش هلاک شدند و کار مهدی سودانی رونق فزون‌تر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گوردن از سوی دولــت بریتانیا سمت محمد احمــد شتــافت؛ اما او نیــز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خارطوم و تمام سودان به دست مهدی سودانی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با محمد سعید پــاشا و عبدالقادر پاشا و افســران انگــلیسی نبرد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جنگ‌ها پیروز شد و غنیمت بسیار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سودانی 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بــر اثــر تبی شدیــد در گــذشت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هنگــام مرگ عبداللّه نعاشی را جانشین خــود ساخت؛ اما عبداللّه به سرعت، تمام دستاوردهای مهدی را از کف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مهدویت</w:t>
      </w:r>
      <w:r>
        <w:rPr>
          <w:rFonts w:eastAsia="IRNazanin" w:cs="IRNazanin"/>
          <w:color w:val="111111"/>
          <w:sz w:val="28"/>
          <w:szCs w:val="28"/>
          <w:rtl w:val="true"/>
          <w:lang w:bidi="fa-IR"/>
        </w:rPr>
        <w:t>.</w:t>
      </w:r>
    </w:p>
    <w:p>
      <w:pPr>
        <w:pStyle w:val="Heading3"/>
        <w:numPr>
          <w:ilvl w:val="2"/>
          <w:numId w:val="1"/>
        </w:numPr>
        <w:rPr/>
      </w:pPr>
      <w:bookmarkStart w:id="862" w:name="__RefHeading___Toc6364745_211673320"/>
      <w:bookmarkStart w:id="863" w:name="_Toc331"/>
      <w:bookmarkEnd w:id="862"/>
      <w:r>
        <w:rPr>
          <w:rtl w:val="true"/>
        </w:rPr>
        <w:t>مهدی موعود عجل الله تعالی فرجه الشریف</w:t>
      </w:r>
      <w:bookmarkEnd w:id="863"/>
    </w:p>
    <w:p>
      <w:pPr>
        <w:pStyle w:val="BookText"/>
        <w:rPr/>
      </w:pPr>
      <w:r>
        <w:rPr>
          <w:rFonts w:ascii="IRNazanin" w:hAnsi="IRNazanin" w:eastAsia="IRNazanin"/>
          <w:color w:val="111111"/>
          <w:sz w:val="28"/>
          <w:sz w:val="28"/>
          <w:szCs w:val="28"/>
          <w:rtl w:val="true"/>
          <w:lang w:bidi="fa-IR"/>
        </w:rPr>
        <w:t>کتابی مفصل در مهدویت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ترجمة جلد سیزدهم بحار‌الانوار است که به قلم</w:t>
      </w:r>
    </w:p>
    <w:p>
      <w:pPr>
        <w:pStyle w:val="BookText"/>
        <w:rPr/>
      </w:pPr>
      <w:r>
        <w:rPr>
          <w:rFonts w:ascii="IRNazanin" w:hAnsi="IRNazanin" w:eastAsia="IRNazanin"/>
          <w:color w:val="111111"/>
          <w:sz w:val="28"/>
          <w:sz w:val="28"/>
          <w:szCs w:val="28"/>
          <w:rtl w:val="true"/>
          <w:lang w:bidi="fa-IR"/>
        </w:rPr>
        <w:t>مرحوم استاد علی دوانی به فارسی برگردان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حاوی گزارش تفصیلی با محتوای تاریخی ـ حدیثی در زندگانی حضرت مهدی عجل الله تعالی فرجه الشریف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ترجمة فارسی کتاب، با مقدمه و پاورقی هــای مبسوط مترجـم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 اضافات مترجم، با</w:t>
      </w:r>
    </w:p>
    <w:p>
      <w:pPr>
        <w:pStyle w:val="BookText"/>
        <w:rPr/>
      </w:pPr>
      <w:r>
        <w:rPr>
          <w:rFonts w:ascii="IRNazanin" w:hAnsi="IRNazanin" w:eastAsia="IRNazanin"/>
          <w:color w:val="111111"/>
          <w:sz w:val="28"/>
          <w:sz w:val="28"/>
          <w:szCs w:val="28"/>
          <w:rtl w:val="true"/>
          <w:lang w:bidi="fa-IR"/>
        </w:rPr>
        <w:t>افزودن قصاید و قطعاتی چند از آثار ادب فارسی،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در جای جــای کتاب، در ردّ شبهات فرقة بهائیه و بابیه، نهایت تلاش خویش را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مهم کتاب،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مقدمه‌های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کامل زندگانی علامة مجلسی و آثار و آرای او؛ مواضــع شــرق‌شناســان انگلیــسی و صوفــیه دربــارة علامة مجلسی؛ فرقه‌های صوفیة شیعه و سنی؛ نکوهش صوفیه توسط دانشمندان بزرگ شیعه؛ مهدویت در اسلام و دیگــر ملــل و ادیــان؛ بهایی گری و منشأ پیدایش آن و کتاب‌های این فرقه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 نام و کنیة حضرت مهدی عجل الله تعالی فرجه الشریف ؛ آیاتی که در روایات اهل بیت علیهم السلام به حضرت مهدی عجل الله تعالی فرجه الشریف و ظهور آن حضرت تأویل شده است؛ روایاتی که از طریق شیعه و سنّی از پیامبر اکرم صلی الله علیه و آله و سلم و امامان معصوم علیهم السلام درباره حضرت مهدی عجل الله تعالی فرجه الشریف نقل شده است، همچنین اخباری که به وسیلة کاهنان ذکر شده است؛ طرح بسیاری از مسایل کلامی به صورت پرسش و پاسخ؛ ارائه نظریات برخی دانشمندان بزرگ در موضوع مهدویت؛ مقایسة شباهت های آن حضرت با پیامبر اسلام صلی الله علیه و آله و سلم و دیگر پیامبران الهی علیهم السلام ؛ اخبار معمّرین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عمری طولانی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غیبت طولانی آن حضرت؛ کرامات آن حضرت؛ نواب خاص آن حضرت؛ مدعیان دروغین نیابت؛ تشرف یافتگان محضر آن بزرگوار؛ انتظار فرج؛ نشانه‌های ظهور؛ شیوة حکومت‌داری حضرت مهدی عجل الله تعالی فرجه الشریف ؛ رویدادهای زمان آن حضرت؛ رجعت؛ جانشینان حضرت و سرانجام وقایع پس از آن حضرت و پایان تاریخ… فقط برخی از موضوعات مورد بحث این اثر ارزشمند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پاورقی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ده‌هــا موضوع متنوع تــاریخی، کــلامی، حـدیثی، ملاحم، اشعار و مدایح است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ایــن کتــاب امــروزه میان عموم علاقه‌مندان به مباحث مهدویت یکی</w:t>
      </w:r>
      <w:bookmarkStart w:id="864" w:name="pg765_4516"/>
    </w:p>
    <w:p>
      <w:pPr>
        <w:pStyle w:val="BookText"/>
        <w:rPr/>
      </w:pPr>
      <w:bookmarkEnd w:id="864"/>
      <w:r>
        <w:rPr>
          <w:rFonts w:ascii="IRNazanin" w:hAnsi="IRNazanin" w:eastAsia="IRNazanin"/>
          <w:color w:val="111111"/>
          <w:sz w:val="28"/>
          <w:sz w:val="28"/>
          <w:szCs w:val="28"/>
          <w:rtl w:val="true"/>
          <w:lang w:bidi="fa-IR"/>
        </w:rPr>
        <w:t>از منابــع مهم مهدویت به شمــار می‌آید</w:t>
      </w:r>
      <w:r>
        <w:rPr>
          <w:rFonts w:eastAsia="IRNazanin" w:cs="IRNazanin"/>
          <w:color w:val="111111"/>
          <w:sz w:val="28"/>
          <w:szCs w:val="28"/>
          <w:rtl w:val="true"/>
          <w:lang w:bidi="fa-IR"/>
        </w:rPr>
        <w:t>.</w:t>
      </w:r>
    </w:p>
    <w:p>
      <w:pPr>
        <w:pStyle w:val="Heading3"/>
        <w:numPr>
          <w:ilvl w:val="2"/>
          <w:numId w:val="1"/>
        </w:numPr>
        <w:rPr/>
      </w:pPr>
      <w:bookmarkStart w:id="865" w:name="__RefHeading___Toc6364747_211673320"/>
      <w:bookmarkStart w:id="866" w:name="_Toc332"/>
      <w:bookmarkEnd w:id="865"/>
      <w:r>
        <w:rPr>
          <w:rtl w:val="true"/>
        </w:rPr>
        <w:t>مهدویت</w:t>
      </w:r>
      <w:bookmarkEnd w:id="866"/>
    </w:p>
    <w:p>
      <w:pPr>
        <w:pStyle w:val="BookText"/>
        <w:rPr/>
      </w:pPr>
      <w:r>
        <w:rPr>
          <w:rFonts w:ascii="IRNazanin" w:hAnsi="IRNazanin" w:eastAsia="IRNazanin"/>
          <w:color w:val="111111"/>
          <w:sz w:val="28"/>
          <w:sz w:val="28"/>
          <w:szCs w:val="28"/>
          <w:rtl w:val="true"/>
          <w:lang w:bidi="fa-IR"/>
        </w:rPr>
        <w:t>عنوان عمومی شامل مهدی علیه السلام و موضوعات مرتبط با آن حضرت</w:t>
      </w:r>
    </w:p>
    <w:p>
      <w:pPr>
        <w:pStyle w:val="BookText"/>
        <w:rPr/>
      </w:pPr>
      <w:r>
        <w:rPr>
          <w:rFonts w:ascii="IRNazanin" w:hAnsi="IRNazanin" w:eastAsia="IRNazanin"/>
          <w:color w:val="111111"/>
          <w:sz w:val="28"/>
          <w:sz w:val="28"/>
          <w:szCs w:val="28"/>
          <w:rtl w:val="true"/>
          <w:lang w:bidi="fa-IR"/>
        </w:rPr>
        <w:t>مهدویت از لحاظ لغوی، مصدر جعلی یا ساختگی است که پس از افزودن تای تأنیث به اسمی که یای نسبت به آن اضافه شده است،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اسم فاعل، اسم مفعول یا هر اسم دیگری باشد در معنای مصدر ساختگی، اثرگذار است و معنای مصدری آن را به سوی خود معطوف می‌کند؛ بنابراین مهدویت از لحاظ لغوی، به معنای مهدی بودن است و چــون مهدی اســم مفعول است و معنــای هدایــت شده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مهدویت به معنای رهیافته بودن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اصطلاح مهدویت ـ با توجه به کاربردهای آن در سخنرانی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مقاله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مانند آن ـ برای اشاره به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بحث</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نظر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گونه‌ای با حضرت مهدی علیه السلام ارتباط دارد</w:t>
      </w:r>
      <w:r>
        <w:rPr>
          <w:rFonts w:eastAsia="IRNazanin" w:cs="IRNazanin"/>
          <w:color w:val="111111"/>
          <w:sz w:val="28"/>
          <w:szCs w:val="28"/>
          <w:rtl w:val="true"/>
          <w:lang w:bidi="fa-IR"/>
        </w:rPr>
        <w:t>.</w:t>
      </w:r>
    </w:p>
    <w:p>
      <w:pPr>
        <w:pStyle w:val="Heading3"/>
        <w:numPr>
          <w:ilvl w:val="2"/>
          <w:numId w:val="1"/>
        </w:numPr>
        <w:rPr/>
      </w:pPr>
      <w:bookmarkStart w:id="867" w:name="__RefHeading___Toc6364749_211673320"/>
      <w:bookmarkStart w:id="868" w:name="_Toc333"/>
      <w:bookmarkEnd w:id="867"/>
      <w:r>
        <w:rPr>
          <w:rtl w:val="true"/>
        </w:rPr>
        <w:t xml:space="preserve">ممهدون </w:t>
      </w:r>
      <w:r>
        <w:rPr>
          <w:rtl w:val="true"/>
        </w:rPr>
        <w:t xml:space="preserve">&gt; </w:t>
      </w:r>
      <w:r>
        <w:rPr>
          <w:rtl w:val="true"/>
        </w:rPr>
        <w:t>زمینه سازان ظهور</w:t>
      </w:r>
      <w:bookmarkEnd w:id="868"/>
    </w:p>
    <w:p>
      <w:pPr>
        <w:pStyle w:val="Heading3"/>
        <w:numPr>
          <w:ilvl w:val="2"/>
          <w:numId w:val="1"/>
        </w:numPr>
        <w:rPr/>
      </w:pPr>
      <w:bookmarkStart w:id="869" w:name="__RefHeading___Toc6364751_211673320"/>
      <w:bookmarkStart w:id="870" w:name="_Toc334"/>
      <w:bookmarkEnd w:id="869"/>
      <w:r>
        <w:rPr>
          <w:rtl w:val="true"/>
        </w:rPr>
        <w:t xml:space="preserve">مهدویت پژوهی </w:t>
      </w:r>
      <w:r>
        <w:rPr>
          <w:rtl w:val="true"/>
        </w:rPr>
        <w:t xml:space="preserve">&gt; </w:t>
      </w:r>
      <w:r>
        <w:rPr>
          <w:rtl w:val="true"/>
        </w:rPr>
        <w:t>آینده پژوهی</w:t>
      </w:r>
      <w:bookmarkEnd w:id="870"/>
    </w:p>
    <w:p>
      <w:pPr>
        <w:pStyle w:val="Heading3"/>
        <w:numPr>
          <w:ilvl w:val="2"/>
          <w:numId w:val="1"/>
        </w:numPr>
        <w:rPr/>
      </w:pPr>
      <w:bookmarkStart w:id="871" w:name="__RefHeading___Toc6364753_211673320"/>
      <w:bookmarkStart w:id="872" w:name="_Toc335"/>
      <w:bookmarkEnd w:id="871"/>
      <w:r>
        <w:rPr>
          <w:rtl w:val="true"/>
        </w:rPr>
        <w:t>مهدی شخصی و مهدی نوعی</w:t>
      </w:r>
      <w:bookmarkEnd w:id="872"/>
    </w:p>
    <w:p>
      <w:pPr>
        <w:pStyle w:val="BookText"/>
        <w:rPr/>
      </w:pPr>
      <w:r>
        <w:rPr>
          <w:rFonts w:ascii="IRNazanin" w:hAnsi="IRNazanin" w:eastAsia="IRNazanin"/>
          <w:color w:val="111111"/>
          <w:sz w:val="28"/>
          <w:sz w:val="28"/>
          <w:szCs w:val="28"/>
          <w:rtl w:val="true"/>
          <w:lang w:bidi="fa-IR"/>
        </w:rPr>
        <w:t>لفظ مهدی مفهوم عامی دارد و به کار بردن آن به هر فردی که خدا او را هدایت کرده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مفهوم، همة پیامبران و اوصیا علیهم السلام مهدی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کار بردن این واژه دربارة افراد دیگری که در مکتب آن بزرگواران تربیت و هدایت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روشن است مقصود از مهدی که بر زبان مبارک حضرت رسول صلی الله علیه و آله و سلم جاری شده، یک عنوان خاص و لقبِ شخصی معیّن و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به ظهور او بشارت داده و مسلمانان را فراخوانده است که در ردیف منتظران ظهور او باشند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اخبار معتبر، مهدی لقب موعود آخرالزمان است که حتی تبار و اوصاف او در احادیث معتبر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هیچ کس، جز امام دوازدهم فرزند امام حسن عسکری علیه السلام قابل تطبیق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لقب مهدی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هدایت خدا و احیاگر اسلام و پرکنندة جهان از عدل و 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بارة آن حضرت به کار رفت و این، در</w:t>
      </w:r>
    </w:p>
    <w:p>
      <w:pPr>
        <w:pStyle w:val="BookText"/>
        <w:rPr/>
      </w:pPr>
      <w:r>
        <w:rPr>
          <w:rFonts w:ascii="IRNazanin" w:hAnsi="IRNazanin" w:eastAsia="IRNazanin"/>
          <w:color w:val="111111"/>
          <w:sz w:val="28"/>
          <w:sz w:val="28"/>
          <w:szCs w:val="28"/>
          <w:rtl w:val="true"/>
          <w:lang w:bidi="fa-IR"/>
        </w:rPr>
        <w:t>عصر پیامبر اکرم صلی الله علیه و آله و سلم انجام گرفت و مهدی به عنوان رهایی‌بخش، 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به مفهوم نوعی، فردی نامعیّن است که در زمانی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زاده خواهد شد و جهان را پر از عدل و داد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هیچ یک از روایات نقل شده از پیامبر صلی الله علیه و آله و سلم و امامان علیهم السلام قابل استفاده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منطق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بودن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نادرست است؛ چرا که نقض غرض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قیام او، پرکردن جهان از عدل و داد است؛ ولی نوعی بودن مهدی، جهان را از ظلم و ستم پر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قدرتمند دروغگویی، می‌تواند ادعا کند مهدی است و به نام عدالت‌گستری، به چپاول جهان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صورت وعده‌های قرآن و پیامبران، باطل و دروغ بوده یا وجود مهدی پس از ظهور، قابل انکار و تردید خواهد بود؛ چون دلیلی برای آن‌که او مهدی موعود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دیده شده است مدعیان مهدویت، بسیارآمدند و رفتند؛ اما چه خون‌ها که نریختند؛ چه ظلم‌ها وستم‌ها که نکردند؛ پس بایستی، مهدی، شخص معیّنی باشد که شناختش برای مردم آسان باشد و اشتباهی در تشخیص او رخ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نیز مهدی نوعی، با آموزه‌های اسلام منافات دارد؛ چون روایات متواتری وارد شده که آن منجی موعود، شخصی معیّن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امر، مستلزم آن است که سال‌ها زمین، خالی از حجّت باشد و این هم بر خلاف اصول و مبانی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مدعیان مهدویت، همگی از میان مسلمانان برخاسته‌اند؛ کسانی که از اصول و مبانی اسلام خبر نداشته‌اند یا حقیقت را به مسلمانان نگفته بودند</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دانشمندان شیعه در این باره نوشته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مهدی، نه اندیشة چشم به راه نشستن کسی است که باید زاده شود و نه یک پیشگویی است که باید در انتظار مصداقش ماند؛ بلکه واقعیتی استوار و فردی مشخص است که خود نیز، در انتظار رسیدن هنگام فعالیتش</w:t>
      </w:r>
    </w:p>
    <w:p>
      <w:pPr>
        <w:pStyle w:val="BookText"/>
        <w:rPr/>
      </w:pP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ـ با گوشت و خون خویش ـ زندگی می‌کند؛ ما را می‌بیند و ما نیز او را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دردها، رنج‌ها و آرزوهای ما است و در اندوه و شادی ما شریک است … در احادیث نیز، پیوسته به انتظار فرج و درخواست ظهور مهدی، سفارش شده است، تا مؤمنان همواره چشم به 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 تحقّق همان همبستگی روحی و وابستگی وجدانیِ منتظران ظهور و رهبرشان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همبستگی و پیوند پدید نمی‌آید، مگر این‌که مهدی را هم اکنون انسانی تجسم یافته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یافتن مهدی عجل الله تعالی فرجه الشریف تحرک تازه‌ای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انتظار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و آن را از توانایی و آفرینندگی بیشتری برخوردار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آن، در انسانی که به طرد ستم‌ها پرداخته و رهبر منتظر خود را نیز هم درد، هم رنج، همسان و وابسته به خویش احساس می‌کند و نوعی مقاومت و شکیبایی برابر دردهایی که در اثر محرومیت به او رسیده است، ایجاد می‌شود</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 xml:space="preserve">یکی از دانشمندان معاصر نیز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اساس دیدگاه صوفیه چنین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صوفیه اعتقاد به ولایت عامه و مهدویت نوعیه دارند و اولیا را منحصر به دوازده امام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بیشتر عقیده دارند که پیر آن‌ها در زمان خود، ولیّ است و هر قطبی، منصب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امثال بایزید بسطامی، منصور حلاج، محی‌الدین عربی، احمد غزالی و جنید بغدادی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که صوفیان شیعه با این عقیده که مخالف اساس معتقدات شیعه است، باز دم از تشیّع و لاف محبت امام زمان عجل الله تعالی فرجه الشریف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سایر شیعیان و علمای ربانی را اهل ظاهر و قشری و خود را با انکار ضمنی ولیّ الله المطلق و مهدی موعود جهان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که بعد از امام عسکری علیه السلام جز او ولیّ و قطب و امامی نیست، اهل معنی و اهل 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مولوی نیز در مثنوی چنین دیدگاه ناروایی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هر دوری ولیّی قائم است</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قیـامت آزمایش دائـم است</w:t>
      </w:r>
      <w:bookmarkStart w:id="873" w:name="pg765_4522"/>
    </w:p>
    <w:p>
      <w:pPr>
        <w:pStyle w:val="BookText"/>
        <w:rPr/>
      </w:pPr>
      <w:bookmarkEnd w:id="873"/>
      <w:r>
        <w:rPr>
          <w:rFonts w:ascii="IRNazanin" w:hAnsi="IRNazanin" w:eastAsia="IRNazanin"/>
          <w:color w:val="111111"/>
          <w:sz w:val="28"/>
          <w:sz w:val="28"/>
          <w:szCs w:val="28"/>
          <w:rtl w:val="true"/>
          <w:lang w:bidi="fa-IR"/>
        </w:rPr>
        <w:t>پس امام حیّ قائم آن ولی است</w:t>
      </w:r>
    </w:p>
    <w:p>
      <w:pPr>
        <w:pStyle w:val="BookText"/>
        <w:rPr/>
      </w:pPr>
      <w:r>
        <w:rPr>
          <w:rFonts w:ascii="IRNazanin" w:hAnsi="IRNazanin" w:eastAsia="IRNazanin"/>
          <w:color w:val="111111"/>
          <w:sz w:val="28"/>
          <w:sz w:val="28"/>
          <w:szCs w:val="28"/>
          <w:rtl w:val="true"/>
          <w:lang w:bidi="fa-IR"/>
        </w:rPr>
        <w:t>خواه از نسل عمر خواه ازعلی است</w:t>
      </w:r>
    </w:p>
    <w:p>
      <w:pPr>
        <w:pStyle w:val="BookText"/>
        <w:rPr/>
      </w:pPr>
      <w:r>
        <w:rPr>
          <w:rFonts w:ascii="IRNazanin" w:hAnsi="IRNazanin" w:eastAsia="IRNazanin"/>
          <w:color w:val="111111"/>
          <w:sz w:val="28"/>
          <w:sz w:val="28"/>
          <w:szCs w:val="28"/>
          <w:rtl w:val="true"/>
          <w:lang w:bidi="fa-IR"/>
        </w:rPr>
        <w:t>مهدی و هادی وی است ای راه 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نهان و هم نشسته پیش رو</w:t>
      </w:r>
    </w:p>
    <w:p>
      <w:pPr>
        <w:pStyle w:val="BookText"/>
        <w:rPr/>
      </w:pPr>
      <w:r>
        <w:rPr>
          <w:rFonts w:ascii="IRNazanin" w:hAnsi="IRNazanin" w:eastAsia="IRNazanin"/>
          <w:color w:val="111111"/>
          <w:sz w:val="28"/>
          <w:sz w:val="28"/>
          <w:szCs w:val="28"/>
          <w:rtl w:val="true"/>
          <w:lang w:bidi="fa-IR"/>
        </w:rPr>
        <w:t>او چه نور است و خرد جبریل اوست</w:t>
      </w:r>
    </w:p>
    <w:p>
      <w:pPr>
        <w:pStyle w:val="BookText"/>
        <w:rPr/>
      </w:pPr>
      <w:r>
        <w:rPr>
          <w:rFonts w:ascii="IRNazanin" w:hAnsi="IRNazanin" w:eastAsia="IRNazanin"/>
          <w:color w:val="111111"/>
          <w:sz w:val="28"/>
          <w:sz w:val="28"/>
          <w:szCs w:val="28"/>
          <w:rtl w:val="true"/>
          <w:lang w:bidi="fa-IR"/>
        </w:rPr>
        <w:t>و آن ولی کم از او قندیل اوست</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بنابراین شیعه با ردّ این انگاره، فقط به مهدی شخصی معتقد است</w:t>
      </w:r>
      <w:r>
        <w:rPr>
          <w:rFonts w:eastAsia="IRNazanin" w:cs="IRNazanin"/>
          <w:color w:val="111111"/>
          <w:sz w:val="28"/>
          <w:szCs w:val="28"/>
          <w:rtl w:val="true"/>
          <w:lang w:bidi="fa-IR"/>
        </w:rPr>
        <w:t>.</w:t>
      </w:r>
    </w:p>
    <w:p>
      <w:pPr>
        <w:pStyle w:val="Heading3"/>
        <w:numPr>
          <w:ilvl w:val="2"/>
          <w:numId w:val="1"/>
        </w:numPr>
        <w:rPr/>
      </w:pPr>
      <w:bookmarkStart w:id="874" w:name="__RefHeading___Toc6364755_211673320"/>
      <w:bookmarkStart w:id="875" w:name="_Toc336"/>
      <w:bookmarkEnd w:id="874"/>
      <w:r>
        <w:rPr>
          <w:rtl w:val="true"/>
        </w:rPr>
        <w:t>مهدیّه</w:t>
      </w:r>
      <w:bookmarkEnd w:id="87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مکانی مذهبی نامیده شده به نام حضرت مهدی عجل الله تعالی فرجه الشریف</w:t>
      </w:r>
    </w:p>
    <w:p>
      <w:pPr>
        <w:pStyle w:val="BookText"/>
        <w:rPr/>
      </w:pPr>
      <w:r>
        <w:rPr>
          <w:rFonts w:ascii="IRNazanin" w:hAnsi="IRNazanin" w:eastAsia="IRNazanin"/>
          <w:color w:val="111111"/>
          <w:sz w:val="28"/>
          <w:sz w:val="28"/>
          <w:szCs w:val="28"/>
          <w:rtl w:val="true"/>
          <w:lang w:bidi="fa-IR"/>
        </w:rPr>
        <w:t>با روز افزون شدن علاقة عمومی مــردم بــه حضــرت مهــــدی عجل الله تعالی فرجه الشریف، مکان‌هایی با عنوان مهدیه فراهم شده است؛ جایی که به طور معمول مراسم مربوط به حضرت مهدی عجل الله تعالی فرجه الشریف ـ به‌ویژه دعای ندبه ـ در آن، از جایگاه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با انتسابش به حضرت مهدی عجل الله تعالی فرجه الشریف، همـواره محــل گــردآمدن دلدادگان آخــرین معصــوم علیه السلام و زمــزمه‌های عاشقانة آنان با آن یار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شهرها کم و بیش دارای این مکان ارزشمند هستند که در عصر غیبت می‌تواند محلی ارزشمند در ایجاد ارتباط روحی با حضرت مهدی عجل الله تعالی فرجه الشریف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مهدیه‌های بسیار معتبر در جهان تشیع، مهدیة تهــران است کــــه بــا زحمــات طاقت‌فرسای مرحوم شیخ احمد کافی بنا شده، امروزه از فعال‌ترین مراکز مهدوی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p>
    <w:p>
      <w:pPr>
        <w:pStyle w:val="Heading3"/>
        <w:numPr>
          <w:ilvl w:val="2"/>
          <w:numId w:val="1"/>
        </w:numPr>
        <w:rPr/>
      </w:pPr>
      <w:bookmarkStart w:id="876" w:name="__RefHeading___Toc6364757_211673320"/>
      <w:bookmarkStart w:id="877" w:name="_Toc337"/>
      <w:bookmarkEnd w:id="876"/>
      <w:r>
        <w:rPr>
          <w:rtl w:val="true"/>
        </w:rPr>
        <w:t>میراث داری پیامبران</w:t>
      </w:r>
      <w:bookmarkEnd w:id="877"/>
    </w:p>
    <w:p>
      <w:pPr>
        <w:pStyle w:val="BookText"/>
        <w:rPr/>
      </w:pPr>
      <w:r>
        <w:rPr>
          <w:rFonts w:ascii="IRNazanin" w:hAnsi="IRNazanin" w:eastAsia="IRNazanin"/>
          <w:color w:val="111111"/>
          <w:sz w:val="28"/>
          <w:sz w:val="28"/>
          <w:szCs w:val="28"/>
          <w:rtl w:val="true"/>
          <w:lang w:bidi="fa-IR"/>
        </w:rPr>
        <w:t>از ویژگی های حضرت مهدی عجل الله تعالی فرجه الشریف در عصر ظهور</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 استفاده می‌شود حضرت مهدی عجل الله تعالی فرجه الشریف هنگــام ظهور، بــرخی میراث‌های پیامبران گذشته را همراه خواهد داشت</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دربارة این که این امــور بــه چــه هدفی نـزد حضرت جمع شده است، سخن روشنی در دست نیست؛ ولی با توجه به این‌که</w:t>
      </w:r>
    </w:p>
    <w:p>
      <w:pPr>
        <w:pStyle w:val="BookText"/>
        <w:rPr/>
      </w:pPr>
      <w:r>
        <w:rPr>
          <w:rFonts w:ascii="IRNazanin" w:hAnsi="IRNazanin" w:eastAsia="IRNazanin"/>
          <w:color w:val="111111"/>
          <w:sz w:val="28"/>
          <w:sz w:val="28"/>
          <w:szCs w:val="28"/>
          <w:rtl w:val="true"/>
          <w:lang w:bidi="fa-IR"/>
        </w:rPr>
        <w:t>نقش حضرت مهدی عجل الله تعالی فرجه الشریف، نقش همة انبیا و اولیا است و آن حضرت آرزوی تمام پیامبران را پیاده خواهد کرد، می‌توان نتیجه گرفت تمام ابزار آنان در اختیار آن حضرت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آن حضرت وظیفه دارد پیروان همة ادیان را به دین راستین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و این میراث‌ها نشانه‌هایی از برحق بودن آن حضرت است؛ از این رو همان‌گونه که در روایات، از زنده مانــدن حضرت مسیــح علیه السلام، عامــل هدایت مسیحیان و برگرداندن ایشان به پیروی از حضرت مهدی عجل الله تعالی فرجه الشریف معرفی شده است، می‌توان میراث‌های دیگر پیامبران علیهم السلام را ابزاری برای اتمام حجّت بر آنان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میراث‌ها که در روایات مورد اشاره قرار گرفته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w:t>
      </w:r>
      <w:r>
        <w:rPr>
          <w:rStyle w:val="FootnoteAnchor"/>
          <w:rtl w:val="true"/>
        </w:rPr>
        <w:footnoteReference w:id="1077"/>
      </w:r>
      <w:r>
        <w:rPr>
          <w:rFonts w:ascii="IRNazanin" w:hAnsi="IRNazanin" w:eastAsia="IRNazanin"/>
          <w:color w:val="111111"/>
          <w:sz w:val="28"/>
          <w:sz w:val="28"/>
          <w:szCs w:val="28"/>
          <w:rtl w:val="true"/>
          <w:lang w:bidi="fa-IR"/>
        </w:rPr>
        <w:t>عمامه،</w:t>
      </w:r>
      <w:r>
        <w:rPr>
          <w:rStyle w:val="FootnoteAnchor"/>
          <w:rtl w:val="true"/>
        </w:rPr>
        <w:footnoteReference w:id="1078"/>
      </w:r>
      <w:r>
        <w:rPr>
          <w:rFonts w:ascii="IRNazanin" w:hAnsi="IRNazanin" w:eastAsia="IRNazanin"/>
          <w:color w:val="111111"/>
          <w:sz w:val="28"/>
          <w:sz w:val="28"/>
          <w:szCs w:val="28"/>
          <w:rtl w:val="true"/>
          <w:lang w:bidi="fa-IR"/>
        </w:rPr>
        <w:t>زره،</w:t>
      </w:r>
      <w:r>
        <w:rPr>
          <w:rStyle w:val="FootnoteAnchor"/>
          <w:rtl w:val="true"/>
        </w:rPr>
        <w:footnoteReference w:id="1079"/>
      </w:r>
      <w:r>
        <w:rPr>
          <w:rFonts w:ascii="IRNazanin" w:hAnsi="IRNazanin" w:eastAsia="IRNazanin"/>
          <w:color w:val="111111"/>
          <w:sz w:val="28"/>
          <w:sz w:val="28"/>
          <w:szCs w:val="28"/>
          <w:rtl w:val="true"/>
          <w:lang w:bidi="fa-IR"/>
        </w:rPr>
        <w:t>سلاح،</w:t>
      </w:r>
      <w:r>
        <w:rPr>
          <w:rStyle w:val="FootnoteAnchor"/>
          <w:rtl w:val="true"/>
        </w:rPr>
        <w:footnoteReference w:id="1080"/>
      </w:r>
      <w:r>
        <w:rPr>
          <w:rFonts w:ascii="IRNazanin" w:hAnsi="IRNazanin" w:eastAsia="IRNazanin"/>
          <w:color w:val="111111"/>
          <w:sz w:val="28"/>
          <w:sz w:val="28"/>
          <w:szCs w:val="28"/>
          <w:rtl w:val="true"/>
          <w:lang w:bidi="fa-IR"/>
        </w:rPr>
        <w:t>و پرچم پیامبر گرامی اسلام صلی الله علیه و آله و سلم،</w:t>
      </w:r>
      <w:r>
        <w:rPr>
          <w:rStyle w:val="FootnoteAnchor"/>
          <w:rtl w:val="true"/>
        </w:rPr>
        <w:footnoteReference w:id="1081"/>
      </w:r>
      <w:r>
        <w:rPr>
          <w:rFonts w:ascii="IRNazanin" w:hAnsi="IRNazanin" w:eastAsia="IRNazanin"/>
          <w:color w:val="111111"/>
          <w:sz w:val="28"/>
          <w:sz w:val="28"/>
          <w:szCs w:val="28"/>
          <w:rtl w:val="true"/>
          <w:lang w:bidi="fa-IR"/>
        </w:rPr>
        <w:t>سنگ</w:t>
      </w:r>
      <w:r>
        <w:rPr>
          <w:rStyle w:val="FootnoteAnchor"/>
          <w:rtl w:val="true"/>
        </w:rPr>
        <w:footnoteReference w:id="1082"/>
      </w:r>
      <w:r>
        <w:rPr>
          <w:rFonts w:ascii="IRNazanin" w:hAnsi="IRNazanin" w:eastAsia="IRNazanin"/>
          <w:color w:val="111111"/>
          <w:sz w:val="28"/>
          <w:sz w:val="28"/>
          <w:szCs w:val="28"/>
          <w:rtl w:val="true"/>
          <w:lang w:bidi="fa-IR"/>
        </w:rPr>
        <w:t>و عصای حضرت موسی</w:t>
      </w:r>
      <w:r>
        <w:rPr>
          <w:rStyle w:val="FootnoteAnchor"/>
          <w:rtl w:val="true"/>
        </w:rPr>
        <w:footnoteReference w:id="1083"/>
      </w:r>
      <w:r>
        <w:rPr>
          <w:rFonts w:ascii="IRNazanin" w:hAnsi="IRNazanin" w:eastAsia="IRNazanin"/>
          <w:color w:val="111111"/>
          <w:sz w:val="28"/>
          <w:sz w:val="28"/>
          <w:szCs w:val="28"/>
          <w:rtl w:val="true"/>
          <w:lang w:bidi="fa-IR"/>
        </w:rPr>
        <w:t>و طشتی که وی در آن قربانی می‌کرد</w:t>
      </w:r>
      <w:r>
        <w:rPr>
          <w:rFonts w:eastAsia="IRNazanin" w:cs="IRNazanin"/>
          <w:color w:val="111111"/>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و انگشتری حضرت سلیمان علیه السلام،</w:t>
      </w:r>
      <w:r>
        <w:rPr>
          <w:rStyle w:val="FootnoteAnchor"/>
          <w:rtl w:val="true"/>
        </w:rPr>
        <w:footnoteReference w:id="1085"/>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از فرزندانم، غیبت و حیرتی دارد که 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ذخیرة پیغمبران آید و زمین را از عدل و داد پر کند؛ چنان‌که از جور و ستم پر شده باشد</w:t>
      </w:r>
      <w:r>
        <w:rPr>
          <w:rFonts w:eastAsia="IRNazanin" w:cs="IRNazanin"/>
          <w:color w:val="111111"/>
          <w:sz w:val="28"/>
          <w:szCs w:val="28"/>
          <w:rtl w:val="true"/>
          <w:lang w:bidi="fa-IR"/>
        </w:rPr>
        <w:t>.</w:t>
      </w:r>
      <w:r>
        <w:rPr>
          <w:rStyle w:val="FootnoteAnchor"/>
          <w:rtl w:val="true"/>
        </w:rPr>
        <w:footnoteReference w:id="1086"/>
      </w:r>
      <w:bookmarkStart w:id="878" w:name="pg765_4526"/>
    </w:p>
    <w:p>
      <w:pPr>
        <w:pStyle w:val="Heading2"/>
        <w:numPr>
          <w:ilvl w:val="1"/>
          <w:numId w:val="1"/>
        </w:numPr>
        <w:rPr/>
      </w:pPr>
      <w:bookmarkStart w:id="879" w:name="__RefHeading___Toc6364759_211673320"/>
      <w:bookmarkStart w:id="880" w:name="_Toc338"/>
      <w:bookmarkEnd w:id="878"/>
      <w:bookmarkEnd w:id="879"/>
      <w:r>
        <w:rPr>
          <w:rtl w:val="true"/>
        </w:rPr>
        <w:t>ن</w:t>
      </w:r>
      <w:bookmarkEnd w:id="880"/>
    </w:p>
    <w:p>
      <w:pPr>
        <w:pStyle w:val="Heading3"/>
        <w:numPr>
          <w:ilvl w:val="2"/>
          <w:numId w:val="1"/>
        </w:numPr>
        <w:rPr/>
      </w:pPr>
      <w:bookmarkStart w:id="881" w:name="__RefHeading___Toc6364761_211673320"/>
      <w:bookmarkStart w:id="882" w:name="_Toc339"/>
      <w:bookmarkEnd w:id="881"/>
      <w:r>
        <w:rPr>
          <w:rtl w:val="true"/>
        </w:rPr>
        <w:t>ناحیة مقدسه</w:t>
      </w:r>
      <w:bookmarkEnd w:id="882"/>
    </w:p>
    <w:p>
      <w:pPr>
        <w:pStyle w:val="BookText"/>
        <w:rPr/>
      </w:pPr>
      <w:r>
        <w:rPr>
          <w:rFonts w:ascii="IRNazanin" w:hAnsi="IRNazanin" w:eastAsia="IRNazanin"/>
          <w:color w:val="111111"/>
          <w:sz w:val="28"/>
          <w:sz w:val="28"/>
          <w:szCs w:val="28"/>
          <w:rtl w:val="true"/>
          <w:lang w:bidi="fa-IR"/>
        </w:rPr>
        <w:t>منطقة سکونت امام عسکری علیه السلام و امام مهدی عجل الله تعالی فرجه الشریف و وابستگان به آن ها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ناحیه در لغت، به معنای جانب و جمع آن، نواحی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صغرا از حضرت مهدی علیه السلام به این واژه تعبیر شده است</w:t>
      </w:r>
      <w:r>
        <w:rPr>
          <w:rFonts w:eastAsia="IRNazanin" w:cs="IRNazanin"/>
          <w:color w:val="111111"/>
          <w:sz w:val="28"/>
          <w:szCs w:val="28"/>
          <w:rtl w:val="true"/>
          <w:lang w:bidi="fa-IR"/>
        </w:rPr>
        <w:t>.</w:t>
      </w:r>
      <w:r>
        <w:rPr>
          <w:rStyle w:val="FootnoteAnchor"/>
          <w:rtl w:val="true"/>
        </w:rPr>
        <w:footnoteReference w:id="1087"/>
      </w:r>
      <w:r>
        <w:rPr>
          <w:rFonts w:ascii="IRNazanin" w:hAnsi="IRNazanin" w:eastAsia="IRNazanin"/>
          <w:color w:val="111111"/>
          <w:sz w:val="28"/>
          <w:sz w:val="28"/>
          <w:szCs w:val="28"/>
          <w:rtl w:val="true"/>
          <w:lang w:bidi="fa-IR"/>
        </w:rPr>
        <w:t>گاهی نیز از آن حضرت و نایب خاص او با تعبیر ناحیه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همانند بــرخی لقب‌هــای حضرت مهدی عجل الله تعالی فرجه الشریف، کنــایه از آن حضرت به کار رفته و در بیشتر موارد برای تقیّه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بیشتر در کــلام کســانی‌که به آن حضرت توقــیع نوشته و پــاسخ دریافت کرده‌اند، ذکر شده است؛ اگرچه در بــرخی بیانــات نــورانی حضــرت مهدی علیه السلام نیز این کلمه به کار رفته است</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اربلی آن را رمــزی بیــن شیعیــان و آن حضرت و اطرافــیان نزدیک او دانسته، می‌نویسد</w:t>
      </w:r>
      <w:r>
        <w:rPr>
          <w:rFonts w:eastAsia="IRNazanin" w:cs="IRNazanin"/>
          <w:color w:val="111111"/>
          <w:sz w:val="28"/>
          <w:szCs w:val="28"/>
          <w:rtl w:val="true"/>
          <w:lang w:bidi="fa-IR"/>
        </w:rPr>
        <w:t>:</w:t>
      </w:r>
      <w:bookmarkStart w:id="883" w:name="pg765_4529"/>
    </w:p>
    <w:p>
      <w:pPr>
        <w:pStyle w:val="BookText"/>
        <w:rPr/>
      </w:pPr>
      <w:bookmarkEnd w:id="8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ملقب است به حجّت و قائم و مهدی و خلف صالح و صاحب الزمان و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از آن حضرت در دوران غیبت صغرا به ناحیة مقدسه تعبیر می‌کرده و این، رمزی بود که شیعیان آن حضرت را با آن می‌شناختند</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 توقیع</w:t>
      </w:r>
      <w:r>
        <w:rPr>
          <w:rFonts w:eastAsia="IRNazanin" w:cs="IRNazanin"/>
          <w:color w:val="111111"/>
          <w:sz w:val="28"/>
          <w:szCs w:val="28"/>
          <w:rtl w:val="true"/>
          <w:lang w:bidi="fa-IR"/>
        </w:rPr>
        <w:t>.</w:t>
      </w:r>
    </w:p>
    <w:p>
      <w:pPr>
        <w:pStyle w:val="Heading3"/>
        <w:numPr>
          <w:ilvl w:val="2"/>
          <w:numId w:val="1"/>
        </w:numPr>
        <w:rPr/>
      </w:pPr>
      <w:bookmarkStart w:id="884" w:name="__RefHeading___Toc6364763_211673320"/>
      <w:bookmarkStart w:id="885" w:name="_Toc340"/>
      <w:bookmarkEnd w:id="884"/>
      <w:r>
        <w:rPr>
          <w:rtl w:val="true"/>
        </w:rPr>
        <w:t xml:space="preserve">نام های حضرت مهدی عجل الله تعالی فرجه الشریف </w:t>
      </w:r>
      <w:r>
        <w:rPr>
          <w:rtl w:val="true"/>
        </w:rPr>
        <w:t xml:space="preserve">&gt; </w:t>
      </w:r>
      <w:r>
        <w:rPr>
          <w:rtl w:val="true"/>
        </w:rPr>
        <w:t>محمد، احمد</w:t>
      </w:r>
      <w:bookmarkEnd w:id="885"/>
    </w:p>
    <w:p>
      <w:pPr>
        <w:pStyle w:val="Heading3"/>
        <w:numPr>
          <w:ilvl w:val="2"/>
          <w:numId w:val="1"/>
        </w:numPr>
        <w:rPr/>
      </w:pPr>
      <w:bookmarkStart w:id="886" w:name="__RefHeading___Toc6364765_211673320"/>
      <w:bookmarkStart w:id="887" w:name="_Toc341"/>
      <w:bookmarkEnd w:id="886"/>
      <w:r>
        <w:rPr>
          <w:rtl w:val="true"/>
        </w:rPr>
        <w:t>ناووسیه</w:t>
      </w:r>
      <w:bookmarkEnd w:id="887"/>
    </w:p>
    <w:p>
      <w:pPr>
        <w:pStyle w:val="BookText"/>
        <w:rPr/>
      </w:pPr>
      <w:r>
        <w:rPr>
          <w:rFonts w:ascii="IRNazanin" w:hAnsi="IRNazanin" w:eastAsia="IRNazanin"/>
          <w:color w:val="111111"/>
          <w:sz w:val="28"/>
          <w:sz w:val="28"/>
          <w:szCs w:val="28"/>
          <w:rtl w:val="true"/>
          <w:lang w:bidi="fa-IR"/>
        </w:rPr>
        <w:t>معتقدان به مهدی بودن امام صادق علیه السلام</w:t>
      </w:r>
    </w:p>
    <w:p>
      <w:pPr>
        <w:pStyle w:val="BookText"/>
        <w:rPr/>
      </w:pPr>
      <w:r>
        <w:rPr>
          <w:rFonts w:ascii="IRNazanin" w:hAnsi="IRNazanin" w:eastAsia="IRNazanin"/>
          <w:color w:val="111111"/>
          <w:sz w:val="28"/>
          <w:sz w:val="28"/>
          <w:szCs w:val="28"/>
          <w:rtl w:val="true"/>
          <w:lang w:bidi="fa-IR"/>
        </w:rPr>
        <w:t>ناووسیه برگرفته از اسم شخصی با نام ناووس از اهــالی بصره است</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عبداللّه بن ناووس یا عجــلان بن نــاووس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برتــرین فرد امت اسلام بود و هــر کس او را تفضیل ندهد،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ناووسیه عقیده داشتند جعفر بن محمّد علیهما السلام زنده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 مردمان فرمانروایی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می‌پنداشتند از وی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بر شما فراز آید و بگوید مرا بیمار یافته و مردة مرا شسته است، باور نکنید و بدانید من سرور شما و دارنده شمشیر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بــه سبب کلــمه شمشیر، ایــن طــایفه را صارمیه نیز خوانده‌اند</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این ادعا در بارة امام صادق علیه السلام درست نیست و طبق شهادت مسلّم تاریخ آن حضرت به شهادت رسیده است</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امــام صادق علیه السلام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سه اسم محمّد، علی و حسن، به طور متوالی در امامان علیهم السلام جمع شد، چهارمین آنان قائم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بــن عمــر گــوید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 امام</w:t>
      </w:r>
      <w:bookmarkStart w:id="888" w:name="pg765_4531"/>
    </w:p>
    <w:p>
      <w:pPr>
        <w:pStyle w:val="BookText"/>
        <w:rPr/>
      </w:pPr>
      <w:bookmarkEnd w:id="888"/>
      <w:r>
        <w:rPr>
          <w:rFonts w:ascii="IRNazanin" w:hAnsi="IRNazanin" w:eastAsia="IRNazanin"/>
          <w:color w:val="111111"/>
          <w:sz w:val="28"/>
          <w:sz w:val="28"/>
          <w:szCs w:val="28"/>
          <w:rtl w:val="true"/>
          <w:lang w:bidi="fa-IR"/>
        </w:rPr>
        <w:t>صادق علیه السلام وارد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جانشین خودت را به ما معرفی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من فرزندم موسی است و امام خلف و موعود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حسن بن علی بن محمّد بن علی بن موسی است</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ایــن گــروه، پــس از چندی از بین رفتند</w:t>
      </w:r>
      <w:r>
        <w:rPr>
          <w:rFonts w:eastAsia="IRNazanin" w:cs="IRNazanin"/>
          <w:color w:val="111111"/>
          <w:sz w:val="28"/>
          <w:szCs w:val="28"/>
          <w:rtl w:val="true"/>
          <w:lang w:bidi="fa-IR"/>
        </w:rPr>
        <w:t>.</w:t>
      </w:r>
      <w:r>
        <w:rPr>
          <w:rStyle w:val="FootnoteAnchor"/>
          <w:rtl w:val="true"/>
        </w:rPr>
        <w:footnoteReference w:id="1094"/>
      </w:r>
    </w:p>
    <w:p>
      <w:pPr>
        <w:pStyle w:val="Heading3"/>
        <w:numPr>
          <w:ilvl w:val="2"/>
          <w:numId w:val="1"/>
        </w:numPr>
        <w:rPr/>
      </w:pPr>
      <w:bookmarkStart w:id="889" w:name="__RefHeading___Toc6364767_211673320"/>
      <w:bookmarkStart w:id="890" w:name="_Toc342"/>
      <w:bookmarkEnd w:id="889"/>
      <w:r>
        <w:rPr>
          <w:rtl w:val="true"/>
        </w:rPr>
        <w:t>نجبا</w:t>
      </w:r>
      <w:bookmarkEnd w:id="890"/>
    </w:p>
    <w:p>
      <w:pPr>
        <w:pStyle w:val="BookText"/>
        <w:rPr/>
      </w:pPr>
      <w:r>
        <w:rPr>
          <w:rFonts w:ascii="IRNazanin" w:hAnsi="IRNazanin" w:eastAsia="IRNazanin"/>
          <w:color w:val="111111"/>
          <w:sz w:val="28"/>
          <w:sz w:val="28"/>
          <w:szCs w:val="28"/>
          <w:rtl w:val="true"/>
          <w:lang w:bidi="fa-IR"/>
        </w:rPr>
        <w:t>یاران حضرت مهدی علیه السلام از سرزمین مصر هنگام ظهور</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نجبا از مصر بیرون می‌آیند… که راهبان شب و شیــران روز هستند؛ دل‌هــایشان چون فولاد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رکن و مقام با او بیعت می‌کنند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سیصد و چند نفر، به شمار اهل بدر بین رکن و مقام با قائم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نجبا، از اهل مصر … وجود دارند…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مهدی علیه السلام </w:t>
      </w:r>
      <w:r>
        <w:rPr>
          <w:rFonts w:eastAsia="IRNazanin" w:cs="IRNazanin"/>
          <w:color w:val="111111"/>
          <w:sz w:val="28"/>
          <w:szCs w:val="28"/>
          <w:rtl w:val="true"/>
          <w:lang w:bidi="fa-IR"/>
        </w:rPr>
        <w:t>.</w:t>
      </w:r>
    </w:p>
    <w:p>
      <w:pPr>
        <w:pStyle w:val="Heading3"/>
        <w:numPr>
          <w:ilvl w:val="2"/>
          <w:numId w:val="1"/>
        </w:numPr>
        <w:rPr/>
      </w:pPr>
      <w:bookmarkStart w:id="891" w:name="__RefHeading___Toc6364769_211673320"/>
      <w:bookmarkStart w:id="892" w:name="_Toc343"/>
      <w:bookmarkEnd w:id="891"/>
      <w:r>
        <w:rPr>
          <w:rtl w:val="true"/>
        </w:rPr>
        <w:t>ندای آسمانی</w:t>
      </w:r>
      <w:bookmarkEnd w:id="892"/>
    </w:p>
    <w:p>
      <w:pPr>
        <w:pStyle w:val="BookText"/>
        <w:rPr/>
      </w:pPr>
      <w:r>
        <w:rPr>
          <w:rFonts w:ascii="IRNazanin" w:hAnsi="IRNazanin" w:eastAsia="IRNazanin"/>
          <w:color w:val="111111"/>
          <w:sz w:val="28"/>
          <w:sz w:val="28"/>
          <w:szCs w:val="28"/>
          <w:rtl w:val="true"/>
          <w:lang w:bidi="fa-IR"/>
        </w:rPr>
        <w:t>از نشانه هـای حتمی ظهــور و قیــام حضرت مهدی علیه السلام</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 بلند شدن صدا و ظاهر شدن آن است و گاهی فقط به صدا اطلاق می‌شود</w:t>
      </w:r>
      <w:r>
        <w:rPr>
          <w:rStyle w:val="FootnoteAnchor"/>
          <w:rtl w:val="true"/>
        </w:rPr>
        <w:footnoteReference w:id="1097"/>
      </w:r>
      <w:r>
        <w:rPr>
          <w:rFonts w:ascii="IRNazanin" w:hAnsi="IRNazanin" w:eastAsia="IRNazanin"/>
          <w:color w:val="111111"/>
          <w:sz w:val="28"/>
          <w:sz w:val="28"/>
          <w:szCs w:val="28"/>
          <w:rtl w:val="true"/>
          <w:lang w:bidi="fa-IR"/>
        </w:rPr>
        <w:t>این‌جا منظور از ندای آسمانی، صدایی است که در آستانة ظهور حضرت مهدی عجل الله تعالی فرجه الشریف همة مردم، آن را از آسمان می‌شنوند</w:t>
      </w:r>
      <w:r>
        <w:rPr>
          <w:rFonts w:eastAsia="IRNazanin" w:cs="IRNazanin"/>
          <w:color w:val="111111"/>
          <w:sz w:val="28"/>
          <w:szCs w:val="28"/>
          <w:rtl w:val="true"/>
          <w:lang w:bidi="fa-IR"/>
        </w:rPr>
        <w:t>.</w:t>
      </w:r>
      <w:r>
        <w:rPr>
          <w:rStyle w:val="FootnoteAnchor"/>
          <w:rtl w:val="true"/>
        </w:rPr>
        <w:footnoteReference w:id="1098"/>
      </w:r>
      <w:r>
        <w:rPr>
          <w:rFonts w:ascii="IRNazanin" w:hAnsi="IRNazanin" w:eastAsia="IRNazanin"/>
          <w:color w:val="111111"/>
          <w:sz w:val="28"/>
          <w:sz w:val="28"/>
          <w:szCs w:val="28"/>
          <w:rtl w:val="true"/>
          <w:lang w:bidi="fa-IR"/>
        </w:rPr>
        <w:t>روایاتی که</w:t>
      </w:r>
    </w:p>
    <w:p>
      <w:pPr>
        <w:pStyle w:val="BookText"/>
        <w:rPr/>
      </w:pPr>
      <w:r>
        <w:rPr>
          <w:rFonts w:ascii="IRNazanin" w:hAnsi="IRNazanin" w:eastAsia="IRNazanin"/>
          <w:color w:val="111111"/>
          <w:sz w:val="28"/>
          <w:sz w:val="28"/>
          <w:szCs w:val="28"/>
          <w:rtl w:val="true"/>
          <w:lang w:bidi="fa-IR"/>
        </w:rPr>
        <w:t>در بارة مورد این نشانه‌ها از طریق شیعه و سنی رسیده فراوان، بلکه متواتر است</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کننده‌ای از آسمان، نام قائم را ندا می‌کند؛ پس هر کس در شرق و غــرب است، آن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این صدا، خوابیده‌ها بیــدار، ایستادگان نشسته و نشستگان بر دو پای خویش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از این صدا عبرت گیرد و آن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صدای نخست، صدای جبرئیل روح الامین است</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از مجموع روایات در این‌باره می‌توان چند نکته را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از نشانه‌های حتمی ظهور شمرده شده است و شیخ طوسی، نعمانی، شیخ مفید، شیخ صدوق، و… به حتمی بودن آن اشاره کرده‌اند</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از آسمان شنیده می‌شود؛ بــه گـونه‌ای که همة مردم کرة زمین ـ در شرق و غرب ـ آن را می‌شنوند و به خود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هر جمعیتی آن صدا را به زبــان خــود خــواهد شنید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محتــوای این پیــام آسمانی، دعوت به حق و حمــایت از حضرت مهدی عجل الله تعالی فرجه الشریف و بیعت با آن حضــرت است</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شنیده شدن این صــدا از آسمان یا کمی پس از آن، روی زمین نیــز صدایی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ندادهندة آن، شیطان است که مردم را به گمراهی فرا می‌خواند و می‌کوشد با ایجاد تردید درمردم، آنان را از حمایت مهدی عجل الله تعالی فرجه الشریف و اجابت دعوت آسمانی، باز دارد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مردم را به حق فرا می‌خــواند و شیطــان و نیروهــای شیطانی و پیروان سفیانی به باطل</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ظاهــر روایــات، با توجه به ویژگی‌هایی که برای آن بیان شده است، فهمیده می‌شود که تحقّق آن، طبیعی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برای آن‌که شروع این انقلاب جهانی را اعلان کند و به همگان برساند که</w:t>
      </w:r>
      <w:bookmarkStart w:id="893" w:name="pg765_4537"/>
    </w:p>
    <w:p>
      <w:pPr>
        <w:pStyle w:val="BookText"/>
        <w:rPr/>
      </w:pPr>
      <w:bookmarkEnd w:id="893"/>
      <w:r>
        <w:rPr>
          <w:rFonts w:ascii="IRNazanin" w:hAnsi="IRNazanin" w:eastAsia="IRNazanin"/>
          <w:color w:val="111111"/>
          <w:sz w:val="28"/>
          <w:sz w:val="28"/>
          <w:szCs w:val="28"/>
          <w:rtl w:val="true"/>
          <w:lang w:bidi="fa-IR"/>
        </w:rPr>
        <w:t>انقلابی بزرگ در حال شکل‌گیری است و حق بودن حضرت مهدی علیه السلام را بنمایاند و به یاران و دوستان و علاقــه‌مندان به چنین رستاخیــزی خبر بدهد، صیحة آسمانی را معجزه آسا به گوش همگان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نشانه در روایات اهل سنت نیز مورد اشاره قرار گرفته است</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ظهور</w:t>
      </w:r>
      <w:r>
        <w:rPr>
          <w:rFonts w:eastAsia="IRNazanin" w:cs="IRNazanin"/>
          <w:color w:val="111111"/>
          <w:sz w:val="28"/>
          <w:szCs w:val="28"/>
          <w:rtl w:val="true"/>
          <w:lang w:bidi="fa-IR"/>
        </w:rPr>
        <w:t>.</w:t>
      </w:r>
    </w:p>
    <w:p>
      <w:pPr>
        <w:pStyle w:val="Heading3"/>
        <w:numPr>
          <w:ilvl w:val="2"/>
          <w:numId w:val="1"/>
        </w:numPr>
        <w:rPr/>
      </w:pPr>
      <w:bookmarkStart w:id="894" w:name="__RefHeading___Toc6364771_211673320"/>
      <w:bookmarkStart w:id="895" w:name="_Toc344"/>
      <w:bookmarkEnd w:id="894"/>
      <w:r>
        <w:rPr>
          <w:rtl w:val="true"/>
        </w:rPr>
        <w:t xml:space="preserve">نرگس </w:t>
      </w:r>
      <w:r>
        <w:rPr>
          <w:rtl w:val="true"/>
        </w:rPr>
        <w:t xml:space="preserve">&gt; </w:t>
      </w:r>
      <w:r>
        <w:rPr>
          <w:rtl w:val="true"/>
        </w:rPr>
        <w:t>مادر حضرت مهدی علیه السلام</w:t>
      </w:r>
      <w:bookmarkEnd w:id="895"/>
    </w:p>
    <w:p>
      <w:pPr>
        <w:pStyle w:val="Heading3"/>
        <w:numPr>
          <w:ilvl w:val="2"/>
          <w:numId w:val="1"/>
        </w:numPr>
        <w:rPr/>
      </w:pPr>
      <w:bookmarkStart w:id="896" w:name="__RefHeading___Toc6364773_211673320"/>
      <w:bookmarkStart w:id="897" w:name="_Toc345"/>
      <w:bookmarkEnd w:id="896"/>
      <w:r>
        <w:rPr>
          <w:rtl w:val="true"/>
        </w:rPr>
        <w:t>نزول عیسی علیه السلام</w:t>
      </w:r>
      <w:bookmarkEnd w:id="897"/>
    </w:p>
    <w:p>
      <w:pPr>
        <w:pStyle w:val="BookText"/>
        <w:rPr/>
      </w:pPr>
      <w:r>
        <w:rPr>
          <w:rFonts w:ascii="IRNazanin" w:hAnsi="IRNazanin" w:eastAsia="IRNazanin"/>
          <w:color w:val="111111"/>
          <w:sz w:val="28"/>
          <w:sz w:val="28"/>
          <w:szCs w:val="28"/>
          <w:rtl w:val="true"/>
          <w:lang w:bidi="fa-IR"/>
        </w:rPr>
        <w:t>از نشانه های نزدیک شدن رستاخیز در عصر ظهور</w:t>
      </w:r>
    </w:p>
    <w:p>
      <w:pPr>
        <w:pStyle w:val="BookText"/>
        <w:rPr/>
      </w:pPr>
      <w:r>
        <w:rPr>
          <w:rFonts w:ascii="IRNazanin" w:hAnsi="IRNazanin" w:eastAsia="IRNazanin"/>
          <w:color w:val="111111"/>
          <w:sz w:val="28"/>
          <w:sz w:val="28"/>
          <w:szCs w:val="28"/>
          <w:rtl w:val="true"/>
          <w:lang w:bidi="fa-IR"/>
        </w:rPr>
        <w:t>فــرود آمــدن پیــامبر بزرگ خدا، عیسی بن مریم علیهما السلام هنگام قیام امام مهدی عجل الله تعالی فرجه الشریف، از دیدگاه همة مسلمانان ـ با وجود اختلاف در مذهب ـ یک واقعیت ثابت و از اموری است که تردید در آن راه ندارد</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فرود آمدن حضرت عیسی علیه السلام، از شگفت‌انگیزترین حوادث تاریخ، مهم‌ترین رخدادها، بزرگ‌ترین نشانه‌ها و پرشکوه‌ترین دلیل‌ها بر حقانیت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شگفت‌انگیز نیست انسانی، مدتی روی زمین زندگی کند، آن گاه به آسمان‌ها عروج نماید و آن‌جا هزارها سال زندگی کند، و همگام با قیام جهانی حضرت مهدی عجل الله تعالی فرجه الشریف به خواست خدا و دستور او، فرود آید و ضمن تصدیق و اقرار به امامت آن حضرت، بــا او نمــاز بگزارد و حرکت نجات‌بخش و آسمانی آن حضرت را یاری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پنجمین از فرزندان پسرم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 و غیبتی کند که باطل جویان در آن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آشکار کند و به دست او شرق و غرب عالم را بگشاید و روح اللّه عیسی بن مریم علیهما السلام فرود آید و پشت سر او نماز گزارد و زمین به نور</w:t>
      </w:r>
      <w:bookmarkStart w:id="898" w:name="pg765_4539"/>
    </w:p>
    <w:p>
      <w:pPr>
        <w:pStyle w:val="BookText"/>
        <w:rPr/>
      </w:pPr>
      <w:bookmarkEnd w:id="898"/>
      <w:r>
        <w:rPr>
          <w:rFonts w:ascii="IRNazanin" w:hAnsi="IRNazanin" w:eastAsia="IRNazanin"/>
          <w:color w:val="111111"/>
          <w:sz w:val="28"/>
          <w:sz w:val="28"/>
          <w:szCs w:val="28"/>
          <w:rtl w:val="true"/>
          <w:lang w:bidi="fa-IR"/>
        </w:rPr>
        <w:t>پروردگارش روشن شود…</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به پیروی از قرآن کریم عیسی بن مریم علیها السلام او را آن گونه که هست، بنده وارسته و شایسته خدا و پیامبر بزرگ او می‌شمارند و همان گونه که قرآن بارها او را به پاکی، طهارت و قداست و احترام یاد می‌کند، وی را تجلیل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به سبب اهمیت این موضوع و شکوه و شخصیت والای آن حضرت است که او ـ به ارادة خدا و بــرای تقویت حرکــت جهــانی و نجات‌بخش امام مهدی عجل الله تعالی فرجه الشریف ـ در عصر ظهور و قیام آن حضرت، از آسمان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این موضوع است کــه روایات بسیاری در این باره از پیامبــر صلی الله علیه و آله و سلم و خــاندان وحــی و رسالت علیهم السلام رسیده و در آن، به فرود آمدن عیسی علیه السلام و اقتدای او به امام مهدی عجل الله تعالی فرجه الشریف و تصدیــق و تأییــد آن اصلاح‌گر بزرگ عصــرها و نســل‌ها، تصریح شده است</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می‌توان گفت یکی از حکمت‌های فرود آمدن آن حضرت در قیــام امــام مهدی عجل الله تعالی فرجه الشریف، تقویــت حرکت جهانی آن حضرت و اعتراف و تصدیق به حقانیت آن وجود گرانمایه و امامت او است؛ به‌ویژه که حضرت عیسی علیه السلام به امام مهدی عجل الله تعالی فرجه الشریف اقتدا می‌کند و به امامت او نماز می‌گزارد و امامت جهانی و آسمانی، او را تصدیق و تأیید می‌کند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9" w:name="__RefHeading___Toc6364775_211673320"/>
      <w:bookmarkStart w:id="900" w:name="_Toc346"/>
      <w:bookmarkEnd w:id="899"/>
      <w:r>
        <w:rPr>
          <w:rtl w:val="true"/>
        </w:rPr>
        <w:t xml:space="preserve">نشانه های آخرالزمان </w:t>
      </w:r>
      <w:r>
        <w:rPr>
          <w:rtl w:val="true"/>
        </w:rPr>
        <w:t xml:space="preserve">&gt; </w:t>
      </w:r>
      <w:r>
        <w:rPr>
          <w:rtl w:val="true"/>
        </w:rPr>
        <w:t>آخرالزمان</w:t>
      </w:r>
      <w:bookmarkStart w:id="901" w:name="pg765_4541"/>
      <w:bookmarkEnd w:id="900"/>
    </w:p>
    <w:p>
      <w:pPr>
        <w:pStyle w:val="Heading3"/>
        <w:numPr>
          <w:ilvl w:val="2"/>
          <w:numId w:val="1"/>
        </w:numPr>
        <w:rPr/>
      </w:pPr>
      <w:bookmarkStart w:id="902" w:name="__RefHeading___Toc6364777_211673320"/>
      <w:bookmarkStart w:id="903" w:name="_Toc347"/>
      <w:bookmarkEnd w:id="901"/>
      <w:bookmarkEnd w:id="902"/>
      <w:r>
        <w:rPr>
          <w:rtl w:val="true"/>
        </w:rPr>
        <w:t>نشانه های ظهور</w:t>
      </w:r>
      <w:bookmarkEnd w:id="903"/>
    </w:p>
    <w:p>
      <w:pPr>
        <w:pStyle w:val="BookText"/>
        <w:rPr/>
      </w:pPr>
      <w:r>
        <w:rPr>
          <w:rFonts w:ascii="IRNazanin" w:hAnsi="IRNazanin" w:eastAsia="IRNazanin"/>
          <w:color w:val="111111"/>
          <w:sz w:val="28"/>
          <w:sz w:val="28"/>
          <w:szCs w:val="28"/>
          <w:rtl w:val="true"/>
          <w:lang w:bidi="fa-IR"/>
        </w:rPr>
        <w:t>پدیده های پیشین، هم زمان و پس از ظهور و مرتبط با آن</w:t>
      </w:r>
    </w:p>
    <w:p>
      <w:pPr>
        <w:pStyle w:val="BookText"/>
        <w:rPr/>
      </w:pPr>
      <w:r>
        <w:rPr>
          <w:rFonts w:ascii="IRNazanin" w:hAnsi="IRNazanin" w:eastAsia="IRNazanin"/>
          <w:color w:val="111111"/>
          <w:sz w:val="28"/>
          <w:sz w:val="28"/>
          <w:szCs w:val="28"/>
          <w:rtl w:val="true"/>
          <w:lang w:bidi="fa-IR"/>
        </w:rPr>
        <w:t>نشانه‌های ظهور،</w:t>
      </w:r>
      <w:r>
        <w:rPr>
          <w:rStyle w:val="FootnoteAnchor"/>
          <w:rtl w:val="true"/>
        </w:rPr>
        <w:footnoteReference w:id="1108"/>
      </w:r>
      <w:r>
        <w:rPr>
          <w:rFonts w:ascii="IRNazanin" w:hAnsi="IRNazanin" w:eastAsia="IRNazanin"/>
          <w:color w:val="111111"/>
          <w:sz w:val="28"/>
          <w:sz w:val="28"/>
          <w:szCs w:val="28"/>
          <w:rtl w:val="true"/>
          <w:lang w:bidi="fa-IR"/>
        </w:rPr>
        <w:t>عبارت است از آن دسته از رخدادها که بر اساس پیش‌بینی معصومان علیهم السلام، پیش از ظهور یا در آستانة آن، یا هم‌زمان یا پس از ظهورحضرت مهدی علیه السلام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آمدن هر یک از آن نشانه‌ها نویدی از ظهور حضرت مهدی عجل الله تعالی فرجه الشریف و نزدیک‌تر شدن قیام جهانی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ظهور از یک نگاه، به چهار دسته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نشانه‌هایی که با فاصله زمانی قــابل توجــهی پیــش از ظهور رخ می‌دهند؛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نشانه‌هایی که با فاصلة بسیار اندک، پیش از ظهور اتفاق می‌افتند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آستانة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نشانه‌هایی که هم‌زمان با حادثة ظهور حضرت مهدی عجل الله تعالی فرجه الشریف رخ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نشانه‌هایی که با فاصله‌ای اندک پس از ظهور و پیش از قیام حضرت مهدی عجل الله تعالی فرجه الشریف اتفاق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نشانه ها؛</w:t>
      </w:r>
    </w:p>
    <w:p>
      <w:pPr>
        <w:pStyle w:val="BookText"/>
        <w:rPr/>
      </w:pPr>
      <w:r>
        <w:rPr>
          <w:rFonts w:ascii="IRNazanin" w:hAnsi="IRNazanin" w:eastAsia="IRNazanin"/>
          <w:color w:val="111111"/>
          <w:sz w:val="28"/>
          <w:sz w:val="28"/>
          <w:szCs w:val="28"/>
          <w:rtl w:val="true"/>
          <w:lang w:bidi="fa-IR"/>
        </w:rPr>
        <w:t>در منابــع دینــی، انبــوهی از رخدادهای طبیعی و غیرطبیعی و دگرگونی‌های سیاسی ـ اجتماعی، از نشانه‌های ظهور شمرده شده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درجة اعتبار و درستی همة این نشانه‌ها یکسان نیست، برخی در منابع معتبر آمده و از نظر سند و دلالت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در کتاب‌های غیر معتبر و به وسیلة افراد غیر موثق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نشانه‌ها، فقط نشانة ظهور است و بعضی، هم نشانة ظهور و هم نشانة برپایی قیامت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نشانه‌هــا، کلی و محــوری است و</w:t>
      </w:r>
    </w:p>
    <w:p>
      <w:pPr>
        <w:pStyle w:val="BookText"/>
        <w:rPr/>
      </w:pPr>
      <w:r>
        <w:rPr>
          <w:rFonts w:ascii="IRNazanin" w:hAnsi="IRNazanin" w:eastAsia="IRNazanin"/>
          <w:color w:val="111111"/>
          <w:sz w:val="28"/>
          <w:sz w:val="28"/>
          <w:szCs w:val="28"/>
          <w:rtl w:val="true"/>
          <w:lang w:bidi="fa-IR"/>
        </w:rPr>
        <w:t>بعضی بیانگــر مسائــل ریز و جزئی است که گاه، همة آن‌ها را می‌توان در عنوان واحدی گرد آورد؛ بنابراین به طور قطــع نمی‌توان مشخص کرد نشانه‌های ظهور چه 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کــه چنین کــاری ممکن باشد،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فراوانی روایات، به ما اطمینان می‌دهد که در آستانة قیام مهدی موعود علیه السلام، حــوادثی رخ خواهـد داد کــه برخی چشمگیر و فــراگیرند و بعضی نه چندان مهم و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نشانه های ظهور</w:t>
      </w:r>
    </w:p>
    <w:p>
      <w:pPr>
        <w:pStyle w:val="BookText"/>
        <w:rPr/>
      </w:pPr>
      <w:r>
        <w:rPr>
          <w:rFonts w:ascii="IRNazanin" w:hAnsi="IRNazanin" w:eastAsia="IRNazanin"/>
          <w:color w:val="111111"/>
          <w:sz w:val="28"/>
          <w:sz w:val="28"/>
          <w:szCs w:val="28"/>
          <w:rtl w:val="true"/>
          <w:lang w:bidi="fa-IR"/>
        </w:rPr>
        <w:t>نشانه‌های ظهور، گوناگون است و بر شمردن همة این اقسام، نه چندان مفید است و نه لازم؛ چه آن‌که بسیاری از آن‌ها، نشانه‌های قطعی ظهور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نگاه سند و محتوا نیز دارای اشکال است و درستی و نادرستی آن‌ها، خیلی روشن نیست؛ از این رو در تقسیم نشانه‌ها فقط به موارد ذیل بسنده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حتمی و غیر حتمی</w:t>
      </w:r>
    </w:p>
    <w:p>
      <w:pPr>
        <w:pStyle w:val="BookText"/>
        <w:rPr/>
      </w:pPr>
      <w:r>
        <w:rPr>
          <w:rFonts w:ascii="IRNazanin" w:hAnsi="IRNazanin" w:eastAsia="IRNazanin"/>
          <w:color w:val="111111"/>
          <w:sz w:val="28"/>
          <w:sz w:val="28"/>
          <w:szCs w:val="28"/>
          <w:rtl w:val="true"/>
          <w:lang w:bidi="fa-IR"/>
        </w:rPr>
        <w:t>میان نشانه‌های ظهور، شماری از آن‌هــا، علایــم حتمی ظهور دانسته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نشانه‌هــای حتمی ـ مقابل نشانه‌هــای غیر حتمی ـ آن است که پدیدار شدن آن‌ها ـ بدون هیچ قید و شرطی ـ قطعی و الزامی خواهد بود؛ به گــونه‌ای که تا آن‌ها واقع نشود، حضرت مهدی عجل الله تعالی فرجه الشریف ظهور و قیام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حتمی یا مسلم و قطعی بودن وقوع این نشانه‌ها، به این معنا نیست که پدید نیامدن آن‌ها، محال است؛ بلکــه به حسب فراهم بودن شرایط و نبودن بــاز دارنده‌ها، پدید آمدن آن‌ها قطعی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روایات فراوانی که در میان آن‌ها روایات صحیح نیز وجود دارد حتمی بودن نشانه‌های پنجگانه ذیل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سفیانی، قیام یمانی، صیحه آسمانی، قتل نفس زکیّه و خسف در بیداء</w:t>
      </w:r>
      <w:r>
        <w:rPr>
          <w:rFonts w:eastAsia="IRNazanin" w:cs="IRNazanin"/>
          <w:color w:val="111111"/>
          <w:sz w:val="28"/>
          <w:szCs w:val="28"/>
          <w:rtl w:val="true"/>
          <w:lang w:bidi="fa-IR"/>
        </w:rPr>
        <w:t xml:space="preserve">. </w:t>
      </w:r>
      <w:r>
        <w:rPr>
          <w:rStyle w:val="FootnoteAnchor"/>
          <w:rtl w:val="true"/>
        </w:rPr>
        <w:footnoteReference w:id="1109"/>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بــرابــر نشانــه‌هــای حتمی، نشانه‌های غیرحتمی قرار دارد؛ یعنی مقید و مشروط به اموری است که در صورت تحقق آن‌ها،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عبارت دیگر، نشانه‌هــای غیرحتمی، شاید پدید آید و شاید بدون پیدایش آن‌هــا امــام زمــان عجل الله تعالی فرجه الشریف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نشانه‌هــای غیر حتمی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و میرها، زلزله‌ها و جنگ‌ها و آشوب‌های فراگیر؛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خسوف و کسوف نابه‌هنگام؛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بارش باران‌های فراوان و…</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متصل و غیر متصل</w:t>
      </w:r>
    </w:p>
    <w:p>
      <w:pPr>
        <w:pStyle w:val="BookText"/>
        <w:rPr/>
      </w:pPr>
      <w:r>
        <w:rPr>
          <w:rFonts w:ascii="IRNazanin" w:hAnsi="IRNazanin" w:eastAsia="IRNazanin"/>
          <w:color w:val="111111"/>
          <w:sz w:val="28"/>
          <w:sz w:val="28"/>
          <w:szCs w:val="28"/>
          <w:rtl w:val="true"/>
          <w:lang w:bidi="fa-IR"/>
        </w:rPr>
        <w:t>بر اساس روایاتی چند، شماری از نشانه‌های ظهور، متصل به آن خواهد بود؛ به گونه‌ای که بین آن‌ها و ظهور حضرت مهدی علیه السلام فاصلــة چنــدانی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فاصلة آن نشانه‌ها تا ظهور، چه مدت و یا چند روز است، به طور دقیق روشن نیست؛ ولی قدر مسلم آن است که فاصله زیاد نیست و احتمالاً، مجموعه نشانه‌های متصل به ظهور، در همان سال ظهور یا سال پیش‌ازآن،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تردیــدی نیست کــه شمــاری از نشانه‌هــای ظهور، نزدیک ظهــور و متصل به آن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نشانه‌های غیرمتصل است که در طول تاریخ در دوران غیبت کبــرا اتفاق افتاده و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عادی و غیر عادی</w:t>
      </w:r>
    </w:p>
    <w:p>
      <w:pPr>
        <w:pStyle w:val="BookText"/>
        <w:rPr/>
      </w:pPr>
      <w:r>
        <w:rPr>
          <w:rFonts w:ascii="IRNazanin" w:hAnsi="IRNazanin" w:eastAsia="IRNazanin"/>
          <w:color w:val="111111"/>
          <w:sz w:val="28"/>
          <w:sz w:val="28"/>
          <w:szCs w:val="28"/>
          <w:rtl w:val="true"/>
          <w:lang w:bidi="fa-IR"/>
        </w:rPr>
        <w:t>پدید آمدن نشانه‌های ظهور ـ همچون واقع شدن دیگر پدیده‌ها ـ به روال طبیعی و عادی است؛ ولی پیشگویی برخی از آن‌ها، به گونه‌ای در روایات بازتاب یافته که به نظر می‌رسد، واقع شدن آن‌ها به طور عادی، غیرممکن می‌نماید و تحقق آن‌ها به صورت غیرطبیعی در چهار چوب معجزه خــواهد بــود؛ بــرای نمــونه طلوع خورشید از مغرب و صیحه آسمانی، اگر همان معنای ظاهری آن‌ها مراد باشد، باید به گونه معجــزه رخ دهد؛ زیرا پدیدار شدن چنین امــوری، به طور عادی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بعضی از این نشانه‌ها، معنای کنایی و رمزی داشته باشد و به رخدادهایی اشاره کند که پیدایی آن‌ها به گونة عادی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گفتنی است در منابع روایی حدیث‌های فراوانی در بارة نشانه‌هــای ظهور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این روایات، بیشتر ضعیف و غیرقابل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نگــاه دلالت نیز، هماهنگی و انسجــام لازم بین آن‌ها نیست و پــاره‌ای از آن‌ها دگرگون و دستخوش تغییراتی شده‌اند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با انبوهی از روایات صحیح و</w:t>
      </w:r>
    </w:p>
    <w:p>
      <w:pPr>
        <w:pStyle w:val="BookText"/>
        <w:rPr/>
      </w:pPr>
      <w:r>
        <w:rPr>
          <w:rFonts w:ascii="IRNazanin" w:hAnsi="IRNazanin" w:eastAsia="IRNazanin"/>
          <w:color w:val="111111"/>
          <w:sz w:val="28"/>
          <w:sz w:val="28"/>
          <w:szCs w:val="28"/>
          <w:rtl w:val="true"/>
          <w:lang w:bidi="fa-IR"/>
        </w:rPr>
        <w:t>غیرصحیح در زمینة نشانه‌های ظهور، روبه‌رو هستیم که دست کم، شماری از آن‌ها از آفت جعل و تحریف مصون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بدبختانه کتاب‌هایی نیز وجود دارد که در آن‌ها از سر جهل یا به عمد، به این امر دامن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با گردآوری این روایات، خواسته‌اند اصل آن‌ها محفوظ بماند و نیز بنمایانند که همگان، در اصل ظهور مهدی علیه السلام اتفاق نظر دارند؛ بنابراین التزام به درستی همة این روایات مشکل است و در بررسی نشـانـه‌های ظهور، احتمــال جعـل و تحـریف و دسیــسه‌های دست‌هــای پنهان سیاست را نباید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وجود مواردی از جعل و تحــریف، در نشانه‌هــای ظهور یا وجود مدعیان دروغین هیچ‌گاه دلیل نمی‌شود همة روایات از اعتبار بیفتد یا اصل همة نشانه‌ها زیر سؤال برود؛ زیرا دسته‌ای از این نشانه‌ها مسلّم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وجــود پاره‌ای اشکــالات و ضعف‌هــا در نشانه‌های ظهور و احتمال تحریف و تغییر در آن‌ها از سوی دشمنان یا ادعاهای واهی برخی شیادان دربــارة اصل مهدویت، هیچ گاه به اصل مهدویت و اعتقــاد بــه ظهور قــائم عجل الله تعالی فرجه الشریف آسیبی نمی‌رساند؛ زیرا اعتقاد به مهدویّت و ظهور حضرت مهدی علیه السلام مورد اتفاق فریقین است و با تواتر ثابت شده است و هرگز خدشه‌ای در آن وارد نمی‌گردد</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در منابع دینی، قیام حضرت مهدی عجل الله تعالی فرجه الشریف، یکی از نشانه‌های برپــایی قیامت شمرده شده است؛ پاره‌ای از نشانه‌های ظهور، نشانه‌های قیــامت نیز شمــرده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امـام علی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ناگزیر ده چیز پیش از برپایی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دجّــال، دود، دابــه، خــروج قائم عجل الله تعالی فرجه الشریف، طلوع خورشید از مغــرب خود، فرود آمدن حضرت عیسی علیه السلام، فــرو رفتن در مشرق و فرو رفتن در جزیرة العرب و آتشی کــه از قعر عدن بیرون خواهد آمد، تا مردم را به سوی محشر سوق دهد</w:t>
      </w:r>
      <w:r>
        <w:rPr>
          <w:rFonts w:eastAsia="IRNazanin" w:cs="IRNazanin"/>
          <w:color w:val="111111"/>
          <w:sz w:val="28"/>
          <w:szCs w:val="28"/>
          <w:rtl w:val="true"/>
          <w:lang w:bidi="fa-IR"/>
        </w:rPr>
        <w:t>.».</w:t>
      </w:r>
      <w:r>
        <w:rPr>
          <w:rStyle w:val="FootnoteAnchor"/>
          <w:rtl w:val="true"/>
        </w:rPr>
        <w:footnoteReference w:id="111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خروج سفیانی، خروج یمانی، خسف به بیدا، قتل نفس زکیه</w:t>
      </w:r>
      <w:r>
        <w:rPr>
          <w:rFonts w:eastAsia="IRNazanin" w:cs="IRNazanin"/>
          <w:color w:val="111111"/>
          <w:sz w:val="28"/>
          <w:szCs w:val="28"/>
          <w:rtl w:val="true"/>
          <w:lang w:bidi="fa-IR"/>
        </w:rPr>
        <w:t>.</w:t>
      </w:r>
      <w:bookmarkStart w:id="904" w:name="pg765_4550"/>
    </w:p>
    <w:p>
      <w:pPr>
        <w:pStyle w:val="Heading3"/>
        <w:numPr>
          <w:ilvl w:val="2"/>
          <w:numId w:val="1"/>
        </w:numPr>
        <w:rPr/>
      </w:pPr>
      <w:bookmarkStart w:id="905" w:name="__RefHeading___Toc6364779_211673320"/>
      <w:bookmarkStart w:id="906" w:name="_Toc348"/>
      <w:bookmarkEnd w:id="904"/>
      <w:bookmarkEnd w:id="905"/>
      <w:r>
        <w:rPr>
          <w:rtl w:val="true"/>
        </w:rPr>
        <w:t>نفس زکیه</w:t>
      </w:r>
      <w:bookmarkEnd w:id="90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مدعیان مهدویت</w:t>
      </w:r>
    </w:p>
    <w:p>
      <w:pPr>
        <w:pStyle w:val="BookText"/>
        <w:rPr/>
      </w:pPr>
      <w:r>
        <w:rPr>
          <w:rFonts w:ascii="IRNazanin" w:hAnsi="IRNazanin" w:eastAsia="IRNazanin"/>
          <w:color w:val="111111"/>
          <w:sz w:val="28"/>
          <w:sz w:val="28"/>
          <w:szCs w:val="28"/>
          <w:rtl w:val="true"/>
          <w:lang w:bidi="fa-IR"/>
        </w:rPr>
        <w:t>وی محمّد بــن عبدالله، معـروف به نفس 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هند، دختر ابوعبیدة بن عبدالله</w:t>
      </w:r>
      <w:r>
        <w:rPr>
          <w:rStyle w:val="FootnoteAnchor"/>
          <w:rtl w:val="true"/>
        </w:rPr>
        <w:footnoteReference w:id="111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بــرخی از خاندان او و فرقه جارودیه، وی را مهدی موعود</w:t>
      </w:r>
      <w:r>
        <w:rPr>
          <w:rStyle w:val="FootnoteAnchor"/>
          <w:rtl w:val="true"/>
        </w:rPr>
        <w:footnoteReference w:id="1113"/>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114"/>
      </w:r>
      <w:r>
        <w:rPr>
          <w:rFonts w:ascii="IRNazanin" w:hAnsi="IRNazanin" w:eastAsia="IRNazanin"/>
          <w:color w:val="111111"/>
          <w:sz w:val="28"/>
          <w:sz w:val="28"/>
          <w:szCs w:val="28"/>
          <w:rtl w:val="true"/>
          <w:lang w:bidi="fa-IR"/>
        </w:rPr>
        <w:t>ادعای مهدویّت کرد و به وسیلة منصور دوانیقی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پدر او نیز بــا پسرش به عنوان مهدی بیعت کرده است</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زکیه، نخستین کسی از علویان است که در روزگار عباسیان، قیام کرد و معاصر امام صادق علیه السلام بود</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وی از بیعت با منصور خودداری کــرد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میان خاندان خویش، از همه برتر و در علم و دانش کتاب خدا، از همگان داناتر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شجــاعت، بخشش، صلابت و سایر مزایای او از همگان بیشتر بود؛ از این رو پیروانش شک نداشتند کــه او همان مهدی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مهدویت</w:t>
      </w:r>
      <w:r>
        <w:rPr>
          <w:rFonts w:eastAsia="IRNazanin" w:cs="IRNazanin"/>
          <w:color w:val="111111"/>
          <w:sz w:val="28"/>
          <w:szCs w:val="28"/>
          <w:rtl w:val="true"/>
          <w:lang w:bidi="fa-IR"/>
        </w:rPr>
        <w:t>.</w:t>
      </w:r>
    </w:p>
    <w:p>
      <w:pPr>
        <w:pStyle w:val="Heading3"/>
        <w:numPr>
          <w:ilvl w:val="2"/>
          <w:numId w:val="1"/>
        </w:numPr>
        <w:rPr/>
      </w:pPr>
      <w:bookmarkStart w:id="907" w:name="__RefHeading___Toc6364781_211673320"/>
      <w:bookmarkStart w:id="908" w:name="_Toc349"/>
      <w:bookmarkEnd w:id="907"/>
      <w:r>
        <w:rPr>
          <w:rtl w:val="true"/>
        </w:rPr>
        <w:t>نماز امام زمان علیه السلام</w:t>
      </w:r>
      <w:bookmarkEnd w:id="908"/>
    </w:p>
    <w:p>
      <w:pPr>
        <w:pStyle w:val="BookText"/>
        <w:rPr/>
      </w:pPr>
      <w:r>
        <w:rPr>
          <w:rFonts w:ascii="IRNazanin" w:hAnsi="IRNazanin" w:eastAsia="IRNazanin"/>
          <w:color w:val="111111"/>
          <w:sz w:val="28"/>
          <w:sz w:val="28"/>
          <w:szCs w:val="28"/>
          <w:rtl w:val="true"/>
          <w:lang w:bidi="fa-IR"/>
        </w:rPr>
        <w:t>از برخی روایات استفاده می شود هر یک از معصومان علیهم السلام به نمازی خاص سفارش نموده، بدان تأکید می کردند؛ یکی از این نمازها، نماز حضرت مهدی عجل الله تعالی فرجه الشریف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الدین 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الدعوات</w:t>
      </w:r>
      <w:r>
        <w:rPr>
          <w:rStyle w:val="FootnoteAnchor"/>
          <w:rtl w:val="true"/>
        </w:rPr>
        <w:footnoteReference w:id="1117"/>
      </w:r>
      <w:r>
        <w:rPr>
          <w:rFonts w:ascii="IRNazanin" w:hAnsi="IRNazanin" w:eastAsia="IRNazanin"/>
          <w:color w:val="111111"/>
          <w:sz w:val="28"/>
          <w:sz w:val="28"/>
          <w:szCs w:val="28"/>
          <w:rtl w:val="true"/>
          <w:lang w:bidi="fa-IR"/>
        </w:rPr>
        <w:t xml:space="preserve">نماز حضرت حجت را همانند نماز صبح می‌داند؛ با این تفاوت که در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مرتبه تکرار می‌شود و پس از نماز صد</w:t>
      </w:r>
    </w:p>
    <w:p>
      <w:pPr>
        <w:pStyle w:val="BookText"/>
        <w:rPr/>
      </w:pPr>
      <w:r>
        <w:rPr>
          <w:rFonts w:ascii="IRNazanin" w:hAnsi="IRNazanin" w:eastAsia="IRNazanin"/>
          <w:color w:val="111111"/>
          <w:sz w:val="28"/>
          <w:sz w:val="28"/>
          <w:szCs w:val="28"/>
          <w:rtl w:val="true"/>
          <w:lang w:bidi="fa-IR"/>
        </w:rPr>
        <w:t>بار صلوات فرستاده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بن طاوس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جمال الاسبوع نیز این گونه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حضرت حجت دو رکعت است که در هر رکعت،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مرتبه می‌گوید و پس از آن، سورة اخلاص را یک مرتبه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دعای اللَّهُمَّ عَظُمَ الْبَلَاءُ … را می‌خواند</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ابراهیم بن علی عاملی کفعمی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نماز آن حضرت را همــانند جمال الاسبوع نقل کــرده است</w:t>
      </w:r>
      <w:r>
        <w:rPr>
          <w:rFonts w:eastAsia="IRNazanin" w:cs="IRNazanin"/>
          <w:color w:val="111111"/>
          <w:sz w:val="28"/>
          <w:szCs w:val="28"/>
          <w:rtl w:val="true"/>
          <w:lang w:bidi="fa-IR"/>
        </w:rPr>
        <w:t>.</w:t>
      </w:r>
      <w:r>
        <w:rPr>
          <w:rStyle w:val="FootnoteAnchor"/>
          <w:rtl w:val="true"/>
        </w:rPr>
        <w:footnoteReference w:id="1119"/>
      </w:r>
      <w:r>
        <w:rPr>
          <w:rFonts w:ascii="IRNazanin" w:hAnsi="IRNazanin" w:eastAsia="IRNazanin"/>
          <w:color w:val="111111"/>
          <w:sz w:val="28"/>
          <w:sz w:val="28"/>
          <w:szCs w:val="28"/>
          <w:rtl w:val="true"/>
          <w:lang w:bidi="fa-IR"/>
        </w:rPr>
        <w:t>شیخ حــر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w:t>
      </w:r>
      <w:r>
        <w:rPr>
          <w:rStyle w:val="FootnoteAnchor"/>
          <w:rtl w:val="true"/>
        </w:rPr>
        <w:footnoteReference w:id="1120"/>
      </w:r>
      <w:r>
        <w:rPr>
          <w:rFonts w:ascii="IRNazanin" w:hAnsi="IRNazanin" w:eastAsia="IRNazanin"/>
          <w:color w:val="111111"/>
          <w:sz w:val="28"/>
          <w:sz w:val="28"/>
          <w:szCs w:val="28"/>
          <w:rtl w:val="true"/>
          <w:lang w:bidi="fa-IR"/>
        </w:rPr>
        <w:t>و نیــز علامــه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w:t>
      </w:r>
      <w:r>
        <w:rPr>
          <w:rStyle w:val="FootnoteAnchor"/>
          <w:rtl w:val="true"/>
        </w:rPr>
        <w:footnoteReference w:id="1121"/>
      </w:r>
      <w:r>
        <w:rPr>
          <w:rFonts w:ascii="IRNazanin" w:hAnsi="IRNazanin" w:eastAsia="IRNazanin"/>
          <w:color w:val="111111"/>
          <w:sz w:val="28"/>
          <w:sz w:val="28"/>
          <w:szCs w:val="28"/>
          <w:rtl w:val="true"/>
          <w:lang w:bidi="fa-IR"/>
        </w:rPr>
        <w:t>به نقل از سید بن طاووس نمــاز را به همان روش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دو نماز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نمازی که یاد شد</w:t>
      </w:r>
      <w:r>
        <w:rPr>
          <w:rFonts w:eastAsia="IRNazanin" w:cs="IRNazanin"/>
          <w:color w:val="111111"/>
          <w:sz w:val="28"/>
          <w:szCs w:val="28"/>
          <w:rtl w:val="true"/>
          <w:lang w:bidi="fa-IR"/>
        </w:rPr>
        <w:t>.</w:t>
      </w:r>
      <w:r>
        <w:rPr>
          <w:rStyle w:val="FootnoteAnchor"/>
          <w:rtl w:val="true"/>
        </w:rPr>
        <w:footnoteReference w:id="1122"/>
      </w:r>
      <w:r>
        <w:rPr>
          <w:rFonts w:ascii="IRNazanin" w:hAnsi="IRNazanin" w:eastAsia="IRNazanin"/>
          <w:color w:val="111111"/>
          <w:sz w:val="28"/>
          <w:sz w:val="28"/>
          <w:szCs w:val="28"/>
          <w:rtl w:val="true"/>
          <w:lang w:bidi="fa-IR"/>
        </w:rPr>
        <w:t>دیگر نمازی است که منسوب به ناحیة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را محدث نوری در بابی که در آن، نمازهای مستحبی شب جمعه را نقل کرده، به عنوان روایتی منسوب به ناحیة مقدسه، این گونه آورده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از خداوند سبحانه و تعالی خواسته‌ای دارد، شب جمعه غسل کند، بعد از نیمه شب به نمازگاه خود رفته، دو رکعت نماز بدین ترتیب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نخست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رسید آن را یکصد بار بگوید و سورة توحید را یک بار خوانده، سپس ذکر رکوع و دو سجده</w:t>
      </w:r>
    </w:p>
    <w:p>
      <w:pPr>
        <w:pStyle w:val="BookText"/>
        <w:rPr/>
      </w:pPr>
      <w:r>
        <w:rPr>
          <w:rFonts w:ascii="IRNazanin" w:hAnsi="IRNazanin" w:eastAsia="IRNazanin"/>
          <w:color w:val="111111"/>
          <w:sz w:val="28"/>
          <w:sz w:val="28"/>
          <w:szCs w:val="28"/>
          <w:rtl w:val="true"/>
          <w:lang w:bidi="fa-IR"/>
        </w:rPr>
        <w:t>را هفت بار تکرار کند و رکعت دوم را نیز به همین ترتیب بخواند؛ خداوند سبحانه و تعالی حاجتش را برآورده خواهد کرد</w:t>
      </w:r>
      <w:r>
        <w:rPr>
          <w:rFonts w:eastAsia="IRNazanin" w:cs="IRNazanin"/>
          <w:color w:val="111111"/>
          <w:sz w:val="28"/>
          <w:szCs w:val="28"/>
          <w:rtl w:val="true"/>
          <w:lang w:bidi="fa-IR"/>
        </w:rPr>
        <w:t>.</w:t>
      </w:r>
      <w:r>
        <w:rPr>
          <w:rStyle w:val="FootnoteAnchor"/>
          <w:rtl w:val="true"/>
        </w:rPr>
        <w:footnoteReference w:id="1123"/>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نگذارم اگرچه امروزه نماز</w:t>
      </w:r>
      <w:bookmarkStart w:id="909" w:name="pg765_4556"/>
    </w:p>
    <w:p>
      <w:pPr>
        <w:pStyle w:val="BookText"/>
        <w:rPr/>
      </w:pPr>
      <w:bookmarkEnd w:id="909"/>
      <w:r>
        <w:rPr>
          <w:rFonts w:ascii="IRNazanin" w:hAnsi="IRNazanin" w:eastAsia="IRNazanin"/>
          <w:color w:val="111111"/>
          <w:sz w:val="28"/>
          <w:sz w:val="28"/>
          <w:szCs w:val="28"/>
          <w:rtl w:val="true"/>
          <w:lang w:bidi="fa-IR"/>
        </w:rPr>
        <w:t>دوم، به عنوان نماز حضرت مهدی علیه السلام مشهور شده است، نقل‌های نخست از بزرگان نشان می‌دهد نماز امام زمان علیه السلام همان نمازی است که ابتدا قطب راوندی نقل کرده است و آنچه محدث نوری نقل کرده نماز مستحبی است که به ناحیة مقدسه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جمکران</w:t>
      </w:r>
      <w:r>
        <w:rPr>
          <w:rFonts w:eastAsia="IRNazanin" w:cs="IRNazanin"/>
          <w:color w:val="111111"/>
          <w:sz w:val="28"/>
          <w:szCs w:val="28"/>
          <w:rtl w:val="true"/>
          <w:lang w:bidi="fa-IR"/>
        </w:rPr>
        <w:t>.</w:t>
      </w:r>
    </w:p>
    <w:p>
      <w:pPr>
        <w:pStyle w:val="Heading3"/>
        <w:numPr>
          <w:ilvl w:val="2"/>
          <w:numId w:val="1"/>
        </w:numPr>
        <w:rPr/>
      </w:pPr>
      <w:bookmarkStart w:id="910" w:name="__RefHeading___Toc6364783_211673320"/>
      <w:bookmarkStart w:id="911" w:name="_Toc350"/>
      <w:bookmarkEnd w:id="910"/>
      <w:r>
        <w:rPr>
          <w:rtl w:val="true"/>
        </w:rPr>
        <w:t>نواب خاصّ</w:t>
      </w:r>
      <w:bookmarkEnd w:id="911"/>
    </w:p>
    <w:p>
      <w:pPr>
        <w:pStyle w:val="BookText"/>
        <w:rPr/>
      </w:pPr>
      <w:r>
        <w:rPr>
          <w:rFonts w:ascii="IRNazanin" w:hAnsi="IRNazanin" w:eastAsia="IRNazanin"/>
          <w:color w:val="111111"/>
          <w:sz w:val="28"/>
          <w:sz w:val="28"/>
          <w:szCs w:val="28"/>
          <w:rtl w:val="true"/>
          <w:lang w:bidi="fa-IR"/>
        </w:rPr>
        <w:t>رهبران جامعه از سوی امام غایب در غیبت صغرا</w:t>
      </w:r>
    </w:p>
    <w:p>
      <w:pPr>
        <w:pStyle w:val="BookText"/>
        <w:rPr/>
      </w:pPr>
      <w:r>
        <w:rPr>
          <w:rFonts w:ascii="IRNazanin" w:hAnsi="IRNazanin" w:eastAsia="IRNazanin"/>
          <w:color w:val="111111"/>
          <w:sz w:val="28"/>
          <w:sz w:val="28"/>
          <w:szCs w:val="28"/>
          <w:rtl w:val="true"/>
          <w:lang w:bidi="fa-IR"/>
        </w:rPr>
        <w:t>در غیبت صغرا چهار سفیر یا نایب خــاص، درخواست‌های مردم را به حضرت مهدی عجل الله تعالی فرجه الشریف و نیــز نامه‌هــا و توقیعــات آن حضرت را بــه مردم می‌رساندند و خود به زیارت ایشان نایل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نیابت خاص، جایگــاه سفارت برای مردم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عدة اندکی از خواص و وکیــلان، بــا نایب آن حضرت در ارتباط بوده، مسایل مورد نیاز خود را با او در میان می‌گذاشتند؛ امّا پس از گذشت زمان، با تلاش‌های خالصانه وکیــلان، نیابت خاص، حضرت نزد شیعیان، جایگاه خود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ارتباط شیعیان با نوّاب خاص در دوره‌های نخست، به طــور عمده به واسطة وکیلان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مردم، خواسته‌های خود را با وکیلان در میان می‌گذاشتند یا وجوهــات شرعی خــود را به آنان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وکیلان نیز آن‌ها را به سفیــر و نایب امــام عجل الله تعالی فرجه الشریف منتقل می‌کردند و با واسطة سفیر، از ناحیة مقدسه پــاسخ پرسش‌های خود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جایگــاه نوّاب خاص، برخی شیعیان به صورت پنهانی توانستند به طور مستقیم با آنان تماس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طور عمده از زمان دومین نایب آغاز شد و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نایبان خاص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فعالیت‌های نایبان خــاص بدین قرار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کردن تردید شیعیان درباره حضرت مهدی عجل الله تعالی فرجه الشریف</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آخرین ذخیــرة الهی به صورت پنهانی صورت گرفت و جز اندکی از شیعیان، آن حضرت را در دوران پدر بزرگوارش ندیده بودند و تردیدهایی میان شیعیان پدید آمده بود؛ از این رو، یکی از مسؤولیت‌های مهم و حساس نواب خاص، از میان بــردن تــردیدهای موجود دربارة</w:t>
      </w:r>
    </w:p>
    <w:p>
      <w:pPr>
        <w:pStyle w:val="BookText"/>
        <w:rPr/>
      </w:pPr>
      <w:r>
        <w:rPr>
          <w:rFonts w:ascii="IRNazanin" w:hAnsi="IRNazanin" w:eastAsia="IRNazanin"/>
          <w:color w:val="111111"/>
          <w:sz w:val="28"/>
          <w:sz w:val="28"/>
          <w:szCs w:val="28"/>
          <w:rtl w:val="true"/>
          <w:lang w:bidi="fa-IR"/>
        </w:rPr>
        <w:t>حضرت مهدی عجل الله تعالی فرجه الشریف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تلاش‌ها، بیشتر در دوران نایبان اوّل و دوم انجام شد؛ ولی در مواقع مورد نیاز در دورة دیگر نواب نیز بدان توجه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این مسأله، بسیار مهم و حساس بود، افزون بر ارائة کراماتی از طرف نایبان خاص، خود حضرت در موارد لازم، با صدور توقیعاتی این امر را بر ایشان آسان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توقیعاتی که هم اکنون از آن حضرت در دست است، تعدادی دربارة همین مسأله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نگه داشتن مکان حضرت مهدی عجل الله تعالی فرجه الشریف</w:t>
      </w:r>
    </w:p>
    <w:p>
      <w:pPr>
        <w:pStyle w:val="BookText"/>
        <w:rPr/>
      </w:pPr>
      <w:r>
        <w:rPr>
          <w:rFonts w:ascii="IRNazanin" w:hAnsi="IRNazanin" w:eastAsia="IRNazanin"/>
          <w:color w:val="111111"/>
          <w:sz w:val="28"/>
          <w:sz w:val="28"/>
          <w:szCs w:val="28"/>
          <w:rtl w:val="true"/>
          <w:lang w:bidi="fa-IR"/>
        </w:rPr>
        <w:t>از احادیث نقل شده توسط نوّاب خاص و توقیعات صادر شده از طرف امام زمان علیه السلام به دست آنان،</w:t>
      </w:r>
      <w:r>
        <w:rPr>
          <w:rStyle w:val="FootnoteAnchor"/>
          <w:rtl w:val="true"/>
        </w:rPr>
        <w:footnoteReference w:id="1124"/>
      </w:r>
      <w:r>
        <w:rPr>
          <w:rFonts w:ascii="IRNazanin" w:hAnsi="IRNazanin" w:eastAsia="IRNazanin"/>
          <w:color w:val="111111"/>
          <w:sz w:val="28"/>
          <w:sz w:val="28"/>
          <w:szCs w:val="28"/>
          <w:rtl w:val="true"/>
          <w:lang w:bidi="fa-IR"/>
        </w:rPr>
        <w:t>دانسته می‌شود نوّاب وظیفه‌ای دوجــانبه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محل زندگی امام را نه فقط از دشمنان، بلکه از شیعیان پنهان نگه‌می‌داشتند و از سوی دیگر، به وکلای خود آموزش می‌دادند مبادا اسمی از آن حضرت به میان آورند؛ از این رو توانستند شیعیان را از خطر عباسیان مصون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پاسخگویی به پرسش های فقهی و مشکلات علمی و عقیدتی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نایبان خاص، پرسش‌های فقهی و شرعی شیعیان را خدمت امام و پاسخ آن‌ها را به مردم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دورة نیابت نایب دوم، محمد بن عثمان، پرسش‌های فقهی بسیاری مطرح شد و امام، ضمن توقیعات پرشماری به آن‌ها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نایبان خاص به مسایل فقهی محدود نمی‌شد؛ بلکه وظیفة دیگر آنان حل مشکلات علمی و شرکت در بحث‌ها و مناظرات عقیدتی بود</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وکیل های حضرت</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تشکل‌های مهمی که در دوران امامان پیش از حضرت مهدی عجل الله تعالی فرجه الشریف شکل گرفت، تشکیلات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این سازمان را برای آماده کردن هرچه بیشتر مردم، برای تحمل دوران غیبت حضرت مهدی عجل الله تعالی فرجه الشریف به وجود آوردند؛ از این رو هر چه بیشتر می‌کوشیدند از مواجهة مستقیم، کم کرده، امور را بر عهدة افراد شایسته</w:t>
      </w:r>
    </w:p>
    <w:p>
      <w:pPr>
        <w:pStyle w:val="BookText"/>
        <w:rPr/>
      </w:pPr>
      <w:r>
        <w:rPr>
          <w:rFonts w:ascii="IRNazanin" w:hAnsi="IRNazanin" w:eastAsia="IRNazanin"/>
          <w:color w:val="111111"/>
          <w:sz w:val="28"/>
          <w:sz w:val="28"/>
          <w:szCs w:val="28"/>
          <w:rtl w:val="true"/>
          <w:lang w:bidi="fa-IR"/>
        </w:rPr>
        <w:t>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به طور رسمی در زمان امام کاظم علیه السلام پدید آمد؛ امّا در زمان حضرت مهدی عجل الله تعالی فرجه الشریف به اوج خود رسید؛ بنابراین، سیاست تعیین وکیل برای ادارة امور نواحی گوناگون و برقراری ارتباط میان شیعیــان و امامان، از دوران‌هــای امامان پیشین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این تماس با امام زمان، قطع شد و محور ارتباط وکیلان با امام، نایبی بود کــه امــام زمان تعیین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مناطق شیعه‌نشین ـ به طور تقریبی ـ مشخص بود و بنا به ضرورت در هر منطقه، وکیلی تعیین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وکیل در مناطق کوچک‌تر، تحت سرپرستی وکیلی بودند که امام یا نایب خاص برای آن‌ها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ممکن بود برخی از وکیلان برای یک بار امام زمان علیه السلام را ملاقات کنند؛ چنان‌که محمد بن احمد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وکیلان ابوجعفر، 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امام نایل شد؛</w:t>
      </w:r>
      <w:r>
        <w:rPr>
          <w:rStyle w:val="FootnoteAnchor"/>
          <w:rtl w:val="true"/>
        </w:rPr>
        <w:footnoteReference w:id="1126"/>
      </w:r>
      <w:r>
        <w:rPr>
          <w:rFonts w:ascii="IRNazanin" w:hAnsi="IRNazanin" w:eastAsia="IRNazanin"/>
          <w:color w:val="111111"/>
          <w:sz w:val="28"/>
          <w:sz w:val="28"/>
          <w:szCs w:val="28"/>
          <w:rtl w:val="true"/>
          <w:lang w:bidi="fa-IR"/>
        </w:rPr>
        <w:t>اما به طور معمول، آنان زیر نظر نایب خاص امام، انجام وظیفه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 شیعیان برای غیبت کبرا</w:t>
      </w:r>
    </w:p>
    <w:p>
      <w:pPr>
        <w:pStyle w:val="BookText"/>
        <w:rPr/>
      </w:pPr>
      <w:r>
        <w:rPr>
          <w:rFonts w:ascii="IRNazanin" w:hAnsi="IRNazanin" w:eastAsia="IRNazanin"/>
          <w:color w:val="111111"/>
          <w:sz w:val="28"/>
          <w:sz w:val="28"/>
          <w:szCs w:val="28"/>
          <w:rtl w:val="true"/>
          <w:lang w:bidi="fa-IR"/>
        </w:rPr>
        <w:t>یکی از مسؤولیت‌های نایبان خاص ـ به‌ویژه آخرین نایب ـ آماده کردن اذهان عمومی برای غیبت کبرا و عــادت‌دادن تــدریجــی مــردم به پنهان‌زیستی امام و جلوگیری از غافلگیرشدن در موضوع غیبت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ناگهانی امام مهدی عجل الله تعالی فرجه الشریف چه بسا باعث انکار مطلق وجود آن حضرت و انحراف افکار عمومی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خــاص امــام زمان عجل الله تعالی فرجه الشریف در دوران غیبت صغرا، به این هدف و غرض نایل شدند و افکار و اذهان عمومی را برای غیبت کبرا آماده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دوستداران و طرفداران امام زمان علیه السلام و حفظ مصالح اجتماعی شیعیان؛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زمان علیه السلام توانست به وسیلة نایبان خاص، رهبری خویش را در جامعه اعمال کرده، خســارت‌های ناشی از عدم حضور مستقیم خود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کمبودی که به واسطة حاضر نبودن امــام، در اجتمــاع شیعیان پیدا شده بود، پر کرده، مصالح اجتماع آن زمان و دوستداران را ـ در سخت‌ترین و پیچیده‌ترین شــرایط اجتماعی و سیــاسی ـ حفظ کند و نگذارد</w:t>
      </w:r>
      <w:bookmarkStart w:id="912" w:name="pg765_4562"/>
    </w:p>
    <w:p>
      <w:pPr>
        <w:pStyle w:val="BookText"/>
        <w:rPr/>
      </w:pPr>
      <w:bookmarkEnd w:id="912"/>
      <w:r>
        <w:rPr>
          <w:rFonts w:ascii="IRNazanin" w:hAnsi="IRNazanin" w:eastAsia="IRNazanin"/>
          <w:color w:val="111111"/>
          <w:sz w:val="28"/>
          <w:sz w:val="28"/>
          <w:szCs w:val="28"/>
          <w:rtl w:val="true"/>
          <w:lang w:bidi="fa-IR"/>
        </w:rPr>
        <w:t>شیعیان منحرف شده و متلاشی شوند</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فرقه گرایی شیعیان</w:t>
      </w:r>
    </w:p>
    <w:p>
      <w:pPr>
        <w:pStyle w:val="BookText"/>
        <w:rPr/>
      </w:pPr>
      <w:r>
        <w:rPr>
          <w:rFonts w:ascii="IRNazanin" w:hAnsi="IRNazanin" w:eastAsia="IRNazanin"/>
          <w:color w:val="111111"/>
          <w:sz w:val="28"/>
          <w:sz w:val="28"/>
          <w:szCs w:val="28"/>
          <w:rtl w:val="true"/>
          <w:lang w:bidi="fa-IR"/>
        </w:rPr>
        <w:t>از مسؤولیت‌های مهم نایبان خاص، این بود که شیعیان را از پراکندگی بیشتر مصون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همواره آن دسته از گفتارهای پیامبر و امامان علیهم السلام را بیان می‌کردند که دلالت داشت مجموع پیشوایان معصوم علیهم السلام به دوازده ختم می‌شود و واپسین آنان غیبت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 در این مرحله، به پیروزی چشمگیری دست یافتند و توانستند انشعابات پدید آمده در مکتب تشیع را کمتر کرده در نهایت، به حداقل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مدعیان دروغین نیابت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مسؤولیت‌های مهم نایبان خاص، مبارزه با مدعیان دروغین نیابت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به طور عمده، با هــدایت‌های امــام ـ بــا صدور توقیعات از طرف آن حضرت‌ـ صورت می‌گرفت</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اموال متعلق به امام و مصرف آن در موارد لازم</w:t>
      </w:r>
    </w:p>
    <w:p>
      <w:pPr>
        <w:pStyle w:val="BookText"/>
        <w:rPr/>
      </w:pPr>
      <w:r>
        <w:rPr>
          <w:rFonts w:ascii="IRNazanin" w:hAnsi="IRNazanin" w:eastAsia="IRNazanin"/>
          <w:color w:val="111111"/>
          <w:sz w:val="28"/>
          <w:sz w:val="28"/>
          <w:szCs w:val="28"/>
          <w:rtl w:val="true"/>
          <w:lang w:bidi="fa-IR"/>
        </w:rPr>
        <w:t>هر کدام از نوّاب خاص امام، در دوران سفارت خود، وجوه و اموال متعلق به حضرت را تحویل می‌گرفت و در مواردی که امام دستور می‌داد، مصرف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محمد بن عثمان بن سعید عمری، حسین بن روح نوبختی، علی بن محمد سَمری</w:t>
      </w:r>
      <w:r>
        <w:rPr>
          <w:rFonts w:eastAsia="IRNazanin" w:cs="IRNazanin"/>
          <w:color w:val="111111"/>
          <w:sz w:val="28"/>
          <w:szCs w:val="28"/>
          <w:rtl w:val="true"/>
          <w:lang w:bidi="fa-IR"/>
        </w:rPr>
        <w:t>.</w:t>
      </w:r>
    </w:p>
    <w:p>
      <w:pPr>
        <w:pStyle w:val="Heading3"/>
        <w:numPr>
          <w:ilvl w:val="2"/>
          <w:numId w:val="1"/>
        </w:numPr>
        <w:rPr/>
      </w:pPr>
      <w:bookmarkStart w:id="913" w:name="__RefHeading___Toc6364785_211673320"/>
      <w:bookmarkStart w:id="914" w:name="_Toc351"/>
      <w:bookmarkEnd w:id="913"/>
      <w:r>
        <w:rPr>
          <w:rtl w:val="true"/>
        </w:rPr>
        <w:t>نیابت خاص</w:t>
      </w:r>
      <w:bookmarkEnd w:id="914"/>
    </w:p>
    <w:p>
      <w:pPr>
        <w:pStyle w:val="BookText"/>
        <w:rPr/>
      </w:pPr>
      <w:r>
        <w:rPr>
          <w:rFonts w:ascii="IRNazanin" w:hAnsi="IRNazanin" w:eastAsia="IRNazanin"/>
          <w:color w:val="111111"/>
          <w:sz w:val="28"/>
          <w:sz w:val="28"/>
          <w:szCs w:val="28"/>
          <w:rtl w:val="true"/>
          <w:lang w:bidi="fa-IR"/>
        </w:rPr>
        <w:t>رهبری جامعه از سوی امام غایب در غیبت صغرا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توجــه بــه ویژگی‌های دوران غیبت صغرا، یکی از مباحث مهم در این دوران، بحث نیابت خاص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دورة غیبت صغرا، حضرت مهدی عجل الله تعالی فرجه الشریف به واسطة چهار نفر نایبان خاص خود با شیعیان در رابطه بود و امور آنان را سر و سامان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افزون بر مسایل مالی، شامل مسایل عقیدتی و فقهی نیز می‌شد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رابطان میان آن حضرت و شیعیان، چهار نفر از اصحاب باسابقه و مورد اعتماد امامان پیشین بودند</w:t>
      </w:r>
    </w:p>
    <w:p>
      <w:pPr>
        <w:pStyle w:val="BookText"/>
        <w:rPr/>
      </w:pPr>
      <w:r>
        <w:rPr>
          <w:rFonts w:ascii="IRNazanin" w:hAnsi="IRNazanin" w:eastAsia="IRNazanin"/>
          <w:color w:val="111111"/>
          <w:sz w:val="28"/>
          <w:sz w:val="28"/>
          <w:szCs w:val="28"/>
          <w:rtl w:val="true"/>
          <w:lang w:bidi="fa-IR"/>
        </w:rPr>
        <w:t>که یکی پس از دیگری این وظیفه مهم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نواب خاص آن حضرت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 وکیلان حضرت در دورترین نقاط شهرهای اسلامی در تماس بوده و نامه‌ها و خواسته‌های شیعیان را به محضر مقدس او می‌رساندند و در پاسخ، توقیعاتی از طرف آن حضرت صادر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نیابت خاص، بدان سان بود که امام، شخص معین و مشخصی را نایب خود قرار دهد و به اسم و خصوصیات، او را معرفی کند؛ همان‌گونه که پیش از آن امام حسن عسکری علیه السلام این کار را انجام داده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و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نایب اول و محمد بن عثمان، 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اعتماد هستند؛ هر چــه آنــان بــه تو برسانند، از من می‌رسانند و آنچه به تو بگویند، از جانب من می‌گویند</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و شاهد باشید که عثمان بن سعید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من و فرزندش محمد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فرزند من، مهدی شما است</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حضرت مهدی عجل الله تعالی فرجه الشریف، نایبان پس از عثمــان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وسیلة نایب پیش از او معین و به مردم معرفی می‌کرد</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نیابت و سفارت حضرت مهدی عجل الله تعالی فرجه الشریف در دوران غیبت صغرا، از مسؤولیت‌های خطیری است که فقط برازندة کسانی است کــه ویــژگی‌ها و ارزش‌های خاصی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ویژگی‌ها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ایمانی استوار و خلل ناپذیر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امانت داری به مفهوم واقعی آن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تقوا‌پیشگی و پرهیزکاری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رازداری و پوشیده‌داشتن اموری که باید نهان بماند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دخالت ندادن رأی و نظر شخصی خویش در امور مخصوص به آن حضرت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اجرای دستور‌های امام…</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میان ویژگی‌های نواب، دارای</w:t>
      </w:r>
      <w:bookmarkStart w:id="915" w:name="pg765_4567"/>
    </w:p>
    <w:p>
      <w:pPr>
        <w:pStyle w:val="BookText"/>
        <w:rPr/>
      </w:pPr>
      <w:bookmarkEnd w:id="915"/>
      <w:r>
        <w:rPr>
          <w:rFonts w:ascii="IRNazanin" w:hAnsi="IRNazanin" w:eastAsia="IRNazanin"/>
          <w:color w:val="111111"/>
          <w:sz w:val="28"/>
          <w:sz w:val="28"/>
          <w:szCs w:val="28"/>
          <w:rtl w:val="true"/>
          <w:lang w:bidi="fa-IR"/>
        </w:rPr>
        <w:t>اهمیّت ویژه‌ای بود، رازداری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ابوسهل نوبختی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امر نیابت به ابوالقاسم حسین بن روح واگذار شد؛ ولی به تو واگذار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هر کس می‌دانند چه کسی را به این مقام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آدمی هستم که با دشمنان رفت و آمد دارم و با ایشان مناظره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ابوالقاسم بن روح دربارة امام می‌داند، می‌دانستم، شاید در بحث‌هایم با دشمنان و جدال با آنان، می‌کوشیدم دلیل‌های بنیادی را بر وجود امام ارائه کنم و در نتیجه محل اقامت او را آشکار سازم؛ اما اگر ابوالقاسم، امام را در زیر جامة خود پنهان کرده باشد، و بدنش را با قیچی قطعه‌قطعه کنند تا او را نشان دهد، هرگز چنین نخواهد کرد</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صغرا، نواب خاص</w:t>
      </w:r>
      <w:r>
        <w:rPr>
          <w:rFonts w:eastAsia="IRNazanin" w:cs="IRNazanin"/>
          <w:color w:val="111111"/>
          <w:sz w:val="28"/>
          <w:szCs w:val="28"/>
          <w:rtl w:val="true"/>
          <w:lang w:bidi="fa-IR"/>
        </w:rPr>
        <w:t>.</w:t>
      </w:r>
    </w:p>
    <w:p>
      <w:pPr>
        <w:pStyle w:val="Heading3"/>
        <w:numPr>
          <w:ilvl w:val="2"/>
          <w:numId w:val="1"/>
        </w:numPr>
        <w:rPr/>
      </w:pPr>
      <w:bookmarkStart w:id="916" w:name="__RefHeading___Toc6364787_211673320"/>
      <w:bookmarkStart w:id="917" w:name="_Toc352"/>
      <w:bookmarkEnd w:id="916"/>
      <w:r>
        <w:rPr>
          <w:rtl w:val="true"/>
        </w:rPr>
        <w:t>نیابت عام</w:t>
      </w:r>
      <w:bookmarkEnd w:id="917"/>
    </w:p>
    <w:p>
      <w:pPr>
        <w:pStyle w:val="BookText"/>
        <w:rPr/>
      </w:pPr>
      <w:r>
        <w:rPr>
          <w:rFonts w:ascii="IRNazanin" w:hAnsi="IRNazanin" w:eastAsia="IRNazanin"/>
          <w:color w:val="111111"/>
          <w:sz w:val="28"/>
          <w:sz w:val="28"/>
          <w:szCs w:val="28"/>
          <w:rtl w:val="true"/>
          <w:lang w:bidi="fa-IR"/>
        </w:rPr>
        <w:t>رهبری جامعه از سوی امام غایب، در غیبت کبرا</w:t>
      </w:r>
    </w:p>
    <w:p>
      <w:pPr>
        <w:pStyle w:val="BookText"/>
        <w:rPr/>
      </w:pPr>
      <w:r>
        <w:rPr>
          <w:rFonts w:ascii="IRNazanin" w:hAnsi="IRNazanin" w:eastAsia="IRNazanin"/>
          <w:color w:val="111111"/>
          <w:sz w:val="28"/>
          <w:sz w:val="28"/>
          <w:szCs w:val="28"/>
          <w:rtl w:val="true"/>
          <w:lang w:bidi="fa-IR"/>
        </w:rPr>
        <w:t>پس از پایان دوران غیبت صغرا و نیابت خاص و با آغاز غیبت کبرا هدایت شیعیان با عنوان نیابت عام از سوی حضرت مهدی عجل الله تعالی فرجه الشریف شکل گرفت؛ به این صورت که امام، ضابطه‌ای کلّی و صفات و مشخصاتی عام به دست داد که در هر عصر، فرد شاخصی که آن ضابطه ـ از هر جهت و در همة ابعاد‌ـ بر او صدق کند، نایب امام شناخته شود و به نیابت از او در امر دین و دنیا، سرپرست جامعه باشد؛ سخنش سخن امام و اطاعتش واجب و مخالفش حرام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روایاتی چند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یعقوب، دربارة تکلیف شیعیــان در غیبت کبـــرا از امـــام مهدی عجل الله تعالی فرجه الشریف پرسید و توقیع ذیل در پاسخ او صادر 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پیشآمدهایی که برای شما رخ می‌دهد، باید به راویان اخبار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ایشان حجّــت من بــر شما</w:t>
      </w:r>
    </w:p>
    <w:p>
      <w:pPr>
        <w:pStyle w:val="BookText"/>
        <w:rPr/>
      </w:pPr>
      <w:r>
        <w:rPr>
          <w:rFonts w:ascii="IRNazanin" w:hAnsi="IRNazanin" w:eastAsia="IRNazanin"/>
          <w:color w:val="111111"/>
          <w:sz w:val="28"/>
          <w:sz w:val="28"/>
          <w:szCs w:val="28"/>
          <w:rtl w:val="true"/>
          <w:lang w:bidi="fa-IR"/>
        </w:rPr>
        <w:t>هستند و من، حجّت خدا بر آنانم</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این روایت، از روشن‌ترین روایات در بیان ولایت عام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بیشتر افرادی که به این روایت تمسک کرده‌اند، بیشتر به فقرة دوم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فَاِنَّهُمْ حُجَّتی عَلیکمْ وَاَنَا حُجةُ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امــام عسکــری علیه السلام از پــدر بزرگوارش نقل‌کرده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دانشمندانی که پس از غیبت قائم شما، به سوی او دعوت می‌کنند و به سوی او رهنمون می‌شوند و از دین او دفاع می‌کنند و بندگان ناتوان را از دام‌های شیطان و مریدهای شیطــانی نجات می‌دهند، کسی باقی نمی‌ماند، مگر این که از دین خدا بــاز می‌گشت؛ ولی این دانشمندان، زمام دل ضعیفان را به دست می‌گیرند؛ همــان‌گــونه کــه ملوان‌ها، زمام کشتی را به دست می‌گیرند و سرنشین‌های کشتی را از خطر مرگ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نزد خدای تبارک و تعالی برترین هستند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امام‌حسن‌عسکری علیه السلام دربارة فقیهان راستین، ویژگی‌های آن‌ها و مسؤولیت جامعه برابر آن‌ها، فرموده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 یک از فقیهان که بر نفس خود مسلّط باشد و دین خود را حفظ کند، با هوای نفس خود مخالفت ورزد و امر خدا را اطاعت کند، بر همگان واجب است از او تقلید کنند</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شیخ صدوق و شیخ طوسی روایتی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از امام صادق علیه السلام به مضمون ذیل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حدیث ما را روایت کند و در حلال و حرام ما صاحب نظر باشد و احکام ما را بداند، او را به حکومت برگزینند که من او را بر شما حاکم قرار دادم…</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به راستی همین نایبان عام حضرت مهدی عجل الله تعالی فرجه الشریف هستند که در طول غیبت کبرا، دین مقدس اسلام را از انحراف نگه داشته‌اند، مسایل مورد نیاز را برای مسلمانان بیــان کــرده‌اند و دل‌های شیعیان را بر اساس باورهای درست، استــوار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تمــام موفقیت‌های گوناگون، با مجاهدت و تــلاش خستگی‌ناپــذیر محدثان و فقیهان شیعه ـ از اواخر غیبت صغرا تا به امروز ـ بوده و حیات، شادابی و پویایی تشیع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دانشوران معاصر، دربارة چگونگی نیابت عام و بروز اندیشة ولایت فقیه چنین نوشته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تا زمانی که امیدی به تشکیل حکومت نداشتند، به طور ارتکازی و با الهام‌گرفتن از امثال روایات عمر بن حنظله و ابو خدیجه و توقیع صادر از ناحیة مقدسه، نیازهای روزمره خو را با رجوع به فقهای بلاد برطرف می‌کردند… با گسترش این مباحث در میان توده‌ها، حکام و سلاطین شیعه برای مشروع جلوه دادن حکومتشان کوشیدند موافقت فقهای بزرگ را به دست آورند … ولی ظاهراً در هیچ عصری، هیچ سلطانی حاضر به تحویل دادن قدرت به فقیه واجد شرایط نبوده؛ چنان‌که هیچ فقیهی هم امیدی به دست یافتن به چنین قدرتی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پیروزی انقلاب اسلامی ایران بود که عملاً ولایت فقیه به معنای واقعی کلمه تحقق یافت و نیاز</w:t>
      </w:r>
    </w:p>
    <w:p>
      <w:pPr>
        <w:pStyle w:val="BookText"/>
        <w:rPr/>
      </w:pPr>
      <w:r>
        <w:rPr>
          <w:rFonts w:ascii="IRNazanin" w:hAnsi="IRNazanin" w:eastAsia="IRNazanin"/>
          <w:color w:val="111111"/>
          <w:sz w:val="28"/>
          <w:sz w:val="28"/>
          <w:szCs w:val="28"/>
          <w:rtl w:val="true"/>
          <w:lang w:bidi="fa-IR"/>
        </w:rPr>
        <w:t>به بررسی‌های دقیق دربارة مبانی و فروع آن آشکار گشت</w:t>
      </w:r>
      <w:r>
        <w:rPr>
          <w:rFonts w:eastAsia="IRNazanin" w:cs="IRNazanin"/>
          <w:color w:val="111111"/>
          <w:sz w:val="28"/>
          <w:szCs w:val="28"/>
          <w:rtl w:val="true"/>
          <w:lang w:bidi="fa-IR"/>
        </w:rPr>
        <w:t>.</w:t>
      </w:r>
      <w:r>
        <w:rPr>
          <w:rStyle w:val="FootnoteAnchor"/>
          <w:rtl w:val="true"/>
        </w:rPr>
        <w:footnoteReference w:id="1137"/>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کبرا، حکومت اسلامی، ولایت فقیه، ولی فقیه،</w:t>
      </w:r>
      <w:bookmarkStart w:id="918" w:name="pg765_4575"/>
    </w:p>
    <w:p>
      <w:pPr>
        <w:pStyle w:val="Heading3"/>
        <w:numPr>
          <w:ilvl w:val="2"/>
          <w:numId w:val="1"/>
        </w:numPr>
        <w:rPr/>
      </w:pPr>
      <w:bookmarkStart w:id="919" w:name="__RefHeading___Toc6364789_211673320"/>
      <w:bookmarkStart w:id="920" w:name="_Toc353"/>
      <w:bookmarkEnd w:id="918"/>
      <w:bookmarkEnd w:id="919"/>
      <w:r>
        <w:rPr>
          <w:rtl w:val="true"/>
        </w:rPr>
        <w:t>نیمة شعبان</w:t>
      </w:r>
      <w:bookmarkEnd w:id="920"/>
    </w:p>
    <w:p>
      <w:pPr>
        <w:pStyle w:val="BookText"/>
        <w:rPr/>
      </w:pPr>
      <w:r>
        <w:rPr>
          <w:rFonts w:ascii="IRNazanin" w:hAnsi="IRNazanin" w:eastAsia="IRNazanin"/>
          <w:color w:val="111111"/>
          <w:sz w:val="28"/>
          <w:sz w:val="28"/>
          <w:szCs w:val="28"/>
          <w:rtl w:val="true"/>
          <w:lang w:bidi="fa-IR"/>
        </w:rPr>
        <w:t>شب ولادت حضرت مهدی عجل الله تعالی فرجه الشریف</w:t>
      </w:r>
    </w:p>
    <w:p>
      <w:pPr>
        <w:pStyle w:val="BookText"/>
        <w:rPr/>
      </w:pPr>
      <w:r>
        <w:rPr>
          <w:rFonts w:ascii="IRNazanin" w:hAnsi="IRNazanin" w:eastAsia="IRNazanin"/>
          <w:color w:val="111111"/>
          <w:sz w:val="28"/>
          <w:sz w:val="28"/>
          <w:szCs w:val="28"/>
          <w:rtl w:val="true"/>
          <w:lang w:bidi="fa-IR"/>
        </w:rPr>
        <w:t>نیمة شعبان اگرچه شرافتش را وامدار مولود خجسته‌ای است که در این روز زمین را با قدوم خویش متبرک ساخته است، در تقویم عبادی اهل ایمان، نیز از جایگاه و مرتبه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طریق شیعه و اهل سنّت نقل شده،</w:t>
      </w:r>
      <w:r>
        <w:rPr>
          <w:rStyle w:val="FootnoteAnchor"/>
          <w:rtl w:val="true"/>
        </w:rPr>
        <w:footnoteReference w:id="1138"/>
      </w:r>
      <w:r>
        <w:rPr>
          <w:rFonts w:ascii="IRNazanin" w:hAnsi="IRNazanin" w:eastAsia="IRNazanin"/>
          <w:color w:val="111111"/>
          <w:sz w:val="28"/>
          <w:sz w:val="28"/>
          <w:szCs w:val="28"/>
          <w:rtl w:val="true"/>
          <w:lang w:bidi="fa-IR"/>
        </w:rPr>
        <w:t>فضیلت‌های بسیاری برای عبادت و راز و نیاز در شب و روز خجسته نیمة شعبان بر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شب عید و شب نیمه شعبان را با عبادت زنده بدارد، روزی که قلب‌ها همه بمیرند، قلب او نخواهد مرد</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از امام صادق علیه السلام روایت شده است که پدر بزرگوارش‌ـ در پاسخ کسی که از فضیلت شب نیمة شعبان پرسیده بود ـ فرمود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شب، برترین شب‌ها پس از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در این شب، فضلش را بر بندگان جاری می سازد و از منت خویش، گناهان آنان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در این شب به خداوند سبحانه و تعالی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همــانا این شب، شبی است که خداوند سبحانه و تعالی بــه وجــود خود سوگند خورده است که در آن، درخواست کننده‌ای را‌ـ تا آن‌گاه که درخواست گناه نداشته باشد‌ـ از درگاه خود 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شبی است که خداوند سبحانه و تعالی آن را برای ما خاندان قرار داده است؛ همچنان که شب قدر را برای پیامبر صلی الله علیه و آله و سلم قرار داده است؛ پس بر دعا و ثنای خداوند تعالی بکوشید، که هر کس در این شب صد بار او را تسبیح گوید، و صد بار حمد الهی را بر زبان جاری سازد و صد بار زبان به تکبیر گشاید و صد بار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سبحانه و تعالی از سر فضل و احسانی که بر بندگان دارد، همة گناهان او را بیامرزد و درخواست‌های دنیایی و آخرتی او را برآورده سازد؛ چه در خواست‌هایی که بر خداوند سبحانه و تعالی</w:t>
      </w:r>
    </w:p>
    <w:p>
      <w:pPr>
        <w:pStyle w:val="BookText"/>
        <w:rPr/>
      </w:pPr>
      <w:r>
        <w:rPr>
          <w:rFonts w:ascii="IRNazanin" w:hAnsi="IRNazanin" w:eastAsia="IRNazanin"/>
          <w:color w:val="111111"/>
          <w:sz w:val="28"/>
          <w:sz w:val="28"/>
          <w:szCs w:val="28"/>
          <w:rtl w:val="true"/>
          <w:lang w:bidi="fa-IR"/>
        </w:rPr>
        <w:t>اظهار کرده و چه درخواست‌هایی که اظهار نکرده و خداوند سبحانه و تعالی با علم خود بر آن‌ها آگاه است</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بنابراین شایسته است افزون بر برپایی جشن و سرور در شب با عظمت نیمة شعبان، از بزرگی و عظمت آن شب غافل نشده، اعمال عبادی را به دقت انجام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روایت‌های بسیاری که از شیعه و برخی اهل سنّت نقل شده، میلاد خجسته امام عصر عجل الله تعالی فرجه الشریف در شب نیمه شعبان</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باعث کامل شدن فضیلت این شب مبارک شده است</w:t>
      </w:r>
      <w:r>
        <w:rPr>
          <w:rFonts w:eastAsia="IRNazanin" w:cs="IRNazanin"/>
          <w:color w:val="111111"/>
          <w:sz w:val="28"/>
          <w:szCs w:val="28"/>
          <w:rtl w:val="true"/>
          <w:lang w:bidi="fa-IR"/>
        </w:rPr>
        <w:t>.</w:t>
      </w:r>
      <w:r>
        <w:rPr>
          <w:rStyle w:val="FootnoteAnchor"/>
          <w:rtl w:val="true"/>
        </w:rPr>
        <w:footnoteReference w:id="1141"/>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مهدی علیه السلام، شاهدان ولادت، حکیمه خاتون</w:t>
      </w:r>
      <w:r>
        <w:rPr>
          <w:rFonts w:eastAsia="IRNazanin" w:cs="IRNazanin"/>
          <w:color w:val="111111"/>
          <w:sz w:val="28"/>
          <w:szCs w:val="28"/>
          <w:rtl w:val="true"/>
          <w:lang w:bidi="fa-IR"/>
        </w:rPr>
        <w:t>.</w:t>
      </w:r>
      <w:bookmarkStart w:id="921" w:name="pg765_4583"/>
    </w:p>
    <w:p>
      <w:pPr>
        <w:pStyle w:val="Heading2"/>
        <w:numPr>
          <w:ilvl w:val="1"/>
          <w:numId w:val="1"/>
        </w:numPr>
        <w:rPr/>
      </w:pPr>
      <w:bookmarkStart w:id="922" w:name="__RefHeading___Toc6364791_211673320"/>
      <w:bookmarkStart w:id="923" w:name="_Toc354"/>
      <w:bookmarkEnd w:id="921"/>
      <w:bookmarkEnd w:id="922"/>
      <w:r>
        <w:rPr>
          <w:rtl w:val="true"/>
        </w:rPr>
        <w:t>و</w:t>
      </w:r>
      <w:bookmarkEnd w:id="923"/>
    </w:p>
    <w:p>
      <w:pPr>
        <w:pStyle w:val="Heading3"/>
        <w:numPr>
          <w:ilvl w:val="2"/>
          <w:numId w:val="1"/>
        </w:numPr>
        <w:rPr/>
      </w:pPr>
      <w:bookmarkStart w:id="924" w:name="__RefHeading___Toc6364793_211673320"/>
      <w:bookmarkStart w:id="925" w:name="_Toc355"/>
      <w:bookmarkEnd w:id="924"/>
      <w:r>
        <w:rPr>
          <w:rtl w:val="true"/>
        </w:rPr>
        <w:t xml:space="preserve">وقاتون </w:t>
      </w:r>
      <w:r>
        <w:rPr>
          <w:rtl w:val="true"/>
        </w:rPr>
        <w:t xml:space="preserve">&gt; </w:t>
      </w:r>
      <w:r>
        <w:rPr>
          <w:rtl w:val="true"/>
        </w:rPr>
        <w:t>وقت ظهور</w:t>
      </w:r>
      <w:bookmarkEnd w:id="925"/>
    </w:p>
    <w:p>
      <w:pPr>
        <w:pStyle w:val="Heading3"/>
        <w:numPr>
          <w:ilvl w:val="2"/>
          <w:numId w:val="1"/>
        </w:numPr>
        <w:rPr/>
      </w:pPr>
      <w:bookmarkStart w:id="926" w:name="__RefHeading___Toc6364795_211673320"/>
      <w:bookmarkStart w:id="927" w:name="_Toc356"/>
      <w:bookmarkEnd w:id="926"/>
      <w:r>
        <w:rPr>
          <w:rtl w:val="true"/>
        </w:rPr>
        <w:t>وقت ظهور</w:t>
      </w:r>
      <w:bookmarkEnd w:id="927"/>
    </w:p>
    <w:p>
      <w:pPr>
        <w:pStyle w:val="BookText"/>
        <w:rPr/>
      </w:pPr>
      <w:r>
        <w:rPr>
          <w:rFonts w:ascii="IRNazanin" w:hAnsi="IRNazanin" w:eastAsia="IRNazanin"/>
          <w:color w:val="111111"/>
          <w:sz w:val="28"/>
          <w:sz w:val="28"/>
          <w:szCs w:val="28"/>
          <w:rtl w:val="true"/>
          <w:lang w:bidi="fa-IR"/>
        </w:rPr>
        <w:t>گاه ظهور آخرین حجت الهی برای برپایی حکومت واحد عدل جهانی</w:t>
      </w:r>
    </w:p>
    <w:p>
      <w:pPr>
        <w:pStyle w:val="BookText"/>
        <w:rPr/>
      </w:pPr>
      <w:r>
        <w:rPr>
          <w:rFonts w:ascii="IRNazanin" w:hAnsi="IRNazanin" w:eastAsia="IRNazanin"/>
          <w:color w:val="111111"/>
          <w:sz w:val="28"/>
          <w:sz w:val="28"/>
          <w:szCs w:val="28"/>
          <w:rtl w:val="true"/>
          <w:lang w:bidi="fa-IR"/>
        </w:rPr>
        <w:t>یکی از موضوعات مهم در مباحث مهدویت، وقت ظهور است؛ به گونه‌ای کــه حتی ســال‌هــا پیش از ولادت حضرت مهــدی عجل الله تعالی فرجه الشریف، دربــارة آن، از معصومان علیهم السلام پرسش می‌شد</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امامان معصوم علیهم السلام نیز همواره مسائل مربوط به حضرت مهدی عجل الله تعالی فرجه الشریف ـ به ویژه زمان ظهور آن حضرت ـ را از رازهای الهی دانسته و وقت‌گــذاران را تکذیــب کــرده‌اند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گذری کوتاه در سخنان ائمة اطهار علیهم السلام دربارة وقت ظهور، به مطالب ذیل بر خواهیم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زمان دقیق ظهور، فقط از آن خداوند سبحانه و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علیهم السلام همواره مردم را از تعیین وقــت دربــارة ظهور حضرت مهدی عجل الله تعالی فرجه الشریف، برحذر داشته، وقت‌گذاران را تکذیب کرده‌اند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ظهور را ناگهانی دانسته و احادیثی اصلاح امر فرج را</w:t>
      </w:r>
    </w:p>
    <w:p>
      <w:pPr>
        <w:pStyle w:val="BookText"/>
        <w:rPr/>
      </w:pPr>
      <w:r>
        <w:rPr>
          <w:rFonts w:ascii="Amiri" w:hAnsi="Amiri" w:eastAsia="Amiri" w:cs="Amiri"/>
          <w:color w:val="111111"/>
          <w:sz w:val="28"/>
          <w:sz w:val="28"/>
          <w:szCs w:val="28"/>
          <w:rtl w:val="true"/>
          <w:lang w:bidi="ar-SA"/>
        </w:rPr>
        <w:t>یک شَبِه ذکر کرده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پنهان بودن زمان ظهور از رازهای الهی است و حکمت الهی اقتضــا کرده این وقــت نــزد مردم نامعلوم و پوشیده باشد، در بعضی روایات بــه پاره‌ای از حکمت‌های آن اشاره شده و تــا اندازه‌ای محدودة زمانی آن معین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کلام معصومان علیهم السلام می‌توان چگونگی آگاه شدن حضرت مهدی عجل الله تعالی فرجه الشریف از هنگــام ظهور را به راحتی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بیان شد، در روایات فراوانی، از ظهور آن حضرت، حادثه‌ای ناگهانی یاد شده و روشن است ناگهانی بودن آن، با تعیین قبلی وقت منافات دارد؛ چرا که وقتی برای امری زمان مشخص شد، دیگر دفعی و ناگهانی بودن آن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کسانی که تعیین وقت می‌کنند، سخنشان خلاف این گروه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این روایات را این گونه می‌توان دسته 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امر ظهور در یک شب؛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از ما اهل بیت است که خداوند سبحانه و تعالی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یک شب اصلاح می‌فرماید</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همانند شهاب فروزان؛ امام باقر علیه السلام پس از بیان غیبت حضرت مهدی عجل الله تعالی فرجه الشریف،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همــانند شهــابی شعله‌ور در تاریکی شب، آشکــار خواهد شد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برخی روایات، به صورت محدود، زمان‌هــایی برای رخداد این حادثه بزرگ ذکــر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ایــن گونه روایات بــه چند دسته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جمعه را روز ظهور معرفی کرده است؛</w:t>
      </w:r>
      <w:r>
        <w:rPr>
          <w:rStyle w:val="FootnoteAnchor"/>
          <w:rtl w:val="true"/>
        </w:rPr>
        <w:footnoteReference w:id="114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روز ظهور را مصادف با روز عاشورا ذکر کرده است؛ </w:t>
      </w:r>
      <w:r>
        <w:rPr>
          <w:rStyle w:val="FootnoteAnchor"/>
          <w:rtl w:val="true"/>
        </w:rPr>
        <w:footnoteReference w:id="1146"/>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روایــاتی کــه ظهور حضرت مهدی علیه السلام را در سال فرد ذکر کرده</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114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نیز روز ظهور را شنبه ذکر کرده است</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اگــرچه قــرائنی چند بر ظهور حضــرت مهدی علیه السلام در روز جمعه وجود دارد؛ این روایت و امثال آن را می‌توان به این صورت توجیه کرد که نخستین روز ظهور، جمعه است و از آن جــا که قیام آن حضرت پس از ظهور است، قیام آن حضرت، روز شنبه رخ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بارة چگونگی آگاه شدن حضرت مهدی عجل الله تعالی فرجه الشریف از وقت ظهور نیز روایات فراوانی ذکر شده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w:t>
      </w:r>
    </w:p>
    <w:p>
      <w:pPr>
        <w:pStyle w:val="BookText"/>
        <w:rPr/>
      </w:pPr>
      <w:r>
        <w:rPr>
          <w:rFonts w:ascii="IRNazanin" w:hAnsi="IRNazanin" w:eastAsia="IRNazanin"/>
          <w:color w:val="111111"/>
          <w:sz w:val="28"/>
          <w:sz w:val="28"/>
          <w:szCs w:val="28"/>
          <w:rtl w:val="true"/>
          <w:lang w:bidi="fa-IR"/>
        </w:rPr>
        <w:t>بدون شک، معصومــان علیهم السلام مورد الهام خداوند سبحانه و تعالی قرار می‌گیرند وحی، به صورت رسمی با رحلت پیامبر اکرم صلی الله علیه و آله و سلم پایان گرفت؛ ولی در موارد فــراوانی به اهــل بیت علیهم السلام الهاماتی می‌شده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چگونگی آگاه شدن حضرت مهدی علیه السلام از زمان ظهور را از راه الهام ذکر کرده است</w:t>
      </w:r>
      <w:r>
        <w:rPr>
          <w:rFonts w:eastAsia="IRNazanin" w:cs="IRNazanin"/>
          <w:color w:val="111111"/>
          <w:sz w:val="28"/>
          <w:szCs w:val="28"/>
          <w:rtl w:val="true"/>
          <w:lang w:bidi="fa-IR"/>
        </w:rPr>
        <w:t xml:space="preserve">. </w:t>
      </w:r>
      <w:r>
        <w:rPr>
          <w:rStyle w:val="FootnoteAnchor"/>
          <w:rtl w:val="true"/>
        </w:rPr>
        <w:footnoteReference w:id="114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 شدن پرچم قیام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روایاتی اشاره شده است که وقتی ظهور آن حضرت نزدیک شد، پرچمی که آن حضرت هنگام ظهور در دست خواهد داشت، به اذن و ارادة الهی برافراشته شده، امام علیه السلام را به فرمان قیام آگاه خواهد کرد</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شمشیر آن حضرت از غلاف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شمشیری است در غلاف؛ هنگامی که وقت ظهورش فرا رسید، آن شمشیر از غلافش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آن شمشیر را به سخن در می‌آورد و شمشیر به حضرتش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شو که دیگر نشستن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w:t>
      </w:r>
    </w:p>
    <w:p>
      <w:pPr>
        <w:pStyle w:val="BookText"/>
        <w:rPr/>
      </w:pPr>
      <w:r>
        <w:rPr>
          <w:rFonts w:ascii="IRNazanin" w:hAnsi="IRNazanin" w:eastAsia="IRNazanin"/>
          <w:color w:val="111111"/>
          <w:sz w:val="28"/>
          <w:sz w:val="28"/>
          <w:szCs w:val="28"/>
          <w:rtl w:val="true"/>
          <w:lang w:bidi="fa-IR"/>
        </w:rPr>
        <w:t>خــدا جــایز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پــس او ظهور می‌کند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در پایان، گفتنی است مخفی بودن زمان ظهور حضرت مهدی عجل الله تعالی فرجه الشریف، دارای حکمت‌های فراوانی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روح امید و انتظار در جــامعه در طــول غیبت حضرت مهدی عجل الله تعالی فرجه الشریف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پیدا کردن امتحان شیعیان در عصر غیبت؛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غافلگیر کردن مخالفان و دشمنان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جـــا که یکی از دلیــل‌های غیبت حضــرت مهــدی عجل الله تعالی فرجه الشریف تـلاش دشمنان برای نابودی آن حضرت بود، روشـن بــودن زمــان ظهـــور، دشمنان را برای از بین بردن و مقابله با آن حضرت آماده می‌سازد؛ در حــالی کــه نامعلوم بودن و ناگهانی بودن زمان ظهور، باعث غافلگیری دشمنان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رهبر انقلاب نه فقط تعیین ادعای نزدیک بودن ظهور را نپذیرفته‌اند بلکه به نوعی چنین ذهنیتی را نیز مردود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غیبت صغرا تا کنون که بیش از هزار سال می‌گذرد و ممکن است صد هزار سال دیگر بگذرد و مصلحت اقتضاء نکند که حضرت تشریف بیاورد، در طول این مدت مدید احکام اسلامی باید زمین بماند و اجراء نشود؟</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مرحوم آیت الله شیخ جواد تبریزی ـ یکی مراجع معاصر تقلیدـ نیز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زمینه را مساعد کنید که اگر غیبت، صد هزار سـال هـــم طــول بکشد، عقاید مردم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بود هر روز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می‌آید؛ ظهور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ماه دیگر حتماً آقا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بعد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بداء حاصل شد</w:t>
      </w:r>
      <w:r>
        <w:rPr>
          <w:rFonts w:eastAsia="IRNazanin" w:cs="IRNazanin"/>
          <w:color w:val="111111"/>
          <w:sz w:val="28"/>
          <w:szCs w:val="28"/>
          <w:rtl w:val="true"/>
          <w:lang w:bidi="fa-IR"/>
        </w:rPr>
        <w:t>!»</w:t>
      </w:r>
      <w:r>
        <w:rPr>
          <w:rStyle w:val="FootnoteAnchor"/>
          <w:rtl w:val="true"/>
        </w:rPr>
        <w:footnoteReference w:id="1153"/>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نگذارم برخی با مطرح کــردن ظهور صغرا، بــر این باورند ظهور آن حضرت بسیار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 این امید هستیم که چنان باشد؛ اما هیچ دلیل روایی محکمی بر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آن، با</w:t>
      </w:r>
    </w:p>
    <w:p>
      <w:pPr>
        <w:pStyle w:val="BookText"/>
        <w:rPr/>
      </w:pPr>
      <w:r>
        <w:rPr>
          <w:rFonts w:ascii="IRNazanin" w:hAnsi="IRNazanin" w:eastAsia="IRNazanin"/>
          <w:color w:val="111111"/>
          <w:sz w:val="28"/>
          <w:sz w:val="28"/>
          <w:szCs w:val="28"/>
          <w:rtl w:val="true"/>
          <w:lang w:bidi="fa-IR"/>
        </w:rPr>
        <w:t>غیبت صغرا نیز نا درست 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bookmarkStart w:id="928" w:name="pg765_4593"/>
    </w:p>
    <w:p>
      <w:pPr>
        <w:pStyle w:val="Heading3"/>
        <w:numPr>
          <w:ilvl w:val="2"/>
          <w:numId w:val="1"/>
        </w:numPr>
        <w:rPr/>
      </w:pPr>
      <w:bookmarkStart w:id="929" w:name="__RefHeading___Toc6364797_211673320"/>
      <w:bookmarkStart w:id="930" w:name="_Toc357"/>
      <w:bookmarkEnd w:id="928"/>
      <w:bookmarkEnd w:id="929"/>
      <w:r>
        <w:rPr>
          <w:rtl w:val="true"/>
        </w:rPr>
        <w:t>وقت معلوم</w:t>
      </w:r>
      <w:bookmarkEnd w:id="930"/>
    </w:p>
    <w:p>
      <w:pPr>
        <w:pStyle w:val="BookText"/>
        <w:rPr/>
      </w:pPr>
      <w:r>
        <w:rPr>
          <w:rFonts w:ascii="IRNazanin" w:hAnsi="IRNazanin" w:eastAsia="IRNazanin"/>
          <w:color w:val="111111"/>
          <w:sz w:val="28"/>
          <w:sz w:val="28"/>
          <w:szCs w:val="28"/>
          <w:rtl w:val="true"/>
          <w:lang w:bidi="fa-IR"/>
        </w:rPr>
        <w:t>پایان مهلت شیطان برای شیطنت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در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آن هنگام که ابلیس، مأمور به سجده بر آدم شد؛ ولی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إِبْلیسُ ما مَنَعَک أَنْ تَسْجُدَ لِما خَلَقْتُ بِیَدَیَّ أَسْتَکبَرْتَ أَمْ کنْتَ مِنَ الْعالینَ قالَ أَنَا خَیْرٌ مِنْهُ خَلَقْتَنی مِنْ نارٍ وَ خَلَقْتَهُ مِنْ طینٍ قالَ فَاخْرُجْ مِنْها فَإِنَّک رَجیمٌ وَ إِنَّ عَلَیْک لَعْنَتی إِلی یَوْمِ الدِّینِ قالَ رَبِّ فَأَنْظِرْنی إِلی یَوْمِ یُبْعَثُونَ قالَ فَإِنَّک مِنَ الْمُنْظَرینَ إِلی یَوْمِ الْوَقْتِ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تو از سجده کردن بر مخلوقی که با قدرت خود او را آفریدم گردید؟ آیا تکبر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برترین‌ها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آفریده‌ای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صفوف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تو رانده درگاه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مسلم نفرین من بر تو تا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انسان‌ها برانگیخته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از مهلت داده شدگانی؛ ولی تا روز و زمان معینی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روزی است، گمانه‌های پرشماری ارائه کرده‌اند؛ بــرخی آن را پایــان ایــن جهان می‌دانند؛ چرا کــه در آن روز همه موجودات زنده می‌میرند، و فقط ذات خداوند سبحانه و تعالی می‌ماند</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گــروهی احتمال داده‌اند منظور از آن، روز قیامت است؛ ولی این احتمال، نه با ظاهر آیات مورد بحث می‌سازد که لحن آن نشان می‌دهد با تمام خواسته او موافقت نشد و نه با آیات دیگر قرآن که از مرگ عموم زندگان در پایان این جهان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آیه یاد شده، به زمانی اشاره باشد کــه هیچ کس جز</w:t>
      </w:r>
    </w:p>
    <w:p>
      <w:pPr>
        <w:pStyle w:val="BookText"/>
        <w:rPr/>
      </w:pPr>
      <w:r>
        <w:rPr>
          <w:rFonts w:ascii="IRNazanin" w:hAnsi="IRNazanin" w:eastAsia="IRNazanin"/>
          <w:color w:val="111111"/>
          <w:sz w:val="28"/>
          <w:sz w:val="28"/>
          <w:szCs w:val="28"/>
          <w:rtl w:val="true"/>
          <w:lang w:bidi="fa-IR"/>
        </w:rPr>
        <w:t>خدا نمی‌داند</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ایــن عبــارت را در بحث مهدویّت وارد کــرده؛ برخی روایات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دوران ظهور حضرت مهدی عجل الله تعالی فرجه الشریف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جمیع ـ آزاد شدة اسحاق بن عمارـ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دربارة ایــن گفتة ابلیس پرسیدم کــه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تــا روزی کــه خلایق برانگیخته 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تو از مهلت داده شدگانی تا به روز و هنگام معیّن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چه روزی خواهد بود؟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معلوم، روز قیام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سبحانه و تعالی او را برانگیزد، آن‌گاه که در مسجد کوفه است ابلیس نزد وی می‌آید؛ در حالی که بر زانوانش راه می‌رود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از این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پیشانی‌اش او را می‌گیرد و گردنش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روز وقت معلوم است که مدت او به پایان می‌رسد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البته در برخی روایات، هلاکت او را به دست پیــامبر خــاتم صلی الله علیه و آله و سلم بر صخــره‌ای در بیت المقدس ذکــر کــرده‌اند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بعید نیست مقصود از روایت، این باشد که با روشن شدن حقایق در عصر ظهور و رشد بسیار بالای عقلانی انسان‌ها در آن عصر، دیگر مجالی برای اغوای شیطان باقی نخواهد ماند و عملاً خلع سلاح و نابود می‌شود و این، پایان مهلت او است</w:t>
      </w:r>
      <w:r>
        <w:rPr>
          <w:rFonts w:eastAsia="IRNazanin" w:cs="IRNazanin"/>
          <w:color w:val="111111"/>
          <w:sz w:val="28"/>
          <w:szCs w:val="28"/>
          <w:rtl w:val="true"/>
          <w:lang w:bidi="fa-IR"/>
        </w:rPr>
        <w:t>.</w:t>
      </w:r>
      <w:r>
        <w:rPr>
          <w:rStyle w:val="FootnoteAnchor"/>
          <w:rtl w:val="true"/>
        </w:rPr>
        <w:footnoteReference w:id="1159"/>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 نماند احتمال‌های دیگری در بیان مفسران آمده است که لکن</w:t>
      </w:r>
      <w:bookmarkStart w:id="931" w:name="pg765_4596"/>
    </w:p>
    <w:p>
      <w:pPr>
        <w:pStyle w:val="BookText"/>
        <w:rPr/>
      </w:pPr>
      <w:bookmarkEnd w:id="931"/>
      <w:r>
        <w:rPr>
          <w:rFonts w:ascii="IRNazanin" w:hAnsi="IRNazanin" w:eastAsia="IRNazanin"/>
          <w:color w:val="111111"/>
          <w:sz w:val="28"/>
          <w:sz w:val="28"/>
          <w:szCs w:val="28"/>
          <w:rtl w:val="true"/>
          <w:lang w:bidi="fa-IR"/>
        </w:rPr>
        <w:t>همین اختصار در این‌جا کافی به نظر می‌رسد</w:t>
      </w:r>
      <w:r>
        <w:rPr>
          <w:rFonts w:eastAsia="IRNazanin" w:cs="IRNazanin"/>
          <w:color w:val="111111"/>
          <w:sz w:val="28"/>
          <w:szCs w:val="28"/>
          <w:rtl w:val="true"/>
          <w:lang w:bidi="fa-IR"/>
        </w:rPr>
        <w:t>.</w:t>
      </w:r>
    </w:p>
    <w:p>
      <w:pPr>
        <w:pStyle w:val="Heading3"/>
        <w:numPr>
          <w:ilvl w:val="2"/>
          <w:numId w:val="1"/>
        </w:numPr>
        <w:rPr/>
      </w:pPr>
      <w:bookmarkStart w:id="932" w:name="__RefHeading___Toc6364799_211673320"/>
      <w:bookmarkStart w:id="933" w:name="_Toc358"/>
      <w:bookmarkEnd w:id="932"/>
      <w:r>
        <w:rPr>
          <w:rtl w:val="true"/>
        </w:rPr>
        <w:t>وکلای حضرت مهدی عجل الله تعالی فرجه الشریف</w:t>
      </w:r>
      <w:bookmarkEnd w:id="933"/>
    </w:p>
    <w:p>
      <w:pPr>
        <w:pStyle w:val="BookText"/>
        <w:rPr/>
      </w:pPr>
      <w:r>
        <w:rPr>
          <w:rFonts w:ascii="IRNazanin" w:hAnsi="IRNazanin" w:eastAsia="IRNazanin"/>
          <w:color w:val="111111"/>
          <w:sz w:val="28"/>
          <w:sz w:val="28"/>
          <w:szCs w:val="28"/>
          <w:rtl w:val="true"/>
          <w:lang w:bidi="fa-IR"/>
        </w:rPr>
        <w:t>یکی از مجموعه‌هایی که در دوران امامــان پیش از حضرت مهدی عجل الله تعالی فرجه الشریف شکل گرفت، سازمان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امامان بزرگوار، این تشکیلات را برای آماده کردن هرچه بیشتر مردم برای تحمل دوران غیبت حضرت مهدی عجل الله تعالی فرجه الشریف به وجود آوردند؛ از این رو هــر چــه بیشتر می‌کوشیدند از رویارویی مستقیم، کاسته، امور را به عهدة افراد شایسته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به گونة رسمی در زمان امام کاظم علیه السلام پدید آمد؛ اما در زمان حضرت مهدی عجل الله تعالی فرجه الشریف به اوج خود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در عصر غیبت، تماس مستقیم با امام زمان قطع شد، به طور عمده، محور ارتباط وکیلان با امام، نایبی بود که امام زمان تعیین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وکیلان،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حفص؛</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صالح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قــاسم بــن عــلا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وکیــل در آذربایجان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جعفر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ری</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همدانی؛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در اهواز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مهزیار؛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حمزة بن یسع قمی؛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قاسم بن اسحاق؛</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بلال؛</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وجنائی؛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غانم قزوینی؛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بزوفری؛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عبرتائی؛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بن یزید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در بغداد</w:t>
      </w:r>
      <w:r>
        <w:rPr>
          <w:rFonts w:eastAsia="IRNazanin" w:cs="IRNazanin"/>
          <w:color w:val="111111"/>
          <w:sz w:val="28"/>
          <w:szCs w:val="28"/>
          <w:rtl w:val="true"/>
          <w:lang w:bidi="fa-IR"/>
        </w:rPr>
        <w:t>.</w:t>
      </w:r>
      <w:r>
        <w:rPr>
          <w:rStyle w:val="FootnoteAnchor"/>
          <w:rtl w:val="true"/>
        </w:rPr>
        <w:footnoteReference w:id="1161"/>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سه تن از این افراد محمد بن علــی بن بــلال، محمد بن صالــح همدانی و احمد بن هلال منحرف و</w:t>
      </w:r>
      <w:bookmarkStart w:id="934" w:name="pg765_4599"/>
    </w:p>
    <w:p>
      <w:pPr>
        <w:pStyle w:val="BookText"/>
        <w:rPr/>
      </w:pPr>
      <w:bookmarkEnd w:id="934"/>
      <w:r>
        <w:rPr>
          <w:rFonts w:ascii="IRNazanin" w:hAnsi="IRNazanin" w:eastAsia="IRNazanin"/>
          <w:color w:val="111111"/>
          <w:sz w:val="28"/>
          <w:sz w:val="28"/>
          <w:szCs w:val="28"/>
          <w:rtl w:val="true"/>
          <w:lang w:bidi="fa-IR"/>
        </w:rPr>
        <w:t>از وکالت امام بر کنار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وکالت، نیابت خاص، نواب خاص</w:t>
      </w:r>
      <w:r>
        <w:rPr>
          <w:rFonts w:eastAsia="IRNazanin" w:cs="IRNazanin"/>
          <w:color w:val="111111"/>
          <w:sz w:val="28"/>
          <w:szCs w:val="28"/>
          <w:rtl w:val="true"/>
          <w:lang w:bidi="fa-IR"/>
        </w:rPr>
        <w:t>.</w:t>
      </w:r>
    </w:p>
    <w:p>
      <w:pPr>
        <w:pStyle w:val="Heading3"/>
        <w:numPr>
          <w:ilvl w:val="2"/>
          <w:numId w:val="1"/>
        </w:numPr>
        <w:rPr/>
      </w:pPr>
      <w:bookmarkStart w:id="935" w:name="__RefHeading___Toc6364801_211673320"/>
      <w:bookmarkStart w:id="936" w:name="_Toc359"/>
      <w:bookmarkEnd w:id="935"/>
      <w:r>
        <w:rPr>
          <w:rtl w:val="true"/>
        </w:rPr>
        <w:t>ولادت حضرت مهدی عجل الله تعالی فرجه الشریف</w:t>
      </w:r>
      <w:bookmarkEnd w:id="936"/>
    </w:p>
    <w:p>
      <w:pPr>
        <w:pStyle w:val="BookText"/>
        <w:rPr/>
      </w:pPr>
      <w:r>
        <w:rPr>
          <w:rFonts w:ascii="IRNazanin" w:hAnsi="IRNazanin" w:eastAsia="IRNazanin"/>
          <w:color w:val="111111"/>
          <w:sz w:val="28"/>
          <w:sz w:val="28"/>
          <w:szCs w:val="28"/>
          <w:rtl w:val="true"/>
          <w:lang w:bidi="fa-IR"/>
        </w:rPr>
        <w:t>از حــوادث مهم در تــاریخ بشر، ولادت آخرین ذخیرة الهی و موعود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حضــرت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آن حضرت، از مسلمات تاریخ به شمــار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نــه فقــط امامان معصوم علیهم السلام، دانشمندان و تــاریــخ نویسان شیعه به این مهم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بلکه مورخان و محدثانی چند از اهل سنّت نیز به این حادثه بــزرگ تصــریح نموده، آن را یک واقعیت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ولادت شگفت‌آوری داشته و ایــن، بــرای بسیاری سؤال انگیز بوده است؛ از این رو، ترسیم و تصویر مقدمات ولادت و برخورد مخــالفان و دشمنان اهل بیت علیهم السلام برابر این پدیده، ضروری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امامت پیشوایان معصوم علیهم السلام، پــس از رســول خــدا صلی الله علیه و آله و سلم فراز و فرودهای فــراوانی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علیهم السلام، بــا حفظ راهبرد کلی و خطوط اساسی امامت، در رابطه با حفظ مکــتب و ارزش‌هــای آن، روش‌هــای گــوناگونی را در بــرابر ستمگران،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و نشیب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هــا، تــا زمان امــامت علی بن موسی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الــرضا علیهما السلام، ادامــه داشت و امامان علیهم السلام تــا آن زمــان، هر یک به تناسب زمان و مکان و ارزیابی شرایط سیاسی و اجتماعی، موضعی ویــژه برمی‌گزیدند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رضا علیه السلام، جریان امامت شکل دیگری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هادی و عسکری علیهم السلام، در برابر دستگــاه حــاکم و خلفای عباسی موضعی یگانه برگزیدند</w:t>
      </w:r>
      <w:r>
        <w:rPr>
          <w:rFonts w:eastAsia="IRNazanin" w:cs="IRNazanin"/>
          <w:color w:val="111111"/>
          <w:sz w:val="28"/>
          <w:szCs w:val="28"/>
          <w:rtl w:val="true"/>
          <w:lang w:bidi="fa-IR"/>
        </w:rPr>
        <w:t>.</w:t>
      </w:r>
      <w:r>
        <w:rPr>
          <w:rStyle w:val="FootnoteAnchor"/>
          <w:rtl w:val="true"/>
        </w:rPr>
        <w:footnoteReference w:id="1162"/>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این‌که دو قرن و اندی از هجرت پیــامبر صلی الله علیه و آله و سلم سپری شد و امامت به آنــان رسید، اندک اندک میانِ حکومتگرانِ مسلمین در مرکز خلافت، نگرانی‌هایی عمیق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مربوط به اخبار و احــادیث بسیاری بود که در آن‌ها اشاره شده از امام عسکری علیه السلام فرزندی تولد خواهد یافت که بر هم زنندة اساس حکومت‌ها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فشارها و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امام حسن عسکری علیه السلام افــزوده شد؛ تا</w:t>
      </w:r>
    </w:p>
    <w:p>
      <w:pPr>
        <w:pStyle w:val="BookText"/>
        <w:rPr/>
      </w:pPr>
      <w:r>
        <w:rPr>
          <w:rFonts w:ascii="IRNazanin" w:hAnsi="IRNazanin" w:eastAsia="IRNazanin"/>
          <w:color w:val="111111"/>
          <w:sz w:val="28"/>
          <w:sz w:val="28"/>
          <w:szCs w:val="28"/>
          <w:rtl w:val="true"/>
          <w:lang w:bidi="fa-IR"/>
        </w:rPr>
        <w:t>شــاید با نابودی ایشــان، از تولد مهدی عجل الله تعالی فرجه الشریف و تداوم امامت جلــوگیری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خلاف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w:t>
      </w:r>
    </w:p>
    <w:p>
      <w:pPr>
        <w:pStyle w:val="BookText"/>
        <w:rPr/>
      </w:pPr>
      <w:r>
        <w:rPr>
          <w:rFonts w:ascii="IRNazanin" w:hAnsi="IRNazanin" w:eastAsia="IRNazanin"/>
          <w:color w:val="111111"/>
          <w:sz w:val="28"/>
          <w:sz w:val="28"/>
          <w:szCs w:val="28"/>
          <w:rtl w:val="true"/>
          <w:lang w:bidi="fa-IR"/>
        </w:rPr>
        <w:t>پیشگیری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هــای دقیق و پــی در پی دشمنان، مقــدمات ولادت حضرت مهدی عجل الله تعالی فرجه الشریف آمــاده شد و توطئه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ستمگران، راه بــه جایی نبرد، بدین علت دورانی که آن حضرت در شکم مادر بزرگوار خود بود و سپس تولدش، همه و همه، از مردم پنهان بود و جز چند تن از نزدیکان، شاگــردان و اصحاب خــاص امام عسکری علیه السلام، کسی او را پس از ولادت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مهدی عجل الله تعالی فرجه الشریف را گاه 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نه پیوسته و به صورت عادی</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دربارة چگونگی ولادت حضرت مهدی عجل الله تعالی فرجه الشریف ایشان مشهورترین نظــر، سخنان ارزشمند بانوی بزرگوار، حضرت حکــیمه علیها السلام عمــة امــام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این حادثه بزرگ را از زبان او در روایتی مفصل یاد کرده است</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پنهانی بودن ولادت</w:t>
      </w:r>
    </w:p>
    <w:p>
      <w:pPr>
        <w:pStyle w:val="BookText"/>
        <w:rPr/>
      </w:pPr>
      <w:r>
        <w:rPr>
          <w:rFonts w:ascii="IRNazanin" w:hAnsi="IRNazanin" w:eastAsia="IRNazanin"/>
          <w:color w:val="111111"/>
          <w:sz w:val="28"/>
          <w:sz w:val="28"/>
          <w:szCs w:val="28"/>
          <w:rtl w:val="true"/>
          <w:lang w:bidi="fa-IR"/>
        </w:rPr>
        <w:t>یکی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ولادت حضرت مهدی عجل الله تعالی فرجه الشریف، پنهان بودن آن است که در سخنــان معصومــان علیهم السلام نیز با تعبیرهــای متفــاوت مــورد اشــاره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قائم ما سنت‌هایی از پیامبران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سنتی از ابراهیم … و اما از ابراهیم پنهانی ولادت و کناره‌گیری از مردم…</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صاحب‌الامر بر این خلق پوشیده است تا چون ظهور کند، بیعت کسی بر گردنش نباشد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فلسفة مخفی بودن ولادت</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فلسفة غیبت در امان</w:t>
      </w:r>
    </w:p>
    <w:p>
      <w:pPr>
        <w:pStyle w:val="BookText"/>
        <w:rPr/>
      </w:pPr>
      <w:r>
        <w:rPr>
          <w:rFonts w:ascii="IRNazanin" w:hAnsi="IRNazanin" w:eastAsia="IRNazanin"/>
          <w:color w:val="111111"/>
          <w:sz w:val="28"/>
          <w:sz w:val="28"/>
          <w:szCs w:val="28"/>
          <w:rtl w:val="true"/>
          <w:lang w:bidi="fa-IR"/>
        </w:rPr>
        <w:t>ماندن آن حضرت از خطــر نــابودی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خداوند متعال، می‌دانست اگر امامان پیشین ظاهر شوند، از کشته شدن در امــان خواهند بود؛ برخــلاف مهدی عجل الله تعالی فرجه الشریف که اگر ظاهر شود،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پدران مهدی کشته می‌شد، حکمت و تدبیر الهی اقتضا می‌کرد دیگری به جای او نصب شود؛ ولی اگر مهدی عجل الله تعالی فرجه الشریف کشته شود، مصلحت و تدبیر امور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اقتضا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امام دیگری به جای او نصب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صاحب‌الامر بر این مردم نهان است، تا چون خروج کند، بیعت هیچ کس بر گردنش نباشد و خدای تعالی امر وی را در یک شب به سامان رساند</w:t>
      </w:r>
      <w:r>
        <w:rPr>
          <w:rFonts w:eastAsia="IRNazanin" w:cs="IRNazanin"/>
          <w:color w:val="111111"/>
          <w:sz w:val="28"/>
          <w:szCs w:val="28"/>
          <w:rtl w:val="true"/>
          <w:lang w:bidi="fa-IR"/>
        </w:rPr>
        <w:t>.</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مخفی بودن ولادت، دربارة برخی از بزرگان نقل شده است که می‌توان از آن جمله به ولادت مخفیانة ابــراهیم خلیـــل علیه السلام از ترس کشته شدن به دست پادشاه زمانش و نیز بـــه ولادت پنهــانــی موسی بـــن عمران علیه السلام از ترس کشته شدن به دست فرعون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شیخ طوسی، ولادت پنهانی حضرت مهدی علیه السلام را امـــــری عادی و معمولی دانسته،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وآخرین حادثه نبوده و در طول تاریخ بشری،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 داشته است</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rtl w:val="true"/>
          <w:lang w:bidi="fa-IR"/>
        </w:rPr>
        <w:t>این حقیقت را صاحب منتخب الاثر نیز به تفصیل بیان کرده است</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اثبات ولادت حضرت مهدی عجل الله تعالی فرجه الشریف</w:t>
      </w:r>
    </w:p>
    <w:p>
      <w:pPr>
        <w:pStyle w:val="BookText"/>
        <w:rPr/>
      </w:pPr>
      <w:r>
        <w:rPr>
          <w:rFonts w:ascii="IRNazanin" w:hAnsi="IRNazanin" w:eastAsia="IRNazanin"/>
          <w:color w:val="111111"/>
          <w:sz w:val="28"/>
          <w:sz w:val="28"/>
          <w:szCs w:val="28"/>
          <w:rtl w:val="true"/>
          <w:lang w:bidi="fa-IR"/>
        </w:rPr>
        <w:t>ولادت حضــرت مهــدی عجل الله تعالی فرجه الشریف، بــه دلایلی پنهانی صورت گرفت و باعث شد برخی، آن را انکــار کنند؛ امــا شیعه برای اثبات ولادت آن حضرت، دلیل‌های فراوانی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امام عسکری علیه السلام به ولادت مهدی عجل الله تعالی فرجه الشریف</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گاهی، نوید مولودش را به یاران خاص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و نیز در نویدی به همسر بزرگوار خود داد،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آینده‌ای نزدیک دارای فرزندی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از بعد من است</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امام عسکری علیه السلام از ولادت مهدی عجل الله تعالی فرجه الشریف</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عسکری علیه السلام برای یاران ویژه، ولادت فرزند خود را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عسکری علیه السلام شنیدم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آن خدایی است که مرا از دنیا نَبُرد، تا آن‌که جانشین مرا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آفرینش و اخلاق، شبیه‌ترین مردم به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در غیبتش حفظ فرماید؛ سپس او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آکنده سازد؛ همچنان که آکنده از جور و ستم شده باشد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ابراهیم بن ادریس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گوسفندی به من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برای فرزندم فلان عقیقه کن و خود و نزدیکانت از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گوسفند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گوسفند را از مولای خود عقیقه کن و بخور که خداوند سبحانه و تعالی بر تو گوارا نماید و به برادران دینی خود نیز از آن بده</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حکیمه ـ عمة امام عسکری علیه السلام ـ از ولادت آن حضرت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حکیمه دختر امام جواد علیه السلام و عمة امام حسن عسکری علیه السلام، از زنــان والا مقام نزد امامــان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دستور مستقیم امــام عسکری علیه السلام، شب ولادت حضرت مهدی عجل الله تعالی فرجه الشریف حضور داشت و بخش فراوانی از روایات ولادت آن حضرت، از ســوی این بانوی بزرگــوار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نسیم و ماریه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خادمان بیت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دو تن از خدمتگزاران خانة امام عسکری علیه السلام بودند و از برخی روایات استفاده می‌شود که آنان نیز در شب ولادت در خانة امام عسکری علیه السلام حضور داشته‌اند</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عدة فراوانی از بزرگان شیعه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اَبُوالادْیان، از خدمتکاران خانة امام حسن عسکری علیه السلام بود کــه علاوه بر حضور در بیت آن بزرگوار، سرپرست امور نامه‌های آن حضرت و بردن آن‌ها به شهرهای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کسانی است که روایت شهادت امام عسکری علیه السلام و نماز خواندن حضرت مهدی عجل الله تعالی فرجه الشریف بر پیکر آن حضرت را ذکر کرده است</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برخی از دانشمندان اهل سنّت</w:t>
      </w:r>
    </w:p>
    <w:p>
      <w:pPr>
        <w:pStyle w:val="BookText"/>
        <w:rPr/>
      </w:pPr>
      <w:r>
        <w:rPr>
          <w:rFonts w:ascii="IRNazanin" w:hAnsi="IRNazanin" w:eastAsia="IRNazanin"/>
          <w:color w:val="111111"/>
          <w:sz w:val="28"/>
          <w:sz w:val="28"/>
          <w:szCs w:val="28"/>
          <w:rtl w:val="true"/>
          <w:lang w:bidi="fa-IR"/>
        </w:rPr>
        <w:t xml:space="preserve">بیشتر اهل سنّت ـ آن گونه که شیعه باور دارد ـ اعتقادی به زاده شدن مهدی موعود ندارند؛ اما دانشمندانی چند از ایشان، علاوه بر تصریح یا اشاره به ولادت آن حضرت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 را همان موعود در کلام پیامبر اکرم صلی الله علیه و آله و سلم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اهل سنت که در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ولادت حضرت مهدی عجل الله تعالی فرجه الشریف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دو دسته هستند</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ولادت حضرت مهدی عجل الله تعالی فرجه الشریف را گزارش کرده‌اند؛ ولی در بارة موعود بودن او ساکت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الکامل فی التاریخ دربارة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چنین می‌نویسد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ایــن ســال، ابــومحمد علوی عسکری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دوازده امام مذهب امامیه و پدر محمّد است</w:t>
      </w:r>
    </w:p>
    <w:p>
      <w:pPr>
        <w:pStyle w:val="BookText"/>
        <w:rPr/>
      </w:pPr>
      <w:r>
        <w:rPr>
          <w:rFonts w:ascii="IRNazanin" w:hAnsi="IRNazanin" w:eastAsia="IRNazanin"/>
          <w:color w:val="111111"/>
          <w:sz w:val="28"/>
          <w:sz w:val="28"/>
          <w:szCs w:val="28"/>
          <w:rtl w:val="true"/>
          <w:lang w:bidi="fa-IR"/>
        </w:rPr>
        <w:t>که معتقدند او منتظر می‌باشد</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وفیات‌الاعیان</w:t>
      </w:r>
      <w:r>
        <w:rPr>
          <w:rStyle w:val="FootnoteAnchor"/>
          <w:rtl w:val="true"/>
        </w:rPr>
        <w:footnoteReference w:id="1179"/>
      </w:r>
      <w:r>
        <w:rPr>
          <w:rFonts w:ascii="IRNazanin" w:hAnsi="IRNazanin" w:eastAsia="IRNazanin"/>
          <w:color w:val="111111"/>
          <w:sz w:val="28"/>
          <w:sz w:val="28"/>
          <w:szCs w:val="28"/>
          <w:rtl w:val="true"/>
          <w:lang w:bidi="fa-IR"/>
        </w:rPr>
        <w:t xml:space="preserve">و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العبر</w:t>
      </w:r>
      <w:r>
        <w:rPr>
          <w:rStyle w:val="FootnoteAnchor"/>
          <w:rtl w:val="true"/>
        </w:rPr>
        <w:footnoteReference w:id="1180"/>
      </w:r>
      <w:r>
        <w:rPr>
          <w:rFonts w:ascii="IRNazanin" w:hAnsi="IRNazanin" w:eastAsia="IRNazanin"/>
          <w:color w:val="111111"/>
          <w:sz w:val="28"/>
          <w:sz w:val="28"/>
          <w:szCs w:val="28"/>
          <w:rtl w:val="true"/>
          <w:lang w:bidi="fa-IR"/>
        </w:rPr>
        <w:t>چنین گزارشی ارائه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علاوه بر گزارش ولادت آن حضرت، به موعود بودن آن حضرت تصریح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دسته کم شمارند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کمال‌الدین محمد بن طلحة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مطالب‌السؤول گوید</w:t>
      </w:r>
      <w:r>
        <w:rPr>
          <w:rFonts w:eastAsia="IRNazanin" w:cs="IRNazanin"/>
          <w:color w:val="111111"/>
          <w:sz w:val="28"/>
          <w:szCs w:val="28"/>
          <w:rtl w:val="true"/>
          <w:lang w:bidi="fa-IR"/>
        </w:rPr>
        <w:t>:</w:t>
      </w:r>
      <w:bookmarkStart w:id="937" w:name="pg765_4612"/>
    </w:p>
    <w:p>
      <w:pPr>
        <w:pStyle w:val="BookText"/>
        <w:rPr/>
      </w:pPr>
      <w:bookmarkEnd w:id="937"/>
      <w:r>
        <w:rPr>
          <w:rFonts w:ascii="IRNazanin" w:hAnsi="IRNazanin" w:eastAsia="IRNazanin"/>
          <w:color w:val="111111"/>
          <w:sz w:val="28"/>
          <w:sz w:val="28"/>
          <w:szCs w:val="28"/>
          <w:rtl w:val="true"/>
          <w:lang w:bidi="fa-IR"/>
        </w:rPr>
        <w:t>ابوالقاسم محمد بن حسن خالص، پسر علی متوکل، پسر قانع، پسر علی رضا، پسر موسی کاظم، پسر جعفر صادق، پسر محمد باقر، پسر علی زین العابدین، پسر حسین زکی، پسر علی مرتضی امیرالمؤمنین، پسر ابوطالب، مهدی، حجّت، خلف، صالح، منتظر علیهم السلام و رحمت و برکات خداوند سبحانه و تعالی بر او باد</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نور الدین علی بن محمد بن صباغ 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دوازدهم از کتاب الفصول المهمّة را با این عنوان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ابوالقاسم حجت، خلف صالح، پسر ابومحمد حسن خالص، او امام دوازدهم است</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زمان و مکان ولادت</w:t>
      </w:r>
    </w:p>
    <w:p>
      <w:pPr>
        <w:pStyle w:val="BookText"/>
        <w:rPr/>
      </w:pPr>
      <w:r>
        <w:rPr>
          <w:rFonts w:ascii="IRNazanin" w:hAnsi="IRNazanin" w:eastAsia="IRNazanin"/>
          <w:color w:val="111111"/>
          <w:sz w:val="28"/>
          <w:sz w:val="28"/>
          <w:szCs w:val="28"/>
          <w:rtl w:val="true"/>
          <w:lang w:bidi="fa-IR"/>
        </w:rPr>
        <w:t>مطابق روایت‌های بسیاری از شیعه</w:t>
      </w:r>
      <w:r>
        <w:rPr>
          <w:rStyle w:val="FootnoteAnchor"/>
          <w:rtl w:val="true"/>
        </w:rPr>
        <w:footnoteReference w:id="1183"/>
      </w:r>
      <w:r>
        <w:rPr>
          <w:rFonts w:ascii="IRNazanin" w:hAnsi="IRNazanin" w:eastAsia="IRNazanin"/>
          <w:color w:val="111111"/>
          <w:sz w:val="28"/>
          <w:sz w:val="28"/>
          <w:szCs w:val="28"/>
          <w:rtl w:val="true"/>
          <w:lang w:bidi="fa-IR"/>
        </w:rPr>
        <w:t xml:space="preserve">و برخی از اهل سنّت، میلاد خجستة امام عصر عجل الله تعالی فرجه الشریف شب نیمة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واقع و باعث مزید فضیلت این شب مبارک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 اندکی، زمان‌های دیگری را نیز نقل کرده‌اند</w:t>
      </w:r>
      <w:r>
        <w:rPr>
          <w:rFonts w:eastAsia="IRNazanin" w:cs="IRNazanin"/>
          <w:color w:val="111111"/>
          <w:sz w:val="28"/>
          <w:szCs w:val="28"/>
          <w:rtl w:val="true"/>
          <w:lang w:bidi="fa-IR"/>
        </w:rPr>
        <w:t>.</w:t>
      </w:r>
      <w:r>
        <w:rPr>
          <w:rStyle w:val="FootnoteAnchor"/>
          <w:rtl w:val="true"/>
        </w:rPr>
        <w:footnoteReference w:id="1184"/>
      </w:r>
      <w:r>
        <w:rPr>
          <w:rFonts w:ascii="IRNazanin" w:hAnsi="IRNazanin" w:eastAsia="IRNazanin"/>
          <w:color w:val="111111"/>
          <w:sz w:val="28"/>
          <w:sz w:val="28"/>
          <w:szCs w:val="28"/>
          <w:rtl w:val="true"/>
          <w:lang w:bidi="fa-IR"/>
        </w:rPr>
        <w:t>ابوالفضل حسین بن حسن علوی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سامرا، به منزل امام حسن علیه السلام رفتم و ولادت سرورمان، صاحب الزمان عجل الله تعالی فرجه الشریف را به وی تبریک گفتم</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نیمة شعبان، شاهدان ولادت حضرت مهدی علیه السلام، امام حسن عسکری علیه السلام، مادر حضرت مهدی علیه السلام </w:t>
      </w:r>
      <w:r>
        <w:rPr>
          <w:rFonts w:eastAsia="IRNazanin" w:cs="IRNazanin"/>
          <w:color w:val="111111"/>
          <w:sz w:val="28"/>
          <w:szCs w:val="28"/>
          <w:rtl w:val="true"/>
          <w:lang w:bidi="fa-IR"/>
        </w:rPr>
        <w:t>.</w:t>
      </w:r>
    </w:p>
    <w:p>
      <w:pPr>
        <w:pStyle w:val="Heading3"/>
        <w:numPr>
          <w:ilvl w:val="2"/>
          <w:numId w:val="1"/>
        </w:numPr>
        <w:rPr/>
      </w:pPr>
      <w:bookmarkStart w:id="938" w:name="__RefHeading___Toc6364803_211673320"/>
      <w:bookmarkStart w:id="939" w:name="_Toc360"/>
      <w:bookmarkEnd w:id="938"/>
      <w:r>
        <w:rPr>
          <w:rtl w:val="true"/>
        </w:rPr>
        <w:t>ولایت فقیه</w:t>
      </w:r>
      <w:bookmarkEnd w:id="939"/>
    </w:p>
    <w:p>
      <w:pPr>
        <w:pStyle w:val="BookText"/>
        <w:rPr/>
      </w:pPr>
      <w:r>
        <w:rPr>
          <w:rFonts w:ascii="IRNazanin" w:hAnsi="IRNazanin" w:eastAsia="IRNazanin"/>
          <w:color w:val="111111"/>
          <w:sz w:val="28"/>
          <w:sz w:val="28"/>
          <w:szCs w:val="28"/>
          <w:rtl w:val="true"/>
          <w:lang w:bidi="fa-IR"/>
        </w:rPr>
        <w:t>سرپرستی جامعه در امور دین و دنیا، به دست فقیه دینی در عصر غیبت</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واژه‌ای عربی است که از نگاه لغوی،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 به کسر و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معنای آمدن چیزی است در پی چیز دیگر؛ بدون آن که</w:t>
      </w:r>
    </w:p>
    <w:p>
      <w:pPr>
        <w:pStyle w:val="BookText"/>
        <w:rPr/>
      </w:pPr>
      <w:r>
        <w:rPr>
          <w:rFonts w:ascii="IRNazanin" w:hAnsi="IRNazanin" w:eastAsia="IRNazanin"/>
          <w:color w:val="111111"/>
          <w:sz w:val="28"/>
          <w:sz w:val="28"/>
          <w:szCs w:val="28"/>
          <w:rtl w:val="true"/>
          <w:lang w:bidi="fa-IR"/>
        </w:rPr>
        <w:t>فاصله‌ای میان آن دو باشد؛ از این رو، این واژه در معانی دوستی، یاری، پیروی، تصدّی امر غیر و سرپرستی استعمال شده که وجه مشترک همة این معانی، قرب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این معانی، معنای سرپرستی و تصرّف در کار دیگری، با آنچه از ولایت فقیه اراده می‌شود، همخوانی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عهده‌دار کاری می‌شود، بر آن ولایت یافته و مولا و ولی آن امر محسوب می‌شود؛ بنابراین، کلمه ولایت و هم‌ریشه‌های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ولی، تولیت، متولّی و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سرپرستی، تدبیر و تصرّف،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واژة فقیه در لغت، به معنای کسی است که فهمی عمیق و دقیق دارد و از ریشة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غلبة علم و فهم و ادراک دربارة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فقیه کسی است که بتواند احکام شرعی را از آیات قرآن و سخنان معصومان علیهم السلام استنباط و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ولایت فقیه که پیشینة آن، به آغاز فقه باز می‌گردد، یکی از مهم‌ترین مسایل جامعة شیعی است؛ به گونه‌ای که اندیشة سیاسی پیروان مکتب اهل بیت علیهم السلام در عصر غیبت کبرا ـ به‌ویژه دوران معاصرـ با آن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دوران معاصر، بزرگ‌ترین تحوّل اجتماعی در امت اسلامی، به نام انقلاب اسلامی ایران، بر این باور سترگ بنا شده، بحث دربارة آن، امری ضروری و اجتناب‌ناپذیر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ســوی دیگــر، یگــانه فــریاد ظلم‌ستیزی و مقابله با زیاده‌خواهی استکبار جهانی، برخاسته از این تفکر ارجمند و اصل مترقی است که دشمنی‌هــای فــراوانی را از سوی ستمگــران و استکبار جهانی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ایــن خــود، اهمیت پرداختن به این بحث را دوچندان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ولایت فقیه</w:t>
      </w:r>
    </w:p>
    <w:p>
      <w:pPr>
        <w:pStyle w:val="BookText"/>
        <w:rPr/>
      </w:pPr>
      <w:r>
        <w:rPr>
          <w:rFonts w:ascii="IRNazanin" w:hAnsi="IRNazanin" w:eastAsia="IRNazanin"/>
          <w:color w:val="111111"/>
          <w:sz w:val="28"/>
          <w:sz w:val="28"/>
          <w:szCs w:val="28"/>
          <w:rtl w:val="true"/>
          <w:lang w:bidi="fa-IR"/>
        </w:rPr>
        <w:t>ولایت فقیه هم از راه عقل و هم از راه روایات و احادیث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جــا که در مدخل نیابت عام، به برخی روایات در این باره اشاره شد، این‌جا به صورت مختصر به دلیل عقلی اشاره می‌کنیم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آن‌جــا کــه در عصــر غیبت، دسترسی به پیشوای معصوم علیه السلام امکان پذیر نیست و تشکیل حکومت هم ضروری است، باید فردی ولایت و حکومت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bookmarkStart w:id="940" w:name="pg765_4616"/>
    </w:p>
    <w:p>
      <w:pPr>
        <w:pStyle w:val="BookText"/>
        <w:rPr/>
      </w:pPr>
      <w:bookmarkEnd w:id="940"/>
      <w:r>
        <w:rPr>
          <w:rFonts w:ascii="IRNazanin" w:hAnsi="IRNazanin" w:eastAsia="IRNazanin"/>
          <w:color w:val="111111"/>
          <w:sz w:val="28"/>
          <w:sz w:val="28"/>
          <w:szCs w:val="28"/>
          <w:rtl w:val="true"/>
          <w:lang w:bidi="fa-IR"/>
        </w:rPr>
        <w:t>منظور، سه راه پیش رو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ولایت غیر فقیه را بپذیریم یا فقیه</w:t>
      </w:r>
    </w:p>
    <w:p>
      <w:pPr>
        <w:pStyle w:val="BookText"/>
        <w:rPr/>
      </w:pPr>
      <w:r>
        <w:rPr>
          <w:rFonts w:ascii="IRNazanin" w:hAnsi="IRNazanin" w:eastAsia="IRNazanin"/>
          <w:color w:val="111111"/>
          <w:sz w:val="28"/>
          <w:sz w:val="28"/>
          <w:szCs w:val="28"/>
          <w:rtl w:val="true"/>
          <w:lang w:bidi="fa-IR"/>
        </w:rPr>
        <w:t>غیر عادل یا ولایت فقیه عادل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هر انسان حکم می‌کند غیر فقیه و فقیه غیر عادل شایستة ولایت و حکومت نیست؛ چرا که این‌جا تشکیل حکومت اسلامی مورد بحث است و برای پیاده کردن حکومت اسلامی و اجرای احکام دین، باید فردی زمام این امر را به عهده گیرد که به احکام اسلامی به طور ژرف و اســاسی آشنا بوده و شیــوة ادارة حکومت را هم بداند در عین حال، پرهیزگــار و متعهد باشد، تــا امــر حکومت را فدای خواسته‌های نفسانی و امیال شیطانی خود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که نه فقط دربارة حکومت اسلامی، بلکه دربارة هر حکومتی، عقل حکم می‌کند جاهلان، جاه‌طلبان و هوسرانان شایستگی زمامداری را ندارند؛ بنابراین فقیهی که به احکام اسلامی و اوضاع سیاسی ـ اجتماعی زمان خود آگاه بوده از تقوا و عدالت و تدبیــر و مدیــریت و کمــالات لازم برخــوردار باشد، بــرای حکــومت، شایسته‌تر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عام، نواب عام، حکومت اسلامی</w:t>
      </w:r>
      <w:r>
        <w:rPr>
          <w:rFonts w:eastAsia="IRNazanin" w:cs="IRNazanin"/>
          <w:color w:val="111111"/>
          <w:sz w:val="28"/>
          <w:szCs w:val="28"/>
          <w:rtl w:val="true"/>
          <w:lang w:bidi="fa-IR"/>
        </w:rPr>
        <w:t>.</w:t>
      </w:r>
    </w:p>
    <w:p>
      <w:pPr>
        <w:pStyle w:val="Heading3"/>
        <w:numPr>
          <w:ilvl w:val="2"/>
          <w:numId w:val="1"/>
        </w:numPr>
        <w:rPr/>
      </w:pPr>
      <w:bookmarkStart w:id="941" w:name="__RefHeading___Toc6364805_211673320"/>
      <w:bookmarkStart w:id="942" w:name="_Toc361"/>
      <w:bookmarkEnd w:id="941"/>
      <w:r>
        <w:rPr>
          <w:rtl w:val="true"/>
        </w:rPr>
        <w:t>ولی فقیه</w:t>
      </w:r>
      <w:bookmarkEnd w:id="942"/>
    </w:p>
    <w:p>
      <w:pPr>
        <w:pStyle w:val="BookText"/>
        <w:rPr/>
      </w:pPr>
      <w:r>
        <w:rPr>
          <w:rFonts w:ascii="IRNazanin" w:hAnsi="IRNazanin" w:eastAsia="IRNazanin"/>
          <w:color w:val="111111"/>
          <w:sz w:val="28"/>
          <w:sz w:val="28"/>
          <w:szCs w:val="28"/>
          <w:rtl w:val="true"/>
          <w:lang w:bidi="fa-IR"/>
        </w:rPr>
        <w:t>سرپرست جامعه در امور دین و دنیا در دوران غیبت</w:t>
      </w:r>
    </w:p>
    <w:p>
      <w:pPr>
        <w:pStyle w:val="BookText"/>
        <w:rPr/>
      </w:pPr>
      <w:r>
        <w:rPr>
          <w:rFonts w:ascii="IRNazanin" w:hAnsi="IRNazanin" w:eastAsia="IRNazanin"/>
          <w:color w:val="111111"/>
          <w:sz w:val="28"/>
          <w:sz w:val="28"/>
          <w:szCs w:val="28"/>
          <w:rtl w:val="true"/>
          <w:lang w:bidi="fa-IR"/>
        </w:rPr>
        <w:t>در اصطلاح، ولی فقیه کسی است که عالم به سیاست‌های دینی و برقرارکنندة عدالت اجتماعی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اخبار، او دژ اسلام و وارث پیامبران و جانشین پیامبر خدا و همچون پیامبران بنی‌اسرائیل بوده، بهترین خلق خدا پس از امامان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مجــاری امــور و احکــام و دستورها، به دست او بوده و حاکم بر زمامداران است</w:t>
      </w:r>
      <w:r>
        <w:rPr>
          <w:rFonts w:eastAsia="IRNazanin" w:cs="IRNazanin"/>
          <w:color w:val="111111"/>
          <w:sz w:val="28"/>
          <w:szCs w:val="28"/>
          <w:rtl w:val="true"/>
          <w:lang w:bidi="fa-IR"/>
        </w:rPr>
        <w:t>.</w:t>
      </w:r>
      <w:r>
        <w:rPr>
          <w:rStyle w:val="FootnoteAnchor"/>
          <w:rtl w:val="true"/>
        </w:rPr>
        <w:footnoteReference w:id="1186"/>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مسألة ولایت فقیه ریشة کلامی دارد؛ ولی جنبة فقهی آن سبب شده است فقیهان از روز نخست، در ابواب گوناگون فقهی از آن بحث کنند و موضوع ولایت فقیه را در هر یک از مسایل مربوط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جهاد و تقسیم غنایم، خمس، گرفتن و توزیع زکات، سرپرستی انفال، نیز اموال غایبان و قاصران، باب امر به معروف و نهی از منکر، باب حدود و</w:t>
      </w:r>
    </w:p>
    <w:p>
      <w:pPr>
        <w:pStyle w:val="BookText"/>
        <w:rPr/>
      </w:pPr>
      <w:r>
        <w:rPr>
          <w:rFonts w:ascii="IRNazanin" w:hAnsi="IRNazanin" w:eastAsia="IRNazanin"/>
          <w:color w:val="111111"/>
          <w:sz w:val="28"/>
          <w:sz w:val="28"/>
          <w:szCs w:val="28"/>
          <w:rtl w:val="true"/>
          <w:lang w:bidi="fa-IR"/>
        </w:rPr>
        <w:t>قصاص و تعزیرات و مطلق اجرای احکام انتظامی اسلام، فقها از مسألة ولایت فقیه و گسترة آن بحث کرده‌اند؛</w:t>
      </w:r>
      <w:r>
        <w:rPr>
          <w:rStyle w:val="FootnoteAnchor"/>
          <w:rtl w:val="true"/>
        </w:rPr>
        <w:footnoteReference w:id="1187"/>
      </w:r>
      <w:r>
        <w:rPr>
          <w:rFonts w:ascii="IRNazanin" w:hAnsi="IRNazanin" w:eastAsia="IRNazanin"/>
          <w:color w:val="111111"/>
          <w:sz w:val="28"/>
          <w:sz w:val="28"/>
          <w:szCs w:val="28"/>
          <w:rtl w:val="true"/>
          <w:lang w:bidi="fa-IR"/>
        </w:rPr>
        <w:t>بنابراین در یک تقسیم‌بندی کلی، دو نوع ولایت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نوع سرپرستی و ادارة امور مؤمنان است؛ همان ولایتی که به قرار دادن خداوند سبحانه و تعالی، رسول اکرم و امامان معصوم علیهم السلام و در عصر غیبت، فقیه عادل، از آن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ناظر به تصدّی امور کسانی است که به سبب کوتاهی در فهم و شعور یا ناتوانی عملی از انجام کارهای خویش یا عدم حضور، نمی‌توانند حق خود را به طور کامل به دست آورند و لازم است که ولی از طرف آنان و به صلاحدید خودش به سرپرستی و ادارة امور این افراد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پدر و جد پدری بر فرزندان صغیر یا سفیه و مجنون خود، ولایت اولیای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میّت، نمونه‌هایی از این قسم ولایت است</w:t>
      </w:r>
      <w:r>
        <w:rPr>
          <w:rFonts w:eastAsia="IRNazanin" w:cs="IRNazanin"/>
          <w:color w:val="111111"/>
          <w:sz w:val="28"/>
          <w:szCs w:val="28"/>
          <w:rtl w:val="true"/>
          <w:lang w:bidi="fa-IR"/>
        </w:rPr>
        <w:t>.</w:t>
      </w:r>
      <w:r>
        <w:rPr>
          <w:rStyle w:val="FootnoteAnchor"/>
          <w:rtl w:val="true"/>
        </w:rPr>
        <w:footnoteReference w:id="1188"/>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غفلت از تفاوت اساسی میان این دو قسم ولایت و یکسان پنداشتن آن دو، منشأ خطایی شده است که برخی مخالفان ولایت فقیه بدان دچار شده و پنداشته‌اند ولایت فقیه، از سنخ ولایت بر محجوران و قاصران است و معنای ولایت فقیه، آن است که مردم همچون مجانین و کودکان و سفیهان محجور و نیازمند قیّمند، و ولی فقیه، قیم مردم است؛ پس ولایت فقیه، مستلزم نوعی تحقیر و اهانت به مردم و رشد آنان است</w:t>
      </w:r>
      <w:r>
        <w:rPr>
          <w:rFonts w:eastAsia="IRNazanin" w:cs="IRNazanin"/>
          <w:color w:val="111111"/>
          <w:sz w:val="28"/>
          <w:szCs w:val="28"/>
          <w:rtl w:val="true"/>
          <w:lang w:bidi="fa-IR"/>
        </w:rPr>
        <w:t>.</w:t>
      </w:r>
      <w:r>
        <w:rPr>
          <w:rStyle w:val="FootnoteAnchor"/>
          <w:rtl w:val="true"/>
        </w:rPr>
        <w:footnoteReference w:id="1189"/>
      </w:r>
      <w:r>
        <w:rPr>
          <w:rFonts w:ascii="IRNazanin" w:hAnsi="IRNazanin" w:eastAsia="IRNazanin"/>
          <w:color w:val="111111"/>
          <w:sz w:val="28"/>
          <w:sz w:val="28"/>
          <w:szCs w:val="28"/>
          <w:rtl w:val="true"/>
          <w:lang w:bidi="fa-IR"/>
        </w:rPr>
        <w:t>به طور اساسی اضافه شدن ولایت به وصف عنوانی فقیه محدودیت آن را در چارچوب فقه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فقه او است که حکومت می‌کند، نه شخص او، پس هیچ‌گونه قاهریت و حاکمیت اراده شخصی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مسؤولیت مقام رهبری در اسلام، در پیشگاه خدا و مردم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پیشگاه خدا مسؤول است احکام را به طور کامل اجرا نماید و مقابل مردم مسؤول است تا مصالح همگانی را به بهترین شکل ممکن تأمین کند و عدالت</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را در همة زمینه‌ها و به صورت گسترده و بدون تبعیض اجرا کند و هرگز در این مسؤولیت کوتاه نیاید</w:t>
      </w:r>
      <w:r>
        <w:rPr>
          <w:rFonts w:eastAsia="IRNazanin" w:cs="IRNazanin"/>
          <w:color w:val="111111"/>
          <w:sz w:val="28"/>
          <w:szCs w:val="28"/>
          <w:rtl w:val="true"/>
          <w:lang w:bidi="fa-IR"/>
        </w:rPr>
        <w:t>.</w:t>
      </w:r>
      <w:r>
        <w:rPr>
          <w:rStyle w:val="FootnoteAnchor"/>
          <w:rtl w:val="true"/>
        </w:rPr>
        <w:footnoteReference w:id="1190"/>
      </w:r>
      <w:r>
        <w:rPr>
          <w:rFonts w:ascii="IRNazanin" w:hAnsi="IRNazanin" w:eastAsia="IRNazanin"/>
          <w:color w:val="111111"/>
          <w:sz w:val="28"/>
          <w:sz w:val="28"/>
          <w:szCs w:val="28"/>
          <w:rtl w:val="true"/>
          <w:lang w:bidi="fa-IR"/>
        </w:rPr>
        <w:t>این‌جا است که بحث حکومت اسلامی به رهبری فقیه عادل پیش می‌آید</w:t>
      </w:r>
      <w:r>
        <w:rPr>
          <w:rFonts w:eastAsia="IRNazanin" w:cs="IRNazanin"/>
          <w:color w:val="111111"/>
          <w:sz w:val="28"/>
          <w:szCs w:val="28"/>
          <w:rtl w:val="true"/>
          <w:lang w:bidi="fa-IR"/>
        </w:rPr>
        <w:t>.</w:t>
      </w:r>
      <w:bookmarkStart w:id="943" w:name="pg765_4622"/>
    </w:p>
    <w:p>
      <w:pPr>
        <w:pStyle w:val="Heading2"/>
        <w:numPr>
          <w:ilvl w:val="1"/>
          <w:numId w:val="1"/>
        </w:numPr>
        <w:rPr/>
      </w:pPr>
      <w:bookmarkStart w:id="944" w:name="__RefHeading___Toc6364807_211673320"/>
      <w:bookmarkStart w:id="945" w:name="_Toc362"/>
      <w:bookmarkEnd w:id="943"/>
      <w:bookmarkEnd w:id="944"/>
      <w:r>
        <w:rPr>
          <w:rtl w:val="true"/>
        </w:rPr>
        <w:t>ه</w:t>
      </w:r>
      <w:bookmarkEnd w:id="945"/>
    </w:p>
    <w:p>
      <w:pPr>
        <w:pStyle w:val="Heading3"/>
        <w:numPr>
          <w:ilvl w:val="2"/>
          <w:numId w:val="1"/>
        </w:numPr>
        <w:rPr/>
      </w:pPr>
      <w:bookmarkStart w:id="946" w:name="__RefHeading___Toc6364809_211673320"/>
      <w:bookmarkStart w:id="947" w:name="_Toc363"/>
      <w:bookmarkEnd w:id="946"/>
      <w:r>
        <w:rPr>
          <w:rtl w:val="true"/>
        </w:rPr>
        <w:t>همسر و فرزند مهدی عجل الله تعالی فرجه الشریف</w:t>
      </w:r>
      <w:bookmarkEnd w:id="947"/>
    </w:p>
    <w:p>
      <w:pPr>
        <w:pStyle w:val="BookText"/>
        <w:rPr/>
      </w:pPr>
      <w:r>
        <w:rPr>
          <w:rFonts w:ascii="IRNazanin" w:hAnsi="IRNazanin" w:eastAsia="IRNazanin"/>
          <w:color w:val="111111"/>
          <w:sz w:val="28"/>
          <w:sz w:val="28"/>
          <w:szCs w:val="28"/>
          <w:rtl w:val="true"/>
          <w:lang w:bidi="fa-IR"/>
        </w:rPr>
        <w:t>سرّ بــــودن پنهــان‌زیستی حضرت مهدی عجل الله تعالی فرجه الشریف بسیـــاری از چگــونگی‌های زندگی آن حضرت را در هاله‌ای از ابهام و اختلاف دیدگاه،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روایت صریح و روشنی در بـاره خــانوادة آن حضرت، در دست نیست و روایت‌هــای موجــــود نیز بیان‌های گوناگونی را ارائه می‌کنند، دیدگاه‌های متفاوتی بین دانشمندان شیعه پدید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ازدواج کرده و دارای فرزندانی نیز هست</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ازدواج نکرده است</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همسر و فرزند</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بر این باورند، اعتقاد دارند آن حضرت به طور قطع ازدواج کرده، و دارای فرزندانی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طور عمده، دو دسته دلیل برای این ادعا ذکر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امری مستحب است و ساحت حضرت ولی عصر علیه السلام از ترک این مستحب، مبرّا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کتــاب‌های روایــی، برخی روایت‌ها و ادعیه، بر همسر و فرزند داشتن حضرت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ازدواج</w:t>
      </w:r>
    </w:p>
    <w:p>
      <w:pPr>
        <w:pStyle w:val="BookText"/>
        <w:rPr/>
      </w:pPr>
      <w:r>
        <w:rPr>
          <w:rFonts w:ascii="IRNazanin" w:hAnsi="IRNazanin" w:eastAsia="IRNazanin"/>
          <w:color w:val="111111"/>
          <w:sz w:val="28"/>
          <w:sz w:val="28"/>
          <w:szCs w:val="28"/>
          <w:rtl w:val="true"/>
          <w:lang w:bidi="fa-IR"/>
        </w:rPr>
        <w:t>برخی افرادی که این احتمال را ترجیح داده‌اند، در پاسخ منکران وجود همسر و فرزند برای حضرت مهدی عجل الله تعالی فرجه الشریف چنین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تــرک خواهند کرد چنین سنّت عظیمه جدّ اکرم خود را با آن همه ترغیب و تحریص که در فعل آن و تهدید و تخویف در ترک آن شده، و سزاوارترین امّت در اخذ به سنّت پیغمبر، امام هر عصر است، و تا کنون کسی ترک آن سنّت را از خصایص آن حضرت نشمرده است</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نیز یکی از دانشوران معاصر در این‌باره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بنابــراین آن حضرت، فرزندان و نوادگان زیادی خواهد داشت که شمــارش آن‌هــا به سادگی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همسر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نقل روایی وجود نداشت، و فقط همین مطلبی که آن حضرت با وجود سن زیاد از نظر جسمی جــوانی قویّ البنیه است… و نیز می‌دانیم که آن حضرت به سنّت پیامبر صلی الله علیه و آله و سلم عمل می‌کند، در قبول این مطلب که آن جناب همسر و فرزندانی دارد کافی بود</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بررسی این دیدگاه</w:t>
      </w:r>
    </w:p>
    <w:p>
      <w:pPr>
        <w:pStyle w:val="BookText"/>
        <w:rPr/>
      </w:pPr>
      <w:r>
        <w:rPr>
          <w:rFonts w:ascii="IRNazanin" w:hAnsi="IRNazanin" w:eastAsia="IRNazanin"/>
          <w:color w:val="111111"/>
          <w:sz w:val="28"/>
          <w:sz w:val="28"/>
          <w:szCs w:val="28"/>
          <w:rtl w:val="true"/>
          <w:lang w:bidi="fa-IR"/>
        </w:rPr>
        <w:t>استدلال پیشین، دارای دو مقدمه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سنّت پیامبر اکرم صلی الله علیه و آله و سلم، و کاری شایسته و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ناگزیر این سنّت را انجام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مقدمة نخست</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استحباب ازدواج از آیات</w:t>
      </w:r>
      <w:r>
        <w:rPr>
          <w:rStyle w:val="FootnoteAnchor"/>
          <w:rtl w:val="true"/>
        </w:rPr>
        <w:footnoteReference w:id="1195"/>
      </w:r>
      <w:r>
        <w:rPr>
          <w:rFonts w:ascii="IRNazanin" w:hAnsi="IRNazanin" w:eastAsia="IRNazanin"/>
          <w:color w:val="111111"/>
          <w:sz w:val="28"/>
          <w:sz w:val="28"/>
          <w:szCs w:val="28"/>
          <w:rtl w:val="true"/>
          <w:lang w:bidi="fa-IR"/>
        </w:rPr>
        <w:t>و روایات</w:t>
      </w:r>
      <w:r>
        <w:rPr>
          <w:rStyle w:val="FootnoteAnchor"/>
          <w:rtl w:val="true"/>
        </w:rPr>
        <w:footnoteReference w:id="1196"/>
      </w:r>
      <w:r>
        <w:rPr>
          <w:rFonts w:ascii="IRNazanin" w:hAnsi="IRNazanin" w:eastAsia="IRNazanin"/>
          <w:color w:val="111111"/>
          <w:sz w:val="28"/>
          <w:sz w:val="28"/>
          <w:szCs w:val="28"/>
          <w:rtl w:val="true"/>
          <w:lang w:bidi="fa-IR"/>
        </w:rPr>
        <w:t>فراوانی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آیات و روایات و وجود کلمات امر،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تشویق به ازدواج در روایات، و سفارش در عمل به سنّت پیامبر خدا، استحباب شرعی ازدواج قابل استنباط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مقدّمة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عمل امام علیه السلام به امر شرعی و سنّت رسول خدا صلی الله علیه و آله و سلم پرسش‌هایی را پدید می‌آورد؛ 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انبوه کارهای مستحب، آیا امام علیه السلام بــه همة آن‌هــا عمل می‌کند؟ یا از آن امور انتخاب کرده و گزینشی عمل می‌کند؟</w:t>
      </w:r>
    </w:p>
    <w:p>
      <w:pPr>
        <w:pStyle w:val="BookText"/>
        <w:rPr/>
      </w:pPr>
      <w:r>
        <w:rPr>
          <w:rFonts w:ascii="IRNazanin" w:hAnsi="IRNazanin" w:eastAsia="IRNazanin"/>
          <w:color w:val="111111"/>
          <w:sz w:val="28"/>
          <w:sz w:val="28"/>
          <w:szCs w:val="28"/>
          <w:rtl w:val="true"/>
          <w:lang w:bidi="fa-IR"/>
        </w:rPr>
        <w:t>با توجه به دو مقدّمه‌ای که گذشت، بــرخی بر این باورند امام زمان علیه السلام در عصر غیبت ازدواج کرده و صاحب همسر و 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نقد این دلیل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انجام ازدواج را بر استحباب نیز حمل کنیم، نکتة قابل توجه این است کــه این استحباب، با مسألة بسیــار مهم غیبت و فلسفة آن، در تعارض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پرسش پیش می‌آید کــه اهمیّت ازدواج، در جایگــاه یک مستحب بیشتر است یا امر بسیار مهم امر به معروف و نهی از منکر؟ ناگزیر پاسخ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امام عصر علیه السلام از این همه منکری که رخ می‌دهد خبر دارد یا خیر؟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دارد؛ پس چرا نهی از منکر نمی‌کند؟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غیبت حضرت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پیش می‌آید کــه آیا واجبی به این اهمیّت در تعارض با غیبت ترک می‌شود؛ اما امر مستحب نه؟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فقط امر به معروف که بسیاری از شؤونات امام است کــه به دلیــل غیبت او بــه صورت موقت تــرک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که روایت نبوی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رَغِبَ عَنْ سُنَّتِی 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7"/>
      </w:r>
      <w:r>
        <w:rPr>
          <w:rFonts w:ascii="IRNazanin" w:hAnsi="IRNazanin" w:eastAsia="IRNazanin"/>
          <w:color w:val="111111"/>
          <w:sz w:val="28"/>
          <w:sz w:val="28"/>
          <w:szCs w:val="28"/>
          <w:rtl w:val="true"/>
          <w:lang w:bidi="fa-IR"/>
        </w:rPr>
        <w:t>و آن، بدین معناست که با آن، به مخالفت بر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روشن است که هر کس اگر به دلیل‌هایی نتوانست ازدواج کند، به این معنا نیست که با آن مخالف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و ادعیه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دلیل پیشین که</w:t>
      </w:r>
    </w:p>
    <w:p>
      <w:pPr>
        <w:pStyle w:val="BookText"/>
        <w:rPr/>
      </w:pPr>
      <w:r>
        <w:rPr>
          <w:rFonts w:ascii="IRNazanin" w:hAnsi="IRNazanin" w:eastAsia="IRNazanin"/>
          <w:color w:val="111111"/>
          <w:sz w:val="28"/>
          <w:sz w:val="28"/>
          <w:szCs w:val="28"/>
          <w:rtl w:val="true"/>
          <w:lang w:bidi="fa-IR"/>
        </w:rPr>
        <w:t>مهم‌ترین دلیــل در ایــن باره است، دلیل‌ها‌ای دیگری بر فرزند‌دار بودن آن حضرت نیز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طوسی از مفضل بن عمر نقل کرده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صاحب این امر، دو غیبت است که یکی از آن‌ها، به اندازه‌ای طولانی می‌شود که برخی از مردم گویند از دنیا رفته است؛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رفته است؛ جز اندکی از شیعیان، بر باور خود استوار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فرزندانش و غیر آنان، از اقامتگاه او آگاه نمی‌شود؛ جز کسی که متصدی امور او است</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بررسی کوتاه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استدلال به این روایت، از چند جهت محل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نعمانی همین روایت را نقل کرده است؛ در حالی که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w:t>
      </w:r>
      <w:r>
        <w:rPr>
          <w:rFonts w:eastAsia="IRNazanin" w:cs="IRNazanin"/>
          <w:color w:val="111111"/>
          <w:sz w:val="28"/>
          <w:szCs w:val="28"/>
          <w:rtl w:val="true"/>
          <w:lang w:bidi="fa-IR"/>
        </w:rPr>
        <w:t>»</w:t>
      </w:r>
      <w:r>
        <w:rPr>
          <w:rStyle w:val="FootnoteAnchor"/>
          <w:rtl w:val="true"/>
        </w:rPr>
        <w:footnoteReference w:id="1199"/>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کتاب الغییة نعمانی به مراتب بر کتاب الغیبة شیخ طوسی مقدم بوده و بخشی از سند هر دو کتاب مشترک است و نیز بین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نوشتار، نزدیکی وجود دارد، احتمال تصحیف، بسیار قوی می‌نماید؛ بنابراین، استدلال به این روایت، بی‌اعتبار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دانشمندان معاصر پس از ذکر هر دو روایت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این اختلاف، استناد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اطمینان‌بخش نیست؛ بلکه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جهات، مانند علوّ سند و لفظ حدیث، معتبرتر به نظر می‌رسد</w:t>
      </w:r>
      <w:r>
        <w:rPr>
          <w:rFonts w:eastAsia="IRNazanin" w:cs="IRNazanin"/>
          <w:color w:val="111111"/>
          <w:sz w:val="28"/>
          <w:szCs w:val="28"/>
          <w:rtl w:val="true"/>
          <w:lang w:bidi="fa-IR"/>
        </w:rPr>
        <w:t>.</w:t>
      </w:r>
      <w:r>
        <w:rPr>
          <w:rStyle w:val="FootnoteAnchor"/>
          <w:rtl w:val="true"/>
        </w:rPr>
        <w:footnoteReference w:id="1200"/>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اندیشه‌وران معاصر پس از اشاره به اختلاف نقل شیخ طوسی و نعمانی، در بارة این روایت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کمترین احتمالی که در این‌باره وجود دارد، این است که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فرزندان و نه دیگران، از جای آن حضرت آگاه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شدت پنهانی باشد؛ بدین معنا که اگر هم بر فرض آن حضرت را فرزندی باشد، حتی او هم از شخصیت حقیقی حضرت آگاه نخواهد بود، تا چه رسد به دیگران و لذا ـ چنان‌که واضح است ـ این عبارت دلیلی بر وجود فرزند بالفعل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اندازه که چنین معنایی برای روایت محتمل باشد، برای ساقط‌کردن استدلال بدان کفایت می‌کند؛ زیرا آن‌گاه که احتمال به میان آید، استدلال باطل است</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روایت شیخ طوسی گفته می‌شود که مورد تحریف واقع شده است؛ زیرا در این روایت، ضمیر مفرد، به جای جمع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او و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صحیح این بود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او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کسی بگوید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نسخه‌نویسان اضافه شده است یا این‌که بگویند مقصود روایت اشاره به این مطلب است که امام علیه السلام فقط یک فرزند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بگوید مراد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است و برای مراعات این نکته ضمیر مفرد به کار رفته است</w:t>
      </w:r>
      <w:r>
        <w:rPr>
          <w:rFonts w:eastAsia="IRNazanin" w:cs="IRNazanin"/>
          <w:color w:val="111111"/>
          <w:sz w:val="28"/>
          <w:szCs w:val="28"/>
          <w:rtl w:val="true"/>
          <w:lang w:bidi="fa-IR"/>
        </w:rPr>
        <w:t>.</w:t>
      </w:r>
      <w:r>
        <w:rPr>
          <w:rStyle w:val="FootnoteAnchor"/>
          <w:rtl w:val="true"/>
        </w:rPr>
        <w:footnoteReference w:id="1202"/>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جزیرة خضرا که سخن از فرزندان حضرت در جزیره‌ای دور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داستان، ادعا شده است برخی فرزندان حضرت مهدی عجل الله تعالی فرجه الشریف در جزایری دور دست و ناشناخته، بر شهرهایی 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ابتدا به وسیلة علامة مجلسی در بحار الانوار</w:t>
      </w:r>
      <w:r>
        <w:rPr>
          <w:rStyle w:val="FootnoteAnchor"/>
          <w:rtl w:val="true"/>
        </w:rPr>
        <w:footnoteReference w:id="1203"/>
      </w:r>
      <w:r>
        <w:rPr>
          <w:rFonts w:ascii="IRNazanin" w:hAnsi="IRNazanin" w:eastAsia="IRNazanin"/>
          <w:color w:val="111111"/>
          <w:sz w:val="28"/>
          <w:sz w:val="28"/>
          <w:szCs w:val="28"/>
          <w:rtl w:val="true"/>
          <w:lang w:bidi="fa-IR"/>
        </w:rPr>
        <w:t>و پس از نزدیک دو قرن، به وسیله محدث نوری در کتاب نجم الثاقب</w:t>
      </w:r>
      <w:r>
        <w:rPr>
          <w:rStyle w:val="FootnoteAnchor"/>
          <w:rtl w:val="true"/>
        </w:rPr>
        <w:footnoteReference w:id="1204"/>
      </w:r>
      <w:r>
        <w:rPr>
          <w:rFonts w:ascii="IRNazanin" w:hAnsi="IRNazanin" w:eastAsia="IRNazanin"/>
          <w:color w:val="111111"/>
          <w:sz w:val="28"/>
          <w:sz w:val="28"/>
          <w:szCs w:val="28"/>
          <w:rtl w:val="true"/>
          <w:lang w:bidi="fa-IR"/>
        </w:rPr>
        <w:t>شهرت</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محل خود به ساختگی بودن این داستان اشاره شد</w:t>
      </w:r>
      <w:r>
        <w:rPr>
          <w:rStyle w:val="FootnoteAnchor"/>
          <w:rtl w:val="true"/>
        </w:rPr>
        <w:footnoteReference w:id="1205"/>
      </w:r>
      <w:r>
        <w:rPr>
          <w:rFonts w:ascii="IRNazanin" w:hAnsi="IRNazanin" w:eastAsia="IRNazanin"/>
          <w:color w:val="111111"/>
          <w:sz w:val="28"/>
          <w:sz w:val="28"/>
          <w:szCs w:val="28"/>
          <w:rtl w:val="true"/>
          <w:lang w:bidi="fa-IR"/>
        </w:rPr>
        <w:t>از این رو استدلال به این داستان و مانند آن، بر این مسأله غیر قابل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کتاب مزار کبیر به اسناد خود از ابو بصیر از امام صادق علیه السلام نقل کرده است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می‌بینم فرود آمدن قائم را در مسجد سهله، با اهل و عیالش</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برای آن حضرت همسر و فرزند اثبات کرده است؛ ولی هیچ دلالتی ندارد در دوران غیبت نیز دارای زن و فرزند است؛ چرا که احتمال دارد این زن و فرزند پس از ظهور برای او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 که فضای روایت مربوط به دوران ظهور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که ابن طاووس از امام رضا علیه السلام در صلوات بر امام مهدی عجل الله تعالی فرجه الشریف نقل کــرده است، عبارت زیر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خاندان و فرزندان و نسل و تمام پیروانش، چیزی ببخش که مایة روشنی چشم و خوشحالی دل او شده و حکومت تمام حکومت‌های دور و نزدیک، عزیز و ذلیل را در اختیار او قرار دهد؛ به گونه‌ای که حکومت او، بر همة حکومت‌ها چیره و حق، بر همة باطل‌ها غلبه می‌کند</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بزرگان دربارة روایت پیشین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قابل اعتماد نیست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چیزی که از این دعای نقل شده از امام رضا علیه السلام که حدود پنجاه سال پیش از ولادت امام زمان علیه السلام فرموده‌اند، می‌توان استنباط کرد، این است که امت اسلام، دارای مهدی است و او دارای فــرزندانی</w:t>
      </w:r>
    </w:p>
    <w:p>
      <w:pPr>
        <w:pStyle w:val="BookText"/>
        <w:rPr/>
      </w:pPr>
      <w:r>
        <w:rPr>
          <w:rFonts w:ascii="IRNazanin" w:hAnsi="IRNazanin" w:eastAsia="IRNazanin"/>
          <w:color w:val="111111"/>
          <w:sz w:val="28"/>
          <w:sz w:val="28"/>
          <w:szCs w:val="28"/>
          <w:rtl w:val="true"/>
          <w:lang w:bidi="fa-IR"/>
        </w:rPr>
        <w:t>خواهد شد؛ امّا در روایت اشاره‌ای به زمان ولادت فرزندان حضرت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سیاق کلام، حاکی از آن است که این موضوع به عصر ظهور و قیام و حکومت ایشان مربوط می‌شود</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که سیّد بن طاووس نقل کــرده است کــه 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بــر والیان عهد وی و پیشوایان از فــرزندان او…</w:t>
      </w:r>
      <w:r>
        <w:rPr>
          <w:rFonts w:eastAsia="IRNazanin" w:cs="IRNazanin"/>
          <w:color w:val="111111"/>
          <w:sz w:val="28"/>
          <w:szCs w:val="28"/>
          <w:rtl w:val="true"/>
          <w:lang w:bidi="fa-IR"/>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این روایت نیز به دلایلی بر مدعا غیر قابل پذیرش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بنابر تصریح خود ابن طاووس، دارای متن دیگری نیز می‌باشد که به این 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وُلَاةِ عَهْدِهِ وَ الْأَئِمَّةِ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طوسی در کتاب مصباح المتهجد</w:t>
      </w:r>
      <w:r>
        <w:rPr>
          <w:rStyle w:val="FootnoteAnchor"/>
          <w:rtl w:val="true"/>
        </w:rPr>
        <w:footnoteReference w:id="1210"/>
      </w:r>
      <w:r>
        <w:rPr>
          <w:rFonts w:ascii="IRNazanin" w:hAnsi="IRNazanin" w:eastAsia="IRNazanin"/>
          <w:color w:val="111111"/>
          <w:sz w:val="28"/>
          <w:sz w:val="28"/>
          <w:szCs w:val="28"/>
          <w:rtl w:val="true"/>
          <w:lang w:bidi="fa-IR"/>
        </w:rPr>
        <w:t>و کــفعمی در مصبــاح</w:t>
      </w:r>
      <w:r>
        <w:rPr>
          <w:rStyle w:val="FootnoteAnchor"/>
          <w:rtl w:val="true"/>
        </w:rPr>
        <w:footnoteReference w:id="1211"/>
      </w:r>
      <w:r>
        <w:rPr>
          <w:rFonts w:ascii="IRNazanin" w:hAnsi="IRNazanin" w:eastAsia="IRNazanin"/>
          <w:color w:val="111111"/>
          <w:sz w:val="28"/>
          <w:sz w:val="28"/>
          <w:szCs w:val="28"/>
          <w:rtl w:val="true"/>
          <w:lang w:bidi="fa-IR"/>
        </w:rPr>
        <w:t>به همین صورت دوم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درستی روایت را بپذیریم، باز هم در روایت، نکته‌ای که حاکی از زمان ولادت فرزندان امام باشد، وجود ندارد و ممکن است به فرزندان آن حضرت پس از ظهور اشاره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میرزای نوری در نجم الثاقب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شبهه نبودن اولاد برای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در اواخر کتاب جمال الاسبوع</w:t>
      </w:r>
      <w:r>
        <w:rPr>
          <w:rStyle w:val="FootnoteAnchor"/>
          <w:rtl w:val="true"/>
        </w:rPr>
        <w:footnoteReference w:id="1212"/>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یافتم روایتی به سند متصل به این که از برای مهدی گروهی از اولاد است که والیانند در اطراف شهرها که در دریا است و ایشان دارایند غایت بزرگی و صفات نیکان را</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در جمال الاسبوع، نه فقط سندی بر این ادعا نیاورده، بلکه مشخص نکرده این سخن از چــه کسی ذکــر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بــه روایــات دیگــری نیز استدلال شده که به نظر می‌رسد آنچه ذکر شد، اهمیّت بیشتری دارد و آن هم که ملاحظه شد، قابلیت استدلال بر این موضوع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روایات، به برخی از ادعیه و زیارت‌نامه‌ها نیز استدلال شده که در آن‌ها نیز استدلال ناتمام است؛ زیرا استناد قطعی آن‌هــا بــه معصوم علیه السلام مورد تردید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بزرگان، دربارة برخی از آنچه به عنوان دلیل قائلان به زن و فرزند دار بودن حضرت آمده است،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روایات، مثل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انباری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غرابت و ضعف ظاهری که در متن آن‌ها است، قابل استنــاد نمی‌باشد و بعضی دیگــر، همچون فقرات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ادعیه و 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صراحت ندارد و قابل حمل بر عصر ظهور می‌باشد</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پس دلیل دوّم قائلان به ازدواج آن حضرت که روایات است، مخدوش می‌شود و جــایی بــرای استفاده واستدلال به آن باقی نمی‌ماند؛ لذا نمی‌توانیم به آن روایات تمسّک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همسر و فرزند</w:t>
      </w:r>
    </w:p>
    <w:p>
      <w:pPr>
        <w:pStyle w:val="BookText"/>
        <w:rPr/>
      </w:pPr>
      <w:r>
        <w:rPr>
          <w:rFonts w:ascii="IRNazanin" w:hAnsi="IRNazanin" w:eastAsia="IRNazanin"/>
          <w:color w:val="111111"/>
          <w:sz w:val="28"/>
          <w:sz w:val="28"/>
          <w:szCs w:val="28"/>
          <w:rtl w:val="true"/>
          <w:lang w:bidi="fa-IR"/>
        </w:rPr>
        <w:t>در این احتمال نیز به دو دلیل تمسک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فلـــسفة غیبــــت منافات دارد؛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به ازدواج نکــردن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نخست</w:t>
      </w:r>
    </w:p>
    <w:p>
      <w:pPr>
        <w:pStyle w:val="BookText"/>
        <w:rPr/>
      </w:pPr>
      <w:r>
        <w:rPr>
          <w:rFonts w:ascii="IRNazanin" w:hAnsi="IRNazanin" w:eastAsia="IRNazanin"/>
          <w:color w:val="111111"/>
          <w:sz w:val="28"/>
          <w:sz w:val="28"/>
          <w:szCs w:val="28"/>
          <w:rtl w:val="true"/>
          <w:lang w:bidi="fa-IR"/>
        </w:rPr>
        <w:t>در این احتمال، گفته شده همسر داشتن بــرای حضرت مهدی عجل الله تعالی فرجه الشریف با فلسفة غیبت در تعــارض است؛ چرا که فلسفة غیبت، دور و پنهان بودن از مردم است، تا این‌که گزندی به او نرسد، و از شرّ دشمنان در امان باشد؛ از این‌رو هر چیزی که خلاف آن باشد، بر آن حضرت روا نیست و ازدواج با این امر و فلسفه منافات دارد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ازدواج کاری مستحب،</w:t>
      </w:r>
    </w:p>
    <w:p>
      <w:pPr>
        <w:pStyle w:val="BookText"/>
        <w:rPr/>
      </w:pPr>
      <w:r>
        <w:rPr>
          <w:rFonts w:ascii="IRNazanin" w:hAnsi="IRNazanin" w:eastAsia="IRNazanin"/>
          <w:color w:val="111111"/>
          <w:sz w:val="28"/>
          <w:sz w:val="28"/>
          <w:szCs w:val="28"/>
          <w:rtl w:val="true"/>
          <w:lang w:bidi="fa-IR"/>
        </w:rPr>
        <w:t>پسندیده و مهم است و حفظ اسرار و پنهان‌زیستی و حفظ جان از گزند دشمنان امری مهم‌تر است؛ پس هر گاه امری دایر شود بین مهم و مهم‌تر، عقل، مهم‌تر را برمی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مصلحت فلسفة غیبت از مصلحت ازدواج بیشتر است؛ از این رو فلسفة غیبت، مانعی است برای ازدواج و می‌تواند از تحقق ازدواج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ازدواج مانع دارد، ازدواج‌نکردن آن حضرت نمی‌تواند روگردانی از سنّت به شمارآید؛ چون آن حضرت اعراض نکرده، بلکه امر مهم‌تر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این گروه، افزون بر آنچه یاد شد، به روایاتی نیز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اثبات الوصیه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و ابن سراج و ابن ابی سعید مکاوی به محضر امام رضا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سخن را آغاز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از پدرانتان نقل شده است که تمام وظائف امام، پس از رحلت به امامی مانند او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بده مرا از حسین بن علی علیهما السلام امام بود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کسی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پرسش و پاسخ ادامه یافت تا این که ابن ابی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روایت شده است که امام در نخواهد گذشت، تا این که جانشین و نسل خود را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روایت، بیش از این چیزی برای شما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 الله لقد رویتم فیه إلا القائم… ؛ بله؛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روایت شده است، مگر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شبیه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قسمت در حدیث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جرأت کردی به چیزی که بخشی از آن را رها کرده‌ای، بر من احتجاج کنی؟</w:t>
      </w:r>
      <w:r>
        <w:rPr>
          <w:rStyle w:val="FootnoteAnchor"/>
          <w:rtl w:val="true"/>
        </w:rPr>
        <w:footnoteReference w:id="1215"/>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افزون بر مسعودی، کشی نیز در</w:t>
      </w:r>
    </w:p>
    <w:p>
      <w:pPr>
        <w:pStyle w:val="BookText"/>
        <w:rPr/>
      </w:pPr>
      <w:r>
        <w:rPr>
          <w:rFonts w:ascii="IRNazanin" w:hAnsi="IRNazanin" w:eastAsia="IRNazanin"/>
          <w:color w:val="111111"/>
          <w:sz w:val="28"/>
          <w:sz w:val="28"/>
          <w:szCs w:val="28"/>
          <w:rtl w:val="true"/>
          <w:lang w:bidi="fa-IR"/>
        </w:rPr>
        <w:t>رجال خود</w:t>
      </w:r>
      <w:r>
        <w:rPr>
          <w:rStyle w:val="FootnoteAnchor"/>
          <w:rtl w:val="true"/>
        </w:rPr>
        <w:footnoteReference w:id="1216"/>
      </w:r>
      <w:r>
        <w:rPr>
          <w:rFonts w:ascii="IRNazanin" w:hAnsi="IRNazanin" w:eastAsia="IRNazanin"/>
          <w:color w:val="111111"/>
          <w:sz w:val="28"/>
          <w:sz w:val="28"/>
          <w:szCs w:val="28"/>
          <w:rtl w:val="true"/>
          <w:lang w:bidi="fa-IR"/>
        </w:rPr>
        <w:t>این روایت را با اندک تفاوتی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روایت نه فقط در دوران غیبت، بلکه در تمام عمر آن حضرت داشتن فــرزند بــرای حضرت مهدی عجل الله تعالی فرجه الشریف را منتفی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کتاب الغیبة نزدیک به همین مضمون را در روایتی دیگر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خزاز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بر امام رضا علیه السلام وارد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 بزرگ شما جعفر بن محمد شنیدم که امامی نیست، مگر این که فرزندی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فراموش کردی یا خود را به فراموشی زدی؟ این چنین که گفتی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نیست، مگر این که فرزندی داشته باشد مگر امامی که حسین بن علی برای او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همانا او فرزندی نخواهد داشت</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فرمود جدّ بزرگوارت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پیشین در اثبات ادعا کافی است؛ ولی برخی امور دیگری را می‌توان شاهد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حضرت خضر را کسی معرفی کرده است که وحشت تنهایی حضرت مهدی عجل الله تعالی فرجه الشریف را در دوران غیبت برطرف می‌سازد، در حالی که اگر آن حضرت زن و فرزند داشت، به ملازم و همراه نیازی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علیه السلام از آب حیات نوشید و او زنده است… خداوند سبحانه و تعالی به واسطه او تنهایی قائم ما را در دوران غیبتش به انس تبدیل کند و غربت و تنهایی‌اش را با وصلت او مرتفع سازد</w:t>
      </w:r>
      <w:r>
        <w:rPr>
          <w:rFonts w:eastAsia="IRNazanin" w:cs="IRNazanin"/>
          <w:color w:val="111111"/>
          <w:sz w:val="28"/>
          <w:szCs w:val="28"/>
          <w:rtl w:val="true"/>
          <w:lang w:bidi="fa-IR"/>
        </w:rPr>
        <w:t xml:space="preserve">. </w:t>
      </w:r>
      <w:r>
        <w:rPr>
          <w:rStyle w:val="FootnoteAnchor"/>
          <w:rtl w:val="true"/>
        </w:rPr>
        <w:footnoteReference w:id="1218"/>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فراوانی از آن</w:t>
      </w:r>
      <w:bookmarkStart w:id="948" w:name="pg765_4632"/>
    </w:p>
    <w:p>
      <w:pPr>
        <w:pStyle w:val="BookText"/>
        <w:rPr/>
      </w:pPr>
      <w:bookmarkEnd w:id="948"/>
      <w:r>
        <w:rPr>
          <w:rFonts w:ascii="IRNazanin" w:hAnsi="IRNazanin" w:eastAsia="IRNazanin"/>
          <w:color w:val="111111"/>
          <w:sz w:val="28"/>
          <w:sz w:val="28"/>
          <w:szCs w:val="28"/>
          <w:rtl w:val="true"/>
          <w:lang w:bidi="fa-IR"/>
        </w:rPr>
        <w:t xml:space="preserve">حضرت با القاب 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و این، با زن و فرزند داشتن منافات دارد</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روایات، ملازمان حضرتش را در دوران غیبت، فقط سی تن از یاران خاص آن حضرت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امر، از غیبتی ناگزیر است و در غیبت خود، ناچار از گوشه‌گیری و کناره‌جویی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منزلی است و با وجود سی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همراهی سی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وحشت و ترسی نیست</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علامه محمد تقی شوشتری دربارة فرزنددار بودن امام زمان عجل الله تعالی فرجه الشریف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خبری وارد نشده است که آن حضرت پیش از ظهور فرزند داشته باشد، و در خصوص فرزند دار شدن آن امام پس از ظهور هم اختلاف است</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توجه به این نکته خالی از لطف نیست که با عنایت به این که حضرت مهدی عجل الله تعالی فرجه الشریف نزدیک به هفتاد سال از عمر خود را در دوران غیبت صغرا سپری کرده و محذورات این دوران در ازدواج کردن، به مراتب کمتر از دوران غیبت کبرا بوده است، و نیز این‌که در هیچ یک از منابع معتبر یا سخنان نواب خاص به این نکته اشاره‌ای نشده است، می‌توان دیدگاه زن و فرزند نداشتن را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سبحانه و تعالی آگاه‌تر 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49" w:name="__RefHeading___Toc6364811_211673320"/>
      <w:bookmarkStart w:id="950" w:name="_Toc364"/>
      <w:bookmarkEnd w:id="949"/>
      <w:r>
        <w:rPr>
          <w:rtl w:val="true"/>
        </w:rPr>
        <w:t xml:space="preserve">هیبت حضرت مهدی علیه السلام </w:t>
      </w:r>
      <w:r>
        <w:rPr>
          <w:rtl w:val="true"/>
        </w:rPr>
        <w:t xml:space="preserve">&gt; </w:t>
      </w:r>
      <w:r>
        <w:rPr>
          <w:rtl w:val="true"/>
        </w:rPr>
        <w:t>شمایل حضرت مهدی علیه السلام</w:t>
      </w:r>
      <w:bookmarkStart w:id="951" w:name="pg765_4634"/>
      <w:bookmarkEnd w:id="950"/>
    </w:p>
    <w:p>
      <w:pPr>
        <w:pStyle w:val="Heading2"/>
        <w:numPr>
          <w:ilvl w:val="1"/>
          <w:numId w:val="1"/>
        </w:numPr>
        <w:rPr/>
      </w:pPr>
      <w:bookmarkStart w:id="952" w:name="__RefHeading___Toc6364813_211673320"/>
      <w:bookmarkStart w:id="953" w:name="_Toc365"/>
      <w:bookmarkEnd w:id="951"/>
      <w:bookmarkEnd w:id="952"/>
      <w:r>
        <w:rPr>
          <w:rtl w:val="true"/>
        </w:rPr>
        <w:t>ی</w:t>
      </w:r>
      <w:bookmarkEnd w:id="953"/>
    </w:p>
    <w:p>
      <w:pPr>
        <w:pStyle w:val="Heading3"/>
        <w:numPr>
          <w:ilvl w:val="2"/>
          <w:numId w:val="1"/>
        </w:numPr>
        <w:rPr/>
      </w:pPr>
      <w:bookmarkStart w:id="954" w:name="__RefHeading___Toc6364815_211673320"/>
      <w:bookmarkStart w:id="955" w:name="_Toc366"/>
      <w:bookmarkEnd w:id="954"/>
      <w:r>
        <w:rPr>
          <w:rtl w:val="true"/>
        </w:rPr>
        <w:t>یأجوج و مأجوج</w:t>
      </w:r>
      <w:bookmarkEnd w:id="955"/>
    </w:p>
    <w:p>
      <w:pPr>
        <w:pStyle w:val="BookText"/>
        <w:rPr/>
      </w:pPr>
      <w:r>
        <w:rPr>
          <w:rFonts w:ascii="IRNazanin" w:hAnsi="IRNazanin" w:eastAsia="IRNazanin"/>
          <w:color w:val="111111"/>
          <w:sz w:val="28"/>
          <w:sz w:val="28"/>
          <w:szCs w:val="28"/>
          <w:rtl w:val="true"/>
          <w:lang w:bidi="fa-IR"/>
        </w:rPr>
        <w:t>از نشانه های نزدیک شدن قیامت در عصر ظهور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سوره قرآن مجید، از یأجوج و مأجوج سخن به میان آمده است؛ یکی در آیات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کهف و دیگر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به روشنی گواهی می‌دهد که این دو نام، متعلق به دو قبیلة وحشی خونخوار بوده است که مزاحمت شدیدی برای ساکنان اطراف مرکز سکونت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در کتاب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رؤیای یوحنا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به گوگ و مأگوگ یاد شده است که معرّب آن یأجوج و مأجوج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گفتة صاحب المیزان، از مجموع گفته‌های تورات استفاده می‌شود که مأجوج یا یأجوج و مأجوج، گروه یا گروه‌های بزرگی بودند که در دوردست‌ترین نقطــة شمــال آسیــا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مردمی جنگجو و غارتگر بودند</w:t>
      </w:r>
      <w:r>
        <w:rPr>
          <w:rFonts w:eastAsia="IRNazanin" w:cs="IRNazanin"/>
          <w:color w:val="111111"/>
          <w:sz w:val="28"/>
          <w:szCs w:val="28"/>
          <w:rtl w:val="true"/>
          <w:lang w:bidi="fa-IR"/>
        </w:rPr>
        <w:t>.</w:t>
      </w:r>
      <w:r>
        <w:rPr>
          <w:rStyle w:val="FootnoteAnchor"/>
          <w:rtl w:val="true"/>
        </w:rPr>
        <w:footnoteReference w:id="1222"/>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دلیل‌های فراوانی از تاریخ در دست است که در منطقة شمال شرقی زمین، در نواحی مغولستان در</w:t>
      </w:r>
    </w:p>
    <w:p>
      <w:pPr>
        <w:pStyle w:val="BookText"/>
        <w:rPr/>
      </w:pPr>
      <w:r>
        <w:rPr>
          <w:rFonts w:ascii="IRNazanin" w:hAnsi="IRNazanin" w:eastAsia="IRNazanin"/>
          <w:color w:val="111111"/>
          <w:sz w:val="28"/>
          <w:sz w:val="28"/>
          <w:szCs w:val="28"/>
          <w:rtl w:val="true"/>
          <w:lang w:bidi="fa-IR"/>
        </w:rPr>
        <w:t>زمان‌های گذشته، گویی چشمة جوشانی از انسان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منطقه به سرعت زاد و ولد می‌کردند و پس از کثرت و فزونی به سمت شرق، یا جنوب سرازیر می‌شدند و همچون سیل روانی این سرزمین‌ها را زیر پوشش خود قرار می‌دادند، و به تدریج در آن‌جا ساکن می‌گشتند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می‌رسد یأجوج و مأجوج از همین قبایل وحشی بوده‌اند که مردم قفقاز، هنگام سفر کورش به آن منطقه، تقاضا کردند از آنان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کشیدن سدّ معروف ذوالقرنین اقدام کرد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ارتباط این‌ها با مهدویت از روایاتی به دست می‌آید که آن‌ها را یکی از اشراط الساعة دانسته است</w:t>
      </w:r>
      <w:r>
        <w:rPr>
          <w:rFonts w:eastAsia="IRNazanin" w:cs="IRNazanin"/>
          <w:color w:val="111111"/>
          <w:sz w:val="28"/>
          <w:szCs w:val="28"/>
          <w:rtl w:val="true"/>
          <w:lang w:bidi="fa-IR"/>
        </w:rPr>
        <w:t>.</w:t>
      </w:r>
      <w:r>
        <w:rPr>
          <w:rStyle w:val="FootnoteAnchor"/>
          <w:rtl w:val="true"/>
        </w:rPr>
        <w:footnoteReference w:id="1224"/>
      </w:r>
      <w:r>
        <w:rPr>
          <w:rFonts w:ascii="IRNazanin" w:hAnsi="IRNazanin" w:eastAsia="IRNazanin"/>
          <w:color w:val="111111"/>
          <w:sz w:val="28"/>
          <w:sz w:val="28"/>
          <w:szCs w:val="28"/>
          <w:rtl w:val="true"/>
          <w:lang w:bidi="fa-IR"/>
        </w:rPr>
        <w:t>البته برخی دربارة حقیقت وجودی آن‌ها، خواسته‌اند با استفاده از روایات، در انسان بودن آن‌ها تردید کنند</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در روایاتی چند پراکنده شدن یأجوج و مأجوج بر روی زمین، در کنار خروج دجّال و نزول حضرت عیسی علیه السلام ذکر شده است؛</w:t>
      </w:r>
      <w:r>
        <w:rPr>
          <w:rStyle w:val="FootnoteAnchor"/>
          <w:rtl w:val="true"/>
        </w:rPr>
        <w:footnoteReference w:id="1226"/>
      </w:r>
      <w:r>
        <w:rPr>
          <w:rFonts w:ascii="IRNazanin" w:hAnsi="IRNazanin" w:eastAsia="IRNazanin"/>
          <w:color w:val="111111"/>
          <w:sz w:val="28"/>
          <w:sz w:val="28"/>
          <w:szCs w:val="28"/>
          <w:rtl w:val="true"/>
          <w:lang w:bidi="fa-IR"/>
        </w:rPr>
        <w:t>بنابراین می‌توان این احتمال را مطرح کرد که این رخداد در عصر ظهور حضرت مهدی عجل الله تعالی فرجه الشریف یا در آستانة قیامت، رخ خواهد داد</w:t>
      </w:r>
      <w:r>
        <w:rPr>
          <w:rFonts w:eastAsia="IRNazanin" w:cs="IRNazanin"/>
          <w:color w:val="111111"/>
          <w:sz w:val="28"/>
          <w:szCs w:val="28"/>
          <w:rtl w:val="true"/>
          <w:lang w:bidi="fa-IR"/>
        </w:rPr>
        <w:t>.</w:t>
      </w:r>
      <w:r>
        <w:rPr>
          <w:rStyle w:val="FootnoteAnchor"/>
          <w:rtl w:val="true"/>
        </w:rPr>
        <w:footnoteReference w:id="1227"/>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یأجــوج و مأجــوج، افــراد شرور با ویژگی خاص نیست؛ بلکه می‌تواند این حقیقت در هر گروهی باشد که در آخِرُالزّمان مقابل حق می‌ایستند و</w:t>
      </w:r>
      <w:bookmarkStart w:id="956" w:name="pg765_4636"/>
    </w:p>
    <w:p>
      <w:pPr>
        <w:pStyle w:val="BookText"/>
        <w:rPr/>
      </w:pPr>
      <w:bookmarkEnd w:id="956"/>
      <w:r>
        <w:rPr>
          <w:rFonts w:ascii="IRNazanin" w:hAnsi="IRNazanin" w:eastAsia="IRNazanin"/>
          <w:color w:val="111111"/>
          <w:sz w:val="28"/>
          <w:sz w:val="28"/>
          <w:szCs w:val="28"/>
          <w:rtl w:val="true"/>
          <w:lang w:bidi="fa-IR"/>
        </w:rPr>
        <w:t>اقدام به شرارت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اشراط الساعة، آستانة قیامت</w:t>
      </w:r>
      <w:r>
        <w:rPr>
          <w:rFonts w:eastAsia="IRNazanin" w:cs="IRNazanin"/>
          <w:color w:val="111111"/>
          <w:sz w:val="28"/>
          <w:szCs w:val="28"/>
          <w:rtl w:val="true"/>
          <w:lang w:bidi="fa-IR"/>
        </w:rPr>
        <w:t>.</w:t>
      </w:r>
    </w:p>
    <w:p>
      <w:pPr>
        <w:pStyle w:val="Heading3"/>
        <w:numPr>
          <w:ilvl w:val="2"/>
          <w:numId w:val="1"/>
        </w:numPr>
        <w:rPr/>
      </w:pPr>
      <w:bookmarkStart w:id="957" w:name="__RefHeading___Toc6364817_211673320"/>
      <w:bookmarkStart w:id="958" w:name="_Toc367"/>
      <w:bookmarkEnd w:id="957"/>
      <w:r>
        <w:rPr>
          <w:rtl w:val="true"/>
        </w:rPr>
        <w:t>یاران حضرت مهدی عجل الله تعالی فرجه الشریف</w:t>
      </w:r>
      <w:bookmarkEnd w:id="958"/>
    </w:p>
    <w:p>
      <w:pPr>
        <w:pStyle w:val="BookText"/>
        <w:rPr/>
      </w:pPr>
      <w:r>
        <w:rPr>
          <w:rFonts w:ascii="IRNazanin" w:hAnsi="IRNazanin" w:eastAsia="IRNazanin"/>
          <w:color w:val="111111"/>
          <w:sz w:val="28"/>
          <w:sz w:val="28"/>
          <w:szCs w:val="28"/>
          <w:rtl w:val="true"/>
          <w:lang w:bidi="fa-IR"/>
        </w:rPr>
        <w:t>یــاران ویــژة حضرت مهدی عجل الله تعالی فرجه الشریف سیصد و سیــزده نفــرند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فراوانی در ستایش این گروه ممتاز وارد شده و در قــرآن کریم آیاتی است که تأویل به آنان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و صادق علیهما السلام در تأویل سخن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اَخَّرْنا عَنهُم العَذابَ اِلی اُمَّة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آینه اگر از آنان عذاب را تا مدتی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 فراهم آمدن دسته‌ای به تعداد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امت معدود، یاران مهدی در آخرالزمانند؛ سیصد و سیزده نفر به شمار افراد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ساعتی جمع شوند؛ مانند ابرهایی که در پاییز جمع می‌شوند</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وصف یاران خاصّ حضرت مهدی علیه السلام فرمود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مردانی که گویی قلب‌هایشان مانند پاره‌های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نتواند دل‌های آنان را در بارة ذات خداوند گرفتار شک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سنگ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کوه‌ها حمله کنند، آن‌ها را از هم خواهند پاشید… گویی که بر اسبان خود، مانند عقاب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زین اسب امام دست می‌کشند و از این کار برکت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امام خویش چرخیده، در جنگ‌ها، جان خود را سپر او می‌سازند و هر چه را بخواهد برایش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شب‌ها نمی‌خوابند؛ در نمازشان همهمه‌ای چون صدای زنبور عسل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بر پای خویش ایستاده و صبح بر مرکب‌های خود سوارند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پارسایان شبند و شیران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آنان برابر امامشان، از اطاعت کنیز برای آقایش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چراغ‌ها هستند…</w:t>
      </w:r>
    </w:p>
    <w:p>
      <w:pPr>
        <w:pStyle w:val="BookText"/>
        <w:rPr/>
      </w:pPr>
      <w:r>
        <w:rPr>
          <w:rFonts w:ascii="IRNazanin" w:hAnsi="IRNazanin" w:eastAsia="IRNazanin"/>
          <w:color w:val="111111"/>
          <w:sz w:val="28"/>
          <w:sz w:val="28"/>
          <w:szCs w:val="28"/>
          <w:rtl w:val="true"/>
          <w:lang w:bidi="fa-IR"/>
        </w:rPr>
        <w:t>گویی که دل‌هایشان قندیل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خدا بیمناک و خواهان شهادتند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تمنایشان شهید شدن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خون خواهی حسین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حرکت می‌کنند، پیشاپیش آنان به فاصلة یک ماه وحشت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دسته دسته به سوی مولا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وسیلة آنان امام راستین را یاری می‌فرماید</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بین یاران خاصّ و یاوران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یاران ویژة حضرت مهدی عجل الله تعالی فرجه الشریف و یاوران آن حضرت تفاوتی هست؛ اصحاب و یاران خاص سیصد و سیزده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کسانی‌اند که حضرات امام علی علیه السلام و امام صادق علیه السلام از آنان به پرچم داران تعبیر فرموده‌اند و هر یک از این یاران خاص، نقش عظیمی در فرماندهی سپاه و گشودن شهرها و اداره امور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یاوران، مؤمنان صالحی‌اند که به حضرت مهدی عجل الله تعالی فرجه الشریف در مکه و غیر آن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پرچمش گرد می‌آیند و با دشمنان خدا و پیامبر خدا صلی الله علیه و آله و سلم می‌جنگند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عجل الله تعالی فرجه الشریف از مکه خارج نخواهد شد؛ مگر آن‌که همراه او ده هزار نفر از یاوران خواهند بود</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البته این شمار، گروهی از یاوران ایشانند، نه همة آنان، برای نمونه فقط سیّد هاشمی با دوازده هزار نیرو در عراق به حضرت مهدی عجل الله تعالی فرجه الشریف ملحق می‌شوند … این همه، غیر از یاورانی است که از فرشتگانند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یاوران حضرت بوده و اوامر آن بزرگوار و آموزه‌هایش را فرمانبردار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های یاران خاص</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یاران خاصّ حضرت در سن جوانی‌اند و بزرگسالان میان آنان کم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یاران، دارای افکاری متحد و آرایی یکنواخت بوده و دل‌های‌شان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باره فرمود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یاران قائم عجل الله تعالی فرجه الشریف همگی جوانند و پیر میانشان نیست؛ مگر به اندازه سرمه در چشم یا به قدر نمک در توشه راه و کمترین چیز در توشة</w:t>
      </w:r>
    </w:p>
    <w:p>
      <w:pPr>
        <w:pStyle w:val="BookText"/>
        <w:rPr/>
      </w:pPr>
      <w:r>
        <w:rPr>
          <w:rFonts w:ascii="IRNazanin" w:hAnsi="IRNazanin" w:eastAsia="IRNazanin"/>
          <w:color w:val="111111"/>
          <w:sz w:val="28"/>
          <w:sz w:val="28"/>
          <w:szCs w:val="28"/>
          <w:rtl w:val="true"/>
          <w:lang w:bidi="fa-IR"/>
        </w:rPr>
        <w:t>راه، نمک است</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لازم یادآوری است در تشکیل هستة اصلی آن پیکار بزرگ و جهاد مقدس، زنان نیز نقش بسزایی دارند و طبق تعبیر برخی از احادیث، حدود پنجاه زن، از یاران اصلی امام و همراه هستة مرکزی آن قیام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دو نکته را روشن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که در طول تاریخ، از حقوق خویش محروم بودند و شخصیت آنان تحقیر گشته بود، در دوران آن انقلاب بزرگ، شخصیت واقعی خویش را باز خواهند یافت و به عنوان کارگزاران اصلی آن تحوّل عظیم، در جامعة جهانی شرکت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اهمیت ویژه‌ای دارد که ارزش واقعی و پایة قدرت و توانمندی نوع زن و ارزشیابی استعدادهای او را ـ در صورتی که خود را ساخته باشد ـ مشخص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اگر در جهاد و رویارویی مستقیم شرکت نکنند، در دیگر پست‌ها و مسؤولیت‌ها و سازندگی‌ها، می‌توانند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همچنیــن در گــسترش فــرهنگ اسلامی، تبیین خطوط اصلی دین، آموزش معارف الهی و جایگزین ساختن معیارهــا و اصــول انقلاب مهدوی، می‌توانند کــارامد باشند و نقش‌های اصلی و بــرجسته‌ای را برعهده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پشت جبهه و دیگر مسائل اجتماعی، فرهنگی و تربیتی نیز می‌توانند نقش سازنده‌ای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سیصد و چند تن از مردان نزد او می‌آیند، که با آنان پنجاه زن نیز هست…</w:t>
      </w:r>
      <w:r>
        <w:rPr>
          <w:rFonts w:eastAsia="IRNazanin" w:cs="IRNazanin"/>
          <w:color w:val="111111"/>
          <w:sz w:val="28"/>
          <w:szCs w:val="28"/>
          <w:rtl w:val="true"/>
          <w:lang w:bidi="fa-IR"/>
        </w:rPr>
        <w:t>.</w:t>
      </w:r>
      <w:r>
        <w:rPr>
          <w:rStyle w:val="FootnoteAnchor"/>
          <w:rtl w:val="true"/>
        </w:rPr>
        <w:footnoteReference w:id="1233"/>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ارجمندی جایگاه زن و بلندای رشد و تکامل او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تربیتی این موضوع مهم، در جامعة کنونی ـ که جامعة منتظر است ـ می‌تواند خــودآیی زنــان و</w:t>
      </w:r>
      <w:bookmarkStart w:id="959" w:name="pg765_4639"/>
    </w:p>
    <w:p>
      <w:pPr>
        <w:pStyle w:val="BookText"/>
        <w:rPr/>
      </w:pPr>
      <w:bookmarkEnd w:id="959"/>
      <w:r>
        <w:rPr>
          <w:rFonts w:ascii="IRNazanin" w:hAnsi="IRNazanin" w:eastAsia="IRNazanin"/>
          <w:color w:val="111111"/>
          <w:sz w:val="28"/>
          <w:sz w:val="28"/>
          <w:szCs w:val="28"/>
          <w:rtl w:val="true"/>
          <w:lang w:bidi="fa-IR"/>
        </w:rPr>
        <w:t>بازشناسی تــوان رشــد و بازیــابی شخصیت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شرکت در آن دگرگونی و انقلاب بزرگ و جهانی، زنان از هم اکنون باید با معیارهای دقیق اسلامی و اخلاقی، شخصیت خود را بسازند و در بعد علم و عمل تکامل یابند، و بدانند که هم اکنون و در آینده، مسؤولیت‌های بزرگی بر عهده دارند و در آینده نقش‌های اصولی‌تری را به انجام خواهند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از هم اکنون به شناخت دقیق و درست اسلام بپردازند و در تربیت خویش بکوشند، تا پیش از ظهور، در جامعة زنان منتظر قرار گیرند، و در دوران ظهور شایستگی شرکت در آن حرکت بزرگ و کمک رساندن به داعی حق را داشته باشند</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نیز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اخیار، اوتاد، عصائب، زمینه سازان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w:t>
      </w:r>
    </w:p>
    <w:p>
      <w:pPr>
        <w:pStyle w:val="Heading3"/>
        <w:numPr>
          <w:ilvl w:val="2"/>
          <w:numId w:val="1"/>
        </w:numPr>
        <w:rPr/>
      </w:pPr>
      <w:bookmarkStart w:id="960" w:name="__RefHeading___Toc6364819_211673320"/>
      <w:bookmarkStart w:id="961" w:name="_Toc368"/>
      <w:bookmarkEnd w:id="960"/>
      <w:r>
        <w:rPr>
          <w:rtl w:val="true"/>
        </w:rPr>
        <w:t xml:space="preserve">یا لثارات الحسین علیه السلام </w:t>
      </w:r>
      <w:r>
        <w:rPr>
          <w:rtl w:val="true"/>
        </w:rPr>
        <w:t>!</w:t>
      </w:r>
      <w:bookmarkEnd w:id="961"/>
    </w:p>
    <w:p>
      <w:pPr>
        <w:pStyle w:val="BookText"/>
        <w:rPr/>
      </w:pPr>
      <w:r>
        <w:rPr>
          <w:rFonts w:ascii="IRNazanin" w:hAnsi="IRNazanin" w:eastAsia="IRNazanin"/>
          <w:color w:val="111111"/>
          <w:sz w:val="28"/>
          <w:sz w:val="28"/>
          <w:szCs w:val="28"/>
          <w:rtl w:val="true"/>
          <w:lang w:bidi="fa-IR"/>
        </w:rPr>
        <w:t>شعار یاران حضرت مهدی علیه السلام</w:t>
      </w:r>
    </w:p>
    <w:p>
      <w:pPr>
        <w:pStyle w:val="BookText"/>
        <w:rPr/>
      </w:pPr>
      <w:r>
        <w:rPr>
          <w:rFonts w:ascii="IRNazanin" w:hAnsi="IRNazanin" w:eastAsia="IRNazanin"/>
          <w:color w:val="111111"/>
          <w:sz w:val="28"/>
          <w:sz w:val="28"/>
          <w:szCs w:val="28"/>
          <w:rtl w:val="true"/>
          <w:lang w:bidi="fa-IR"/>
        </w:rPr>
        <w:t>ثار در لغت به معنای خون‌خواهی است</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یالثارات الحسین علیه السلام شعار یاران حضرت مهدی علیه السلام است که به خون‌خواهی امام حسین علیه السلام، هنگام قیام آن حضرت سر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قاتلان حسین؟</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 xml:space="preserve">یا به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خون‌خواهان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یــاران مهدی… فقــط از خــدا می‌ترسند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بلــند است</w:t>
      </w:r>
      <w:r>
        <w:rPr>
          <w:rStyle w:val="FootnoteAnchor"/>
          <w:rtl w:val="true"/>
        </w:rPr>
        <w:footnoteReference w:id="1237"/>
      </w:r>
      <w:r>
        <w:rPr>
          <w:rFonts w:ascii="IRNazanin" w:hAnsi="IRNazanin" w:eastAsia="IRNazanin"/>
          <w:color w:val="111111"/>
          <w:sz w:val="28"/>
          <w:sz w:val="28"/>
          <w:szCs w:val="28"/>
          <w:rtl w:val="true"/>
          <w:lang w:bidi="fa-IR"/>
        </w:rPr>
        <w:t>و همــواره در آرزوی شهادت و کشته شدن در راه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که روی آورند، ترسِ از آنــان، ـ بــه اندازه</w:t>
      </w:r>
    </w:p>
    <w:p>
      <w:pPr>
        <w:pStyle w:val="BookText"/>
        <w:rPr/>
      </w:pPr>
      <w:r>
        <w:rPr>
          <w:rFonts w:ascii="IRNazanin" w:hAnsi="IRNazanin" w:eastAsia="IRNazanin"/>
          <w:color w:val="111111"/>
          <w:sz w:val="28"/>
          <w:sz w:val="28"/>
          <w:szCs w:val="28"/>
          <w:rtl w:val="true"/>
          <w:lang w:bidi="fa-IR"/>
        </w:rPr>
        <w:t>یک ماه مسیر ـ پیشاپیش در دل مردم افتد</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در برخی روایات، این عبارت، شعار فرشتگان، به هنگام یاری حضرت مهدی عجل الله تعالی فرجه الشریف، یاد شده است</w:t>
      </w:r>
      <w:r>
        <w:rPr>
          <w:rFonts w:eastAsia="IRNazanin" w:cs="IRNazanin"/>
          <w:color w:val="111111"/>
          <w:sz w:val="28"/>
          <w:szCs w:val="28"/>
          <w:rtl w:val="true"/>
          <w:lang w:bidi="fa-IR"/>
        </w:rPr>
        <w:t>.</w:t>
      </w:r>
      <w:r>
        <w:rPr>
          <w:rStyle w:val="FootnoteAnchor"/>
          <w:rtl w:val="true"/>
        </w:rPr>
        <w:footnoteReference w:id="1239"/>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چون حسین بن علی علیهما السلام تمــام آینة حق و حقیقت است و دشمنان وی در آن زمان تمام‌نمای باطل، انتقام از خون امام حسین علیه السلام انتقــام از خــون همة</w:t>
      </w:r>
    </w:p>
    <w:p>
      <w:pPr>
        <w:pStyle w:val="BookText"/>
        <w:rPr/>
      </w:pPr>
      <w:r>
        <w:rPr>
          <w:rFonts w:ascii="IRNazanin" w:hAnsi="IRNazanin" w:eastAsia="IRNazanin"/>
          <w:color w:val="111111"/>
          <w:sz w:val="28"/>
          <w:sz w:val="28"/>
          <w:szCs w:val="28"/>
          <w:rtl w:val="true"/>
          <w:lang w:bidi="fa-IR"/>
        </w:rPr>
        <w:t>مظلومان در طول تاریخ خواهد بود و آن حکومت عدل جهانی، برآورندة آرزوی همة فرودستان جهان در طول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 نورانی</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rtl w:val="true"/>
          <w:lang w:val="en-US" w:bidi="en-US"/>
        </w:rPr>
        <w:t>- - -</w:t>
      </w:r>
      <w:bookmarkStart w:id="962" w:name="pg765_4642"/>
    </w:p>
    <w:p>
      <w:pPr>
        <w:pStyle w:val="Heading2"/>
        <w:numPr>
          <w:ilvl w:val="1"/>
          <w:numId w:val="1"/>
        </w:numPr>
        <w:rPr/>
      </w:pPr>
      <w:bookmarkStart w:id="963" w:name="__RefHeading___Toc6364821_211673320"/>
      <w:bookmarkStart w:id="964" w:name="_Toc369"/>
      <w:bookmarkEnd w:id="962"/>
      <w:bookmarkEnd w:id="963"/>
      <w:r>
        <w:rPr>
          <w:rtl w:val="true"/>
        </w:rPr>
        <w:t>کتابنامه</w:t>
      </w:r>
      <w:bookmarkEnd w:id="9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فولادوند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قم، انتشارات دارالهجرة،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الاوایل، کویت، دار الخلفاء للکتاب 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الکامل فی التاریخ، بیروت، دار صادر،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بطریق، یحیی بن حسن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العمدة، قم، جامعه مدرسین،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ابن حبان، بی‌جا، موسسة الرسالة،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تهذیب التهذیب، بیروت، دارالفکر،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ابن خلدون،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قم، مؤسسه انتشارات علامه،</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طاووس،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اقبال الاعمال، دوم، تهران، دارالکتب الاسلامیه،</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علی بن موسی، جمال الاسبوع، قم، رضی،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الفتن و الملاحم، بی‌جا، دار الکتب الحدیثة،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کثیر، تفسیر ابن کثیر، بیروت، دار المعرفة،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منادی، الملاحم، قم، دارالسیرة،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ابوالحسین احمد‌بن‌فارس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مقاییس اللغة، قم، مکتبة الاعلام الاسلامی،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السنن، بی‌جا، دار احیاء السنة النبویة،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احسائی، ابن ابی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عوالی اللئالی، قم، سیّد الشهدا،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الغمة فی معرفة الائمة علیهم السلام، تبریز، مکتبة بنی هاشمی،</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اسفراینی، طاهر بن محمد، تاج التراجم، تهران، میراث مکتوب،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اصفهانی، ابوالفرج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مقاتل الطالبیین، نجف اشرف، المکتبة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الهامی، داود، آخرین امید، دوم، قم، مکتب اسلام،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بیروت، دارالتعارف،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ابراهیم، دادگستر جهان، نوزدهم، قم، شفق،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الغدیر، بیروت، دارالکتاب العربی،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ایازی، سیّد محمد علی، شناختنامه تفاسیر، رشت، کتاب مبین،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البرهان، مؤسسه بعثت،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المحجة فیما نزل فی القائم الحجة علیه السلام، قم، موسسة الوفاء،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سیّد هاشم، سیمای حضرت مهدی عجل الله تعالی فرجه الشریف در قرآن، سیّد مهدی حایری قزوینی، سوم، تهران، نشر آفاق،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محمد بن اسماعیل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صحیح البخاری، بیروت، دار ابن کثیر،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بدری، سیّد سامر، پاسخ به شبهات احمد الکاتب، ناصر ربیعی، قم، انوار الهدی،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المحاسن، دوم، قم، دارالکتب الاسلامیه،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برنجکار، رضا، آشنایی با فرق و مذاهب اسلامی، قم، مؤسسه فرهنگی طه،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 ابومنصور عبدالقاهر، الفَرق بین الفِرَق، محمد جواد مشکور، انتشارات اشراقی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بغوی، حسین بن مسعود، معالم التنزیل فی التفسیر والتأویل، دارالفکر،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هاشمی سیّد محمد، معرفت امام عصر عجل الله تعالی فرجه الشریف، نیک 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ناصرالدین ابو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انوارالتنزیل و اسرار التأویل، بیروت، دار الکتب العلمیه،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 محمد، ادیان و مهدویّت، مرآتی،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پیشوایی، مهدی، سیره پیشوایان علیهم السلام، قم، مؤسسه تعلیماتی و تحقیقاتی امام صادق علیه السلام،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ترمذی، محمد بن عیسی، سنن الترمذی، بیروت، داراحیاء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 مغربی، نعمان بن محمد، شرح الاخبار فی فضائل الائمة الاطهار علیهم السلام، قم، مؤسسة النشر الاسلامی،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توفیقی، حسین، هزاره گرایی درفلسفه تاریخ مسیحیت، تهران، دفتر نشر فرهنگ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تهرانی، آقابزرگ، الذریعة الی تصانیف الشیعة، دوم، بیروت، دارالاضواء،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جاسم حسین، تاریخ سیاسی غیبت امام دوازدهم علیه السلام، سیّد محمد تقی آیت اللهی، دوم، تهران، امیرکبیر،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مرتضی، جزیره خضراء در ترازوی نقد، قم، دفتر تبلیغات اسلامی حوزه علمیه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جعفریان، رسول، جریان‌ها و سازمان‌های مذهبی سیاسی ایران، تهران، مرکز اسناد انقلاب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چشم به راه مهدی علیه السلام، قم، دفتر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فصلنامه انتظار، قم، مرکز تخصصی مهدویّت،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مجموعه مقالات و گفتارها پیرامون حضرت مهدی عجل الله تعالی فرجه الشریف، دبیرخانه اجلاس دوسالانه ابعاد وجودی حضرت مهدی علیه السلام، سازمان تبلیغات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مشعل جاوید، محمدعلی مهدوی راد، قم، دلیل ما،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نور مهدی علیه السلام، تهران، آفاق،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جوادی‌آملی، عبداللّه، ولایت فقیه ولایت فقاهت وعدالت، قم، اسراء،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الصحاح، بیروت، دار العلم للملایین،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جوینی خراسانی، علی بن محمد، فرائد السمطین، قم، مؤسسه محمودی،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خلیفه، کشف الظنون،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حداد عادل، غلامعلی و همکاران، دانشنامه جهان اسلام، اول، تهران، بنیاد دائرة المعارف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الحرانی، حسن بن علی، تحف العقول عن آل الرسول علیهم السلام، علی اکبر غفاری، قم، انتشارات 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حسن، نهج الولایة، قم، قیام،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البرزنجی، سید محمد بن رسول، الاشاعة لاشراط الساعة، بیروت، دارالکتب العلمیة،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در فجر ساحل، بیست و یکم، تهران، آفاق،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 عصر زندگی، بیست و یکم، تهران، آفاق،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حکیمی، محمدرضا، خورشید مغرب، شانزدهم، تهران، دفتر نشر و فرهنگ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علی بن داود، رجال ابن داود، تهران،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قم، دار الذخایر،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علی بن یوسف، العدد القویه، قم، کتابخانه آیت الله مرعشی،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حموی، یاقوت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البلدان، بیروت، دار احیاء التراث العربی،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خادمی شیرازی، محمد، مجموعه فرمایشات بقیةاللّه عجل الله تعالی فرجه الشریف، قم، رسالت،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خزاز قمی، علی بن محمد، کفایة الاثر، قم، 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 هادی، مصلح جهانی و مهدی موعود عجل الله تعالی فرجه الشریف از دیدگاه اهل سنّت، دوم، تهران، اطلاعات،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خویی، ابوالقاسم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دوانی، علی، دانشمندان عامّه و مهدی موعود علیه السلام، سوم، تهران، دار الکتب الاسلامیه،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دهخدا، علی اکبر، لغتنامه، محمد معین و سیّد جعفر شهیدی، تهران،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دیلمی، حسن بن ابی‌الحسن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الارشاد القلوب، قم، شریف 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رازی، ابوالفتوح، روض الجنان و روح الجنان، تهران، اسلامیه،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راغب‌اصفهانی، 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المفردات فی غریب القران، دوم، بی‌جا، دفتر نشر الکتاب،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قطب‌الدین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الخرائج والجرائح، قم، موسسه امام مهدی علیه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رضوانی،علی اصغر، موعود شناسی و پاسخ به شبهات، قم، مسجد جمکران،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سجستانی،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ابی داود، بیروت، دار الفکر،</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سعادت پرور، علی، ظهور نور، سیّد محمد جواد وزیری فرد، تهران، احیاء کتاب،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سلیمیان، خدامراد، بازگشت به دنیا در پایان تاریخ، قم، بوستان کتاب،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سمرقندی، ابواللیث، تفسیر سمرقندی، بیروت، دارالفکر،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سیوطی شافعی، جلال الدین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الحاوی للفتاوی، بیروت، دار 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شافعی، جلال الدین عبد الرحمن، الدر المنثور، بیروت، دار المعرفة،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شوشتری، محمد تقی و دیگران، جزیره خضرا افسانه یا واقعیت؟، ابوالفضل طریقه دار، قم، بوستان کتاب،</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شهرستانی، محمد بن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الملل و النحل، بیروت، دار و مکتبة الهلال،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شیبانی،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مسند احمد، مصر، موسسه قرطبه،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صادقی تهرانی، محمد، بشارات عهدین، اول، تهران، امید فردا،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منتخب الاثر، قم، موسسه سیّدة المعصومة علیها السلام،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فروغ ولایت در دعای ندبه، قم، حضرت معصومه علیها السلام،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امامت و مهدویّت، قم، حضرت معصومه علیها السلام،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 اللّه، پیرامون معرفت امام، قم، حضرت معصومه علیها السلام،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حاج سیّد جوادی، احمد و دیگران، دایرة المعارف تشیع، تهران، نشر شهید سعید محبی،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رضا، راه مهدی عجل الله تعالی فرجه الشریف، قم، دفتر تبلیغات اسلامی حوزه علمیه،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محمد، تاریخ الغیبة الصغری، سیّد حسن افتخارزاده، تهران، نیک معارف،</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تاریخ الغیبة الکبری، اصفهان، مکتبة الامام امیرالمؤمنین،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محمد، تاریخ ما بعد الظهور، اصفهان، مکتبة الامام امیرالمؤمنین،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سیّد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رهبری بر فراز قرون، تهران، موسسه موعود،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و تمام النعمة، قم، دارالکتب الاسلامیه،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عیون اخبار الرضا علیه السلام، تهران،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معانی الاخبار، قم،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من لایحضره الفقیه، قم، جامعه مدرسین،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ثواب الاعمال، قم، شریف رضی،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الامالی، 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محمد بن علی، الخصال، دوم، قم، جامعه 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صفری فروشانی، نعمت اللّه، غالیان، مشهد، بنیاد پژوهش‌های اسلامی آستان قدس رضوی،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صنعانی، عبدالرزاق بن 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المصنف، حبیب الرحمان الاعظمی،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 حبیب الله، سیمای آفتاب، قم، زائر،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 محمد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المیزان فی تفسیر القران، یازدهم، قم، دفتر 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سلیمان بن احمد، المعجم الکبیر، دوم، قاهره، مکتبه ابن تیمیه،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طبرانی، سلیمان بن احمد، المعجم الاوسط، بی‌جا، دارالحرمین،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احمد بن علی، الاحتجاج، مشهد، نشر مرتضی،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اعلام الوری، تهران، دارالکتب الاسلامیه،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میرزا حسین، نجم‌الثاقب، دوم، قم، مسجد جمکران،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بن رستم، دلائل الامامه، قم، دارالذخائر،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 بن جریر بن رستم، تاریخ الامم والملوک، بیروت، موسسه الاعلمی،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محمد بن جریر بن رستم، جامع البیان فی تفسیر القرآن، بیروت، دارالمعرفة،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آملی، محمد بن ابی القاسم، بشارة المصطفی لشیعة المرتضی، نجف، کتابخانه حیدریه،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طبسی، محمدرضا، شیعه و رجعت، بی‌جا، محمد میرشاه ولد، بی‌جا، دارالنشر اسلام،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طبسی، محمد جواد، با خورشید سامرا، عباس جلالی، قم، دفتر تبلیغات اسلامی،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فخر الدین، مجمع‌البحرین، بیروت، دار احیاء التراث 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الغیبة، قم، مؤسسه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رجال الطوسی، نجف، انتشارات حیدریه،</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التبیان فی تفسیر القران، بی‌جا،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مصباح المتهجد و سلاح المتعبد، بیروت، موسسه فقه شیعه،</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 بن حسن، رسالة العقاید الجعفریة، موسسة النشر الاسلامی،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تهذیب‌الاحکام، چهارم، تهران، دارالکتب الاسلامیه،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محمد بن حسن، الامالی، قم، دارالثقافه،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الایقاظ من الهجعة فی اثبات الرجعة، احمد جنتی، تهران، نوید،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العاملی، محمد بن حسن، وسائل الشیعة، قم، مؤسسه آل البیت علیهم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ابوهلال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الفروق اللغویة، قم، مؤسسة النشر 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العُکبری،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الاختصاص، علی اکبر غفاری،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العُکبری،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اربع رسالات فی الغیبة،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العُکبری، محمد بن محمد، الارشاد، قم، 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العُکبری، محمد بن محمد، الرسائل فی الغیبة، بیروت، دار المفید،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سیّد مرتضی، جوابات المسائل التبانیات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دارالقران الکریم،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الهدی، سیّد مرتضی، الانتصار، قم، مؤسسة النشر الاسلامی،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نسب، سید ضیاء الدین، جریان‌شناسی انجمن حجتیه، قم، زلال کوثر،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حسام الدین، البرهان فی علامات مهدی آخرالزمان، مصر، دارالغدیر الجدید المنصورة،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عمیدی، سیّد ثامر هاشم، در انتظار ققنوس، مهدی علیزاده، قم، موسسه آموزشی و پژوهشی امام خمینی رحمة الله،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عمیدی، سیّد ثامر هاشم، مهدی منتظر علیه السلام در اندیشه اسلامی، محمد باقر محبوب القلوب، قم، مسجد جمکران،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العیاشی، بیروت، منشورات اعلمی،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 زاده، علی، پژوهشی پیرامون زندگانی نواب خاصّ امام زمان علیه السلام، قم، انتشارات نبوغ،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فراهیدی، خلیل بن احمد، العین، بی‌جا، مؤسسه دار الهجرة،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فقیه ایمانی، مهدی، الامام المهدی علیه السلام عند اهل السنة، قم، مجمع جهانی اهل‌البیت علیهم السلام،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قرطبی، محمد بن احمد، تفسیر القرطبی، قاهره، دارالشعب،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سیّد محمدکاظم، امام مهدی عجل الله تعالی فرجه الشریف از ولادت تا ظهور، حسین فریدونی، تهران، آفاق،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سنن ابن ماجه، بیروت، دار الفکر،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قشیری،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مسلم، محمد فؤاد عبدالباقی، بیروت، دار احیاء 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الزیارات، نجف، مرتضویه،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منتهی الامال، تهران، پیام آزادی،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شیخ عباس، تتمة المنتهی، تهران، پیام آزادی،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شاذان بن جبرئیل، الفضائل، دوم، قم، رضی،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کارگر، رحیم، آینده جهان، قم، بنیاد فرهنگی حضرت مهدی موعود علیه السلام،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کحاله، عمر رضا، معجم المؤلفین، بیروت، مکتبة المثنی،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 بن عمر، رجال الکشی، مشهد،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کفعمی، ابراهیم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المصباح، قم، رضی،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ابراهیم بن علی، البلد الامین،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الکافی، تهران، 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کنجی شافعی، ابو عبدالله محمد، البیان فی اخبار صاحب الزمان علیه السلام، مهدی حمد الفتلاوی، بیروت، دارالمحجه البیضاء،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علی، عصر ظهور، عباس جلالی، تهران، چاپ و نشر بین الملل سازمان تبلیغات اسلامی،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کورانی و دیگران، علی، معجم احادیث الامام المهدی علیه السلام، قم، موسسه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 ابن ابی شیبة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المصنف، بیروت، دارالفکر،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 فرات بن ابراهیم، تفسیر فرات، بی‌جا، موسسه چاپ و نشر،</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مولی محمد صالح، شرح اصول کافی،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مازندرانی، محمد 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ابی طالب، سیّد هاشم رسولی محلاتی، قم، موسسه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مالکی، ابن صباغ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المهمة فی معرفة الائمة، قم، دارالحدیث للطباعة و النشر،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 هندی، علاء الدین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کنزالعمال، بیروت، موسسة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المتقی الهندی، علاء الدین علی، البرهان فی علامات مهدی آخرالزمان، بی‌جا،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بحارالانوار، بیروت، موسسة الوفاء،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حق الیقین، بی‌جا، کانون پژوهش،</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فرهنگ و معارف قرآن، دایرةالمعارف قرآن کریم، قم، دفتر تبلیغات،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مروزی، نعیم بن حماد، کتاب الفتن، بیروت، دارالفکر،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علی بن حسین، اثبات الوصیة، قم، موسسه انصاریان،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مشکور، محمد جواد، فرهنگ فرق اسلامی، سوم، مشهد، بنیاد پژوهش‌های اسلامی آستان قدس رضوی،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 محمد جواد، تاریخ شیعه و فرقه‌های اسلام، ششم، بی‌جا، انتشارات اشراقی،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مصطفوی، حسن، التحقیق فی کلمات القرآن الکریم، تهران، 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مرتضی، قیام و انقلاب مهدی علیه السلام، قم، انتشارات صدرا،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 محمدرضا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عقاید الامامیه، علیرضا مسجد جامعی، تهران، وزارت فرهنگ و ارشاد اسلامی،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محمدهادی، ولایت فقیه، قم، موسسه فرهنگی انتشاراتی التمهید،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مقدسی شافعی، یوسف بن یحیی، عقد الدرر فی اخبار المنتظر، قم، انتشارات ناصح،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ودیگران، تفسیرنمونه، چهلم، قم، دارالکتب الاسلامیه،</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حکومت جهانی مهدی علیه السلام، قم، مدرسه امام علی علیه السلام،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القواعد الفقهیة، قم، مدرسة الامام امیر المؤمنین علیه السلام،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اصفهانی، سیّد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مکیال المکارم، سیّد مهدی حائری قزوینی، بدر،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موصلی، ابویعلی، مسند ابی یعلی، بی‌جا، دار المأمون للتراث،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نجاشی، احمدبن‌علی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النجاشی، قم، جامعه مدرسین،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الغیبة، تهران، مکتبة 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حماد، الفتن، مصر، المکتبة التوفیقیة،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نوری،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مستدرک الوسائل، قم، موسسه آل البیت علیهم السلام،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شافعی،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المستدرک علی الصحیحین، بیروت، دار المعرفة،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محمد بن حسن فتال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قم، انتشارات رضی،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النیلی النجفی، علی بن عبدالکریم، منتخب الانوار المضیئة، قم، خیام،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 شهیدی، سیّد اسداللّه، زمینه سازان انقلاب جهانی حضرت مهدی علیه السلام، دوم، قم، پرهیزکار،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یادداشت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یَأْتِی فِی آخِرِ الزَّمَانِ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قرطبی، تفسیر قرطبی،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محمد بن جریر طبری، تفسیر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بازگشت به دنیا در پایان تاریخ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لاتَذهَبُ الدُّنیا حَتّی یَلِیَ اُمَّتِی رَجُلٌ مِنْ اَهلِ بَیْتِی یُقالُ لَهُ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ابن ابی شیبه، المصنف،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19484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لَمْ یَبْقَ مِنَ الدُّنیا اِلاَّ یَوْمٌ واحِدٌ لَطَوَّلَ اللّهُ ذلک الیَومَ حَتی یَبْعَثَ اللّهُ رَجُلاً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ابن شهرآشوب،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المهدی، ح</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قرآن کریم، مدخل آخرالزمان، علی معموری،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یَأتِی عَلَی النَّاسِ زَمانٌ … دینُهُم دَراهِمُهُمْ وَ هَمُّهُمْ بُطُونُهُمْ وَقِبلَتُهُمْ نِساؤُهُمْ یَرکعُونَ لِلرَّغِیفِ وَیَسْجُدُونَ لِلدِّرْهَمِ حیارَی سُکاری لا مُسلِمینَ وَ لا 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اَعجَبُ النَّاسِ اِیمانا ًوَ اَعْظَمُهُمْ یَقیناً قَوْمٌ یَکونُونَ فِی آخِرِالزَّمانِ لَمْ یَلْحَقُوا النَبِی وَحُجِبَ عَنْهُم الحُجَّةُ فَآمَنُوا بِسَوادٍ عَلَی بَیَاضٍ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همو،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سَیَأْتِی عَلَیْکمْ زَمَانٌ یُکفَأُ فِیهِ الْإِسْلَامُ کمَا یُکفَأُ الْإِنَاءُ بِمَا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رضی، نهج‌البلاغه، خطبه</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وَرَأَیتَ الرَّجُلَ اِذَا مَرَّ بِهِ یَوْمٌ وَلَمْ یَکسِبْ فِیهِ الذَّنبَ العَظِیمَ مِنْ فُجُورٍ اَوْ بَخْسِ مِکیالٍ اَوْ مِیزانٍ اَوْ غِشیَانِ حَرامٍ اَوْ شُرْبِ مُسْکرٍ کئیباً حَزِیناً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یَظْهَرُ فِی آخِرِالزَّمانِ وَاقتِرَابِ السَّاعَةِ وَهُوَ شَرُّ الاَزمِنَةِ نِسْوَةٌ کاشِفاتٌ عَارِیاتٌ مُتَبَرِّجاتٌ مِنَ الدِّینِ دَاخِلاتٌ فِی الفِتَنِ مَائِلاتٌ اِلَی الشَّهَواتِ مُسرِعاتٌ اِلَی اللَّذَّاتِ مُستَحِلّاتٌ لِلْمُحَرَّمَاتِ فِی جَهَنَّمَ خَالِداتٌ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 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بازگشت به دنیا در پایان تاریخ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فَإِذَا حَضَرَتْهُ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الْوَفَاةُ فَلْیُسَلِّمْهَا إِلَی ابْنِهِ مُحَمَّدٍ الْمُسْتَحْفِظِ مِنْ آلِ مُحَمَّدٍ فَذَلِک اثْنَا عَشَرَ إِمَاماً ثُمَّ یَکونُ مِنْ بَعْدِهِ اثْنَا عَشَرَ مَهْدِیّا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قَالَ اثْنَا عَشَرَ مَهْدِیّاً وَ لَمْ یَقُلْ اثْنَا عَشَرَ إِمَاماً وَ لَکنَّهُمْ قَوْمٌ مِنْ شِیعَتِنَا یَدْعُونَ النَّاسَ إِلَی مُوَالَاتِنَا وَ مَعْرِفَةِ حَقِّنَا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حَمْزَةَ إِنَّ مِنَّا بَعْدَ الْقَائِمِ أَحَدَ عَشَرَ مَهْدِیّاً مِنْ وُلْدِ الْحُسَیْنِ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فَلَأَنْصُرَنَّهُ بِجُنْدِی وَ لَأَمُدَّنَّهُ بِمَلَائِکتِی حَتَّی تَعْلُوَ دَعْوَتِی وَ تَجْمَعَ الْخَلْقُ عَلَی تَوْحِیدِی ثُمَّ لَأُدِیمَنَّ مُلْکهُ وَ لَأُدَاوِلَنَّ الْأَیَّامَ بَیْنَ أَوْلِیَائِی إِلَی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همو،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لَیَمْلِکنَّ رَجُلٌ مِنَّا أَهْلَ الْبَیْتِ ثَلَاثَمِائَةِ سَنَةٍ وَ یَزْدَادُ تِسْعاً قَالَ فَقُلْتُ لَهُ مَتَی یَکونُ ذَلِک قَالَ بَعْدَ مَوْتِ الْقَائِمِ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منادی، الملاحم،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الفتن،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کتاب المهدی، ح</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البرهان فی علامات مهدی آخرالزمان،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سِنِینَ أَوْ ثَمَانَ سِنِینَ أَوْ تِسْعَ سِنِینَ ثُمَّ لَا خَیْرَ فِی الْحَیَاةِ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مقدسی شافعی، عقد الدرر فی اخبار المنتظر،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تَدْعُ مَعَ اللَّهِ إِلهاً آخَرَ لا إِلهَ إِلاَّ هُوَ کلُّ شَیْ‌ءٍ هالِک إِلاَّ وَجْهَهُ لَهُ الْحُکمُ وَ إِلَیْهِ تُرْجَعُونَ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خدا معبودی دیگر مخوان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خدایی جز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ذات او همه چیز نابودشونده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از آنِ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سوی او بازگردانیده می شوید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رحیم کارگر، آینده جهان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و سیاست در اندیشه مهدویت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لغت‌نامه، ابدال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کتاب‌الغیبة،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شیخ مفید، الاختصاص،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مسند ابی یعلی،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صحیح‌ابن حبان،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ابن ابی شیبه، کتاب المصنف، ح</w:t>
      </w:r>
      <w:r>
        <w:rPr>
          <w:rFonts w:eastAsia="IRNazanin" w:cs="IRNazanin"/>
          <w:b w:val="false"/>
          <w:bCs w:val="false"/>
          <w:i w:val="false"/>
          <w:iCs w:val="false"/>
          <w:color w:val="333333"/>
          <w:sz w:val="20"/>
          <w:szCs w:val="20"/>
        </w:rPr>
        <w:t>19070</w:t>
      </w:r>
      <w:r>
        <w:rPr>
          <w:rFonts w:ascii="IRNazanin" w:hAnsi="IRNazanin" w:eastAsia="IRNazanin"/>
          <w:b w:val="false"/>
          <w:b w:val="false"/>
          <w:bCs w:val="false"/>
          <w:i w:val="false"/>
          <w:i w:val="false"/>
          <w:iCs w:val="false"/>
          <w:color w:val="333333"/>
          <w:sz w:val="20"/>
          <w:sz w:val="20"/>
          <w:szCs w:val="20"/>
          <w:rtl w:val="true"/>
        </w:rPr>
        <w:t>؛ صنعانی، المصنف، 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صَدَقُوا الابْدَالُ هم الْأَوْصِیَاءُ جَعَلَهُمُ اللَّهُ فِی الْأَرْضِ بَدَلَ الْأَنْبِیَاءِ إِذا رَفَعَ الْأَنْبِیَاءَ وَ خَتم بمُحَمَّد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رُهْبانٌ بِاللَّیْلِ لُیُوثٌ بِالنَّهارِ کانَ قُلُوبُهُم زُبُرَ الحَدِیدِ فَیُبایِعُونَهُ بَیْنَ الرُّکْنِ وَالْمَقامِ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مفید، الاختصاص،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نجفی، منتخب الانوار المضیئة،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قطب الدین راوندی، الخرائج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ضَلَلْتَ عَنِ الطَّرِیقِ فَنَادِ یَا صَالِحُ أَوْ یَا أَبَا صَالِحٍ أَرْشِدُونَا إِلَی الطَّرِیقِ یَرْحَمُکمُ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لایحضره‌الفقیه،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طبرسی نوری، نجم‌الثاقب،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وُلْدِی اسْمُهُ اسْمِی وَ کنْیَتُهُ کنْیَتِی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الارض لاتخلو من حجة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مشکور، فرهنگ فرق اسلامی،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رَجُلٌ مِنْ وُلْدِی فِی آخِرِ الزَّمَان… لَهُ اسْمَانِ اسْمٌ یَخْفَی وَ اسْمٌ یَعْلُنُ فَأَمَّا الَّذِی یَخْفَی فَأَحْمَدُ وَ أَمَّا الَّذِی یَعْلُنُ فَمُحَمَّدٌ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یُبَایَعُ بَیْنَ الرُّکنِ وَ الْمَقَامِ اسْمُهُ أَحْمَدُ وَ عَبْدُ اللَّهِ وَ الْمَهْدِیُّ فَهَذِهِ أَسْمَاؤُهُ ثَلَاثَتُهَا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نجاشی، رجال النجاشی،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شیخ طوسی، رجال الطوسی،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 وَ رَبِّی حَتَّی یَرْجِعَ عَنْ هَذَا الْأَمْرِ أَکثَرُ الْقَائِلِینَ بِهِ فَلَا یَبْقَی إِلَّا مَنْ أَخَذَ اللَّهُ عَهْدَهُ بِوَلَایَتِنَا وَ کتَبَ فِی قَلْبِهِ الْإِیمَانَ وَ أَیَّدَهُ بِرُوحٍ مِنْهُ یَا أَحْمَدَ بْنَ إِسْحَاقَ هَذَا أَمْرٌ مِنْ أَمْرِ اللَّهِ وَ سِرٌّ مِنْ سِرِّ اللَّهِ وَ غَیْبٌ مِنْ غَیْبِ اللَّهِ فَخُذْ ما آتَیْتُک وَ اکتُمْهُ وَ کنْ مِنَ الشَّاکرِینَ تَکنْ غَداً فِی عِلِّیِّین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نجاشی، رجال النجاشی،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احْذَرُوا الصُّوفِیَّ الْمُتَصَنِّع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عمر کشی، رجال الکشی،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حلی، رجال ابن داود،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شیخ طوسی، رجال الطوسی،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علامه حلی، رجال العلامه،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الغیبة الصغری،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کشی، رجال الکشی،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لغتنامه، أخیار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یُبَایِعُ القائِمَ بَیْنَ الرُّکْنِ وَالمَقَامِ ثَلاثُمِائَةٍ وَ نَیِّفٌ عِدَّةُ اَهلِ بَدْرٍ فِیهِمُ النُّجَباءُ مِنْ اَهْلِ مِصْرَ وَالاَبْدالُ مِنْ أَهلِ الشّامِ وَالاَخْیارُ مِنْ‌اَهْلِ الْعِراقِ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دهخدا، لغتنامه، اسماعیلیه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طبرسی نوری، نجم الثاقب،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کتاب العین،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طریحی، مجمع 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علی بن جعد، مسند،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ابن ابی‌شیبه،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ابن ابی عاصم، کتاب الاوائل،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نسائی، السنن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طبرانی، المعجم‌الکبیر،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قَبْلَ السَّاعَةِ لَا بُدَّ مِنْهَا السُّفْیَانِیُّ وَ الدَّجَّالُ وَ الدُّخَانُ وَ الدَّابَّةُ وَ خُرُوجُ الْقَائِمِ وَ طُلُوعُ الشَّمْسِ مِنْ مَغْرِبِهَا وَ نُزُولُ عِیسَی علیه السلام وَ خَسْفٌ بِالْمَشْرِقِ وَ خَسْفٌ بِجَزِیرَةِ الْعَرَبِ وَ نَارٌ تَخْرُجُ مِنْ قَعْرِ عَدَنٍ تَسُوقُ النَّاسَ إِلَی الْمَحْشَرِ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الغیبة،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الصحیح،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ترجمه 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حسن بن ابی الحسن دیلمی، ارشاد القلوب،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ظَهَرَ القائمُ مِنْ ظَهْرِ هَذا البَیْتِ بَعَثَ اللهُ مَعَهُ سَبْعَةً وَعِشْرینَ رَجُلاً مِنْهُم اَرْبَعَةَ عَشَرَ رَجُلاً مِنْ قَومِ مُوسی و اَصْحابُ الکَهْفِ ثَمانِیَةٌ وَالمِقدادُ وَجابِرُ الاَنْصارِیُّ وَمُؤمِنُ آلِ فِرْعَوْنَ وَ یُوشَعُ بْنُ نُونٍ وَصیُّ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الامامة،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احمد قرطبی، الجامع لاحکام القران،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سیوطی، الدر المنثور،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متقی هندی، البرهان،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مصطفوی، التحقیق فی کلمات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نجم‌الثاقب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برای برخی از این القاب، دلیل معتبری ارائه نشده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صحاح اللغة،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1864</w:t>
      </w:r>
      <w:r>
        <w:rPr>
          <w:rFonts w:ascii="IRNazanin" w:hAnsi="IRNazanin" w:eastAsia="IRNazanin"/>
          <w:b w:val="false"/>
          <w:b w:val="false"/>
          <w:bCs w:val="false"/>
          <w:i w:val="false"/>
          <w:i w:val="false"/>
          <w:iCs w:val="false"/>
          <w:color w:val="333333"/>
          <w:sz w:val="20"/>
          <w:sz w:val="20"/>
          <w:szCs w:val="20"/>
          <w:rtl w:val="true"/>
        </w:rPr>
        <w:t>؛ ابن فارس، مقاییس اللغة،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فراهیدی، العین،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مقدمه،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دائرة المعارف قرآن 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دائرة المعارف قرآن 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منتخب الاثر، الفصل الاوّل فیما یدّل علی انّ الائمة اثنا عشر…</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 بَعْدِی اثْنَا عَشَرَ أَوَّلُهُمْ عَلِیُّ بْنُ أَبِی طَالِبٍ وَ آخِرُهُمُ الْقَائِمُ فَهُمْ خُلَفَائِی وَ أَوْصِیَائِی وَ أَوْلِیَائِی وَحُجَجُ اللَّهِ عَلَی أُمَّتِی بَعْدِی الْمُقِرُّ بِهِمْ مُؤْمِنٌ وَ الْمُنْکرُ لَهُمْ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الْحَسَنُ وَ الْحُسَیْنُ وَ الْأَئِمَّةُ التِّسْعَةُ مِنْ وُلْدِ الْحُسَیْنِ تَاسِعُهُمْ مَهْدِیُّهُمْ وَ قَائِمُهُمْ لَا یُفَارِقُونَ کتَابَ اللَّهِ وَ لَا یُفَارِقُهُمْ حَتَّی یَرِدُوا عَلَی رَسُولِ اللَّهِ صلی الله علیه و آله و سلم حَوْضَهُ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الْأَرْضَ لَا تَخْلُو مِنْ حُجَّةِ اللَّهِ عَلَی خَلْقِهِ إِلَی یَوْمِ الْقِیَامَةِ وَ أَنَّ مَنْ مَاتَ وَ لَمْ یَعْرِفْ إِمَامَ زَمَانِهِ مَاتَ مِیتَةً 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 حَقٌّ کمَا أَنَّ النَّهَارَ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ابْنِی محمد وَ هُوَ الامامُ وَ الْحُجَّةُ بَعْدِی مَنْ مَاتَ وَ لَمْ یَعْرِفْهُ مَاتَ مِیتَةً 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نجفی، منتخب الانوار المضیئة،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قطب‌الدین راوندی، الخرائج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صدر، جست‌و‌جو و گفت‌و‌گو پیرامون امام مهدی علیه السلام،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حالات الأئمة علیهم السلام فی السّن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تفسیر فخر رازی،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حَاجَتُکمْ إِلَی ذَلِک هَذَا أَبُو جَعْفَرٍ قَدْ أَجْلَسْتُهُ مَجْلِسِی وَ صَیَّرْتُهُ مَکانِی وَ قَالَ إِنَّا أَهْلُ بَیْتٍ یَتَوَارَثُ أَصَاغِرُنَا عَنْ أَکابِرِنَا 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مقصود آن حضرت، امام جواد علیه السلام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می‌تواند اشاره به امامت حضرت مهدی عجل الله تعالی فرجه الشریف نیز باشد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أَنْتُمْ إِذَا احْتَجَّ عَلَیْکمْ بِمِثْلِ سِنِّهِ؟،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سَیَلِی عَلَیْکمْ بِمِثْلِ 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حالات الأئمة علیهم السلام فی السن،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یَضُرُّهُ مِنْ ذَلِک فَقَدْ قَامَ عِیسَی علیه السلام بِالْحُجَّةِ وَ هُوَ ابْنُ ثَلَاثِ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الاشارة والنّص علی ابی جعفرالثانی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زینب نعمانی، الغیبة،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امینی، دادگستر جهان،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نوزدهم ماه جمادی الاول</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ق در گلپایگان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مراحل تحصیلی خود را در گلپایگان، قم و نجف سپری کرد و از خرمن علمی اساتیدی چون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خوانساری، حجّت، صدر، بروجردی، گلپایگانی در قم، سید جمال‌الدین گلپایگانی، شیخ محمد علی کاظمی و شیخ محمد کاظم شیرازی در نجف اشرف و پدر بزرگوارش در گلپایگان خوشه 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ارزشمند نوشته که قسمتی از آن‌ها را به بحث در باره حضرت بقیة‌الله علیه السلام اختصاص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جمعی از نویسندگان، مشعل جاوید،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پیشوایی، سیرة پیشوایان علیهم السلام،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الطوسی،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فهرست اسماء مصنفی الشیعة،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شیخ طوسی، الفهرست،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طبسی، حیاة الامام العسکری علیه السلام،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بن شعبه، تحف العقول،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ابن شهر اشوب، مناقب آل أبی طالب،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سید محسن امین، اعیان الشیعة،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طبرسی، اعلام الوری،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طبسی، حیاة الامام العسکری علیه السلام،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پیشوایی، سیره پیشوایان علیهم السلام،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روز</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 سال</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ق در شهر مقدس کربلا دیده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تحصیلات سطح و خارج را نزد اساتید معروف، از جمله آیت‌الله سید هادی میلانی، آیت‌الله سید محمد حسین قزوینی، آیت‌الله شیخ جعفر رشتی و شیخ محمد خطیب و … فرا‌گرفت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خطیبی توانا و زبردست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فراوانی از وی نشر یافته است که مهم‌ترین آن‌ها موسوعه امام صادق علیه السلام است که تا کنون هفده جلد آن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وی پس از عمری تلاش، کوشش و فداکاری در ابعاد گوناگون علمی، دینی و اجتماعی، در سیزدهم جمادی الثانی سال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ق جهان را بدرود 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مشعل جاوید،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دائرة المعارف قرآن 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اَهْلِ بَیْتی … یُؤیَّدُ بِنَصرِ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یُنْصَرُ بِمَلَائِکةِ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ثَابِتُ کأَنِّی بِقَائِمِ أَهْلِ بَیْتِی قَدْ أَشْرَفَ عَلَی نَجَفِکمْ هَذَا وَ أَوْمَأَ بِیَدِهِ إِلَی نَاحِیَةِ الْکوفَةِ فَإِذَا هُوَ أَشْرَفَ عَلَی نَجَفِکمْ نَشَرَ رَایَةَ رَسُولِ اللَّهِ فَإِذَا هُوَ نَشَرَهَا انْحَطَّتْ عَلَیْهِ مَلَائِکةُ بَدْر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وَلَاُسَخِّرَنَّ لَهُ الرِّیاحَ وَلأُذَلِلَنَّ لَهُ الرِّقابَ الصِّعاب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لغتنامه، کلمه انتظار؛ محمد معین، فرهنگ فارسی،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موسوی اصفهانی، مکیال المکارم، ترجمه مهدی حائری قزوینی،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ابن ابی زینب نعمانی، الغیبة،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تَقُومُ السَّاعَةُ حَتَّی یَقُومَ الْقَائِمُ الْحَقُّ مِنَّا وَ ذَلِک حِینَ یَأْذَنَ اللَّهُ عَزَّ وَ جَلَّ لَهُ وَ مَنْ تَبِعَهُ نَجَا وَ مَنْ تَخَلَّفَ عَنْهُ هَلَک اللَّهَ اللَّهَ عِبَادَ اللَّهِ فَأْتُوهُ وَ لَوْ عَلَی الثَّلْجِ فَإِنَّهُ خَلِیفَةُ اللَّهِ عَزَّ وَ جَلَّ وَ خَلِیفَتِی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کشف‌الغمة فی معرفة الائمة علیهم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العِبادَةِ اِنتِظارُ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ترمذی، سنن،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جِهادِ اُمَّتی اِنْتِظارُ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حسن بن علی حرانی، تحف‌العقول،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وَالتَّسْلِیمُ لِاَمْرِنا وَالوَرَعُ وَالتَّواضُعُ وَاِنتِظارُ قائِمِنا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برقی، ال 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کلُّکمْ رَاعٍ وَ کلُّکمْ مسؤول عَنْ رَعِیَّتِهِ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مظفر، عقاید الامامیة،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علی‌رضا مسجدجامعی،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قیام و انقلاب مهدی علیه السلام،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صحیفه نور، 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قرآن کریم، مدخل انتقام، محمدابوطالبی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الْأَئِمَّةُ وَ هَذَا الْقَائِمُ الَّذِی یُحِلُّ حَلَالِی وَ یُحَرِّمُ حَرَامِی وَ بِهِ أَنْتَقِمُ مِنْ أَعْدَائِی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جریان‌ها و سازمان‌های مذهبی سیاسی ایران،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جریان‌ها و سازمان‌های مذهبی سیاسی ایران،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 انداز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اول،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بر این باورند که این سیاست برای نفوذ در برخی دستگاه‌ها از جمله ارتش جهت مقابله با بهایی‌ها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چنانچه به این جدایی تظاهر نمی‌کردند بی درنگ از همه فعالیت‌ها محروم می‌شدند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کیهان،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شهریور</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ضیاء الدین علیا نسب، جریان‌شناسی انجمن حجتیه،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صبح آزادگان، </w:t>
      </w:r>
      <w:r>
        <w:rPr>
          <w:rFonts w:eastAsia="IRNazanin" w:cs="IRNazanin"/>
          <w:b w:val="false"/>
          <w:bCs w:val="false"/>
          <w:i w:val="false"/>
          <w:iCs w:val="false"/>
          <w:color w:val="333333"/>
          <w:sz w:val="20"/>
          <w:szCs w:val="20"/>
        </w:rPr>
        <w:t>27/11/1360</w:t>
      </w:r>
      <w:r>
        <w:rPr>
          <w:rFonts w:ascii="IRNazanin" w:hAnsi="IRNazanin" w:eastAsia="IRNazanin"/>
          <w:b w:val="false"/>
          <w:b w:val="false"/>
          <w:bCs w:val="false"/>
          <w:i w:val="false"/>
          <w:i w:val="false"/>
          <w:iCs w:val="false"/>
          <w:color w:val="333333"/>
          <w:sz w:val="20"/>
          <w:sz w:val="20"/>
          <w:szCs w:val="20"/>
          <w:rtl w:val="true"/>
        </w:rPr>
        <w:t>، قسمت سوم مصاحبه با مهندس طیّب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آبان</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شناسی انجمن حجتیه،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هاشمی رفسنجانی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عروه الوثقی،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مهرماه</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جریان شناسی انجمن حجتیه،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هاشمی رفسنجانی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 عروه الوثقی،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شناخت حزب قاعدین،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جریان‌ها و سازمان‌های مذهبی سیاسی ایران،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ماه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ششم،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جعفریان، جریان‌ها و سازمان‌های مذهبی سیاسی ایران، ص</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معجم‌البلدان،ج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دایرة المعارف قرآن کریم، واژه انطاکیه، محمد مهدی خراسانی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 الدرر،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عبدالرزاق،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20772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یَسْتَخْرِجُ التَّوْرَاةَ وَ سَائِرَ کتُبِ اللَّهِ مِنْ غَارٍ بِأَنْطَاکیَّةَ فَیَحْکمُ بَیْنَ أَهْلِ التَّوْرَاةِ بِالتَّوْرَاةِ وَ بَیْنَ أَهْلِ الْإِنْجِیلِ بِالْإِنْجِیلِ وَ بَیْنَ أَهْلِ الزَّبُورِ بِالزَّبُور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بُدَّ لِصَاحِبِ هَذَا الْأَمْرِ مِنْ غَیْبَةٍ وَ لَا بُدَّ لَهُ فِی غَیْبَتِهِ مِنْ عُزْلَةٍ وَ نِعْمَ الْمَنْزِلُ طَیْبَةُ وَ مَا بِثَلَاثِینَ مِنْ وَحْشَةٍ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ابن خلدون، مقدمة العبر،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که از گسترده‌ترین جوامع حدیثی کهن اهل سنّت است، در چاپ جدید، در پنجاه مجلد به چاپ رسیده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ابن الاشعث، سنن ابی داود،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بخشی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الاشراط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ده‌ها روایت دیگر را در موضوعات مهدویّت ذکر کرده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فی معرفة الائمة،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الحاوی للفتاوی،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ح</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 و الهدایة الی سبیل الرشاد،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التذکرة،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ثامر هاشم العمیدی، مهدی منتظر علیه السلام در اندیشه اسلامی،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فقط به موارد اندکی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منتخب الاثر ؛ سیّد ثامر هاشم العمیدی، مهدی منتظر در اندیشه اسلامی،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همو، در انتظار ققنوس، ترجمه و تحقیق مهدی علی زاده،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ثامر هاشم العمیدی، مهدی منتظر در اندیشه اسلامی،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حوادث سال</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ثامر هاشم العمیدی، مهدی منتظر در اندیشه اسلامی،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ثامر هاشم العمیدی، مهدی منتظر در اندیشه اسلامی،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الفصول المهمة،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ناصرمکارم شیرازی و دیگران، تفسیر نمونه،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اللّهِ ثَلاثَةٌ یَوْمُ یَقُومُ القائِمُ وَیَوْمُ الکَرَّةِ وَیَوْمُ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الخصال،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له غیبة طولانیة و من شدة الرأفة الی احبته ینظر الی کل من یذکره بهذا اللقب المشعر بدولته والحسرة بغربته و من تعظیمه ان یقوم العبد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لطف الله صافی گلپایگانی، منتخب الاثر،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خزاز قمی، کفایة الاثر،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شیخ صدوق،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امین الاسلام طبرسی، اعلام الوری،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علی بن عیسی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علی بن عبدالکریم نیلی، منتخب الانوار المضیئة،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شیخ طوسی، ال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اقبال الاعمال،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33146</w:t>
      </w:r>
      <w:r>
        <w:rPr>
          <w:rFonts w:ascii="IRNazanin" w:hAnsi="IRNazanin" w:eastAsia="IRNazanin"/>
          <w:b w:val="false"/>
          <w:b w:val="false"/>
          <w:bCs w:val="false"/>
          <w:i w:val="false"/>
          <w:i w:val="false"/>
          <w:iCs w:val="false"/>
          <w:color w:val="333333"/>
          <w:sz w:val="20"/>
          <w:sz w:val="20"/>
          <w:szCs w:val="20"/>
          <w:rtl w:val="true"/>
        </w:rPr>
        <w:t>؛ شیخ صدوق،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شیخ طوسی، الامالی،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سید بن طاوس، الاقبال،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حسینی طباطبائی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عبدالحمید اشراق خاوری، 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نبیل زرندی،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مازندرانی، ظهورالحق،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مازندرانی، اسرار الاثار،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مازندرانی، اسرار الاثار،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مازندرانی، ظهورالحق،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نبیل زرندی،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آیتی، الکواکب الدریة فی مآثر البهائیة،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میرزاجانی کاشانی، نقطة الکاف،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باب، بیان عربی،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تاریخ نبیل زرندی،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یزدانی، نظراجمالی در دیانت بهائی،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مازندرانی، ظهورالحق،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گلپایگانی، کشف الغطاء،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میرزاجانی کاشانی، نقطة الکاف،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آیتی، الکواکب الدریة فی مآثرالبهائیة،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آیتی، الکواکب الدریة فی مآثرالبهائیة،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باقرنجفی، بهائیان،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باب، بیان عربی،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لوح هیکل الدین،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عربی،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محمد باب، لوح هیکل الدین،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عربی،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عربی،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قُدّامَ القائِمِ علیه السلام لَسَنَةٌ غَیْداقَةٌ یَفْسُدُ فِیها الثَّمَرُ فِی النَّخْلِ فَلا تَشُکُّوا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اربلی،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آنَ قِیامُ القائِمِ مَطَرَ النَّاسَ جَمادِی الآخِرةِ وَعَشْرَةَ اَیّامٍ مِنْ رَجَبَ مَطَراً لَم یَرَ الخَلایِقُ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اربلی،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انک سَتُدرِک رَجُلاً مِنْ اَهْلِ بَیْتی اسْمُهُ مُحَمَّدُ بْنُ عَلِی یُکنَّی اَبا جَعْفَرٍ فَاقْرَئهُ مِنی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مشکور، فرهنگ فرق اسلامی،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تِسْعَةُ أَئِمَّةٍ بَعْدَ الْحُسَیْنِ بْنِ عَلِیٍّ تَاسِعُهُمْ قَائِمُهُمْ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البرهان فی علامات مهدی آخر الزمان،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أَوَّلُ مَا ینْطِقُ بِهِ هَذِهِ الْآیةُ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بَقِیتُ اللَّهِ خَیرٌ لَکمْ إِنْ کنْتُمْ مُؤْمِنِینَ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بَقِیةُ اللَّهِ فِی أَرْضِه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 بَقِیةُ اللَّهِ الَتی لاتَخْلُو مِنَ العِتْرَةِ الهادِیةِ…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بن طاوس، الاقبال،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ذاک اِسْمٌ سَمَّی اللّهُ بِهِ اَمیرَالمؤمِنینَ لَمْ یسَمَّ بِهِ اَحَدٌ قَبْلَهُ وَلا یتَسَمَّی بِهِ بَعْدَهُ اِلاّ 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تفسیر فرات کوفی،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بَقِیةُ اللّهِ فِی اَرْضِهِ وَالمُنْتَقِمُ مِنْ اَعْدائِهِ فَلا تَطْلُبْ اَثَراً بَعْدَ عَینٍ یا اَحْمَدَبنَ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صدری،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بهائیت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دانشنامه جهان اسلام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آیتی، الکواکب الدریة،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 جمال ابهی،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افندی، رساله دیانت جهانی بهائی،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آیتی، کشف الحیل،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عبدالحمید اشراق خاوری، رساله گنجینه حدود و احکام،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احمد یزدانی، نظر اجمالی در دیانت بهائی،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محمد کنجی شافعی، البیان فی اخبار صاحب الزمان،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حمد الفتلاوی،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محمد کنجی شافعی، البیان فی اخبار صاحب الزمان،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حمد الفتلاوی،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 الله محمد کنجی شافعی، البیان فی اخبار صاحب الزمان،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حمد الفتلاوی،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حسن زاده آملی، نهج الولایة،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لِصَاحِبِ هَذا الاَمْرِ بَیتاً یقَالُ لَهُ بَیتُ الحَمْدِ فِیهِ سِراجٌ یزهَرُ مُنذُ وُلِدَ اِلَی یوْمَ یقُومُ بِالسَّیفِ لایطْفَأ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شیخ طوسی،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طبرسی نوری، مستدرک الوسائل،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 گلپایگانی، منتخب الاثر، فصل</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ابن بطریق، العمدة،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المَسَاکِنِ یَومَئِذٍ بَیْتُ المَقْدِسِ، وَلَیَأتِیَنَّ عَلَی النَّاسِ زَمَانٌ یَتَمَنّی اَحَدُهُم اَنَّهُ مِنْ سُکّانِه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عبدالرزاق‌بن همام صنعانی،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أَوَّلُ مَنْ یُبَایِعُهُ جَبْرَئِیلَ ثُمَّ الثَّلَاثَمِائَةِ وَ الثَّلَاثَةَ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المهدی، ح</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 الدرر،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منتخب الاثر،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یَکُونُ فِی رایَةِ المَهدِیّ علیه السلام البَیْعَةُ 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علی بن عبدالکریم نیلی نجفی، منتخب الانوار المضئیة،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علی بن یوسف حلی، العدد القویة،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نعیم بن حماد المروزی، الفتن،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قندوزی، ینابیع‌المودة،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عَنْ یَدِهِ الیُمْنی یُنادِی البَیْعَةُ لِلّهِ فَتَصِیرُ اِلَیهِ شِیعَتُهُ مِنْ اَطْرَافِ الاَرضِ تُطْوی لَهُمْ طَیّاً حَتّی یُبایِعُوهُ فَیَمْلَأُ اللّهُ بِهِ الاَرْضَ عَدْلاً کَمَا مُلِئتْ ظُلْماً وَ 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طبری، دلائل الامامة،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 شیبه، المصنف،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19493</w:t>
      </w:r>
      <w:r>
        <w:rPr>
          <w:rFonts w:ascii="IRNazanin" w:hAnsi="IRNazanin" w:eastAsia="IRNazanin"/>
          <w:b w:val="false"/>
          <w:b w:val="false"/>
          <w:bCs w:val="false"/>
          <w:i w:val="false"/>
          <w:i w:val="false"/>
          <w:iCs w:val="false"/>
          <w:color w:val="333333"/>
          <w:sz w:val="20"/>
          <w:sz w:val="20"/>
          <w:szCs w:val="20"/>
          <w:rtl w:val="true"/>
        </w:rPr>
        <w:t>؛ طبرانی، المعجم الکبیر،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10222</w:t>
      </w:r>
      <w:r>
        <w:rPr>
          <w:rFonts w:ascii="IRNazanin" w:hAnsi="IRNazanin" w:eastAsia="IRNazanin"/>
          <w:b w:val="false"/>
          <w:b w:val="false"/>
          <w:bCs w:val="false"/>
          <w:i w:val="false"/>
          <w:i w:val="false"/>
          <w:iCs w:val="false"/>
          <w:color w:val="333333"/>
          <w:sz w:val="20"/>
          <w:sz w:val="20"/>
          <w:szCs w:val="20"/>
          <w:rtl w:val="true"/>
        </w:rPr>
        <w:t>؛ مستدرک حاکم،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علی بن عیسی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عمرو دانی، سنن،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خطیب بغدادی، 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نعیم بن حماد، الفتن،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عساکر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الفتن،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تهذیب الکمال،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ابن حجر، تهذیب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مصابیح السنة، ص</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 الدرر،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 الدرر،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کنجی شافعی، البیان فی اخبار صاحب الزمان عجل الله تعالی فرجه الشریف،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ثامر هاشم العمیدی، مهدی منتظر در اندیشه اسلامی،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یُؤْتَی بِهَا یَأْتِیهِ بِهَا جَبْرَئِیلُ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مُحَمَّدٍ ما هِیَ وَاللَّهِ قُطْنٌ وَلاکَتانٌ وَلاقَزٌّ وَلاحَریرٌ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اَیِّ شَیْ‌ءٍ هِیَ قالَ مِن وَرَقِ الجَنّةِ نَشَرَها رَسُولُ اللّهِ صلی الله علیه و آله و سلم یَومَ بَدرٍ ثُمَّ لَفَّها وَدَفَعَها اِلَی عَلیّ علیه السلام فَلَمْ تَزَلْ عِنْدَ عَلیٍّ حَتَّی اِذا کانَ یَوْمَ البَصْرَةِ نَشَرَها اَمیرُالمُؤمِنینَ فَفَتَحَ اللَّهُ عَلَیهِ ثُمَّ لَفَّها وَهِیَ عِندَنا هُناکَ لا یَنْشُرُها اَحَدٌ حَتَّی یَقُومَ القائِمُ فَاِذا هُوَ قامَ نَشَرَها…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هَزَّ رایَتَهُ اَضاءَ لَها ما بَیْنَ المَشْرِقِ وَالمَغْرِبِ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تَنْزِلُ الرّایاتُ السُّودُ حَتّی تَخْرُجَ مِنْ خُراسان اِلَی الکُوفَةِ فَاِذا ظَهَرَ المَهْدِیُ علیه السلام بَعَثَ اِلَیهِ بِالبَیْعَةِ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رَأیْتُمُ الرّایاتِ السُّودَ قَد اَقْبَلَتْ مِنْ خُراسانَ فَأتُوها وَلَو حَبْواً عَلَی الثَّلْجِ فَاِنّ فیها خَلیفَةَ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متقی هندی،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31033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غیبت کبرا،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چشم به راه مهدی علیه السلام،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عَلَیهِ قَمِیصُ رَسُولِ اللهِ صلی الله علیه و آله و سلم الَّذِی عَلَیْهِ یَومَ 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فَخَیرُ لِباسِ کُلِّ زَمانٍ لِباسُ اَهْلِهِ غَیرَ اَنَّ قائِمَنا اَهلَ البَیْتِ اِذَا قَامَ لَبِسَ ثِیابَ عَلیٍّ وَسَارَ بِسیرةِ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 حسین، تاریخ سیاسی غیبت امام دوازدهم عجل الله تعالی فرجه الشریف، ترجمه محمد تقی آیت‌اللهی،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رجال،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دهخدا، لغت‌نامه،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اربلی،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الاحتجاج،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کتاب الغیبة به صورت مفصل به توقیعات پرداخته است</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نویسندگان، چشم به راه مهدی علیه السلام،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طبسی، سفارت و نیابت خاصه، فصلنامه انتظار، ش</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این مطلب ضروری است که اثبات نامه حضرت برای شیخ مفید، فضل بزرگی برای شیخ به شمار می‌آید؛ اما نفی آن، هرگز چیزی از مقام بلند آن شخصیت بزرگ اسلامی نمی‌کاهد؛ چه این‌که دانشمندان بزرگی از علمای شیعه هستند که هرگز رسیدن نامه از حضرت مهدی عجل الله تعالی فرجه الشریف برای آن‌ها ادعا نشده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خادمی شیرازی، مجموعه فرمایشات حضرت بقیة اللّه عجل الله تعالی فرجه الشریف،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مَنْ یُبایِعُهُ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إِنَّکمْ قَوْمٌ أَصْحَابُ أَخْبَارٍ أَمَا رُوِّیتُمْ أَنَّ التَّاسِعَ مِنْ وُلْدِ الْحُسَیْنِ بْنِ عَلِیٍّ علیهما السلام یُقْسَمُ مِیرَاثُهُ وَ هُوَ فِی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دربارة نقد این داستان، در سال‌های اخیر آثار ارزشمندی از طرف دانشوران شیعه در دسترس قرار گرفته که هر یک در نوع خود قابل استفاده و ستایش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این تلاش‌ها می‌توان به مقاله‌های استاد کلباسی اشاره کرد که مبنای تدوین این مدخل نیز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کلباسی،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افسانه جزیره خضراء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انتظار،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طبرسی نوری، نجم الثاقب، باب هفتم، حکایت</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وجود این که وی حکایت را از بحار الانوار نقل کرده است، تفاوت‌های فراوانی با نقل علامه مجلسی دارد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 جزیره خضرا در ترازوی نقد،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سپهری،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خضرا افسانه یا واقعیت ؟،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شوشتری، الاخبار الدخیلة،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ناجی نجار، جزیره خضرا و تحقیقی پیرامون مثلث برمودا،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مهدی پور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نظری، جزیره خضرا تحریفی در تاریخ شیعه، بخش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بِجَعْفَرٍ الْکذَّابِ وَ قَدْ حَمَلَ طَاغِیَةَ زَمَانِهِ عَلَی تَفْتِیشِ أَمْرِ وَلِیِّ اللَّهِ وَ الْمُغَیَّبِ فِی حِفْظِ اللَّهِ وَ التَّوْکیلِ بِحَرَمِ أَبِیهِ جَهْلًا مِنْهُ بِوِلَادَتِهِ وَ حِرْصاً عَلَی قَتْلِهِ إِنْ ظَفِرَ بِهِ وَ طَمَعاً فِی مِیرَاثِ أَبِیهِ حَتَّی یَأْخُذَهُ بِغَیْرِ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یَهُونُ عَلَیْک أَمْرُهُ فَإِنَّهُ سَیُضِلُّ خَلْقاً کبِیراً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پژوهشی در زندگی امام مهدی علیه السلام،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وَیَخرُجُ قائِمُنا اَهْلَ البیْتِ یَوْمَ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الخصال،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الیَوْمُ الَّذِی نَصَبَ فِیهِ رَسُولُ اللَّهِ صلی الله علیه و آله و سلم اَمِیرَالمُؤمِنینَ علیه السلام بِغَدِیرِ خُمِّ یَوْمَ الجُمُعَةِ وَقِیامُ القائِمِ عجل الله تعالی فرجه الشریف یَکونُ فِی یَوْمِ الجُمُعَةِ وَتَقُومُ القِیامَةُ فِی یَومِ الجُمُعَةِ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لایحضره‌الفقیه،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عَلَی النَّاسِ حُجَّتَیْنِ حُجَّةً ظَاهِرَةً وَ حُجَّةً بَاطِنَةً فَأَمَّا الظَّاهِرَةُ فَالرُّسُلُ وَ الْأَنْبِیَاءُ وَ الْأَئِمَّةُ علیهم السلام وَ أَمَّا الْبَاطِنَةُ فَالْعُقُول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بَقِیتْ بِغَیرِ اِمَامٍ لَسَاخَتْ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همو،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لَکأَنِّی أَنْظُرُ إِلَ ی الْقَائِمِ علیه السلام وَ قَدْ أَسْنَدَ ظَهْرَهُ إِلَ ی الْحَجَرِ ثُمَّ یَنْشُدُ اللَّهَ حَقَّهُ ثُمَّ یَقُولُ یَا أَیُّهَا النَّاسُ مَنْ یُحَاجَّنِی فِی اللَّهِ فَأَنَا أَوْلَ ی بِاللَّهِ أَیُّهَا النَّاسُ مَنْ یُحَاجَّنِی فِی آدَمَ فَأَنَا أَوْلَ ی بِآدَمَ أَیُّهَا النَّاسُ مَنْ یُحَاجَّنِی فِی نُوحٍ فَأَنَا أَوْلَی بِنُوحٍ أَیُّهَا النَّاسُ مَنْ یُحَاجَّنِی فِی إِبْرَاهِیمَ فَأَنَا أَوْلَ ی بِإِبْرَاهِیمَ أَیُّهَا النَّاسُ مَنْ یُحَاجَّنِی فِی مُوسَ 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با اندک تفاوتی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 الْأَئِمَّةُ وَ هَذَا الْقَائِمُ یُحِلُّ حَلَالِی وَ یُحَرِّمُ حَرَامِی وَ یَنْتَقِمُ مِنْ أَعْدَائِی یَا مُحَمَّدُ أَحْبِبْهُ فَإِنِّی أُحِبُّهُ وَ أُحِبُّ مَنْ یُحِبُّه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بحارالأنوار</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نعمانی، الغیبة ؛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طریحی، مجمع‌البحرین،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کفعمی،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مهج‌الدعوات،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تستری، قاموس الرجال،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با تصرف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غفارزاده، پژوهشی پیرامون زندگانی نواب خاص امام زمان علیه السلام،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اعیان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سید محمد صدر، تاریخ الغیبة الصغری،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محمد جواد مشکور، فرهنگ فرق اسلامی،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وَلَاُطَهِّرَنَّ الاَرْضَ بِآخِرِهِم مِنْ اَعدَائِی وَلَاُمَلِّکنَّهُ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وَلَاُمَکنَنَّهُ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الْاَرْضِ وَمَغارِبَها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همو،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 عصر زندگی،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اَلاَئِمَّةُ مِنْ بَعْدِی اِثْنا عَشَرَ اَوَّلُهُمْ اَنْتَ یا عَلِی وَآخِرُهُم الْقائِمُ الَّذِی یَفْتَحُ اللّهُ تَعالی ذِکرُهُ عَلی یَدَیْهِ مَشارِقَ الاَرْضِ وَمَغارِبَها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الامالی،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فتال نیشابوری، روضه الواعظین،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یُظْهِرُهُ اللّهُ عَزَّوَجَلَّ فَیَفتَحُ اللّهُ عَلَی یَدِهِ مَشارِقَ الاَرضِ وَ مَغارِبَهَا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مصباح، آموزش عقاید،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فارسی،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بندریگی، فرهنگ بندرریگی،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فی غریب القرآن،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فیومی، المصباح المنیر،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فَلایَبْقَی فِی الاَرْضِ خَرَابٌ إِلا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عیسی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منادی، الملاحم و الفتن،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الدین طبری، بشارة المصطفی لشیعة المرتضی،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این دیدگاه‌ها، مستند روایی محکمی ندارد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مِنِّی أَجْلَی الْجَبْهَةِ أَقْنَی الْأَنْفِ یَمْلَأُ الْأَرْضَ قِسْطاً وَ عَدْلًا کمَا مُلِئَتْ جَوْراً وَ ظُلْماً یَمْلِک سَبْعَ سِنِینَ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محمدباقر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شیبة، المصنف،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19484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یَمْلِک الْقَائِمُ قَالَ سَبْعَ سِنِینَ یَکونُ سَبْعِینَ سَنَةً مِنْ سِنِیکمْ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رجال،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خلاصة الاقوال،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سید ابوالقاسم خویی،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شیخ طوسی، رجال الطوسی،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علامه حلی، ایضاح الاشتباه،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ابن غضایری، 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الطوسی،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سید ابوالقاسم خویی،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دلایل الامامة،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دلایل الامامة،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حکومت جهانی مهدی عجل الله تعالی فرجه الشریف،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حکومت جهانی مهدی عجل الله تعالی فرجه الشریف،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بازگشت به دنیا در پایان 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و بررسی مسئله رجعت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ترجمه المیزان،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آلُ مُحَمَّدٍ یَبْعَثُ اللَّهُ مَهْدِیهُمْ بَعْدَ جَهْدِهِمْ فَیعِزُّهُمْ وَ یذِلُّ عَدُوَّهُمْ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داود،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مزامیر داود،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مزامیر داود،</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مزامیر داود،</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مزامیر داود،</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بند</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 البلاغه،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آلُ مُحَمَّدٍ یبْعَثُ اللَّهُ مَهْدِیهُمْ بَعْدَ جَهْدِهِمْ فَیعِزُّهُمْ وَ یذِلُّ عَدُوَّهُمْ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 عصر زندگی،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اربلی،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لِلْقائِمِ مِنّا غَیْبَةٌ اَمَدُها طَویلٌ، کاَنِّی بِالشّیعَةِ یَجُولُونَ جَوَلانَ النَّعَمِ فی غَیبَتِهِ، یَطْلُبُونَ المَرْعی فَلا یَجِدُونَهُ، اَلا فَمَنْ ثَبَتَ مِنهُمْ عَلی دِینِهِ وَلَمْ یَقْسُ قَلبُهُ لِطُولِ اَمَدِ غَیبَةِ اِمامِهِ فَهُوَ مَعی فی دَرَجَتی یَوْمَ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فضل بن حسن طبرسی، اعلام الوری،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ابن ابی زینب نعمانی، الغیبة،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المَسْأَلَةُ سَأَلْتِنی یا اُمَّ هانی هذا مَوْلُودٌ فی آخِرِ الزَّمانِ هُوَ المَهْدِی مِنْ هذِهِ العِتْرَةِ، تَکونُ لَهُ حَیْرَةٌ وَغَیْبَةٌ یَضِلُّ فیها اَقوامٌ، وَیَهْتَدی فیها اَقْوامٌ، فَیاطُوبی لَک اِنْ اَدرَکتِهِ، وَیا طُوبی لِمَنْ اَدرَکهُ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تمام‌النعمة،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 یَفْعَلُ اللَّهُ سبحانه و تعالی بِالْقَائِمِ الثَّانِیَ عَشَرَ مِنَ الْأَئِمَّةِ علیهم السلام یُصْلِحُ اللَّهُ أَمْرَهُ فِی لَیْلَةٍ کمَا أَصْلَحَ اللَّهُ أَمْرَ نبیه مُوسَی علیه السلام وَ یُخْرِجُهُ مِنَ الْحَیْرَةِ وَ الْغَیْبَةِ إِلَی نُورِ الْفَرَجِ وَ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نوعی چوب خوش بو</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خَاتَمُ الاَوْصیاءِ وَ بِی یدْفَعُ اللَّهُ عَزَّوَجَلَّ البَلاءَ عَنْ اَهلی وَشِیعَتی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 اِنّی نَبی وَ عَلی وَصیی اَلا اِنَّ خَاتَمَ الاَئِمّةِ مِنّا القائِمُ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الثَّلاثَةِ الخُراسانی وَالسُّفیانی وَالیَمانی فِی سَنَةٍ واحِدَةٍ فِی شَهْرٍ واحِدٍ فی یَوْمٍ واحِدٍ وَلَیْسَ فیها رایَةٌ بِأَهْدَی مِنْ رایَةِالیَمانی یَهدِی إِلَی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شیخ طوسی، کتاب الغیبة،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ابن شهرآشوب،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در کتب اهل سنّت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بیضاوی، انوارالتنزیل و اسرار التأویل، 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ابن کثیر، تفسیر القرآن العظیم،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قَبلَ السَّاعَةِ لابُدَّ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السُّفْیانی وَالدَّجَّالُ وَالدُّخانُ وَالدَّابَةُ وَخُرُوجُ القائِمِ وَطُلُوعُ الشَّمْسِ مِنْ مَغْرِبِها وَنُزُولُ عیسی وَخَسفُ بِالمَشرِقِ وَخَسْفٌ بِجَزیرةِ العَرَبِ وَنارٌ تَخرُجُ مِنْ قَعْرِ عَدَنٍ تَسُوقُ الناسَ اِلَی المَحْشَرِ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شیخ‌طوسی، کتاب‌الغیبة،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 وَالدَّابَّةُ الَّتی تُکلِّمُ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صحیح، باب فی الآیات التی تکون قبل الساعة،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ترمذی،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ابو داوود، سنن،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لاتَقُومُ السَّاعَةُ حَتَّی یَخْرُجَ المَهْدِیُّ مِنْ وُلْدِی وَلایَخْرُجُ الْمَهدِیّ حَتَّی یَخْرُجَ سِتُّونَ کذَّاباً کلُّهُمْ یَقُولُ أَنَا 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توفیقی، هزاره‌گرایی در فلسفه تاریخ مسیحیت،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یوحنا،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پاره‌ای روایات محل خروج او سجستان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فرض پذیرش روایت، بعید نیست بسیاری از آنچه ذکر شده است،معنایی کنایی داشته باشد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غیبت کبرا،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ابن ابی شیبه،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 الدرر،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ح</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زینب نعمانی، الغیبة،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حماد، کتاب الفتن،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چشم به راه مهدی عجل الله تعالی فرجه الشریف،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فَیَبتَدِرُ الحَسَنِی اِلَی الخُرُوجِ فَیَثِبُ عَلَیهِ اَهْلُ مَکةَ فَیَقْتُلُونَهُ وَیَبْعَثُونَ بِرَأسِهِ اِلَی الشَّامِی فَیَظْهَرُ عِنْدَ ذَلِک صَاحِبُ هَذَا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با اندک تفاوتی، 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یَکونُ خُرُوجُ شُعَیبَ بْنَ صالِحٍ مِنْ سَمَرْقَنْد ثُمَّ یَخْرُجُ السُّفیانی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الخرائج‌والجرائح،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39667</w:t>
      </w:r>
      <w:r>
        <w:rPr>
          <w:rFonts w:ascii="IRNazanin" w:hAnsi="IRNazanin" w:eastAsia="IRNazanin"/>
          <w:b w:val="false"/>
          <w:b w:val="false"/>
          <w:bCs w:val="false"/>
          <w:i w:val="false"/>
          <w:i w:val="false"/>
          <w:iCs w:val="false"/>
          <w:color w:val="333333"/>
          <w:sz w:val="20"/>
          <w:sz w:val="20"/>
          <w:szCs w:val="20"/>
          <w:rtl w:val="true"/>
        </w:rPr>
        <w:t>؛ کتاب الفتن،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طبرسی نوری، مستدرک 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وَاَنّی لَکمْ بِالسُّفیانی حَتَّی یَخْرُجَ قَبْلَهُ الشَّیْصبانی یَخْرُجُ مِنْ اَرْضِ کوفان یَنْبَعُ کما یَنْبَعُ الماءُ فَیَقتُلُ وَفْدَکم فَتَوَقَعُوا بَعدَ ذلک السُّفیانی وَ خُروجَ القائِمِ 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یَکونُ‌قَبْلَ خُرُوجِهِ‌خُرُوجُ‌رَجُلٍ یُقالُ لَهُ عَوْفُ‌السَّلْمِی بِاَرْضِ الجَزیرَةِ وَیَکونُ مَأْواهُ تَکریتُ وَ قَتْلُهُ بِمَسْجِدِ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غیبت کبرا،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ماده خسف و بیداء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ابن‌ابی شیبه، الکتاب المصنف، ح</w:t>
      </w:r>
      <w:r>
        <w:rPr>
          <w:rFonts w:eastAsia="IRNazanin" w:cs="IRNazanin"/>
          <w:b w:val="false"/>
          <w:bCs w:val="false"/>
          <w:i w:val="false"/>
          <w:iCs w:val="false"/>
          <w:color w:val="333333"/>
          <w:sz w:val="20"/>
          <w:szCs w:val="20"/>
        </w:rPr>
        <w:t>19066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شیخ 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شیخ مفید، الارشاد،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چشم به راه مهدی عجل الله تعالی فرجه الشریف،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الْخَضِرَ شَرِبَ مِنْ مَاءِ الْحَیَاةِ فَهُوَ حَیٌّ لَا یَمُوتُ … وَ سَیُؤْنِسُ اللَّهُ بِهِ وَحْشَةَ قَائِمِنَا فِی غَیْبَتِه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فی الْقَائِم وَ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ترجمه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وَالَذِی بَعَثَنِی بِالنُّبُوَةِ اِنَّهُم یَسْتَضیئُونَ بِنُورِهِ وَیَنْتَفِعُونَ بِوِلایَتِهِ فی غَیْبَتِهِ کانتِفاعِ النَّاسِ بِالشَّمْسِ وَ اِنْ تَجَلَّلَها 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مَکنُونِ سِرِّ اللَّهِ وَمَخْزُونِ عِلْمِهِ، فَاکتُمْهُ اِلاّ عَنْ 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وَجْهُ الاِنتِفاعِ بی فِی غَیبَتی فَکالاِنتِفاعِ بِالشَّمْسِ اِذا غَیَّبَتْها عَنِ الاَبْصارِ السَّحابُ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باب چهاردهم، حدیث</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محمدرضا حکیمی، سال</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مشهد مقدس در خانواده‌ای اهل دین و معرفت زاده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دوازده سالگی به مدرسه نواب، یکی از مهم‌ترین مدرسه‌های حوزه علمیه مشهد در آن روزگار وارد شد و سال‌ها از محضر دانشمندان برجسته بهره‌های علمی و معنوی وافری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حکیمی بعد‌ها بیشتر به پژوهش و نگارش پرداخت و ده‌ها جلد اثر ارزشمند، پدید آورد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خورشید مغرب،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عَرَفَ اِمَامَهُ کانَ کمَنْ هُوَ فِی فُسْطَاطِ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ضَرَّ مَنْ مَاتَ مُنتَظِراً لِاَمْرِنا اَلاَّ یَمُوتَ فِی وَسَطِ فُسْطَاطِ المَهْدِی وَعَسْکرِهِ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ابراهیم امینی در سال</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در شهر نجف آباد اصفهان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پایان دورة ابتدایی، در سال</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برای تحصیل علوم دینی به حوزة علمیه اصفهان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زبان عربی و کتاب‌های سطح فقه و اصول و منطق را آن‌جا خواند و در سال</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ش برای ادامة تحصیلات به حوزة علمیه قم رفت و برای دروس خارج فقه و اصول در محضر اساتید بزرگ زمان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حوزة علمیة قم و اصفهان به تدریس کتاب‌های ادبیات، فقه و اصول و فلسفه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سال</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بارة موضوعاتی چون تعلیم و تربیت، حقوق خانواده، اخلاق و سیرة پیامبر و امامان اطهار علیهم السلام و… کتاب‌هایی چند به چاپ رسانیده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مشعل جاوید،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 در فجر ساحل،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التهذیب،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سید بن طاووس، الاقبال،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کفعمی، البلدالامین،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همو، المصباح،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دَعا اِلَی اللَّهِ اَرْبَعینَ صَباحاً بِهَذَا العَهْدِ کانَ مِنْ اَنْصارِ قَائِمنا وَاِنْ مَاتَ اَخْرَجَهُ اللّهُ اِلَیْهِ مِنْ قَبْرِهِ وَاَعْطاهُ اللّهُ بِکلِ کلِمَةٍ اَلْفَ حَسَنَةٍ وَمَحا عَنْهُ اَلْفَ سَیِئَةٍ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بحارالانوا 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زاد المعاد،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فروغ ولایت در دعای ندبه، پیشگفتار</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وَیُظْهِرُ بِهِ دینَ الحَقِّ عَلَی الدّینِ کلِّهِ وَلَوْ کرِهَ المُشْرِکونَ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القائِمُ علیه السلام لایَبْقَی اَرْضٌ اِلاَّ نُودِی فیها بِشَهادَةِ اَنْ لااِلهَ اِلاَّ اللهَ واَنَّ مُحَمَّداً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اربلی،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ذلِک اِذا قامَ قائِمُنا وَجَبَ عَلَیْهِمْ اَنْ یُجَهَّزُوا اِخوانَهُم وَاَنْ یُقَوُّوهُمْ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قطب راوندی، الخرائج والجرائح،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شیخ طوسی،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بنابراین سازوکار اقتصادی در آن زمان به طور کامل با پیش از آن متفاوت خواهد بود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نهج‌البلاغه، خطبه</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 عصر زندگی،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المُدَّخَّرُ لِتَجْدیدِ الفَرائِضِ وَالسُّنَنِ، اَیْنَ المُتَخَیَّرُ لِاِعادَةِ المِلَّةِ وَالشَّریعَةِ، اَیْنَ‌المُؤَمَّلُ لِاِحْیاءِ الکتابِ وَحُدُودِهِ، اَیْنَ‌مُحْیی مَعالِمِ الدّینِ وَاَهْلِهِ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بن طاوس، اقبال الاعمال،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فارس، معجم مقاییس اللغة،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لطف الله صافی گلپایگانی، فروغ ولایت در دعای ندبه،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 ؛ مفردات الفاظ القرآن و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اوائل المقالات،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الایقاظ من الهجعة بالبرهان علی الرجعة،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الرسائل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محمد رضا مظفر، عقاید الامامیه،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ما بعدالظهور، ص</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مِنّا مَنْ لَمْ یُؤمِنْ بِکرَتِنا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اَقَرَ بِسَبْعَةِ اَشیاء فَهُوَ مُؤمِنٌ … الاَیمانُ بِالرَّجْعَةِ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رسالة العقاید الجعفریه،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محمد باقر مجلسی، حق الیقین، مقصد نهم؛ شیخ حر عاملی، الایقاظ من الهجعة بالبرهان علی الرجعة،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فخر الدین طریحی، مجمع‌البحرین،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مشکور، تاریخ شیعه و فرقه‌های اسلام،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محمدرضا مظفر، عقاید الامامیه،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الجامع لاحکام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تیسیرالتفسیر،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مجمع‌البیان،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علی بن ابراهیم قمی،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قرطبی، الجامع لاحکام القرآن،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مدارک التنزیل،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فِی هَذِهِ الْأُمَّةِ کلُّ مَا کانَ فِی الْأُمَمِ السَّالِفَةِ حَذْوَ النَّعْلِ بِالنَّعْلِ وَ الْقُذَّةِ بِالْقُذَّةِ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السنه للمروزی،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محمد حسین طباطبایی، 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رسالة العقاید الجعفریة،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اَیّامُ اللّهِ عَزَّوَجَلَّ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یَقُومُ القائِمُ وَیومُ الکرَّةِ وَیَوْمُ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الخصال،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مظفر، عقاید الامامیه،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طباطبایی، تفسیر المیزان،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رسائل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مجمع البیان، ذیل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سلسله مؤلفات مفید،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الایقاظ من الهجعة بالبرهان علی الرجعة،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مجلسی،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احد من المؤمنین قتل الا یرجع حتی یموت و لا یرجع الّا من محض الایمان و محض الکفر محضاً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أول من یکر إلی الدنیا الحسین بن علی علیه السلام و أصحابه و یزید بن معاویة و أصحابه فیقتلهم حذو القذة بالقذة ثم قال أبو عبد الله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رَدَدْنا لَکمُ الْکرَّةَ عَلَیْهِمْ وَ أَمْدَدْناکمْ بِأَمْوالٍ وَ بَنِینَ وَ جَعَلْناکمْ أَکثَرَ نَفِیراً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منا من لم یؤمن بکرتنا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 یحضره 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قَامَ قَائِمُ آلِ مُحَمَّدٍ اسْتَخْرَجَ مِنْ ظَهْرِ الْکعْبَةِ سَبْعَةً وَ عِشْرِینَ رَجُلًا خمسة و عشرین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قَوْمِ مُوسَی الَّذِینَ یَقْضُونَ بِالْحَقِّ وَ بِهِ یَعْدِلُونَ وَ سَبْعَةً مِنْ أَصْحَابِ الْکهْفِ وَ یُوشَعَ وَصِیَّ مُوسَی وَ مُؤْمِنَ آلِ فِرْعَوْنَ وَ سَلْمَانَ الْفَارِسِیَّ وَ أَبَا دُجَانَةَ الْأَنْصَارِیَّ وَ مَالِک الْأَشْتَرِ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 مع القائم ثلاث عشرة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یصنع بهن؟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یداوین الجرحی و یقمن علی المرضی کما کان 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فسمهن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القنوا بنت رشید و أم أیمن و حبابة الوالبیة و سمیة أم عمار بن یاسر و زبیدة و أم خالد الأحمسیة و أم سعید الحنفیة و صبانة الماشطة و أم خالد الجهنیة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جریر طبری، دلائل الامامه،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کتاب العین،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اَفْضَلُ البِقاعِ مَا بَیْنَ الرُّکنِ وَالمَقامِ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 مَهدِی اُمَّتی مُحَمَّدٌ الَّذی یَمْلَأُ الاَرْضَ قِسْطاً وَعَدْلاً کما مُلِئَتْ ظُلْماً وَجَوْرَاً، وَاللّهِ اِنّی لَاَعْرِفُ مَنْ یُبایِعُهُ بَیْنَ الرُّکنِ وَالمَقامِ وَاَعْرِفُ اَسْماءَ آبائِهِمْ وَقَبائِلِهِمْ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ابن ابی شیبه، المصنف،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طبرانی، معجم‌الکبیر،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30932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38668</w:t>
      </w:r>
      <w:r>
        <w:rPr>
          <w:rFonts w:ascii="IRNazanin" w:hAnsi="IRNazanin" w:eastAsia="IRNazanin"/>
          <w:b w:val="false"/>
          <w:b w:val="false"/>
          <w:bCs w:val="false"/>
          <w:i w:val="false"/>
          <w:i w:val="false"/>
          <w:iCs w:val="false"/>
          <w:color w:val="333333"/>
          <w:sz w:val="20"/>
          <w:sz w:val="20"/>
          <w:szCs w:val="20"/>
          <w:rtl w:val="true"/>
        </w:rPr>
        <w:t>؛ سیوطی، درالمنثور،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غلامٌ مِن آل مُحَمَّدٍ صلی الله علیه و آله و سلم بَینَ الرُّکنِ وَالمَقامِ، اِسْمُهُ مُحَمَّدُ بنُ الحَسَنِ ـ النَّفسُ الزَّکیَةِ 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خزائلی، اعلام قرآن،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طبرانی، المعجم الاوسط،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ح</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بِقَوْمٍ قَدْ خَرَجُوا بِالمَشْرِقِ یَطْلُبُونَ الحَقَّ فَلا یُعْطُوْنَهُ ثُمَّ یَطْلُبُونَ فَلا یُعطَونَهُ فَاِذا رَأَوْا ذَلِک وَضَعُوا سُیُوفَهُمْ عَلی عَواتِقِهِمْ فَیُعْطَوْنَ مَا سَأَلُوهُ فَلا یَقْبَلُونَهُ حَتَّی یَقُومُوا وَلا یَدْفَعُونَها اِلاَّ اِلی صاحِبِکمْ قَتْلاهُمْ شُهَداءٌ اَما اِنِّی لَوْ اَدْرَکتُ ذَلِک لَاِسْتَبْقَیْتُ نَفْسی لِصاحِبِ هَذا 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مجموعه مقالات و گفتارها پیرامون حضرت مهدی عجل الله تعالی فرجه الشریف،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چشم به راه مهدی عجل الله تعالی فرجه الشریف،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نجاشی، رجال النجاشی،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شیخ طوسی، رجال الطوسی،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طبرسی نوری، مستدرک‌الوسائل،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محمد باقر مجلسی، بحارالانوا 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اَنَّهُ مِنْ تألیف السَّیِدِ المُرتَضی …</w:t>
      </w:r>
      <w:r>
        <w:rPr>
          <w:rFonts w:eastAsia="IRNazanin" w:cs="IRNazanin"/>
          <w:b w:val="false"/>
          <w:bCs w:val="false"/>
          <w:i w:val="false"/>
          <w:iCs w:val="false"/>
          <w:color w:val="333333"/>
          <w:sz w:val="20"/>
          <w:szCs w:val="20"/>
          <w:rtl w:val="true"/>
        </w:rPr>
        <w:t>»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98</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سیدحسین محمد جعفری، تشیع در مسیر تاریخ،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سید محمّد کاظم قزوینی، امام مهدی علیه السلام از ولادت تا ظهور،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امینی، الغدیر،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 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محمّد خزاز رازی قمی، کفایة الاثر،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غفارزاده، پژوهشی پیرامون زندگانی نواب خاص امام زمان علیه السلام،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ترجمه سیّد جواد مصطفوی،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الدین طریحی، مجمع‌البحرین،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شیخ صدوق، عیون اخبارالرضا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همو، 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همو،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الاستبصار،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5383</w:t>
      </w:r>
      <w:r>
        <w:rPr>
          <w:rFonts w:ascii="IRNazanin" w:hAnsi="IRNazanin" w:eastAsia="IRNazanin"/>
          <w:b w:val="false"/>
          <w:b w:val="false"/>
          <w:bCs w:val="false"/>
          <w:i w:val="false"/>
          <w:i w:val="false"/>
          <w:iCs w:val="false"/>
          <w:color w:val="333333"/>
          <w:sz w:val="20"/>
          <w:sz w:val="20"/>
          <w:szCs w:val="20"/>
          <w:rtl w:val="true"/>
        </w:rPr>
        <w:t>؛ التهذیب،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 ها کتاب دیگر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 صلی الله علیه و آله و 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سَیْفٌ مُغْمَدٌ فَإِذَا حَانَ وَقْتُ خُرُوجِهِ اقْتَلَعَ ذَلِک السَّیْفُ مِنْ غِمْدِهِ وَ أَنْطَقَهُ اللَّهُ عَزَّ وَ جَلَّ فَنَادَاهُ السَّیْفُ اخْرُجْ یَا وَلِیَّ اللَّهِ فَلَا یَحِلُّ لَک أَنْ تَقْعُدَ عَنْ أَعْدَاءِ اللَّهِ فَیَخْرُج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همو، عیون اخبار الرضا علیه السلام،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یضع السیف علی عاتقه ثمانیة أشهر هرجا هرجا حتی رضی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یَهْدِمُ ما قَبلَهُ کما صَنَعَ رَسُولُ اللّهِ وَیَستَأنِفُ الاِسْلامَ جَدیداً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قائِمَنا اَهلَ البَیْتِ اِذا قامَ لَبِسَ ثِیابَ عَلی وَسارَ بِسیرَةِ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شیخ طوسی،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شیخ صدوق، علل‌الشرایع،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برقی، 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حاکم نیشابوری، المستدرک علی الصحیحین،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سیوطی، عقد الدرر،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اربلی،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الخرائج والجرایح،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نشانه‌های ظهور، لازم نیست که تمام نشانه‌ها پیش از ظهور باشد؛ بلکه از روایات استفاده می‌شود بیشتر نشانه‌ها هم‌زمان و برخی پس از ظهور رخ خواهد داد؛ از این رو نگارنده به جای نشانه‌های ظهور، نشانه‌های قیام را پیشنهاد می‌کند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الغیبة الکبری،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صفری فروشانی، غالیان،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محمد جواد مشکور، فرهنگ فرق اسلامی،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الاقبال، ص</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طبرانی، معجم‌الاوسط،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متقی هندی، 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صفری فروشانی، غالیان،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الفرق بین الفرق،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مشکور،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دایرةالمعارف تشیّع،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دسته حکایات کم و بیش در دست است؛ اما در کمتر حکایتی به روشنی از ویژگی‌های آن حضرت صحبت شده است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قبول این اوصاف، منوط به این است که اساساً ادعای ملاقات با آن حضرت در دوران غیبت کبرا پذیرفته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 در بیشتر آن حکایات به روشنی به اوصاف حضرت اشاره‌ای نشده است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 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السنن الواردة فی الفتن،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القائِمَ هُوَ الَّذی اِذا خَرَجَ کانَ فی سِنِّ الشُّیوخِ وَمَنْظَرِ الشُّبَّانِ قَوِیاً فی بَدَنِهِ حَتَّی لوْ مَدَّ یدَهُ اِلی اَعْظَمِ شَجَرَةٍ عَلی وَجْهِ الاَرْضِ لَقَلَعَها وَلَوْ صاحَ بَینَ الجِبالِ لَتَدَکدَکتْ صُخُورُها…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یخْرُجُ رَجُلٌ مِنْ وُلدی فی آخِرِ الزَّمانِ اَبْیضُ اللَّونِ مُشْرَبٌ بالحُمْرَةِ مَبْدَحُ البَطنِ عَریضُ الفَخِذَینِ عَظیمُ مَشاشِ المَنْکبَینِ بِظَهرِه شامَّتانِ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شامَةٌ عَلی لَوْنِ جِلْدِه و شامَةٌ عَلی شِبهِ شامَةِ النَبی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رَجُلٌ اَجْلَی الجَبِینِ، اَقْنَی الاَنْفِ، ضَخْمُ البَطْنِ، اَزْیلُ الفَخِذَینِ بِفَخِذِهِ الیمْنی شامَةٌ، اَفْلَجُ الثَّنایا، وَیملا الاَرضَ عَدلاً کما مُلِئَتْ ظُلماً وَجُوراً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بن محمد، شرح‌الاخبار،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احسایی، شرح احوال شیخ احمد احسایی،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کرمانی،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احسایی، شرح احوال شیخ احمد احسایی،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کرمانی،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 محفوظ، اجازات الشیخ احمد الأحسایی،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بحرانی، انوار البدرین، به کوشش محمد علی طبسی،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احمد احسایی، چند اجازه،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سید کاظم رشتی، دلیل المتحیرین،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ابراهیمی، فهرست کتب مشایخ عظام،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احمد احسایی، شرح الزیارة الجامعة الکبیرة،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یحیی الأمین، معجم الفرق الاسلامیة،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عقاید و ادیان،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یومَئذٍ مَنْ کانَ بِالمَدینةِ مِنْ وُلدِ عَلی اِلَی مَکةَ فَیلحَقُونَ بِصاحِبِ الاَمرِ وَیقْبِلُ صاحبُ الاَمرِ نَحوَ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صاحِبُ هذَا الامْرِ وَلکنّی لَسْتُ بِالَّذی اَمْلاها عَدْلاً کما مُلِئَتْ جَوراً، وَکیفَ اَکونُ ذلِک عَلی ما تَری مِنْ ضَعْفِ بَدَنی، وَاِنَّ القائِمَ هُوَ الَّذی اِذا خَرَجَ کانَ فی سِنِّ الشُّیوخِ وَمَنْظَرِ الشَّبابِ…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آخِرُهُمُ القائِمُ بِالحَقِّ بَقیةُ اللهِ فی الاَرْضِ وَصاحِبُ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اَحَبَّ اَنْ یلقِی اللّهَ وَ قَدْ کمُلَ ایمانُهُ وَ حَسُنَ اِسلامُهُ فَلْیوالِ الحُجَّةَ صاحِبَ الزَّمانِ القائمَ المُنْتَظَرَ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شاذان بن جبرئیل، الفضایل،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کلُّنا قائِمٌ بِاَمرِاللّهِ وَاحِدٌ بَعْدَ واحِدٍ حَتَّی یجِی‌ءَ صاحِبُ السَّیفِ فَاِذا جَاءَ صاحِبُ السَّیفِ جاءَ بِاَمرٍ غَیرِالَّذی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صاحِبُ الغَیبَةِ قَبلَ خُرُوجِهِ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هَذِهِ الاُمَةِ هُوَ التَّاسِعُ مِنْ وُلْدی وَهُوَ صاحِبُ 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کورانی، عصر ظهور،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وَلکنْ صَاحِبُ‌هَذاالاَمْرِ الطَّریدُ الشَّریدُ المَوْتُورُ بِاَبیهِ المُکنَّی بِعَمِهِ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السَّاعَةَ لا تَقُومُ حَتی یَکونَ عَشْرُ آیاتٍ طُلُوعُ الشَّمْسِ مِنْ مَغرِبِها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السنن الکبری،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المعجم‌الکبیر،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38646</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التَّاسِعُ مِنْ وُلْدِ أَخِی الْحُسَیْنِ ابْنِ سَیِّدَةِ الْإِمَاءِ یُطِیلُ اللَّهُ عُمُرَهُ فِی غَیْبَتِهِ ثُمَّ یُظْهِرُهُ بِقُدْرَتِهِ فِی صُورَةِ شَابٍّ ابْنِ دُونِ أَرْبَعِینَ سَنَةً ذَلِک لِیُعْلَمَ أَنَّ 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بخاری، صحیح،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خورشید مغرب،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صدر، جست‌و‌جو و گفت‌و‌گو پیرامون امام مهدی علیه السلام،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تُطْوی لَهُ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فَیَصیرُ اِلیهِ شیعَتُهُ مِنْ اَطْرافِ الاَرْضِ تُطْوی لَهُمُ الاَرْضُ حَتَّی یُبایِعُوهُ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فتال نیشابوری، روضةالواعظین،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لابُدَّ لِصاحِبِ هَذا الاَمرِ مِنْ غَیْبَةٍ وَلابُدَّ لَهُ فِی غَیبَتِهِ مِنْ عُزْلَةٍ ونِعْمَ المَنْزِلُ طَیْبَةُ وَما بِثَلاثینَ مِنْ وَحْشَةٍ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الغیبة،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کتاب الغیبة،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بن احمد، العین،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قائِمُنا اَذْهَبَ اللَّهُ عَزَّوَجَلَّ عَنْ شِیعَتِنا العاهَةَ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قَامَ قائِمُنا وَضَعَ اللّهُ یَدَهُ عَلَی رُوُوسِ العِبادِ فَجَمَعَ بِهَا عُقُولَهُم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یَقُومُ القائِمُ یَوْمَ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ملقب شدن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که به تجارت روغن می‌پرداخت، تا در پس این کار، به مسئولیت اصلی خود بپردازد و از شرّ حکومت در امان باشد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غفارزاده، پژوهشی پیرامون زندگانی نواب خاص امام زمان علیه السلام،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الطوسی، رقم</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غفارزاده، پژوهشی پیرامون زندگانی نواب خاص امام زمان علیه السلام،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الحاوی للفتاوی،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الحاوی للفتاوی،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مجمع‌البحرین،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صنعانی، المصنف، ح</w:t>
      </w:r>
      <w:r>
        <w:rPr>
          <w:rFonts w:eastAsia="IRNazanin" w:cs="IRNazanin"/>
          <w:b w:val="false"/>
          <w:bCs w:val="false"/>
          <w:i w:val="false"/>
          <w:iCs w:val="false"/>
          <w:color w:val="333333"/>
          <w:sz w:val="20"/>
          <w:szCs w:val="20"/>
        </w:rPr>
        <w:t>20769</w:t>
      </w:r>
      <w:r>
        <w:rPr>
          <w:rFonts w:ascii="IRNazanin" w:hAnsi="IRNazanin" w:eastAsia="IRNazanin"/>
          <w:b w:val="false"/>
          <w:b w:val="false"/>
          <w:bCs w:val="false"/>
          <w:i w:val="false"/>
          <w:i w:val="false"/>
          <w:iCs w:val="false"/>
          <w:color w:val="333333"/>
          <w:sz w:val="20"/>
          <w:sz w:val="20"/>
          <w:szCs w:val="20"/>
          <w:rtl w:val="true"/>
        </w:rPr>
        <w:t>؛ ابن ابی شیبه، کتاب المصنف، ح</w:t>
      </w:r>
      <w:r>
        <w:rPr>
          <w:rFonts w:eastAsia="IRNazanin" w:cs="IRNazanin"/>
          <w:b w:val="false"/>
          <w:bCs w:val="false"/>
          <w:i w:val="false"/>
          <w:iCs w:val="false"/>
          <w:color w:val="333333"/>
          <w:sz w:val="20"/>
          <w:szCs w:val="20"/>
        </w:rPr>
        <w:t>19070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شیخ مفید، الاختصاص،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طبری، دلائل‌الامامه،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وَعَصائِبُ العِراقِ رُهْبانٌ بِاللَّیلِ لُیُوثٌ بِالنَّهارِ کانَ قُلُوبُهُمْ زُبُرَ الحَدیدِ فَیُبایِعُونَهُ بَینَ الرُّکنِ وَالمَقامِ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ص</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الهامی، آخرین امید،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ابن منظور، لسان العرب،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غیبت؛ 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زبیدی، تاج العروس،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فیروزآبادی، القاموس المحیط،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جوهری، الصحاح،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جوهری، الصحاح،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ابوهلال عسکری، الفروق اللغویة،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یَفْقِدُ النَّاسُ اِمامَهُمْ یَشْهَدُ المَوسِمَ فَیَراهُمْ وَلا یَرَوْنَهُ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شیخ کلینی،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صدر، راه مهدی علیه السلام،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لَهُ غَیْبَةً یَکثُرُ أَیَّامُهَا وَ یَطُولُ أَمَدُهَا فَیَنْتَظِرُ خُرُوجَهُ الْمُخْلِصُونَ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جَابِرُ إِنَّ هَذَا أَمْرٌ مِنْ أَمْرِ اللَّهِ عَزَّ وَ جَلَّ وَ سِرٌّ مِنْ سِرِّ اللَّهِ عِلْمُهُ مَطْوِیٌّ عَنْ عِبَادِ اللَّهِ إِیَّاک وَ الشَّک فِیهِ فَإِنَّ الشَّک فِی أَمْرِ اللَّهِ عَزَّ وَ جَلَّ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هَیْهَاتَ هَیْهَاتَ لَا یَکونُ فَرَجُنَا حَتَّی تُغَرْبَلُوا ثُمَّ تُغَرْبَلُوا ثُمَّ تُغَرْبَلُوا یَقُولُهَا ثَلَاثاً حَتَّی یَذْهَبَ الْکدِرُ وَ یَبْقَی الصَّفْوُ؛ شیخ طوسی، کتاب الغیبة،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ثواب الاعمال و عقاب الاعمال،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طبرسی نوری،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13305</w:t>
      </w:r>
      <w:r>
        <w:rPr>
          <w:rFonts w:ascii="IRNazanin" w:hAnsi="IRNazanin" w:eastAsia="IRNazanin"/>
          <w:b w:val="false"/>
          <w:b w:val="false"/>
          <w:bCs w:val="false"/>
          <w:i w:val="false"/>
          <w:i w:val="false"/>
          <w:iCs w:val="false"/>
          <w:color w:val="333333"/>
          <w:sz w:val="20"/>
          <w:sz w:val="20"/>
          <w:szCs w:val="20"/>
          <w:rtl w:val="true"/>
        </w:rPr>
        <w:t>؛ مسلم بن حجاج،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 اَعجَبُ النَّاسِ اِیمانا ًوَ اَعْظَمُهُمْ یَقیناً قَوْمٌ یَکونُونَ فِی آخِرِالزَّمانِ لَمْ یَلْحَقُوا النَبِی وَحُجِبَ عَنْهُم الحُجَّةُ فَآمَنُوا بِسَوادٍ عَلَی بَیَاضٍ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همو،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 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قَوْمٌ تُحِبُّونَّا بِقُلُوبِکمْ وَ یُخَالِفُ ذَلِک فِعْلُکمْ وَ اللَّهِ مَا یَسْتَوِی اخْتِلَافُ أَصْحَابِک وَ لِهَذَا أُسِرَّ عَلَی صَاحِبِکم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امروزه از این دو غیبت، با نام‌های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صغرا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کبرا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می‌شود؛ ولی در بیان اندیشوران شیعه از آن‌ها با عنوان‌هایی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قصری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طولی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آن نیز 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لِلْقائِمِ غَیْبَتَینِ یَرْجِعُ فِی اِحداهُما وَ فِی الاُخْری لایُدری اَیْنَ هُوَ یَشْهَدُ المَواسِمَ یَری الناسَ وَلایَرْونَهُ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لِلْقائِمِ غَیْبَتانِ اِحْداهُما قَصِیرَةٌ وَالاُخْری طَوِیلَةٌ الغَیْبَةُ الاُولَی لا یَعْلَمُ بِمَکانِهِ فِیها اِلاَّ خاصةُ شِیعَتِهِ وَالاُخْرَی لا یَعْلَمُ بِمَکانِهِ فِیها اِلاَّ خاصةُ مَوالیه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نجاشی، رجال النجاشی،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صدر، رهبری بر فراز قرون،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غیبت تامه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باشد که پنهان‌زیستی‌ای که در دوران کوتاه‌مدت، با ارتباط مردم به واسطه نایب‌های چهارگانه و نیز ملاقات‌هایی، به صورت ناقص بود، با پایان یافتن نیابت خاص و نیز بسته‌شدن درِ ادعای ملاقات، تمام و کامل شد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المفردات،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اَهْلَ الکتابِ قَدْ جاءکم رَسُولُنا یُبَیِّنُ لَکم عَلی فَتْرَةٍ مِنَ الرُّسُلِ اَنْ تَقُولُوا ما جاءَنا مِنْ بَشیرٍ وَلا نَذیرٍ فَقَد جاءَکم بَشیرٌ وَنَذیرٌ وَاللَّهُ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مِنَّا إِلَّا مَقْتُولٌ أَوْ مَسْمُومٌ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محمد خزاز قمی، کفایة الاثر،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مِنَّا إِلَّا مَقْتُولٌ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مِنَّا إِلَّا مَقْتُولٌ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دیدگاه شیخ مفید در باره سه امام ِ پس از آن حضرت این احتمال را تقویت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تصحیح‌الاعتقاد،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فاذا تمت السبعون سنه أتی الحجة الموت فقتله امرأة من بنی تمیم اسمها سعیدة و لها لحیة کلحیة الرجل بهاون صخر من فوق سطح و هو متجاوز فی الطریق فاذا مات تولی تجهیزه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یزدی حایری، 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یادآوری است که کتاب یاد شده مشتمل بر روایات صحیح هم هست؛ ولی در آن روایات ضعیف فراوانی نیز وجود دارد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مِنَّا أَحَدٌ اخْتَلَفَتْ إِلَیْهِ الْکتُبُ وَ أُشِیرَ إِلَیْهِ بِالْأَصَابِعِ وَ سُئِلَ عَنِ الْمَسَائِلِ وَ حُمِلَتْ إِلَیْهِ الْأَمْوَالُ إِلَّا اغْتِیلَ أَوْ مَاتَ عَلَی فِرَاشِهِ حَتَّی یَبْعَثَ اللَّهُ لِهَذَا الْأَمْرِ غُلَاماً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طبرسی، اعلام الوری،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اسْتَقَرَّتِ الْمَعْرِفَةُ فِی قُلُوبِ الْمُؤْمِنِینَ أَنَّهُ الْحُسَیْنُ علیه السلام جَاءَ الْحُجَّةَ الْمَوْتُ فَیَکونُ الَّذِی یُغَسِّلُهُ وَ یُکفِّنُهُ وَ یُحَنِّطُهُ وَ یَلْحَدُهُ فِی حُفْرَتِهِ الْحُسَیْنَ بْنَ عَلِیٍّ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وابستگی جهان به امام زمان عجل الله تعالی فرجه الشریف،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نَحْنُ مَا خَلَقَ اللَّهُ آدَمَ وَ لَا حَوَّاءَ وَ لَا الْجَنَّةَ وَ لَا النَّارَ وَ لَا السَّمَاءَ وَ لَا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أَثْمَرَتِ الْأَشْجَارُ وَ أَیْنَعَتِ الثِّمَارُ وَ جَرَتِ الْأَنْهَارُ وَ بِنَا یَنْزِلُ غَیْثُ السَّمَاءِ وَ یَنْبُتُ عُشْبُ الْأَرْضِ وَ بِعِبَادَتِنَا عبد‌الله وَ لَوْ لَا نَحْنُ مَا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وابستگی جهان به امام زمان عجل الله تعالی فرجه الشریف،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اِنِّی لَاَمانٌ لِاَهْلِ الْاَرْضِ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خاتَمُ الْاَوْصِیاءِ وَ بی‌یَدْفَعُ اللَّهُ عَزَّوَجَلَّ الْبَلاءَ مِنْ اَهْلی وَ شِیعَتِی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تَقْرَأُ کتَابَ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 اعْمَلُوا فَسَیَرَی اللَّهُ عَمَلَکمْ وَ رَسُولُهُ وَ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 اللَّهِ عَلِیُّ بْنُ أَبِی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uturism</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هادی خسروشاهی، مصلح جهانی و مهدی موعود عجل الله تعالی فرجه الشریف از دیدگاه اهل سنّت،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مستتر، مهدی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ترجمه محسن جهان سوز</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الامامة،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یقُومُ بَعْدَ مَوْتِ ذِکرِهِ وَاِرْتِدادِ اَکثَرِ القائِلینَ بِاِمامَتِهِ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مشکور، فرهنگ فرق اسلامی،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مشکور، فرهنگ فرق اسلامی،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ملل و نحل، ملحقات آخر جلد دوم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شیبه، المصنف،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37642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لطف الله صافی گلپایگانی، منتخب الاثر،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بَیْنَ قِیامِ قائِمِ آلِ مُحَمَّدٍ وَبَیْنَ قَتْلِ النَّفْسِ الزَّکیَّةِ اِلاّ خَمْسَ عَشَرَةَ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سُمِّی قُمْ لِاَنَّ اَهْلَهُ یَجْتَمِعُونَ مَعَ قائِمِ آلِ مُحَمَّدٍ صلی الله علیه و آله و سلم وَ یَقُومُونَ مَعَهُ وَیَسْتَقیمُونَ عَلَیهِ وَینْصُروُنَهَ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محدث نوری، مستدرک‌الوسائل،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12196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رایَةٍ تُرْفَعُ قَبْلَ قِیامِ القائِمِ فَصاحِبُها طاغُوتٌ یُعْبَدُ مِنْ دُونِ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لایَخْرُجُ واحِدٌ مِنَّا قَبْلَ خُرُوجِ القائِمِ علیه السلام اِلاّ کانَ مَثَلُهُ مَثَلَ فَرْخٍ طارَ مِنْ وَکرِهِ قَبْلَ اَنْ یَسْتَوِی جَناحاهُ فَاَخَذَهُ الصِّبْیانُ فَعَبَثُوا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سَدیرُ اِلْزَمْ بَیْتَک وکنْ حِلْساً مِن اَحْلاسِهِ وَاسْکنْ ما سَکنَ اللَّیْلُ وَالنَّهارُ فَاِذا بَلَغَک اَنَّ السُّفْیانِی قَدْ خَرَجَ فَارْحَلْ اِلَیْنا وَلَوْ عَلی رِجْلِک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نهج‌البلاغه، خطبه</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اَزالُ اَنَا وَ شِیعَتی بِخَیْرٍ مَا خَرَجَ الخارِجی مِنْ آلِ مُحَمَّدٍ وَلَوَدِدْتُ اَنَّ الخَارِجِی مِنْ آلِ مُحَمَّدٍ خَرَجَ وَعَلَی نَفَقَةُ عِیالِهِ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19975</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چشم به راه مهدی عجل الله تعالی فرجه الشریف،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 در عصر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محمدصادق مزینانی،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التبیان، مقدمه به قلم شیخ آقا بزرگ تهرانی،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الغیبه، مقدمه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طبری، دلائل الامامة،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صدوق، کمال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صدوق، کمال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صدوق، کمال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صدوق، کمال </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نجاشی، رجال النجاشی،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شیخ طوسی، الفهرست،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این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 و اتمام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کرده‌اند که درست نیست چون مؤلف در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علل الشرایع،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و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کمال الدین و تمام النعمة یاد کرده است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طبری،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معجم‌البلدان،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مُلکهِ الکوفَة وَمَجْلِسُ حُکمِهِ جامِعُها وَبَیْتُ مالِهِ وَمَقْسَمُ غَنائِمِ المُسلِمینَ مَسْجِدُ السَّهْلَةِ وَمَوضِعُ خَلَواتِهِ الذکواتُ البیضِ مِن الغَریینِ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مَنْزِلِ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تهذیب‌الاحکام،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 شِعْری اَیْنَ اسْتَقَرَّتْ بِک النَّوی بَلْ اَی اَرْضٍ تُقِلُّک أَوْ ثَری اَبِرَضْوی اَمْ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بن طاووس، الاقبال،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 الشیعة،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مشکور، فرهنگ فرق اسلامی،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الاسلامیین،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الدلیل علی فساد قول الکیسانیه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کمال‌الدین‌وتمام‌النعمه،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شیخ صدوق، عیون اخبارالرضا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قرطبی انصاری، القاب الرسول و عترته،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پژوهشی در زندگی امام مهدی عجل الله تعالی فرجه الشریف و نگرشی به غیبت صغرا،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دلائل الامامة،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عبدالکریم نیلی، منتخب الانوار المضیئة،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 حسین، تاریخ سیاسی امام دوازدهم،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الاُمم والملوک،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ابن اثیر،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ابن کثیر، البدایة و النهایة،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همچنین در مقدمه کتاب مهدی موعود علیه السلام،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مستندی در رد کسانی که جنگ در آن دوران را منتفی دانسته‌اند، آورده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این که این روایت در غیبت نعمانی از یزید کناسی و در کمال الدین و تمام النعمة از ضریس کناسی نقل شده است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روایات فراوانی از سوی مدعیان مهدویّت و طرفداران آن‌ها در طول تاریخ، جعل شده و به امامان معصوم علیهم السلام نسبت داده شده است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باب ان الائمة محدثون مفهمون،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هَذاالاَمْرِلایسَمّیهِ بِاسْمِهِ اِلاَّکافِرٌ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اثبات الوصیة،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صالح مازندرانی، شرح اصول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مرآة العقول،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 اِبْنُ سَیدَةِ الاِماءِ الذی تخفی عَلَی النَّاسِ وِلادَتُهُ، وَلا یحِلُّ لَهُمْ تَسْمِیتُهُ…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 مِنْ بَعْدی اِبْنی الحَسَنُ فَکیفَ لَکمْ بِالخَلَفِ مِنْ بَعْدِ الخَلَفِ؟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جَعَلَنی اللَّهُ فِداک؟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لاَنَّکمْ لا تَرَوْنَ شَخْصَهُ وَلا یحلُّ لَکمْ ذِکرَهُ بِاسْمِهِ قُلتُ فَکیفَ نَذْکرُهُ؟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مِنْ آلِ مُحَمدٍ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کتاب الغیبة،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 صالح مازندرانی، شرح اصول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سَمانی فی مَجْمَعٍ مِنَ النَّاسِ فَعَلَیهِ لَعْنَةُ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تَخْفَی عَلَی النَّاسِ وِلادَتُهُ وَ لا تَحِلُّ لَهُمْ تَسْمِیتُهُ حَتَّی یظْهِرَهُ اللَّهُ فَیمْلا الارْضَ عَدْلا وَ قِسْطاً کمَا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بَعْدِی ابْنِی الْحَسَنُ فَکیفَ لِلنَّاسِ بِالْخَلَفِ مِنْ بَعْدِهِ قُلْتُ وَ کیفَ ذَلِک قَالَ لانَّهُ لایرَی شَخْصُهُ وَ لا یحِلُّ ذِکرُهُ بِاسْمِهِ حَتَّی یخْرُجَ فَیمْلا الارْضَ قِسْطاً وَ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سَأَلَتنی وَاللَّهِ یا اَبا خالِدِ عَنْ سُؤالٍ مُجْهِدٍ، وَلَقَدْ سَأَلْتَنی عَنْ اَمْرٍ ما کنْتُ مُحَدِّثاً بِهِ اَحَداً وَ لَوْ کنتُ مُحَدِّثاً بِهِ اَحَداً لَحَدَثْتُک، وَلَقَدْ سَألْتَنی عَنْ اَمْرٍ لَوْ اَنَّ بَنی فاطِمةَ عَرَفُوهُ حَرَصُوا عَلی اَنْ یقْطَعُوهُ بَضْعَةً بَضْعَةً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فَاِنَّهُمْ اِنْ وَقَفُوا عَلَی الاِسْمِ اَذاعُوهُ وَاِنْ وَقَفُوا عَلَی المَکانِ دَلُّوا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اُمَّتی مُحَمَّدٌ الَّذی یمْلا الارْضَ قِسْطاً وَعَدْلاً…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اِسْمانِ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یخْفی وَاِسْمٌ یعْلَنُ، فَاَمّا الَّذی یخْفی فَأَحْمَدُ، وَاَمَّا الَّذی یعْلَنْ فَمُحَمَّدٌ…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اعلام الوری،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وَاُکمِلُ ذلِک بِاِبْنِهِ مُحمد رَحْمَةً لِلْعالَمینَ عَلَیهِ کمال مُوسی وَ بَهاءُ عیسی وَصَبْرُ اَیوبُ…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اقبال الاعمال،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القواعد الفقهیة،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غفار زاده، پژوهشی پیرامون زندگانی نواب خاص امام زمان علیه السلام،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صفری فروشانی، غالیان،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نجاشی، رجال النجاشی،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نجاشی، رجال النجاشی،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رجال الطوسی،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رجال العلامه،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 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 حسین، تاریخ سیاسی غیبت امام دوازدهم،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کشی، اختیار معرفةالرجال،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نوبختی، فرق الشیعه،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نوبختی، فرق الشیعه،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محمد جواد مشکور، فرهنگ فرق اسلامی،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علی نجاشی، رجال النجاشی،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الغیبة الصغری،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قزوینی، امام مهدی عجل الله تعالی فرجه الشریف از ولادت تا ظهور، ص</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لایعرِفُ اِمامَهُ مَاتَ مِیتَةً جَاهِلیةً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ابْنِی مُحَمَّدٌ وَ هُوَ الاِمَامُ وَ الْحُجَّةُ بَعْدِی مَنْ مَاتَ وَ لَمْ یعْرِفْهُ مَاتَ مِیتَةً جَاهِلِیةً أَمَا إِنَّ لَهُ غَیبَةً یحَارُ فِیهَا الْجَاهِلُونَ وَ یهْلِک فِیهَا الْمُبْطِلُونَ وَ یکذِبُ فِیهَا الْوَقَّاتُونَ ثُمَّ یخْرُجُ فَکأَنِّی أَنْظُرُ إِلَی الاعْلَامِ الْبِیضِ تَخْفِقُ فَوْقَ رَأْسِهِ بِنَجَفِ الْکوفَةِ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بنی هاشمی، معرفت امام عصر علیه السلام،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یَدَی القائِمِ مَوْتٌ اَحْمَرٌ وَمَوْتٌ اَبْیَضٌ وَجَرادٌ فی حینِهِ وَجَرادٌ فِی غَیرِ حینِهِ اَحْمَرٌ کاَلْوانِ الدَّمِ فَاَمّا المُوتُ الاَحْمرُ فَالسَّیفُ وَاَمّا المَوتُ الاَبیَضُ فَالطّاعُونُ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آلُ مُحَمَّدٍ یَبْعَثُ اللَّهُ مَهْدِیَّهُمْ بَعْدَ جَهْدِهِم فَیَعِزَّهُمْ وَیُذِّلُ عَدُوَّهُم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الغیبة،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کتاب‌های رجالی متقدم و متأخر چنین نامی نیامده است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طبق این نقل، صاحب تاریخ قم، معاصر شیخ صدوق و نیز اتفاق یاد شده در زمان او رخ داده است، شایسته بود به جای نقل از کتاب صدوق حکایت را، از خود او و یا حسن بن مثله یا شاهدان این حادثه نقل می‌کرد</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قم، نسخه سال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تصحیح سید جلال الدین طهرانی به سال</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ق، این حکایت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در نسخه در اختیار صاحب نجم الثاقب وجود 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 افزار نور السیرة</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قم، توس، تهران</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مستدرک از آن،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مونس الحزین فی معرفة الدین و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یاد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مستدرک اشاره ای به کتاب تاریخ قم نشده است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نوری درباره این کتاب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اجد الکتاب فی فهرس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علما، از جمله محدث نوری نام بردن حضرت را به این نام حرام می‌دانند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 نیست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سخنان به دست می‌آید این زمین پیش‌تر مسجد بوده یا این که حد اقل ملک حسن مسلم نبوده است و او آن را غصب کرده است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این بخش را محدث نوری افزوده باشد؛ چرا که نمازی که بزرگان به نام نماز امام زمان علیه السلام معرفی کرده‌اند، اندکی با این بیان متفاوت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الدعوات،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سید بن طاوس، جمال الاسبوع،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کفعمی، البلد الامین،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10374</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پیش‌تر، چنین تشبیهی از هیچ یک از پیشوایان معصوم علیهم السلام برای هیچ مکانی ذکر نشده است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حادثه در سال</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ق رخ داده باشد، سی سال و اگر در</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ق پدید آمده باشد، ده سال پیش از ولادت شیخ صدوق بوده و لازمه، آن این است که ایشان از کسی نقل کرده باشد، در حالی که به آن، هیچ اشاره‌ای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آن، در این صورت می‌بایست ایشان در برخی آثار دیگر خود ـ همچون کمال الدین و تمام النعمه که ویژه امام زمان علیه السلام است ـ نیز به آن اشاره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که می‌بایست در رخدادهای غیبت صغرا قرار می‌گرفت و نواب خاص هم بدان اشاره می‌کردند؛ بنابراین سال</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ق بهتر است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دارای اضطراب است؛ روشن نیست مقصود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اهمیت این داستان ـ به‌ویژه شفا یافتن انسان‌های بسیار در آن حادثه ـ شایسته بود در کتاب‌های فراوانی نقل شود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تاریخ، نه فقط با توجه به سال رحلت شیخ 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دوازده سال پس از رحلت شیخ صدوق خواهد بود که با توجه به نگارش کتاب تاریخ 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سال پس از آن کتاب است؛ بنابراین غیر قابل قبول است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الْقَائِمَ إِذَا خَرَجَ دَخَلَ الْمَسْجِدَ الْحَرَامَ فَیَسْتَقْبِلُ الْکعْبَةَ وَ یَجْعَلُ ظَهْرَهُ إِلَی 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 االانوار،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الامامة،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مُلْکهِ‌الکوفَةُ وَمَجْلِسُ‌حُکمِهِ جامِعُها…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کاَنِّی اَنْظُرُ اِلَی الْقائِمِ عَلی مِنْبَرِ الکوفَةِ وَحَولَهُ اَصْحابُهُ ثَلاثُمِائَةٍ وَثَلاثَةُ عَشرَ رَجُلاً عِدَّةُ اَهْلِ بَدْرٍ وَهُمْ اَصْحابُ الأَلْوِیَةِ وَهُمْ حُکامُ اللَّهِ فی اَرْضِهِ عَلی خَلْقِهِ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کاَنّی اَنْظُرُ اِلی شِیعَتِنا بِمَسْجِدِ الکوفَةِ، قَدْ ضَرَبُوا الفَساطِیطَ یُعَلِّمُونَ الناسَ القُرآنَ کما اُنْزِلَ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من لایحضره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کاَنّی اَنْظُرُ اِلی شِیعَتِنا بِمَسْجِدِ الکوفَةِ، قَدْ ضَرَبُوا الفَساطِیطَ یُعَلِّمُونَ الناسَ القُرآنَ کما اُنْزِلَ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فِی الْقَائِمِ علیه السلام هُوَ وَ اللَّهِ الْمُضْطَرُّ إِذَا صَلَّی فِی الْمَقَامِ رَکعَتَیْنِ وَ دَعَا اللَّهَ فَأَجَابَهُ وَ یَکشِفُ السُّوءَ وَ یَجْعَلُهُ خَلِیفَةً فِی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ابراهیم قمی،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الله صفری فروشانی، غالیان،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مشکور، فرهنگ فرق اسلامی،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ذُرِّیَّتِی الْمَهْدِیُّ إِذَا خَرَجَ نَزَلَ عِیسَی ابْنُ مَرْیَمَ لِنُصْرَتِهِ فَقَدَّمَهُ وَ صَلَّی خَلْفَهُ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ألامالی،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وَمِنّا وَاللَّهِ الَّذی لا اِلهَ اِلاّ هُوَ مَهْدِی هذِهِ الاُمَّةِ اَلَّذی یُصَلّی خَلْفَهُ عیسَی بْنُ مَرْیَمَ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سال</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زاده شد و زندگی خود را در تهذیب نفس، فراگیری و نشر علوم آل محمد علیهم السلام سپری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عمر نسبتاً کوتاهی داشت، آثار علمی ارزنده‌ای از خود به یادگار گذاشت که از جمله آن‌ها کتاب مکیال المکارم فی فواید الدعاء للقائم عجل الله تعالی فرجه الشریف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 و در تخت فولاد اصفهان در جوار پدرش مدفون شد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اثر حافظ احمد بن جعفر بن محمد مشهور به ابن المنادی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الفتن اثر حافظ نعیم بن حماد 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الملاحم و الفتن، نگاشته سید علی بن موسی بن طاووس</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الاقبال،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تنزیه الانبیاء،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الطرائف،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فِی الْقَائِمِ سُنَّةً مِنْ یُوسُفَ… فما تنکر هذه الامة ان یکون الله عزّ و جلّ یَفْعَلُ بِحُجَّتِهِ مَا فَعَلَ بِیُوسُفَ أَنْ یَکونَ یَسِیرُ فِی أَسْوَاقِهِمْ وَ یَطَأُ بُسُطَهُمْ وَ هُمْ لَا یَعْرِفُونَهُ حَتَّی یَأْذَنَ اللَّهُ عَزَّ وَ جَلَّ لَهُ أَنْ یُعَرِّفَهُمْ نَفْسَهُ کمَا أَذِنَ لِیُوسُفَ…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شیخ صدوق، من لایحضره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قطب الدین راوندی، 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علی بن عیسی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علی بن عبد الکریم نیلی نجفی، منتخب الانوار المضیئة،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 این کثرت نقل، خود شاهدی بر اعتماد نقل‌کنندگان بر مضمون روایت است</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طبرسی نوری، نجم‌الثاقب،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تنزیه الانبیاء،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مرتضی، تنزیه الانبیاء،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الطرائف،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منتخب الاثر فی الامام الثانی عشر،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زَمَانِ غَیْبَتِهِ وَ الْقَائِلِینَ بِإِمَامَتِهِ وَ الْمُنْتَظِرِینَ لِظُهُورِهِ عجل الله تعالی فرجه الشریف أَفْضَلُ مِنْ أَهْلِ کلِّ زَمَان لِأَنَّ اللَّهَ تَعَالَی ذِکرُهُ أَعْطَاهُمْ مِنَ الْعُقُولِ وَ الْأَفْهَامِ وَ الْمَعْرِفَةِ مَا صَارَتْ بِهِ الْغَیْبَةُ عَنْهُمْ بِمَنْزِلَةِ الْمُشَاهَدَةِ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مَاتَ مِنْکمُ عَلی هَذا الْاَمْرِ مُنتَظِراً کانَ کمَنْ هُوَ فِی‌الفُسْطَاطِا الَّذِی لِلْقائم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شیخ صدوق، کمال‌الدین وتمام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وَاعْلَمُوا اَنَّ المُنتَظِرَ لِهذا الاَمْرِ لَهُ مِثْلُ اَجْرِ الصَّائِمِ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اُولئِک رُفَقائی وَاکرَمُ اُمَّتی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ثَبَتَ عَلی مُوالاتِنا فِی غَیْبَةِ قائِمِنا اَعْطاهُ اللَّهُ عَزَّوَجَلَّ اَجْرَ اَلْفَ شَهیدٍ مِنْ شُهَداءِ بَدْرٍ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اعْرِفْ إِمَامَک فَإِنَّک إِذَا عَرَفْتَ لَمْ یَضُرَّک تَقَدَّمَ هَذَا الْأَمْرُ أَوْ تَأَخَّرَ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الْأَئِمَّةُ قُوَّامُ اللَّهِ عَلَی خَلْقِهِ وَ عُرَفَاؤُهُ عَلَی عِبَادِهِ وَ لَا یَدْخُلُ الْجَنَّةَ إِلَّا مَنْ عَرَفَهُمْ وَ عَرَفُوهُ وَ لَا یَدْخُلُ النَّارَ إِلَّا مَنْ أَنْکرَهُم…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رضی، نهج البلاغه،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کامل‌ترین متن‌های امام‌شناسی، زیارت معتبر و ارزشمندی است که از وجود مقدّس امام هادی علیه السلام به ما رسیده و نام آن، زیارت جامعه کبیره است؛ یعنی بزرگ‌ترین و کامل‌ترین زیارتی که با آن، می‌شود همه معصومان علیهم السلام را زیارت کرد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بِأَبِی وَ أُمِّی سَمِیی وَ شَبِیهِی وَ شَبِیهُ مُوسَی بْنِ عِمْرَانَ عَلَیهِ جُیوبُ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محمّد خزاز قمی، کفایة الاثر،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ابی القاسم طبری آملی، بشارة المصطفی،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طُوبی لِمَنْ اَدْرَک قائِمَ اَهْلِ بَیتی وَهُوَ یأتَمُّ بِهِ فی غَیْبَتِهِ قَبْلَ قِیامِهِ وَیَتَوَلّی اَوْلِیاءَهُ وَیُعادِی اَعْداءَهُ، ذلِک مِنْ رُفَقایی وَ ذَوِی مَوَدَّتی وَاَکرَمُ اُمَّتی عَلَی یَوْمَ‌القِیامَةِ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اِنَّ الصَّابِرَ فِی غَیبَتِهِ عَلَی الاَذی وَالتَّکذِیبِ بِمَنزِلَةِ المُجاهِدِ بِالسَّیْفِ بَیْنَ یَدَی رَسُولِ اللَّهِ 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وَاَکثِرُوا الدُّعاء بِتَعجیلِ 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اصْبِرُوا عَلَی أَدَاءِ الْفَرَائِضِ وَ صَابِرُوا عَدُوَّکمْ وَ رَابِطُوا إِمَامَکمْ المنتظر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بن علی کفعمی، المصباح،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مفاتیح الجنان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لَهُ غَیبَةً یکثُرُ اَیامُها وَیطُولُ اَمَدُها فَینتَظِرُ خُرُوجَهُ المُخلِصُونَ وَینکرُهُ المُرْتابُونَ…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بَقِیةُ اللَّهِ فِی اَرْضِهِ وَالمُنتَقِمُ مِنْ اَعْدائِهِ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کانَ مِنْ أَمْرِ الْحُسَیْنِ علیه السلام مَا کانَ ضَجَّتِ الْمَلَائِکةُ إِلَی اللَّهِ بِالْبُکاءِ وَ قَالَتْ یُفْعَلُ هَذَا بِالْحُسَیْنِ صَفِیِّک وَ ابْنِ نَبِیِّک قَالَ فَأَقَامَ اللَّهُ لَهُمْ ظِلَّ الْقَائِمِ عجل الله تعالی فرجه الشریف وَ قَالَ بِهَذَا أَنْتَقِمُ لِهَذَا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شیخ طوسی، الامالی،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لَیَبْعَثَنَّ اللَّهُ رَجُلًا مِنْ وُلْدِی فِی آخِرِ الزَّمَانِ یُطَالِبُ بِدِمَائِنَا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محمدباقر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هَذا الاَمْرِ هُوَ الطَّریدُ الشَّریدُ المَوتُورُ بِاَبیهِ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الکلام علی الواقفة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خورشید مغرب،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انجیل متی، باب بیست و پنجم،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بندهای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مقدس،انجیل لوقا،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دوازدهم، بند های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مقدس،انجیل مرقس، باب سیزدهم، بندهای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مقدس،انجیل یوحنا، باب پنجم، بندهای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 کتاب مقدس، مستقیم از کتاب مزبور و بدون هیچ کم و کاستی نقل شده است</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ترجمه فاضل خان همدانی، کتاب دانیال، ص</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فصل دوازدهم، بندهای</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ترجمه فاضل خان همدانی، کتاب حگی، ص</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فصل دوم، بند های</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ترجمه فاضل خان همدانی، کتاب صفنیای نبی، ص</w:t>
      </w:r>
      <w:r>
        <w:rPr>
          <w:rFonts w:eastAsia="IRNazanin" w:cs="IRNazanin"/>
          <w:b w:val="false"/>
          <w:bCs w:val="false"/>
          <w:i w:val="false"/>
          <w:iCs w:val="false"/>
          <w:color w:val="333333"/>
          <w:sz w:val="20"/>
          <w:szCs w:val="20"/>
        </w:rPr>
        <w:t>1629</w:t>
      </w:r>
      <w:r>
        <w:rPr>
          <w:rFonts w:ascii="IRNazanin" w:hAnsi="IRNazanin" w:eastAsia="IRNazanin"/>
          <w:b w:val="false"/>
          <w:b w:val="false"/>
          <w:bCs w:val="false"/>
          <w:i w:val="false"/>
          <w:i w:val="false"/>
          <w:iCs w:val="false"/>
          <w:color w:val="333333"/>
          <w:sz w:val="20"/>
          <w:sz w:val="20"/>
          <w:szCs w:val="20"/>
          <w:rtl w:val="true"/>
        </w:rPr>
        <w:t>، فصل سوم، بندهای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ترجمه فاضل خان همدانی، کتاب اشعیاء نبی، ص</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فصل یازده، بند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مزامیر داود، مزمور سی و هفتم، بندهای</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 سُمِّیَ الْمَهْدِیَّ لِأَنَّهُ یُهْدَی لِأَمْرٍ خَفِیٍّ یَسْتَخْرِجُ التَّوْرَاةَ وَ سَائِرَ کتُبِ اللَّهِ مِنْ غَارٍ بِأَنْطَاکیَّةَ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 یُهْدی اِلی کلِّ اَمْرٍ 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اثْنَا عَشَرَ مَهْدِیّاً أَوَّلُهُمْ أَمِیرُ الْمُؤْمِنِینَ عَلِیُّ بْنُ أَبِی طَالِبٍ وَ آخِرُهُمُ التَّاسِعُ مِنْ وُلْدِی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الصنعانی، المصنف،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20773</w:t>
      </w:r>
      <w:r>
        <w:rPr>
          <w:rFonts w:ascii="IRNazanin" w:hAnsi="IRNazanin" w:eastAsia="IRNazanin"/>
          <w:b w:val="false"/>
          <w:b w:val="false"/>
          <w:bCs w:val="false"/>
          <w:i w:val="false"/>
          <w:i w:val="false"/>
          <w:iCs w:val="false"/>
          <w:color w:val="333333"/>
          <w:sz w:val="20"/>
          <w:sz w:val="20"/>
          <w:szCs w:val="20"/>
          <w:rtl w:val="true"/>
        </w:rPr>
        <w:t>؛ 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4088</w:t>
      </w:r>
      <w:r>
        <w:rPr>
          <w:rFonts w:ascii="IRNazanin" w:hAnsi="IRNazanin" w:eastAsia="IRNazanin"/>
          <w:b w:val="false"/>
          <w:b w:val="false"/>
          <w:bCs w:val="false"/>
          <w:i w:val="false"/>
          <w:i w:val="false"/>
          <w:iCs w:val="false"/>
          <w:color w:val="333333"/>
          <w:sz w:val="20"/>
          <w:sz w:val="20"/>
          <w:szCs w:val="20"/>
          <w:rtl w:val="true"/>
        </w:rPr>
        <w:t>؛ سنن ابوداود،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رضا صدر، راه مهدی عجل الله تعالی فرجه الشریف،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باقر صدر، جست‌وجو و گفت‌وگو پیرامون حضرت مهدی عجل الله تعالی فرجه الشریف،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مهدی موعود عجل الله تعالی فرجه الشریف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سیزدهم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علی دوانی،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متقی هندیف کنز العمال، ح</w:t>
      </w:r>
      <w:r>
        <w:rPr>
          <w:rFonts w:eastAsia="IRNazanin" w:cs="IRNazanin"/>
          <w:b w:val="false"/>
          <w:bCs w:val="false"/>
          <w:i w:val="false"/>
          <w:iCs w:val="false"/>
          <w:color w:val="333333"/>
          <w:sz w:val="20"/>
          <w:szCs w:val="20"/>
        </w:rPr>
        <w:t>39673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شیخ صدوقف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 وُلْدِی، تَکونُ لَهُ غَیْبَةٌ وَ حَیْرَةٌ تَضِلُّ فِیها الاُمَمُ، یَأتِی بِذَخِیرَةِ الاَنبِیاءِ علیهم السلام فَیَمْلَؤُها عَدْلاً وَقِسْطاً کما مُلِئَتْ جَوْراً وَظُلْماً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طریحی، مجمع‌البحرین،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ویلقَّب بالحجة والقائم والمهدی والخلف الصالح و صاحب الزّمان، والصاحب وکانت الشیعة فی غیبته الاولی تعبر عنه و عن جنبته بالناحیة المقدسة و کان ذلک رمزاً بین الشیعة یعرفونه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عیسی 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شهرستانی، الملل والنحل،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مشکور، فرهنگ فِرق اسلامی،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فصل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الدلیل علی فساد قول الناووسیه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فَیَخْرُجُ النُّجَباءُ مِنْ مِصْرَ … رُهبانٌ بِاللَّیلِ لُیوثٌ بِالنَّهارِ کانَ قُلُوبُهُمْ زُبُرَ الحَدیدِ فَیابِعُونَهُ بَینَ الرُّکنِ وَالمَقامِ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مفید، الاختصاص،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یُبایِعُ القائِمَ بَینَ الرُّکنِ وَالمَقامِ ثَلاثمائة وَنَیِّف عِدَة اَهْلِ بَدْر فِیهِم النُّجَباءُ مِنْ اَهْلِ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المفردات، ماده ندا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یُنادِی مُنادٍ مِنَّ السَّماءِ بِاسْمِ القائِم، فَیَسْمَعُ مَنْ بِالْمَشْرِقِ وَمَنْ بِالمَغْرِبِ، لایَبْقی راقِدٌ اِلّا اِسْتَیْقَظَ، وَلا قائِمٌ اِلاَّ قَعَدَ، وَلا قاعِدٌ اِلاَّ قامَ عَلی رِجْلَیْهِ فَزِعاً مِنْ ذلک الصَّوتِ … وَهُوَ صَوتُ جَبْرَئیل الرُّوحُ الاَمِین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منتخب الاثر،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شیخ 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مقدسی شافعی، عقد الدرر،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فرائد السمطین،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متقی هندی، کنزالعمال،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39665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مقدسی شافعی، عقد الدرر،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 بَصیرٍ هُوَ الخامِسُ مِنْ وُلْدِ ابنی مُوسی، ذلِک ابنُ سَیِّدَةِ الاِماءِ، یَغیبُ غَیْبَةً یَرْتابُ فیها المُبْطِلُونَ، ثُمَّ یُظْهِرُهُ اللّهُ عَزَّوَجَلَّ فَیَفْتَحُ اللهُ عَلی یَدِهِ مَشارِقَ الاَرضِ وَمَغارِبَها، وَیَنزِلُ رُوحُ اللهِ عیسَی بنُ مَرْیَمَ فیُصَلِّی خَلْفَهُ وَتُشْرِقُ الاَرضُ بنورِ 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قزوینی، امام مهدی علیه السلام از ولادت تا ظهور،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الامالی،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شیخ صدوق،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بحث را بر اساس آنچه امروزه مشهور است پی گرفته؛ اما بر این باور است که تعریف مشهور نشانه های ظهور نادرست می‌نماید؛ چرا که بیشتر کسانی که نشانه‌های ظهور را تعریف کرده‌اند به رخدادهای پیش از ظهور تفسیر کرده‌اند، در حالی که بررسی‌ها نشان می‌دهد همه نشانه‌های حتمی ظهور پس از ظهور حضرت مهدی علیه السلام رخ خواهد داد؛ از این رو نشانه‌های قیام یا نشانه‌های مهدی موعود را مناسب‌تر می‌داند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 که گفته شود نشانه‌های ظهور به این معناست که حکایت از واقع شدن ظهور می‌کند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قَبْلَ قِیَامِ الْقَائِمِ مِنَ الْعَلَامَاتِ الصَّیْحَةُ وَ السُّفْیَانِیُّ وَ الْخَسْفُ بِالْبَیْدَاءِ وَ خُرُوجُ الْیَمَانِیِّ وَ قَتْلُ النَّفْسِ الزَّکیَّةِ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چشم به راه مهدی عجل الله تعالی فرجه الشریف،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احمد بن داود، اخبار الطوال،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قزوینی، امام مهدی علیه السلام از ولادت تا ظهور،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ابراهیم حسن، تاریخ سیاسی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رکعتان فی کل رکعة الحمد مرة و مائة مرة إِیَّاک نَعْبُدُ وَ إِیَّاک نَسْتَعِینُ و یصلی علی النبی صلی الله علیه و آله و سلم مائة مرة بعد کل صلاة من هذه الصلوات ثم یسأل الله حاجته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قطب الدین راوندی، الدعوات،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الْحُجَّةِ عجل الله تعالی فرجه الشریف رَکعَتَانِ یَقْرَأُ فِی کلِّ رَکعَةٍ إِلَی إِیَّاک نَعْبُدُ وَ إِیَّاک نَسْتَعِینُ ثُمَّ یَقُولُ مِائَةَ مَرَّةٍ إِیَّاک نَعْبُدُ وَ إِیَّاک نَسْتَعِینُ ثُمَّ یُتِمُّ قِرَاءَةَ الْفَاتِحَةِ وَ یَقْرَأُ بَعْدَهَا الْإِخْلَاصَ مَرَّةً وَاحِدَةً ثُمَّ یَدْعُو عَقِیبَهَا فَیَقُولُ اللَّهُمَّ عَظُمَ الْبَلَاءُ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بن طاوس، جمال الاسبوع،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البلد الامین،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الشیعة،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کانَتْ لَهُ إِلَی اللَّهِ حَاجَةٌ فَلْیَغْتَسِلْ لَیْلَةَ الْجُمُعَةِ بَعْدَ نِصْفِ اللَّیْلِ وَ یَأْتِی مُصَلَّاهُ وَ یُصَلِّی رَکعَتَیْنِ یَقْرَأُ فِی الرَّکعَةِ الْأُولَی الْحَمْدَ فَإِذَا بَلَغَ إِیَّاک نَعْبُدُ وَ إِیَّاک نَسْتَعِینُ یُکرِّرُهَا مِائَةَ مَرَّةٍ وَ یُتِمُّ فِی الْمِائَةِ إِلَی آخِرِهَا وَ یَقْرَأُ سُورَةَ التَّوْحِیدِ مَرَّةً وَاحِدَةً ثُمَّ یَرْکعُ وَ یَسْجُدُ وَ یُسَبِّحُ فِیهَا سَبْعَةً سَبْعَةً وَ یُصَلِّی الرَّکعَةَ الثَّانِیَةَ عَلَی هَیْئَتِه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محدث نوری، مستدرک الوسائل،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وی در داستان مسجد جمکران این نماز را به گونه‌ای متفاوت از دو نماز یادشده ذکر کرده است</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محمد، تاریخ الغیبة الصغری،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غفارزاده، پژوهشی پیرامون زندگانی نواب خاص امام زمان علیه السلام،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الْحَوادِثُ الوقِعَةُ فَارجِعُوا فیها اِلی رُواةِ حَدیثِنا فَاِنَّهُمْ حُجَّتی عَلیکمْ وَاَنَا حُجةُ اللهِ علیهم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لَولامَنْ یَبقی بَعدَ غَیبَةِ قائِمِکم مِنَ العُلَماءِ الدّاعین اِلَیهِ وَالدّالین عَلَیهِ وَالذّابّین عَنْ دینِهِ بِحُجَجِ اللَّهِ وَالمُنقِذینَ لِضُعَفاءِ عِبادِ اللّهِ مِنْ شُبَّاک اِبلیس وَمَرَدَتِهِ وَمِنْ فخاح النَّواصِبِ لَما بَقِی اَحَدٌ اِلاَّ اِرْتَدَّ عَنْ دینِ‌اللهِ وِلکنَّهُم الذینَ یمسِکونَ ازمة قُلوبِ ضُعفاءِ الشیعةِ کما یُمسِک صاحِب السَّفینَةِ سُکانها اُولئک هُم الاَفضَلُونَ عِندَاللهِ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طبرسی، الاحتجاج،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لطف الله صافی گلپایگانی، منتخب الاثر،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مَنْ کانَ مِنَ الفُقَهاءِ صَائِنا لِنَفْسِهِ حافِظاً لِدینِهِ مُخالِفاً لِهَواهُ مُطیعاً لِاَمرِ مَولاهُ فَلِلْعَوامِ اَنْ یُقَلِّدُوهُ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حر عاملی، 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33401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مِنکمْ مِمَّنْ قَدْ رَوَی حَدیثَنا ونَظَرَ فی حَلالِنا وَحَرامِنا وعَرَفَ اَحْکامَنا فَلْیَرْضَوا بِهِ حَکماً فَاِنّی قد جَعَلتُهُ عَلَیْکم حاکماً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شیخ طوسی، ال 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مصباح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اختیارات ولی فقیه در خارج از مرزها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حکومت اسلامی، ش</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تفسیر القرطبی،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اَحْیا لَیلَةَ العِیدِ وَلَیلَةَ النِّصفِ مِنْ شَعبانَ لَمْ یَمُتْ قَلْبَهُ یَوْمَ تَمُوتُ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حر عاملی، وسائل الشیعة،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9903</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اَلْمَهْدِی مِنَّا اَهْلَ الْبَیْتِ یُصْلِحُ اللَّه لَهُ اَمْرَهُ فِی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یَبْدُو کالشِّهَابِ الْوَقَّادِ فِی ظُلْمَةِ اللَّیْل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کتاب الغیبة،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فتال نیشابوری، روضة الواعظین،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طبرسی، اعلام الوری،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محمد بن عمر کشی، رجال الکشی،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راوندی، الخرائج والجرائح،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 کمال‌الدین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ولایت فقیه،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جواد تبریزی در دیدار دانش پژوهان مرکز تخصصی مهدویّت، فصلنامه انتظار،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الْوَقْتُ الْمَعْلُومُ یَوْمُ قِیَامِ الْقَائِمِ فَإِذَا بَعَثَهُ اللَّهُ کانَ فِی مَسْجِدِ الْکوفَةِ وَ جَاءَ إِبْلِیسُ حَتَّی یَجْثُوَ عَلَی رُکبَتَیْهِ فَیَقُولُ یَا وَیْلَاهُ مِنْ هَذَا الْیَوْمِ فَیَأْخُذُ بِنَاصِیَتِهِ فَیَضْرِبُ عُنُقَهُ فَذَلِک یَوْمُ الْوَقْتِ الْمَعْلُومِ مُنْتَهَی أَجَلِهِ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طبری، دلائل الامامة،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طبری، دلائل الامامة،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مسعودی، اثبات الوصیة،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کشی، رجال الکشی، شیخ صدوق، کمال الدین و تمام النعمة ؛ شیخ طوسی، کتاب الغیبة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چشم به راه مهدی عجل الله تعالی فرجه الشریف،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رضا حکیمی، خورشید مغرب،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اربلی، کشف‌الغمة،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الْقَائِمِ مِنَّا سُنَنٌ مِنْ سُنَنِ الانْبِیاءِ علیهم السلام … وَ سُنَّةٌ مِنْ إِبْرَاهِیمَ… وَ أَمَّا مِنْ إِبْرَاهِیمَ فَخَفَاءُ الْوِلادَةِ وَ اِعْتِزَالُ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هَذَا الامْرِ تَعْمَی وِلادَتُهُ عَلَی هَذَا الْخَلْقِ لئلّا یکونَ لاَحَدٍ فِی عُنُقِهِ بَیعَةٌ إِذَا 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هَذَا الامْرِ تَغِیبُ وِلادَتُهُ عَنْ هَذَا الْخَلْقِ لِئَلا یکونَ لاحَدٍ فِی عُنُقِهِ بَیعَةٌ إِذَا خَرَجَ وَ یصْلِحُ اللَّهُ عَزَّ وَ جَلَّ أَمْرَهُ فِی لَیلَةٍ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منتخب الاثر،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سیرزقنی الله ولداً بمنه و لطفه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سَتَحْمِلِینَ وَلَداً وَ اسْمُهُ مُحَمَّدٌ وَ هُوَ الْقَائِمُ 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الَّذِی لَمْ یخْرِجْنِی مِنَ الدُّنْیا حَتَّی أَرَانِی الْخَلَفَ مِنْ بَعْدِی أَشْبَهَ النَّاسِ بِرَسُولِ اللَّهِ صلی الله علیه و آله و سلم خَلْقاً وَ خُلْقاً یحْفَظُهُ اللَّهُ تَبَارَک وَ تَعَالَی فِی غَیبَتِهِ ثُمَّ یظْهِرُهُ فَیمْلا الارْضَ عَدْلاً وَ قِسْطاً کمَا مُلِئَتْ جَوْراً وَ ظُلْماً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نیلی نجفی، منتخب الانوار المضیئة،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الخرائج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اینجا فقط به موارد اندکی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ثامر هاشم العمیدی، مهدی منتظر در اندیشه اسلامی،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همو، در انتظار ققنوس، مهدی علیزاده،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اهل سنّت که ولادت حضرت مهدی علیه السلام را گزارش کرده‌اند، فقط آن را از دیدگاه شیعه بیان کرده‌اند، در حالی که عده‌ای گمان کرده‌اند کسانی که ولادت آن حضرت را نقل کرده‌اند بر این باور هستند که آن حضرت به دنیا آمده است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ثامر هاشم العمیدی، مهدی منتظر در اندیشه اسلامی،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الکامل فی التاریخ،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حوادث سال</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ثامر هاشم العمیدی، مهدی منتظر در اندیشه اسلامی،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ثامر هاشم العمیدی، مهدی منتظر در اندیشه اسلامی،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طلحه شافعی، مطالب السؤول،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مالکی، الفصول المهمة،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کتاب الغیبة،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الرسائل،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ولایت فقیه، مقدمه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واعظی، حکومت اسلامی،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پیشین،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محمدهادی معرفت، ولایت فقیه،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نجم الثاقب،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بزرگان، دیدگاه سومی را مطرح کرده‌اند که در آن، احتمال داده شده آن حضرت ازدواج کرده است؛ ولی دارای فرزند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الغیبة الکبری، مقدمه،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 نوری، نجم الثاقب،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سعادت پرور، ظهور نور،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النِّکاحُ سُنَّتِی فَمَنْ رَغِبَ عَنْ سُنَّتِی فَلَیْسَ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لِصَاحِبِ هَذَا الْأَمْرِ غَیْبَتَیْنِ إِحْدَاهُمَا تَطُولُ حَتَّی یَقُولَ بَعْضُهُمْ مَاتَ وَ یَقُولَ بَعْضُهُمْ قُتِلَ وَ یَقُولَ بَعْضُهُمْ ذَهَبَ حَتَّی لَا یَبْقَی عَلَی أَمْرِهِ مِنْ أَصْحَابِهِ إِلَّا نَفَرٌ یَسِیرٌ لَا یَطَّلِعُ عَلَی مَوْضِعِهِ أَحَدٌ مِنْ وُلْدِهِ وَ لَا غَیْرِهِ إِلَّا الْمَوْلَی الَّذِی یَلِی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پاسخ ده پرسش،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صدر، تاریخ غیبت کبرا، ترجمه سیّد حسن افتخار زاده،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 جزیرة خضرا در ترازوی نقد،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سپهری،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طبرسی نوری، نجم الثاقب، باب هفتم، حکایت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این‌که وی حکایت را از بحار الانوار نقل کرده است، ولی تفاوت‌های فراوانی با نقل علامه مجلسی دارد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جزیره خضرا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أَرَی نُزُولَ الْقَائِمِ فِی مَسْجِدِ السَّهْلَةِ بِأَهْلِهِ وَ عِیَالِهِ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أَعْطِهِ فِی نَفْسِهِ وَ أَهْلِهِ وَ وُلْدِهِ وَ ذُرِّیَّتِهِ وَ أُمَّتِهِ وَ جَمِیعِ رَعِیَّتِهِ مَا تُقِرُّ بِهِ عَیْنَهُ وَ تَسُرُّ بِهِ نَفْسَهُ وَ تَجْمَعُ لَهُ مُلْک الْمُمْلَکاتِ کلِّهَا قَرِیبِهَا وَ بَعِیدِهَا وَ عَزِیزِهَا وَ ذَلِیلِهَا حَتَّی یَجْرِیَ حُکمُهُ عَلَی کلِّ حُکمٍ وَ یُغْلَبَ بِحَقِّهِ کلُّ 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جمال الاسبوع،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 جزیره خضرا در ترازوی نقد، محمد سپهری،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وُلاةِ عَهْدِهِ وَ الْأَئِمَّةِ مِنْ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بن طاووس، جمال الاسبوع،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مصباح المتهجد،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کفعمی، المصباح،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طاوس، جمال الاسبوع،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طبرسی نوری، نجم الثاقب،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پاسخ ده پرسش،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ویلک کیف اجترأت علی بشی‌ء تدع بعضه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 بن حسین مسعودی، اثبات الوصیة،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کشی، رجال الکشی،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 الْإِمَامُ إِلَّا وَ لَهُ عَقِبٌ إِلَّا الْإِمَامُ الَّذِی یَخْرُجُ عَلَیْهِ الْحُسَیْنُ بْنُ عَلِیٍّ علیه السلام فَإِنَّهُ لَا عَقِبَ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الْخَضِرَ شَرِبَ مِنْ مَاءِ الْحَیَاةِ فَهُوَ حَیٌّ لَا یَمُوتُ … وَ سَیُؤْنِسُ اللَّهُ بِهِ وَحْشَةَ قَائِمِنَا فِی غَیْبَتِه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صدوق، 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شیخ طوسی، کتاب الغیبة،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خضراء افسانه یا واقعیت،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الدخیلة،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دیگران، تفسیر نمونه،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سیوطی، الدرالمنثور،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تَقُومُ السَّاعَةُ حَتَّی تَکونَ عَشْرُ آیَاتٍ الدَّجَّالُ وَ الدُّخَانُ وَ طُلُوعُ الشَّمْسِ مِنْ مَغْرِبِهَا وَ دَابَّةُ الْأَرْضِ وَ یَأْجُوجُ وَ مَأْجُوجُ وَ ثَلَاثَةُ خُسُوفٍ خَسْفٌ بِالْمَشْرِقِ وَ خَسْفٌ بِالْمَغْرِبِ وَ خَسْفٌ بِجَزِیرَةِ الْعَرَبِ وَ نَارٌ تَخْرُجُ مِنْ قَعْرِ عَدَنٍ تَسُوقُ النَّاسَ إِلَی الْمَحْشَر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حسن بن ابی الحسن دیلمی، ارشاد القلوب،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أُمَّةٍ مَعْدُودَةٍ یَعْنِی عِدَّةً کعِدَّةِ بَدْرٍ قَالَ یَجْمَعُونَ لَهُ فِی سَاعَةٍ وَاحِدَةٍ قَزَعاً کقَزَعِ الْخَرِیفِ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باقر مجلسی،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الغیبة،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اَصحابَ القائِمِ شَبابٌ لا کهولَ فیهِم اِلاَّ کالکحْلِ فِی العَینِ، اَوْ کالمِلْحِ فِی الزّادِ، وَاَقَل الزّادِ المِلْحُ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نعمانی، الغیبة،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یَجِی‌ءُ وَ اللَّهِ ثَلَاثُ مِائَةٍ وَ بِضْعَةَ عَشَرَ رَجُلًا فِیهِمْ خَمْسُونَ امْرَأَةً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عیاشی،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حکیمی، عصر زندگی،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کتاب العین،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مِنْ خَشیَةِ اللَّهِ مُشْفِقُونَ یَدعُونَ بِالشَّهادَةِ وَیَتَمَنَّونَ اَنْ یُقتَلُوا فِی سَبیلِ اللّهِ شِعارُهُم یَا لَثاراتِ الحُسَینِ علیه السلام اِذا سَارُوا یَسیِرُ الرُّعبُ اَمَامَهُمْ مَسِیرَةَ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12565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فَیَکونُونَ مِنْ أَنْصَارِهِ وَ شِعَارُهُمْ یَا لَثَارَاتِ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عیون اخبار الرضا علیه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صدوق، ألامالی،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image" Target="media/image2.jpeg"/><Relationship Id="rId561" Type="http://schemas.openxmlformats.org/officeDocument/2006/relationships/image" Target="media/image2.jpeg"/><Relationship Id="rId562" Type="http://schemas.openxmlformats.org/officeDocument/2006/relationships/footer" Target="footer555.xml"/><Relationship Id="rId563" Type="http://schemas.openxmlformats.org/officeDocument/2006/relationships/footnotes" Target="footnotes.xml"/><Relationship Id="rId564" Type="http://schemas.openxmlformats.org/officeDocument/2006/relationships/numbering" Target="numbering.xml"/><Relationship Id="rId565" Type="http://schemas.openxmlformats.org/officeDocument/2006/relationships/fontTable" Target="fontTable.xml"/><Relationship Id="rId566" Type="http://schemas.openxmlformats.org/officeDocument/2006/relationships/settings" Target="settings.xml"/><Relationship Id="rId5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569</Pages>
  <Words>97922</Words>
  <Characters>391552</Characters>
  <CharactersWithSpaces>486947</CharactersWithSpaces>
  <Paragraphs>3502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2026-08-16T08:27:26Z</dcterms:created>
  <dc:creator>ghaemiyeh.com</dc:creator>
  <dc:description/>
  <dc:language>en-US</dc:language>
  <cp:lastModifiedBy/>
  <dcterms:modified xsi:type="dcterms:W3CDTF">2026-08-16T11:57:46Z</dcterms:modified>
  <cp:revision>1</cp:revision>
  <dc:subject/>
  <dc:title>فرهنگ نامه مهدویت</dc:title>
</cp:coreProperties>
</file>

<file path=docProps/custom.xml><?xml version="1.0" encoding="utf-8"?>
<Properties xmlns="http://schemas.openxmlformats.org/officeDocument/2006/custom-properties" xmlns:vt="http://schemas.openxmlformats.org/officeDocument/2006/docPropsVTypes"/>
</file>