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از میقات تا میعاد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6734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116736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116738_211673320">
            <w:r>
              <w:rPr>
                <w:webHidden/>
                <w:rStyle w:val="IndexLink"/>
                <w:rtl w:val="true"/>
              </w:rPr>
              <w:t>زيبايى حج‌</w:t>
            </w:r>
            <w:r>
              <w:rPr>
                <w:rStyle w:val="IndexLink"/>
                <w:rtl w:val="true"/>
              </w:rPr>
              <w:tab/>
            </w:r>
            <w:r>
              <w:rPr>
                <w:rStyle w:val="IndexLink"/>
              </w:rPr>
              <w:t>8</w:t>
            </w:r>
          </w:hyperlink>
        </w:p>
        <w:p>
          <w:pPr>
            <w:pStyle w:val="Contents3"/>
            <w:tabs>
              <w:tab w:val="clear" w:pos="8459"/>
              <w:tab w:val="right" w:pos="9026" w:leader="dot"/>
            </w:tabs>
            <w:rPr/>
          </w:pPr>
          <w:hyperlink w:anchor="__RefHeading___Toc6116740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116742_211673320">
            <w:r>
              <w:rPr>
                <w:webHidden/>
                <w:rStyle w:val="IndexLink"/>
              </w:rPr>
              <w:t>1</w:t>
            </w:r>
            <w:r>
              <w:rPr>
                <w:rStyle w:val="IndexLink"/>
                <w:rtl w:val="true"/>
              </w:rPr>
              <w:t xml:space="preserve"> </w:t>
            </w:r>
            <w:r>
              <w:rPr>
                <w:rStyle w:val="IndexLink"/>
                <w:rtl w:val="true"/>
              </w:rPr>
              <w:t>نيّت خالص‌</w:t>
            </w:r>
            <w:r>
              <w:rPr>
                <w:rStyle w:val="IndexLink"/>
                <w:rtl w:val="true"/>
              </w:rPr>
              <w:tab/>
            </w:r>
            <w:r>
              <w:rPr>
                <w:rStyle w:val="IndexLink"/>
              </w:rPr>
              <w:t>10</w:t>
            </w:r>
          </w:hyperlink>
        </w:p>
        <w:p>
          <w:pPr>
            <w:pStyle w:val="Contents3"/>
            <w:tabs>
              <w:tab w:val="clear" w:pos="8459"/>
              <w:tab w:val="right" w:pos="9026" w:leader="dot"/>
            </w:tabs>
            <w:rPr/>
          </w:pPr>
          <w:hyperlink w:anchor="__RefHeading___Toc6116744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116746_211673320">
            <w:r>
              <w:rPr>
                <w:webHidden/>
                <w:rStyle w:val="IndexLink"/>
                <w:rtl w:val="true"/>
              </w:rPr>
              <w:t>نيّت چيست؟</w:t>
            </w:r>
            <w:r>
              <w:rPr>
                <w:rStyle w:val="IndexLink"/>
                <w:rtl w:val="true"/>
              </w:rPr>
              <w:tab/>
            </w:r>
            <w:r>
              <w:rPr>
                <w:rStyle w:val="IndexLink"/>
              </w:rPr>
              <w:t>12</w:t>
            </w:r>
          </w:hyperlink>
        </w:p>
        <w:p>
          <w:pPr>
            <w:pStyle w:val="Contents3"/>
            <w:tabs>
              <w:tab w:val="clear" w:pos="8459"/>
              <w:tab w:val="right" w:pos="9026" w:leader="dot"/>
            </w:tabs>
            <w:rPr/>
          </w:pPr>
          <w:hyperlink w:anchor="__RefHeading___Toc6116748_211673320">
            <w:r>
              <w:rPr>
                <w:webHidden/>
                <w:rStyle w:val="IndexLink"/>
                <w:rtl w:val="true"/>
              </w:rPr>
              <w:t>نيّت‌هاى ناسالم‌</w:t>
            </w:r>
            <w:r>
              <w:rPr>
                <w:rStyle w:val="IndexLink"/>
                <w:rtl w:val="true"/>
              </w:rPr>
              <w:tab/>
            </w:r>
            <w:r>
              <w:rPr>
                <w:rStyle w:val="IndexLink"/>
              </w:rPr>
              <w:t>14</w:t>
            </w:r>
          </w:hyperlink>
        </w:p>
        <w:p>
          <w:pPr>
            <w:pStyle w:val="Contents3"/>
            <w:tabs>
              <w:tab w:val="clear" w:pos="8459"/>
              <w:tab w:val="right" w:pos="9026" w:leader="dot"/>
            </w:tabs>
            <w:rPr/>
          </w:pPr>
          <w:hyperlink w:anchor="__RefHeading___Toc6116750_211673320">
            <w:r>
              <w:rPr>
                <w:webHidden/>
                <w:rStyle w:val="IndexLink"/>
                <w:rtl w:val="true"/>
              </w:rPr>
              <w:t>نيّت سالم‌</w:t>
            </w:r>
            <w:r>
              <w:rPr>
                <w:rStyle w:val="IndexLink"/>
                <w:rtl w:val="true"/>
              </w:rPr>
              <w:tab/>
            </w:r>
            <w:r>
              <w:rPr>
                <w:rStyle w:val="IndexLink"/>
              </w:rPr>
              <w:t>16</w:t>
            </w:r>
          </w:hyperlink>
        </w:p>
        <w:p>
          <w:pPr>
            <w:pStyle w:val="Contents3"/>
            <w:tabs>
              <w:tab w:val="clear" w:pos="8459"/>
              <w:tab w:val="right" w:pos="9026" w:leader="dot"/>
            </w:tabs>
            <w:rPr/>
          </w:pPr>
          <w:hyperlink w:anchor="__RefHeading___Toc6116752_211673320">
            <w:r>
              <w:rPr>
                <w:webHidden/>
                <w:rStyle w:val="IndexLink"/>
                <w:rtl w:val="true"/>
              </w:rPr>
              <w:t>ارزش واقعى حج‌</w:t>
            </w:r>
            <w:r>
              <w:rPr>
                <w:rStyle w:val="IndexLink"/>
                <w:rtl w:val="true"/>
              </w:rPr>
              <w:tab/>
            </w:r>
            <w:r>
              <w:rPr>
                <w:rStyle w:val="IndexLink"/>
              </w:rPr>
              <w:t>18</w:t>
            </w:r>
          </w:hyperlink>
        </w:p>
        <w:p>
          <w:pPr>
            <w:pStyle w:val="Contents3"/>
            <w:tabs>
              <w:tab w:val="clear" w:pos="8459"/>
              <w:tab w:val="right" w:pos="9026" w:leader="dot"/>
            </w:tabs>
            <w:rPr/>
          </w:pPr>
          <w:hyperlink w:anchor="__RefHeading___Toc6116754_211673320">
            <w:r>
              <w:rPr>
                <w:webHidden/>
                <w:rStyle w:val="IndexLink"/>
                <w:rtl w:val="true"/>
              </w:rPr>
              <w:t>معيار ارزش و بى‌ارزشى‌</w:t>
            </w:r>
            <w:r>
              <w:rPr>
                <w:rStyle w:val="IndexLink"/>
                <w:rtl w:val="true"/>
              </w:rPr>
              <w:tab/>
            </w:r>
            <w:r>
              <w:rPr>
                <w:rStyle w:val="IndexLink"/>
              </w:rPr>
              <w:t>19</w:t>
            </w:r>
          </w:hyperlink>
        </w:p>
        <w:p>
          <w:pPr>
            <w:pStyle w:val="Contents2"/>
            <w:tabs>
              <w:tab w:val="clear" w:pos="8743"/>
              <w:tab w:val="right" w:pos="9026" w:leader="dot"/>
            </w:tabs>
            <w:rPr/>
          </w:pPr>
          <w:hyperlink w:anchor="__RefHeading___Toc6116756_211673320">
            <w:r>
              <w:rPr>
                <w:webHidden/>
                <w:rStyle w:val="IndexLink"/>
              </w:rPr>
              <w:t>2</w:t>
            </w:r>
            <w:r>
              <w:rPr>
                <w:rStyle w:val="IndexLink"/>
                <w:rtl w:val="true"/>
              </w:rPr>
              <w:t xml:space="preserve"> </w:t>
            </w:r>
            <w:r>
              <w:rPr>
                <w:rStyle w:val="IndexLink"/>
                <w:rtl w:val="true"/>
              </w:rPr>
              <w:t>به كجا مى‌رويم؟</w:t>
            </w:r>
            <w:r>
              <w:rPr>
                <w:rStyle w:val="IndexLink"/>
                <w:rtl w:val="true"/>
              </w:rPr>
              <w:tab/>
            </w:r>
            <w:r>
              <w:rPr>
                <w:rStyle w:val="IndexLink"/>
              </w:rPr>
              <w:t>23</w:t>
            </w:r>
          </w:hyperlink>
        </w:p>
        <w:p>
          <w:pPr>
            <w:pStyle w:val="Contents3"/>
            <w:tabs>
              <w:tab w:val="clear" w:pos="8459"/>
              <w:tab w:val="right" w:pos="9026" w:leader="dot"/>
            </w:tabs>
            <w:rPr/>
          </w:pPr>
          <w:hyperlink w:anchor="__RefHeading___Toc6116758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116760_211673320">
            <w:r>
              <w:rPr>
                <w:webHidden/>
                <w:rStyle w:val="IndexLink"/>
                <w:rtl w:val="true"/>
              </w:rPr>
              <w:t>معبد پيامبران و امامان عليهم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6116762_211673320">
            <w:r>
              <w:rPr>
                <w:webHidden/>
                <w:rStyle w:val="IndexLink"/>
                <w:rtl w:val="true"/>
              </w:rPr>
              <w:t>سراسر قداست و شرافت‌</w:t>
            </w:r>
            <w:r>
              <w:rPr>
                <w:rStyle w:val="IndexLink"/>
                <w:rtl w:val="true"/>
              </w:rPr>
              <w:tab/>
            </w:r>
            <w:r>
              <w:rPr>
                <w:rStyle w:val="IndexLink"/>
              </w:rPr>
              <w:t>30</w:t>
            </w:r>
          </w:hyperlink>
        </w:p>
        <w:p>
          <w:pPr>
            <w:pStyle w:val="Contents2"/>
            <w:tabs>
              <w:tab w:val="clear" w:pos="8743"/>
              <w:tab w:val="right" w:pos="9026" w:leader="dot"/>
            </w:tabs>
            <w:rPr/>
          </w:pPr>
          <w:hyperlink w:anchor="__RefHeading___Toc6116764_211673320">
            <w:r>
              <w:rPr>
                <w:webHidden/>
                <w:rStyle w:val="IndexLink"/>
              </w:rPr>
              <w:t>3</w:t>
            </w:r>
            <w:r>
              <w:rPr>
                <w:rStyle w:val="IndexLink"/>
                <w:rtl w:val="true"/>
              </w:rPr>
              <w:t xml:space="preserve"> </w:t>
            </w:r>
            <w:r>
              <w:rPr>
                <w:rStyle w:val="IndexLink"/>
                <w:rtl w:val="true"/>
              </w:rPr>
              <w:t>با كاروان نور</w:t>
            </w:r>
            <w:r>
              <w:rPr>
                <w:rStyle w:val="IndexLink"/>
                <w:rtl w:val="true"/>
              </w:rPr>
              <w:tab/>
            </w:r>
            <w:r>
              <w:rPr>
                <w:rStyle w:val="IndexLink"/>
              </w:rPr>
              <w:t>34</w:t>
            </w:r>
          </w:hyperlink>
        </w:p>
        <w:p>
          <w:pPr>
            <w:pStyle w:val="Contents3"/>
            <w:tabs>
              <w:tab w:val="clear" w:pos="8459"/>
              <w:tab w:val="right" w:pos="9026" w:leader="dot"/>
            </w:tabs>
            <w:rPr/>
          </w:pPr>
          <w:hyperlink w:anchor="__RefHeading___Toc6116766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116768_211673320">
            <w:r>
              <w:rPr>
                <w:webHidden/>
                <w:rStyle w:val="IndexLink"/>
                <w:rtl w:val="true"/>
              </w:rPr>
              <w:t>آزمون و زمينه سازى‌</w:t>
            </w:r>
            <w:r>
              <w:rPr>
                <w:rStyle w:val="IndexLink"/>
                <w:rtl w:val="true"/>
              </w:rPr>
              <w:tab/>
            </w:r>
            <w:r>
              <w:rPr>
                <w:rStyle w:val="IndexLink"/>
              </w:rPr>
              <w:t>38</w:t>
            </w:r>
          </w:hyperlink>
        </w:p>
        <w:p>
          <w:pPr>
            <w:pStyle w:val="Contents3"/>
            <w:tabs>
              <w:tab w:val="clear" w:pos="8459"/>
              <w:tab w:val="right" w:pos="9026" w:leader="dot"/>
            </w:tabs>
            <w:rPr/>
          </w:pPr>
          <w:hyperlink w:anchor="__RefHeading___Toc6116770_211673320">
            <w:r>
              <w:rPr>
                <w:webHidden/>
                <w:rStyle w:val="IndexLink"/>
                <w:rtl w:val="true"/>
              </w:rPr>
              <w:t>مراقبت سخت‌</w:t>
            </w:r>
            <w:r>
              <w:rPr>
                <w:rStyle w:val="IndexLink"/>
                <w:rtl w:val="true"/>
              </w:rPr>
              <w:tab/>
            </w:r>
            <w:r>
              <w:rPr>
                <w:rStyle w:val="IndexLink"/>
              </w:rPr>
              <w:t>40</w:t>
            </w:r>
          </w:hyperlink>
        </w:p>
        <w:p>
          <w:pPr>
            <w:pStyle w:val="Contents2"/>
            <w:tabs>
              <w:tab w:val="clear" w:pos="8743"/>
              <w:tab w:val="right" w:pos="9026" w:leader="dot"/>
            </w:tabs>
            <w:rPr/>
          </w:pPr>
          <w:hyperlink w:anchor="__RefHeading___Toc6116772_211673320">
            <w:r>
              <w:rPr>
                <w:webHidden/>
                <w:rStyle w:val="IndexLink"/>
              </w:rPr>
              <w:t>4</w:t>
            </w:r>
            <w:r>
              <w:rPr>
                <w:rStyle w:val="IndexLink"/>
                <w:rtl w:val="true"/>
              </w:rPr>
              <w:t xml:space="preserve"> </w:t>
            </w:r>
            <w:r>
              <w:rPr>
                <w:rStyle w:val="IndexLink"/>
                <w:rtl w:val="true"/>
              </w:rPr>
              <w:t>احرام در ميقات‌</w:t>
            </w:r>
            <w:r>
              <w:rPr>
                <w:rStyle w:val="IndexLink"/>
                <w:rtl w:val="true"/>
              </w:rPr>
              <w:tab/>
            </w:r>
            <w:r>
              <w:rPr>
                <w:rStyle w:val="IndexLink"/>
              </w:rPr>
              <w:t>47</w:t>
            </w:r>
          </w:hyperlink>
        </w:p>
        <w:p>
          <w:pPr>
            <w:pStyle w:val="Contents3"/>
            <w:tabs>
              <w:tab w:val="clear" w:pos="8459"/>
              <w:tab w:val="right" w:pos="9026" w:leader="dot"/>
            </w:tabs>
            <w:rPr/>
          </w:pPr>
          <w:hyperlink w:anchor="__RefHeading___Toc6116774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116776_211673320">
            <w:r>
              <w:rPr>
                <w:webHidden/>
                <w:rStyle w:val="IndexLink"/>
              </w:rPr>
              <w:t>1</w:t>
            </w:r>
            <w:r>
              <w:rPr>
                <w:rStyle w:val="IndexLink"/>
                <w:rtl w:val="true"/>
              </w:rPr>
              <w:t xml:space="preserve">- </w:t>
            </w:r>
            <w:r>
              <w:rPr>
                <w:rStyle w:val="IndexLink"/>
                <w:rtl w:val="true"/>
              </w:rPr>
              <w:t>عرفان احرام‌</w:t>
            </w:r>
            <w:r>
              <w:rPr>
                <w:rStyle w:val="IndexLink"/>
                <w:rtl w:val="true"/>
              </w:rPr>
              <w:tab/>
            </w:r>
            <w:r>
              <w:rPr>
                <w:rStyle w:val="IndexLink"/>
              </w:rPr>
              <w:t>53</w:t>
            </w:r>
          </w:hyperlink>
        </w:p>
        <w:p>
          <w:pPr>
            <w:pStyle w:val="Contents3"/>
            <w:tabs>
              <w:tab w:val="clear" w:pos="8459"/>
              <w:tab w:val="right" w:pos="9026" w:leader="dot"/>
            </w:tabs>
            <w:rPr/>
          </w:pPr>
          <w:hyperlink w:anchor="__RefHeading___Toc6116778_211673320">
            <w:r>
              <w:rPr>
                <w:webHidden/>
                <w:rStyle w:val="IndexLink"/>
              </w:rPr>
              <w:t>2</w:t>
            </w:r>
            <w:r>
              <w:rPr>
                <w:rStyle w:val="IndexLink"/>
                <w:rtl w:val="true"/>
              </w:rPr>
              <w:t xml:space="preserve">- </w:t>
            </w:r>
            <w:r>
              <w:rPr>
                <w:rStyle w:val="IndexLink"/>
                <w:rtl w:val="true"/>
              </w:rPr>
              <w:t>لبّيك صحيح‌</w:t>
            </w:r>
            <w:r>
              <w:rPr>
                <w:rStyle w:val="IndexLink"/>
                <w:rtl w:val="true"/>
              </w:rPr>
              <w:tab/>
            </w:r>
            <w:r>
              <w:rPr>
                <w:rStyle w:val="IndexLink"/>
              </w:rPr>
              <w:t>54</w:t>
            </w:r>
          </w:hyperlink>
        </w:p>
        <w:p>
          <w:pPr>
            <w:pStyle w:val="Contents4"/>
            <w:tabs>
              <w:tab w:val="clear" w:pos="8176"/>
              <w:tab w:val="right" w:pos="9026" w:leader="dot"/>
            </w:tabs>
            <w:rPr/>
          </w:pPr>
          <w:hyperlink w:anchor="__RefHeading___Toc6116780_2116733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116782_211673320">
            <w:r>
              <w:rPr>
                <w:webHidden/>
                <w:rStyle w:val="IndexLink"/>
                <w:rtl w:val="true"/>
              </w:rPr>
              <w:t>تلبيه و احرام انبياء عليهم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6116784_211673320">
            <w:r>
              <w:rPr>
                <w:webHidden/>
                <w:rStyle w:val="IndexLink"/>
              </w:rPr>
              <w:t>5</w:t>
            </w:r>
            <w:r>
              <w:rPr>
                <w:rStyle w:val="IndexLink"/>
                <w:rtl w:val="true"/>
              </w:rPr>
              <w:t xml:space="preserve"> </w:t>
            </w:r>
            <w:r>
              <w:rPr>
                <w:rStyle w:val="IndexLink"/>
                <w:rtl w:val="true"/>
              </w:rPr>
              <w:t>در طواف يار</w:t>
            </w:r>
            <w:r>
              <w:rPr>
                <w:rStyle w:val="IndexLink"/>
                <w:rtl w:val="true"/>
              </w:rPr>
              <w:tab/>
            </w:r>
            <w:r>
              <w:rPr>
                <w:rStyle w:val="IndexLink"/>
              </w:rPr>
              <w:t>58</w:t>
            </w:r>
          </w:hyperlink>
        </w:p>
        <w:p>
          <w:pPr>
            <w:pStyle w:val="Contents3"/>
            <w:tabs>
              <w:tab w:val="clear" w:pos="8459"/>
              <w:tab w:val="right" w:pos="9026" w:leader="dot"/>
            </w:tabs>
            <w:rPr/>
          </w:pPr>
          <w:hyperlink w:anchor="__RefHeading___Toc6116786_2116733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6116788_211673320">
            <w:r>
              <w:rPr>
                <w:webHidden/>
                <w:rStyle w:val="IndexLink"/>
                <w:rtl w:val="true"/>
              </w:rPr>
              <w:t>فرمان سكوت و آرامش‌</w:t>
            </w:r>
            <w:r>
              <w:rPr>
                <w:rStyle w:val="IndexLink"/>
                <w:rtl w:val="true"/>
              </w:rPr>
              <w:tab/>
            </w:r>
            <w:r>
              <w:rPr>
                <w:rStyle w:val="IndexLink"/>
              </w:rPr>
              <w:t>61</w:t>
            </w:r>
          </w:hyperlink>
        </w:p>
        <w:p>
          <w:pPr>
            <w:pStyle w:val="Contents3"/>
            <w:tabs>
              <w:tab w:val="clear" w:pos="8459"/>
              <w:tab w:val="right" w:pos="9026" w:leader="dot"/>
            </w:tabs>
            <w:rPr/>
          </w:pPr>
          <w:hyperlink w:anchor="__RefHeading___Toc6116790_211673320">
            <w:r>
              <w:rPr>
                <w:webHidden/>
                <w:rStyle w:val="IndexLink"/>
                <w:rtl w:val="true"/>
              </w:rPr>
              <w:t>ورود به مسجدالحرام‌</w:t>
            </w:r>
            <w:r>
              <w:rPr>
                <w:rStyle w:val="IndexLink"/>
                <w:rtl w:val="true"/>
              </w:rPr>
              <w:tab/>
            </w:r>
            <w:r>
              <w:rPr>
                <w:rStyle w:val="IndexLink"/>
              </w:rPr>
              <w:t>62</w:t>
            </w:r>
          </w:hyperlink>
        </w:p>
        <w:p>
          <w:pPr>
            <w:pStyle w:val="Contents3"/>
            <w:tabs>
              <w:tab w:val="clear" w:pos="8459"/>
              <w:tab w:val="right" w:pos="9026" w:leader="dot"/>
            </w:tabs>
            <w:rPr/>
          </w:pPr>
          <w:hyperlink w:anchor="__RefHeading___Toc6116792_211673320">
            <w:r>
              <w:rPr>
                <w:webHidden/>
                <w:rStyle w:val="IndexLink"/>
                <w:rtl w:val="true"/>
              </w:rPr>
              <w:t>نگاه به كعبه‌</w:t>
            </w:r>
            <w:r>
              <w:rPr>
                <w:rStyle w:val="IndexLink"/>
                <w:rtl w:val="true"/>
              </w:rPr>
              <w:tab/>
            </w:r>
            <w:r>
              <w:rPr>
                <w:rStyle w:val="IndexLink"/>
              </w:rPr>
              <w:t>64</w:t>
            </w:r>
          </w:hyperlink>
        </w:p>
        <w:p>
          <w:pPr>
            <w:pStyle w:val="Contents3"/>
            <w:tabs>
              <w:tab w:val="clear" w:pos="8459"/>
              <w:tab w:val="right" w:pos="9026" w:leader="dot"/>
            </w:tabs>
            <w:rPr/>
          </w:pPr>
          <w:hyperlink w:anchor="__RefHeading___Toc6116794_211673320">
            <w:r>
              <w:rPr>
                <w:webHidden/>
                <w:rStyle w:val="IndexLink"/>
                <w:rtl w:val="true"/>
              </w:rPr>
              <w:t>طواف كعبه‌</w:t>
            </w:r>
            <w:r>
              <w:rPr>
                <w:rStyle w:val="IndexLink"/>
                <w:rtl w:val="true"/>
              </w:rPr>
              <w:tab/>
            </w:r>
            <w:r>
              <w:rPr>
                <w:rStyle w:val="IndexLink"/>
              </w:rPr>
              <w:t>67</w:t>
            </w:r>
          </w:hyperlink>
        </w:p>
        <w:p>
          <w:pPr>
            <w:pStyle w:val="Contents4"/>
            <w:tabs>
              <w:tab w:val="clear" w:pos="8176"/>
              <w:tab w:val="right" w:pos="9026" w:leader="dot"/>
            </w:tabs>
            <w:rPr/>
          </w:pPr>
          <w:hyperlink w:anchor="__RefHeading___Toc6116796_2116733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6116798_211673320">
            <w:r>
              <w:rPr>
                <w:webHidden/>
                <w:rStyle w:val="IndexLink"/>
              </w:rPr>
              <w:t>1</w:t>
            </w:r>
            <w:r>
              <w:rPr>
                <w:rStyle w:val="IndexLink"/>
                <w:rtl w:val="true"/>
              </w:rPr>
              <w:t xml:space="preserve">- </w:t>
            </w:r>
            <w:r>
              <w:rPr>
                <w:rStyle w:val="IndexLink"/>
                <w:rtl w:val="true"/>
              </w:rPr>
              <w:t>طواف قبل از اسلام‌</w:t>
            </w:r>
            <w:r>
              <w:rPr>
                <w:rStyle w:val="IndexLink"/>
                <w:rtl w:val="true"/>
              </w:rPr>
              <w:tab/>
            </w:r>
            <w:r>
              <w:rPr>
                <w:rStyle w:val="IndexLink"/>
              </w:rPr>
              <w:t>68</w:t>
            </w:r>
          </w:hyperlink>
        </w:p>
        <w:p>
          <w:pPr>
            <w:pStyle w:val="Contents4"/>
            <w:tabs>
              <w:tab w:val="clear" w:pos="8176"/>
              <w:tab w:val="right" w:pos="9026" w:leader="dot"/>
            </w:tabs>
            <w:rPr/>
          </w:pPr>
          <w:hyperlink w:anchor="__RefHeading___Toc6116800_211673320">
            <w:r>
              <w:rPr>
                <w:webHidden/>
                <w:rStyle w:val="IndexLink"/>
              </w:rPr>
              <w:t>2</w:t>
            </w:r>
            <w:r>
              <w:rPr>
                <w:rStyle w:val="IndexLink"/>
                <w:rtl w:val="true"/>
              </w:rPr>
              <w:t xml:space="preserve">- </w:t>
            </w:r>
            <w:r>
              <w:rPr>
                <w:rStyle w:val="IndexLink"/>
                <w:rtl w:val="true"/>
              </w:rPr>
              <w:t>هفت دور طواف‌</w:t>
            </w:r>
            <w:r>
              <w:rPr>
                <w:rStyle w:val="IndexLink"/>
                <w:rtl w:val="true"/>
              </w:rPr>
              <w:tab/>
            </w:r>
            <w:r>
              <w:rPr>
                <w:rStyle w:val="IndexLink"/>
              </w:rPr>
              <w:t>69</w:t>
            </w:r>
          </w:hyperlink>
        </w:p>
        <w:p>
          <w:pPr>
            <w:pStyle w:val="Contents4"/>
            <w:tabs>
              <w:tab w:val="clear" w:pos="8176"/>
              <w:tab w:val="right" w:pos="9026" w:leader="dot"/>
            </w:tabs>
            <w:rPr/>
          </w:pPr>
          <w:hyperlink w:anchor="__RefHeading___Toc6116802_211673320">
            <w:r>
              <w:rPr>
                <w:webHidden/>
                <w:rStyle w:val="IndexLink"/>
              </w:rPr>
              <w:t>3</w:t>
            </w:r>
            <w:r>
              <w:rPr>
                <w:rStyle w:val="IndexLink"/>
                <w:rtl w:val="true"/>
              </w:rPr>
              <w:t xml:space="preserve">- </w:t>
            </w:r>
            <w:r>
              <w:rPr>
                <w:rStyle w:val="IndexLink"/>
                <w:rtl w:val="true"/>
              </w:rPr>
              <w:t>طواف دل‌</w:t>
            </w:r>
            <w:r>
              <w:rPr>
                <w:rStyle w:val="IndexLink"/>
                <w:rtl w:val="true"/>
              </w:rPr>
              <w:tab/>
            </w:r>
            <w:r>
              <w:rPr>
                <w:rStyle w:val="IndexLink"/>
              </w:rPr>
              <w:t>72</w:t>
            </w:r>
          </w:hyperlink>
        </w:p>
        <w:p>
          <w:pPr>
            <w:pStyle w:val="Contents2"/>
            <w:tabs>
              <w:tab w:val="clear" w:pos="8743"/>
              <w:tab w:val="right" w:pos="9026" w:leader="dot"/>
            </w:tabs>
            <w:rPr/>
          </w:pPr>
          <w:hyperlink w:anchor="__RefHeading___Toc6116804_211673320">
            <w:r>
              <w:rPr>
                <w:webHidden/>
                <w:rStyle w:val="IndexLink"/>
              </w:rPr>
              <w:t>6</w:t>
            </w:r>
            <w:r>
              <w:rPr>
                <w:rStyle w:val="IndexLink"/>
                <w:rtl w:val="true"/>
              </w:rPr>
              <w:t xml:space="preserve"> </w:t>
            </w:r>
            <w:r>
              <w:rPr>
                <w:rStyle w:val="IndexLink"/>
                <w:rtl w:val="true"/>
              </w:rPr>
              <w:t>اين چنين بايد بود</w:t>
            </w:r>
            <w:r>
              <w:rPr>
                <w:rStyle w:val="IndexLink"/>
                <w:rtl w:val="true"/>
              </w:rPr>
              <w:tab/>
            </w:r>
            <w:r>
              <w:rPr>
                <w:rStyle w:val="IndexLink"/>
              </w:rPr>
              <w:t>75</w:t>
            </w:r>
          </w:hyperlink>
        </w:p>
        <w:p>
          <w:pPr>
            <w:pStyle w:val="Contents3"/>
            <w:tabs>
              <w:tab w:val="clear" w:pos="8459"/>
              <w:tab w:val="right" w:pos="9026" w:leader="dot"/>
            </w:tabs>
            <w:rPr/>
          </w:pPr>
          <w:hyperlink w:anchor="__RefHeading___Toc6116806_2116733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116808_211673320">
            <w:r>
              <w:rPr>
                <w:webHidden/>
                <w:rStyle w:val="IndexLink"/>
                <w:rtl w:val="true"/>
              </w:rPr>
              <w:t>در برابر عظمت خدا</w:t>
            </w:r>
            <w:r>
              <w:rPr>
                <w:rStyle w:val="IndexLink"/>
                <w:rtl w:val="true"/>
              </w:rPr>
              <w:tab/>
            </w:r>
            <w:r>
              <w:rPr>
                <w:rStyle w:val="IndexLink"/>
              </w:rPr>
              <w:t>79</w:t>
            </w:r>
          </w:hyperlink>
        </w:p>
        <w:p>
          <w:pPr>
            <w:pStyle w:val="Contents4"/>
            <w:tabs>
              <w:tab w:val="clear" w:pos="8176"/>
              <w:tab w:val="right" w:pos="9026" w:leader="dot"/>
            </w:tabs>
            <w:rPr/>
          </w:pPr>
          <w:hyperlink w:anchor="__RefHeading___Toc6116810_2116733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6116812_211673320">
            <w:r>
              <w:rPr>
                <w:webHidden/>
                <w:rStyle w:val="IndexLink"/>
              </w:rPr>
              <w:t>1</w:t>
            </w:r>
            <w:r>
              <w:rPr>
                <w:rStyle w:val="IndexLink"/>
                <w:rtl w:val="true"/>
              </w:rPr>
              <w:t xml:space="preserve">- </w:t>
            </w:r>
            <w:r>
              <w:rPr>
                <w:rStyle w:val="IndexLink"/>
                <w:rtl w:val="true"/>
              </w:rPr>
              <w:t>راز و نياز امام حسن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6116814_211673320">
            <w:r>
              <w:rPr>
                <w:webHidden/>
                <w:rStyle w:val="IndexLink"/>
              </w:rPr>
              <w:t>2</w:t>
            </w:r>
            <w:r>
              <w:rPr>
                <w:rStyle w:val="IndexLink"/>
                <w:rtl w:val="true"/>
              </w:rPr>
              <w:t xml:space="preserve">- </w:t>
            </w:r>
            <w:r>
              <w:rPr>
                <w:rStyle w:val="IndexLink"/>
                <w:rtl w:val="true"/>
              </w:rPr>
              <w:t>گريه امام سجّاد عليه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6116816_211673320">
            <w:r>
              <w:rPr>
                <w:webHidden/>
                <w:rStyle w:val="IndexLink"/>
              </w:rPr>
              <w:t>3</w:t>
            </w:r>
            <w:r>
              <w:rPr>
                <w:rStyle w:val="IndexLink"/>
                <w:rtl w:val="true"/>
              </w:rPr>
              <w:t xml:space="preserve">- </w:t>
            </w:r>
            <w:r>
              <w:rPr>
                <w:rStyle w:val="IndexLink"/>
                <w:rtl w:val="true"/>
              </w:rPr>
              <w:t>اشك امام باقر عليه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6116818_211673320">
            <w:r>
              <w:rPr>
                <w:webHidden/>
                <w:rStyle w:val="IndexLink"/>
              </w:rPr>
              <w:t>4</w:t>
            </w:r>
            <w:r>
              <w:rPr>
                <w:rStyle w:val="IndexLink"/>
                <w:rtl w:val="true"/>
              </w:rPr>
              <w:t xml:space="preserve">- </w:t>
            </w:r>
            <w:r>
              <w:rPr>
                <w:rStyle w:val="IndexLink"/>
                <w:rtl w:val="true"/>
              </w:rPr>
              <w:t>نيايش امام جواد عليه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6116820_211673320">
            <w:r>
              <w:rPr>
                <w:webHidden/>
                <w:rStyle w:val="IndexLink"/>
              </w:rPr>
              <w:t>7</w:t>
            </w:r>
            <w:r>
              <w:rPr>
                <w:rStyle w:val="IndexLink"/>
                <w:rtl w:val="true"/>
              </w:rPr>
              <w:t xml:space="preserve"> </w:t>
            </w:r>
            <w:r>
              <w:rPr>
                <w:rStyle w:val="IndexLink"/>
                <w:rtl w:val="true"/>
              </w:rPr>
              <w:t>اماكن مقدّس مسجدالحرام‌</w:t>
            </w:r>
            <w:r>
              <w:rPr>
                <w:rStyle w:val="IndexLink"/>
                <w:rtl w:val="true"/>
              </w:rPr>
              <w:tab/>
            </w:r>
            <w:r>
              <w:rPr>
                <w:rStyle w:val="IndexLink"/>
              </w:rPr>
              <w:t>88</w:t>
            </w:r>
          </w:hyperlink>
        </w:p>
        <w:p>
          <w:pPr>
            <w:pStyle w:val="Contents3"/>
            <w:tabs>
              <w:tab w:val="clear" w:pos="8459"/>
              <w:tab w:val="right" w:pos="9026" w:leader="dot"/>
            </w:tabs>
            <w:rPr/>
          </w:pPr>
          <w:hyperlink w:anchor="__RefHeading___Toc6116822_2116733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6116824_211673320">
            <w:r>
              <w:rPr>
                <w:webHidden/>
                <w:rStyle w:val="IndexLink"/>
                <w:rtl w:val="true"/>
              </w:rPr>
              <w:t>در كنار كعبه‌</w:t>
            </w:r>
            <w:r>
              <w:rPr>
                <w:rStyle w:val="IndexLink"/>
                <w:rtl w:val="true"/>
              </w:rPr>
              <w:tab/>
            </w:r>
            <w:r>
              <w:rPr>
                <w:rStyle w:val="IndexLink"/>
              </w:rPr>
              <w:t>92</w:t>
            </w:r>
          </w:hyperlink>
        </w:p>
        <w:p>
          <w:pPr>
            <w:pStyle w:val="Contents3"/>
            <w:tabs>
              <w:tab w:val="clear" w:pos="8459"/>
              <w:tab w:val="right" w:pos="9026" w:leader="dot"/>
            </w:tabs>
            <w:rPr/>
          </w:pPr>
          <w:hyperlink w:anchor="__RefHeading___Toc6116826_211673320">
            <w:r>
              <w:rPr>
                <w:webHidden/>
                <w:rStyle w:val="IndexLink"/>
                <w:rtl w:val="true"/>
              </w:rPr>
              <w:t>اركان كعبه‌</w:t>
            </w:r>
            <w:r>
              <w:rPr>
                <w:rStyle w:val="IndexLink"/>
                <w:rtl w:val="true"/>
              </w:rPr>
              <w:tab/>
            </w:r>
            <w:r>
              <w:rPr>
                <w:rStyle w:val="IndexLink"/>
              </w:rPr>
              <w:t>94</w:t>
            </w:r>
          </w:hyperlink>
        </w:p>
        <w:p>
          <w:pPr>
            <w:pStyle w:val="Contents4"/>
            <w:tabs>
              <w:tab w:val="clear" w:pos="8176"/>
              <w:tab w:val="right" w:pos="9026" w:leader="dot"/>
            </w:tabs>
            <w:rPr/>
          </w:pPr>
          <w:hyperlink w:anchor="__RefHeading___Toc6116828_2116733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116830_211673320">
            <w:r>
              <w:rPr>
                <w:webHidden/>
                <w:rStyle w:val="IndexLink"/>
              </w:rPr>
              <w:t>1</w:t>
            </w:r>
            <w:r>
              <w:rPr>
                <w:rStyle w:val="IndexLink"/>
                <w:rtl w:val="true"/>
              </w:rPr>
              <w:t xml:space="preserve">- </w:t>
            </w:r>
            <w:r>
              <w:rPr>
                <w:rStyle w:val="IndexLink"/>
                <w:rtl w:val="true"/>
              </w:rPr>
              <w:t>ركن حجرالأسود</w:t>
            </w:r>
            <w:r>
              <w:rPr>
                <w:rStyle w:val="IndexLink"/>
                <w:rtl w:val="true"/>
              </w:rPr>
              <w:tab/>
            </w:r>
            <w:r>
              <w:rPr>
                <w:rStyle w:val="IndexLink"/>
              </w:rPr>
              <w:t>95</w:t>
            </w:r>
          </w:hyperlink>
        </w:p>
        <w:p>
          <w:pPr>
            <w:pStyle w:val="Contents5"/>
            <w:tabs>
              <w:tab w:val="clear" w:pos="7892"/>
              <w:tab w:val="right" w:pos="9026" w:leader="dot"/>
            </w:tabs>
            <w:rPr/>
          </w:pPr>
          <w:hyperlink w:anchor="__RefHeading___Toc6116832_21167332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6116834_211673320">
            <w:r>
              <w:rPr>
                <w:webHidden/>
                <w:rStyle w:val="IndexLink"/>
                <w:rtl w:val="true"/>
              </w:rPr>
              <w:t>نصب حجرالاسود</w:t>
            </w:r>
            <w:r>
              <w:rPr>
                <w:rStyle w:val="IndexLink"/>
                <w:rtl w:val="true"/>
              </w:rPr>
              <w:tab/>
            </w:r>
            <w:r>
              <w:rPr>
                <w:rStyle w:val="IndexLink"/>
              </w:rPr>
              <w:t>96</w:t>
            </w:r>
          </w:hyperlink>
        </w:p>
        <w:p>
          <w:pPr>
            <w:pStyle w:val="Contents5"/>
            <w:tabs>
              <w:tab w:val="clear" w:pos="7892"/>
              <w:tab w:val="right" w:pos="9026" w:leader="dot"/>
            </w:tabs>
            <w:rPr/>
          </w:pPr>
          <w:hyperlink w:anchor="__RefHeading___Toc6116836_211673320">
            <w:r>
              <w:rPr>
                <w:webHidden/>
                <w:rStyle w:val="IndexLink"/>
                <w:rtl w:val="true"/>
              </w:rPr>
              <w:t>استلام حجرالاسود</w:t>
            </w:r>
            <w:r>
              <w:rPr>
                <w:rStyle w:val="IndexLink"/>
                <w:rtl w:val="true"/>
              </w:rPr>
              <w:tab/>
            </w:r>
            <w:r>
              <w:rPr>
                <w:rStyle w:val="IndexLink"/>
              </w:rPr>
              <w:t>97</w:t>
            </w:r>
          </w:hyperlink>
        </w:p>
        <w:p>
          <w:pPr>
            <w:pStyle w:val="Contents5"/>
            <w:tabs>
              <w:tab w:val="clear" w:pos="7892"/>
              <w:tab w:val="right" w:pos="9026" w:leader="dot"/>
            </w:tabs>
            <w:rPr/>
          </w:pPr>
          <w:hyperlink w:anchor="__RefHeading___Toc6116838_211673320">
            <w:r>
              <w:rPr>
                <w:webHidden/>
                <w:rStyle w:val="IndexLink"/>
                <w:rtl w:val="true"/>
              </w:rPr>
              <w:t>دست بيعت‌</w:t>
            </w:r>
            <w:r>
              <w:rPr>
                <w:rStyle w:val="IndexLink"/>
                <w:rtl w:val="true"/>
              </w:rPr>
              <w:tab/>
            </w:r>
            <w:r>
              <w:rPr>
                <w:rStyle w:val="IndexLink"/>
              </w:rPr>
              <w:t>99</w:t>
            </w:r>
          </w:hyperlink>
        </w:p>
        <w:p>
          <w:pPr>
            <w:pStyle w:val="Contents4"/>
            <w:tabs>
              <w:tab w:val="clear" w:pos="8176"/>
              <w:tab w:val="right" w:pos="9026" w:leader="dot"/>
            </w:tabs>
            <w:rPr/>
          </w:pPr>
          <w:hyperlink w:anchor="__RefHeading___Toc6116840_211673320">
            <w:r>
              <w:rPr>
                <w:webHidden/>
                <w:rStyle w:val="IndexLink"/>
              </w:rPr>
              <w:t>2</w:t>
            </w:r>
            <w:r>
              <w:rPr>
                <w:rStyle w:val="IndexLink"/>
                <w:rtl w:val="true"/>
              </w:rPr>
              <w:t xml:space="preserve">- </w:t>
            </w:r>
            <w:r>
              <w:rPr>
                <w:rStyle w:val="IndexLink"/>
                <w:rtl w:val="true"/>
              </w:rPr>
              <w:t>اركان چهارگانه‌</w:t>
            </w:r>
            <w:r>
              <w:rPr>
                <w:rStyle w:val="IndexLink"/>
                <w:rtl w:val="true"/>
              </w:rPr>
              <w:tab/>
            </w:r>
            <w:r>
              <w:rPr>
                <w:rStyle w:val="IndexLink"/>
              </w:rPr>
              <w:t>101</w:t>
            </w:r>
          </w:hyperlink>
        </w:p>
        <w:p>
          <w:pPr>
            <w:pStyle w:val="Contents4"/>
            <w:tabs>
              <w:tab w:val="clear" w:pos="8176"/>
              <w:tab w:val="right" w:pos="9026" w:leader="dot"/>
            </w:tabs>
            <w:rPr/>
          </w:pPr>
          <w:hyperlink w:anchor="__RefHeading___Toc6116842_211673320">
            <w:r>
              <w:rPr>
                <w:webHidden/>
                <w:rStyle w:val="IndexLink"/>
              </w:rPr>
              <w:t>3</w:t>
            </w:r>
            <w:r>
              <w:rPr>
                <w:rStyle w:val="IndexLink"/>
                <w:rtl w:val="true"/>
              </w:rPr>
              <w:t xml:space="preserve">- </w:t>
            </w:r>
            <w:r>
              <w:rPr>
                <w:rStyle w:val="IndexLink"/>
                <w:rtl w:val="true"/>
              </w:rPr>
              <w:t>ركن يَمانى‌</w:t>
            </w:r>
            <w:r>
              <w:rPr>
                <w:rStyle w:val="IndexLink"/>
                <w:rtl w:val="true"/>
              </w:rPr>
              <w:tab/>
            </w:r>
            <w:r>
              <w:rPr>
                <w:rStyle w:val="IndexLink"/>
              </w:rPr>
              <w:t>103</w:t>
            </w:r>
          </w:hyperlink>
        </w:p>
        <w:p>
          <w:pPr>
            <w:pStyle w:val="Contents4"/>
            <w:tabs>
              <w:tab w:val="clear" w:pos="8176"/>
              <w:tab w:val="right" w:pos="9026" w:leader="dot"/>
            </w:tabs>
            <w:rPr/>
          </w:pPr>
          <w:hyperlink w:anchor="__RefHeading___Toc6116844_211673320">
            <w:r>
              <w:rPr>
                <w:webHidden/>
                <w:rStyle w:val="IndexLink"/>
              </w:rPr>
              <w:t>4</w:t>
            </w:r>
            <w:r>
              <w:rPr>
                <w:rStyle w:val="IndexLink"/>
                <w:rtl w:val="true"/>
              </w:rPr>
              <w:t xml:space="preserve">- </w:t>
            </w:r>
            <w:r>
              <w:rPr>
                <w:rStyle w:val="IndexLink"/>
                <w:rtl w:val="true"/>
              </w:rPr>
              <w:t>مُستجار</w:t>
            </w:r>
            <w:r>
              <w:rPr>
                <w:rStyle w:val="IndexLink"/>
                <w:rtl w:val="true"/>
              </w:rPr>
              <w:tab/>
            </w:r>
            <w:r>
              <w:rPr>
                <w:rStyle w:val="IndexLink"/>
              </w:rPr>
              <w:t>105</w:t>
            </w:r>
          </w:hyperlink>
        </w:p>
        <w:p>
          <w:pPr>
            <w:pStyle w:val="Contents4"/>
            <w:tabs>
              <w:tab w:val="clear" w:pos="8176"/>
              <w:tab w:val="right" w:pos="9026" w:leader="dot"/>
            </w:tabs>
            <w:rPr/>
          </w:pPr>
          <w:hyperlink w:anchor="__RefHeading___Toc6116846_211673320">
            <w:r>
              <w:rPr>
                <w:webHidden/>
                <w:rStyle w:val="IndexLink"/>
              </w:rPr>
              <w:t>5</w:t>
            </w:r>
            <w:r>
              <w:rPr>
                <w:rStyle w:val="IndexLink"/>
                <w:rtl w:val="true"/>
              </w:rPr>
              <w:t xml:space="preserve">- </w:t>
            </w:r>
            <w:r>
              <w:rPr>
                <w:rStyle w:val="IndexLink"/>
                <w:rtl w:val="true"/>
              </w:rPr>
              <w:t>مُلتَزَم‌</w:t>
            </w:r>
            <w:r>
              <w:rPr>
                <w:rStyle w:val="IndexLink"/>
                <w:rtl w:val="true"/>
              </w:rPr>
              <w:tab/>
            </w:r>
            <w:r>
              <w:rPr>
                <w:rStyle w:val="IndexLink"/>
              </w:rPr>
              <w:t>105</w:t>
            </w:r>
          </w:hyperlink>
        </w:p>
        <w:p>
          <w:pPr>
            <w:pStyle w:val="Contents4"/>
            <w:tabs>
              <w:tab w:val="clear" w:pos="8176"/>
              <w:tab w:val="right" w:pos="9026" w:leader="dot"/>
            </w:tabs>
            <w:rPr/>
          </w:pPr>
          <w:hyperlink w:anchor="__RefHeading___Toc6116848_211673320">
            <w:r>
              <w:rPr>
                <w:webHidden/>
                <w:rStyle w:val="IndexLink"/>
              </w:rPr>
              <w:t>6</w:t>
            </w:r>
            <w:r>
              <w:rPr>
                <w:rStyle w:val="IndexLink"/>
                <w:rtl w:val="true"/>
              </w:rPr>
              <w:t xml:space="preserve">- </w:t>
            </w:r>
            <w:r>
              <w:rPr>
                <w:rStyle w:val="IndexLink"/>
                <w:rtl w:val="true"/>
              </w:rPr>
              <w:t>حَطيم‌</w:t>
            </w:r>
            <w:r>
              <w:rPr>
                <w:rStyle w:val="IndexLink"/>
                <w:rtl w:val="true"/>
              </w:rPr>
              <w:tab/>
            </w:r>
            <w:r>
              <w:rPr>
                <w:rStyle w:val="IndexLink"/>
              </w:rPr>
              <w:t>107</w:t>
            </w:r>
          </w:hyperlink>
        </w:p>
        <w:p>
          <w:pPr>
            <w:pStyle w:val="Contents4"/>
            <w:tabs>
              <w:tab w:val="clear" w:pos="8176"/>
              <w:tab w:val="right" w:pos="9026" w:leader="dot"/>
            </w:tabs>
            <w:rPr/>
          </w:pPr>
          <w:hyperlink w:anchor="__RefHeading___Toc6116850_211673320">
            <w:r>
              <w:rPr>
                <w:webHidden/>
                <w:rStyle w:val="IndexLink"/>
              </w:rPr>
              <w:t>7</w:t>
            </w:r>
            <w:r>
              <w:rPr>
                <w:rStyle w:val="IndexLink"/>
                <w:rtl w:val="true"/>
              </w:rPr>
              <w:t xml:space="preserve">- </w:t>
            </w:r>
            <w:r>
              <w:rPr>
                <w:rStyle w:val="IndexLink"/>
                <w:rtl w:val="true"/>
              </w:rPr>
              <w:t>حِجر اسماعيل عليه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6116852_211673320">
            <w:r>
              <w:rPr>
                <w:webHidden/>
                <w:rStyle w:val="IndexLink"/>
              </w:rPr>
              <w:t>8</w:t>
            </w:r>
            <w:r>
              <w:rPr>
                <w:rStyle w:val="IndexLink"/>
                <w:rtl w:val="true"/>
              </w:rPr>
              <w:t xml:space="preserve">- </w:t>
            </w:r>
            <w:r>
              <w:rPr>
                <w:rStyle w:val="IndexLink"/>
                <w:rtl w:val="true"/>
              </w:rPr>
              <w:t>ناودان رحمت‌</w:t>
            </w:r>
            <w:r>
              <w:rPr>
                <w:rStyle w:val="IndexLink"/>
                <w:rtl w:val="true"/>
              </w:rPr>
              <w:tab/>
            </w:r>
            <w:r>
              <w:rPr>
                <w:rStyle w:val="IndexLink"/>
              </w:rPr>
              <w:t>112</w:t>
            </w:r>
          </w:hyperlink>
        </w:p>
        <w:p>
          <w:pPr>
            <w:pStyle w:val="Contents4"/>
            <w:tabs>
              <w:tab w:val="clear" w:pos="8176"/>
              <w:tab w:val="right" w:pos="9026" w:leader="dot"/>
            </w:tabs>
            <w:rPr/>
          </w:pPr>
          <w:hyperlink w:anchor="__RefHeading___Toc6116854_211673320">
            <w:r>
              <w:rPr>
                <w:webHidden/>
                <w:rStyle w:val="IndexLink"/>
              </w:rPr>
              <w:t>9</w:t>
            </w:r>
            <w:r>
              <w:rPr>
                <w:rStyle w:val="IndexLink"/>
                <w:rtl w:val="true"/>
              </w:rPr>
              <w:t xml:space="preserve">- </w:t>
            </w:r>
            <w:r>
              <w:rPr>
                <w:rStyle w:val="IndexLink"/>
                <w:rtl w:val="true"/>
              </w:rPr>
              <w:t>مقام ابراهيم عليه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6116856_211673320">
            <w:r>
              <w:rPr>
                <w:webHidden/>
                <w:rStyle w:val="IndexLink"/>
              </w:rPr>
              <w:t>10</w:t>
            </w:r>
            <w:r>
              <w:rPr>
                <w:rStyle w:val="IndexLink"/>
                <w:rtl w:val="true"/>
              </w:rPr>
              <w:t xml:space="preserve">- </w:t>
            </w:r>
            <w:r>
              <w:rPr>
                <w:rStyle w:val="IndexLink"/>
                <w:rtl w:val="true"/>
              </w:rPr>
              <w:t>بين ركن و مقام‌</w:t>
            </w:r>
            <w:r>
              <w:rPr>
                <w:rStyle w:val="IndexLink"/>
                <w:rtl w:val="true"/>
              </w:rPr>
              <w:tab/>
            </w:r>
            <w:r>
              <w:rPr>
                <w:rStyle w:val="IndexLink"/>
              </w:rPr>
              <w:t>117</w:t>
            </w:r>
          </w:hyperlink>
        </w:p>
        <w:p>
          <w:pPr>
            <w:pStyle w:val="Contents4"/>
            <w:tabs>
              <w:tab w:val="clear" w:pos="8176"/>
              <w:tab w:val="right" w:pos="9026" w:leader="dot"/>
            </w:tabs>
            <w:rPr/>
          </w:pPr>
          <w:hyperlink w:anchor="__RefHeading___Toc6116858_211673320">
            <w:r>
              <w:rPr>
                <w:webHidden/>
                <w:rStyle w:val="IndexLink"/>
              </w:rPr>
              <w:t>11</w:t>
            </w:r>
            <w:r>
              <w:rPr>
                <w:rStyle w:val="IndexLink"/>
                <w:rtl w:val="true"/>
              </w:rPr>
              <w:t xml:space="preserve">- </w:t>
            </w:r>
            <w:r>
              <w:rPr>
                <w:rStyle w:val="IndexLink"/>
                <w:rtl w:val="true"/>
              </w:rPr>
              <w:t>پيراهن كعبه‌</w:t>
            </w:r>
            <w:r>
              <w:rPr>
                <w:rStyle w:val="IndexLink"/>
                <w:rtl w:val="true"/>
              </w:rPr>
              <w:tab/>
            </w:r>
            <w:r>
              <w:rPr>
                <w:rStyle w:val="IndexLink"/>
              </w:rPr>
              <w:t>118</w:t>
            </w:r>
          </w:hyperlink>
        </w:p>
        <w:p>
          <w:pPr>
            <w:pStyle w:val="Contents4"/>
            <w:tabs>
              <w:tab w:val="clear" w:pos="8176"/>
              <w:tab w:val="right" w:pos="9026" w:leader="dot"/>
            </w:tabs>
            <w:rPr/>
          </w:pPr>
          <w:hyperlink w:anchor="__RefHeading___Toc6116860_211673320">
            <w:r>
              <w:rPr>
                <w:webHidden/>
                <w:rStyle w:val="IndexLink"/>
              </w:rPr>
              <w:t>12</w:t>
            </w:r>
            <w:r>
              <w:rPr>
                <w:rStyle w:val="IndexLink"/>
                <w:rtl w:val="true"/>
              </w:rPr>
              <w:t xml:space="preserve">- </w:t>
            </w:r>
            <w:r>
              <w:rPr>
                <w:rStyle w:val="IndexLink"/>
                <w:rtl w:val="true"/>
              </w:rPr>
              <w:t>جرعه زَمْزَم‌</w:t>
            </w:r>
            <w:r>
              <w:rPr>
                <w:rStyle w:val="IndexLink"/>
                <w:rtl w:val="true"/>
              </w:rPr>
              <w:tab/>
            </w:r>
            <w:r>
              <w:rPr>
                <w:rStyle w:val="IndexLink"/>
              </w:rPr>
              <w:t>119</w:t>
            </w:r>
          </w:hyperlink>
        </w:p>
        <w:p>
          <w:pPr>
            <w:pStyle w:val="Contents2"/>
            <w:tabs>
              <w:tab w:val="clear" w:pos="8743"/>
              <w:tab w:val="right" w:pos="9026" w:leader="dot"/>
            </w:tabs>
            <w:rPr/>
          </w:pPr>
          <w:hyperlink w:anchor="__RefHeading___Toc6116862_211673320">
            <w:r>
              <w:rPr>
                <w:webHidden/>
                <w:rStyle w:val="IndexLink"/>
              </w:rPr>
              <w:t>8</w:t>
            </w:r>
            <w:r>
              <w:rPr>
                <w:rStyle w:val="IndexLink"/>
                <w:rtl w:val="true"/>
              </w:rPr>
              <w:t xml:space="preserve"> </w:t>
            </w:r>
            <w:r>
              <w:rPr>
                <w:rStyle w:val="IndexLink"/>
                <w:rtl w:val="true"/>
              </w:rPr>
              <w:t>سعى صفا و مَروه‌</w:t>
            </w:r>
            <w:r>
              <w:rPr>
                <w:rStyle w:val="IndexLink"/>
                <w:rtl w:val="true"/>
              </w:rPr>
              <w:tab/>
            </w:r>
            <w:r>
              <w:rPr>
                <w:rStyle w:val="IndexLink"/>
              </w:rPr>
              <w:t>121</w:t>
            </w:r>
          </w:hyperlink>
        </w:p>
        <w:p>
          <w:pPr>
            <w:pStyle w:val="Contents3"/>
            <w:tabs>
              <w:tab w:val="clear" w:pos="8459"/>
              <w:tab w:val="right" w:pos="9026" w:leader="dot"/>
            </w:tabs>
            <w:rPr/>
          </w:pPr>
          <w:hyperlink w:anchor="__RefHeading___Toc6116864_2116733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6116866_211673320">
            <w:r>
              <w:rPr>
                <w:webHidden/>
                <w:rStyle w:val="IndexLink"/>
                <w:rtl w:val="true"/>
              </w:rPr>
              <w:t>دو كوه صفا و مَروه‌</w:t>
            </w:r>
            <w:r>
              <w:rPr>
                <w:rStyle w:val="IndexLink"/>
                <w:rtl w:val="true"/>
              </w:rPr>
              <w:tab/>
            </w:r>
            <w:r>
              <w:rPr>
                <w:rStyle w:val="IndexLink"/>
              </w:rPr>
              <w:t>123</w:t>
            </w:r>
          </w:hyperlink>
        </w:p>
        <w:p>
          <w:pPr>
            <w:pStyle w:val="Contents3"/>
            <w:tabs>
              <w:tab w:val="clear" w:pos="8459"/>
              <w:tab w:val="right" w:pos="9026" w:leader="dot"/>
            </w:tabs>
            <w:rPr/>
          </w:pPr>
          <w:hyperlink w:anchor="__RefHeading___Toc6116868_211673320">
            <w:r>
              <w:rPr>
                <w:webHidden/>
                <w:rStyle w:val="IndexLink"/>
                <w:rtl w:val="true"/>
              </w:rPr>
              <w:t>وجوب سعى‌</w:t>
            </w:r>
            <w:r>
              <w:rPr>
                <w:rStyle w:val="IndexLink"/>
                <w:rtl w:val="true"/>
              </w:rPr>
              <w:tab/>
            </w:r>
            <w:r>
              <w:rPr>
                <w:rStyle w:val="IndexLink"/>
              </w:rPr>
              <w:t>125</w:t>
            </w:r>
          </w:hyperlink>
        </w:p>
        <w:p>
          <w:pPr>
            <w:pStyle w:val="Contents3"/>
            <w:tabs>
              <w:tab w:val="clear" w:pos="8459"/>
              <w:tab w:val="right" w:pos="9026" w:leader="dot"/>
            </w:tabs>
            <w:rPr/>
          </w:pPr>
          <w:hyperlink w:anchor="__RefHeading___Toc6116870_211673320">
            <w:r>
              <w:rPr>
                <w:webHidden/>
                <w:rStyle w:val="IndexLink"/>
                <w:rtl w:val="true"/>
              </w:rPr>
              <w:t>بر كوه صفا</w:t>
            </w:r>
            <w:r>
              <w:rPr>
                <w:rStyle w:val="IndexLink"/>
                <w:rtl w:val="true"/>
              </w:rPr>
              <w:tab/>
            </w:r>
            <w:r>
              <w:rPr>
                <w:rStyle w:val="IndexLink"/>
              </w:rPr>
              <w:t>127</w:t>
            </w:r>
          </w:hyperlink>
        </w:p>
        <w:p>
          <w:pPr>
            <w:pStyle w:val="Contents3"/>
            <w:tabs>
              <w:tab w:val="clear" w:pos="8459"/>
              <w:tab w:val="right" w:pos="9026" w:leader="dot"/>
            </w:tabs>
            <w:rPr/>
          </w:pPr>
          <w:hyperlink w:anchor="__RefHeading___Toc6116872_211673320">
            <w:r>
              <w:rPr>
                <w:webHidden/>
                <w:rStyle w:val="IndexLink"/>
                <w:rtl w:val="true"/>
              </w:rPr>
              <w:t>فلسفه سعى‌</w:t>
            </w:r>
            <w:r>
              <w:rPr>
                <w:rStyle w:val="IndexLink"/>
                <w:rtl w:val="true"/>
              </w:rPr>
              <w:tab/>
            </w:r>
            <w:r>
              <w:rPr>
                <w:rStyle w:val="IndexLink"/>
              </w:rPr>
              <w:t>130</w:t>
            </w:r>
          </w:hyperlink>
        </w:p>
        <w:p>
          <w:pPr>
            <w:pStyle w:val="Contents3"/>
            <w:tabs>
              <w:tab w:val="clear" w:pos="8459"/>
              <w:tab w:val="right" w:pos="9026" w:leader="dot"/>
            </w:tabs>
            <w:rPr/>
          </w:pPr>
          <w:hyperlink w:anchor="__RefHeading___Toc6116874_211673320">
            <w:r>
              <w:rPr>
                <w:webHidden/>
                <w:rStyle w:val="IndexLink"/>
                <w:rtl w:val="true"/>
              </w:rPr>
              <w:t>هَروَله‌</w:t>
            </w:r>
            <w:r>
              <w:rPr>
                <w:rStyle w:val="IndexLink"/>
                <w:rtl w:val="true"/>
              </w:rPr>
              <w:tab/>
            </w:r>
            <w:r>
              <w:rPr>
                <w:rStyle w:val="IndexLink"/>
              </w:rPr>
              <w:t>133</w:t>
            </w:r>
          </w:hyperlink>
        </w:p>
        <w:p>
          <w:pPr>
            <w:pStyle w:val="Contents3"/>
            <w:tabs>
              <w:tab w:val="clear" w:pos="8459"/>
              <w:tab w:val="right" w:pos="9026" w:leader="dot"/>
            </w:tabs>
            <w:rPr/>
          </w:pPr>
          <w:hyperlink w:anchor="__RefHeading___Toc6116876_211673320">
            <w:r>
              <w:rPr>
                <w:webHidden/>
                <w:rStyle w:val="IndexLink"/>
                <w:rtl w:val="true"/>
              </w:rPr>
              <w:t>تواضع و تربيت‌</w:t>
            </w:r>
            <w:r>
              <w:rPr>
                <w:rStyle w:val="IndexLink"/>
                <w:rtl w:val="true"/>
              </w:rPr>
              <w:tab/>
            </w:r>
            <w:r>
              <w:rPr>
                <w:rStyle w:val="IndexLink"/>
              </w:rPr>
              <w:t>135</w:t>
            </w:r>
          </w:hyperlink>
        </w:p>
        <w:p>
          <w:pPr>
            <w:pStyle w:val="Contents3"/>
            <w:tabs>
              <w:tab w:val="clear" w:pos="8459"/>
              <w:tab w:val="right" w:pos="9026" w:leader="dot"/>
            </w:tabs>
            <w:rPr/>
          </w:pPr>
          <w:hyperlink w:anchor="__RefHeading___Toc6116878_211673320">
            <w:r>
              <w:rPr>
                <w:webHidden/>
                <w:rStyle w:val="IndexLink"/>
                <w:rtl w:val="true"/>
              </w:rPr>
              <w:t>تقصير</w:t>
            </w:r>
            <w:r>
              <w:rPr>
                <w:rStyle w:val="IndexLink"/>
                <w:rtl w:val="true"/>
              </w:rPr>
              <w:tab/>
            </w:r>
            <w:r>
              <w:rPr>
                <w:rStyle w:val="IndexLink"/>
              </w:rPr>
              <w:t>137</w:t>
            </w:r>
          </w:hyperlink>
        </w:p>
        <w:p>
          <w:pPr>
            <w:pStyle w:val="Contents2"/>
            <w:tabs>
              <w:tab w:val="clear" w:pos="8743"/>
              <w:tab w:val="right" w:pos="9026" w:leader="dot"/>
            </w:tabs>
            <w:rPr/>
          </w:pPr>
          <w:hyperlink w:anchor="__RefHeading___Toc6116880_211673320">
            <w:r>
              <w:rPr>
                <w:webHidden/>
                <w:rStyle w:val="IndexLink"/>
              </w:rPr>
              <w:t>9</w:t>
            </w:r>
            <w:r>
              <w:rPr>
                <w:rStyle w:val="IndexLink"/>
                <w:rtl w:val="true"/>
              </w:rPr>
              <w:t xml:space="preserve"> </w:t>
            </w:r>
            <w:r>
              <w:rPr>
                <w:rStyle w:val="IndexLink"/>
                <w:rtl w:val="true"/>
              </w:rPr>
              <w:t>عرفات‌</w:t>
            </w:r>
            <w:r>
              <w:rPr>
                <w:rStyle w:val="IndexLink"/>
                <w:rtl w:val="true"/>
              </w:rPr>
              <w:tab/>
            </w:r>
            <w:r>
              <w:rPr>
                <w:rStyle w:val="IndexLink"/>
              </w:rPr>
              <w:t>140</w:t>
            </w:r>
          </w:hyperlink>
        </w:p>
        <w:p>
          <w:pPr>
            <w:pStyle w:val="Contents3"/>
            <w:tabs>
              <w:tab w:val="clear" w:pos="8459"/>
              <w:tab w:val="right" w:pos="9026" w:leader="dot"/>
            </w:tabs>
            <w:rPr/>
          </w:pPr>
          <w:hyperlink w:anchor="__RefHeading___Toc6116882_2116733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6116884_211673320">
            <w:r>
              <w:rPr>
                <w:webHidden/>
                <w:rStyle w:val="IndexLink"/>
                <w:rtl w:val="true"/>
              </w:rPr>
              <w:t>يَوم تَرويه‌</w:t>
            </w:r>
            <w:r>
              <w:rPr>
                <w:rStyle w:val="IndexLink"/>
                <w:rtl w:val="true"/>
              </w:rPr>
              <w:tab/>
            </w:r>
            <w:r>
              <w:rPr>
                <w:rStyle w:val="IndexLink"/>
              </w:rPr>
              <w:t>142</w:t>
            </w:r>
          </w:hyperlink>
        </w:p>
        <w:p>
          <w:pPr>
            <w:pStyle w:val="Contents3"/>
            <w:tabs>
              <w:tab w:val="clear" w:pos="8459"/>
              <w:tab w:val="right" w:pos="9026" w:leader="dot"/>
            </w:tabs>
            <w:rPr/>
          </w:pPr>
          <w:hyperlink w:anchor="__RefHeading___Toc6116886_211673320">
            <w:r>
              <w:rPr>
                <w:webHidden/>
                <w:rStyle w:val="IndexLink"/>
                <w:rtl w:val="true"/>
              </w:rPr>
              <w:t>صحراى عرفات‌</w:t>
            </w:r>
            <w:r>
              <w:rPr>
                <w:rStyle w:val="IndexLink"/>
                <w:rtl w:val="true"/>
              </w:rPr>
              <w:tab/>
            </w:r>
            <w:r>
              <w:rPr>
                <w:rStyle w:val="IndexLink"/>
              </w:rPr>
              <w:t>144</w:t>
            </w:r>
          </w:hyperlink>
        </w:p>
        <w:p>
          <w:pPr>
            <w:pStyle w:val="Contents3"/>
            <w:tabs>
              <w:tab w:val="clear" w:pos="8459"/>
              <w:tab w:val="right" w:pos="9026" w:leader="dot"/>
            </w:tabs>
            <w:rPr/>
          </w:pPr>
          <w:hyperlink w:anchor="__RefHeading___Toc6116888_211673320">
            <w:r>
              <w:rPr>
                <w:webHidden/>
                <w:rStyle w:val="IndexLink"/>
                <w:rtl w:val="true"/>
              </w:rPr>
              <w:t>وقوف در عرفات‌</w:t>
            </w:r>
            <w:r>
              <w:rPr>
                <w:rStyle w:val="IndexLink"/>
                <w:rtl w:val="true"/>
              </w:rPr>
              <w:tab/>
            </w:r>
            <w:r>
              <w:rPr>
                <w:rStyle w:val="IndexLink"/>
              </w:rPr>
              <w:t>147</w:t>
            </w:r>
          </w:hyperlink>
        </w:p>
        <w:p>
          <w:pPr>
            <w:pStyle w:val="Contents3"/>
            <w:tabs>
              <w:tab w:val="clear" w:pos="8459"/>
              <w:tab w:val="right" w:pos="9026" w:leader="dot"/>
            </w:tabs>
            <w:rPr/>
          </w:pPr>
          <w:hyperlink w:anchor="__RefHeading___Toc6116890_211673320">
            <w:r>
              <w:rPr>
                <w:webHidden/>
                <w:rStyle w:val="IndexLink"/>
                <w:rtl w:val="true"/>
              </w:rPr>
              <w:t>اعمال عرفه‌</w:t>
            </w:r>
            <w:r>
              <w:rPr>
                <w:rStyle w:val="IndexLink"/>
                <w:rtl w:val="true"/>
              </w:rPr>
              <w:tab/>
            </w:r>
            <w:r>
              <w:rPr>
                <w:rStyle w:val="IndexLink"/>
              </w:rPr>
              <w:t>150</w:t>
            </w:r>
          </w:hyperlink>
        </w:p>
        <w:p>
          <w:pPr>
            <w:pStyle w:val="Contents3"/>
            <w:tabs>
              <w:tab w:val="clear" w:pos="8459"/>
              <w:tab w:val="right" w:pos="9026" w:leader="dot"/>
            </w:tabs>
            <w:rPr/>
          </w:pPr>
          <w:hyperlink w:anchor="__RefHeading___Toc6116892_211673320">
            <w:r>
              <w:rPr>
                <w:webHidden/>
                <w:rStyle w:val="IndexLink"/>
                <w:rtl w:val="true"/>
              </w:rPr>
              <w:t>فقط خدا</w:t>
            </w:r>
            <w:r>
              <w:rPr>
                <w:rStyle w:val="IndexLink"/>
                <w:rtl w:val="true"/>
              </w:rPr>
              <w:tab/>
            </w:r>
            <w:r>
              <w:rPr>
                <w:rStyle w:val="IndexLink"/>
              </w:rPr>
              <w:t>154</w:t>
            </w:r>
          </w:hyperlink>
        </w:p>
        <w:p>
          <w:pPr>
            <w:pStyle w:val="Contents3"/>
            <w:tabs>
              <w:tab w:val="clear" w:pos="8459"/>
              <w:tab w:val="right" w:pos="9026" w:leader="dot"/>
            </w:tabs>
            <w:rPr/>
          </w:pPr>
          <w:hyperlink w:anchor="__RefHeading___Toc6116894_211673320">
            <w:r>
              <w:rPr>
                <w:webHidden/>
                <w:rStyle w:val="IndexLink"/>
                <w:rtl w:val="true"/>
              </w:rPr>
              <w:t>بزرگ‌ترين گناه</w:t>
            </w:r>
            <w:r>
              <w:rPr>
                <w:rStyle w:val="IndexLink"/>
                <w:rtl w:val="true"/>
              </w:rPr>
              <w:t>!</w:t>
              <w:tab/>
            </w:r>
            <w:r>
              <w:rPr>
                <w:rStyle w:val="IndexLink"/>
              </w:rPr>
              <w:t>155</w:t>
            </w:r>
          </w:hyperlink>
        </w:p>
        <w:p>
          <w:pPr>
            <w:pStyle w:val="Contents3"/>
            <w:tabs>
              <w:tab w:val="clear" w:pos="8459"/>
              <w:tab w:val="right" w:pos="9026" w:leader="dot"/>
            </w:tabs>
            <w:rPr/>
          </w:pPr>
          <w:hyperlink w:anchor="__RefHeading___Toc6116896_211673320">
            <w:r>
              <w:rPr>
                <w:webHidden/>
                <w:rStyle w:val="IndexLink"/>
                <w:rtl w:val="true"/>
              </w:rPr>
              <w:t>هدف‌هاى بزرگ‌</w:t>
            </w:r>
            <w:r>
              <w:rPr>
                <w:rStyle w:val="IndexLink"/>
                <w:rtl w:val="true"/>
              </w:rPr>
              <w:tab/>
            </w:r>
            <w:r>
              <w:rPr>
                <w:rStyle w:val="IndexLink"/>
              </w:rPr>
              <w:t>157</w:t>
            </w:r>
          </w:hyperlink>
        </w:p>
        <w:p>
          <w:pPr>
            <w:pStyle w:val="Contents3"/>
            <w:tabs>
              <w:tab w:val="clear" w:pos="8459"/>
              <w:tab w:val="right" w:pos="9026" w:leader="dot"/>
            </w:tabs>
            <w:rPr/>
          </w:pPr>
          <w:hyperlink w:anchor="__RefHeading___Toc6116898_211673320">
            <w:r>
              <w:rPr>
                <w:webHidden/>
                <w:rStyle w:val="IndexLink"/>
                <w:rtl w:val="true"/>
              </w:rPr>
              <w:t>هم‌نوا با حسين عليه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6116900_211673320">
            <w:r>
              <w:rPr>
                <w:webHidden/>
                <w:rStyle w:val="IndexLink"/>
              </w:rPr>
              <w:t>10</w:t>
            </w:r>
            <w:r>
              <w:rPr>
                <w:rStyle w:val="IndexLink"/>
                <w:rtl w:val="true"/>
              </w:rPr>
              <w:t xml:space="preserve"> </w:t>
            </w:r>
            <w:r>
              <w:rPr>
                <w:rStyle w:val="IndexLink"/>
                <w:rtl w:val="true"/>
              </w:rPr>
              <w:t>مشعرالحرام‌</w:t>
            </w:r>
            <w:r>
              <w:rPr>
                <w:rStyle w:val="IndexLink"/>
                <w:rtl w:val="true"/>
              </w:rPr>
              <w:tab/>
            </w:r>
            <w:r>
              <w:rPr>
                <w:rStyle w:val="IndexLink"/>
              </w:rPr>
              <w:t>163</w:t>
            </w:r>
          </w:hyperlink>
        </w:p>
        <w:p>
          <w:pPr>
            <w:pStyle w:val="Contents3"/>
            <w:tabs>
              <w:tab w:val="clear" w:pos="8459"/>
              <w:tab w:val="right" w:pos="9026" w:leader="dot"/>
            </w:tabs>
            <w:rPr/>
          </w:pPr>
          <w:hyperlink w:anchor="__RefHeading___Toc6116902_2116733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6116904_211673320">
            <w:r>
              <w:rPr>
                <w:webHidden/>
                <w:rStyle w:val="IndexLink"/>
                <w:rtl w:val="true"/>
              </w:rPr>
              <w:t>پيام‌رسانى امام صادق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6116906_211673320">
            <w:r>
              <w:rPr>
                <w:webHidden/>
                <w:rStyle w:val="IndexLink"/>
                <w:rtl w:val="true"/>
              </w:rPr>
              <w:t>حركت كنيم‌</w:t>
            </w:r>
            <w:r>
              <w:rPr>
                <w:rStyle w:val="IndexLink"/>
                <w:rtl w:val="true"/>
              </w:rPr>
              <w:tab/>
            </w:r>
            <w:r>
              <w:rPr>
                <w:rStyle w:val="IndexLink"/>
              </w:rPr>
              <w:t>169</w:t>
            </w:r>
          </w:hyperlink>
        </w:p>
        <w:p>
          <w:pPr>
            <w:pStyle w:val="Contents3"/>
            <w:tabs>
              <w:tab w:val="clear" w:pos="8459"/>
              <w:tab w:val="right" w:pos="9026" w:leader="dot"/>
            </w:tabs>
            <w:rPr/>
          </w:pPr>
          <w:hyperlink w:anchor="__RefHeading___Toc6116908_211673320">
            <w:r>
              <w:rPr>
                <w:webHidden/>
                <w:rStyle w:val="IndexLink"/>
                <w:rtl w:val="true"/>
              </w:rPr>
              <w:t>با نواى كاروان‌</w:t>
            </w:r>
            <w:r>
              <w:rPr>
                <w:rStyle w:val="IndexLink"/>
                <w:rtl w:val="true"/>
              </w:rPr>
              <w:tab/>
            </w:r>
            <w:r>
              <w:rPr>
                <w:rStyle w:val="IndexLink"/>
              </w:rPr>
              <w:t>171</w:t>
            </w:r>
          </w:hyperlink>
        </w:p>
        <w:p>
          <w:pPr>
            <w:pStyle w:val="Contents3"/>
            <w:tabs>
              <w:tab w:val="clear" w:pos="8459"/>
              <w:tab w:val="right" w:pos="9026" w:leader="dot"/>
            </w:tabs>
            <w:rPr/>
          </w:pPr>
          <w:hyperlink w:anchor="__RefHeading___Toc6116910_211673320">
            <w:r>
              <w:rPr>
                <w:webHidden/>
                <w:rStyle w:val="IndexLink"/>
                <w:rtl w:val="true"/>
              </w:rPr>
              <w:t>وظايف مشعرالحرام‌</w:t>
            </w:r>
            <w:r>
              <w:rPr>
                <w:rStyle w:val="IndexLink"/>
                <w:rtl w:val="true"/>
              </w:rPr>
              <w:tab/>
            </w:r>
            <w:r>
              <w:rPr>
                <w:rStyle w:val="IndexLink"/>
              </w:rPr>
              <w:t>173</w:t>
            </w:r>
          </w:hyperlink>
        </w:p>
        <w:p>
          <w:pPr>
            <w:pStyle w:val="Contents3"/>
            <w:tabs>
              <w:tab w:val="clear" w:pos="8459"/>
              <w:tab w:val="right" w:pos="9026" w:leader="dot"/>
            </w:tabs>
            <w:rPr/>
          </w:pPr>
          <w:hyperlink w:anchor="__RefHeading___Toc6116912_211673320">
            <w:r>
              <w:rPr>
                <w:webHidden/>
                <w:rStyle w:val="IndexLink"/>
                <w:rtl w:val="true"/>
              </w:rPr>
              <w:t>احيا و شب‌زنده‌دارى‌</w:t>
            </w:r>
            <w:r>
              <w:rPr>
                <w:rStyle w:val="IndexLink"/>
                <w:rtl w:val="true"/>
              </w:rPr>
              <w:tab/>
            </w:r>
            <w:r>
              <w:rPr>
                <w:rStyle w:val="IndexLink"/>
              </w:rPr>
              <w:t>176</w:t>
            </w:r>
          </w:hyperlink>
        </w:p>
        <w:p>
          <w:pPr>
            <w:pStyle w:val="Contents2"/>
            <w:tabs>
              <w:tab w:val="clear" w:pos="8743"/>
              <w:tab w:val="right" w:pos="9026" w:leader="dot"/>
            </w:tabs>
            <w:rPr/>
          </w:pPr>
          <w:hyperlink w:anchor="__RefHeading___Toc6116914_211673320">
            <w:r>
              <w:rPr>
                <w:webHidden/>
                <w:rStyle w:val="IndexLink"/>
              </w:rPr>
              <w:t>11</w:t>
            </w:r>
            <w:r>
              <w:rPr>
                <w:rStyle w:val="IndexLink"/>
                <w:rtl w:val="true"/>
              </w:rPr>
              <w:t xml:space="preserve"> </w:t>
            </w:r>
            <w:r>
              <w:rPr>
                <w:rStyle w:val="IndexLink"/>
                <w:rtl w:val="true"/>
              </w:rPr>
              <w:t>مِنا</w:t>
            </w:r>
            <w:r>
              <w:rPr>
                <w:rStyle w:val="IndexLink"/>
                <w:rtl w:val="true"/>
              </w:rPr>
              <w:tab/>
            </w:r>
            <w:r>
              <w:rPr>
                <w:rStyle w:val="IndexLink"/>
              </w:rPr>
              <w:t>178</w:t>
            </w:r>
          </w:hyperlink>
        </w:p>
        <w:p>
          <w:pPr>
            <w:pStyle w:val="Contents3"/>
            <w:tabs>
              <w:tab w:val="clear" w:pos="8459"/>
              <w:tab w:val="right" w:pos="9026" w:leader="dot"/>
            </w:tabs>
            <w:rPr/>
          </w:pPr>
          <w:hyperlink w:anchor="__RefHeading___Toc6116916_2116733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6116918_211673320">
            <w:r>
              <w:rPr>
                <w:webHidden/>
                <w:rStyle w:val="IndexLink"/>
                <w:rtl w:val="true"/>
              </w:rPr>
              <w:t xml:space="preserve">چرا </w:t>
            </w:r>
            <w:r>
              <w:rPr>
                <w:rStyle w:val="IndexLink"/>
                <w:rtl w:val="true"/>
              </w:rPr>
              <w:t>«</w:t>
            </w:r>
            <w:r>
              <w:rPr>
                <w:rStyle w:val="IndexLink"/>
                <w:rtl w:val="true"/>
              </w:rPr>
              <w:t>منا</w:t>
            </w:r>
            <w:r>
              <w:rPr>
                <w:rStyle w:val="IndexLink"/>
                <w:rtl w:val="true"/>
              </w:rPr>
              <w:t xml:space="preserve">» </w:t>
            </w:r>
            <w:r>
              <w:rPr>
                <w:rStyle w:val="IndexLink"/>
                <w:rtl w:val="true"/>
              </w:rPr>
              <w:t>ناميده شده؟</w:t>
            </w:r>
            <w:r>
              <w:rPr>
                <w:rStyle w:val="IndexLink"/>
                <w:rtl w:val="true"/>
              </w:rPr>
              <w:tab/>
            </w:r>
            <w:r>
              <w:rPr>
                <w:rStyle w:val="IndexLink"/>
              </w:rPr>
              <w:t>183</w:t>
            </w:r>
          </w:hyperlink>
        </w:p>
        <w:p>
          <w:pPr>
            <w:pStyle w:val="Contents3"/>
            <w:tabs>
              <w:tab w:val="clear" w:pos="8459"/>
              <w:tab w:val="right" w:pos="9026" w:leader="dot"/>
            </w:tabs>
            <w:rPr/>
          </w:pPr>
          <w:hyperlink w:anchor="__RefHeading___Toc6116920_211673320">
            <w:r>
              <w:rPr>
                <w:webHidden/>
                <w:rStyle w:val="IndexLink"/>
                <w:rtl w:val="true"/>
              </w:rPr>
              <w:t>فضيلت مِنا</w:t>
            </w:r>
            <w:r>
              <w:rPr>
                <w:rStyle w:val="IndexLink"/>
                <w:rtl w:val="true"/>
              </w:rPr>
              <w:tab/>
            </w:r>
            <w:r>
              <w:rPr>
                <w:rStyle w:val="IndexLink"/>
              </w:rPr>
              <w:t>185</w:t>
            </w:r>
          </w:hyperlink>
        </w:p>
        <w:p>
          <w:pPr>
            <w:pStyle w:val="Contents3"/>
            <w:tabs>
              <w:tab w:val="clear" w:pos="8459"/>
              <w:tab w:val="right" w:pos="9026" w:leader="dot"/>
            </w:tabs>
            <w:rPr/>
          </w:pPr>
          <w:hyperlink w:anchor="__RefHeading___Toc6116922_211673320">
            <w:r>
              <w:rPr>
                <w:webHidden/>
                <w:rStyle w:val="IndexLink"/>
                <w:rtl w:val="true"/>
              </w:rPr>
              <w:t xml:space="preserve">اعمال </w:t>
            </w:r>
            <w:r>
              <w:rPr>
                <w:rStyle w:val="IndexLink"/>
                <w:rtl w:val="true"/>
              </w:rPr>
              <w:t>«</w:t>
            </w:r>
            <w:r>
              <w:rPr>
                <w:rStyle w:val="IndexLink"/>
                <w:rtl w:val="true"/>
              </w:rPr>
              <w:t>منا</w:t>
            </w:r>
            <w:r>
              <w:rPr>
                <w:rStyle w:val="IndexLink"/>
                <w:rtl w:val="true"/>
              </w:rPr>
              <w:t>»</w:t>
              <w:tab/>
            </w:r>
            <w:r>
              <w:rPr>
                <w:rStyle w:val="IndexLink"/>
              </w:rPr>
              <w:t>186</w:t>
            </w:r>
          </w:hyperlink>
        </w:p>
        <w:p>
          <w:pPr>
            <w:pStyle w:val="Contents4"/>
            <w:tabs>
              <w:tab w:val="clear" w:pos="8176"/>
              <w:tab w:val="right" w:pos="9026" w:leader="dot"/>
            </w:tabs>
            <w:rPr/>
          </w:pPr>
          <w:hyperlink w:anchor="__RefHeading___Toc6116924_2116733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116926_211673320">
            <w:r>
              <w:rPr>
                <w:webHidden/>
                <w:rStyle w:val="IndexLink"/>
              </w:rPr>
              <w:t>1</w:t>
            </w:r>
            <w:r>
              <w:rPr>
                <w:rStyle w:val="IndexLink"/>
                <w:rtl w:val="true"/>
              </w:rPr>
              <w:t xml:space="preserve">- </w:t>
            </w:r>
            <w:r>
              <w:rPr>
                <w:rStyle w:val="IndexLink"/>
                <w:rtl w:val="true"/>
              </w:rPr>
              <w:t>رمى جمره عَقَبه‌</w:t>
            </w:r>
            <w:r>
              <w:rPr>
                <w:rStyle w:val="IndexLink"/>
                <w:rtl w:val="true"/>
              </w:rPr>
              <w:tab/>
            </w:r>
            <w:r>
              <w:rPr>
                <w:rStyle w:val="IndexLink"/>
              </w:rPr>
              <w:t>188</w:t>
            </w:r>
          </w:hyperlink>
        </w:p>
        <w:p>
          <w:pPr>
            <w:pStyle w:val="Contents4"/>
            <w:tabs>
              <w:tab w:val="clear" w:pos="8176"/>
              <w:tab w:val="right" w:pos="9026" w:leader="dot"/>
            </w:tabs>
            <w:rPr/>
          </w:pPr>
          <w:hyperlink w:anchor="__RefHeading___Toc6116928_211673320">
            <w:r>
              <w:rPr>
                <w:webHidden/>
                <w:rStyle w:val="IndexLink"/>
              </w:rPr>
              <w:t>2</w:t>
            </w:r>
            <w:r>
              <w:rPr>
                <w:rStyle w:val="IndexLink"/>
                <w:rtl w:val="true"/>
              </w:rPr>
              <w:t xml:space="preserve">- </w:t>
            </w:r>
            <w:r>
              <w:rPr>
                <w:rStyle w:val="IndexLink"/>
                <w:rtl w:val="true"/>
              </w:rPr>
              <w:t>قربانى‌</w:t>
            </w:r>
            <w:r>
              <w:rPr>
                <w:rStyle w:val="IndexLink"/>
                <w:rtl w:val="true"/>
              </w:rPr>
              <w:tab/>
            </w:r>
            <w:r>
              <w:rPr>
                <w:rStyle w:val="IndexLink"/>
              </w:rPr>
              <w:t>190</w:t>
            </w:r>
          </w:hyperlink>
        </w:p>
        <w:p>
          <w:pPr>
            <w:pStyle w:val="Contents5"/>
            <w:tabs>
              <w:tab w:val="clear" w:pos="7892"/>
              <w:tab w:val="right" w:pos="9026" w:leader="dot"/>
            </w:tabs>
            <w:rPr/>
          </w:pPr>
          <w:hyperlink w:anchor="__RefHeading___Toc6116930_2116733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6116932_211673320">
            <w:r>
              <w:rPr>
                <w:webHidden/>
                <w:rStyle w:val="IndexLink"/>
                <w:rtl w:val="true"/>
              </w:rPr>
              <w:t>فلسفه رمى و قربانى‌</w:t>
            </w:r>
            <w:r>
              <w:rPr>
                <w:rStyle w:val="IndexLink"/>
                <w:rtl w:val="true"/>
              </w:rPr>
              <w:tab/>
            </w:r>
            <w:r>
              <w:rPr>
                <w:rStyle w:val="IndexLink"/>
              </w:rPr>
              <w:t>193</w:t>
            </w:r>
          </w:hyperlink>
        </w:p>
        <w:p>
          <w:pPr>
            <w:pStyle w:val="Contents4"/>
            <w:tabs>
              <w:tab w:val="clear" w:pos="8176"/>
              <w:tab w:val="right" w:pos="9026" w:leader="dot"/>
            </w:tabs>
            <w:rPr/>
          </w:pPr>
          <w:hyperlink w:anchor="__RefHeading___Toc6116934_211673320">
            <w:r>
              <w:rPr>
                <w:webHidden/>
                <w:rStyle w:val="IndexLink"/>
              </w:rPr>
              <w:t>3</w:t>
            </w:r>
            <w:r>
              <w:rPr>
                <w:rStyle w:val="IndexLink"/>
                <w:rtl w:val="true"/>
              </w:rPr>
              <w:t xml:space="preserve">- </w:t>
            </w:r>
            <w:r>
              <w:rPr>
                <w:rStyle w:val="IndexLink"/>
                <w:rtl w:val="true"/>
              </w:rPr>
              <w:t>حلق يا تقصير</w:t>
            </w:r>
            <w:r>
              <w:rPr>
                <w:rStyle w:val="IndexLink"/>
                <w:rtl w:val="true"/>
              </w:rPr>
              <w:tab/>
            </w:r>
            <w:r>
              <w:rPr>
                <w:rStyle w:val="IndexLink"/>
              </w:rPr>
              <w:t>197</w:t>
            </w:r>
          </w:hyperlink>
        </w:p>
        <w:p>
          <w:pPr>
            <w:pStyle w:val="Contents4"/>
            <w:tabs>
              <w:tab w:val="clear" w:pos="8176"/>
              <w:tab w:val="right" w:pos="9026" w:leader="dot"/>
            </w:tabs>
            <w:rPr/>
          </w:pPr>
          <w:hyperlink w:anchor="__RefHeading___Toc6116936_211673320">
            <w:r>
              <w:rPr>
                <w:webHidden/>
                <w:rStyle w:val="IndexLink"/>
              </w:rPr>
              <w:t>4</w:t>
            </w:r>
            <w:r>
              <w:rPr>
                <w:rStyle w:val="IndexLink"/>
                <w:rtl w:val="true"/>
              </w:rPr>
              <w:t xml:space="preserve">- </w:t>
            </w:r>
            <w:r>
              <w:rPr>
                <w:rStyle w:val="IndexLink"/>
                <w:rtl w:val="true"/>
              </w:rPr>
              <w:t xml:space="preserve">بيتوته در </w:t>
            </w:r>
            <w:r>
              <w:rPr>
                <w:rStyle w:val="IndexLink"/>
                <w:rtl w:val="true"/>
              </w:rPr>
              <w:t>«</w:t>
            </w:r>
            <w:r>
              <w:rPr>
                <w:rStyle w:val="IndexLink"/>
                <w:rtl w:val="true"/>
              </w:rPr>
              <w:t>منا</w:t>
            </w:r>
            <w:r>
              <w:rPr>
                <w:rStyle w:val="IndexLink"/>
                <w:rtl w:val="true"/>
              </w:rPr>
              <w:t>»</w:t>
              <w:tab/>
            </w:r>
            <w:r>
              <w:rPr>
                <w:rStyle w:val="IndexLink"/>
              </w:rPr>
              <w:t>200</w:t>
            </w:r>
          </w:hyperlink>
        </w:p>
        <w:p>
          <w:pPr>
            <w:pStyle w:val="Contents5"/>
            <w:tabs>
              <w:tab w:val="clear" w:pos="7892"/>
              <w:tab w:val="right" w:pos="9026" w:leader="dot"/>
            </w:tabs>
            <w:rPr/>
          </w:pPr>
          <w:hyperlink w:anchor="__RefHeading___Toc6116938_21167332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6116940_211673320">
            <w:r>
              <w:rPr>
                <w:webHidden/>
                <w:rStyle w:val="IndexLink"/>
                <w:rtl w:val="true"/>
              </w:rPr>
              <w:t>سخنرانى پيامبر صلى الله عليه و آله در منا</w:t>
            </w:r>
            <w:r>
              <w:rPr>
                <w:rStyle w:val="IndexLink"/>
                <w:rtl w:val="true"/>
              </w:rPr>
              <w:tab/>
            </w:r>
            <w:r>
              <w:rPr>
                <w:rStyle w:val="IndexLink"/>
              </w:rPr>
              <w:t>203</w:t>
            </w:r>
          </w:hyperlink>
        </w:p>
        <w:p>
          <w:pPr>
            <w:pStyle w:val="Contents4"/>
            <w:tabs>
              <w:tab w:val="clear" w:pos="8176"/>
              <w:tab w:val="right" w:pos="9026" w:leader="dot"/>
            </w:tabs>
            <w:rPr/>
          </w:pPr>
          <w:hyperlink w:anchor="__RefHeading___Toc6116942_211673320">
            <w:r>
              <w:rPr>
                <w:webHidden/>
                <w:rStyle w:val="IndexLink"/>
              </w:rPr>
              <w:t>5</w:t>
            </w:r>
            <w:r>
              <w:rPr>
                <w:rStyle w:val="IndexLink"/>
                <w:rtl w:val="true"/>
              </w:rPr>
              <w:t xml:space="preserve">- </w:t>
            </w:r>
            <w:r>
              <w:rPr>
                <w:rStyle w:val="IndexLink"/>
                <w:rtl w:val="true"/>
              </w:rPr>
              <w:t>رمى جمرات‌</w:t>
            </w:r>
            <w:r>
              <w:rPr>
                <w:rStyle w:val="IndexLink"/>
                <w:rtl w:val="true"/>
              </w:rPr>
              <w:tab/>
            </w:r>
            <w:r>
              <w:rPr>
                <w:rStyle w:val="IndexLink"/>
              </w:rPr>
              <w:t>204</w:t>
            </w:r>
          </w:hyperlink>
        </w:p>
        <w:p>
          <w:pPr>
            <w:pStyle w:val="Contents2"/>
            <w:tabs>
              <w:tab w:val="clear" w:pos="8743"/>
              <w:tab w:val="right" w:pos="9026" w:leader="dot"/>
            </w:tabs>
            <w:rPr/>
          </w:pPr>
          <w:hyperlink w:anchor="__RefHeading___Toc6116944_211673320">
            <w:r>
              <w:rPr>
                <w:webHidden/>
                <w:rStyle w:val="IndexLink"/>
              </w:rPr>
              <w:t>12</w:t>
            </w:r>
            <w:r>
              <w:rPr>
                <w:rStyle w:val="IndexLink"/>
                <w:rtl w:val="true"/>
              </w:rPr>
              <w:t xml:space="preserve"> </w:t>
            </w:r>
            <w:r>
              <w:rPr>
                <w:rStyle w:val="IndexLink"/>
                <w:rtl w:val="true"/>
              </w:rPr>
              <w:t>بازگشت به مكّه‌</w:t>
            </w:r>
            <w:r>
              <w:rPr>
                <w:rStyle w:val="IndexLink"/>
                <w:rtl w:val="true"/>
              </w:rPr>
              <w:tab/>
            </w:r>
            <w:r>
              <w:rPr>
                <w:rStyle w:val="IndexLink"/>
              </w:rPr>
              <w:t>207</w:t>
            </w:r>
          </w:hyperlink>
        </w:p>
        <w:p>
          <w:pPr>
            <w:pStyle w:val="Contents3"/>
            <w:tabs>
              <w:tab w:val="clear" w:pos="8459"/>
              <w:tab w:val="right" w:pos="9026" w:leader="dot"/>
            </w:tabs>
            <w:rPr/>
          </w:pPr>
          <w:hyperlink w:anchor="__RefHeading___Toc6116946_21167332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116948_211673320">
            <w:r>
              <w:rPr>
                <w:webHidden/>
                <w:rStyle w:val="IndexLink"/>
                <w:rtl w:val="true"/>
              </w:rPr>
              <w:t>بهداشت تن و روان‌</w:t>
            </w:r>
            <w:r>
              <w:rPr>
                <w:rStyle w:val="IndexLink"/>
                <w:rtl w:val="true"/>
              </w:rPr>
              <w:tab/>
            </w:r>
            <w:r>
              <w:rPr>
                <w:rStyle w:val="IndexLink"/>
              </w:rPr>
              <w:t>210</w:t>
            </w:r>
          </w:hyperlink>
        </w:p>
        <w:p>
          <w:pPr>
            <w:pStyle w:val="Contents3"/>
            <w:tabs>
              <w:tab w:val="clear" w:pos="8459"/>
              <w:tab w:val="right" w:pos="9026" w:leader="dot"/>
            </w:tabs>
            <w:rPr/>
          </w:pPr>
          <w:hyperlink w:anchor="__RefHeading___Toc6116950_211673320">
            <w:r>
              <w:rPr>
                <w:webHidden/>
                <w:rStyle w:val="IndexLink"/>
                <w:rtl w:val="true"/>
              </w:rPr>
              <w:t>تحوّل اخلاقى‌</w:t>
            </w:r>
            <w:r>
              <w:rPr>
                <w:rStyle w:val="IndexLink"/>
                <w:rtl w:val="true"/>
              </w:rPr>
              <w:tab/>
            </w:r>
            <w:r>
              <w:rPr>
                <w:rStyle w:val="IndexLink"/>
              </w:rPr>
              <w:t>213</w:t>
            </w:r>
          </w:hyperlink>
        </w:p>
        <w:p>
          <w:pPr>
            <w:pStyle w:val="Contents3"/>
            <w:tabs>
              <w:tab w:val="clear" w:pos="8459"/>
              <w:tab w:val="right" w:pos="9026" w:leader="dot"/>
            </w:tabs>
            <w:rPr/>
          </w:pPr>
          <w:hyperlink w:anchor="__RefHeading___Toc6116952_211673320">
            <w:r>
              <w:rPr>
                <w:webHidden/>
                <w:rStyle w:val="IndexLink"/>
                <w:rtl w:val="true"/>
              </w:rPr>
              <w:t>اعمال پنج‌گانه‌</w:t>
            </w:r>
            <w:r>
              <w:rPr>
                <w:rStyle w:val="IndexLink"/>
                <w:rtl w:val="true"/>
              </w:rPr>
              <w:tab/>
            </w:r>
            <w:r>
              <w:rPr>
                <w:rStyle w:val="IndexLink"/>
              </w:rPr>
              <w:t>217</w:t>
            </w:r>
          </w:hyperlink>
        </w:p>
        <w:p>
          <w:pPr>
            <w:pStyle w:val="Contents2"/>
            <w:tabs>
              <w:tab w:val="clear" w:pos="8743"/>
              <w:tab w:val="right" w:pos="9026" w:leader="dot"/>
            </w:tabs>
            <w:rPr/>
          </w:pPr>
          <w:hyperlink w:anchor="__RefHeading___Toc6116954_211673320">
            <w:r>
              <w:rPr>
                <w:webHidden/>
                <w:rStyle w:val="IndexLink"/>
              </w:rPr>
              <w:t>13</w:t>
            </w:r>
            <w:r>
              <w:rPr>
                <w:rStyle w:val="IndexLink"/>
                <w:rtl w:val="true"/>
              </w:rPr>
              <w:t xml:space="preserve"> </w:t>
            </w:r>
            <w:r>
              <w:rPr>
                <w:rStyle w:val="IndexLink"/>
                <w:rtl w:val="true"/>
              </w:rPr>
              <w:t>آموزه‌هاى حج‌</w:t>
            </w:r>
            <w:r>
              <w:rPr>
                <w:rStyle w:val="IndexLink"/>
                <w:rtl w:val="true"/>
              </w:rPr>
              <w:tab/>
            </w:r>
            <w:r>
              <w:rPr>
                <w:rStyle w:val="IndexLink"/>
              </w:rPr>
              <w:t>220</w:t>
            </w:r>
          </w:hyperlink>
        </w:p>
        <w:p>
          <w:pPr>
            <w:pStyle w:val="Contents3"/>
            <w:tabs>
              <w:tab w:val="clear" w:pos="8459"/>
              <w:tab w:val="right" w:pos="9026" w:leader="dot"/>
            </w:tabs>
            <w:rPr/>
          </w:pPr>
          <w:hyperlink w:anchor="__RefHeading___Toc6116956_2116733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6116958_211673320">
            <w:r>
              <w:rPr>
                <w:webHidden/>
                <w:rStyle w:val="IndexLink"/>
                <w:rtl w:val="true"/>
              </w:rPr>
              <w:t>الف</w:t>
            </w:r>
            <w:r>
              <w:rPr>
                <w:rStyle w:val="IndexLink"/>
                <w:rtl w:val="true"/>
              </w:rPr>
              <w:t xml:space="preserve">: </w:t>
            </w:r>
            <w:r>
              <w:rPr>
                <w:rStyle w:val="IndexLink"/>
                <w:rtl w:val="true"/>
              </w:rPr>
              <w:t>ارزش حج‌</w:t>
            </w:r>
            <w:r>
              <w:rPr>
                <w:rStyle w:val="IndexLink"/>
                <w:rtl w:val="true"/>
              </w:rPr>
              <w:tab/>
            </w:r>
            <w:r>
              <w:rPr>
                <w:rStyle w:val="IndexLink"/>
              </w:rPr>
              <w:t>223</w:t>
            </w:r>
          </w:hyperlink>
        </w:p>
        <w:p>
          <w:pPr>
            <w:pStyle w:val="Contents3"/>
            <w:tabs>
              <w:tab w:val="clear" w:pos="8459"/>
              <w:tab w:val="right" w:pos="9026" w:leader="dot"/>
            </w:tabs>
            <w:rPr/>
          </w:pPr>
          <w:hyperlink w:anchor="__RefHeading___Toc6116960_211673320">
            <w:r>
              <w:rPr>
                <w:webHidden/>
                <w:rStyle w:val="IndexLink"/>
                <w:rtl w:val="true"/>
              </w:rPr>
              <w:t>ب</w:t>
            </w:r>
            <w:r>
              <w:rPr>
                <w:rStyle w:val="IndexLink"/>
                <w:rtl w:val="true"/>
              </w:rPr>
              <w:t xml:space="preserve">: </w:t>
            </w:r>
            <w:r>
              <w:rPr>
                <w:rStyle w:val="IndexLink"/>
                <w:rtl w:val="true"/>
              </w:rPr>
              <w:t>نيّت پاك‌</w:t>
            </w:r>
            <w:r>
              <w:rPr>
                <w:rStyle w:val="IndexLink"/>
                <w:rtl w:val="true"/>
              </w:rPr>
              <w:tab/>
            </w:r>
            <w:r>
              <w:rPr>
                <w:rStyle w:val="IndexLink"/>
              </w:rPr>
              <w:t>224</w:t>
            </w:r>
          </w:hyperlink>
        </w:p>
        <w:p>
          <w:pPr>
            <w:pStyle w:val="Contents3"/>
            <w:tabs>
              <w:tab w:val="clear" w:pos="8459"/>
              <w:tab w:val="right" w:pos="9026" w:leader="dot"/>
            </w:tabs>
            <w:rPr/>
          </w:pPr>
          <w:hyperlink w:anchor="__RefHeading___Toc6116962_211673320">
            <w:r>
              <w:rPr>
                <w:webHidden/>
                <w:rStyle w:val="IndexLink"/>
                <w:rtl w:val="true"/>
              </w:rPr>
              <w:t>ج</w:t>
            </w:r>
            <w:r>
              <w:rPr>
                <w:rStyle w:val="IndexLink"/>
                <w:rtl w:val="true"/>
              </w:rPr>
              <w:t xml:space="preserve">: </w:t>
            </w:r>
            <w:r>
              <w:rPr>
                <w:rStyle w:val="IndexLink"/>
                <w:rtl w:val="true"/>
              </w:rPr>
              <w:t>مال پاك‌</w:t>
            </w:r>
            <w:r>
              <w:rPr>
                <w:rStyle w:val="IndexLink"/>
                <w:rtl w:val="true"/>
              </w:rPr>
              <w:tab/>
            </w:r>
            <w:r>
              <w:rPr>
                <w:rStyle w:val="IndexLink"/>
              </w:rPr>
              <w:t>226</w:t>
            </w:r>
          </w:hyperlink>
        </w:p>
        <w:p>
          <w:pPr>
            <w:pStyle w:val="Contents4"/>
            <w:tabs>
              <w:tab w:val="clear" w:pos="8176"/>
              <w:tab w:val="right" w:pos="9026" w:leader="dot"/>
            </w:tabs>
            <w:rPr/>
          </w:pPr>
          <w:hyperlink w:anchor="__RefHeading___Toc6116964_2116733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6116966_211673320">
            <w:r>
              <w:rPr>
                <w:webHidden/>
                <w:rStyle w:val="IndexLink"/>
              </w:rPr>
              <w:t>1</w:t>
            </w:r>
            <w:r>
              <w:rPr>
                <w:rStyle w:val="IndexLink"/>
                <w:rtl w:val="true"/>
              </w:rPr>
              <w:t xml:space="preserve">- </w:t>
            </w:r>
            <w:r>
              <w:rPr>
                <w:rStyle w:val="IndexLink"/>
                <w:rtl w:val="true"/>
              </w:rPr>
              <w:t>دعاى مستجاب‌</w:t>
            </w:r>
            <w:r>
              <w:rPr>
                <w:rStyle w:val="IndexLink"/>
                <w:rtl w:val="true"/>
              </w:rPr>
              <w:tab/>
            </w:r>
            <w:r>
              <w:rPr>
                <w:rStyle w:val="IndexLink"/>
              </w:rPr>
              <w:t>228</w:t>
            </w:r>
          </w:hyperlink>
        </w:p>
        <w:p>
          <w:pPr>
            <w:pStyle w:val="Contents4"/>
            <w:tabs>
              <w:tab w:val="clear" w:pos="8176"/>
              <w:tab w:val="right" w:pos="9026" w:leader="dot"/>
            </w:tabs>
            <w:rPr/>
          </w:pPr>
          <w:hyperlink w:anchor="__RefHeading___Toc6116968_211673320">
            <w:r>
              <w:rPr>
                <w:webHidden/>
                <w:rStyle w:val="IndexLink"/>
              </w:rPr>
              <w:t>2</w:t>
            </w:r>
            <w:r>
              <w:rPr>
                <w:rStyle w:val="IndexLink"/>
                <w:rtl w:val="true"/>
              </w:rPr>
              <w:t xml:space="preserve">- </w:t>
            </w:r>
            <w:r>
              <w:rPr>
                <w:rStyle w:val="IndexLink"/>
                <w:rtl w:val="true"/>
              </w:rPr>
              <w:t>امنيت عمومى‌</w:t>
            </w:r>
            <w:r>
              <w:rPr>
                <w:rStyle w:val="IndexLink"/>
                <w:rtl w:val="true"/>
              </w:rPr>
              <w:tab/>
            </w:r>
            <w:r>
              <w:rPr>
                <w:rStyle w:val="IndexLink"/>
              </w:rPr>
              <w:t>229</w:t>
            </w:r>
          </w:hyperlink>
        </w:p>
        <w:p>
          <w:pPr>
            <w:pStyle w:val="Contents4"/>
            <w:tabs>
              <w:tab w:val="clear" w:pos="8176"/>
              <w:tab w:val="right" w:pos="9026" w:leader="dot"/>
            </w:tabs>
            <w:rPr/>
          </w:pPr>
          <w:hyperlink w:anchor="__RefHeading___Toc6116970_211673320">
            <w:r>
              <w:rPr>
                <w:webHidden/>
                <w:rStyle w:val="IndexLink"/>
              </w:rPr>
              <w:t>3</w:t>
            </w:r>
            <w:r>
              <w:rPr>
                <w:rStyle w:val="IndexLink"/>
                <w:rtl w:val="true"/>
              </w:rPr>
              <w:t xml:space="preserve">- </w:t>
            </w:r>
            <w:r>
              <w:rPr>
                <w:rStyle w:val="IndexLink"/>
                <w:rtl w:val="true"/>
              </w:rPr>
              <w:t>عرفان و معناگرايى‌</w:t>
            </w:r>
            <w:r>
              <w:rPr>
                <w:rStyle w:val="IndexLink"/>
                <w:rtl w:val="true"/>
              </w:rPr>
              <w:tab/>
            </w:r>
            <w:r>
              <w:rPr>
                <w:rStyle w:val="IndexLink"/>
              </w:rPr>
              <w:t>232</w:t>
            </w:r>
          </w:hyperlink>
        </w:p>
        <w:p>
          <w:pPr>
            <w:pStyle w:val="Contents4"/>
            <w:tabs>
              <w:tab w:val="clear" w:pos="8176"/>
              <w:tab w:val="right" w:pos="9026" w:leader="dot"/>
            </w:tabs>
            <w:rPr/>
          </w:pPr>
          <w:hyperlink w:anchor="__RefHeading___Toc6116972_211673320">
            <w:r>
              <w:rPr>
                <w:webHidden/>
                <w:rStyle w:val="IndexLink"/>
              </w:rPr>
              <w:t>4</w:t>
            </w:r>
            <w:r>
              <w:rPr>
                <w:rStyle w:val="IndexLink"/>
                <w:rtl w:val="true"/>
              </w:rPr>
              <w:t xml:space="preserve">- </w:t>
            </w:r>
            <w:r>
              <w:rPr>
                <w:rStyle w:val="IndexLink"/>
                <w:rtl w:val="true"/>
              </w:rPr>
              <w:t>مساوات و برادرى‌</w:t>
            </w:r>
            <w:r>
              <w:rPr>
                <w:rStyle w:val="IndexLink"/>
                <w:rtl w:val="true"/>
              </w:rPr>
              <w:tab/>
            </w:r>
            <w:r>
              <w:rPr>
                <w:rStyle w:val="IndexLink"/>
              </w:rPr>
              <w:t>234</w:t>
            </w:r>
          </w:hyperlink>
        </w:p>
        <w:p>
          <w:pPr>
            <w:pStyle w:val="Contents4"/>
            <w:tabs>
              <w:tab w:val="clear" w:pos="8176"/>
              <w:tab w:val="right" w:pos="9026" w:leader="dot"/>
            </w:tabs>
            <w:rPr/>
          </w:pPr>
          <w:hyperlink w:anchor="__RefHeading___Toc6116974_211673320">
            <w:r>
              <w:rPr>
                <w:webHidden/>
                <w:rStyle w:val="IndexLink"/>
              </w:rPr>
              <w:t>5</w:t>
            </w:r>
            <w:r>
              <w:rPr>
                <w:rStyle w:val="IndexLink"/>
                <w:rtl w:val="true"/>
              </w:rPr>
              <w:t xml:space="preserve">- </w:t>
            </w:r>
            <w:r>
              <w:rPr>
                <w:rStyle w:val="IndexLink"/>
                <w:rtl w:val="true"/>
              </w:rPr>
              <w:t>حقوق انسانى‌</w:t>
            </w:r>
            <w:r>
              <w:rPr>
                <w:rStyle w:val="IndexLink"/>
                <w:rtl w:val="true"/>
              </w:rPr>
              <w:tab/>
            </w:r>
            <w:r>
              <w:rPr>
                <w:rStyle w:val="IndexLink"/>
              </w:rPr>
              <w:t>236</w:t>
            </w:r>
          </w:hyperlink>
        </w:p>
        <w:p>
          <w:pPr>
            <w:pStyle w:val="Contents5"/>
            <w:tabs>
              <w:tab w:val="clear" w:pos="7892"/>
              <w:tab w:val="right" w:pos="9026" w:leader="dot"/>
            </w:tabs>
            <w:rPr/>
          </w:pPr>
          <w:hyperlink w:anchor="__RefHeading___Toc6116976_21167332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6116978_211673320">
            <w:r>
              <w:rPr>
                <w:webHidden/>
                <w:rStyle w:val="IndexLink"/>
                <w:rtl w:val="true"/>
              </w:rPr>
              <w:t>الف</w:t>
            </w:r>
            <w:r>
              <w:rPr>
                <w:rStyle w:val="IndexLink"/>
                <w:rtl w:val="true"/>
              </w:rPr>
              <w:t xml:space="preserve">: </w:t>
            </w:r>
            <w:r>
              <w:rPr>
                <w:rStyle w:val="IndexLink"/>
                <w:rtl w:val="true"/>
              </w:rPr>
              <w:t>حقوق خانوادگى‌</w:t>
            </w:r>
            <w:r>
              <w:rPr>
                <w:rStyle w:val="IndexLink"/>
                <w:rtl w:val="true"/>
              </w:rPr>
              <w:tab/>
            </w:r>
            <w:r>
              <w:rPr>
                <w:rStyle w:val="IndexLink"/>
              </w:rPr>
              <w:t>236</w:t>
            </w:r>
          </w:hyperlink>
        </w:p>
        <w:p>
          <w:pPr>
            <w:pStyle w:val="Contents5"/>
            <w:tabs>
              <w:tab w:val="clear" w:pos="7892"/>
              <w:tab w:val="right" w:pos="9026" w:leader="dot"/>
            </w:tabs>
            <w:rPr/>
          </w:pPr>
          <w:hyperlink w:anchor="__RefHeading___Toc6116980_211673320">
            <w:r>
              <w:rPr>
                <w:webHidden/>
                <w:rStyle w:val="IndexLink"/>
                <w:rtl w:val="true"/>
              </w:rPr>
              <w:t>ب</w:t>
            </w:r>
            <w:r>
              <w:rPr>
                <w:rStyle w:val="IndexLink"/>
                <w:rtl w:val="true"/>
              </w:rPr>
              <w:t xml:space="preserve">: </w:t>
            </w:r>
            <w:r>
              <w:rPr>
                <w:rStyle w:val="IndexLink"/>
                <w:rtl w:val="true"/>
              </w:rPr>
              <w:t>حقّ اقتصادى‌</w:t>
            </w:r>
            <w:r>
              <w:rPr>
                <w:rStyle w:val="IndexLink"/>
                <w:rtl w:val="true"/>
              </w:rPr>
              <w:tab/>
            </w:r>
            <w:r>
              <w:rPr>
                <w:rStyle w:val="IndexLink"/>
              </w:rPr>
              <w:t>237</w:t>
            </w:r>
          </w:hyperlink>
        </w:p>
        <w:p>
          <w:pPr>
            <w:pStyle w:val="Contents5"/>
            <w:tabs>
              <w:tab w:val="clear" w:pos="7892"/>
              <w:tab w:val="right" w:pos="9026" w:leader="dot"/>
            </w:tabs>
            <w:rPr/>
          </w:pPr>
          <w:hyperlink w:anchor="__RefHeading___Toc6116982_211673320">
            <w:r>
              <w:rPr>
                <w:webHidden/>
                <w:rStyle w:val="IndexLink"/>
                <w:rtl w:val="true"/>
              </w:rPr>
              <w:t>ج</w:t>
            </w:r>
            <w:r>
              <w:rPr>
                <w:rStyle w:val="IndexLink"/>
                <w:rtl w:val="true"/>
              </w:rPr>
              <w:t xml:space="preserve">: </w:t>
            </w:r>
            <w:r>
              <w:rPr>
                <w:rStyle w:val="IndexLink"/>
                <w:rtl w:val="true"/>
              </w:rPr>
              <w:t>حقوق اجتماعى‌</w:t>
            </w:r>
            <w:r>
              <w:rPr>
                <w:rStyle w:val="IndexLink"/>
                <w:rtl w:val="true"/>
              </w:rPr>
              <w:tab/>
            </w:r>
            <w:r>
              <w:rPr>
                <w:rStyle w:val="IndexLink"/>
              </w:rPr>
              <w:t>238</w:t>
            </w:r>
          </w:hyperlink>
        </w:p>
        <w:p>
          <w:pPr>
            <w:pStyle w:val="Contents5"/>
            <w:tabs>
              <w:tab w:val="clear" w:pos="7892"/>
              <w:tab w:val="right" w:pos="9026" w:leader="dot"/>
            </w:tabs>
            <w:rPr/>
          </w:pPr>
          <w:hyperlink w:anchor="__RefHeading___Toc6116984_211673320">
            <w:r>
              <w:rPr>
                <w:webHidden/>
                <w:rStyle w:val="IndexLink"/>
                <w:rtl w:val="true"/>
              </w:rPr>
              <w:t>د</w:t>
            </w:r>
            <w:r>
              <w:rPr>
                <w:rStyle w:val="IndexLink"/>
                <w:rtl w:val="true"/>
              </w:rPr>
              <w:t xml:space="preserve">: </w:t>
            </w:r>
            <w:r>
              <w:rPr>
                <w:rStyle w:val="IndexLink"/>
                <w:rtl w:val="true"/>
              </w:rPr>
              <w:t>حقوق سياسى‌</w:t>
            </w:r>
            <w:r>
              <w:rPr>
                <w:rStyle w:val="IndexLink"/>
                <w:rtl w:val="true"/>
              </w:rPr>
              <w:tab/>
            </w:r>
            <w:r>
              <w:rPr>
                <w:rStyle w:val="IndexLink"/>
              </w:rPr>
              <w:t>239</w:t>
            </w:r>
          </w:hyperlink>
        </w:p>
        <w:p>
          <w:pPr>
            <w:pStyle w:val="Contents2"/>
            <w:tabs>
              <w:tab w:val="clear" w:pos="8743"/>
              <w:tab w:val="right" w:pos="9026" w:leader="dot"/>
            </w:tabs>
            <w:rPr/>
          </w:pPr>
          <w:hyperlink w:anchor="__RefHeading___Toc6116986_211673320">
            <w:r>
              <w:rPr>
                <w:webHidden/>
                <w:rStyle w:val="IndexLink"/>
              </w:rPr>
              <w:t>14</w:t>
            </w:r>
            <w:r>
              <w:rPr>
                <w:rStyle w:val="IndexLink"/>
                <w:rtl w:val="true"/>
              </w:rPr>
              <w:t xml:space="preserve"> </w:t>
            </w:r>
            <w:r>
              <w:rPr>
                <w:rStyle w:val="IndexLink"/>
                <w:rtl w:val="true"/>
              </w:rPr>
              <w:t>منافع و آثار حج‌</w:t>
            </w:r>
            <w:r>
              <w:rPr>
                <w:rStyle w:val="IndexLink"/>
                <w:rtl w:val="true"/>
              </w:rPr>
              <w:tab/>
            </w:r>
            <w:r>
              <w:rPr>
                <w:rStyle w:val="IndexLink"/>
              </w:rPr>
              <w:t>243</w:t>
            </w:r>
          </w:hyperlink>
        </w:p>
        <w:p>
          <w:pPr>
            <w:pStyle w:val="Contents3"/>
            <w:tabs>
              <w:tab w:val="clear" w:pos="8459"/>
              <w:tab w:val="right" w:pos="9026" w:leader="dot"/>
            </w:tabs>
            <w:rPr/>
          </w:pPr>
          <w:hyperlink w:anchor="__RefHeading___Toc6116988_21167332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6116990_211673320">
            <w:r>
              <w:rPr>
                <w:webHidden/>
                <w:rStyle w:val="IndexLink"/>
              </w:rPr>
              <w:t>1</w:t>
            </w:r>
            <w:r>
              <w:rPr>
                <w:rStyle w:val="IndexLink"/>
                <w:rtl w:val="true"/>
              </w:rPr>
              <w:t xml:space="preserve">- </w:t>
            </w:r>
            <w:r>
              <w:rPr>
                <w:rStyle w:val="IndexLink"/>
                <w:rtl w:val="true"/>
              </w:rPr>
              <w:t>آمرزش و گناه‌سوزى‌</w:t>
            </w:r>
            <w:r>
              <w:rPr>
                <w:rStyle w:val="IndexLink"/>
                <w:rtl w:val="true"/>
              </w:rPr>
              <w:tab/>
            </w:r>
            <w:r>
              <w:rPr>
                <w:rStyle w:val="IndexLink"/>
              </w:rPr>
              <w:t>245</w:t>
            </w:r>
          </w:hyperlink>
        </w:p>
        <w:p>
          <w:pPr>
            <w:pStyle w:val="Contents3"/>
            <w:tabs>
              <w:tab w:val="clear" w:pos="8459"/>
              <w:tab w:val="right" w:pos="9026" w:leader="dot"/>
            </w:tabs>
            <w:rPr/>
          </w:pPr>
          <w:hyperlink w:anchor="__RefHeading___Toc6116992_211673320">
            <w:r>
              <w:rPr>
                <w:webHidden/>
                <w:rStyle w:val="IndexLink"/>
              </w:rPr>
              <w:t>2</w:t>
            </w:r>
            <w:r>
              <w:rPr>
                <w:rStyle w:val="IndexLink"/>
                <w:rtl w:val="true"/>
              </w:rPr>
              <w:t xml:space="preserve">- </w:t>
            </w:r>
            <w:r>
              <w:rPr>
                <w:rStyle w:val="IndexLink"/>
                <w:rtl w:val="true"/>
              </w:rPr>
              <w:t>سلامتى و طول عمر</w:t>
            </w:r>
            <w:r>
              <w:rPr>
                <w:rStyle w:val="IndexLink"/>
                <w:rtl w:val="true"/>
              </w:rPr>
              <w:tab/>
            </w:r>
            <w:r>
              <w:rPr>
                <w:rStyle w:val="IndexLink"/>
              </w:rPr>
              <w:t>248</w:t>
            </w:r>
          </w:hyperlink>
        </w:p>
        <w:p>
          <w:pPr>
            <w:pStyle w:val="Contents3"/>
            <w:tabs>
              <w:tab w:val="clear" w:pos="8459"/>
              <w:tab w:val="right" w:pos="9026" w:leader="dot"/>
            </w:tabs>
            <w:rPr/>
          </w:pPr>
          <w:hyperlink w:anchor="__RefHeading___Toc6116994_211673320">
            <w:r>
              <w:rPr>
                <w:webHidden/>
                <w:rStyle w:val="IndexLink"/>
              </w:rPr>
              <w:t>3</w:t>
            </w:r>
            <w:r>
              <w:rPr>
                <w:rStyle w:val="IndexLink"/>
                <w:rtl w:val="true"/>
              </w:rPr>
              <w:t xml:space="preserve">- </w:t>
            </w:r>
            <w:r>
              <w:rPr>
                <w:rStyle w:val="IndexLink"/>
                <w:rtl w:val="true"/>
              </w:rPr>
              <w:t>به ميهمانى خدا</w:t>
            </w:r>
            <w:r>
              <w:rPr>
                <w:rStyle w:val="IndexLink"/>
                <w:rtl w:val="true"/>
              </w:rPr>
              <w:tab/>
            </w:r>
            <w:r>
              <w:rPr>
                <w:rStyle w:val="IndexLink"/>
              </w:rPr>
              <w:t>249</w:t>
            </w:r>
          </w:hyperlink>
        </w:p>
        <w:p>
          <w:pPr>
            <w:pStyle w:val="Contents3"/>
            <w:tabs>
              <w:tab w:val="clear" w:pos="8459"/>
              <w:tab w:val="right" w:pos="9026" w:leader="dot"/>
            </w:tabs>
            <w:rPr/>
          </w:pPr>
          <w:hyperlink w:anchor="__RefHeading___Toc6116996_211673320">
            <w:r>
              <w:rPr>
                <w:webHidden/>
                <w:rStyle w:val="IndexLink"/>
              </w:rPr>
              <w:t>4</w:t>
            </w:r>
            <w:r>
              <w:rPr>
                <w:rStyle w:val="IndexLink"/>
                <w:rtl w:val="true"/>
              </w:rPr>
              <w:t xml:space="preserve">- </w:t>
            </w:r>
            <w:r>
              <w:rPr>
                <w:rStyle w:val="IndexLink"/>
                <w:rtl w:val="true"/>
              </w:rPr>
              <w:t>در پناه و ضِمان خداوند</w:t>
            </w:r>
            <w:r>
              <w:rPr>
                <w:rStyle w:val="IndexLink"/>
                <w:rtl w:val="true"/>
              </w:rPr>
              <w:tab/>
            </w:r>
            <w:r>
              <w:rPr>
                <w:rStyle w:val="IndexLink"/>
              </w:rPr>
              <w:t>251</w:t>
            </w:r>
          </w:hyperlink>
        </w:p>
        <w:p>
          <w:pPr>
            <w:pStyle w:val="Contents3"/>
            <w:tabs>
              <w:tab w:val="clear" w:pos="8459"/>
              <w:tab w:val="right" w:pos="9026" w:leader="dot"/>
            </w:tabs>
            <w:rPr/>
          </w:pPr>
          <w:hyperlink w:anchor="__RefHeading___Toc6116998_211673320">
            <w:r>
              <w:rPr>
                <w:webHidden/>
                <w:rStyle w:val="IndexLink"/>
              </w:rPr>
              <w:t>5</w:t>
            </w:r>
            <w:r>
              <w:rPr>
                <w:rStyle w:val="IndexLink"/>
                <w:rtl w:val="true"/>
              </w:rPr>
              <w:t xml:space="preserve">- </w:t>
            </w:r>
            <w:r>
              <w:rPr>
                <w:rStyle w:val="IndexLink"/>
                <w:rtl w:val="true"/>
              </w:rPr>
              <w:t>مصونيّت مال و بستگان‌</w:t>
            </w:r>
            <w:r>
              <w:rPr>
                <w:rStyle w:val="IndexLink"/>
                <w:rtl w:val="true"/>
              </w:rPr>
              <w:tab/>
            </w:r>
            <w:r>
              <w:rPr>
                <w:rStyle w:val="IndexLink"/>
              </w:rPr>
              <w:t>252</w:t>
            </w:r>
          </w:hyperlink>
        </w:p>
        <w:p>
          <w:pPr>
            <w:pStyle w:val="Contents3"/>
            <w:tabs>
              <w:tab w:val="clear" w:pos="8459"/>
              <w:tab w:val="right" w:pos="9026" w:leader="dot"/>
            </w:tabs>
            <w:rPr/>
          </w:pPr>
          <w:hyperlink w:anchor="__RefHeading___Toc6117000_211673320">
            <w:r>
              <w:rPr>
                <w:webHidden/>
                <w:rStyle w:val="IndexLink"/>
              </w:rPr>
              <w:t>6</w:t>
            </w:r>
            <w:r>
              <w:rPr>
                <w:rStyle w:val="IndexLink"/>
                <w:rtl w:val="true"/>
              </w:rPr>
              <w:t xml:space="preserve">- </w:t>
            </w:r>
            <w:r>
              <w:rPr>
                <w:rStyle w:val="IndexLink"/>
                <w:rtl w:val="true"/>
              </w:rPr>
              <w:t>افزايش مال و ثروت‌</w:t>
            </w:r>
            <w:r>
              <w:rPr>
                <w:rStyle w:val="IndexLink"/>
                <w:rtl w:val="true"/>
              </w:rPr>
              <w:tab/>
            </w:r>
            <w:r>
              <w:rPr>
                <w:rStyle w:val="IndexLink"/>
              </w:rPr>
              <w:t>253</w:t>
            </w:r>
          </w:hyperlink>
        </w:p>
        <w:p>
          <w:pPr>
            <w:pStyle w:val="Contents3"/>
            <w:tabs>
              <w:tab w:val="clear" w:pos="8459"/>
              <w:tab w:val="right" w:pos="9026" w:leader="dot"/>
            </w:tabs>
            <w:rPr/>
          </w:pPr>
          <w:hyperlink w:anchor="__RefHeading___Toc6117002_211673320">
            <w:r>
              <w:rPr>
                <w:webHidden/>
                <w:rStyle w:val="IndexLink"/>
              </w:rPr>
              <w:t>7</w:t>
            </w:r>
            <w:r>
              <w:rPr>
                <w:rStyle w:val="IndexLink"/>
                <w:rtl w:val="true"/>
              </w:rPr>
              <w:t xml:space="preserve">- </w:t>
            </w:r>
            <w:r>
              <w:rPr>
                <w:rStyle w:val="IndexLink"/>
                <w:rtl w:val="true"/>
              </w:rPr>
              <w:t>اصلاح ايمان‌</w:t>
            </w:r>
            <w:r>
              <w:rPr>
                <w:rStyle w:val="IndexLink"/>
                <w:rtl w:val="true"/>
              </w:rPr>
              <w:tab/>
            </w:r>
            <w:r>
              <w:rPr>
                <w:rStyle w:val="IndexLink"/>
              </w:rPr>
              <w:t>254</w:t>
            </w:r>
          </w:hyperlink>
        </w:p>
        <w:p>
          <w:pPr>
            <w:pStyle w:val="Contents3"/>
            <w:tabs>
              <w:tab w:val="clear" w:pos="8459"/>
              <w:tab w:val="right" w:pos="9026" w:leader="dot"/>
            </w:tabs>
            <w:rPr/>
          </w:pPr>
          <w:hyperlink w:anchor="__RefHeading___Toc6117004_211673320">
            <w:r>
              <w:rPr>
                <w:webHidden/>
                <w:rStyle w:val="IndexLink"/>
              </w:rPr>
              <w:t>8</w:t>
            </w:r>
            <w:r>
              <w:rPr>
                <w:rStyle w:val="IndexLink"/>
                <w:rtl w:val="true"/>
              </w:rPr>
              <w:t xml:space="preserve">- </w:t>
            </w:r>
            <w:r>
              <w:rPr>
                <w:rStyle w:val="IndexLink"/>
                <w:rtl w:val="true"/>
              </w:rPr>
              <w:t>خير دنيا و آخرت‌</w:t>
            </w:r>
            <w:r>
              <w:rPr>
                <w:rStyle w:val="IndexLink"/>
                <w:rtl w:val="true"/>
              </w:rPr>
              <w:tab/>
            </w:r>
            <w:r>
              <w:rPr>
                <w:rStyle w:val="IndexLink"/>
              </w:rPr>
              <w:t>255</w:t>
            </w:r>
          </w:hyperlink>
        </w:p>
        <w:p>
          <w:pPr>
            <w:pStyle w:val="Contents3"/>
            <w:tabs>
              <w:tab w:val="clear" w:pos="8459"/>
              <w:tab w:val="right" w:pos="9026" w:leader="dot"/>
            </w:tabs>
            <w:rPr/>
          </w:pPr>
          <w:hyperlink w:anchor="__RefHeading___Toc6117006_211673320">
            <w:r>
              <w:rPr>
                <w:webHidden/>
                <w:rStyle w:val="IndexLink"/>
              </w:rPr>
              <w:t>9</w:t>
            </w:r>
            <w:r>
              <w:rPr>
                <w:rStyle w:val="IndexLink"/>
                <w:rtl w:val="true"/>
              </w:rPr>
              <w:t xml:space="preserve">- </w:t>
            </w:r>
            <w:r>
              <w:rPr>
                <w:rStyle w:val="IndexLink"/>
                <w:rtl w:val="true"/>
              </w:rPr>
              <w:t>برطرف شدن فقر و جلوگيرى از مرگ بد</w:t>
            </w:r>
            <w:r>
              <w:rPr>
                <w:rStyle w:val="IndexLink"/>
                <w:rtl w:val="true"/>
              </w:rPr>
              <w:tab/>
            </w:r>
            <w:r>
              <w:rPr>
                <w:rStyle w:val="IndexLink"/>
              </w:rPr>
              <w:t>256</w:t>
            </w:r>
          </w:hyperlink>
        </w:p>
        <w:p>
          <w:pPr>
            <w:pStyle w:val="Contents3"/>
            <w:tabs>
              <w:tab w:val="clear" w:pos="8459"/>
              <w:tab w:val="right" w:pos="9026" w:leader="dot"/>
            </w:tabs>
            <w:rPr/>
          </w:pPr>
          <w:hyperlink w:anchor="__RefHeading___Toc6117008_211673320">
            <w:r>
              <w:rPr>
                <w:webHidden/>
                <w:rStyle w:val="IndexLink"/>
              </w:rPr>
              <w:t>10</w:t>
            </w:r>
            <w:r>
              <w:rPr>
                <w:rStyle w:val="IndexLink"/>
                <w:rtl w:val="true"/>
              </w:rPr>
              <w:t xml:space="preserve">- </w:t>
            </w:r>
            <w:r>
              <w:rPr>
                <w:rStyle w:val="IndexLink"/>
                <w:rtl w:val="true"/>
              </w:rPr>
              <w:t>نورانيّت حج‌</w:t>
            </w:r>
            <w:r>
              <w:rPr>
                <w:rStyle w:val="IndexLink"/>
                <w:rtl w:val="true"/>
              </w:rPr>
              <w:tab/>
            </w:r>
            <w:r>
              <w:rPr>
                <w:rStyle w:val="IndexLink"/>
              </w:rPr>
              <w:t>257</w:t>
            </w:r>
          </w:hyperlink>
        </w:p>
        <w:p>
          <w:pPr>
            <w:pStyle w:val="Contents3"/>
            <w:tabs>
              <w:tab w:val="clear" w:pos="8459"/>
              <w:tab w:val="right" w:pos="9026" w:leader="dot"/>
            </w:tabs>
            <w:rPr/>
          </w:pPr>
          <w:hyperlink w:anchor="__RefHeading___Toc6117010_211673320">
            <w:r>
              <w:rPr>
                <w:webHidden/>
                <w:rStyle w:val="IndexLink"/>
              </w:rPr>
              <w:t>11</w:t>
            </w:r>
            <w:r>
              <w:rPr>
                <w:rStyle w:val="IndexLink"/>
                <w:rtl w:val="true"/>
              </w:rPr>
              <w:t xml:space="preserve">- </w:t>
            </w:r>
            <w:r>
              <w:rPr>
                <w:rStyle w:val="IndexLink"/>
                <w:rtl w:val="true"/>
              </w:rPr>
              <w:t>نشانه قبولى حج‌</w:t>
            </w:r>
            <w:r>
              <w:rPr>
                <w:rStyle w:val="IndexLink"/>
                <w:rtl w:val="true"/>
              </w:rPr>
              <w:tab/>
            </w:r>
            <w:r>
              <w:rPr>
                <w:rStyle w:val="IndexLink"/>
              </w:rPr>
              <w:t>259</w:t>
            </w:r>
          </w:hyperlink>
        </w:p>
        <w:p>
          <w:pPr>
            <w:pStyle w:val="Contents2"/>
            <w:tabs>
              <w:tab w:val="clear" w:pos="8743"/>
              <w:tab w:val="right" w:pos="9026" w:leader="dot"/>
            </w:tabs>
            <w:rPr/>
          </w:pPr>
          <w:hyperlink w:anchor="__RefHeading___Toc6117012_211673320">
            <w:r>
              <w:rPr>
                <w:webHidden/>
                <w:rStyle w:val="IndexLink"/>
              </w:rPr>
              <w:t>15</w:t>
            </w:r>
            <w:r>
              <w:rPr>
                <w:rStyle w:val="IndexLink"/>
                <w:rtl w:val="true"/>
              </w:rPr>
              <w:t xml:space="preserve"> </w:t>
            </w:r>
            <w:r>
              <w:rPr>
                <w:rStyle w:val="IndexLink"/>
                <w:rtl w:val="true"/>
              </w:rPr>
              <w:t>فلسفه حج‌</w:t>
            </w:r>
            <w:r>
              <w:rPr>
                <w:rStyle w:val="IndexLink"/>
                <w:rtl w:val="true"/>
              </w:rPr>
              <w:tab/>
            </w:r>
            <w:r>
              <w:rPr>
                <w:rStyle w:val="IndexLink"/>
              </w:rPr>
              <w:t>260</w:t>
            </w:r>
          </w:hyperlink>
        </w:p>
        <w:p>
          <w:pPr>
            <w:pStyle w:val="Contents3"/>
            <w:tabs>
              <w:tab w:val="clear" w:pos="8459"/>
              <w:tab w:val="right" w:pos="9026" w:leader="dot"/>
            </w:tabs>
            <w:rPr/>
          </w:pPr>
          <w:hyperlink w:anchor="__RefHeading___Toc6117014_21167332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6117016_211673320">
            <w:r>
              <w:rPr>
                <w:webHidden/>
                <w:rStyle w:val="IndexLink"/>
              </w:rPr>
              <w:t>1</w:t>
            </w:r>
            <w:r>
              <w:rPr>
                <w:rStyle w:val="IndexLink"/>
                <w:rtl w:val="true"/>
              </w:rPr>
              <w:t xml:space="preserve">- </w:t>
            </w:r>
            <w:r>
              <w:rPr>
                <w:rStyle w:val="IndexLink"/>
                <w:rtl w:val="true"/>
              </w:rPr>
              <w:t>آزمايش الهى‌</w:t>
            </w:r>
            <w:r>
              <w:rPr>
                <w:rStyle w:val="IndexLink"/>
                <w:rtl w:val="true"/>
              </w:rPr>
              <w:tab/>
            </w:r>
            <w:r>
              <w:rPr>
                <w:rStyle w:val="IndexLink"/>
              </w:rPr>
              <w:t>263</w:t>
            </w:r>
          </w:hyperlink>
        </w:p>
        <w:p>
          <w:pPr>
            <w:pStyle w:val="Contents3"/>
            <w:tabs>
              <w:tab w:val="clear" w:pos="8459"/>
              <w:tab w:val="right" w:pos="9026" w:leader="dot"/>
            </w:tabs>
            <w:rPr/>
          </w:pPr>
          <w:hyperlink w:anchor="__RefHeading___Toc6117018_211673320">
            <w:r>
              <w:rPr>
                <w:webHidden/>
                <w:rStyle w:val="IndexLink"/>
              </w:rPr>
              <w:t>2</w:t>
            </w:r>
            <w:r>
              <w:rPr>
                <w:rStyle w:val="IndexLink"/>
                <w:rtl w:val="true"/>
              </w:rPr>
              <w:t xml:space="preserve">- </w:t>
            </w:r>
            <w:r>
              <w:rPr>
                <w:rStyle w:val="IndexLink"/>
                <w:rtl w:val="true"/>
              </w:rPr>
              <w:t>شناخت عمومى‌</w:t>
            </w:r>
            <w:r>
              <w:rPr>
                <w:rStyle w:val="IndexLink"/>
                <w:rtl w:val="true"/>
              </w:rPr>
              <w:tab/>
            </w:r>
            <w:r>
              <w:rPr>
                <w:rStyle w:val="IndexLink"/>
              </w:rPr>
              <w:t>264</w:t>
            </w:r>
          </w:hyperlink>
        </w:p>
        <w:p>
          <w:pPr>
            <w:pStyle w:val="Contents3"/>
            <w:tabs>
              <w:tab w:val="clear" w:pos="8459"/>
              <w:tab w:val="right" w:pos="9026" w:leader="dot"/>
            </w:tabs>
            <w:rPr/>
          </w:pPr>
          <w:hyperlink w:anchor="__RefHeading___Toc6117020_211673320">
            <w:r>
              <w:rPr>
                <w:webHidden/>
                <w:rStyle w:val="IndexLink"/>
              </w:rPr>
              <w:t>3</w:t>
            </w:r>
            <w:r>
              <w:rPr>
                <w:rStyle w:val="IndexLink"/>
                <w:rtl w:val="true"/>
              </w:rPr>
              <w:t xml:space="preserve">- </w:t>
            </w:r>
            <w:r>
              <w:rPr>
                <w:rStyle w:val="IndexLink"/>
                <w:rtl w:val="true"/>
              </w:rPr>
              <w:t>منافع عمومى‌</w:t>
            </w:r>
            <w:r>
              <w:rPr>
                <w:rStyle w:val="IndexLink"/>
                <w:rtl w:val="true"/>
              </w:rPr>
              <w:tab/>
            </w:r>
            <w:r>
              <w:rPr>
                <w:rStyle w:val="IndexLink"/>
              </w:rPr>
              <w:t>269</w:t>
            </w:r>
          </w:hyperlink>
        </w:p>
        <w:p>
          <w:pPr>
            <w:pStyle w:val="Contents3"/>
            <w:tabs>
              <w:tab w:val="clear" w:pos="8459"/>
              <w:tab w:val="right" w:pos="9026" w:leader="dot"/>
            </w:tabs>
            <w:rPr/>
          </w:pPr>
          <w:hyperlink w:anchor="__RefHeading___Toc6117022_211673320">
            <w:r>
              <w:rPr>
                <w:webHidden/>
                <w:rStyle w:val="IndexLink"/>
              </w:rPr>
              <w:t>4</w:t>
            </w:r>
            <w:r>
              <w:rPr>
                <w:rStyle w:val="IndexLink"/>
                <w:rtl w:val="true"/>
              </w:rPr>
              <w:t xml:space="preserve">- </w:t>
            </w:r>
            <w:r>
              <w:rPr>
                <w:rStyle w:val="IndexLink"/>
                <w:rtl w:val="true"/>
              </w:rPr>
              <w:t>وحدت جبهه توحيد</w:t>
            </w:r>
            <w:r>
              <w:rPr>
                <w:rStyle w:val="IndexLink"/>
                <w:rtl w:val="true"/>
              </w:rPr>
              <w:tab/>
            </w:r>
            <w:r>
              <w:rPr>
                <w:rStyle w:val="IndexLink"/>
              </w:rPr>
              <w:t>271</w:t>
            </w:r>
          </w:hyperlink>
        </w:p>
        <w:p>
          <w:pPr>
            <w:pStyle w:val="Contents3"/>
            <w:tabs>
              <w:tab w:val="clear" w:pos="8459"/>
              <w:tab w:val="right" w:pos="9026" w:leader="dot"/>
            </w:tabs>
            <w:rPr/>
          </w:pPr>
          <w:hyperlink w:anchor="__RefHeading___Toc6117024_211673320">
            <w:r>
              <w:rPr>
                <w:webHidden/>
                <w:rStyle w:val="IndexLink"/>
              </w:rPr>
              <w:t>5</w:t>
            </w:r>
            <w:r>
              <w:rPr>
                <w:rStyle w:val="IndexLink"/>
                <w:rtl w:val="true"/>
              </w:rPr>
              <w:t xml:space="preserve">- </w:t>
            </w:r>
            <w:r>
              <w:rPr>
                <w:rStyle w:val="IndexLink"/>
                <w:rtl w:val="true"/>
              </w:rPr>
              <w:t>قيام براى مردم‌</w:t>
            </w:r>
            <w:r>
              <w:rPr>
                <w:rStyle w:val="IndexLink"/>
                <w:rtl w:val="true"/>
              </w:rPr>
              <w:tab/>
            </w:r>
            <w:r>
              <w:rPr>
                <w:rStyle w:val="IndexLink"/>
              </w:rPr>
              <w:t>276</w:t>
            </w:r>
          </w:hyperlink>
        </w:p>
        <w:p>
          <w:pPr>
            <w:pStyle w:val="Contents3"/>
            <w:tabs>
              <w:tab w:val="clear" w:pos="8459"/>
              <w:tab w:val="right" w:pos="9026" w:leader="dot"/>
            </w:tabs>
            <w:rPr/>
          </w:pPr>
          <w:hyperlink w:anchor="__RefHeading___Toc6117026_211673320">
            <w:r>
              <w:rPr>
                <w:webHidden/>
                <w:rStyle w:val="IndexLink"/>
              </w:rPr>
              <w:t>6</w:t>
            </w:r>
            <w:r>
              <w:rPr>
                <w:rStyle w:val="IndexLink"/>
                <w:rtl w:val="true"/>
              </w:rPr>
              <w:t xml:space="preserve">- </w:t>
            </w:r>
            <w:r>
              <w:rPr>
                <w:rStyle w:val="IndexLink"/>
                <w:rtl w:val="true"/>
              </w:rPr>
              <w:t>رعايت احكام‌</w:t>
            </w:r>
            <w:r>
              <w:rPr>
                <w:rStyle w:val="IndexLink"/>
                <w:rtl w:val="true"/>
              </w:rPr>
              <w:tab/>
            </w:r>
            <w:r>
              <w:rPr>
                <w:rStyle w:val="IndexLink"/>
              </w:rPr>
              <w:t>278</w:t>
            </w:r>
          </w:hyperlink>
        </w:p>
        <w:p>
          <w:pPr>
            <w:pStyle w:val="Contents3"/>
            <w:tabs>
              <w:tab w:val="clear" w:pos="8459"/>
              <w:tab w:val="right" w:pos="9026" w:leader="dot"/>
            </w:tabs>
            <w:rPr/>
          </w:pPr>
          <w:hyperlink w:anchor="__RefHeading___Toc6117028_211673320">
            <w:r>
              <w:rPr>
                <w:webHidden/>
                <w:rStyle w:val="IndexLink"/>
              </w:rPr>
              <w:t>7</w:t>
            </w:r>
            <w:r>
              <w:rPr>
                <w:rStyle w:val="IndexLink"/>
                <w:rtl w:val="true"/>
              </w:rPr>
              <w:t xml:space="preserve">- </w:t>
            </w:r>
            <w:r>
              <w:rPr>
                <w:rStyle w:val="IndexLink"/>
                <w:rtl w:val="true"/>
              </w:rPr>
              <w:t>بيعت با امام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6117030_211673320">
            <w:r>
              <w:rPr>
                <w:webHidden/>
                <w:rStyle w:val="IndexLink"/>
                <w:rtl w:val="true"/>
              </w:rPr>
              <w:t>مهمترين اجتماع بزرگ‌</w:t>
            </w:r>
            <w:r>
              <w:rPr>
                <w:rStyle w:val="IndexLink"/>
                <w:rtl w:val="true"/>
              </w:rPr>
              <w:tab/>
            </w:r>
            <w:r>
              <w:rPr>
                <w:rStyle w:val="IndexLink"/>
              </w:rPr>
              <w:t>283</w:t>
            </w:r>
          </w:hyperlink>
        </w:p>
        <w:p>
          <w:pPr>
            <w:pStyle w:val="Contents2"/>
            <w:tabs>
              <w:tab w:val="clear" w:pos="8743"/>
              <w:tab w:val="right" w:pos="9026" w:leader="dot"/>
            </w:tabs>
            <w:rPr/>
          </w:pPr>
          <w:hyperlink w:anchor="__RefHeading___Toc6117032_211673320">
            <w:r>
              <w:rPr>
                <w:webHidden/>
                <w:rStyle w:val="IndexLink"/>
                <w:rtl w:val="true"/>
              </w:rPr>
              <w:t>منابع عمده كتاب‌</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_9605"/>
      <w:bookmarkStart w:id="1" w:name="pg731_9605"/>
      <w:bookmarkEnd w:id="1"/>
    </w:p>
    <w:p>
      <w:pPr>
        <w:pStyle w:val="Heading2"/>
        <w:numPr>
          <w:ilvl w:val="1"/>
          <w:numId w:val="1"/>
        </w:numPr>
        <w:rPr/>
      </w:pPr>
      <w:bookmarkStart w:id="2" w:name="pg731_9605"/>
      <w:bookmarkStart w:id="3" w:name="__RefHeading___Toc6116734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صادقي اردستاني احمد، </w:t>
      </w:r>
      <w:r>
        <w:rPr>
          <w:rFonts w:ascii="Amiri" w:hAnsi="Amiri" w:eastAsia="Amiri" w:cs="Amiri"/>
          <w:color w:val="111111"/>
          <w:sz w:val="28"/>
          <w:sz w:val="28"/>
          <w:szCs w:val="28"/>
          <w:lang w:bidi="ar-SA"/>
        </w:rPr>
        <w:t>۱۳۲۳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ميقات تا 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احمدصادقي اردستاني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9649635982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همچمنين به 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قرآني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۴۵۴۳۴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16736_211673320"/>
      <w:bookmarkStart w:id="6" w:name="_Toc2"/>
      <w:bookmarkEnd w:id="5"/>
      <w:r>
        <w:rPr>
          <w:rtl w:val="true"/>
        </w:rPr>
        <w:t>اشاره</w:t>
      </w:r>
      <w:bookmarkStart w:id="7" w:name="pg731_9620"/>
      <w:bookmarkEnd w:id="6"/>
    </w:p>
    <w:p>
      <w:pPr>
        <w:pStyle w:val="Heading2"/>
        <w:numPr>
          <w:ilvl w:val="1"/>
          <w:numId w:val="1"/>
        </w:numPr>
        <w:rPr/>
      </w:pPr>
      <w:bookmarkStart w:id="8" w:name="__RefHeading___Toc6116738_211673320"/>
      <w:bookmarkStart w:id="9" w:name="_Toc3"/>
      <w:bookmarkEnd w:id="7"/>
      <w:bookmarkEnd w:id="8"/>
      <w:r>
        <w:rPr>
          <w:rtl w:val="true"/>
        </w:rPr>
        <w:t>زيبايى حج‌</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116740_211673320"/>
      <w:bookmarkStart w:id="11" w:name="_Toc4"/>
      <w:bookmarkEnd w:id="10"/>
      <w:r>
        <w:rPr>
          <w:rtl w:val="true"/>
        </w:rPr>
        <w:t>مقدمه‌</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حج، آن‌گاه لذّت‌بخش‌تر، پرطراوت‌تر و دلنشين‌تر مى‌گردد، كه بتوانيم علاوه بر جذّابيّت شعارها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درك نماييم و از آبشخور عرفان آن، جان خسته و افسرده را با معنويت متعالى حج سرشار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ميقات تا 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است تا با استفاده از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درباره حج و صدها حديثى كه در اين زمينه وارد شده، علاوه بر مرورى به مراحل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و مفاهيم انسانى و متعالى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عظيم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مهمّى كه در اين كتاب مورد توجّه بوده، ساده‌نويسى، پرهيز از به كار بردن الفاظ زياد، استفاده از متون معتبر اسلامى و فضاسازى اماكن و مشاهد، براى جذب خواننده به مراحل عرفانى حج است، تا عموم زائرينى كه هر چند اطلاعات كافى نداشته</w:t>
      </w:r>
      <w:bookmarkStart w:id="12" w:name="pg731_9624"/>
    </w:p>
    <w:p>
      <w:pPr>
        <w:pStyle w:val="BookText"/>
        <w:rPr/>
      </w:pPr>
      <w:bookmarkEnd w:id="12"/>
      <w:r>
        <w:rPr>
          <w:rFonts w:ascii="Amiri" w:hAnsi="Amiri" w:eastAsia="Amiri" w:cs="Amiri"/>
          <w:color w:val="111111"/>
          <w:sz w:val="28"/>
          <w:sz w:val="28"/>
          <w:szCs w:val="28"/>
          <w:rtl w:val="true"/>
          <w:lang w:bidi="ar-SA"/>
        </w:rPr>
        <w:t>باشند، بتوانند با مطالعه دقيق آن قبل از سفر، از حجّ خود بهره زيادى دريافت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اسرار احكام و مسايل حج را از، نيّت خالص، احرام در ميقات تا پايان اعمال، طىّ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بررسى گذاشته، تا همانگونه كه امام باقر عليه السلام علت نامگذارى و معناى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2"/>
      </w:r>
      <w:r>
        <w:rPr>
          <w:rFonts w:ascii="IRNazanin" w:hAnsi="IRNazanin" w:eastAsia="IRNazanin"/>
          <w:color w:val="111111"/>
          <w:sz w:val="28"/>
          <w:sz w:val="28"/>
          <w:szCs w:val="28"/>
          <w:rtl w:val="true"/>
          <w:lang w:bidi="fa-IR"/>
        </w:rPr>
        <w:t>، مطالعه دقيق آن و به كارگيرى دستورات قرآن كريم و اهل‌بيت عليهم السلام ما را به بهروزى و فلاح رهنمون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خوانندگان عزيز، در همه اماكن و مشاهد مقدّس اميد است، اين بنده را نيز در دعاهاى خويش شريك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صادقى اردستانى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Heading2"/>
        <w:numPr>
          <w:ilvl w:val="1"/>
          <w:numId w:val="1"/>
        </w:numPr>
        <w:rPr/>
      </w:pPr>
      <w:bookmarkStart w:id="13" w:name="__RefHeading___Toc6116742_211673320"/>
      <w:bookmarkStart w:id="14" w:name="_Toc5"/>
      <w:bookmarkEnd w:id="13"/>
      <w:r>
        <w:rPr/>
        <w:t>1</w:t>
      </w:r>
      <w:r>
        <w:rPr>
          <w:rtl w:val="true"/>
        </w:rPr>
        <w:t xml:space="preserve"> </w:t>
      </w:r>
      <w:r>
        <w:rPr>
          <w:rtl w:val="true"/>
        </w:rPr>
        <w:t>نيّت خالص‌</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116744_211673320"/>
      <w:bookmarkStart w:id="16" w:name="_Toc6"/>
      <w:bookmarkEnd w:id="15"/>
      <w:r>
        <w:rPr>
          <w:rtl w:val="true"/>
        </w:rPr>
        <w:t>اشاره</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خالص</w:t>
      </w:r>
      <w:bookmarkStart w:id="17" w:name="pg731_9629"/>
    </w:p>
    <w:p>
      <w:pPr>
        <w:pStyle w:val="BookText"/>
        <w:rPr/>
      </w:pPr>
      <w:bookmarkEnd w:id="1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خالص</w:t>
      </w:r>
    </w:p>
    <w:p>
      <w:pPr>
        <w:pStyle w:val="BookText"/>
        <w:rPr/>
      </w:pPr>
      <w:r>
        <w:rPr>
          <w:rFonts w:ascii="IRNazanin" w:hAnsi="IRNazanin" w:eastAsia="IRNazanin"/>
          <w:color w:val="111111"/>
          <w:sz w:val="28"/>
          <w:sz w:val="28"/>
          <w:szCs w:val="28"/>
          <w:rtl w:val="true"/>
          <w:lang w:bidi="fa-IR"/>
        </w:rPr>
        <w:t>كاروان‌ها، از هر نقطه، بار بسته‌اند تا به مكّه بروند، اين حركت از همه كشورهاى اسلامى و يا هر كشورى كه مسلمانان در آن زندگى مى‌كنند، آغاز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نظر شرع مقدّس، درباره قصد زيارت كعبه، جهت انجام اعمال و احكامى كه مربوط به آنهاست و در مكان و زمان معيّنى به منظور اطاعت و تقرّب به خدا صورت مى‌گيرد، به كار رفته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و همچنين روايات فراوانى وارد شده و آن را عبادت بزرگ شمرده است و هر توان‌مندى، آن را ناديده بگيرد يا با وجود توانايى از انجام آن شانه خالى كند، به وادى نوعى كفر و بى‌دينى فروغلتيده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بنابراين، حج، يك عبادت است و هر عبادتى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دارد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116746_211673320"/>
      <w:bookmarkStart w:id="19" w:name="_Toc7"/>
      <w:bookmarkEnd w:id="18"/>
      <w:r>
        <w:rPr>
          <w:rtl w:val="true"/>
        </w:rPr>
        <w:t>نيّت چيست؟</w:t>
      </w:r>
      <w:bookmarkEnd w:id="19"/>
    </w:p>
    <w:p>
      <w:pPr>
        <w:pStyle w:val="BookText"/>
        <w:rPr/>
      </w:pPr>
      <w:r>
        <w:rPr>
          <w:rFonts w:ascii="IRNazanin" w:hAnsi="IRNazanin" w:eastAsia="IRNazanin"/>
          <w:color w:val="111111"/>
          <w:sz w:val="28"/>
          <w:sz w:val="28"/>
          <w:szCs w:val="28"/>
          <w:rtl w:val="true"/>
          <w:lang w:bidi="fa-IR"/>
        </w:rPr>
        <w:t>نيّت،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تصميم، انگيزه درونى، اراده قلبى، عزم كار، فاصله گرفتن مسافر از وطن، برانگيخته شدن براى انجام كارى كه مطابق ميل است، و بالاخره، حركت از مكانى به مكان ديگر آمده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در قرآن كريم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شكافنده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دانه، عموماً مربوط به گياهان ظريف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ذرّت و آنچه قابل درو كردن است، گفته مى‌شود </w:t>
      </w:r>
      <w:r>
        <w:rPr>
          <w:rStyle w:val="FootnoteAnchor"/>
          <w:rtl w:val="true"/>
        </w:rPr>
        <w:footnoteReference w:id="7"/>
      </w:r>
      <w:r>
        <w:rPr>
          <w:rFonts w:ascii="IRNazanin" w:hAnsi="IRNazanin" w:eastAsia="IRNazanin"/>
          <w:color w:val="111111"/>
          <w:sz w:val="28"/>
          <w:sz w:val="28"/>
          <w:szCs w:val="28"/>
          <w:rtl w:val="true"/>
          <w:lang w:bidi="fa-IR"/>
        </w:rPr>
        <w:t>و هسته درباره گياهان و درختان سخت و زمخت،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زردآلو، هلو، قيسى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نَوى و نيّت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فعل هستند و در ادبيات عرب، وقتى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هسته خود را بست،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نَواها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مى‌كنيم،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 شدن و بسته شدن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 كه با قلب و درون انسان وابستگى دارد، يك نوع پيوستگى و ارتباط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هسته وقتى بسته شد، آماده شكفتن و بارورى و ميوه آوردن مى‌گردد، نيّت هم وقتى برقرار گرديد و باطن را براى انجام عملى آماده ساخت، به عنوان محصول نيّت، اعمال و عبادات شكل مى‌گيرد و با دقّت و استحكام، رنگ و كاربُرد بيشترى پيدا مى‌كند و نتايج بهترى هم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ثِمارُ النّيَّاتِ</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 انسان، ميوه‌هاى نيّت‌هاى اوست</w:t>
      </w:r>
      <w:r>
        <w:rPr>
          <w:rFonts w:eastAsia="Amiri" w:cs="Amiri" w:ascii="Amiri" w:hAnsi="Amiri"/>
          <w:color w:val="111111"/>
          <w:sz w:val="28"/>
          <w:szCs w:val="28"/>
          <w:rtl w:val="true"/>
          <w:lang w:bidi="ar-SA"/>
        </w:rPr>
        <w:t>.</w:t>
      </w:r>
      <w:bookmarkStart w:id="20" w:name="pg731_9633"/>
    </w:p>
    <w:p>
      <w:pPr>
        <w:pStyle w:val="BookText"/>
        <w:rPr/>
      </w:pPr>
      <w:bookmarkEnd w:id="20"/>
      <w:r>
        <w:rPr>
          <w:rFonts w:ascii="IRNazanin" w:hAnsi="IRNazanin" w:eastAsia="IRNazanin"/>
          <w:color w:val="111111"/>
          <w:sz w:val="28"/>
          <w:sz w:val="28"/>
          <w:szCs w:val="28"/>
          <w:rtl w:val="true"/>
          <w:lang w:bidi="fa-IR"/>
        </w:rPr>
        <w:t xml:space="preserve">روى اين حساب،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باشد، درخت و ميوه‌هاى آن هم سالم خواهند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ناسالم باشد، درخت و ميوه‌هاى آن سالم نخواهند بود</w:t>
      </w:r>
      <w:r>
        <w:rPr>
          <w:rFonts w:eastAsia="IRNazanin" w:cs="IRNazanin"/>
          <w:color w:val="111111"/>
          <w:sz w:val="28"/>
          <w:szCs w:val="28"/>
          <w:rtl w:val="true"/>
          <w:lang w:bidi="fa-IR"/>
        </w:rPr>
        <w:t>.</w:t>
      </w:r>
    </w:p>
    <w:p>
      <w:pPr>
        <w:pStyle w:val="Heading3"/>
        <w:numPr>
          <w:ilvl w:val="2"/>
          <w:numId w:val="1"/>
        </w:numPr>
        <w:rPr/>
      </w:pPr>
      <w:bookmarkStart w:id="21" w:name="__RefHeading___Toc6116748_211673320"/>
      <w:bookmarkStart w:id="22" w:name="_Toc8"/>
      <w:bookmarkEnd w:id="21"/>
      <w:r>
        <w:rPr>
          <w:rtl w:val="true"/>
        </w:rPr>
        <w:t>نيّت‌هاى ناسالم‌</w:t>
      </w:r>
      <w:bookmarkEnd w:id="22"/>
    </w:p>
    <w:p>
      <w:pPr>
        <w:pStyle w:val="BookText"/>
        <w:rPr/>
      </w:pPr>
      <w:r>
        <w:rPr>
          <w:rFonts w:ascii="IRNazanin" w:hAnsi="IRNazanin" w:eastAsia="IRNazanin"/>
          <w:color w:val="111111"/>
          <w:sz w:val="28"/>
          <w:sz w:val="28"/>
          <w:szCs w:val="28"/>
          <w:rtl w:val="true"/>
          <w:lang w:bidi="fa-IR"/>
        </w:rPr>
        <w:t>براى نيّت‌هاى ناسالم و به عبارت ديگر، نيّت‌هاى فاسد، موارد مختلفى را مى‌توان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براى رفتن به مكّه و انجام حج، خداى ناكرده، رقابت، چشم و هم‌چشمى، خودنمايى و تظاهر، افزون‌طلبى، غلبه بر رقيب، عنوان و امتياز گرفتن، رياكارى و تشخّص‌سازى، منفعت‌جويى مادّى صِرف، هوا و هوس و خلاصه، چيزى غير از عبادت خدا و رشد و تعالى انسانى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در عين حالى كه خرج‌هاى زياد و زحمات فراوانى متحمّل مى‌شوند، ولى زيان خواهند ديد، كه مقدارى توضيح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فاسد، خير و بركت را از عبادت و زندگى انسان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 اين باره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فِسادِ النّيَّةِ، تُرْتَفَعُ البَرَكَةُ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فاسد، غير از اين كه عبادت را باطل مى‌كند و از آن جز ظاهرى باقى نمى‌گذارد، و با توجه به اين كه رفتار و اعمال را فاسد مى‌نمايد، مرزهاى اخلاق و مناسبات اجتماعى را هم، به هم مى‌ريزد و موجب وقوع بلاها و گرفتارى‌هاى انسانى و اجتماعى مى‌گردد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فَسَدَتِ النّيَّةُ، وَقَعَتِ البَلِيَّةُ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و عبادتى را براى خودنمايى و غير خدا انجام دهد، اعمال و زحمات او در قيامت، مورد توجّه و قبول درگاه خداوند،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 زيادى وارد شده، كه چهار نمونه از آن را مورد توجّه دقيق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رياكارى خوددارى كن، زيرا هر كس عملى را براى غيرخدا انجام دهد، خداوند پاداش او را به كسى واگذار مى‌كند، كه عمل را به خاطر او انجام داده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 رياكارانه‌اى شرك محسوب مى‌شود، هر كس عملى را براى جلب نظر مردم انجام دهد، پاداش او هم به عهده مردم خواهد بود و هر كس عملى را براى خدا انجام دهد، پاداش او از جانب خدا مى‌باشد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عالى‌قدر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روز قيامت فرارسد، مُنادى به گونه‌اى كه همگان مى‌شنوند،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مردم را عبادت كرده‌اند برخيزند و پاداش خود را از كسى كه به خاطر او عبادت انجام داده‌اند بگيرند، زيرا من عملى را كه، مظاهر دنيا و جلب نظر اهل دنيا با آن آميخته شده باشد نمى‌پذيرم</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بيان داشته، كه 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عَمِلَهُ، لَمْ أقْبَلْهُ إلّا ما كانَ لِي خالِصاً</w:t>
      </w:r>
      <w:r>
        <w:rPr>
          <w:rFonts w:eastAsia="Amiri" w:cs="Amiri" w:ascii="Amiri" w:hAnsi="Amiri"/>
          <w:color w:val="111111"/>
          <w:sz w:val="28"/>
          <w:szCs w:val="28"/>
          <w:rtl w:val="true"/>
          <w:lang w:bidi="ar-SA"/>
        </w:rPr>
        <w:t xml:space="preserve">. </w:t>
      </w:r>
      <w:r>
        <w:rPr>
          <w:rStyle w:val="FootnoteAnchor"/>
          <w:rtl w:val="true"/>
        </w:rPr>
        <w:footnoteReference w:id="14"/>
      </w:r>
      <w:bookmarkStart w:id="23" w:name="pg731_9637"/>
    </w:p>
    <w:p>
      <w:pPr>
        <w:pStyle w:val="BookText"/>
        <w:rPr/>
      </w:pPr>
      <w:bookmarkEnd w:id="23"/>
      <w:r>
        <w:rPr>
          <w:rFonts w:ascii="IRNazanin" w:hAnsi="IRNazanin" w:eastAsia="IRNazanin"/>
          <w:color w:val="111111"/>
          <w:sz w:val="28"/>
          <w:sz w:val="28"/>
          <w:szCs w:val="28"/>
          <w:rtl w:val="true"/>
          <w:lang w:bidi="fa-IR"/>
        </w:rPr>
        <w:t xml:space="preserve">من، بهترين شريك هستم، هركس در عملى، ديگرى را شريك من قرار دهد، عمل او را نمى‌پذيرم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او را به آن شريك واگذار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جز عملى را كه خالص براى من باشد قبول نمى‌كنم</w:t>
      </w:r>
      <w:r>
        <w:rPr>
          <w:rFonts w:eastAsia="IRNazanin" w:cs="IRNazanin"/>
          <w:color w:val="111111"/>
          <w:sz w:val="28"/>
          <w:szCs w:val="28"/>
          <w:rtl w:val="true"/>
          <w:lang w:bidi="fa-IR"/>
        </w:rPr>
        <w:t>.</w:t>
      </w:r>
    </w:p>
    <w:p>
      <w:pPr>
        <w:pStyle w:val="Heading3"/>
        <w:numPr>
          <w:ilvl w:val="2"/>
          <w:numId w:val="1"/>
        </w:numPr>
        <w:rPr/>
      </w:pPr>
      <w:bookmarkStart w:id="24" w:name="__RefHeading___Toc6116750_211673320"/>
      <w:bookmarkStart w:id="25" w:name="_Toc9"/>
      <w:bookmarkEnd w:id="24"/>
      <w:r>
        <w:rPr>
          <w:rtl w:val="true"/>
        </w:rPr>
        <w:t>نيّت سالم‌</w:t>
      </w:r>
      <w:bookmarkEnd w:id="25"/>
    </w:p>
    <w:p>
      <w:pPr>
        <w:pStyle w:val="BookText"/>
        <w:rPr/>
      </w:pPr>
      <w:r>
        <w:rPr>
          <w:rFonts w:ascii="IRNazanin" w:hAnsi="IRNazanin" w:eastAsia="IRNazanin"/>
          <w:color w:val="111111"/>
          <w:sz w:val="28"/>
          <w:sz w:val="28"/>
          <w:szCs w:val="28"/>
          <w:rtl w:val="true"/>
          <w:lang w:bidi="fa-IR"/>
        </w:rPr>
        <w:t>در برابر نيّت‌ها و انگيزه‌هاى ناسالمى كه، زيان‌هاى بزرگ دنيوى و اخروى در پى خواهد داشت، نيّت سالم قرار دارد كه، به فرموده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شالوده عمل عبادى را تشكيل مى‌دهد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نيّت سالم، كه در قرآن و احاديث،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و مورد تأكيد جدّى قرار گرفته، تا انسان نماز و روزه و حج و جهاد و هر عمل عبادى خويش را، بر اساس آن و براى اطاعت، رضايت و تقرّب به خدا انجام دهد كارى ضرورى است، كه درباره آن، چهار توضيح مهم را بايد مورد دقّت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نيّت خالص و پيراسته از آلودگى‌هاى رياكارى و هوس‌رانى، سرمايه معنوى بزرگى است كه از روح ايمان، سلامت نفس، صفاى باطن و خودساختگى انسان حكايت مى‌كند و هيچ سرمايه‌اى را با آن نمى‌توان برابر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الذَّخائِرِ، حُسْنُ الضَّمائِرِ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برترين ذخيره و سرمايه داشتن نيّت و باطن نيك و سالم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رهاشدن از نيّت‌هاى پَست و آلوده و رسيدن به نيّت پاك و</w:t>
      </w:r>
    </w:p>
    <w:p>
      <w:pPr>
        <w:pStyle w:val="BookText"/>
        <w:rPr/>
      </w:pPr>
      <w:r>
        <w:rPr>
          <w:rFonts w:ascii="IRNazanin" w:hAnsi="IRNazanin" w:eastAsia="IRNazanin"/>
          <w:color w:val="111111"/>
          <w:sz w:val="28"/>
          <w:sz w:val="28"/>
          <w:szCs w:val="28"/>
          <w:rtl w:val="true"/>
          <w:lang w:bidi="fa-IR"/>
        </w:rPr>
        <w:t>خالص، آگاهى و دانايى، كوشش و تلاش، تمرين و رياضت و خلاصه مجاهده سخت و هوش‌مندانه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النّيَّةِ مِنَ الفَسادِ، أَشَدُّ عَلَى الْعامِلِينَ مِنْ طُولِ الجِهادِ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خالص گردانيدن قصد و نيّت از فساد و آلودگى براى عمل كنندگان، سخت‌تر از عمل در طول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خالص و سالم در درون كسى استوار گردد، پويايى و كارآيى رفتارها و اعمال او تا آن جا غنى مى‌گردد و اوج مى‌گيرد، كه اضافه بر پاداش معنوى بيش‌تر و جاويدان‌تر، اصولًا اعمال عبادى و غير عبادى او نيز در زندگى، از هر گونه آلودگى پاك و پيراسته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خلاصه اين مطالب را، اين گونه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خَلَصَتِ النّيَّاتُ لَزَكَتِ الْأَعْمالُ</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نيّت‌ها خالص و پاك شوند، عمل‌ها هم پاكيزه و سالم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دين‌دارى انسان، بر اساس آگاهى و دانايى و بصيرت استوار باشد و با قوّت و قدرت و استحكام شكل گيرد، خلوص نيّت و روح اطاعت و معنويت و تكامل خواهى و تقرّب به مقام پروردگار عالم، قدرت و اقتدار بيشترى خواهد داشت و هر چه قدرت دين‌دارى ضعيف‌تر باشد، نيّت‌هاى ضعيف و منحط نيز بر وجود انسان سلطه خواهد 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قُوَّةِ الدّينِ، يَكُونُ خُلُوصُ النّيَّةِ </w:t>
      </w:r>
      <w:r>
        <w:rPr>
          <w:rStyle w:val="FootnoteAnchor"/>
          <w:rtl w:val="true"/>
        </w:rPr>
        <w:footnoteReference w:id="19"/>
      </w:r>
      <w:bookmarkStart w:id="26" w:name="pg731_9641"/>
    </w:p>
    <w:p>
      <w:pPr>
        <w:pStyle w:val="BookText"/>
        <w:rPr/>
      </w:pPr>
      <w:bookmarkEnd w:id="26"/>
      <w:r>
        <w:rPr>
          <w:rFonts w:ascii="IRNazanin" w:hAnsi="IRNazanin" w:eastAsia="IRNazanin"/>
          <w:color w:val="111111"/>
          <w:sz w:val="28"/>
          <w:sz w:val="28"/>
          <w:szCs w:val="28"/>
          <w:rtl w:val="true"/>
          <w:lang w:bidi="fa-IR"/>
        </w:rPr>
        <w:t>به اندازه قوّت و قدرت دين‌دارى، خلوص و نيّت پاك حاصل مى‌شود</w:t>
      </w:r>
      <w:r>
        <w:rPr>
          <w:rFonts w:eastAsia="IRNazanin" w:cs="IRNazanin"/>
          <w:color w:val="111111"/>
          <w:sz w:val="28"/>
          <w:szCs w:val="28"/>
          <w:rtl w:val="true"/>
          <w:lang w:bidi="fa-IR"/>
        </w:rPr>
        <w:t>.</w:t>
      </w:r>
    </w:p>
    <w:p>
      <w:pPr>
        <w:pStyle w:val="Heading3"/>
        <w:numPr>
          <w:ilvl w:val="2"/>
          <w:numId w:val="1"/>
        </w:numPr>
        <w:rPr/>
      </w:pPr>
      <w:bookmarkStart w:id="27" w:name="__RefHeading___Toc6116752_211673320"/>
      <w:bookmarkStart w:id="28" w:name="_Toc10"/>
      <w:bookmarkEnd w:id="27"/>
      <w:r>
        <w:rPr>
          <w:rtl w:val="true"/>
        </w:rPr>
        <w:t>ارزش واقعى حج‌</w:t>
      </w:r>
      <w:bookmarkEnd w:id="28"/>
    </w:p>
    <w:p>
      <w:pPr>
        <w:pStyle w:val="BookText"/>
        <w:rPr/>
      </w:pPr>
      <w:r>
        <w:rPr>
          <w:rFonts w:ascii="IRNazanin" w:hAnsi="IRNazanin" w:eastAsia="IRNazanin"/>
          <w:color w:val="111111"/>
          <w:sz w:val="28"/>
          <w:sz w:val="28"/>
          <w:szCs w:val="28"/>
          <w:rtl w:val="true"/>
          <w:lang w:bidi="fa-IR"/>
        </w:rPr>
        <w:t xml:space="preserve">آنچه عمل عبادى و به خصوص حج را ارزشمند، پويا، سازنده، تعالى بخش، ماندگار و مورد قبول خداوند مى‌گرداند، انگيزه درونى و خلوص باطنى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 پرشاخ و برگ و ميوه‌اى خواهد رويانيد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با توجّه به ارزشمندى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خداخواهى و 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صادق عليه السلام درباره حج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وَحَجٌّ لِلنَّاسِ، فَمَنْ حَجَّ للَّهِ، كانَ ثَوابُهُ عَلَى اللَّهِ الْجَنَّةَ، وَمَنْ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براى خدا انجام مى‌شود و حجّى كه به خاطر جلب نظر مردم صورت مى‌گيرد، پس هر كس براى خدا حج انجام دهد، پاداش او از جانب خدا، بهشت مى‌باشد، و هر كس به خاطر مردم حج انجام دهد، روز قيامت پاداش او هم برعهده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كه در حج و عبادت مى‌بايست، خلوص نيّت، معرفت و خودآگاهى و شعور قلبى و اسرار باطنى مورد توجّه قرار گيرد، آن قدر لازم و داراى اهميّت است كه پيامبر اسلام صلى الله عليه و آله فرموده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جسم‌ها و حسب و نسب و دارايى شما نگاه نمى‌كند، ولكِنْ يَنْظُرُ الى قُلُوبِكُمْ، فَمَنْ كانَ لَهُ قَلْبٌ صالِحٌ،</w:t>
      </w:r>
      <w:bookmarkStart w:id="29" w:name="pg731_9643"/>
    </w:p>
    <w:p>
      <w:pPr>
        <w:pStyle w:val="BookText"/>
        <w:rPr/>
      </w:pPr>
      <w:bookmarkEnd w:id="29"/>
      <w:r>
        <w:rPr>
          <w:rFonts w:ascii="Amiri" w:hAnsi="Amiri" w:eastAsia="Amiri" w:cs="Amiri"/>
          <w:color w:val="111111"/>
          <w:sz w:val="28"/>
          <w:sz w:val="28"/>
          <w:szCs w:val="28"/>
          <w:rtl w:val="true"/>
          <w:lang w:bidi="ar-SA"/>
        </w:rPr>
        <w:t>تَحَنَّنَ اللَّهُ عَلَيْهِ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بلكه خداوند به دل‌ها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شما نگاه مى‌كند، پس هر كسى داراى قلبى صالح و سالم و نيّتى پاك باشد، خدا به او نظر رحمت و شفقت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او را مورد عنايت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اين جهت مهم كه، مغز و هسته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اطاعت و بندگى و تقرّب به ذات مقدّس پروردگار عالم كه موجب قبولى عمل از ناحيه حضرت حق بايد باشد، هرگز نبايد مورد غفلت قرار گيرد، و يا مظاهر مادّى و هوس‌هاى پست دنيايى آن را تحت‌الشعاع قرار دهد، بلكه براى جلب رضايت خالق خويش، پيوسته او را حاضر و ناظر و مراقب اعمال خويش بداند و بر غنى و پويايى و صحّت و كمال آن بيفزايد، زيرا حضرت امام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عِنْدَ إضْمارِ كُلّ مُضْمِرٍ، وَقَوْلِ كُلّ قائلٍ، وَعَمَلِ كُلّ عامِلٍ</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راستى، خداوند سبحان، نزد نيّت و قصد هر صاحب نيّتى، و گفتار هر گوينده‌اى، و عمل هر عمل‌كننده‌اى، حاضر و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توجّه به ضرورت چنين مسئوليت حسّاس و سنگينى است كه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براى انجام حج تصميم گرفتى، نيّت خود را براى خداوند متعال خالص گردان، و هر چيزى كه تو را به خود مشغول مى‌كند و حجاب و مانع ارتباط تو با خدا مى‌گردد، از خويش دور كن، و در همه حركات و سكنات خود را به خدا واگذار كن </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6116754_211673320"/>
      <w:bookmarkStart w:id="31" w:name="_Toc11"/>
      <w:bookmarkEnd w:id="30"/>
      <w:r>
        <w:rPr>
          <w:rtl w:val="true"/>
        </w:rPr>
        <w:t>معيار ارزش و بى‌ارزشى‌</w:t>
      </w:r>
      <w:bookmarkEnd w:id="31"/>
    </w:p>
    <w:p>
      <w:pPr>
        <w:pStyle w:val="BookText"/>
        <w:rPr/>
      </w:pPr>
      <w:r>
        <w:rPr>
          <w:rFonts w:ascii="IRNazanin" w:hAnsi="IRNazanin" w:eastAsia="IRNazanin"/>
          <w:color w:val="111111"/>
          <w:sz w:val="28"/>
          <w:sz w:val="28"/>
          <w:szCs w:val="28"/>
          <w:rtl w:val="true"/>
          <w:lang w:bidi="fa-IR"/>
        </w:rPr>
        <w:t>نيّت مخلصانه بامعرفت، براى اطاعت و رسيدن به مقام رضايت خداوند، معيار ارزش واقعى و موجب قبول درگاه خداوند است و عملى كه بر اساس چنين انگيزه پاكى استوار باشد، رنگ و بوى الهى به خود گرفته، رشد و ترقّى معنوى انسان و الگوى جاودانه عمل عبادى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بزرگ دين، خود چنين مى‌كردند، رياكارى و هياهوى تظاهرآميز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اعمال را از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و پوك مى‌كرد، مورد نكوهش قرار مى‌دادند و معيار ارزش عبادت و مقبوليت آن را در پيشگاه خدا و رسول صلى الله عليه و آله، نيّت خالصانه پيراسته از هر گونه هوا و هوس و غرض نفسانى و دنيايى معرّفى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داستان‌هاى تكان دهنده و آموزنده‌اى آمده، كه خلاصه چند نمونه آن قابل دقّت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در روزگار سخت ناامنى براى دين‌دارى، هجرت از مكه به مدينه، يك عمل مخاطره‌آميز، فداكارانه، شجاعانه، پراجر و ثواب و سرنوشت‌ساز محسوب مى‌گرديد و نخست افراد اندكى هم اين خطر را به جان پذيرفتند و با ايمان استوار و عشق به اسلام و گسترش آن، از مكّه به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مردى كه سوداى ازدواج با زن زيبايى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داشت، بدين منظور به مدينه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از نيّت آن مرد مطّلع شدند،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امّ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به خاطر ازدواج با زن ذكر شده هجرت</w:t>
      </w:r>
    </w:p>
    <w:p>
      <w:pPr>
        <w:pStyle w:val="BookText"/>
        <w:rPr/>
      </w:pPr>
      <w:r>
        <w:rPr>
          <w:rFonts w:ascii="Amiri" w:hAnsi="Amiri" w:eastAsia="Amiri" w:cs="Amiri"/>
          <w:color w:val="111111"/>
          <w:sz w:val="28"/>
          <w:sz w:val="28"/>
          <w:szCs w:val="28"/>
          <w:rtl w:val="true"/>
          <w:lang w:bidi="ar-SA"/>
        </w:rPr>
        <w:t>نموده، ياد مى‌كردند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ديگرى، غير از انگيزه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غرض‌هاى تجارت و كسب درآمد عالى هجرت مى‌كردند و اين موضوع به گوش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اعمالى كه بر پايه نيّت‌هاى خالصانه صورت مى‌گيرد، ارزش دارد و هر كس نتيجه نيّت خويش را دريافت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هجرت او براى خدا و رسول صلى الله عليه و آله باشد، از سوى آنان پاداش مى‌گيرد، و هر كس هجرت او براى رسيدن به مال دنيا، يا براى ازدواج با زنى باشد، هجرت او همين گونه محسوب خواهد شد و پاداش او هم از همين ناحيه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جنگ‌ها، فردى ابتدا به منظور جهاد در راه خدا شركت كرد، امّا پس از پايان جنگ، وى براى به دست آوردن و تصرّف نمودن وسايل و چهارپايى به عنوان غنيمت به ميدان جنگ رفت و از جانب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قرار گرفت و 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يعنى كشته شده در راه چهارپا</w:t>
      </w:r>
      <w:r>
        <w:rPr>
          <w:rFonts w:eastAsia="IRNazanin" w:cs="IRNazanin"/>
          <w:color w:val="111111"/>
          <w:sz w:val="28"/>
          <w:szCs w:val="28"/>
          <w:rtl w:val="true"/>
          <w:lang w:bidi="fa-IR"/>
        </w:rPr>
        <w:t>.</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كه از بينايى چشم محروم بود ولى سروصدا را مى‌شنيد، يك سال در مكه، در حالى كه امام باقر عليه السلام هم حضور داشت،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حاجيان زياد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ضجّه و ناله و راز و نياز آنان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چشم بصيرت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اكثَرَ الضَّجِيجَ واقَلَّ الحَجِيجَ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آرى، ضجّه و سروصدا خيلى زياد است، ولى حاجيان 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نيّت‌هاى خالص و عمل سالم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اندك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حنظله غسيل الملائكه به نام ابوعامر راهب، رئيس قبيله أوس، به عنوان راهب، سمت پيشواى دينى مردم را به عهده داشت و وعده ظهور پيامبر خاتم صلى الله عليه و آله را به مردم داده بود، وقتى با گسترش اسلام موقعيت خود را متزلزل ديد به مكه مهاجرت كرد و با پيوستن به كافران از تكميل كنندگان جبهه كفر و تشكيل‌دهندگان جنگ احد و از شركت‌كنندگان فعال در آن جنگ بر رسول‌اللَّه صلى الله عليه و آله گرديد، كه در نتيجه رسول خدا صلى الله عليه و آله او را فاسق ناميد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همچنين عبداللَّه بن ابىّ بن سلول كه پدر و يا برادر جميله، همسر حنظله مى‌باشد از مخالفين رسول‌اللَّه صلى الله عليه و آله بوده كه جبهه مخالف عليه رسول‌اللَّه صلى الله عليه و آله را تشكيل داده بود و با دشمنان پيامبر صلى الله عليه و آله همكارى مى‌كرد، اما حنظله با توجه به انگيزه الهى و همّت جوانمردانه، به مصداق آيه يُخْرِجُ الْحَيَّ مِنَ الْمَيّتِ </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سوم هجرت هنگام برپايى جنگ احد براى انجام مراسم شب عروسى خود، كه آيه قرآن هم در اين باره نازل شده بود </w:t>
      </w:r>
      <w:r>
        <w:rPr>
          <w:rStyle w:val="FootnoteAnchor"/>
          <w:rtl w:val="true"/>
        </w:rPr>
        <w:footnoteReference w:id="30"/>
      </w:r>
      <w:r>
        <w:rPr>
          <w:rFonts w:ascii="IRNazanin" w:hAnsi="IRNazanin" w:eastAsia="IRNazanin"/>
          <w:color w:val="111111"/>
          <w:sz w:val="28"/>
          <w:sz w:val="28"/>
          <w:szCs w:val="28"/>
          <w:rtl w:val="true"/>
          <w:lang w:bidi="fa-IR"/>
        </w:rPr>
        <w:t>از رسول خدا صلى الله عليه و آله براى تأخير چند ساعت از حضور در جبهه اذن گرفت و سپس در حالى كه فرصت انجام غسل جنابت هم نيافته بود، در جنگ احد شركت كرد و شهيد شد و پيامبر صلى الله عليه و آله مشاهده كرد، فرشتگان</w:t>
      </w:r>
      <w:bookmarkStart w:id="32" w:name="pg731_9651"/>
    </w:p>
    <w:p>
      <w:pPr>
        <w:pStyle w:val="BookText"/>
        <w:rPr/>
      </w:pPr>
      <w:bookmarkEnd w:id="32"/>
      <w:r>
        <w:rPr>
          <w:rFonts w:ascii="Amiri" w:hAnsi="Amiri" w:eastAsia="Amiri" w:cs="Amiri"/>
          <w:color w:val="111111"/>
          <w:sz w:val="28"/>
          <w:sz w:val="28"/>
          <w:szCs w:val="28"/>
          <w:rtl w:val="true"/>
          <w:lang w:bidi="ar-SA"/>
        </w:rPr>
        <w:t xml:space="preserve">ميان آسمان و زمين، با آب باران بر روى تختى از نقره او را غسل مى‌دهند، وى از آن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حنظله 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جوانى كه از لحاظ خانوادگى در راه تكامل انسانى خويش از نداشتن زمينه مساعد، با موانع سختى هم مواجه بود، به خاطر نيّت و انگيزه معنوى و روح جهاد و فداكارى، بدان مقام بلند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نيّت خالصانه براى انجام عبادت، آن قدر سرنوشت‌ساز است كه براى دست‌يابى به اين مرحله نورانى بايد رياضت فراوان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زين‌العابدين عليه السلام وقتى ماه مبارك رمضان فرا مى‌رسيد، دعا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اعمالم را از رياكارى و شهرت‌طلبى خالص گردان، تا در انجام وظيفه بندگى تو چيزى را شريك قرار ندهم و در عبادتت، جز رضاى تو را نخواهم</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33" w:name="__RefHeading___Toc6116756_211673320"/>
      <w:bookmarkStart w:id="34" w:name="_Toc12"/>
      <w:bookmarkEnd w:id="33"/>
      <w:r>
        <w:rPr/>
        <w:t>2</w:t>
      </w:r>
      <w:r>
        <w:rPr>
          <w:rtl w:val="true"/>
        </w:rPr>
        <w:t xml:space="preserve"> </w:t>
      </w:r>
      <w:r>
        <w:rPr>
          <w:rtl w:val="true"/>
        </w:rPr>
        <w:t>به كجا مى‌رويم؟</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6116758_211673320"/>
      <w:bookmarkStart w:id="36" w:name="_Toc13"/>
      <w:bookmarkEnd w:id="35"/>
      <w:r>
        <w:rPr>
          <w:rtl w:val="true"/>
        </w:rPr>
        <w:t>اشاره</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 مى‌رويم؟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 مى‌رويم؟</w:t>
      </w:r>
    </w:p>
    <w:p>
      <w:pPr>
        <w:pStyle w:val="BookText"/>
        <w:rPr/>
      </w:pPr>
      <w:r>
        <w:rPr>
          <w:rFonts w:ascii="IRNazanin" w:hAnsi="IRNazanin" w:eastAsia="IRNazanin"/>
          <w:color w:val="111111"/>
          <w:sz w:val="28"/>
          <w:sz w:val="28"/>
          <w:szCs w:val="28"/>
          <w:rtl w:val="true"/>
          <w:lang w:bidi="fa-IR"/>
        </w:rPr>
        <w:t xml:space="preserve">ابراهيم خليل، جدّ اعلاى پيامبر اسلام صلى الله عليه و آله و نسل هشتم از ذريّه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از ميلاد،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دجله و فرات قرار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گرديده، به دنيا آمد و در آن جا رشد و نمو كرد، و چنانكه در روايت آمده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نمود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كه، براى پرستش خداوند متعال ساخته شد، در سرزمين مكّه قرار داشت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نمى‌بينيد خداوند متعال، مردم جهان را از زمان آدم عليه السلام تا به امروز به وسيله قطعه سنگ‌هايى امتحان كرده است؟ و آن را خانه محترم خود قرارداده، سپس به آدم و فرزندان او دستور داد كه، به دور آن طواف كنند؟ </w:t>
      </w:r>
      <w:r>
        <w:rPr>
          <w:rStyle w:val="FootnoteAnchor"/>
          <w:rtl w:val="true"/>
        </w:rPr>
        <w:footnoteReference w:id="35"/>
      </w:r>
      <w:bookmarkStart w:id="37" w:name="pg731_9658"/>
    </w:p>
    <w:p>
      <w:pPr>
        <w:pStyle w:val="BookText"/>
        <w:rPr/>
      </w:pPr>
      <w:bookmarkEnd w:id="37"/>
      <w:r>
        <w:rPr>
          <w:rFonts w:ascii="IRNazanin" w:hAnsi="IRNazanin" w:eastAsia="IRNazanin"/>
          <w:color w:val="111111"/>
          <w:sz w:val="28"/>
          <w:sz w:val="28"/>
          <w:szCs w:val="28"/>
          <w:rtl w:val="true"/>
          <w:lang w:bidi="fa-IR"/>
        </w:rPr>
        <w:t>بنابراين، بر مبناى قرآن كريم، كعبه نخستين خانه مردم و معبد آنان بوده و بنا به فرموده امام على عليه السلام تاريخ آن هم به زمان حضرت آدم عليه السلام مى‌رسد و همچنين طبق بيان امام باقر عليه السلام بازسازى كعبه به هبوط آدم عليه السلام بر مى‌گردد</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كه به حسب معروف، تاريخ آن به 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سال قبل مى‌رسد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درباره اهميت اين خانه محترم كه در سرزمين مقدّس قرار دارد و از روزگار آدم عليه السلام تاكنون، يعنى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مركز طواف و عبادت انسان‌هاى فراوانى بوده است، بايد اين جهات را مورد توجّه جدّى قرار دهيم</w:t>
      </w:r>
      <w:r>
        <w:rPr>
          <w:rFonts w:eastAsia="IRNazanin" w:cs="IRNazanin"/>
          <w:color w:val="111111"/>
          <w:sz w:val="28"/>
          <w:szCs w:val="28"/>
          <w:rtl w:val="true"/>
          <w:lang w:bidi="fa-IR"/>
        </w:rPr>
        <w:t>:</w:t>
      </w:r>
    </w:p>
    <w:p>
      <w:pPr>
        <w:pStyle w:val="Heading3"/>
        <w:numPr>
          <w:ilvl w:val="2"/>
          <w:numId w:val="1"/>
        </w:numPr>
        <w:rPr/>
      </w:pPr>
      <w:bookmarkStart w:id="38" w:name="__RefHeading___Toc6116760_211673320"/>
      <w:bookmarkStart w:id="39" w:name="_Toc14"/>
      <w:bookmarkEnd w:id="38"/>
      <w:r>
        <w:rPr>
          <w:rtl w:val="true"/>
        </w:rPr>
        <w:t>معبد پيامبران و امامان عليهم السلام‌</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دعوت‌كننده زائران براى اعمال حج، حضرت ابراهيم خليل عليه السلام است، كه خداوند به او دستور داده از مردم براى برگزارى اعمال حج دعوت عمومى به عمل بياور،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سواره بر مركب‌هاى لاغر، از هر نقطه دوردست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عليهما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به ابراهيم عليه السلام دستور داد، خانه كعبه را بناكند و ستون‌هاى آن را بالا ببرد، و مناسك حج را براى مردم به نمايش گذارد، ابراهيم و اسماعيل عليهما السلام هر روز يك رديف از ديوار كعبه را بالا مى‌بردند، تا به محلّ حجرالأسود</w:t>
      </w:r>
    </w:p>
    <w:p>
      <w:pPr>
        <w:pStyle w:val="BookText"/>
        <w:rPr/>
      </w:pP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حجرالأسود،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ابراهيم خليل اللَّه هستم، خداوند به شما دستور مى‌دهد حج خانه او انجام دهيد، همه مردم تا روز قيامت دعوت ابراهيم را پذيرفتند، اوّلين گروهى كه اين دعوت را پاسخ دادند،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نيز خود حضرت ابراهيم عليه السلام با همسر و فرزندش حج انجام دادند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بيان ديگرى از امام صادق عليه السلام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ابراهيم و اسماعيل عليهما السلام دستور بناى خانه خدا را دريافت كردند و آن را به پايان رساندند، ابراهيم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اعلام كرد، هَلُمُّوا إِلىَ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حج بشتابيد، آن گاه خداوند صداى او را به گوش همه مردم رسانيد و حتّى انسان‌هايى هم كه در پشت پدران و رحم مادران بودند، اين ندا را شنيدند و لبيك گفتند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داود، در حالى كه جنّ و انس و پرندگان و باد او را همراهى مى‌كردند و لباس خانه كعبه،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 بود، حج خانه خدا را انجام داد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درّه‌اى بود و سى يا چهل ميل تا مدينه فاصله داشت، در حالى كه هفتاد پيامبر همراه او بودند و هريك دو قطعه پارچه بافت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داشتند، لبّيك مى‌گفتند و به مكه رسيدند و عمل حج را انجام دادند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از حجّ يونس بن متّى و حضرت عيسى بن مريم عليه السلام</w:t>
      </w:r>
    </w:p>
    <w:p>
      <w:pPr>
        <w:pStyle w:val="BookText"/>
        <w:rPr/>
      </w:pPr>
      <w:r>
        <w:rPr>
          <w:rFonts w:ascii="Amiri" w:hAnsi="Amiri" w:eastAsia="Amiri" w:cs="Amiri"/>
          <w:color w:val="111111"/>
          <w:sz w:val="28"/>
          <w:sz w:val="28"/>
          <w:szCs w:val="28"/>
          <w:rtl w:val="true"/>
          <w:lang w:bidi="ar-SA"/>
        </w:rPr>
        <w:t>سخن به ميان آورده است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ده بار، مخفيانه حج انجام داد، و در روايت ديگرى مجموع حج‌هاى آن حضرت را بيست بار شمرده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مرحوم فيض كاشانى قدس سره براى جمع بين اين دو روايت، ده مورد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يك حج 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بعد از بعثت دانسته و الباقى را مربوط به قبل از بعثت </w:t>
      </w:r>
      <w:r>
        <w:rPr>
          <w:rStyle w:val="FootnoteAnchor"/>
          <w:rtl w:val="true"/>
        </w:rPr>
        <w:footnoteReference w:id="45"/>
      </w:r>
      <w:r>
        <w:rPr>
          <w:rFonts w:ascii="IRNazanin" w:hAnsi="IRNazanin" w:eastAsia="IRNazanin"/>
          <w:color w:val="111111"/>
          <w:sz w:val="28"/>
          <w:sz w:val="28"/>
          <w:szCs w:val="28"/>
          <w:rtl w:val="true"/>
          <w:lang w:bidi="fa-IR"/>
        </w:rPr>
        <w:t xml:space="preserve">، چنانكه فيض و علّامه مجلسى، با توجّه به اشاره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النَّسِي‌ءُ زِيادَةٌ فِي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علت آن را اين جهت دانسته، كه اعراب جاهليت به خاطر گرماى هوا يا خستگى از پى‌درپى بودن سه ماه از ماه‌هاى حرام، آن‌ها را جابجا مى‌كردند و انجام علنى حج در ماه‌هاى حرام از سوى آن حضرت با مخالفت و آزار آنان مواجه مى‌شد و بدين جهت آن حضرت مخفيانه حج انجام مى‌داد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طبق روايت امام صادق عليه السلام پيامبر صلى الله عليه و آله پس از هجرت و ده سال اقامت در مدينه، كه دستور وجوب حج براى مسلمانان رسيد، آماده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مؤذنان دستور داد به اهالى محل‌هاى بالا و پايين مدينه اعلام كنند، براى انجام حج آماده شوند و هيچ مسلمانى در مدينه نماند جز اين كه آماده حج گرديد، آنگاه حضرت،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در حالى كه همه مسلمانان همراه او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بعدازظهر غسل كرد و احرام بست، همسران آن حضرت نيز همراه بودند و در حالى</w:t>
      </w:r>
    </w:p>
    <w:p>
      <w:pPr>
        <w:pStyle w:val="BookText"/>
        <w:rPr/>
      </w:pPr>
      <w:r>
        <w:rPr>
          <w:rFonts w:ascii="IRNazanin" w:hAnsi="IRNazanin" w:eastAsia="IRNazanin"/>
          <w:color w:val="111111"/>
          <w:sz w:val="28"/>
          <w:sz w:val="28"/>
          <w:szCs w:val="28"/>
          <w:rtl w:val="true"/>
          <w:lang w:bidi="fa-IR"/>
        </w:rPr>
        <w:t>كه احكام حج را به همگان مى‌آموخت روانه مكّه شدند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سال دهم هجرت، كه در سفر مأموريت تبليغى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مى‌برد، خود را به مكه رسانيد و همراه پيامبر صلى الله عليه و آله حج انجام داد </w:t>
      </w:r>
      <w:r>
        <w:rPr>
          <w:rStyle w:val="FootnoteAnchor"/>
          <w:rtl w:val="true"/>
        </w:rPr>
        <w:footnoteReference w:id="49"/>
      </w:r>
      <w:r>
        <w:rPr>
          <w:rFonts w:ascii="Amiri" w:hAnsi="Amiri" w:eastAsia="Amiri" w:cs="Amiri"/>
          <w:color w:val="111111"/>
          <w:sz w:val="28"/>
          <w:sz w:val="28"/>
          <w:szCs w:val="28"/>
          <w:rtl w:val="true"/>
          <w:lang w:bidi="ar-SA"/>
        </w:rPr>
        <w:t>و در مجموع آن حضرت همراه رسول خدا صلى الله عليه و آله ده حج انجام داده است</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 با پاى پياده و بدون مركب انجام داد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 با پاى پياده انجام داده و افراد برگزيده‌اى هم آن حضرت را همراهى مى‌كردند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زين‌العابدين عليه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حج انجام داد و با مركبى كه سفر حج مى‌كرد، حتّى يك شلّاق هم به آن حيوان نزد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روايت ديگرى از آن حضرت وارد شده، امام زين‌العابدين عليه السلام بر آن شترى كه سوار شده بود، چهل حج با آن انجام داده بود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كه يكى از اصحاب امام صادق عليه السلام است، از حضرت درخواست مى‌كند تا براى وى دعا كند كه داراى خانه و زن شايسته و فرزندان صالح و خدمتگزار گردد و نيز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بتواند انجام دهد،</w:t>
      </w:r>
      <w:bookmarkStart w:id="40" w:name="pg731_9666"/>
    </w:p>
    <w:p>
      <w:pPr>
        <w:pStyle w:val="BookText"/>
        <w:rPr/>
      </w:pPr>
      <w:bookmarkEnd w:id="40"/>
      <w:r>
        <w:rPr>
          <w:rFonts w:ascii="IRNazanin" w:hAnsi="IRNazanin" w:eastAsia="IRNazanin"/>
          <w:color w:val="111111"/>
          <w:sz w:val="28"/>
          <w:sz w:val="28"/>
          <w:szCs w:val="28"/>
          <w:rtl w:val="true"/>
          <w:lang w:bidi="fa-IR"/>
        </w:rPr>
        <w:t xml:space="preserve">امام عليه السلام براى او دعا مى‌كند و حمّاد به خواسته‌هاى خود مى‌رسد و به انجام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حج هم موفق مى‌گردد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41" w:name="__RefHeading___Toc6116762_211673320"/>
      <w:bookmarkStart w:id="42" w:name="_Toc15"/>
      <w:bookmarkEnd w:id="41"/>
      <w:r>
        <w:rPr>
          <w:rtl w:val="true"/>
        </w:rPr>
        <w:t>سراسر قداست و شرافت‌</w:t>
      </w:r>
      <w:bookmarkEnd w:id="42"/>
    </w:p>
    <w:p>
      <w:pPr>
        <w:pStyle w:val="BookText"/>
        <w:rPr/>
      </w:pPr>
      <w:r>
        <w:rPr>
          <w:rFonts w:ascii="IRNazanin" w:hAnsi="IRNazanin" w:eastAsia="IRNazanin"/>
          <w:color w:val="111111"/>
          <w:sz w:val="28"/>
          <w:sz w:val="28"/>
          <w:szCs w:val="28"/>
          <w:rtl w:val="true"/>
          <w:lang w:bidi="fa-IR"/>
        </w:rPr>
        <w:t xml:space="preserve">از بيان آنچه گذشت نتيجه مى‌گيريم كه سفرى را آغاز مى‌كنيم، و به سرزمينى قدم مى‌گذاريم و به طواف و انجام مناسكى مى‌پردازيم، كه حدّاقل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تاكنون، حضرت آدم، ابراهيم خليل، سليمان بن داوود، موسى بن عمران، يونس، عيسى بن مريم عليهما السلام، پيامبر اسلام صلى الله عليه و آله، امام على عليه السلام، امام حسن مجتبى عليه السلام، امام حسين عليه السلام، امام زين‌العابدين عليه السلام، ساير امامان عليهم السلام و خلاصه، ميليون‌ها مؤمن و عابد و زاهد و صالح، بارها در آن مكان مقدّس به عبادت و اطاعت و راز و نياز با خدا پرداخته‌اند و به مقام‌هاى بلندى از عبوديّت و بندگى و سرانجام رشد و تكامل انسانى دست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اين كه، موقعيّت خويش و قداست و شرافت سرزمينى را، كه بدان وارد مى‌شويم، به منظور بهره‌مندى معنوى بيشتر مورد توجّه داشته باشيم، نام‌هاى پرمحتوا و معنادارى را كه، خداوند متعال براى خانه خويش و خانه ما انتخاب كرده مرور مى‌كنيم و مورد دقّت قرار مى‌دهيم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را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مردم</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يعنى، خانه خود ما قرار داده، تا بدون تشريفات و زرق و برق، به صورت خودمانى وارد آن شويم و بدون هرگونه تكلّفى بياساييم و حدّاكثر بهره‌بردارى معنوى را از آن ببريم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مسجدالحرام </w:t>
      </w:r>
      <w:r>
        <w:rPr>
          <w:rStyle w:val="FootnoteAnchor"/>
          <w:rtl w:val="true"/>
        </w:rPr>
        <w:footnoteReference w:id="57"/>
      </w:r>
      <w:r>
        <w:rPr>
          <w:rFonts w:ascii="Amiri" w:hAnsi="Amiri" w:eastAsia="Amiri" w:cs="Amiri"/>
          <w:color w:val="111111"/>
          <w:sz w:val="28"/>
          <w:sz w:val="28"/>
          <w:szCs w:val="28"/>
          <w:rtl w:val="true"/>
          <w:lang w:bidi="ar-SA"/>
        </w:rPr>
        <w:t>است و بايد احكامى را كه در مورد آن ذكر شده رعايت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بلدالأمين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شهرِ داراى امنيّت براى انسان‌ها و ساير مخلوقات است، تا در پرتو آن، بهتر بتوان اخلاق و رعايت حقوق اجتماعى را آموخت و براى معاشرت با ديگران خود را پرورش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تاكنون، به بسيارى از شهرها و سرزمين‌ها مسافرت كرده باشيم، امّا اين بار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القرى </w:t>
      </w:r>
      <w:r>
        <w:rPr>
          <w:rStyle w:val="FootnoteAnchor"/>
          <w:rtl w:val="true"/>
        </w:rPr>
        <w:footnoteReference w:id="59"/>
      </w:r>
      <w:r>
        <w:rPr>
          <w:rFonts w:ascii="IRNazanin" w:hAnsi="IRNazanin" w:eastAsia="IRNazanin"/>
          <w:color w:val="111111"/>
          <w:sz w:val="28"/>
          <w:sz w:val="28"/>
          <w:szCs w:val="28"/>
          <w:rtl w:val="true"/>
          <w:lang w:bidi="fa-IR"/>
        </w:rPr>
        <w:t>يعنى، مادر شهرها سفر مى‌كنيم، همچون فرزندان به آغوش مادر پناه مى‌بريم، مادر شهرها، جايگاه مقدّس، صميمى و گرم و مهربانى است، كه توحيد ناب، دلدادگى پاك، صفاى عميق، معرفت نورانى و خلاصه دانش و تمدنى را، كه همه شهرها و همه انسان‌ها از آن آموخته‌اند، به ما مى‌آموزد و ما با دريافت چشم‌انداز عالمانه و متمدّنانه‌اى، به مرحله بلندى از ايمان و تعالى انسانى قرار مى‌گيريم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60"/>
      </w:r>
      <w:r>
        <w:rPr>
          <w:rFonts w:ascii="IRNazanin" w:hAnsi="IRNazanin" w:eastAsia="IRNazanin"/>
          <w:color w:val="111111"/>
          <w:sz w:val="28"/>
          <w:sz w:val="28"/>
          <w:szCs w:val="28"/>
          <w:rtl w:val="true"/>
          <w:lang w:bidi="fa-IR"/>
        </w:rPr>
        <w:t xml:space="preserve">يعنى، خانه كهن و قديمى، امّا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طبق بيان امام صادق عليه السلام اين نامگذارى بدين جهت بوده، كه خانه كعبه از غرق شدن مصون مانده است </w:t>
      </w:r>
      <w:r>
        <w:rPr>
          <w:rStyle w:val="FootnoteAnchor"/>
          <w:rtl w:val="true"/>
        </w:rPr>
        <w:footnoteReference w:id="61"/>
      </w:r>
      <w:r>
        <w:rPr>
          <w:rFonts w:ascii="IRNazanin" w:hAnsi="IRNazanin" w:eastAsia="IRNazanin"/>
          <w:color w:val="111111"/>
          <w:sz w:val="28"/>
          <w:sz w:val="28"/>
          <w:szCs w:val="28"/>
          <w:rtl w:val="true"/>
          <w:lang w:bidi="fa-IR"/>
        </w:rPr>
        <w:t>يا طبق بيان امام باقر عليه السلام كعبه بيت عتيق ناميده شده، چون كسى حقّ سكونت يا مالكيت آن را ندارد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آرى، حال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مى‌گذاريم، بايد درس آزادى و آزادگى بياموزيم و طبيعى است براى دست يافتن به آزادى واقعى، شرط نخست اين است، كه جان و روح خويش را از قيد و بند گناهان ويرانگر و اوهام و خيالات و آلودگى‌هاى فكرى و اخلاقى منحط آزاد گردانيم و به مرحله بالاتر از تعالى و انسانيّت قرار گيريم، تا تأثير سازندگى حج، در فكر و انديشه و اخلاق و رفتار ما، تحقّق عينى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اكنون 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مى‌شويم، بايد دو موضوع مهمّ را نيز پيوسته مدّنظر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مكان مقدّسى مى‌رويم، كه نقطه‌نقطه آن شاهد سيزده سال رنج‌ها و تلاش‌ها و سختى‌ها و تحمّل شكنجه‌هاى پيامبر صلى الله عليه و آله و اصحاب و ياران باوفايش از سوى دشمنان براى جلوگيرى از گسترش آئين مقدّس اسلام بوده و بالاخره،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كريم،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آن در مكّه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والمُعْتَمِرُ وَفْدُ اللَّهِ، انْ سَأَلُوهُ أعْطاهُمْ، وَانْ دَعَوُوهُ اجابَهُمْ وَإنْ شَفَعُوا شَفَّعُهُم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حج و عمره كنندگان، ميهمان خداوند هستند، اگر چيزى درخواست كنند خداوند به آنان عطا مى‌نمايد و اگر دعا كنند، دعاى آنان را مستجاب مى‌گرداند و اگر از ذات حق شفاعت جويند، خداوند شفاعت آنان را مى‌نمايد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زائران خانه خدا بايد توجّه داشته باشيم، كه به ميهمانى خدا مى‌رويم و ميهمان ذات مقدّس پروردگار عالم، درحرم او و در خانه</w:t>
      </w:r>
    </w:p>
    <w:p>
      <w:pPr>
        <w:pStyle w:val="BookText"/>
        <w:rPr/>
      </w:pPr>
      <w:r>
        <w:rPr>
          <w:rFonts w:ascii="IRNazanin" w:hAnsi="IRNazanin" w:eastAsia="IRNazanin"/>
          <w:color w:val="111111"/>
          <w:sz w:val="28"/>
          <w:sz w:val="28"/>
          <w:szCs w:val="28"/>
          <w:rtl w:val="true"/>
          <w:lang w:bidi="fa-IR"/>
        </w:rPr>
        <w:t>او هستيم، آن جا، خانه خود ماست، چون بدون تشريفات معمول متظاهرانه بدان وارد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خداست، بدين لحاظ كه بايد ادب ورود و شرط رضاى حق را فراهم آوريم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چقدر براى اين ميهمانى مهمّ خود را آماده كرده‌ايم؟ با چه قلبى، با چه نيّتى، با چه حالى؟ با چه مالى؟ و با چه معرفتى؟ پيرامون آداب اين ميهمانى، در فصل‌هاى آتى توضيح خواهيم داد</w:t>
      </w:r>
      <w:r>
        <w:rPr>
          <w:rFonts w:eastAsia="IRNazanin" w:cs="IRNazanin"/>
          <w:color w:val="111111"/>
          <w:sz w:val="28"/>
          <w:szCs w:val="28"/>
          <w:rtl w:val="true"/>
          <w:lang w:bidi="fa-IR"/>
        </w:rPr>
        <w:t>.</w:t>
      </w:r>
      <w:bookmarkStart w:id="43" w:name="pg731_9673"/>
    </w:p>
    <w:p>
      <w:pPr>
        <w:pStyle w:val="Heading2"/>
        <w:numPr>
          <w:ilvl w:val="1"/>
          <w:numId w:val="1"/>
        </w:numPr>
        <w:rPr/>
      </w:pPr>
      <w:bookmarkStart w:id="44" w:name="__RefHeading___Toc6116764_211673320"/>
      <w:bookmarkStart w:id="45" w:name="_Toc16"/>
      <w:bookmarkEnd w:id="43"/>
      <w:bookmarkEnd w:id="44"/>
      <w:r>
        <w:rPr/>
        <w:t>3</w:t>
      </w:r>
      <w:r>
        <w:rPr>
          <w:rtl w:val="true"/>
        </w:rPr>
        <w:t xml:space="preserve"> </w:t>
      </w:r>
      <w:r>
        <w:rPr>
          <w:rtl w:val="true"/>
        </w:rPr>
        <w:t>با كاروان نور</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6116766_211673320"/>
      <w:bookmarkStart w:id="47" w:name="_Toc17"/>
      <w:bookmarkEnd w:id="46"/>
      <w:r>
        <w:rPr>
          <w:rtl w:val="true"/>
        </w:rPr>
        <w:t>اشاره</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كاروان نور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كاروان نور</w:t>
      </w:r>
    </w:p>
    <w:p>
      <w:pPr>
        <w:pStyle w:val="BookText"/>
        <w:rPr/>
      </w:pPr>
      <w:r>
        <w:rPr>
          <w:rFonts w:ascii="IRNazanin" w:hAnsi="IRNazanin" w:eastAsia="IRNazanin"/>
          <w:color w:val="111111"/>
          <w:sz w:val="28"/>
          <w:sz w:val="28"/>
          <w:szCs w:val="28"/>
          <w:rtl w:val="true"/>
          <w:lang w:bidi="fa-IR"/>
        </w:rPr>
        <w:t>آهنگ روح نواز لبيك زنان و مردان زائرى كه احرام بسته‌اند و در جاى‌جاى اطراف ميقات به صورت گروه‌هاى متشكل، خود را آماده حركت مى‌كنند، فضا را عطرآگين ساخته و نغمه‌هاى پرطنين توحيد، جلوه و حال و هواى ملكوتى‌اى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همان مكانى است، كه پيامبر اسلام صلى الله عليه و آله در آن احرام بست و براى آموزش زائران، لبّيك را با صداى بلند بيان مى‌كرد و انبوه مؤمنينى كه آن حضرت را همراهى مى‌كردند، با صداى بلند نغمه‌هاى دل‌نشين لبّيك را دست‌جمعى و با لحن عربى هماهنگ و جذّابى تكرار مى‌نمودند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لبّيك، صرفاً الفاظى نيستند، كه فقط با گفتن آن به صورت عادى كافى باشد، بلكه اداى اين كلمات متابعت از ابراهيم و موسى و حضرت محمد صلى الله عليه و آله و امامان عليهم السلام است، كه توجّه جدّى به معنا و مفهوم و</w:t>
      </w:r>
    </w:p>
    <w:p>
      <w:pPr>
        <w:pStyle w:val="BookText"/>
        <w:rPr/>
      </w:pPr>
      <w:r>
        <w:rPr>
          <w:rFonts w:ascii="IRNazanin" w:hAnsi="IRNazanin" w:eastAsia="IRNazanin"/>
          <w:color w:val="111111"/>
          <w:sz w:val="28"/>
          <w:sz w:val="28"/>
          <w:szCs w:val="28"/>
          <w:rtl w:val="true"/>
          <w:lang w:bidi="fa-IR"/>
        </w:rPr>
        <w:t>شرايط و لوازم آنها ضرورى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اقرار به توحيد و اطاعت و عبادت و به صورت يك قرارداد و تعهّد سپارى ميان بنده و خداوند است، بدين جهت، به قصد و معناى آن توجّه جدّى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كنيد، امام صادق عليه السلام، كه ما از پيروان آن حضرت هستيم، درباره احرام و لبّيك، چگونه سخن گفته؟ و چه حال و هوا و برداشتى داشته است؟</w:t>
      </w:r>
    </w:p>
    <w:p>
      <w:pPr>
        <w:pStyle w:val="BookText"/>
        <w:rPr/>
      </w:pPr>
      <w:r>
        <w:rPr>
          <w:rFonts w:ascii="IRNazanin" w:hAnsi="IRNazanin" w:eastAsia="IRNazanin"/>
          <w:color w:val="111111"/>
          <w:sz w:val="28"/>
          <w:sz w:val="28"/>
          <w:szCs w:val="28"/>
          <w:rtl w:val="true"/>
          <w:lang w:bidi="fa-IR"/>
        </w:rPr>
        <w:t xml:space="preserve">مالك بن انس اصبحى مدنى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المؤطّأ</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كه از شاگردان امام صادق عليه السلام بوده و فقيه مدينه ناميده مى‌شده،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همراه جعفر بن محمّد حج انجام مى‌دادم، وقتى مركب حضرت او را به ميقات رسانيد از هر سو فرياد لبّيك بلند بود، چون آن حضرت خواست لبّيك بگويد، سخت منقلب شد و هر چه تلاش كرد، صدايش از گلو براى اداى لبّيك بيرون نمى‌آمد، تا جايى كه بر اثر انقلاب روحى نزديك بود از روى مركب به زمين سقوط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تلبيه بگويى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أجْسُرُ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وَأَخْشى أنْ 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جرأت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در حالى كه بيم دارم، خداوند متعال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نگفته‌اى و سعادت‌مند</w:t>
      </w:r>
      <w:bookmarkStart w:id="48" w:name="pg731_9683"/>
    </w:p>
    <w:p>
      <w:pPr>
        <w:pStyle w:val="BookText"/>
        <w:rPr/>
      </w:pPr>
      <w:bookmarkEnd w:id="48"/>
      <w:r>
        <w:rPr>
          <w:rFonts w:ascii="IRNazanin" w:hAnsi="IRNazanin" w:eastAsia="IRNazanin"/>
          <w:color w:val="111111"/>
          <w:sz w:val="28"/>
          <w:sz w:val="28"/>
          <w:szCs w:val="28"/>
          <w:rtl w:val="true"/>
          <w:lang w:bidi="fa-IR"/>
        </w:rPr>
        <w:t>نشده‌اى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پيوسته خداوند است، كه به دنبال آن، سعادت جاويدان خواهد بود</w:t>
      </w:r>
      <w:r>
        <w:rPr>
          <w:rFonts w:eastAsia="IRNazanin" w:cs="IRNazanin"/>
          <w:color w:val="111111"/>
          <w:sz w:val="28"/>
          <w:szCs w:val="28"/>
          <w:rtl w:val="true"/>
          <w:lang w:bidi="fa-IR"/>
        </w:rPr>
        <w:t>.</w:t>
      </w:r>
    </w:p>
    <w:p>
      <w:pPr>
        <w:pStyle w:val="Heading3"/>
        <w:numPr>
          <w:ilvl w:val="2"/>
          <w:numId w:val="1"/>
        </w:numPr>
        <w:rPr/>
      </w:pPr>
      <w:bookmarkStart w:id="49" w:name="__RefHeading___Toc6116768_211673320"/>
      <w:bookmarkStart w:id="50" w:name="_Toc18"/>
      <w:bookmarkEnd w:id="49"/>
      <w:r>
        <w:rPr>
          <w:rtl w:val="true"/>
        </w:rPr>
        <w:t>آزمون و زمينه سازى‌</w:t>
      </w:r>
      <w:bookmarkEnd w:id="50"/>
    </w:p>
    <w:p>
      <w:pPr>
        <w:pStyle w:val="BookText"/>
        <w:rPr/>
      </w:pPr>
      <w:r>
        <w:rPr>
          <w:rFonts w:ascii="IRNazanin" w:hAnsi="IRNazanin" w:eastAsia="IRNazanin"/>
          <w:color w:val="111111"/>
          <w:sz w:val="28"/>
          <w:sz w:val="28"/>
          <w:szCs w:val="28"/>
          <w:rtl w:val="true"/>
          <w:lang w:bidi="fa-IR"/>
        </w:rPr>
        <w:t xml:space="preserve">نيّت تقرّب به ذات مقدّس خداوند و اطاعت از پروردگار عالم هستى، براى انجام حج، كه با احرام و لبّيك شروع مى‌شود، لوازم و تعهّداتى را عملًا مى‌طلبد، كه براى ورود به مراحل بعدى اعمال و مناسك حج،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آزمونى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نتيجه، براى سرفراز بيرون آمدن از اين آزمون، هوشيارى، مراقبت، جهاد نفس و حتّى رياضت سختى را بايد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جهاتى كه در بالا بيان شد، استمداد و مددجويى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خواهد بود، و اگر فاصله بين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مكّه را شبانه طى كنند، مى‌توانند با زمزمه‌هاى لبّيك و راز و نياز در تاريكى شب، و فكر و انديشه، و محاسبه نفس، و انابه و توبه، زمينه روحى و فكرى را در نهاد خويش، براى لقاى دوست فراهم گردانند، و آمادگى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نيست، كه در كوى تواش كارى نيست هر كس آن جا، به طريق هوسى مى‌آيد</w:t>
      </w:r>
    </w:p>
    <w:p>
      <w:pPr>
        <w:pStyle w:val="BookText"/>
        <w:rPr/>
      </w:pPr>
      <w:r>
        <w:rPr>
          <w:rFonts w:ascii="IRNazanin" w:hAnsi="IRNazanin" w:eastAsia="IRNazanin"/>
          <w:color w:val="111111"/>
          <w:sz w:val="28"/>
          <w:sz w:val="28"/>
          <w:szCs w:val="28"/>
          <w:rtl w:val="true"/>
          <w:lang w:bidi="fa-IR"/>
        </w:rPr>
        <w:t xml:space="preserve">كس ندانست، كه منزلگه معشوق كجاست؟ اين قدر هست، كه بانگ جَرَسى مى‌آيد </w:t>
      </w:r>
      <w:r>
        <w:rPr>
          <w:rStyle w:val="FootnoteAnchor"/>
          <w:rtl w:val="true"/>
        </w:rPr>
        <w:footnoteReference w:id="6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همه خواهران و برادران و جوانان عزيز اين نكات را مورد</w:t>
      </w:r>
    </w:p>
    <w:p>
      <w:pPr>
        <w:pStyle w:val="BookText"/>
        <w:rPr/>
      </w:pPr>
      <w:r>
        <w:rPr>
          <w:rFonts w:ascii="IRNazanin" w:hAnsi="IRNazanin" w:eastAsia="IRNazanin"/>
          <w:color w:val="111111"/>
          <w:sz w:val="28"/>
          <w:sz w:val="28"/>
          <w:szCs w:val="28"/>
          <w:rtl w:val="true"/>
          <w:lang w:bidi="fa-IR"/>
        </w:rPr>
        <w:t>توجّه قرار دهند و آمادگى لازم را در خود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هدف متعالى و تربيتى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يك سلسله رفتارهايى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احرام ممنوع گرديده،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زمينه‌سازى، كه آن را مراقبت و آزمون بزرگ گفته‌اند و پيوسته بايد مورد توجّه باشد، امام صادق عليه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الحَجَّ فَجَرّدْ قَلْبَكَ للَّهِ تَعالى مِنْ كُلّ شاغِلٍ وَحِجابٍ، وَفَوّضْ امُورَكَ إلى خالِقِها، وَتَوَكَّلْ عَلَيْهِ فِي جَمِيعِ حَرَكاتِكَ وَسَكَناتِكَ</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هرگاه تصميم به انجام حج گرفتى، دل خود را از هر چيز مشغول كننده و بازدارنده و از هر حجاب و پرده مانع شونده‌اى جدا و آزاد گردان و متوجّه و تسليم خداوند متعال باش و همه كارهاى خود را به خالق خويشتن واگذار، و در همه حركات و سكنات خود، به خداوند توكّل و اعتماد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كز سراى طبيعت، نمى‌روى بيرون كجا به سوى حقيقت، گذر توانى كرد؟</w:t>
      </w:r>
    </w:p>
    <w:p>
      <w:pPr>
        <w:pStyle w:val="BookText"/>
        <w:rPr/>
      </w:pPr>
      <w:r>
        <w:rPr>
          <w:rFonts w:ascii="IRNazanin" w:hAnsi="IRNazanin" w:eastAsia="IRNazanin"/>
          <w:color w:val="111111"/>
          <w:sz w:val="28"/>
          <w:sz w:val="28"/>
          <w:szCs w:val="28"/>
          <w:rtl w:val="true"/>
          <w:lang w:bidi="fa-IR"/>
        </w:rPr>
        <w:t>جمال يار ندارد، نقاب و پرده ولى غبار رَه بنشان، تا نظر توانى كرد</w:t>
      </w:r>
    </w:p>
    <w:p>
      <w:pPr>
        <w:pStyle w:val="BookText"/>
        <w:rPr/>
      </w:pPr>
      <w:r>
        <w:rPr>
          <w:rFonts w:ascii="IRNazanin" w:hAnsi="IRNazanin" w:eastAsia="IRNazanin"/>
          <w:color w:val="111111"/>
          <w:sz w:val="28"/>
          <w:sz w:val="28"/>
          <w:szCs w:val="28"/>
          <w:rtl w:val="true"/>
          <w:lang w:bidi="fa-IR"/>
        </w:rPr>
        <w:t xml:space="preserve">دلا ز نور هدايت، گر آگهى يابى چو شمع خنده‌زنان، ترك سر توانى كرد </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فرصت شب، از چشمك ستارگان، از شعار لبّيك‌گويان</w:t>
      </w:r>
      <w:bookmarkStart w:id="51" w:name="pg731_9687"/>
    </w:p>
    <w:p>
      <w:pPr>
        <w:pStyle w:val="BookText"/>
        <w:rPr/>
      </w:pPr>
      <w:bookmarkEnd w:id="51"/>
      <w:r>
        <w:rPr>
          <w:rFonts w:ascii="IRNazanin" w:hAnsi="IRNazanin" w:eastAsia="IRNazanin"/>
          <w:color w:val="111111"/>
          <w:sz w:val="28"/>
          <w:sz w:val="28"/>
          <w:szCs w:val="28"/>
          <w:rtl w:val="true"/>
          <w:lang w:bidi="fa-IR"/>
        </w:rPr>
        <w:t xml:space="preserve">كاروان‌ها، از سكوت ديگران، از موقعيّت به دست آمده، از فكر و انديشه، از محاسبه نفس، از استمداد از خدا، از توسّل به اولياى الهى و از دعا و تقاضا و خلاصه از هر وسيله ممكن صحيح براى تقويت ايمان و حالات معنوى، بايد استفاده نمود و با بذر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درخت وجود را براى پرورش و دادن ميوه‌هاى شيرين معنوى، به بار نشانيد</w:t>
      </w:r>
      <w:r>
        <w:rPr>
          <w:rFonts w:eastAsia="IRNazanin" w:cs="IRNazanin"/>
          <w:color w:val="111111"/>
          <w:sz w:val="28"/>
          <w:szCs w:val="28"/>
          <w:rtl w:val="true"/>
          <w:lang w:bidi="fa-IR"/>
        </w:rPr>
        <w:t>.</w:t>
      </w:r>
    </w:p>
    <w:p>
      <w:pPr>
        <w:pStyle w:val="Heading3"/>
        <w:numPr>
          <w:ilvl w:val="2"/>
          <w:numId w:val="1"/>
        </w:numPr>
        <w:rPr/>
      </w:pPr>
      <w:bookmarkStart w:id="52" w:name="__RefHeading___Toc6116770_211673320"/>
      <w:bookmarkStart w:id="53" w:name="_Toc19"/>
      <w:bookmarkEnd w:id="52"/>
      <w:r>
        <w:rPr>
          <w:rtl w:val="true"/>
        </w:rPr>
        <w:t>مراقبت سخت‌</w:t>
      </w:r>
      <w:bookmarkEnd w:id="53"/>
    </w:p>
    <w:p>
      <w:pPr>
        <w:pStyle w:val="BookText"/>
        <w:rPr/>
      </w:pPr>
      <w:r>
        <w:rPr>
          <w:rFonts w:ascii="IRNazanin" w:hAnsi="IRNazanin" w:eastAsia="IRNazanin"/>
          <w:color w:val="111111"/>
          <w:sz w:val="28"/>
          <w:sz w:val="28"/>
          <w:szCs w:val="28"/>
          <w:rtl w:val="true"/>
          <w:lang w:bidi="fa-IR"/>
        </w:rPr>
        <w:t xml:space="preserve">زائر خانه خدا، احرام بسته است تا از بعضى از لذايذ مادّى و دنيايى محروم شود و در پرتو آن بتواند با خدا مرتبط گردد و رعايت اين جهت،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ناميديم، مراقبت فراوانى را مى‌طلبد، تا براى تربيت و خودسازى و درك حضور، گام‌هاى تازه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منشأ عمده گناهان و لغزش‌ها، به خصوص در حال احرام و حج،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قرآن كريم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فَرَضَ فِيهِنَّ الْحَجَّ فَلا رَفَثَ وَ لا فُسُوقَ وَ لا جِدالَ فِي الْحَجّ</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احرام و شروع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و واجب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 آميزش جنسى با همسران، و گناه و جدال نبايد صورت بگيرد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 و اعمالى را كه زائران مُحرِم بايد از آن‌ها پرهيز كنند،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حيوان وحشى صحرايى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و هرگونه لذّت‌جويى در اين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نمودن عقد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 براى مردها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و بوى خوش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آئينه نگاه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و جوراب براى مردها به گونه‌اى كه روى پا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و فحش و فخرفروشى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سوگند خوردن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حيواناتى كه در بدن ساكن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به منظور زينت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 به جهت زينت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زايل كردن موى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مرد از پوشيدن سر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زن از پوشانيدن صورت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مرد بالاى سر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 كشيدن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گياهى كه در حرم روئيده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درباره رمز و راز و فلسفه رفتارهايى كه مُحرم بايد از آن‌ها خوددارى كند، اين جهات را لازم است مورد توجّه داشته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تفسير آيه فَمَنْ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مُحْرم شدى، بايد پيوسته خدا را در نظر داشته، پرهيزگار باشى، ياد و ذكر خدا زياد نموده، كم سخن بگويى مگر اين كه سخن خيرى باشد، زيرا از شرايط تكميل حج و عمره اين است، كه انسان زبان خويش را از هر ناروايى حفظ گرداند، چون خداوند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جنسى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دشنام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به خدا، آرى به خدا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سوگند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هرگونه فخرفروشى و سخن زشت و قبيح بايد پرهيز داشته باشى </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فيّومى و ديگران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خارج شدن از اطاعت است و اصل آن، خارج شدن چيزى از جاى خود است، به گونه‌اى كه موجب فساد آن چيز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فَسَقَتِ الرُّطَبَةُ عَنْ قِشْرِها، يعنى، رطب از غلاف خود بيرون آمد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بنابراين، هر چيزى از جايگاه خود خارج شود، آن چيز فاسق است و انسان هم، كه از حوزه اطاعت خدا و محدوده انسانيت خويش تجاوز كند، فاسق و فاسد مى‌گردد، و طبق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ادّعاى او مسموع نيست </w:t>
      </w:r>
      <w:r>
        <w:rPr>
          <w:rStyle w:val="FootnoteAnchor"/>
          <w:rtl w:val="true"/>
        </w:rPr>
        <w:footnoteReference w:id="75"/>
      </w:r>
      <w:r>
        <w:rPr>
          <w:rFonts w:ascii="IRNazanin" w:hAnsi="IRNazanin" w:eastAsia="IRNazanin"/>
          <w:color w:val="111111"/>
          <w:sz w:val="28"/>
          <w:sz w:val="28"/>
          <w:szCs w:val="28"/>
          <w:rtl w:val="true"/>
          <w:lang w:bidi="fa-IR"/>
        </w:rPr>
        <w:t>چنانكه با فسق و فساد، كيان شخصيت و انسانيت خويش را در هم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را، كه سعدى شيرازى درباره نكوهش زائران محرمى كه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بيان مى‌كند، هشدار دهنده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نزاعى در پيادگان حجيج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بود و 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هم پياده انصاف در سر و روى هم فتاديم و دادِ فسوق و جِدال بداديم، كجاوه‌نشينى را شنيدم، كه با عديل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فيل ساخته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عرصه شطرنج به سر مى‌برد، فرزين مى‌شود، يعنى بِه از آن مى‌گردد كه بود، و پيادگان حاج 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پياده بيابان پيمودن بايد بهتر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بردند و بَتَر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كو پوستين خلق، به آزار مى‌دَرد</w:t>
      </w:r>
    </w:p>
    <w:p>
      <w:pPr>
        <w:pStyle w:val="BookText"/>
        <w:rPr/>
      </w:pPr>
      <w:r>
        <w:rPr>
          <w:rFonts w:ascii="IRNazanin" w:hAnsi="IRNazanin" w:eastAsia="IRNazanin"/>
          <w:color w:val="111111"/>
          <w:sz w:val="28"/>
          <w:sz w:val="28"/>
          <w:szCs w:val="28"/>
          <w:rtl w:val="true"/>
          <w:lang w:bidi="fa-IR"/>
        </w:rPr>
        <w:t xml:space="preserve">حاجى تو نيستى، شتر است از براى آنك بيچاره خار مى‌خورد و بار مى‌بَرد </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رفتارهايى كه زائر خانه خدا در حال احرام، براى چند ساعت يا چند روز بايد مراقبت كند و گاهى هم براى برخى سخت، دست</w:t>
      </w:r>
    </w:p>
    <w:p>
      <w:pPr>
        <w:pStyle w:val="BookText"/>
        <w:rPr/>
      </w:pPr>
      <w:r>
        <w:rPr>
          <w:rFonts w:ascii="IRNazanin" w:hAnsi="IRNazanin" w:eastAsia="IRNazanin"/>
          <w:color w:val="111111"/>
          <w:sz w:val="28"/>
          <w:sz w:val="28"/>
          <w:szCs w:val="28"/>
          <w:rtl w:val="true"/>
          <w:lang w:bidi="fa-IR"/>
        </w:rPr>
        <w:t>و پاگير و رنج‌آور است و مى‌خواهند زود از قيد و بند آن آزاد گردند، بايد توجّه داشته باشيم، كه در اين پرهيزها و خوددارى‌ها و مراقبت‌ها، ممكن است اسرار و فلسفه سازنده و تعالى‌بخشى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آميزش جنسى و لذّت‌جويى طبيعى و مُجاز نهى شده، بدين خاطر است، كه با تمرين خويشتن‌دارى از لذّت حلال، به لذّت معنوى و برتر عرفانى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پوشيدن لباس دوخته، كفش و جوراب و در آئينه نگاه كردن و سرمه كشيدن و روغن ماليدن به بدن جلوگيرى به عمل مى‌آيد، بدين جهت است، كه تا حدّ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كنيم، سادگى و بى‌پيرايگى را پيش گيريم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شكار و كشتن حيوانات و حتّى كشتن جانوران و حشرات كوچك، منع شده‌ايم، بايد اين درس را بياموزيم، كه خشونت بى‌جا و حتّى ستم به حيوانات بى‌گناه و بى‌دفاع، نه تنها در آن زمان، بلكه در ساير مراحل زندگى هم كار نامناسبى است و بالاخره؛ به قول فردوسى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ميازار مورى، كه دانه‌كش است كه جان دارد و جان شيرين خوش است</w:t>
      </w:r>
    </w:p>
    <w:p>
      <w:pPr>
        <w:pStyle w:val="BookText"/>
        <w:rPr/>
      </w:pPr>
      <w:r>
        <w:rPr>
          <w:rFonts w:ascii="IRNazanin" w:hAnsi="IRNazanin" w:eastAsia="IRNazanin"/>
          <w:color w:val="111111"/>
          <w:sz w:val="28"/>
          <w:sz w:val="28"/>
          <w:szCs w:val="28"/>
          <w:rtl w:val="true"/>
          <w:lang w:bidi="fa-IR"/>
        </w:rPr>
        <w:t xml:space="preserve">اگر از فسوق و دروغ و فحش و فخرفروشى و نارواگويى در حال احرام، نهى به عمل آمده، اين كار يك دوران تمرينى است تا پس از آن هم در طول زندگى، مهار زبان و عفّت كلام و پرهيز از سوگند ناروا و خوددارى از لغزش‌هاى ديگر را شيوه گفتارى خويش قرار دهيم، با زبان، آتش‌افروز و نيش‌زن نبوده و به قول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مردم‌گَزاى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كرديم، زائر مُحرم، حقّ كندن گياهى را كه در حرم روييده</w:t>
      </w:r>
    </w:p>
    <w:p>
      <w:pPr>
        <w:pStyle w:val="BookText"/>
        <w:rPr/>
      </w:pPr>
      <w:r>
        <w:rPr>
          <w:rFonts w:ascii="IRNazanin" w:hAnsi="IRNazanin" w:eastAsia="IRNazanin"/>
          <w:color w:val="111111"/>
          <w:sz w:val="28"/>
          <w:sz w:val="28"/>
          <w:szCs w:val="28"/>
          <w:rtl w:val="true"/>
          <w:lang w:bidi="fa-IR"/>
        </w:rPr>
        <w:t>ندارد و حتى استمرار حيات گياهان هم بايد از طرف زائر خانه خدا مصونيت داشته و از اين ناحيه مرتكب جفا و تجاوزى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تروك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تمرين‌هاى جدّى است و براى پرهيز از خودآزارى با كشيدن دندان و زايل كردن موى از بدن، تمرين خودسازى براى مهار زبان از ستم در حقّ انسان‌ها، و خوددارى از ستم در حقّ حيوانات و حشرات و رعايت حقّ حيات گياهان و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احرام بسته، در آن حال چنان غرق در ايمان و عبادت و حالات معنوى و عرفانى و صعود به مراحل بلند ايمان و اطاعت مى‌شوند كه هم زنان مُحرم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گردى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بپوشانند، و هم مردان وظيفه دارند، به زنان نگاه شهوت‌آلود نكنند و از اين ناحيه نيز به تمرين ترك گناه، مهار شهوت و خوددارى از چشم‌چرانى اقدام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يعنى، پس به سوى خدا بگريزيد، به انجام حج براى خدا تفسير شده </w:t>
      </w:r>
      <w:r>
        <w:rPr>
          <w:rStyle w:val="FootnoteAnchor"/>
          <w:rtl w:val="true"/>
        </w:rPr>
        <w:footnoteReference w:id="78"/>
      </w:r>
      <w:r>
        <w:rPr>
          <w:rFonts w:ascii="IRNazanin" w:hAnsi="IRNazanin" w:eastAsia="IRNazanin"/>
          <w:color w:val="111111"/>
          <w:sz w:val="28"/>
          <w:sz w:val="28"/>
          <w:szCs w:val="28"/>
          <w:rtl w:val="true"/>
          <w:lang w:bidi="fa-IR"/>
        </w:rPr>
        <w:t xml:space="preserve">و زائرانى، كه شهر و ديار و زندگى خويش را رها كرده و اكنون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انجام امورى محروم شده‌اند، با رهايى و فرار از گناهان و ناامنى‌ها، به وادى امن و آستان قرب الهى مى‌گريزند،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فكر و انديشه، تدارك ديدن، مُحرم شدن، تمرين، مراقبت دست و پا و چشم و گوش و زبان و قلب، همه به سوى خدا و تقرّب به ذات حق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بود گوشه‌اى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سختى آن را تحمّل نمود و آداب آن را به جاى آورد و با همه حال و هواى معنوى و با همه اعضاى</w:t>
      </w:r>
    </w:p>
    <w:p>
      <w:pPr>
        <w:pStyle w:val="BookText"/>
        <w:rPr/>
      </w:pPr>
      <w:r>
        <w:rPr>
          <w:rFonts w:ascii="IRNazanin" w:hAnsi="IRNazanin" w:eastAsia="IRNazanin"/>
          <w:color w:val="111111"/>
          <w:sz w:val="28"/>
          <w:sz w:val="28"/>
          <w:szCs w:val="28"/>
          <w:rtl w:val="true"/>
          <w:lang w:bidi="fa-IR"/>
        </w:rPr>
        <w:t>برون و درون، زمزمه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بدين در، نه پى حشمت و جاه آمده‌ايم از بد حادثه، اين جا به پناه آمده‌ايم</w:t>
      </w:r>
    </w:p>
    <w:p>
      <w:pPr>
        <w:pStyle w:val="BookText"/>
        <w:rPr/>
      </w:pPr>
      <w:r>
        <w:rPr>
          <w:rFonts w:ascii="Amiri" w:hAnsi="Amiri" w:eastAsia="Amiri" w:cs="Amiri"/>
          <w:color w:val="111111"/>
          <w:sz w:val="28"/>
          <w:sz w:val="28"/>
          <w:szCs w:val="28"/>
          <w:rtl w:val="true"/>
          <w:lang w:bidi="ar-SA"/>
        </w:rPr>
        <w:t>رهرو منزل عشقيم وز سرحدّ عدم تا به اقليم وجود، اين همه راه آمده‌ايم</w:t>
      </w:r>
    </w:p>
    <w:p>
      <w:pPr>
        <w:pStyle w:val="BookText"/>
        <w:rPr/>
      </w:pPr>
      <w:r>
        <w:rPr>
          <w:rFonts w:ascii="IRNazanin" w:hAnsi="IRNazanin" w:eastAsia="IRNazanin"/>
          <w:color w:val="111111"/>
          <w:sz w:val="28"/>
          <w:sz w:val="28"/>
          <w:szCs w:val="28"/>
          <w:rtl w:val="true"/>
          <w:lang w:bidi="fa-IR"/>
        </w:rPr>
        <w:t>خطّه سبز تو ديديم وز بستان بهشت به طلب كارى اين مِهر گياه آمده‌ايم</w:t>
      </w:r>
    </w:p>
    <w:p>
      <w:pPr>
        <w:pStyle w:val="BookText"/>
        <w:rPr/>
      </w:pPr>
      <w:r>
        <w:rPr>
          <w:rFonts w:ascii="IRNazanin" w:hAnsi="IRNazanin" w:eastAsia="IRNazanin"/>
          <w:color w:val="111111"/>
          <w:sz w:val="28"/>
          <w:sz w:val="28"/>
          <w:szCs w:val="28"/>
          <w:rtl w:val="true"/>
          <w:lang w:bidi="fa-IR"/>
        </w:rPr>
        <w:t>با چنين گنج، كه شد خازن او روح امين به گدايى به درِ خانه شاه آمده‌ايم</w:t>
      </w:r>
    </w:p>
    <w:p>
      <w:pPr>
        <w:pStyle w:val="BookText"/>
        <w:rPr/>
      </w:pPr>
      <w:r>
        <w:rPr>
          <w:rFonts w:ascii="IRNazanin" w:hAnsi="IRNazanin" w:eastAsia="IRNazanin"/>
          <w:color w:val="111111"/>
          <w:sz w:val="28"/>
          <w:sz w:val="28"/>
          <w:szCs w:val="28"/>
          <w:rtl w:val="true"/>
          <w:lang w:bidi="fa-IR"/>
        </w:rPr>
        <w:t>لنگر حكم تو، اى كشتى توفيق كجاست؟ كه در اين بحرِ كرم، غرق گناه آمده‌ايم</w:t>
      </w:r>
    </w:p>
    <w:p>
      <w:pPr>
        <w:pStyle w:val="BookText"/>
        <w:rPr/>
      </w:pPr>
      <w:r>
        <w:rPr>
          <w:rFonts w:ascii="Amiri" w:hAnsi="Amiri" w:eastAsia="Amiri" w:cs="Amiri"/>
          <w:color w:val="111111"/>
          <w:sz w:val="28"/>
          <w:sz w:val="28"/>
          <w:szCs w:val="28"/>
          <w:rtl w:val="true"/>
          <w:lang w:bidi="ar-SA"/>
        </w:rPr>
        <w:t xml:space="preserve">آبرو مى‌رود، اى ابر خطا شوى ببار كه به ديوان عمل، نامه سياه آمده‌ايم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همچنين، با اشك چشم، توبه و انابه، دل‌شكسته و ناله مشتاقانه، در حالى كه احرام به تن داريم و كاروان به سوى حرم راه مى‌پيمايد، زمزمه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حضرت كريمم پرورده نعمت قديمم</w:t>
      </w:r>
    </w:p>
    <w:p>
      <w:pPr>
        <w:pStyle w:val="BookText"/>
        <w:rPr/>
      </w:pPr>
      <w:r>
        <w:rPr>
          <w:rFonts w:ascii="IRNazanin" w:hAnsi="IRNazanin" w:eastAsia="IRNazanin"/>
          <w:color w:val="111111"/>
          <w:sz w:val="28"/>
          <w:sz w:val="28"/>
          <w:szCs w:val="28"/>
          <w:rtl w:val="true"/>
          <w:lang w:bidi="fa-IR"/>
        </w:rPr>
        <w:t>گر بى‌هنرم و گر هنرمند لطف است اميدم، از خداوند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آنكه، بضاعتى ندارم سرمايه طاعتى ندارم</w:t>
      </w:r>
      <w:bookmarkStart w:id="54" w:name="pg731_9700"/>
    </w:p>
    <w:p>
      <w:pPr>
        <w:pStyle w:val="BookText"/>
        <w:rPr/>
      </w:pPr>
      <w:bookmarkEnd w:id="54"/>
      <w:r>
        <w:rPr>
          <w:rFonts w:ascii="IRNazanin" w:hAnsi="IRNazanin" w:eastAsia="IRNazanin"/>
          <w:color w:val="111111"/>
          <w:sz w:val="28"/>
          <w:sz w:val="28"/>
          <w:szCs w:val="28"/>
          <w:rtl w:val="true"/>
          <w:lang w:bidi="fa-IR"/>
        </w:rPr>
        <w:t>او چاره كار بنده داند چون هيچ وسيلتش نماند</w:t>
      </w:r>
    </w:p>
    <w:p>
      <w:pPr>
        <w:pStyle w:val="BookText"/>
        <w:rPr/>
      </w:pPr>
      <w:r>
        <w:rPr>
          <w:rFonts w:ascii="IRNazanin" w:hAnsi="IRNazanin" w:eastAsia="IRNazanin"/>
          <w:color w:val="111111"/>
          <w:sz w:val="28"/>
          <w:sz w:val="28"/>
          <w:szCs w:val="28"/>
          <w:rtl w:val="true"/>
          <w:lang w:bidi="fa-IR"/>
        </w:rPr>
        <w:t>اى بار خداى عالم‌آراى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پير خود ببخشاى</w:t>
      </w:r>
    </w:p>
    <w:p>
      <w:pPr>
        <w:pStyle w:val="BookText"/>
        <w:rPr/>
      </w:pP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كعبه رضا گير اى مرد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گير</w:t>
      </w:r>
    </w:p>
    <w:p>
      <w:pPr>
        <w:pStyle w:val="BookText"/>
        <w:rPr/>
      </w:pPr>
      <w:r>
        <w:rPr>
          <w:rFonts w:ascii="IRNazanin" w:hAnsi="IRNazanin" w:eastAsia="IRNazanin"/>
          <w:color w:val="111111"/>
          <w:sz w:val="28"/>
          <w:sz w:val="28"/>
          <w:szCs w:val="28"/>
          <w:rtl w:val="true"/>
          <w:lang w:bidi="fa-IR"/>
        </w:rPr>
        <w:t xml:space="preserve">بدبخت كسى كه، سر بتابد زين در، كه درى دگر بيايد </w:t>
      </w:r>
      <w:r>
        <w:rPr>
          <w:rStyle w:val="FootnoteAnchor"/>
          <w:rtl w:val="true"/>
        </w:rPr>
        <w:footnoteReference w:id="80"/>
      </w:r>
    </w:p>
    <w:p>
      <w:pPr>
        <w:pStyle w:val="Heading2"/>
        <w:numPr>
          <w:ilvl w:val="1"/>
          <w:numId w:val="1"/>
        </w:numPr>
        <w:rPr/>
      </w:pPr>
      <w:bookmarkStart w:id="55" w:name="__RefHeading___Toc6116772_211673320"/>
      <w:bookmarkStart w:id="56" w:name="_Toc20"/>
      <w:bookmarkEnd w:id="55"/>
      <w:r>
        <w:rPr/>
        <w:t>4</w:t>
      </w:r>
      <w:r>
        <w:rPr>
          <w:rtl w:val="true"/>
        </w:rPr>
        <w:t xml:space="preserve"> </w:t>
      </w:r>
      <w:r>
        <w:rPr>
          <w:rtl w:val="true"/>
        </w:rPr>
        <w:t>احرام در ميقات‌</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6116774_211673320"/>
      <w:bookmarkStart w:id="58" w:name="_Toc21"/>
      <w:bookmarkEnd w:id="57"/>
      <w:r>
        <w:rPr>
          <w:rtl w:val="true"/>
        </w:rPr>
        <w:t>اشاره</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ميقات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ميقات</w:t>
      </w:r>
    </w:p>
    <w:p>
      <w:pPr>
        <w:pStyle w:val="BookText"/>
        <w:rPr/>
      </w:pPr>
      <w:r>
        <w:rPr>
          <w:rFonts w:ascii="IRNazanin" w:hAnsi="IRNazanin" w:eastAsia="IRNazanin"/>
          <w:color w:val="111111"/>
          <w:sz w:val="28"/>
          <w:sz w:val="28"/>
          <w:szCs w:val="28"/>
          <w:rtl w:val="true"/>
          <w:lang w:bidi="fa-IR"/>
        </w:rPr>
        <w:t xml:space="preserve">مژده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شجره يا جُحفه يا جاهاى ديگر، و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زائران دلداده خانه خدا را، به شوق و شيدايى وصف‌ناپذيرى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آرزوهاى طلايى، به هدف نزديك مى‌شود و موج شادى چهره‌هاى پير و جوان را به طراوت و شادابى معنادارى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ميقات مى‌روند، آنان كه از مدينه بار بسته‌اند،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مى‌آيند،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مسجدى كه در آن جا تأسيس شده و افرادى كه از ساير جاها به مكّه مى‌شتابند، در ميقات‌هاى ديگر، براى شروع اوّلين عمل، از اعمال پنج‌گانه عمره، كه بخشى از حج تمتّع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مى‌كنند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محاذات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كسانى كه از راهى عبور مى‌كنند، كه نمى‌توانند به يكى از ميقات‌ها بروند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عمره مفرده، كه بعد از حج افراد و قِران يا با وجود ساير شرايط، بعد از عمره مفرده يا حجّ تمتّع انجام مى‌شود،</w:t>
      </w:r>
    </w:p>
    <w:p>
      <w:pPr>
        <w:pStyle w:val="BookText"/>
        <w:rPr/>
      </w:pPr>
      <w:r>
        <w:rPr>
          <w:rFonts w:ascii="Amiri" w:hAnsi="Amiri" w:eastAsia="Amiri" w:cs="Amiri"/>
          <w:color w:val="111111"/>
          <w:sz w:val="28"/>
          <w:sz w:val="28"/>
          <w:szCs w:val="28"/>
          <w:rtl w:val="true"/>
          <w:lang w:bidi="ar-SA"/>
        </w:rPr>
        <w:t>ميقات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فى الجمله ميقات كودكان مى‌باشد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واژه قرآنى و حديثى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اْلأَهِلَّةِ قُلْ هِيَ مَواقِيتُ لِلنَّاسِ وَالْحَجّ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هلال‌هاى ماه از تو سؤال مى‌كنند، بگو آن‌ها بيان اوقات براى نظام زندگى مردم و تعيين وقت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بخشى از زمان است، امّا در مورد مكانى، كه عملى در آن انجام مى‌شود، به كار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تَمامِ الحَجّ وَالْعُمْرَةِ أنْ تَحْرِمَ مِنَ الْمَواقِيتِ الَّتِي وَقَّتَها رَسُولُ اللَّه صلى الله عليه و آله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شرايط تكميل حج و عمره آن است، كه از مكان‌هايى كه رسول خدا صلى الله عليه و آله تعيين كرده، احرام ببندى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مقدارى از زمان مى‌باشد، كه براى كارى تعيين شده و ميقات،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وقت، براى مكان استعاره گرفته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مكانى كه در آن احرام بسته مى‌شود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قرآن كريم، محلّ وعده و قرارگاه حضرت موسى عليه السلام</w:t>
      </w:r>
    </w:p>
    <w:p>
      <w:pPr>
        <w:pStyle w:val="BookText"/>
        <w:rPr/>
      </w:pPr>
      <w:r>
        <w:rPr>
          <w:rFonts w:ascii="Amiri" w:hAnsi="Amiri" w:eastAsia="Amiri" w:cs="Amiri"/>
          <w:color w:val="111111"/>
          <w:sz w:val="28"/>
          <w:sz w:val="28"/>
          <w:szCs w:val="28"/>
          <w:rtl w:val="true"/>
          <w:lang w:bidi="ar-SA"/>
        </w:rPr>
        <w:t xml:space="preserve">با خدا ميقاتُ رَبّهِ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روز ملاقات موسى عليه السلام با جادوگرانى كه از سوى فرعون با آن حضرت به مناظره آمده بودند لِمِيقاتِ يَوْمٍ مَعْلُومٍ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يعنى، وعده‌گاه و وقت ملاقات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مولى احمد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مواقيت، جمع ميقات است و منظور از ميقات، مكان‌هايى است، كه شرع مقدّس براى احرام تعيين كرده و احرام هم، اوّلين عمل از اعمال حج و عمره مى‌باشد، كه واجب است در مكان‌هاى معيّنى كه شرع براى هر گروه و طايفه‌اى مقرّر داشته، تا در آن جا محرم شوند انجام مى‌گيرد و به اعتبار اين كه، طوايف و گروه‌ها مختلفند، اين ميقات‌ها هم متعدّد و مختلف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هر حال، زائران، براى رسيدن به ميقات لحظه‌شمارى مى‌كنند، گروه‌هاى مختلف، از نقاط مختلف جهان، با رنگ‌ها، چهره‌ها، زبان‌ها و لهجه‌هاى متفاوت، امواج چشم‌نواز و لذّت‌بخش انسان‌ها را به وجود آورده و لذّت و شيدايى غروب و شب ميقات را، با حضور چشم و دل هم نمى‌توان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كلّى، نسبت به آن موج عظيم انسانى، تقسيم‌بندى زير را مى‌توان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براى اوّلين بار به آن نقطه رسيده‌اند و آگاهى لازم ندارند و فقط از جلوه‌هاى ظاهرى آن بهره‌مند مى‌گردند؛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سفر اوّل را تجربه مى‌كنند، امّا در پرتو مطالعه و معلومات تاريخى و دينى و آمادگى‌هاى معرفتى قبلى، غير از بهره‌مندى از</w:t>
      </w:r>
    </w:p>
    <w:p>
      <w:pPr>
        <w:pStyle w:val="BookText"/>
        <w:rPr/>
      </w:pPr>
      <w:r>
        <w:rPr>
          <w:rFonts w:ascii="Amiri" w:hAnsi="Amiri" w:eastAsia="Amiri" w:cs="Amiri"/>
          <w:color w:val="111111"/>
          <w:sz w:val="28"/>
          <w:sz w:val="28"/>
          <w:szCs w:val="28"/>
          <w:rtl w:val="true"/>
          <w:lang w:bidi="ar-SA"/>
        </w:rPr>
        <w:t>جلوه‌هاى دلنواز ظاهرى، از لذّت‌هاى معنوى نيز سيراب مى‌شوند؛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براى بار دوّم و يا بيشتر شرف حضور يافته معارف مختلف اندوخته، آگاهى و دانايى لازم كسب نموده و غير از درك لذّت جلوه‌هاى ظاهرى، به دور از هر گونه ريا و ظاهر سازى، با كمال خضوع و تعبّد، در بحر عبوديّت حق غوطه‌ور مى‌شوند و بيش از پيش مورد عنايت پروردگار عالم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كدام گروه هستيم؟ در آستانه ميهمانى حق چه احساسى داريم؟</w:t>
      </w:r>
    </w:p>
    <w:p>
      <w:pPr>
        <w:pStyle w:val="BookText"/>
        <w:rPr/>
      </w:pPr>
      <w:r>
        <w:rPr>
          <w:rFonts w:ascii="IRNazanin" w:hAnsi="IRNazanin" w:eastAsia="IRNazanin"/>
          <w:color w:val="111111"/>
          <w:sz w:val="28"/>
          <w:sz w:val="28"/>
          <w:szCs w:val="28"/>
          <w:rtl w:val="true"/>
          <w:lang w:bidi="fa-IR"/>
        </w:rPr>
        <w:t>چقدر خود را در پرتو عنايت معبود مى‌دانيم؟</w:t>
      </w:r>
    </w:p>
    <w:p>
      <w:pPr>
        <w:pStyle w:val="BookText"/>
        <w:rPr/>
      </w:pPr>
      <w:r>
        <w:rPr>
          <w:rFonts w:ascii="IRNazanin" w:hAnsi="IRNazanin" w:eastAsia="IRNazanin"/>
          <w:color w:val="111111"/>
          <w:sz w:val="28"/>
          <w:sz w:val="28"/>
          <w:szCs w:val="28"/>
          <w:rtl w:val="true"/>
          <w:lang w:bidi="fa-IR"/>
        </w:rPr>
        <w:t>به هر حال، بايد احرام ببنديم، پروانگان سپيدپوش، لباس‌هاى رنگارنگ را از تن بيرون مى‌آورند تا رنگ‌ها را از تن بشويند و زنگ‌ها را از دل بزدايند و چون تن‌پوش سفيد، دل را به نورانيّت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زياد است و نواى زيباى لبيك فضا را انباشته و عطرآگين ساخته است، امّا با اين همه نبايد غافل باشيم، تا نداى جان‌فزاى هستى را به گوش جان بشنويم و ادب حضور معمول داريم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برون را ننگريم و قال را ما، درون را بنگريم و حال را</w:t>
      </w:r>
    </w:p>
    <w:p>
      <w:pPr>
        <w:pStyle w:val="BookText"/>
        <w:rPr/>
      </w:pPr>
      <w:r>
        <w:rPr>
          <w:rFonts w:ascii="IRNazanin" w:hAnsi="IRNazanin" w:eastAsia="IRNazanin"/>
          <w:color w:val="111111"/>
          <w:sz w:val="28"/>
          <w:sz w:val="28"/>
          <w:szCs w:val="28"/>
          <w:rtl w:val="true"/>
          <w:lang w:bidi="fa-IR"/>
        </w:rPr>
        <w:t>ناظر قلبيم، اگر خاشع شود گرچه گفتِ لفظ، ناخاضع بود</w:t>
      </w:r>
    </w:p>
    <w:p>
      <w:pPr>
        <w:pStyle w:val="BookText"/>
        <w:rPr/>
      </w:pPr>
      <w:r>
        <w:rPr>
          <w:rFonts w:ascii="IRNazanin" w:hAnsi="IRNazanin" w:eastAsia="IRNazanin"/>
          <w:color w:val="111111"/>
          <w:sz w:val="28"/>
          <w:sz w:val="28"/>
          <w:szCs w:val="28"/>
          <w:rtl w:val="true"/>
          <w:lang w:bidi="fa-IR"/>
        </w:rPr>
        <w:t>زانكه دل جوهر بود، گفتن عَرَض پس طفيل آمد عَرَض، جوهر غَرَض</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آتشى از عشق، در خود برفروز سر به سر، فكر و عبادت را بسوز </w:t>
      </w:r>
      <w:r>
        <w:rPr>
          <w:rStyle w:val="FootnoteAnchor"/>
          <w:rtl w:val="true"/>
        </w:rPr>
        <w:footnoteReference w:id="88"/>
      </w:r>
      <w:bookmarkStart w:id="59" w:name="pg731_9714"/>
    </w:p>
    <w:p>
      <w:pPr>
        <w:pStyle w:val="BookText"/>
        <w:rPr/>
      </w:pPr>
      <w:bookmarkEnd w:id="59"/>
      <w:r>
        <w:rPr>
          <w:rFonts w:ascii="IRNazanin" w:hAnsi="IRNazanin" w:eastAsia="IRNazanin"/>
          <w:color w:val="111111"/>
          <w:sz w:val="28"/>
          <w:sz w:val="28"/>
          <w:szCs w:val="28"/>
          <w:rtl w:val="true"/>
          <w:lang w:bidi="fa-IR"/>
        </w:rPr>
        <w:t>آرى، براى احرام بستن، كه با پوشيدن دو قطعه لباس ساده براى مردها و لباس‌هاى سفيد معمولى براى زن‌ها، نيّت خالصانه و لبيك گفتن صورت مى‌گيرد، دو موضوع مهم را بايد تدارك ديد و پيوسته آن‌ها را مراعات نمود</w:t>
      </w:r>
      <w:r>
        <w:rPr>
          <w:rFonts w:eastAsia="IRNazanin" w:cs="IRNazanin"/>
          <w:color w:val="111111"/>
          <w:sz w:val="28"/>
          <w:szCs w:val="28"/>
          <w:rtl w:val="true"/>
          <w:lang w:bidi="fa-IR"/>
        </w:rPr>
        <w:t>:</w:t>
      </w:r>
    </w:p>
    <w:p>
      <w:pPr>
        <w:pStyle w:val="Heading3"/>
        <w:numPr>
          <w:ilvl w:val="2"/>
          <w:numId w:val="1"/>
        </w:numPr>
        <w:rPr/>
      </w:pPr>
      <w:bookmarkStart w:id="60" w:name="__RefHeading___Toc6116776_211673320"/>
      <w:bookmarkStart w:id="61" w:name="_Toc22"/>
      <w:bookmarkEnd w:id="60"/>
      <w:r>
        <w:rPr/>
        <w:t>1</w:t>
      </w:r>
      <w:r>
        <w:rPr>
          <w:rtl w:val="true"/>
        </w:rPr>
        <w:t xml:space="preserve">- </w:t>
      </w:r>
      <w:r>
        <w:rPr>
          <w:rtl w:val="true"/>
        </w:rPr>
        <w:t>عرفان احرام‌</w:t>
      </w:r>
      <w:bookmarkEnd w:id="61"/>
    </w:p>
    <w:p>
      <w:pPr>
        <w:pStyle w:val="BookText"/>
        <w:rPr/>
      </w:pPr>
      <w:r>
        <w:rPr>
          <w:rFonts w:ascii="IRNazanin" w:hAnsi="IRNazanin" w:eastAsia="IRNazanin"/>
          <w:color w:val="111111"/>
          <w:sz w:val="28"/>
          <w:sz w:val="28"/>
          <w:szCs w:val="28"/>
          <w:rtl w:val="true"/>
          <w:lang w:bidi="fa-IR"/>
        </w:rPr>
        <w:t>گرچه عرفان ميقات و احرام را تا حدّى توضيح داديم و اهل دل، براى دست‌يابى و دريافت آن، دقّت لازم را به كار مى‌گيرند، امّا به منظور اهميّت اين جهت، كه شالوده ساير اعمال و مناسك نيز بر آن استوار مى‌گردد، اضافه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زيادى از توجّه به ظواهر، سروصداها عوامل حواس‌پرتى، وسوسه‌هاى غرورآميز، خودآرايى، خودفريبى، تحكّم، سرگرمى‌ها، منيّت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كاست و خضوع و كوچكى در برابر ذات حق، با توبه و انابه، به زمزمه‌هاى عابدانه بايد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توصيه زيبا را ملاحظه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نمايشگر، در ميقات بريز، كفن بپوش، رنگ‌ها را همه بشوى، سپيد بپوش، سپيد كن، به رنگ همه شو، همه شو، همچو مارى كه پوست بيندازد،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به در آى، مردم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ذرّه‌اى شو، درآميز با ذرّه‌ها، قطره‌اى گم، در دريا؛ نه كسى باش، كه به ميعاد آمده‌اى، خسى شو كه به ميقات آمده‌اى</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مناسبت درختى كه آن روزها در آن مكان وجود داشته، بدين نام موسوم گشته، غوغايى است و پروانگان سپيدبال براى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بام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هيجان هستند، داخل مسجد،</w:t>
      </w:r>
      <w:bookmarkStart w:id="62" w:name="pg731_9716"/>
    </w:p>
    <w:p>
      <w:pPr>
        <w:pStyle w:val="BookText"/>
        <w:rPr/>
      </w:pPr>
      <w:bookmarkEnd w:id="62"/>
      <w:r>
        <w:rPr>
          <w:rFonts w:ascii="IRNazanin" w:hAnsi="IRNazanin" w:eastAsia="IRNazanin"/>
          <w:color w:val="111111"/>
          <w:sz w:val="28"/>
          <w:sz w:val="28"/>
          <w:szCs w:val="28"/>
          <w:rtl w:val="true"/>
          <w:lang w:bidi="fa-IR"/>
        </w:rPr>
        <w:t>زائران دل‌باخته‌اى كه از قبل با وضو و غُسل تن را تطهير كرده‌اند، اكنون با نماز نيايش و استغفار و توبه و اشك شوق چشم، به شست و شوى جان مى‌پردازند، تا با احرام، از همه كس و همه چيز محروم گردند و به خدا مربوط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ديده ما، جز به رُخت ناظر نيست دل سرگشته ما، غير تو را ذاكر نيست</w:t>
      </w:r>
    </w:p>
    <w:p>
      <w:pPr>
        <w:pStyle w:val="BookText"/>
        <w:rPr/>
      </w:pPr>
      <w:r>
        <w:rPr>
          <w:rFonts w:ascii="IRNazanin" w:hAnsi="IRNazanin" w:eastAsia="IRNazanin"/>
          <w:color w:val="111111"/>
          <w:sz w:val="28"/>
          <w:sz w:val="28"/>
          <w:szCs w:val="28"/>
          <w:rtl w:val="true"/>
          <w:lang w:bidi="fa-IR"/>
        </w:rPr>
        <w:t xml:space="preserve">اشكم، احرام طواف حرمَت مى‌بندد گرچه‌از خون‌دل ريش، دمى‌ظاهر نيست </w:t>
      </w:r>
      <w:r>
        <w:rPr>
          <w:rStyle w:val="FootnoteAnchor"/>
          <w:rtl w:val="true"/>
        </w:rPr>
        <w:footnoteReference w:id="90"/>
      </w:r>
    </w:p>
    <w:p>
      <w:pPr>
        <w:pStyle w:val="Heading3"/>
        <w:numPr>
          <w:ilvl w:val="2"/>
          <w:numId w:val="1"/>
        </w:numPr>
        <w:rPr/>
      </w:pPr>
      <w:bookmarkStart w:id="63" w:name="__RefHeading___Toc6116778_211673320"/>
      <w:bookmarkStart w:id="64" w:name="_Toc23"/>
      <w:bookmarkEnd w:id="63"/>
      <w:r>
        <w:rPr/>
        <w:t>2</w:t>
      </w:r>
      <w:r>
        <w:rPr>
          <w:rtl w:val="true"/>
        </w:rPr>
        <w:t xml:space="preserve">- </w:t>
      </w:r>
      <w:r>
        <w:rPr>
          <w:rtl w:val="true"/>
        </w:rPr>
        <w:t>لبّيك صحيح‌</w:t>
      </w:r>
      <w:bookmarkEnd w:id="64"/>
    </w:p>
    <w:p>
      <w:pPr>
        <w:pStyle w:val="Heading4"/>
        <w:numPr>
          <w:ilvl w:val="3"/>
          <w:numId w:val="1"/>
        </w:numPr>
        <w:rPr/>
      </w:pPr>
      <w:bookmarkStart w:id="65" w:name="__RefHeading___Toc6116780_21167332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پس از پوشيدن لباس احرام، واجب است همه زائران، بدين‌گونه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لَبَّيْكَ، لا شَرِيكَ لَكَ لَبَّيْكَ، إِنَّ الْحَمْدَ وَالنّعْمَةَ لَكَ وَالْمُلْكُ، لا شَرِيكَ لَكَ لَبَّيْكَ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آرى، خدايا آرى، آرى براى تو شريكى وجود ندارد، آرى اين‌چنين است و به راستى، حمد و ستايش بندگان به تو اختصاص دارد و همه نعمت‌هاى عالم هستى و حاكميّت بر جهان، از آنِ توست و در آفرينش و حاكميّت بر هستى، هيچ‌گونه شريك و همتايى ندارى، آرى حقيقت چنين است و باز هم براى اقرار و اطاعت تو، آرى مى‌گويم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اين جملات،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چند چيز بايد</w:t>
      </w:r>
    </w:p>
    <w:p>
      <w:pPr>
        <w:pStyle w:val="BookText"/>
        <w:rPr/>
      </w:pPr>
      <w:r>
        <w:rPr>
          <w:rFonts w:ascii="Amiri" w:hAnsi="Amiri" w:eastAsia="Amiri" w:cs="Amiri"/>
          <w:color w:val="111111"/>
          <w:sz w:val="28"/>
          <w:sz w:val="28"/>
          <w:szCs w:val="28"/>
          <w:rtl w:val="true"/>
          <w:lang w:bidi="ar-SA"/>
        </w:rPr>
        <w:t>رعايت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تكبيرةالاحرام و ساير كلمات نماز بايد به عربى و صحيح تلفّظ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جهت بايد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ترجمه و معناى اين جمله‌ها، براى بصيرت و معرفت نسبت به عبادت بزرگى كه مى‌خواهيم انجام دهيم، در ساماندهى فكر و انديشه ما، نقش تعيين‌كننده و سازنده‌اى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هنگام احرام، گفتن يكبار تلبيه كافى مى‌باشد، امّا تكرار آن مطلوب و داراى پاداش بيشترى است، چنانكه طبق فرموده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حال احرام، از روى ايمان و براى اطاعت خداوند، بدون ريا و اغراض نفسانى هفتاد مرتبه لبّيك بگويد، خداوند يك ميليون فرشته را بر او گواه مى‌گيرد، كه از نفاق و آتش دوزخ برائت جسته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مهمّى كه طبق روايات فراوان و فتواى مجتهدان، رعايت آن براى صحيح واقع شدن عبادات و از جمله حج، و در نتيجه مقبول واقع گرديدن آن‌ها، مورد تأكيد جدّى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لباس با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حديثى، كه شيخ صدوق و ديگران نقل كرده‌اند، ائمّه عليهم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بِمالٍ حَرامٍ، نُودِيَ عِنْدَ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عَبْدِي، وَلا سَعْدَيْكَ</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با مال حرام حج انجام دهد،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اطاعت و</w:t>
      </w:r>
      <w:bookmarkStart w:id="67" w:name="pg731_9719"/>
    </w:p>
    <w:p>
      <w:pPr>
        <w:pStyle w:val="BookText"/>
        <w:rPr/>
      </w:pPr>
      <w:bookmarkEnd w:id="67"/>
      <w:r>
        <w:rPr>
          <w:rFonts w:ascii="IRNazanin" w:hAnsi="IRNazanin" w:eastAsia="IRNazanin"/>
          <w:color w:val="111111"/>
          <w:sz w:val="28"/>
          <w:sz w:val="28"/>
          <w:szCs w:val="28"/>
          <w:rtl w:val="true"/>
          <w:lang w:bidi="fa-IR"/>
        </w:rPr>
        <w:t>پاسخ‌گويى به دعوت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 در پاسخ او از جانب خداوند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بنده من، تو لبّيك واقعى نگفته‌اى و كامياب و سعادت‌مند نگرديده‌اى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انجام احرام و حج با مال حلال، كه حدّاقل طىّ ده حديث از سوى پيامبر صلى الله عليه و آله و ائمّه معصومين عليهم السلام و فتاواى مراجع تقليد، مورد تأكيد جدّى قرار گرفته، وظيفه واجبى است، كه زائر خانه خدا، قبل از آغاز سفر بايد آن را مورد رسيدگى و اصلاح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چهار طريق مال و دارايى به دست آورد، در چهار عبادت، عمل او مقبول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مِنْ غُلُولٍ، أوْ رِباً، أَوْ خِيانَةٍ، أوْ سِرْقَةٍ، لَمْ يُقْبَلْ مِنْهُ في زَكاةٍ، وَلا صَدَقَةٍ، وَلا حَجّ، وَلا عُمْرَةٍ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هر كس از راه فريب كارى و اختلاس، يا رباخوارى، يا خيانت در حقّ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سرقت و دزدى، مال و دارايى‌اى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اصلاح آن اقدام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و صدقه و عمل حج و عمره او، مقبول درگاه خداوند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مخارج حج، مهريه زنان و پول كفن‌هاى خود را، از اموال پاك و پاكيزه خويش تأمين مى‌كنيم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با توجّه به اهميّت حج، شرايط صحّت آن و آثار تحوّل‌آفرين اين عبادت بزرگ در ارتباط با ساير اعمال و عبادات،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مى‌گردد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6116782_211673320"/>
      <w:bookmarkStart w:id="69" w:name="_Toc25"/>
      <w:bookmarkEnd w:id="68"/>
      <w:r>
        <w:rPr>
          <w:rtl w:val="true"/>
        </w:rPr>
        <w:t>تلبيه و احرام انبياء عليهم السلام‌</w:t>
      </w:r>
      <w:bookmarkEnd w:id="69"/>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واجب است و شعار توحيد مى‌باشد، همه پيامبران الهى عليهم السلام هم لبّيك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لبّيك گفت، حضرت ابراهيم خليل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خداوند او را به انجام حج و اعلام آن به مردم، براى انجام حج مأمور نمود و آن حضرت اين دعوت را انجام داد، هر كس در هر نقطه‌اى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دعوت را پاسخ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باقر و امام صادق عليهما السلام از لبّيك گفتن حضرت موسى بن عمران عليه السلام كه هفتاد پيامبر آن حضرت را همراهى مى‌كردند در حالى كه آن بزرگواران، لباس احرام بر تن نموده و دعوت حق را با لبّيك پاسخ مى‌داده‌اند، مطالب زيادى بيان داشته‌اند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درباره تشريع احرام،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بنى‌اسرائيل قربانى خود را آماده مى‌كردند، آتشى پديدار مى‌شد و قربانى هر كسى را كه مورد قبول واقع شده بود، مى‌خورد، آن گاه خداوند متعال، احرام را به جاى آن گونه قربانى نمودن قرار داد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امام صادق عليه السلام احرام پيامبر صلى الله عليه و آله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وجوب احرام و متابعت از آن حضرت معرفى كرده است</w:t>
      </w:r>
      <w:r>
        <w:rPr>
          <w:rFonts w:eastAsia="IRNazanin" w:cs="IRNazanin"/>
          <w:color w:val="111111"/>
          <w:sz w:val="28"/>
          <w:szCs w:val="28"/>
          <w:rtl w:val="true"/>
          <w:lang w:bidi="fa-IR"/>
        </w:rPr>
        <w:t xml:space="preserve">. </w:t>
      </w:r>
      <w:r>
        <w:rPr>
          <w:rStyle w:val="FootnoteAnchor"/>
          <w:rtl w:val="true"/>
        </w:rPr>
        <w:footnoteReference w:id="99"/>
      </w:r>
      <w:bookmarkStart w:id="70" w:name="pg731_9723"/>
    </w:p>
    <w:p>
      <w:pPr>
        <w:pStyle w:val="BookText"/>
        <w:rPr/>
      </w:pPr>
      <w:bookmarkEnd w:id="70"/>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كه رواياتى گفتن شعار توحيدى را متابعت از حضرت ابراهيم خليل و موساى كليم و پيامبر اسلام صلى الله عليه و آله معرفى مى‌كنند، </w:t>
      </w:r>
      <w:r>
        <w:rPr>
          <w:rStyle w:val="FootnoteAnchor"/>
          <w:rtl w:val="true"/>
        </w:rPr>
        <w:footnoteReference w:id="100"/>
      </w:r>
      <w:r>
        <w:rPr>
          <w:rFonts w:ascii="IRNazanin" w:hAnsi="IRNazanin" w:eastAsia="IRNazanin"/>
          <w:color w:val="111111"/>
          <w:sz w:val="28"/>
          <w:sz w:val="28"/>
          <w:szCs w:val="28"/>
          <w:rtl w:val="true"/>
          <w:lang w:bidi="fa-IR"/>
        </w:rPr>
        <w:t>سليمان بن جعفر هم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و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امام موسى بن جعفر عليهما السلام سؤال كردم،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أَحْرَمُوا، ناداهُمُ اللَّهُ تَعالى ذِكْرُهُ،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عِبادِي وَإِمائِي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لَأَحْرِمَنَّكُم مِنَ النّارِ كَما احْرَمْتُمْ لِي،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إجابَةً للَّهِ عَزَّ وَجَلَّ عَلى نِدائِهِ لَهُمْ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وقتى مردم محرم مى‌شوند، خداوند متعال آنان را ندا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مردان و زنان از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آتش دوزخ محفوظ داشتم، همانطور كه شما براى من احرام بستيد و آنگاه كه آنان لبّيك مى‌گويند، پاسخ به نداى خداوند متعال از سوى آنان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طور كه امام صادق عليه السلام درباره بيرون آوردن لباس‌ها و راز پوشيدن لباس احرام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وَأَلْبِسْ كَسْوَةَ الصّدْقِ، وَالصَّفا، وَالْخُضُوعِ، والخُشُوعِ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زائر، با پوشيدن لباس احرام، بايد لباس صداقت و درستى، صفا و پاكى، خضوع و كرنش و خشوع و دلدادگى و سرانجام لباس اطاعت آگاهانه و مخلصانه را در سراسر زندگى خويش، به تن نمايد، تا حج وى، همه زواياى زندگى او را نورانى و مصفّا گرداند</w:t>
      </w:r>
      <w:r>
        <w:rPr>
          <w:rFonts w:eastAsia="IRNazanin" w:cs="IRNazanin"/>
          <w:color w:val="111111"/>
          <w:sz w:val="28"/>
          <w:szCs w:val="28"/>
          <w:rtl w:val="true"/>
          <w:lang w:bidi="fa-IR"/>
        </w:rPr>
        <w:t>.</w:t>
      </w:r>
    </w:p>
    <w:p>
      <w:pPr>
        <w:pStyle w:val="Heading2"/>
        <w:numPr>
          <w:ilvl w:val="1"/>
          <w:numId w:val="1"/>
        </w:numPr>
        <w:rPr/>
      </w:pPr>
      <w:bookmarkStart w:id="71" w:name="__RefHeading___Toc6116784_211673320"/>
      <w:bookmarkStart w:id="72" w:name="_Toc26"/>
      <w:bookmarkEnd w:id="71"/>
      <w:r>
        <w:rPr/>
        <w:t>5</w:t>
      </w:r>
      <w:r>
        <w:rPr>
          <w:rtl w:val="true"/>
        </w:rPr>
        <w:t xml:space="preserve"> </w:t>
      </w:r>
      <w:r>
        <w:rPr>
          <w:rtl w:val="true"/>
        </w:rPr>
        <w:t>در طواف يار</w:t>
      </w:r>
      <w:bookmarkEnd w:id="7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116786_211673320"/>
      <w:bookmarkStart w:id="74" w:name="_Toc27"/>
      <w:bookmarkEnd w:id="73"/>
      <w:r>
        <w:rPr>
          <w:rtl w:val="true"/>
        </w:rPr>
        <w:t>اشاره</w:t>
      </w:r>
      <w:bookmarkEnd w:id="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يار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يار</w:t>
      </w:r>
    </w:p>
    <w:p>
      <w:pPr>
        <w:pStyle w:val="BookText"/>
        <w:rPr/>
      </w:pPr>
      <w:r>
        <w:rPr>
          <w:rFonts w:ascii="IRNazanin" w:hAnsi="IRNazanin" w:eastAsia="IRNazanin"/>
          <w:color w:val="111111"/>
          <w:sz w:val="28"/>
          <w:sz w:val="28"/>
          <w:szCs w:val="28"/>
          <w:rtl w:val="true"/>
          <w:lang w:bidi="fa-IR"/>
        </w:rPr>
        <w:t>كاروان‌هايى، كه از نقاط مختلف جهان با رنگ‌ها و شكل‌ها و زبان‌هاى مختلف آهنگ حج كرده‌اند، به مكّه نزديك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مردان و زنان زائر فرسنگ‌ها راه را پشت سر گذاشته و سختى سفر آنان را خسته كرده است، امّا وقتى به شهر مكّه نزديك مى‌شوند، با اوج دادن آهنگ ملكوتى لَبَّيْكَ اللَّهُمَّ لَبَّيْكَ، فضا را از زمزمه‌هاى دل‌نشين و شيفتگى محبوب، كه با اشك شوق در هم آميخته، انباشته مى‌سازند و خستگى راه را فراموش مى‌كنند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عمر آرزو، سال‌ها انتظار، اكنون به ميهمانى خدا، در جوار حرم امن الهى، به سرزمين وحى، جايى كه به قول يعقوبى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بر قلب نازنين رسول خدا صلى الله عليه و آله نازل گرديده </w:t>
      </w:r>
      <w:r>
        <w:rPr>
          <w:rStyle w:val="FootnoteAnchor"/>
          <w:rtl w:val="true"/>
        </w:rPr>
        <w:footnoteReference w:id="103"/>
      </w:r>
      <w:r>
        <w:rPr>
          <w:rFonts w:ascii="IRNazanin" w:hAnsi="IRNazanin" w:eastAsia="IRNazanin"/>
          <w:color w:val="111111"/>
          <w:sz w:val="28"/>
          <w:sz w:val="28"/>
          <w:szCs w:val="28"/>
          <w:rtl w:val="true"/>
          <w:lang w:bidi="fa-IR"/>
        </w:rPr>
        <w:t>چون كبوتران سبك‌بال و پروانگان عاشق، با لباس‌هاى ساده و سفيد، كه قلب را نورانيت و آرامش مى‌بخشد و آراستگى را به اوج رسانده، به جوار رحمت، قرب، توحيد،</w:t>
      </w:r>
      <w:bookmarkStart w:id="75" w:name="pg731_9730"/>
    </w:p>
    <w:p>
      <w:pPr>
        <w:pStyle w:val="BookText"/>
        <w:rPr/>
      </w:pPr>
      <w:bookmarkEnd w:id="75"/>
      <w:r>
        <w:rPr>
          <w:rFonts w:ascii="Amiri" w:hAnsi="Amiri" w:eastAsia="Amiri" w:cs="Amiri"/>
          <w:color w:val="111111"/>
          <w:sz w:val="28"/>
          <w:sz w:val="28"/>
          <w:szCs w:val="28"/>
          <w:rtl w:val="true"/>
          <w:lang w:bidi="ar-SA"/>
        </w:rPr>
        <w:t>معبد آدم، نوح، ابراهيم، محمد صلى الله عليه و آله، ائمّه عليهم السلام و اوصيا و اولياى الهى مى‌شتابند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آهنگ‌ها اوج گرفته و اشك‌ها از گوشه چشم‌ها سرازير است و دلدادگى موجب مى‌شود، كه در حالى كه از ميان تخته‌سنگ‌هاى در هم ريخته عبور مى‌كنند، پيوسته سر بركشند و در تكاپو باشند تا شهر و كعبه را مشاهده كنند و به آرزوى ديرينه برسند و كوى معشوق و خانه محبوب را در آغوش گيرند، كه فرمان سكوت فرامى‌رسد</w:t>
      </w:r>
      <w:r>
        <w:rPr>
          <w:rFonts w:eastAsia="IRNazanin" w:cs="IRNazanin"/>
          <w:color w:val="111111"/>
          <w:sz w:val="28"/>
          <w:szCs w:val="28"/>
          <w:rtl w:val="true"/>
          <w:lang w:bidi="fa-IR"/>
        </w:rPr>
        <w:t>!</w:t>
      </w:r>
    </w:p>
    <w:p>
      <w:pPr>
        <w:pStyle w:val="Heading3"/>
        <w:numPr>
          <w:ilvl w:val="2"/>
          <w:numId w:val="1"/>
        </w:numPr>
        <w:rPr/>
      </w:pPr>
      <w:bookmarkStart w:id="76" w:name="__RefHeading___Toc6116788_211673320"/>
      <w:bookmarkStart w:id="77" w:name="_Toc28"/>
      <w:bookmarkEnd w:id="76"/>
      <w:r>
        <w:rPr>
          <w:rtl w:val="true"/>
        </w:rPr>
        <w:t>فرمان سكوت و آرامش‌</w:t>
      </w:r>
      <w:bookmarkEnd w:id="77"/>
    </w:p>
    <w:p>
      <w:pPr>
        <w:pStyle w:val="BookText"/>
        <w:rPr/>
      </w:pPr>
      <w:r>
        <w:rPr>
          <w:rFonts w:ascii="IRNazanin" w:hAnsi="IRNazanin" w:eastAsia="IRNazanin"/>
          <w:color w:val="111111"/>
          <w:sz w:val="28"/>
          <w:sz w:val="28"/>
          <w:szCs w:val="28"/>
          <w:rtl w:val="true"/>
          <w:lang w:bidi="fa-IR"/>
        </w:rPr>
        <w:t>در ميقات، آهنگ دلنواز لبّيك همراه با ناله و نغمه شيدايى توحيد، در طىّ مسير، هميشه و همه جا ادامه داشت، امّا حال كه ميهمانان به بارگاه قدس ميزبان نزديك مى‌شوند، به خاطر ادب ميهمانى، در فكر و انديشه فرو رفتن، به درون برگشتن، خويشتن را يافتن، به محاسبه پرداختن و خلاصه براى درك نزول و فيض حضور، به سكوت همراه با ذكر و زمزمه آرام و جست‌وجوگر، تبديل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مَكَّةَ وَأَنْتَ مُتَّمَتّعٌ، فَنَظَرْتَ إلى بُيُوتِ مَكَّةَ، فَاقْطَعِ التَّلْبِيَةَ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هرگاه خواستى براى حجّ تمتّع وارد مكّه شوى و نگاه تو به خانه‌هاى مكّه افتاد، لبّيك خود را قطع كن و تا مى‌توانى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و تهليل بگو و ستايش خداوند متعال را به جاى آور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ضرورت قطع تلبيه و رعايت آرامش و اطاعت در اين رابطه و نيز به</w:t>
      </w:r>
      <w:bookmarkStart w:id="78" w:name="pg731_9732"/>
    </w:p>
    <w:p>
      <w:pPr>
        <w:pStyle w:val="BookText"/>
        <w:rPr/>
      </w:pPr>
      <w:bookmarkEnd w:id="78"/>
      <w:r>
        <w:rPr>
          <w:rFonts w:ascii="IRNazanin" w:hAnsi="IRNazanin" w:eastAsia="IRNazanin"/>
          <w:color w:val="111111"/>
          <w:sz w:val="28"/>
          <w:sz w:val="28"/>
          <w:szCs w:val="28"/>
          <w:rtl w:val="true"/>
          <w:lang w:bidi="fa-IR"/>
        </w:rPr>
        <w:t>هنگامى كه زائران وارد مسجدالحرام مى‌شوند به حدّى است، كه ابان بن تَغلِب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باقر عليه السلام در گوشه‌اى از مسجدالحرام قرار گرفته بوديم، كه گروهى با صداى بلند در اطراف خانه كعبه لبّيك مى‌گفتند،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اينان را كه بلند لبّيك مى‌گويند مى‌بينى؟ وَاللَّهِ لَأَصْواتُهُم أَبْغَضُ الَى اللَّهِ مِنْ صَوْتِ الْحَمِيرِ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هر حال، اطاعت از دستورات پيشوايان عالى‌مقام اسلام و ادب ميهمانى رفتن، اين اقتضا را دارد، كه 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 توضيح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توصيه‌هاى دينى را آگاهانه و با دقّت مورد توجّه قرار دهند و عنايت داشته باشند، كه بندگان نسبت به ذات مقدّس خداوند،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ميهمانى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ماه مبارك رمضان است و پيامبر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شَهْرٌ دُعِيتُمْ فِيهِ إلى ضِيافَةَ اللَّهِ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ميهمانى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مطرح شده، كه مكّه است و امام على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وَالْمُعْتَمِرُ، وَفْدُ اللَّهِ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كسانى كه حج و عمره انجام مى‌دهند، ميهمانانى هستند، كه در مكّه به پيشگاه خداوند وارد مى‌شوند</w:t>
      </w:r>
      <w:r>
        <w:rPr>
          <w:rFonts w:eastAsia="IRNazanin" w:cs="IRNazanin"/>
          <w:color w:val="111111"/>
          <w:sz w:val="28"/>
          <w:szCs w:val="28"/>
          <w:rtl w:val="true"/>
          <w:lang w:bidi="fa-IR"/>
        </w:rPr>
        <w:t>.</w:t>
      </w:r>
    </w:p>
    <w:p>
      <w:pPr>
        <w:pStyle w:val="Heading3"/>
        <w:numPr>
          <w:ilvl w:val="2"/>
          <w:numId w:val="1"/>
        </w:numPr>
        <w:rPr/>
      </w:pPr>
      <w:bookmarkStart w:id="79" w:name="__RefHeading___Toc6116790_211673320"/>
      <w:bookmarkStart w:id="80" w:name="_Toc29"/>
      <w:bookmarkEnd w:id="79"/>
      <w:r>
        <w:rPr>
          <w:rtl w:val="true"/>
        </w:rPr>
        <w:t>ورود به مسجدالحرام‌</w:t>
      </w:r>
      <w:bookmarkEnd w:id="8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ميهمانان سفيدپوش، همچون كبوتران سبك‌بال، احساس سبكى و آرامش مى‌كنند و در حالى كه اشك شوق بر گونه‌ها سرازير است، مى‌خواهند با شتاب خود را به كعبه برسانند، امّا غير از غسل‌هاى ورود به</w:t>
      </w:r>
    </w:p>
    <w:p>
      <w:pPr>
        <w:pStyle w:val="BookText"/>
        <w:rPr/>
      </w:pPr>
      <w:r>
        <w:rPr>
          <w:rFonts w:ascii="IRNazanin" w:hAnsi="IRNazanin" w:eastAsia="IRNazanin"/>
          <w:color w:val="111111"/>
          <w:sz w:val="28"/>
          <w:sz w:val="28"/>
          <w:szCs w:val="28"/>
          <w:rtl w:val="true"/>
          <w:lang w:bidi="fa-IR"/>
        </w:rPr>
        <w:t xml:space="preserve">حرم و به مسجدالحرام، در عين حالى كه با افتادن چشم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بزرگ روحى و شيدايى و زمزمه مؤمنانه به آنان دست مى‌دهد، مى‌بايست چون امامان عليهم السلام و اولياى الهى، براى دريافت لذّت معنوى بيشتر و معرفت عميق‌تر، آداب ديگرى را رعايت كنند، و طبق روايت امام صادق عليه السلام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بت‌ها عبادت مى‌شدند و سنگى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تراشيده شده بود و پس از سرنگونى آن از بالاى كعبه به وسيله على عليه السلام به دستور رسول خدا صلى الله عليه و آله در آن‌جا مدفون شد </w:t>
      </w:r>
      <w:r>
        <w:rPr>
          <w:rStyle w:val="FootnoteAnchor"/>
          <w:rtl w:val="true"/>
        </w:rPr>
        <w:footnoteReference w:id="108"/>
      </w:r>
      <w:r>
        <w:rPr>
          <w:rFonts w:ascii="Amiri" w:hAnsi="Amiri" w:eastAsia="Amiri" w:cs="Amiri"/>
          <w:color w:val="111111"/>
          <w:sz w:val="28"/>
          <w:sz w:val="28"/>
          <w:szCs w:val="28"/>
          <w:rtl w:val="true"/>
          <w:lang w:bidi="ar-SA"/>
        </w:rPr>
        <w:t xml:space="preserve">و اكنون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وارد شوند، </w:t>
      </w:r>
      <w:r>
        <w:rPr>
          <w:rStyle w:val="FootnoteAnchor"/>
          <w:rtl w:val="true"/>
        </w:rPr>
        <w:footnoteReference w:id="109"/>
      </w:r>
      <w:r>
        <w:rPr>
          <w:rFonts w:ascii="IRNazanin" w:hAnsi="IRNazanin" w:eastAsia="IRNazanin"/>
          <w:color w:val="111111"/>
          <w:sz w:val="28"/>
          <w:sz w:val="28"/>
          <w:szCs w:val="28"/>
          <w:rtl w:val="true"/>
          <w:lang w:bidi="fa-IR"/>
        </w:rPr>
        <w:t xml:space="preserve">و همچنين پاها را برهنه كنند، قدم‌ها را كوچك و كوتاه و با فاصله كم بردارند، سكينه، وقار، خضوع، خشوع، اظهار كوچكى، ناله، انابه، زمزمه، سپاس، قطره شدن در درياى انسان‌هاى رنگارنگ، كه همگان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عمق عبوديت و اوج بندگى خويش را به نمايش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خانه مكعب‌شكل ساده، قبله است، جايى كه از ولادت تا وفات به سوى آن روى مى‌آوريم، در شبانه‌روز پنج بار به سوى آن نماز مى‌خوانيم، حركات و سكنات عبادى و دعاهاى همه ما به سوى آن صورت مى‌گيرد و اكنون در چند قدمى آن قرار داريم و اگر ازدحام جمعيّت اجازه دهد، مى‌توانيم حجرالاسود، مقام ابراهيم، حجر اسماعيل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كنيم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كه از ياران دانشمند و بزرگ امام صادق عليه السلام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من از مدينه تا مكّه همراه امام صادق عليه السلام بودم، وقتى آن حضرت به حرم رسيد، از مركب خود پياده شد و غسل كرد و</w:t>
      </w:r>
      <w:bookmarkStart w:id="81" w:name="pg731_9736"/>
    </w:p>
    <w:p>
      <w:pPr>
        <w:pStyle w:val="BookText"/>
        <w:rPr/>
      </w:pPr>
      <w:bookmarkEnd w:id="81"/>
      <w:r>
        <w:rPr>
          <w:rFonts w:ascii="IRNazanin" w:hAnsi="IRNazanin" w:eastAsia="IRNazanin"/>
          <w:color w:val="111111"/>
          <w:sz w:val="28"/>
          <w:sz w:val="28"/>
          <w:szCs w:val="28"/>
          <w:rtl w:val="true"/>
          <w:lang w:bidi="fa-IR"/>
        </w:rPr>
        <w:t>كفش خود را به دست گرفت و با پاى برهنه وارد حرم شد و من هم مثل آن حضرت رفتار كردم، وى با ديدن وضع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گونه كه تو رفتار كردى، به منظور تواضع و كوچكى در برابر خداوند رفتار كند، خداوند صد هزار گناه او را محو مى‌كند و براى او صدهزار حسنه مى‌نويسد، به او صد هزار رتبه مى‌دهد و صد هزار حاجت او را برآورده مى‌سازد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اين سخن و رفتار، مربوط به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سرزمين مكّه بود، امّا با ورود به مسجدالحرام، رحمت و عنايت و نور الهى بر بندگان مى‌بارد و همگان در درياى رحمت خداوندى شناور مى‌گردند، اين‌جا، همه سپيدپوشند و سراسر فضا، زيبا و نورانى است و همه احساسات و نيروهاى انسانى در چشم‌ها متمركز مى‌شود، تا كعبه اميدها و آرزوها را تماشا كنند، امّا موج اشك امان نمى‌دهد، ولى بى‌اختيار چشم به كعبه نشانه مى‌رود و بايد نگاه كرد</w:t>
      </w:r>
      <w:r>
        <w:rPr>
          <w:rFonts w:eastAsia="IRNazanin" w:cs="IRNazanin"/>
          <w:color w:val="111111"/>
          <w:sz w:val="28"/>
          <w:szCs w:val="28"/>
          <w:rtl w:val="true"/>
          <w:lang w:bidi="fa-IR"/>
        </w:rPr>
        <w:t>.</w:t>
      </w:r>
    </w:p>
    <w:p>
      <w:pPr>
        <w:pStyle w:val="Heading3"/>
        <w:numPr>
          <w:ilvl w:val="2"/>
          <w:numId w:val="1"/>
        </w:numPr>
        <w:rPr/>
      </w:pPr>
      <w:bookmarkStart w:id="82" w:name="__RefHeading___Toc6116792_211673320"/>
      <w:bookmarkStart w:id="83" w:name="_Toc30"/>
      <w:bookmarkEnd w:id="82"/>
      <w:r>
        <w:rPr>
          <w:rtl w:val="true"/>
        </w:rPr>
        <w:t>نگاه به كعبه‌</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خانه خدا آمده‌ايم، نگاه كن، به خانه خود آمده‌ايم </w:t>
      </w:r>
      <w:r>
        <w:rPr>
          <w:rStyle w:val="FootnoteAnchor"/>
          <w:rtl w:val="true"/>
        </w:rPr>
        <w:footnoteReference w:id="111"/>
      </w:r>
      <w:r>
        <w:rPr>
          <w:rFonts w:ascii="IRNazanin" w:hAnsi="IRNazanin" w:eastAsia="IRNazanin"/>
          <w:color w:val="111111"/>
          <w:sz w:val="28"/>
          <w:sz w:val="28"/>
          <w:szCs w:val="28"/>
          <w:rtl w:val="true"/>
          <w:lang w:bidi="fa-IR"/>
        </w:rPr>
        <w:t xml:space="preserve">، آرام بگير و احساس غريبى مكن، جايى كه همه پيامبران به عبادت پرداخته‌اند </w:t>
      </w:r>
      <w:r>
        <w:rPr>
          <w:rStyle w:val="FootnoteAnchor"/>
          <w:rtl w:val="true"/>
        </w:rPr>
        <w:footnoteReference w:id="112"/>
      </w:r>
      <w:r>
        <w:rPr>
          <w:rFonts w:ascii="IRNazanin" w:hAnsi="IRNazanin" w:eastAsia="IRNazanin"/>
          <w:color w:val="111111"/>
          <w:sz w:val="28"/>
          <w:sz w:val="28"/>
          <w:szCs w:val="28"/>
          <w:rtl w:val="true"/>
          <w:lang w:bidi="fa-IR"/>
        </w:rPr>
        <w:t>، جايى كه، همه امامان ما، ناله سر داده و راز و نياز عابدانه و عاشقانه داشته‌اند، بوسه زده‌اند و چهره بندگى و عبوديّت به زمين سائيده‌اند، و به قول امام باقر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روى كره زمين، مكانى را محبوب‌تر و مقدّس‌تر از آن نيافريده است</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وارد شده، امام صادق عليه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إلىَ الْكَعْبَةِ، لَمْ يَزَلْ تَكْتُبُ لَهُ حَسَنَةٌ، و تَمْحى عَنْهُ سَيّئَةٌ حتّى يَنْصَرِفَ بِبَصَرِهِ عَنْها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هركس به كعبه نگاه كند، پيوسته براى او پاداش نوشته مى‌شود و گناه او محو مى‌گردد، تا مادامى كه نگاه خود را از كعبه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غير از اين كه لذّت معنوى و پاداش دارد و به معرفت و روح توحيد مى‌افزايد، بايد عميق و معنادار باشد و پيوند توحيد با امامت را برقرار سازد و مكتب امامت و اطاعت از آن را تداعى و تبلور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عارِفاً، فَعَرِفَ مِنْ حَقّنا وحُرْمَتِنا، مِثْلُ الَّذِي عَرِفَ مِنْ حَقّها وَحُرْمَتِها، غَفَرَ اللَّهُ لَهُ ذُنُوبَهُ، وَكَفاهُ 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هركس با معرفت به كعبه نگاه كند، و حقّ ما و حرمت ما را بشناسد، مثل كسى است، كه حقّ و حرمت كعبه را شناخته است و خداوند گناهان او را مى‌آمرزد و عهده‌دار رفع گرفتارى دنيا و آخرت او مى‌گردد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كعبه، غير از پاداش معنوى و برقرارى ارتباط توحيد با امامت، تداعى يك سلسله نگاه‌هاى ديگر انسانى و مردمى را مى‌كند و پيوند عواطف انسانى، براى اداى حقوق خانوادگى، گسترش علم و دانش،</w:t>
      </w:r>
    </w:p>
    <w:p>
      <w:pPr>
        <w:pStyle w:val="BookText"/>
        <w:rPr/>
      </w:pPr>
      <w:r>
        <w:rPr>
          <w:rFonts w:ascii="IRNazanin" w:hAnsi="IRNazanin" w:eastAsia="IRNazanin"/>
          <w:color w:val="111111"/>
          <w:sz w:val="28"/>
          <w:sz w:val="28"/>
          <w:szCs w:val="28"/>
          <w:rtl w:val="true"/>
          <w:lang w:bidi="fa-IR"/>
        </w:rPr>
        <w:t>تكريم علم و دانش و پيوند با قرآن و كعبه و امامت، به عنوان عبادت بزرگ، كه جنبه الهى و پيوند مردمى دارد، قلمداد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الْكَعْبَةِ عِبادَةٌ، والنَّظَرُ إِلَى الْوالِدَيْنِ عِبادَةٌ، وَالنَّظَرُ إِلَى الْمُصْحَفِ مِنْ غَيْرِ قِرائَةٍ عِبادَةٌ، وَالنَّظَرُ إلى وَجْهِ الْعالِمِ عِبادَةٌ، وَالنَّظَرُ إلى آلِ مُحَمَّدٍ صلى الله عليه و آله عِبادَةٌ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نگاه به كعبه عبادت است، و نگاه به پدر و مادر عبادت است، و نگاه به قرآن بدون قرائت عبادت است، و نگاه به صورت عالم عبادت است، و نگاه به آل محمد صلى الله عليه و آله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كعبه، ارتباط توحيد و امامت و ساير حقوق اجتماعى در ذهن تداعى مى‌كند، امّا كعبه و مسجدالحرام، و عبادت در آن، ميراث پيامبران است و ارتباط اين حركت مقدّس با بينان‌گزار كعبه و پاك‌كننده آن از بت‌ها و احياگر مناسك سالم آن نيز بايد برقرار گردد، بدين لحاظ امام باقر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مسجدالحرام شدى، پس از خضوع و خشوع در برابر حق‌تعالى،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النَّبِيُّ وَرَحْمَةُ اللَّهِ وَبَرَكاتُهُ، بِسْمِ اللَّهِ وَبِاللَّهِ وَمِنَ اللَّهِ وَما شاءَ اللَّهُ، وَالسَّلامُ عَلى أنْبِياءِ اللَّهِ وَرُسُلِهِ، وَالسَّلامُ عَلى رَسُولِ اللَّهِ، وَالسَّلامُ عَلى إبْراهِيمَ،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خلاصه آداب ورود به مسجدالحرام تحقّق يافته و با ارتباط معنوى با خداى كعبه، بنيان‌گزار آن، مناسك پرداز آن، با قرآن، با پيامبران و امامان عليهم السلام با عالمان و با همه كسانى كه ما را بدان مكان</w:t>
      </w:r>
      <w:bookmarkStart w:id="84" w:name="pg731_9742"/>
    </w:p>
    <w:p>
      <w:pPr>
        <w:pStyle w:val="BookText"/>
        <w:rPr/>
      </w:pPr>
      <w:bookmarkEnd w:id="84"/>
      <w:r>
        <w:rPr>
          <w:rFonts w:ascii="IRNazanin" w:hAnsi="IRNazanin" w:eastAsia="IRNazanin"/>
          <w:color w:val="111111"/>
          <w:sz w:val="28"/>
          <w:sz w:val="28"/>
          <w:szCs w:val="28"/>
          <w:rtl w:val="true"/>
          <w:lang w:bidi="fa-IR"/>
        </w:rPr>
        <w:t>فراخوانده، آموزش داده، راهنمايى كرده، و يارى رسانده‌اند، ارتباط برقرار نموده و تشكّر و سپاسگزارى مى‌نمائيم</w:t>
      </w:r>
      <w:r>
        <w:rPr>
          <w:rFonts w:eastAsia="IRNazanin" w:cs="IRNazanin"/>
          <w:color w:val="111111"/>
          <w:sz w:val="28"/>
          <w:szCs w:val="28"/>
          <w:rtl w:val="true"/>
          <w:lang w:bidi="fa-IR"/>
        </w:rPr>
        <w:t>.</w:t>
      </w:r>
    </w:p>
    <w:p>
      <w:pPr>
        <w:pStyle w:val="Heading3"/>
        <w:numPr>
          <w:ilvl w:val="2"/>
          <w:numId w:val="1"/>
        </w:numPr>
        <w:rPr/>
      </w:pPr>
      <w:bookmarkStart w:id="85" w:name="__RefHeading___Toc6116794_211673320"/>
      <w:bookmarkStart w:id="86" w:name="_Toc31"/>
      <w:bookmarkEnd w:id="85"/>
      <w:r>
        <w:rPr>
          <w:rtl w:val="true"/>
        </w:rPr>
        <w:t>طواف كعبه‌</w:t>
      </w:r>
      <w:bookmarkEnd w:id="86"/>
    </w:p>
    <w:p>
      <w:pPr>
        <w:pStyle w:val="Heading4"/>
        <w:numPr>
          <w:ilvl w:val="3"/>
          <w:numId w:val="1"/>
        </w:numPr>
        <w:rPr/>
      </w:pPr>
      <w:bookmarkStart w:id="87" w:name="__RefHeading___Toc6116796_211673320"/>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نوبت به طواف رسيده است، ركن عمره و حج، دوّمين عمل عمره و اوّلين عمل در مسجدالحرام، جايى كه خداوند به ابراهيم و اسماعيل عليهما السلام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شرك و آلودگى‌ها براى طواف‌كنندگان و معتكفين و قيام‌كنندگان و سجده‌كنندگان پاك و پاكيزه گردانند </w:t>
      </w:r>
      <w:r>
        <w:rPr>
          <w:rStyle w:val="FootnoteAnchor"/>
          <w:rtl w:val="true"/>
        </w:rPr>
        <w:footnoteReference w:id="118"/>
      </w:r>
      <w:r>
        <w:rPr>
          <w:rFonts w:ascii="Amiri" w:hAnsi="Amiri" w:eastAsia="Amiri" w:cs="Amiri"/>
          <w:color w:val="111111"/>
          <w:sz w:val="28"/>
          <w:sz w:val="28"/>
          <w:szCs w:val="28"/>
          <w:rtl w:val="true"/>
          <w:lang w:bidi="ar-SA"/>
        </w:rPr>
        <w:t>و نيز فرمان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وَلْيَطَّوَّفُوا بِالبَيْتِ الْعَتِيقِ </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مسجدالحرام است، جايى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مردم، مساوى قرار داديم، چه آن‌هايى كه در آن جا زندگى مى‌كنند و چه آن‌هايى كه از نقاط دور و اطراف، وارد مى‌شوند </w:t>
      </w:r>
      <w:r>
        <w:rPr>
          <w:rStyle w:val="FootnoteAnchor"/>
          <w:rtl w:val="true"/>
        </w:rPr>
        <w:footnoteReference w:id="120"/>
      </w:r>
      <w:r>
        <w:rPr>
          <w:rFonts w:ascii="IRNazanin" w:hAnsi="IRNazanin" w:eastAsia="IRNazanin"/>
          <w:color w:val="111111"/>
          <w:sz w:val="28"/>
          <w:sz w:val="28"/>
          <w:szCs w:val="28"/>
          <w:rtl w:val="true"/>
          <w:lang w:bidi="fa-IR"/>
        </w:rPr>
        <w:t>، همه در آن مكان مساوى هستند، هيچ‌كس امتيازى بر ديگرى ندارد و هيچ‌كس نبايد براى ديگرى مزاحمت و ممانعت ايجاد كند، همه سفيدپوشان مؤمن، كه با رنگ يك‌سان لباسِ خويش، مساوات و يك‌رنگى و يگانگى دينى را به نمايش گذاشته‌اند، همراه و هم‌رنگ بايد دور كعبه طواف كنند، به يك طرف، به يك جهت، با يك هدف، اطاعت و عبوديّت، آن هم در اوج خضوع و نهايت فداكارى،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كويت، به دور خانه‌ات مى‌گردم و فدايى‌ات هستم، پروانه شمع وجودت شده‌ام</w:t>
      </w:r>
      <w:r>
        <w:rPr>
          <w:rFonts w:eastAsia="IRNazanin" w:cs="IRNazanin"/>
          <w:color w:val="111111"/>
          <w:sz w:val="28"/>
          <w:szCs w:val="28"/>
          <w:rtl w:val="true"/>
          <w:lang w:bidi="fa-IR"/>
        </w:rPr>
        <w:t>.</w:t>
      </w:r>
      <w:bookmarkStart w:id="89" w:name="pg731_9744"/>
    </w:p>
    <w:p>
      <w:pPr>
        <w:pStyle w:val="BookText"/>
        <w:rPr/>
      </w:pPr>
      <w:bookmarkEnd w:id="89"/>
      <w:r>
        <w:rPr>
          <w:rFonts w:ascii="IRNazanin" w:hAnsi="IRNazanin" w:eastAsia="IRNazanin"/>
          <w:color w:val="111111"/>
          <w:sz w:val="28"/>
          <w:sz w:val="28"/>
          <w:szCs w:val="28"/>
          <w:rtl w:val="true"/>
          <w:lang w:bidi="fa-IR"/>
        </w:rPr>
        <w:t>از آن پروانه بر فانوس، هر دم مى‌زند خود را كه خواهد با عزيز خويش در يك پيرهن باشد</w:t>
      </w:r>
    </w:p>
    <w:p>
      <w:pPr>
        <w:pStyle w:val="BookText"/>
        <w:rPr/>
      </w:pPr>
      <w:r>
        <w:rPr>
          <w:rFonts w:ascii="Amiri" w:hAnsi="Amiri" w:eastAsia="Amiri" w:cs="Amiri"/>
          <w:color w:val="111111"/>
          <w:sz w:val="28"/>
          <w:sz w:val="28"/>
          <w:szCs w:val="28"/>
          <w:rtl w:val="true"/>
          <w:lang w:bidi="ar-SA"/>
        </w:rPr>
        <w:t>به هر حال، بايد طواف انجام داد، امّا براى توجّه بيشتر به اين ركن مهم و بهره‌بردارى بهتر از آن، توجّه به اين جهات لازم است</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116798_211673320"/>
      <w:bookmarkStart w:id="91" w:name="_Toc33"/>
      <w:bookmarkEnd w:id="90"/>
      <w:r>
        <w:rPr/>
        <w:t>1</w:t>
      </w:r>
      <w:r>
        <w:rPr>
          <w:rtl w:val="true"/>
        </w:rPr>
        <w:t xml:space="preserve">- </w:t>
      </w:r>
      <w:r>
        <w:rPr>
          <w:rtl w:val="true"/>
        </w:rPr>
        <w:t>طواف قبل از اسلام‌</w:t>
      </w:r>
      <w:bookmarkEnd w:id="91"/>
    </w:p>
    <w:p>
      <w:pPr>
        <w:pStyle w:val="BookText"/>
        <w:rPr/>
      </w:pPr>
      <w:r>
        <w:rPr>
          <w:rFonts w:ascii="IRNazanin" w:hAnsi="IRNazanin" w:eastAsia="IRNazanin"/>
          <w:color w:val="111111"/>
          <w:sz w:val="28"/>
          <w:sz w:val="28"/>
          <w:szCs w:val="28"/>
          <w:rtl w:val="true"/>
          <w:lang w:bidi="fa-IR"/>
        </w:rPr>
        <w:t>قبل از اسلام كفّار و مشركين به دور خانه كعبه، به روش خاصّى طواف مى‌كردند،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قريش، بت‌هايى را كه دور كعبه قرار داشتند، با مِشك و عنبر تزيين و خوش‌بو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در كعبه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چپ، هرگاه افراد وارد مى‌شدند،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مى‌افتادند، سپس در حالى كه نيم‌خيز بودند،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مى‌گرديدند و آنگاه،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مى‌چرخيدند و لبّيك مى‌گفتند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هم‌چنين امام باقر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بدن عريان و برهنه طواف مى‌كردند</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و به بيان قرآن كريم، نماز مشركان زمان جاهليت صوت كشيدن و كف زدن بود</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و برخى هم گاهى براى اين‌كه نماز رسول‌خدا صلى الله عليه و آله را به‌هم بزنند، به‌صوت كشيدن و كف زدن اقدام مى‌كردند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محمّدبن سائب، معروف به ابن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bookmarkStart w:id="92" w:name="pg731_9746"/>
    </w:p>
    <w:p>
      <w:pPr>
        <w:pStyle w:val="BookText"/>
        <w:rPr/>
      </w:pPr>
      <w:bookmarkEnd w:id="92"/>
      <w:r>
        <w:rPr>
          <w:rFonts w:ascii="IRNazanin" w:hAnsi="IRNazanin" w:eastAsia="IRNazanin"/>
          <w:color w:val="111111"/>
          <w:sz w:val="28"/>
          <w:sz w:val="28"/>
          <w:szCs w:val="28"/>
          <w:rtl w:val="true"/>
          <w:lang w:bidi="fa-IR"/>
        </w:rPr>
        <w:t xml:space="preserve">علت رواج بت‌پرستى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 آن‌ها به بت‌پرستى اين بوده است، كه هر مسافرى كه از مكّه به اطراف سفر مى‌كرد، از سنگ‌هايى كه در اطراف كعبه بود، به عنوان تبرّك به همراه خود برمى‌داشت، تا آن‌ها را به خاطر انتساب و مجاورت با كعبه، در سفر تعظيم و تقديس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مسافران، در هر منزلگاه كه فرود مى‌آمدند، سنگ‌هايى را كه همراه داشتند، به زمين مى‌نهادند و براى اين كه به وسيله تقديس آن‌ها، خانه كعبه را تعظيم كرده باشند، آن سنگ‌ها را مانند كعبه مى‌پرستيدند و به دور آن‌ها طواف مى‌كردند و دست و صورت خود را به آن‌ها مى‌ماليدند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استاد، علّامه شيخ محمود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رئيس دانشگاه الأزهر مصر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شرك و بت‌پرستى گراييد، بت‌ها را بر فراز خانه توحيد افراشتند، آنگاه از هر سو بدانجا روى آورده و به عنوان ميانجى خداوند به پرستش آن‌ها پرداختند، از آن‌ها يارى مى‌طلبيدند و به نام آن‌ها قربانى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اين گونه دستخوش بدعت‌هاى آشكار گرديد، اعراب به پيروى از اميال خويش، گاهى لخت به طواف كعبه مى‌رفتند، گاهى بر خويشتن چربى و خوراكى‌ها را تحريم مى‌كردند، برخى از رفتن به عرفات با ساير مردم خوددارى مى‌كردند، زيرا خويشتن را برتر دانسته، براى خود سزاوار نمى‌ديدند، كه با آنان در يك جايگاه مشترك قرار بگيرند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6116800_211673320"/>
      <w:bookmarkStart w:id="94" w:name="_Toc34"/>
      <w:bookmarkEnd w:id="93"/>
      <w:r>
        <w:rPr/>
        <w:t>2</w:t>
      </w:r>
      <w:r>
        <w:rPr>
          <w:rtl w:val="true"/>
        </w:rPr>
        <w:t xml:space="preserve">- </w:t>
      </w:r>
      <w:r>
        <w:rPr>
          <w:rtl w:val="true"/>
        </w:rPr>
        <w:t>هفت دور طواف‌</w:t>
      </w:r>
      <w:bookmarkEnd w:id="94"/>
    </w:p>
    <w:p>
      <w:pPr>
        <w:pStyle w:val="BookText"/>
        <w:rPr/>
      </w:pPr>
      <w:r>
        <w:rPr>
          <w:rFonts w:ascii="Amiri" w:hAnsi="Amiri" w:eastAsia="Amiri" w:cs="Amiri"/>
          <w:color w:val="111111"/>
          <w:sz w:val="28"/>
          <w:sz w:val="28"/>
          <w:szCs w:val="28"/>
          <w:rtl w:val="true"/>
          <w:lang w:bidi="ar-SA"/>
        </w:rPr>
        <w:t>دستور انجام طواف را خداوند، با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Style w:val="FootnoteAnchor"/>
          <w:rtl w:val="true"/>
        </w:rPr>
        <w:footnoteReference w:id="127"/>
      </w:r>
      <w:r>
        <w:rPr>
          <w:rFonts w:ascii="IRNazanin" w:hAnsi="IRNazanin" w:eastAsia="IRNazanin"/>
          <w:color w:val="111111"/>
          <w:sz w:val="28"/>
          <w:sz w:val="28"/>
          <w:szCs w:val="28"/>
          <w:rtl w:val="true"/>
          <w:lang w:bidi="fa-IR"/>
        </w:rPr>
        <w:t xml:space="preserve">يعنى، حتماً بايد دور خانه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آزاد، يا آزاد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كنيد،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جزئيات آن در روايات معتبر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كرده، كه رسول خدا صلى الله عليه و آله ضمن وصيّتى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در زمان جاهليت پنج سنّت برقرار كرد و خداوند متعال هم آن‌ها را در اسلام استمرار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لِلطَّوافِ عَدَدٌ عِنْدَ قُرَيْشٍ، فَسَنَّ لَهُمْ عَبْدُ الْمُطَّلِب سَبْعَةُ أشْواطٍ، فَأَجْرَى اللَّهُ عَزَّ وَجَلَّ ذلِكَ فِي الْاسْلامِ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طواف، نزد قريش تعداد مشخّصى نداشت، امّا عبدالمطّلب تعداد طواف را هفت دور قرار داد و خداوند متعال هم، اين تعداد دور زدن را در اسلام به اجرا درآورد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اين كه، هفت دور بايد دور خانه كعبه طواف كرد، روايات معتبر فراوانى در كتاب‌هاى حديثى و فقهى وارد شده، از جمله امام صادق عليه السلام به معاوية بن عمّار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بِالْبَيْتِ سَبْعَةُ أشْواطٍ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نكته‌اى كه غير از دليل و دستور، بايد بدان بينديشيم و براى آن جوابى پيدا كنيم، راز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طواف هفت دور</w:t>
      </w:r>
    </w:p>
    <w:p>
      <w:pPr>
        <w:pStyle w:val="BookText"/>
        <w:rPr/>
      </w:pPr>
      <w:r>
        <w:rPr>
          <w:rFonts w:ascii="IRNazanin" w:hAnsi="IRNazanin" w:eastAsia="IRNazanin"/>
          <w:color w:val="111111"/>
          <w:sz w:val="28"/>
          <w:sz w:val="28"/>
          <w:szCs w:val="28"/>
          <w:rtl w:val="true"/>
          <w:lang w:bidi="fa-IR"/>
        </w:rPr>
        <w:t>است، هفت دور ميان صفا و مروه بايد سعى نمود، به هر جمره‌اى هفت سنگ بايد زد، اگر كسى گرفتار اخلال در حج شود، پس از بازگشت به وطن، هفت روز بايد، روزه بگيرد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اضافه بر اين، آسمان‌ها، هفت‌گانه هستند </w:t>
      </w:r>
      <w:r>
        <w:rPr>
          <w:rStyle w:val="FootnoteAnchor"/>
          <w:rtl w:val="true"/>
        </w:rPr>
        <w:footnoteReference w:id="131"/>
      </w:r>
      <w:r>
        <w:rPr>
          <w:rFonts w:ascii="Amiri" w:hAnsi="Amiri" w:eastAsia="Amiri" w:cs="Amiri"/>
          <w:color w:val="111111"/>
          <w:sz w:val="28"/>
          <w:sz w:val="28"/>
          <w:szCs w:val="28"/>
          <w:rtl w:val="true"/>
          <w:lang w:bidi="ar-SA"/>
        </w:rPr>
        <w:t xml:space="preserve">زمين هم هفت طبقه است </w:t>
      </w:r>
      <w:r>
        <w:rPr>
          <w:rStyle w:val="FootnoteAnchor"/>
          <w:rtl w:val="true"/>
        </w:rPr>
        <w:footnoteReference w:id="132"/>
      </w:r>
      <w:r>
        <w:rPr>
          <w:rFonts w:ascii="Amiri" w:hAnsi="Amiri" w:eastAsia="Amiri" w:cs="Amiri"/>
          <w:color w:val="111111"/>
          <w:sz w:val="28"/>
          <w:sz w:val="28"/>
          <w:szCs w:val="28"/>
          <w:rtl w:val="true"/>
          <w:lang w:bidi="ar-SA"/>
        </w:rPr>
        <w:t xml:space="preserve">دوزخ نيز هفت در دارد </w:t>
      </w:r>
      <w:r>
        <w:rPr>
          <w:rStyle w:val="FootnoteAnchor"/>
          <w:rtl w:val="true"/>
        </w:rPr>
        <w:footnoteReference w:id="133"/>
      </w:r>
      <w:r>
        <w:rPr>
          <w:rFonts w:ascii="IRNazanin" w:hAnsi="IRNazanin" w:eastAsia="IRNazanin"/>
          <w:color w:val="111111"/>
          <w:sz w:val="28"/>
          <w:sz w:val="28"/>
          <w:szCs w:val="28"/>
          <w:rtl w:val="true"/>
          <w:lang w:bidi="fa-IR"/>
        </w:rPr>
        <w:t>اركان حج هم هفت چيز معرفى شده و نيز تروك و چيزهاى ممنوع براى محرم هم، به طور كلّى هفت مورد شمرده شده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ولى، درباره تعداد دورهاى‌هفتگانه طواف، اگرچه تعداد ديگرى هم بود، باز جاى اين سؤال باقى مى‌ماند، كه مثلًا چرا شش يا هشت دور طواف؟ در عين حال، اين سؤال طبق رواياتى كه وارد شده، در قرن اوّل تاريخ اسلام هم مطرح بوده و به آن جواب همراه با حكمتى هم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از امام زين‌العابدين عليه السلام سؤال مى‌كند، علت اين كه طواف هفت دور تعيين شده چيست؟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روى زمين جانشين و حاكمى قرار خواهم داد،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قرار مى‌دهى، كه فساد و خون‌ريزى مى‌كند؟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حقايقى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نمى‌دانيد </w:t>
      </w:r>
      <w:r>
        <w:rPr>
          <w:rStyle w:val="FootnoteAnchor"/>
          <w:rtl w:val="true"/>
        </w:rPr>
        <w:footnoteReference w:id="135"/>
      </w:r>
      <w:r>
        <w:rPr>
          <w:rFonts w:ascii="IRNazanin" w:hAnsi="IRNazanin" w:eastAsia="IRNazanin"/>
          <w:color w:val="111111"/>
          <w:sz w:val="28"/>
          <w:sz w:val="28"/>
          <w:szCs w:val="28"/>
          <w:rtl w:val="true"/>
          <w:lang w:bidi="fa-IR"/>
        </w:rPr>
        <w:t>آنگاه خداوند كه هيچ‌گاه فرشتگان را از نور خود محروم نمى‌كرد، هفت هزار سال از نور خويش محروم كرد، فرشتگان هفت هزار</w:t>
      </w:r>
      <w:bookmarkStart w:id="95" w:name="pg731_9752"/>
    </w:p>
    <w:p>
      <w:pPr>
        <w:pStyle w:val="BookText"/>
        <w:rPr/>
      </w:pPr>
      <w:bookmarkEnd w:id="95"/>
      <w:r>
        <w:rPr>
          <w:rFonts w:ascii="IRNazanin" w:hAnsi="IRNazanin" w:eastAsia="IRNazanin"/>
          <w:color w:val="111111"/>
          <w:sz w:val="28"/>
          <w:sz w:val="28"/>
          <w:szCs w:val="28"/>
          <w:rtl w:val="true"/>
          <w:lang w:bidi="fa-IR"/>
        </w:rPr>
        <w:t xml:space="preserve">سال به عرش خداوند پناه بردند و خداوند آنان را مورد رحمت قرار داد و توبه آنان را پذيرفت و براى آنان در آسمان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عبادت و پاداش تعيين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محلّ امن و عبادت و پاداش فرزندان آدم باشد، فَصارَ الطَّوافُ سَبْعَةُ أشْواطٍ واجِباً عَلَى الْعِبادِ، لِكُلّ أَلْفِ سَنَةٍ شَوْطاً واحِداً</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آنگاه هفت دور طواف براى بندگان واجب گرديد و براى هر هزار سال، يك دور طواف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اسرار ديگرى هم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كه ما نمى‌دانيم، بايد آن‌ها را به كار گيريم و در صدد كشف اسرار و رموز آن نيز تلاش مبذول داريم</w:t>
      </w:r>
      <w:r>
        <w:rPr>
          <w:rFonts w:eastAsia="IRNazanin" w:cs="IRNazanin"/>
          <w:color w:val="111111"/>
          <w:sz w:val="28"/>
          <w:szCs w:val="28"/>
          <w:rtl w:val="true"/>
          <w:lang w:bidi="fa-IR"/>
        </w:rPr>
        <w:t>.</w:t>
      </w:r>
    </w:p>
    <w:p>
      <w:pPr>
        <w:pStyle w:val="Heading4"/>
        <w:numPr>
          <w:ilvl w:val="3"/>
          <w:numId w:val="1"/>
        </w:numPr>
        <w:rPr/>
      </w:pPr>
      <w:bookmarkStart w:id="96" w:name="__RefHeading___Toc6116802_211673320"/>
      <w:bookmarkStart w:id="97" w:name="_Toc35"/>
      <w:bookmarkEnd w:id="96"/>
      <w:r>
        <w:rPr/>
        <w:t>3</w:t>
      </w:r>
      <w:r>
        <w:rPr>
          <w:rtl w:val="true"/>
        </w:rPr>
        <w:t xml:space="preserve">- </w:t>
      </w:r>
      <w:r>
        <w:rPr>
          <w:rtl w:val="true"/>
        </w:rPr>
        <w:t>طواف دل‌</w:t>
      </w:r>
      <w:bookmarkEnd w:id="97"/>
    </w:p>
    <w:p>
      <w:pPr>
        <w:pStyle w:val="BookText"/>
        <w:rPr/>
      </w:pPr>
      <w:r>
        <w:rPr>
          <w:rFonts w:ascii="IRNazanin" w:hAnsi="IRNazanin" w:eastAsia="IRNazanin"/>
          <w:color w:val="111111"/>
          <w:sz w:val="28"/>
          <w:sz w:val="28"/>
          <w:szCs w:val="28"/>
          <w:rtl w:val="true"/>
          <w:lang w:bidi="fa-IR"/>
        </w:rPr>
        <w:t>هفت دور طواف، قربةً إلَى اللَّه، در حالى كه با طهارت و پاكى لباس و بدن از مقابل حجرالاسود شروع مى‌شود و در همه حال، سمت چپ بدن به طرف كعبه قرار دارد و حجر اسماعيل، آن ديواره به شكل نيم‌دايره، داخل طواف واقع مى‌شود و سرانجام طواف، هفت‌مرتبه دور زدن بيضى شكل در مقابل حجرالاسود، به پايان مى‌رسد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طواف است، كه اگر ازدحام انسان‌ها اجازه دهد، خيلى ساده و طبيعى انجام مى‌گيرد، امّا ازدحام جمعيت، ناآگاهى‌ها، راهنمايى‌هاى نامناسب، ذوق‌زدگى‌ها، خستگى‌ها، اضطراب كاذب، وسواس، افراطكارى، و</w:t>
      </w:r>
    </w:p>
    <w:p>
      <w:pPr>
        <w:pStyle w:val="BookText"/>
        <w:rPr/>
      </w:pPr>
      <w:r>
        <w:rPr>
          <w:rFonts w:ascii="IRNazanin" w:hAnsi="IRNazanin" w:eastAsia="IRNazanin"/>
          <w:color w:val="111111"/>
          <w:sz w:val="28"/>
          <w:sz w:val="28"/>
          <w:szCs w:val="28"/>
          <w:rtl w:val="true"/>
          <w:lang w:bidi="fa-IR"/>
        </w:rPr>
        <w:t xml:space="preserve">ترس از ناقص انجام شدن طواف، موجب مى‌گردد، كه زائران براى خود ترديد و دلهره و براى ديگران آزار و اذيّت فراهم كنند و بيشتر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عمل گردند، در حالى كه علاوه بر تصحيح صورت طواف، كه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مى‌باشد، معنا و معرفت و عرفان طواف را بايد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حتّى الامكان بايد چشم سر را فروپوشاند و چشم دل را گشود، از توجّه به سروصداها و مناظر و صحنه‌ها و رويدادها وارهيد و به درون خزيد و موقعيت خويش و قداست مكان را ادراك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منگر اندر نقش او و رنگ او بنگر اندر عزم و در آهنگ او</w:t>
      </w:r>
    </w:p>
    <w:p>
      <w:pPr>
        <w:pStyle w:val="BookText"/>
        <w:rPr/>
      </w:pPr>
      <w:r>
        <w:rPr>
          <w:rFonts w:ascii="IRNazanin" w:hAnsi="IRNazanin" w:eastAsia="IRNazanin"/>
          <w:color w:val="111111"/>
          <w:sz w:val="28"/>
          <w:sz w:val="28"/>
          <w:szCs w:val="28"/>
          <w:rtl w:val="true"/>
          <w:lang w:bidi="fa-IR"/>
        </w:rPr>
        <w:t xml:space="preserve">گر سياه است و هم‌آهنگ تو است تو سپيدش دان، كه هم‌رنگ تو است </w:t>
      </w:r>
      <w:r>
        <w:rPr>
          <w:rStyle w:val="FootnoteAnchor"/>
          <w:rtl w:val="true"/>
        </w:rPr>
        <w:footnoteReference w:id="1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آنگاه كه ابراهيم عليه السلام همسر و كودك خويش اسماعيل عليه السلام را در كنار اين سنگ مى‌گذاشت، از خداوند تقاضا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برخى از مردم را متوجّه آنان گرداند </w:t>
      </w:r>
      <w:r>
        <w:rPr>
          <w:rStyle w:val="FootnoteAnchor"/>
          <w:rtl w:val="true"/>
        </w:rPr>
        <w:footnoteReference w:id="138"/>
      </w:r>
      <w:r>
        <w:rPr>
          <w:rFonts w:ascii="IRNazanin" w:hAnsi="IRNazanin" w:eastAsia="IRNazanin"/>
          <w:color w:val="111111"/>
          <w:sz w:val="28"/>
          <w:sz w:val="28"/>
          <w:szCs w:val="28"/>
          <w:rtl w:val="true"/>
          <w:lang w:bidi="fa-IR"/>
        </w:rPr>
        <w:t xml:space="preserve">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انسان‌هاى انبوهى را به اين مكان كشانده است و طبق بيان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 را در زمين ظرف‌هاى محبت و معرفت خويش قرار داده </w:t>
      </w:r>
      <w:r>
        <w:rPr>
          <w:rStyle w:val="FootnoteAnchor"/>
          <w:rtl w:val="true"/>
        </w:rPr>
        <w:footnoteReference w:id="139"/>
      </w:r>
      <w:r>
        <w:rPr>
          <w:rFonts w:ascii="Amiri" w:hAnsi="Amiri" w:eastAsia="Amiri" w:cs="Amiri"/>
          <w:color w:val="111111"/>
          <w:sz w:val="28"/>
          <w:sz w:val="28"/>
          <w:szCs w:val="28"/>
          <w:rtl w:val="true"/>
          <w:lang w:bidi="ar-SA"/>
        </w:rPr>
        <w:t>تا جايى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عَرْشُ الرَّحْمانِ، معرفى شده است</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هر حال، دل را بايد از وابستگى‌ها، سرگرمى‌ها و بازدارندگى‌ها رهانيد و توجّه داشت، كه رسول خدا صلى الله عليه و آله به أبى‌ذر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لا يَنْظُرُ إلى صُوَرِكُمْ وَلا إلى أمْوالِكُمْ، وَلكِنْ يَنْظُرُ إلى قُلُوبِكُم وَأعْمالِكُم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خداوند متعال، به صورت‌ها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نمى‌كند، بلكه به دل‌ها و اعمال شما نگاه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 آله فرموده، لَولا أنَّ الشَّياطِينَ يَحُومُونَ على قُلُوبِ بَني‌آدَمَ، لَنَظَرُوا إلى الْمَلَكُوتِ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اين جهت نبود، كه شيطان‌ها به دل‌هاى فرزندان آدم، وسوسه و الهام‌هاى ناروا مى‌كردند، انسان‌ها مى‌توانستند به ملكوت بنگرند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عارف بود، نور وِصال قبله عقل مُفَلِفْ شد خيال</w:t>
      </w:r>
    </w:p>
    <w:p>
      <w:pPr>
        <w:pStyle w:val="BookText"/>
        <w:rPr/>
      </w:pPr>
      <w:r>
        <w:rPr>
          <w:rFonts w:ascii="Amiri" w:hAnsi="Amiri" w:eastAsia="Amiri" w:cs="Amiri"/>
          <w:color w:val="111111"/>
          <w:sz w:val="28"/>
          <w:sz w:val="28"/>
          <w:szCs w:val="28"/>
          <w:rtl w:val="true"/>
          <w:lang w:bidi="ar-SA"/>
        </w:rPr>
        <w:t>قبله زاهد بود، يزدان بَرّ قبله طامع، بود هميان زَر</w:t>
      </w:r>
    </w:p>
    <w:p>
      <w:pPr>
        <w:pStyle w:val="BookText"/>
        <w:rPr/>
      </w:pPr>
      <w:r>
        <w:rPr>
          <w:rFonts w:ascii="IRNazanin" w:hAnsi="IRNazanin" w:eastAsia="IRNazanin"/>
          <w:color w:val="111111"/>
          <w:sz w:val="28"/>
          <w:sz w:val="28"/>
          <w:szCs w:val="28"/>
          <w:rtl w:val="true"/>
          <w:lang w:bidi="fa-IR"/>
        </w:rPr>
        <w:t>قبله معناوَران، صبر و درنگ قبله صورت‌پرستان، نقش سنگ</w:t>
      </w:r>
    </w:p>
    <w:p>
      <w:pPr>
        <w:pStyle w:val="BookText"/>
        <w:rPr/>
      </w:pPr>
      <w:r>
        <w:rPr>
          <w:rFonts w:ascii="IRNazanin" w:hAnsi="IRNazanin" w:eastAsia="IRNazanin"/>
          <w:color w:val="111111"/>
          <w:sz w:val="28"/>
          <w:sz w:val="28"/>
          <w:szCs w:val="28"/>
          <w:rtl w:val="true"/>
          <w:lang w:bidi="fa-IR"/>
        </w:rPr>
        <w:t xml:space="preserve">قبله عاشق، حق آمد اى پسر قبله باطن، بَليس است اى پدر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خلاصه، در طواف بايد به درون رفت، كوچك شد، قطره شد، تا بتوان به درياى بزرگ بندگى پيوست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چشم كسان، در نيايد كسى كه از خود بزرگى نمايد بسى</w:t>
      </w:r>
      <w:bookmarkStart w:id="98" w:name="pg731_9758"/>
    </w:p>
    <w:p>
      <w:pPr>
        <w:pStyle w:val="BookText"/>
        <w:rPr/>
      </w:pPr>
      <w:bookmarkEnd w:id="98"/>
      <w:r>
        <w:rPr>
          <w:rFonts w:ascii="IRNazanin" w:hAnsi="IRNazanin" w:eastAsia="IRNazanin"/>
          <w:color w:val="111111"/>
          <w:sz w:val="28"/>
          <w:sz w:val="28"/>
          <w:szCs w:val="28"/>
          <w:rtl w:val="true"/>
          <w:lang w:bidi="fa-IR"/>
        </w:rPr>
        <w:t>مگو، تا بگويند شكرت هزار چو خود گفتى، از كس توقّع مدار</w:t>
      </w:r>
    </w:p>
    <w:p>
      <w:pPr>
        <w:pStyle w:val="BookText"/>
        <w:rPr/>
      </w:pPr>
      <w:r>
        <w:rPr>
          <w:rFonts w:ascii="IRNazanin" w:hAnsi="IRNazanin" w:eastAsia="IRNazanin"/>
          <w:color w:val="111111"/>
          <w:sz w:val="28"/>
          <w:sz w:val="28"/>
          <w:szCs w:val="28"/>
          <w:rtl w:val="true"/>
          <w:lang w:bidi="fa-IR"/>
        </w:rPr>
        <w:t>بزرگان نكردند در خود، نگاه خدا بينى از خويشتن بين، مخواه</w:t>
      </w:r>
    </w:p>
    <w:p>
      <w:pPr>
        <w:pStyle w:val="BookText"/>
        <w:rPr/>
      </w:pPr>
      <w:r>
        <w:rPr>
          <w:rFonts w:ascii="IRNazanin" w:hAnsi="IRNazanin" w:eastAsia="IRNazanin"/>
          <w:color w:val="111111"/>
          <w:sz w:val="28"/>
          <w:sz w:val="28"/>
          <w:szCs w:val="28"/>
          <w:rtl w:val="true"/>
          <w:lang w:bidi="fa-IR"/>
        </w:rPr>
        <w:t xml:space="preserve">پياز آمد آن بى‌هنر، جمله پوست كه پيداست چون پسته، مغزى در اوست </w:t>
      </w:r>
      <w:r>
        <w:rPr>
          <w:rStyle w:val="FootnoteAnchor"/>
          <w:rtl w:val="true"/>
        </w:rPr>
        <w:footnoteReference w:id="144"/>
      </w:r>
    </w:p>
    <w:p>
      <w:pPr>
        <w:pStyle w:val="Heading2"/>
        <w:numPr>
          <w:ilvl w:val="1"/>
          <w:numId w:val="1"/>
        </w:numPr>
        <w:rPr/>
      </w:pPr>
      <w:bookmarkStart w:id="99" w:name="__RefHeading___Toc6116804_211673320"/>
      <w:bookmarkStart w:id="100" w:name="_Toc36"/>
      <w:bookmarkEnd w:id="99"/>
      <w:r>
        <w:rPr/>
        <w:t>6</w:t>
      </w:r>
      <w:r>
        <w:rPr>
          <w:rtl w:val="true"/>
        </w:rPr>
        <w:t xml:space="preserve"> </w:t>
      </w:r>
      <w:r>
        <w:rPr>
          <w:rtl w:val="true"/>
        </w:rPr>
        <w:t>اين چنين بايد بود</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6116806_211673320"/>
      <w:bookmarkStart w:id="102" w:name="_Toc37"/>
      <w:bookmarkEnd w:id="101"/>
      <w:r>
        <w:rPr>
          <w:rtl w:val="true"/>
        </w:rPr>
        <w:t>اشاره</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بايد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بايد بود</w:t>
      </w:r>
    </w:p>
    <w:p>
      <w:pPr>
        <w:pStyle w:val="BookText"/>
        <w:rPr/>
      </w:pPr>
      <w:r>
        <w:rPr>
          <w:rFonts w:ascii="IRNazanin" w:hAnsi="IRNazanin" w:eastAsia="IRNazanin"/>
          <w:color w:val="111111"/>
          <w:sz w:val="28"/>
          <w:sz w:val="28"/>
          <w:szCs w:val="28"/>
          <w:rtl w:val="true"/>
          <w:lang w:bidi="fa-IR"/>
        </w:rPr>
        <w:t>ابراهيم خليل و فرزندش، در حالى كه پايه‌هاى خانه كعبه را به عنوان اولين خانه به منظور پرستش خداوند براى‌مردم بالا مى‌بردند،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 بپذير، توشنواو دانايى</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آنگاه، پنج تقاضاى مهم و سرنوشت ساز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دستورهاى خود قرار بده؛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دودمان ما نيز، امّتى مسلمان و تسليم در برابر فرمان خويش قرار بده؛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وَأَرِنا مَناسِكَنا، شيوه پرستش و عبادت خود را به ما نشان بده؛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را بپذير و رحمت خود را متوجّه ما گردان؛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فرزندان ما، پيامبرى مبعوث گردان، تا آيات ترا بر آن‌ها بخواند وحكمت به‌آنان بياموزد وپاكيزه گرداند، زيرا توتوانايى و بر همه اين امور قدرت دارى</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درميان عبادات، فقط درباره حج،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اين، واژه قرآنى است كه به صورت‌هاى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نُسُك </w:t>
      </w:r>
      <w:r>
        <w:rPr>
          <w:rStyle w:val="FootnoteAnchor"/>
          <w:rtl w:val="true"/>
        </w:rPr>
        <w:footnoteReference w:id="147"/>
      </w:r>
      <w:r>
        <w:rPr>
          <w:rFonts w:ascii="Amiri" w:hAnsi="Amiri" w:eastAsia="Amiri" w:cs="Amiri"/>
          <w:color w:val="111111"/>
          <w:sz w:val="28"/>
          <w:sz w:val="28"/>
          <w:szCs w:val="28"/>
          <w:rtl w:val="true"/>
          <w:lang w:bidi="ar-SA"/>
        </w:rPr>
        <w:t xml:space="preserve">مَنْسَك </w:t>
      </w:r>
      <w:r>
        <w:rPr>
          <w:rStyle w:val="FootnoteAnchor"/>
          <w:rtl w:val="true"/>
        </w:rPr>
        <w:footnoteReference w:id="148"/>
      </w:r>
      <w:r>
        <w:rPr>
          <w:rFonts w:ascii="Amiri" w:hAnsi="Amiri" w:eastAsia="Amiri" w:cs="Amiri"/>
          <w:color w:val="111111"/>
          <w:sz w:val="28"/>
          <w:sz w:val="28"/>
          <w:szCs w:val="28"/>
          <w:rtl w:val="true"/>
          <w:lang w:bidi="ar-SA"/>
        </w:rPr>
        <w:t xml:space="preserve">و مَناسك </w:t>
      </w:r>
      <w:r>
        <w:rPr>
          <w:rStyle w:val="FootnoteAnchor"/>
          <w:rtl w:val="true"/>
        </w:rPr>
        <w:footnoteReference w:id="149"/>
      </w:r>
      <w:r>
        <w:rPr>
          <w:rFonts w:ascii="IRNazanin" w:hAnsi="IRNazanin" w:eastAsia="IRNazanin"/>
          <w:color w:val="111111"/>
          <w:sz w:val="28"/>
          <w:sz w:val="28"/>
          <w:szCs w:val="28"/>
          <w:rtl w:val="true"/>
          <w:lang w:bidi="fa-IR"/>
        </w:rPr>
        <w:t>در هفت جاى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معناى اين واژه چيست؟ پرستش، پارسايى و زهد ورزيدن، رضايت، خشوع در برابر خدا، شستن و پاك كردن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بالماءِ وَطَهَّرَهُ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انسان را به خدا نزديك مى‌كند، رسيدن به خانه، به راه درست و مذهب زيبا گراييدن، جَعَلْنا لِكُلّ أمّةٍ مَنْسَكاً،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ذبح گوسفند براى خدا، هر حقّى كه از آن خداست، آنچه به خدا تقديم مى‌شود، أرضُ النّاسِكِ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سرسبز و خرّمى كه باران تازه بر آن باريده، سرزمين آشنا و مأنوس، ديارى كه دل به آن انس و پيوند دارد، مذهب و راه درستى كه خداوند پيش پاى هر امّتى نهاده است، تا در مقام جست‌وجوى حق بر آن راه قدم گذارد و يا كلّيه اعمال و رفتار حج </w:t>
      </w:r>
      <w:r>
        <w:rPr>
          <w:rStyle w:val="FootnoteAnchor"/>
          <w:rtl w:val="true"/>
        </w:rPr>
        <w:footnoteReference w:id="151"/>
      </w:r>
      <w:r>
        <w:rPr>
          <w:rFonts w:ascii="Amiri" w:hAnsi="Amiri" w:eastAsia="Amiri" w:cs="Amiri"/>
          <w:color w:val="111111"/>
          <w:sz w:val="28"/>
          <w:sz w:val="28"/>
          <w:szCs w:val="28"/>
          <w:rtl w:val="true"/>
          <w:lang w:bidi="ar-SA"/>
        </w:rPr>
        <w:t>، كه در آن، سه نقطه مشترك، حركت، قصد قربت و صرف مال و جان قرار دارد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مجموعه احكام و اعمال حج مى‌گردد، در احاديث فراوانى آمده، كه يك مورد از آن را مطرح مى‌كنيم</w:t>
      </w:r>
      <w:r>
        <w:rPr>
          <w:rFonts w:eastAsia="IRNazanin" w:cs="IRNazanin"/>
          <w:color w:val="111111"/>
          <w:sz w:val="28"/>
          <w:szCs w:val="28"/>
          <w:rtl w:val="true"/>
          <w:lang w:bidi="fa-IR"/>
        </w:rPr>
        <w:t>:</w:t>
      </w:r>
      <w:bookmarkStart w:id="103" w:name="pg731_9768"/>
    </w:p>
    <w:p>
      <w:pPr>
        <w:pStyle w:val="BookText"/>
        <w:rPr/>
      </w:pPr>
      <w:bookmarkEnd w:id="103"/>
      <w:r>
        <w:rPr>
          <w:rFonts w:ascii="IRNazanin" w:hAnsi="IRNazanin" w:eastAsia="IRNazanin"/>
          <w:color w:val="111111"/>
          <w:sz w:val="28"/>
          <w:sz w:val="28"/>
          <w:szCs w:val="28"/>
          <w:rtl w:val="true"/>
          <w:lang w:bidi="fa-IR"/>
        </w:rPr>
        <w:t>امام صادق عليه السلام ضمن حديثى، كه پايه‌ها و اساس اسلام را مى‌شمارد، درباره موقعيت و خدمات پدر خود، 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لَهُم وَبَيَّنَ لَهُم مَناسِكَ حَجّهِم، وَحَلالِهِم وَحرامِهِم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باقر عليه السلام راه شناخت را براى آنان بازگشود و مناسك حج و احكام حلال و حرام را براى آنان تبيين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درباره عبادات به خصوص نماز و حج، به منظور پرهيز از افراط و تفريط، خودسرانه عمل كردن، دنبال هواى نفس رفتن، اسير وسواس و انحراف شدن و احياناً كم و زياد كردن احكام و اعمال، اين است، كه پيامبر صلى الله عليه و آله راهنمايى لازم را به صورت دستور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نماز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همانگونه كه من نماز مى‌خوانم، شما هم همانگونه نماز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رمى جمره، 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مشاهده كردم، رسول خدا صلى الله عليه و آله در حالى كه بر مركب خويش سوار بود، سنگ به جمره مى‌انداخت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وَلِتَأْخُذُوا عَنّي مَناسِكَكُمْ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اين گونه من رفتار كردم، تا شما هم مناسك خود را از من بياموزيد، چون من نمى‌دانم پس از اين، حجّى انجام خواهم داد يا نه؟ كه اين ارائه طريق، شامل ساير مناسك نيز مى‌شود و لازم خواهد بود، از پيامبر صلى الله عليه و آله و ساير پيشوايان معصوم، متابعت شود</w:t>
      </w:r>
      <w:r>
        <w:rPr>
          <w:rFonts w:eastAsia="IRNazanin" w:cs="IRNazanin"/>
          <w:color w:val="111111"/>
          <w:sz w:val="28"/>
          <w:szCs w:val="28"/>
          <w:rtl w:val="true"/>
          <w:lang w:bidi="fa-IR"/>
        </w:rPr>
        <w:t>.</w:t>
      </w:r>
    </w:p>
    <w:p>
      <w:pPr>
        <w:pStyle w:val="Heading3"/>
        <w:numPr>
          <w:ilvl w:val="2"/>
          <w:numId w:val="1"/>
        </w:numPr>
        <w:rPr/>
      </w:pPr>
      <w:bookmarkStart w:id="104" w:name="__RefHeading___Toc6116808_211673320"/>
      <w:bookmarkStart w:id="105" w:name="_Toc38"/>
      <w:bookmarkEnd w:id="104"/>
      <w:r>
        <w:rPr>
          <w:rtl w:val="true"/>
        </w:rPr>
        <w:t>در برابر عظمت خدا</w:t>
      </w:r>
      <w:bookmarkEnd w:id="10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6116810_211673320"/>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آنچه را در بالا،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در زمينه مناسك و اعمال ظاهرى حجّ است، كه رعايت دقيق آن واجب مى‌باشد، امّا آنچه را به منظور دريافت اسرار و فلسفه عملى حج بايد بيشتر مورد توجّه قرار دهيم و اين فصل هم بدين خاطر نوشته شده، به كارگيرى سفارشات ائمّه عليهم السلام و امورى است، كه آن بزرگواران، در سيره عملى خود، آن را به ما آموزش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 في أَمانِ اللَّهِ وَكَنَفِهِ وَسَتْرِهِ وَكَلاءَتِهِ مِنْ مُتابَعَةِ مُرادِكَ بِدُخُول الحَرَمِ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داخل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مى‌شوى، خود را در سايه امان خدا، پناه حق، پوشش الهى و آمرزش خداوند قرار بده، از هواى نفس بپرهيز و راه اطاعت خدا را پيوسته پيش گير و به هنگام داخل شدن به بيت، عظمت وجلال وقدرت وحاكميت او را برجهان‌هستى، مدّنظر 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وَطُفْ بَقَلْبِكَ مَعَ الْمَلائِكَةِ حَوْلَ الْعَرْشِ، لِطَوافِكَ مَعَ الْمُسْلِمِينَ بِنَفْسِكَ حَوْلَ الْبَيْتِ</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قلب خود را به همراه فرشتگان اطراف عرش الهى طواف بده، همانطور كه جسم خود را به همراه مسلمانان به گرد خانه كعبه طواف مى‌دهى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آينه ات دانى چرا غمّاز </w:t>
      </w:r>
      <w:r>
        <w:rPr>
          <w:rStyle w:val="FootnoteAnchor"/>
          <w:rtl w:val="true"/>
        </w:rPr>
        <w:footnoteReference w:id="156"/>
      </w:r>
      <w:r>
        <w:rPr>
          <w:rFonts w:ascii="IRNazanin" w:hAnsi="IRNazanin" w:eastAsia="IRNazanin"/>
          <w:color w:val="111111"/>
          <w:sz w:val="28"/>
          <w:sz w:val="28"/>
          <w:szCs w:val="28"/>
          <w:rtl w:val="true"/>
          <w:lang w:bidi="fa-IR"/>
        </w:rPr>
        <w:t>نيست؟ زان كه، زنگار از رخش ممتاز نيست</w:t>
      </w:r>
      <w:bookmarkStart w:id="108" w:name="pg731_9772"/>
    </w:p>
    <w:p>
      <w:pPr>
        <w:pStyle w:val="BookText"/>
        <w:rPr/>
      </w:pPr>
      <w:bookmarkEnd w:id="108"/>
      <w:r>
        <w:rPr>
          <w:rFonts w:ascii="IRNazanin" w:hAnsi="IRNazanin" w:eastAsia="IRNazanin"/>
          <w:color w:val="111111"/>
          <w:sz w:val="28"/>
          <w:sz w:val="28"/>
          <w:szCs w:val="28"/>
          <w:rtl w:val="true"/>
          <w:lang w:bidi="fa-IR"/>
        </w:rPr>
        <w:t>آينه، كز زنگ آلايش جداست پرشعاع نور خورشيد خداست</w:t>
      </w:r>
    </w:p>
    <w:p>
      <w:pPr>
        <w:pStyle w:val="BookText"/>
        <w:rPr/>
      </w:pPr>
      <w:r>
        <w:rPr>
          <w:rFonts w:ascii="IRNazanin" w:hAnsi="IRNazanin" w:eastAsia="IRNazanin"/>
          <w:color w:val="111111"/>
          <w:sz w:val="28"/>
          <w:sz w:val="28"/>
          <w:szCs w:val="28"/>
          <w:rtl w:val="true"/>
          <w:lang w:bidi="fa-IR"/>
        </w:rPr>
        <w:t>رو تو زنگار از رخ او پاك كن بعد از آن، آن نور را ادراك كن</w:t>
      </w:r>
    </w:p>
    <w:p>
      <w:pPr>
        <w:pStyle w:val="BookText"/>
        <w:rPr/>
      </w:pPr>
      <w:r>
        <w:rPr>
          <w:rFonts w:ascii="IRNazanin" w:hAnsi="IRNazanin" w:eastAsia="IRNazanin"/>
          <w:color w:val="111111"/>
          <w:sz w:val="28"/>
          <w:sz w:val="28"/>
          <w:szCs w:val="28"/>
          <w:rtl w:val="true"/>
          <w:lang w:bidi="fa-IR"/>
        </w:rPr>
        <w:t>اين حقيقت را، شِنو از گوش دل تا برون آيى، به كلّى ز آب و گِل</w:t>
      </w:r>
    </w:p>
    <w:p>
      <w:pPr>
        <w:pStyle w:val="BookText"/>
        <w:rPr/>
      </w:pPr>
      <w:r>
        <w:rPr>
          <w:rFonts w:ascii="IRNazanin" w:hAnsi="IRNazanin" w:eastAsia="IRNazanin"/>
          <w:color w:val="111111"/>
          <w:sz w:val="28"/>
          <w:sz w:val="28"/>
          <w:szCs w:val="28"/>
          <w:rtl w:val="true"/>
          <w:lang w:bidi="fa-IR"/>
        </w:rPr>
        <w:t xml:space="preserve">فهم اگر داريد، جان را رَه دهيد بعد از آن، از شوق، پا در رَه نهيد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اكنون كه سفارشات را به گوش جان شنيديم، ببينيم زائران واقعى، يعنى ائمّه عليهم السلام و اوليا و افرادى كه به روح و معناى عرفانى حج توجّه داشته‌اند، خود آن را چگونه به كار مى‌گرفته‌اند و آثار عملى آن را به منظور دريافت مقام بلند انسانى و نيز آموزش به ديگران، چگونه به نمايش مى‌گذاشته‌اند؟</w:t>
      </w:r>
    </w:p>
    <w:p>
      <w:pPr>
        <w:pStyle w:val="Heading4"/>
        <w:numPr>
          <w:ilvl w:val="3"/>
          <w:numId w:val="1"/>
        </w:numPr>
        <w:rPr/>
      </w:pPr>
      <w:bookmarkStart w:id="109" w:name="__RefHeading___Toc6116812_211673320"/>
      <w:bookmarkStart w:id="110" w:name="_Toc40"/>
      <w:bookmarkEnd w:id="109"/>
      <w:r>
        <w:rPr/>
        <w:t>1</w:t>
      </w:r>
      <w:r>
        <w:rPr>
          <w:rtl w:val="true"/>
        </w:rPr>
        <w:t xml:space="preserve">- </w:t>
      </w:r>
      <w:r>
        <w:rPr>
          <w:rtl w:val="true"/>
        </w:rPr>
        <w:t>راز و نياز امام حسن عليه السلام‌</w:t>
      </w:r>
      <w:bookmarkEnd w:id="110"/>
    </w:p>
    <w:p>
      <w:pPr>
        <w:pStyle w:val="BookText"/>
        <w:rPr/>
      </w:pPr>
      <w:r>
        <w:rPr>
          <w:rFonts w:ascii="IRNazanin" w:hAnsi="IRNazanin" w:eastAsia="IRNazanin"/>
          <w:color w:val="111111"/>
          <w:sz w:val="28"/>
          <w:sz w:val="28"/>
          <w:szCs w:val="28"/>
          <w:rtl w:val="true"/>
          <w:lang w:bidi="fa-IR"/>
        </w:rPr>
        <w:t xml:space="preserve">امام حسن مجتبى عليه السلام، در حالى كه محمل‌ها و افراد پياده ديگر همراه او بودند، بيست بار با پاى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به مكه رفته و براى درك ثواب بيشتر و جهات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داده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هم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كنار خانه كعبه در حالى كه خود را به ركن يمانى چسبانيده بود، با خدا اين گونه راز و نياز مى‌كرد</w:t>
      </w:r>
      <w:r>
        <w:rPr>
          <w:rFonts w:eastAsia="IRNazanin" w:cs="IRNazanin"/>
          <w:color w:val="111111"/>
          <w:sz w:val="28"/>
          <w:szCs w:val="28"/>
          <w:rtl w:val="true"/>
          <w:lang w:bidi="fa-IR"/>
        </w:rPr>
        <w:t>:</w:t>
      </w:r>
      <w:bookmarkStart w:id="111" w:name="pg731_9774"/>
    </w:p>
    <w:p>
      <w:pPr>
        <w:pStyle w:val="BookText"/>
        <w:rPr/>
      </w:pPr>
      <w:bookmarkEnd w:id="111"/>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نعمت زياد عطا فرمودى و مرا شكرگزار آن نيافتى، مرا مبتلا كردى و صابر و شكيبا نيافتى، امّا به خاطر ناسپاسى، از من سلب نعمت نكردى و چون شكيبايى لازم را نكردم، به شدّت ابتلا و گرفتارى من نيفزودى،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كريم جز كرامت و بزرگوارى سزاوار نيست</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112" w:name="__RefHeading___Toc6116814_211673320"/>
      <w:bookmarkStart w:id="113" w:name="_Toc41"/>
      <w:bookmarkEnd w:id="112"/>
      <w:r>
        <w:rPr/>
        <w:t>2</w:t>
      </w:r>
      <w:r>
        <w:rPr>
          <w:rtl w:val="true"/>
        </w:rPr>
        <w:t xml:space="preserve">- </w:t>
      </w:r>
      <w:r>
        <w:rPr>
          <w:rtl w:val="true"/>
        </w:rPr>
        <w:t>گريه امام سجّاد عليه السلام‌</w:t>
      </w:r>
      <w:bookmarkEnd w:id="113"/>
    </w:p>
    <w:p>
      <w:pPr>
        <w:pStyle w:val="BookText"/>
        <w:rPr/>
      </w:pPr>
      <w:r>
        <w:rPr>
          <w:rFonts w:ascii="IRNazanin" w:hAnsi="IRNazanin" w:eastAsia="IRNazanin"/>
          <w:color w:val="111111"/>
          <w:sz w:val="28"/>
          <w:sz w:val="28"/>
          <w:szCs w:val="28"/>
          <w:rtl w:val="true"/>
          <w:lang w:bidi="fa-IR"/>
        </w:rPr>
        <w:t xml:space="preserve">داستان مناجات و گريه و زارى امام زين‌العابدين عليه السلام در كنار كعبه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تكان‌دهنده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يمانى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را ديدم، كه از اواخر شب تا سحر طواف و نماز انجام مى‌داد و در حالى كه همه به خواب رفته بودند، او با خدا راز و نياز دردمندانه‌اى و گريه و ناله سوزناكى داشت و به سجده مى‌رفت، طورى كه من گمان كردم بى‌هوش شده است، كنارش رفتم و آهسته سرش را از زمين بلند كردم و روى دامن خود گذاشتم و آن قدر گريه كردم كه اشك‌هاى من به صورت آن حضرت ريخته شد، بلند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مرا از ياد پروردگارم باز داشته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 اى فرزند رسول خدا صلى الله عليه و آله، اين همه ضجّه و بى‌تابى براى چيست؟ سزاوار است ما كه گنه‌كاريم، اين گونه گريه و زارى كنيم، آخر پدر تو حسين بن على عليهما السلام، مادرت فاطمه زهرا عليها السلام و جدّ تو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براى شفاعت دارى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اى واى، اى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حساب و كتاب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پدر و مادر و جدّ من به ميان نياور،</w:t>
      </w:r>
      <w:bookmarkStart w:id="114" w:name="pg731_9776"/>
    </w:p>
    <w:p>
      <w:pPr>
        <w:pStyle w:val="BookText"/>
        <w:rPr/>
      </w:pPr>
      <w:bookmarkEnd w:id="114"/>
      <w:r>
        <w:rPr>
          <w:rFonts w:ascii="Amiri" w:hAnsi="Amiri" w:eastAsia="Amiri" w:cs="Amiri"/>
          <w:color w:val="111111"/>
          <w:sz w:val="28"/>
          <w:sz w:val="28"/>
          <w:szCs w:val="28"/>
          <w:rtl w:val="true"/>
          <w:lang w:bidi="ar-SA"/>
        </w:rPr>
        <w:t xml:space="preserve">خَلَقَ اللَّهُ الجَنَّةَ لِمَنْ أَطاعَهُ وَأَحْسَنَ وَلَوْ كانَ عَبْداً حَبَشِيّاً، وَخَلَقَ النَّارَ لِمَنْ عَصاهُ وَلَوْ كانَ وَلَداً قُرَشِيّاً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بهشت را آفريده، براى هر كسى كه او را اطاعت كند و نيكويى نمايد، اگرچه برده سياه‌پوست حبشى باشد و دوزخ را آفريده، براى هر كسى كه نافرمانى و عصيان خدا را كند، اگرچه فرزند قريشى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 را نشنيده‌اى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شود، هيچ‌گونه نسبى ميان آن‌ها نخواهد بود، و از يكديگر تقاضاى كمك نمى‌كنند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فرداى قيامت فقط عمل صالحى كه پيش فرستاده‌اى به حال تو نفع خواهد داشت</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115" w:name="__RefHeading___Toc6116816_211673320"/>
      <w:bookmarkStart w:id="116" w:name="_Toc42"/>
      <w:bookmarkEnd w:id="115"/>
      <w:r>
        <w:rPr/>
        <w:t>3</w:t>
      </w:r>
      <w:r>
        <w:rPr>
          <w:rtl w:val="true"/>
        </w:rPr>
        <w:t xml:space="preserve">- </w:t>
      </w:r>
      <w:r>
        <w:rPr>
          <w:rtl w:val="true"/>
        </w:rPr>
        <w:t>اشك امام باقر عليه السلام‌</w:t>
      </w:r>
      <w:bookmarkEnd w:id="116"/>
    </w:p>
    <w:p>
      <w:pPr>
        <w:pStyle w:val="BookText"/>
        <w:rPr/>
      </w:pPr>
      <w:r>
        <w:rPr>
          <w:rFonts w:ascii="IRNazanin" w:hAnsi="IRNazanin" w:eastAsia="IRNazanin"/>
          <w:color w:val="111111"/>
          <w:sz w:val="28"/>
          <w:sz w:val="28"/>
          <w:szCs w:val="28"/>
          <w:rtl w:val="true"/>
          <w:lang w:bidi="fa-IR"/>
        </w:rPr>
        <w:t>افلح، خدمتگزار امام باقر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حج همراه آن حضرت حضور داشتم، وقتى وارد مسجدالحرام شد و چشم او به خانه كعبه افتاد، با صداى بلند شروع به گريه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مردم دارند به شما نگاه مى‌كنند، آهسته‌تر گريه كن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تو، چرا بلند گريه نكنم؟ شايد خداوند بدين وسيله، به من نظر رحمت كند و فرداى قيامت نزد او رستگار گردم</w:t>
      </w:r>
      <w:r>
        <w:rPr>
          <w:rFonts w:eastAsia="IRNazanin" w:cs="IRNazanin"/>
          <w:color w:val="111111"/>
          <w:sz w:val="28"/>
          <w:szCs w:val="28"/>
          <w:rtl w:val="true"/>
          <w:lang w:bidi="fa-IR"/>
        </w:rPr>
        <w:t>.</w:t>
      </w:r>
      <w:bookmarkStart w:id="117" w:name="pg731_9778"/>
    </w:p>
    <w:p>
      <w:pPr>
        <w:pStyle w:val="BookText"/>
        <w:rPr/>
      </w:pPr>
      <w:bookmarkEnd w:id="117"/>
      <w:r>
        <w:rPr>
          <w:rFonts w:ascii="IRNazanin" w:hAnsi="IRNazanin" w:eastAsia="IRNazanin"/>
          <w:color w:val="111111"/>
          <w:sz w:val="28"/>
          <w:sz w:val="28"/>
          <w:szCs w:val="28"/>
          <w:rtl w:val="true"/>
          <w:lang w:bidi="fa-IR"/>
        </w:rPr>
        <w:t>سپس امام عليه السلام طواف كعبه را انجام داد، آن گاه نزد مقام ابراهيم عليه السلام آمد و نماز خواند، چون سر از سجده برداشت، مشاهده كردم جاى سجده از اشك‌هاى چشمش خيس و مرطوب شده است</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18" w:name="__RefHeading___Toc6116818_211673320"/>
      <w:bookmarkStart w:id="119" w:name="_Toc43"/>
      <w:bookmarkEnd w:id="118"/>
      <w:r>
        <w:rPr/>
        <w:t>4</w:t>
      </w:r>
      <w:r>
        <w:rPr>
          <w:rtl w:val="true"/>
        </w:rPr>
        <w:t xml:space="preserve">- </w:t>
      </w:r>
      <w:r>
        <w:rPr>
          <w:rtl w:val="true"/>
        </w:rPr>
        <w:t>نيايش امام جواد عليه السلام‌</w:t>
      </w:r>
      <w:bookmarkEnd w:id="119"/>
    </w:p>
    <w:p>
      <w:pPr>
        <w:pStyle w:val="BookText"/>
        <w:rPr/>
      </w:pP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انجام حج به مكّه آمد، صبحگاهان پس از بالا آمدن آفتاب طواف كرد، و در هر طوافى ركن يمانى را لمس نمود، وقتى دور هفتم طواف تمام شد، حجرالاسود را لمس نمود و دست خود را به صورت كشيد، آنگاه نزد مقام ابراهيم عليه السلام آمد و دو ركعت نماز خواند، سپس نزد كعبه رفت و در حالى كه لباس خود را كنار زده بود، شكمش را به ديوار كعبه چسبانيد و مدّت طولانى ايستاده بود و به دعا و نيايش ادامه مى‌داد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آرى، زيارت آگاهانه و مؤمنانه، از حج و طواف و حضور در خانه خدا و درك موقعيت بندگى خالصانه و معنوى و بهره‌گيرى عرفانى تعالى‌بخش، فقط به امامان عليهم السلام اختصاص نداشته، بلكه افراد زيادى در اين رهگذر به مدارج عالى و نتيجه معنوى تأثيرگزار رسيده‌اند، كه دو نمونه از آن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محبوب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بشر بن محمد بن ياسر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پيرمردى را ديدم در نهايت ضعف و ناتوانى، كه آثار خستگى و رنج سفر، در چهره</w:t>
      </w:r>
    </w:p>
    <w:p>
      <w:pPr>
        <w:pStyle w:val="BookText"/>
        <w:rPr/>
      </w:pPr>
      <w:r>
        <w:rPr>
          <w:rFonts w:ascii="IRNazanin" w:hAnsi="IRNazanin" w:eastAsia="IRNazanin"/>
          <w:color w:val="111111"/>
          <w:sz w:val="28"/>
          <w:sz w:val="28"/>
          <w:szCs w:val="28"/>
          <w:rtl w:val="true"/>
          <w:lang w:bidi="fa-IR"/>
        </w:rPr>
        <w:t>او نمايان بود و عصا به دست، طواف مى‌كرد، نزديك او رفتم و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كجا آمده‌اى؟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نقطه‌اى بسيار دوردست، پنج سال است كه راه پيموده‌ام تا به اين جا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سفر پير و ناتوان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مشقّت زيادى را تحمّل كرده‌اى، ولى اطاعتى بزرگ و زيبا، محبّتى صادقانه در پيشگاه خدا انجام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از شنيدن اين سخن خيلى شاد و خرّم شد، لبخندى به روى من زد و اين دو بيت را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 مَنْ هَوَيْتَ وإنْ شَطَتَ بِكَ الدّار وَحالَ مِن دُونِهِ حُجْبٌ وأسْقارٌ</w:t>
      </w:r>
    </w:p>
    <w:p>
      <w:pPr>
        <w:pStyle w:val="BookText"/>
        <w:rPr/>
      </w:pPr>
      <w:r>
        <w:rPr>
          <w:rFonts w:ascii="Amiri" w:hAnsi="Amiri" w:eastAsia="Amiri" w:cs="Amiri"/>
          <w:color w:val="111111"/>
          <w:sz w:val="28"/>
          <w:sz w:val="28"/>
          <w:szCs w:val="28"/>
          <w:rtl w:val="true"/>
          <w:lang w:bidi="ar-SA"/>
        </w:rPr>
        <w:t xml:space="preserve">لا يَمْنَعَكَ بُعْدٌ مِنْ زِيارَتِهِ إنَّ المُحِبَّ لِمَنْ يَهواهُ زُوّارٌ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را، كه دل به او بسته‌اى، زيارت كن، هرچند ميان خانه تو و او، حجاب‌ها و پرده‌ها، فاصله دور انداخته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راه، هرگز نبايد مانع زيارت تو و محبوب گردد، زيرا دوست و عاشق به هر حال، بايد به زيارت محبوب خود برود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عظمت و جاذبه خانه خدا آن قدر زياد است، كه دل‌هاى انباشته از ايمان را از تمام نقاط دور و نزديك به سوى خود جذب مى‌كند، پير و جوان و بزرگ و كوچك، از هر نژاد و قبيله از راه دور و نزديك، لبّيك‌گويان، عاشقانه به سوى آن مى‌شتابند، تا جلوه‌ها و جاذبه‌هاى مقام</w:t>
      </w:r>
    </w:p>
    <w:p>
      <w:pPr>
        <w:pStyle w:val="BookText"/>
        <w:rPr/>
      </w:pPr>
      <w:r>
        <w:rPr>
          <w:rFonts w:ascii="IRNazanin" w:hAnsi="IRNazanin" w:eastAsia="IRNazanin"/>
          <w:color w:val="111111"/>
          <w:sz w:val="28"/>
          <w:sz w:val="28"/>
          <w:szCs w:val="28"/>
          <w:rtl w:val="true"/>
          <w:lang w:bidi="fa-IR"/>
        </w:rPr>
        <w:t>ذات خداوند را در آن مكان مقدّس با چشم دل تماشا كنند و رحمت بى‌دريغ حق را در جان و روح خويش لمس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دل به كعبه رود</w:t>
      </w:r>
    </w:p>
    <w:p>
      <w:pPr>
        <w:pStyle w:val="BookText"/>
        <w:rPr/>
      </w:pPr>
      <w:r>
        <w:rPr>
          <w:rFonts w:ascii="IRNazanin" w:hAnsi="IRNazanin" w:eastAsia="IRNazanin"/>
          <w:color w:val="111111"/>
          <w:sz w:val="28"/>
          <w:sz w:val="28"/>
          <w:szCs w:val="28"/>
          <w:rtl w:val="true"/>
          <w:lang w:bidi="fa-IR"/>
        </w:rPr>
        <w:t xml:space="preserve">داستان آموزنده و تأثيرگذارى 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ابواسحاق بغدادى و متوفاى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بازگشت از مكّه، در ديار كفر گذرم بر قصرى افتاد، كه سرهاى بريده زيب كنگره قصر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از آن كيست؟ و اين‌ها بهر چيست؟</w:t>
      </w:r>
    </w:p>
    <w:p>
      <w:pPr>
        <w:pStyle w:val="BookText"/>
        <w:rPr/>
      </w:pP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صاحب اين قصر دختر بيمارى دارد و هركس به معالجه او آيد و نتواند علاج كند، سر او را زيب كنگره قصر قرار مى‌دهند، و تاكنون بيش از سيصد كس به عيادت و معالجه او آمده‌اند و نتوانسته‌اند او را علاج نمايند، مُلْهِم شدم، كه از اين عيادتى كنم، داخل باغ شدم، در ايوان قصر، كسى بر من نهيب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كنگره قصر كردى و وارد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كه به زودى سر تو هم زيب كنگره قصر خواهد شد، وارد عمارت قصر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دختر پادشاه عيادتى كنم، مرا به اتاق مريض راه دادند، چون وارد شدم سلام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اى پسر خواص، و صدا كرد براى او مَعجر و چادر بياورند، پدرش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نور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سيصد طبيب براى علاج تو آمده‌اند، براى هيچ كدام روسرى و چادر نخواستى،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 نبودند و اين مردى است از مردان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از كجا دانستى؟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تو را به عيادت ما فرستاد، نام تو را به ما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دارويى دارى كه درد مرا دوا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اين آيه را شنيد و صيحه زده غش كرد، پس از مدّتى او را به هوش آوردند،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اسلام مشرّف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داريد؟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كه آمال همه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را ببينى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سوى آن بر مى‌گردم،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 من نگاه كن، آنگاه ديدم، كعبه گِرد سر آن دختر دور مى‌زند و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پاى به كعبه رود، او كعبه را طواف كرده و هر كس از دل به كعبه رود، كعبه او را طواف مى‌كند، آرى؛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قومى به گِرد كعبه بنازند در طواف نازم من آن سرى، كه بود كعبه را مَطاف </w:t>
      </w:r>
      <w:r>
        <w:rPr>
          <w:rStyle w:val="FootnoteAnchor"/>
          <w:rtl w:val="true"/>
        </w:rPr>
        <w:footnoteReference w:id="166"/>
      </w:r>
      <w:bookmarkStart w:id="120" w:name="pg731_9786"/>
    </w:p>
    <w:p>
      <w:pPr>
        <w:pStyle w:val="Heading2"/>
        <w:numPr>
          <w:ilvl w:val="1"/>
          <w:numId w:val="1"/>
        </w:numPr>
        <w:rPr/>
      </w:pPr>
      <w:bookmarkStart w:id="121" w:name="__RefHeading___Toc6116820_211673320"/>
      <w:bookmarkStart w:id="122" w:name="_Toc44"/>
      <w:bookmarkEnd w:id="120"/>
      <w:bookmarkEnd w:id="121"/>
      <w:r>
        <w:rPr/>
        <w:t>7</w:t>
      </w:r>
      <w:r>
        <w:rPr>
          <w:rtl w:val="true"/>
        </w:rPr>
        <w:t xml:space="preserve"> </w:t>
      </w:r>
      <w:r>
        <w:rPr>
          <w:rtl w:val="true"/>
        </w:rPr>
        <w:t>اماكن مقدّس مسجدالحرام‌</w:t>
      </w:r>
      <w:bookmarkEnd w:id="1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6116822_211673320"/>
      <w:bookmarkStart w:id="124" w:name="_Toc45"/>
      <w:bookmarkEnd w:id="123"/>
      <w:r>
        <w:rPr>
          <w:rtl w:val="true"/>
        </w:rPr>
        <w:t>اشاره</w:t>
      </w:r>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مقدّس مسجدالحرام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مقدّس مسجدالحرام</w:t>
      </w:r>
    </w:p>
    <w:p>
      <w:pPr>
        <w:pStyle w:val="BookText"/>
        <w:rPr/>
      </w:pPr>
      <w:r>
        <w:rPr>
          <w:rFonts w:ascii="IRNazanin" w:hAnsi="IRNazanin" w:eastAsia="IRNazanin"/>
          <w:color w:val="111111"/>
          <w:sz w:val="28"/>
          <w:sz w:val="28"/>
          <w:szCs w:val="28"/>
          <w:rtl w:val="true"/>
          <w:lang w:bidi="fa-IR"/>
        </w:rPr>
        <w:t>به درياى نور، وارد مى‌شويم، علامت‌هايى، كه براى هر شخص و گروهى چشم‌گير باشد و او را به مقصد زيارت ناب توحيدى و قيام و حركت الهى رهنمون گرداند، مختلف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با وضع ساده و بى‌آلايش، اركان كعبه، حجرالاسود، حجر اسماعيل و مقام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علامت‌ها و حتّى خود كعبه، با آداب و احكامى كه براى آن بيان شده، غير از قداست ذاتى و ارزش و عظمت خاصّ خود، ابزارهاى هدايت و راهنمايى به هدف‌هاى متعالى، راه‌يابى و پيام‌گيرى و تعالى‌پذيرى براى لياقت بيشتر از مزاياى ميهمانى و ظرفيت بالاتر، جهت لقاى معبود و درك حضور عابدانه آگاهانه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ساده، امّا پرمعنا را ملاحظه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يك‌سنگ‌نشان است، كه‌رَه گُم نشود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احرام‌دگر بند، ببين يار كجاست؟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اين‌بخش از غزل معروف خيالى بخارايى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بهاءالدين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شيخ بهايى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و تخميس كرده، 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كه رفتند حريفان پىِ هر كار زاهد به سوى مسجد و من جانب خمّار</w:t>
      </w:r>
    </w:p>
    <w:p>
      <w:pPr>
        <w:pStyle w:val="BookText"/>
        <w:rPr/>
      </w:pPr>
      <w:r>
        <w:rPr>
          <w:rFonts w:ascii="IRNazanin" w:hAnsi="IRNazanin" w:eastAsia="IRNazanin"/>
          <w:color w:val="111111"/>
          <w:sz w:val="28"/>
          <w:sz w:val="28"/>
          <w:szCs w:val="28"/>
          <w:rtl w:val="true"/>
          <w:lang w:bidi="fa-IR"/>
        </w:rPr>
        <w:t xml:space="preserve">حاجى به رَهِ كعبه و من طالب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يار طلب كردم و او، جلوه‌گه 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خانه همى جويد و من، صاحب خانه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ضمن اين كه در اين فصل، اين آثار را تا حدّى معرفى مى‌كنيم و آداب و احكام آن‌ها را بيان مى‌داريم، هرگز نبايد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بلند زيارت و توبه و انابه غفلت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هنگام ورود به مسجدالحرام در مرحله نخست، يا پس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 فِي أمانِ اللَّهِ وكَنَفِهِ وَسِتْرِهِ وَكَلاءَتِهِ، مِنْ مُتابَعَةِ مُرادِكَ بِدُخُولِ الْحَرَمِ، وَدُخُولِ الْبَيْتِ مُتِحَقّقاً لِصاحِبِهِ، وَمَعْرِفَةِ جَلالِهِ وَسُلْطانِهِ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چون داخل حرم الهى شدى، خود را در امان و پناه و پرتو لطف و عنايت خداوند قرار ده، و از پيروى هرگونه قصد و خيال‌هاى باطل و بى‌اساس خود را پيراسته گردان و در برابر صاحب خانه و شناخت جلال و عظمت او، توجّه زياد همراه با معرفت معبودانه داشته باش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زين‌العابدين عليه السلام براى توفيق رسيدن به اين مكان</w:t>
      </w:r>
      <w:bookmarkStart w:id="125" w:name="pg731_9795"/>
    </w:p>
    <w:p>
      <w:pPr>
        <w:pStyle w:val="BookText"/>
        <w:rPr/>
      </w:pPr>
      <w:bookmarkEnd w:id="125"/>
      <w:r>
        <w:rPr>
          <w:rFonts w:ascii="IRNazanin" w:hAnsi="IRNazanin" w:eastAsia="IRNazanin"/>
          <w:color w:val="111111"/>
          <w:sz w:val="28"/>
          <w:sz w:val="28"/>
          <w:szCs w:val="28"/>
          <w:rtl w:val="true"/>
          <w:lang w:bidi="fa-IR"/>
        </w:rPr>
        <w:t>مقدّس، در دعاى عرفه، از درگاه خداوند متعال تقاضا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وَامْنُنْ عَلَيَّ بِالْحَجّ وَالْعُمْرَةِ </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وَاجْعَلْ باقِي عُمْرِي فِي الْحَجّ وَالْعُمْرَةِ ابْتِغاءَ وَجْهِكَ يا رَبَّ الْعالَمِينَ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گذار، تا حج و عمره انجام دهم، و بقيّه عمر مرا در حج و عمره و در راه رضاى خود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خوب به سامان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w:t>
      </w:r>
    </w:p>
    <w:p>
      <w:pPr>
        <w:pStyle w:val="Heading3"/>
        <w:numPr>
          <w:ilvl w:val="2"/>
          <w:numId w:val="1"/>
        </w:numPr>
        <w:rPr/>
      </w:pPr>
      <w:bookmarkStart w:id="126" w:name="__RefHeading___Toc6116824_211673320"/>
      <w:bookmarkStart w:id="127" w:name="_Toc46"/>
      <w:bookmarkEnd w:id="126"/>
      <w:r>
        <w:rPr>
          <w:rtl w:val="true"/>
        </w:rPr>
        <w:t>در كنار كعبه‌</w:t>
      </w:r>
      <w:bookmarkEnd w:id="127"/>
    </w:p>
    <w:p>
      <w:pPr>
        <w:pStyle w:val="BookText"/>
        <w:rPr/>
      </w:pPr>
      <w:r>
        <w:rPr>
          <w:rFonts w:ascii="IRNazanin" w:hAnsi="IRNazanin" w:eastAsia="IRNazanin"/>
          <w:color w:val="111111"/>
          <w:sz w:val="28"/>
          <w:sz w:val="28"/>
          <w:szCs w:val="28"/>
          <w:rtl w:val="true"/>
          <w:lang w:bidi="fa-IR"/>
        </w:rPr>
        <w:t xml:space="preserve">در وسط مسجدالحرام، خانه مكعّب شكلى با ارتفاع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با سنگ‌هاى سياه مربّع و مستطيل شكل و بندكشى گچ مخصوص ساخته شده و كعبه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خانه مقدّس،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دو آيه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يك مورد 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يعنى خداوند، كعبه، بيت الحرام را وسيله‌اى براى اقامه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سامان بخشيدن كار دنيا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قرار داده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دوّمين واجب عمره است، در فصل پنجم سخن گفتيم، امّا بايد توجّه داشته باشيم، فضاى طبيعى شهر و آب و هواى آن دل‌پذير و چشم‌نواز نيست، بلكه خانه كعبه در سرزمينى خشك‌وسوزان و در درّه‌اى كه سنگ‌ها و كوه‌هاى خشن آن را احاطه كرده قرار گرفته است،</w:t>
      </w:r>
    </w:p>
    <w:p>
      <w:pPr>
        <w:pStyle w:val="BookText"/>
        <w:rPr/>
      </w:pPr>
      <w:r>
        <w:rPr>
          <w:rFonts w:ascii="IRNazanin" w:hAnsi="IRNazanin" w:eastAsia="IRNazanin"/>
          <w:color w:val="111111"/>
          <w:sz w:val="28"/>
          <w:sz w:val="28"/>
          <w:szCs w:val="28"/>
          <w:rtl w:val="true"/>
          <w:lang w:bidi="fa-IR"/>
        </w:rPr>
        <w:t>فقط جنبه‌هاى معنوى و عرفانى و اداى يك تكليف بزرگ و سازنده است كه هر ساله، ميليون‌ها انسان مؤمن و مشتاق را به سوى خود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نمى‌بينيد خداوند بيت الحرام خود را، كه براى قيام امور مردم قرار داده </w:t>
      </w:r>
      <w:r>
        <w:rPr>
          <w:rStyle w:val="FootnoteAnchor"/>
          <w:rtl w:val="true"/>
        </w:rPr>
        <w:footnoteReference w:id="172"/>
      </w:r>
      <w:r>
        <w:rPr>
          <w:rFonts w:ascii="IRNazanin" w:hAnsi="IRNazanin" w:eastAsia="IRNazanin"/>
          <w:color w:val="111111"/>
          <w:sz w:val="28"/>
          <w:sz w:val="28"/>
          <w:szCs w:val="28"/>
          <w:rtl w:val="true"/>
          <w:lang w:bidi="fa-IR"/>
        </w:rPr>
        <w:t xml:space="preserve">در سخت‌ترين نقطه زمين و بر دامنه كوتاه‌ترين كوه‌ها و ميان تنگ‌ترين و خشك‌ترين درّه‌ها قرار داد و بر روى شن‌هاى نرم، كه كِشت و زرع در آن‌ها دشوار است و از آب و چشمه‌ها بى‌بهره است برافراشت، شن‌زارى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بى‌آب و علفى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شتر، نه اسب، نه گاو و نه گوسفند پرورش مى‌يابد، و نه جاندار ديگرى براى زندگى بهتر بدانجا مى‌شتابد، بنا نهاده است، و به آدم عليه السلام و فرزندان او دستور داده است، كه به سوى آن روى آورند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هر حال، در مكانى قرار مى‌گيريم، كه خداوند دستور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مشركان به آن نزديك نشوند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هم‌چنين، پيامبر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فِيهِ تَعْدِلُ مِأَةَ أَلْفَ صَلاةٍ</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يك نماز در مسجدالحرام، ارزش صد هزار نماز را دارد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مسجدالحرام شدى، رو به خانه كعبه قرار گرفته، دست‌هاى خويش را به دعا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و در همين حال، كه مناسك حجّ خود را شروع مى‌كنم، از تو مى‌خواهم، كه توبه‌ام را بپذيرى، از گناهانم درگذرى و وزر وبالم را برطرف گردانى</w:t>
      </w:r>
      <w:r>
        <w:rPr>
          <w:rFonts w:eastAsia="IRNazanin" w:cs="IRNazanin"/>
          <w:color w:val="111111"/>
          <w:sz w:val="28"/>
          <w:szCs w:val="28"/>
          <w:rtl w:val="true"/>
          <w:lang w:bidi="fa-IR"/>
        </w:rPr>
        <w:t>.</w:t>
      </w:r>
      <w:bookmarkStart w:id="128" w:name="pg731_9799"/>
    </w:p>
    <w:p>
      <w:pPr>
        <w:pStyle w:val="BookText"/>
        <w:rPr/>
      </w:pPr>
      <w:bookmarkEnd w:id="128"/>
      <w:r>
        <w:rPr>
          <w:rFonts w:ascii="IRNazanin" w:hAnsi="IRNazanin" w:eastAsia="IRNazanin"/>
          <w:color w:val="111111"/>
          <w:sz w:val="28"/>
          <w:sz w:val="28"/>
          <w:szCs w:val="28"/>
          <w:rtl w:val="true"/>
          <w:lang w:bidi="fa-IR"/>
        </w:rPr>
        <w:t>حمد و ستايش مى‌كنم خدايى را، كه مرا به خانه محترم خويش رسانيد،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اين، خانه محترم توست، كه آن را براى پاداش دادن به مردم، و مايه امنيّت و بركت و هدايت جهانيان قرار دادى</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تو به خانه كعبه افتاد،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عَظَّمَكِ، وَشَرَّفَكِ، وكَرَّمَكِ، وَجَعَلَكِ مَثابَةً لِلنَّاسِ، وأَمْناً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ستايش مى‌كنم خدايى را، كه تو را عظمت و شرافت و كرامت بخشيد، و تو را موجب پاداش و امنيّت و بركت براى مردم و مايه هدايت جهانيان قرار داد</w:t>
      </w:r>
      <w:r>
        <w:rPr>
          <w:rFonts w:eastAsia="IRNazanin" w:cs="IRNazanin"/>
          <w:color w:val="111111"/>
          <w:sz w:val="28"/>
          <w:szCs w:val="28"/>
          <w:rtl w:val="true"/>
          <w:lang w:bidi="fa-IR"/>
        </w:rPr>
        <w:t>.</w:t>
      </w:r>
    </w:p>
    <w:p>
      <w:pPr>
        <w:pStyle w:val="Heading3"/>
        <w:numPr>
          <w:ilvl w:val="2"/>
          <w:numId w:val="1"/>
        </w:numPr>
        <w:rPr/>
      </w:pPr>
      <w:bookmarkStart w:id="129" w:name="__RefHeading___Toc6116826_211673320"/>
      <w:bookmarkStart w:id="130" w:name="_Toc47"/>
      <w:bookmarkEnd w:id="129"/>
      <w:r>
        <w:rPr>
          <w:rtl w:val="true"/>
        </w:rPr>
        <w:t>اركان كعبه‌</w:t>
      </w:r>
      <w:bookmarkEnd w:id="130"/>
    </w:p>
    <w:p>
      <w:pPr>
        <w:pStyle w:val="Heading4"/>
        <w:numPr>
          <w:ilvl w:val="3"/>
          <w:numId w:val="1"/>
        </w:numPr>
        <w:rPr/>
      </w:pPr>
      <w:bookmarkStart w:id="131" w:name="__RefHeading___Toc6116828_211673320"/>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شناخت اركان و اماكن مقدّس داخل مسجدالحرام و آداب و ادعيه مربوط به آن‌ها، همراه با نحوه ورود به حرم و انجام اعمال آن در احاديث و كتاب‌ها مطرح شده است و پيغمبر صلى الله عليه و آله و امامان عليهم السلام هم به آن عمل نموده‌اند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پيشگيرى از اخلال در اعمال واجب،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ابراهيم عليه السلام و ساير اماكن مقدّس و آداب و دعاهاى مربوط به آن‌ها را در فصل جداگانه‌اى قرار داديم، تا پس از انجام اعمال واجب، در ضمن اعمال و طواف‌هاى مستحب و يا در فرصت‌هاى مناسب، اين آداب و</w:t>
      </w:r>
      <w:bookmarkStart w:id="133" w:name="pg731_9801"/>
    </w:p>
    <w:p>
      <w:pPr>
        <w:pStyle w:val="BookText"/>
        <w:rPr/>
      </w:pPr>
      <w:bookmarkEnd w:id="133"/>
      <w:r>
        <w:rPr>
          <w:rFonts w:ascii="IRNazanin" w:hAnsi="IRNazanin" w:eastAsia="IRNazanin"/>
          <w:color w:val="111111"/>
          <w:sz w:val="28"/>
          <w:sz w:val="28"/>
          <w:szCs w:val="28"/>
          <w:rtl w:val="true"/>
          <w:lang w:bidi="fa-IR"/>
        </w:rPr>
        <w:t>دعاها انجام شود و از ثواب آن بهره‌مند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به معناى پايه و ستون است و چون در داخل خانه كعبه در هريك از گوشه‌هاى چهارگانه، چهار ستون، سقف بيت را نگهدارى مى‌كند و اصولًا دسترسى به آن‌ها لازم نيست، قسمت بيرون هريك از ستون‌ها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هر كدام داراى اسمى جداگانه و آداب مخصوصى براى آن‌ها مقرّر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لغت، به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طرف </w:t>
      </w:r>
      <w:r>
        <w:rPr>
          <w:rStyle w:val="FootnoteAnchor"/>
          <w:rtl w:val="true"/>
        </w:rPr>
        <w:footnoteReference w:id="178"/>
      </w:r>
      <w:r>
        <w:rPr>
          <w:rFonts w:ascii="IRNazanin" w:hAnsi="IRNazanin" w:eastAsia="IRNazanin"/>
          <w:color w:val="111111"/>
          <w:sz w:val="28"/>
          <w:sz w:val="28"/>
          <w:szCs w:val="28"/>
          <w:rtl w:val="true"/>
          <w:lang w:bidi="fa-IR"/>
        </w:rPr>
        <w:t xml:space="preserve">و اطراف هم آمده </w:t>
      </w:r>
      <w:r>
        <w:rPr>
          <w:rStyle w:val="FootnoteAnchor"/>
          <w:rtl w:val="true"/>
        </w:rPr>
        <w:footnoteReference w:id="179"/>
      </w:r>
      <w:r>
        <w:rPr>
          <w:rFonts w:ascii="Amiri" w:hAnsi="Amiri" w:eastAsia="Amiri" w:cs="Amiri"/>
          <w:color w:val="111111"/>
          <w:sz w:val="28"/>
          <w:sz w:val="28"/>
          <w:szCs w:val="28"/>
          <w:rtl w:val="true"/>
          <w:lang w:bidi="ar-SA"/>
        </w:rPr>
        <w:t xml:space="preserve">امّا آن طور كه از لحن احاديث </w:t>
      </w:r>
      <w:r>
        <w:rPr>
          <w:rStyle w:val="FootnoteAnchor"/>
          <w:rtl w:val="true"/>
        </w:rPr>
        <w:footnoteReference w:id="180"/>
      </w:r>
      <w:r>
        <w:rPr>
          <w:rFonts w:ascii="IRNazanin" w:hAnsi="IRNazanin" w:eastAsia="IRNazanin"/>
          <w:color w:val="111111"/>
          <w:sz w:val="28"/>
          <w:sz w:val="28"/>
          <w:szCs w:val="28"/>
          <w:rtl w:val="true"/>
          <w:lang w:bidi="fa-IR"/>
        </w:rPr>
        <w:t xml:space="preserve">و سيره عملى پيامبر صلى الله عليه و آله و امامان معصوم عليهم السلام به 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نبش گوشه‌هاى چهارگانه بيت هستند، كه خصوصيّات و آداب آن‌ها را بيان مى‌كنيم</w:t>
      </w:r>
      <w:r>
        <w:rPr>
          <w:rFonts w:eastAsia="IRNazanin" w:cs="IRNazanin"/>
          <w:color w:val="111111"/>
          <w:sz w:val="28"/>
          <w:szCs w:val="28"/>
          <w:rtl w:val="true"/>
          <w:lang w:bidi="fa-IR"/>
        </w:rPr>
        <w:t>:</w:t>
      </w:r>
    </w:p>
    <w:p>
      <w:pPr>
        <w:pStyle w:val="Heading4"/>
        <w:numPr>
          <w:ilvl w:val="3"/>
          <w:numId w:val="1"/>
        </w:numPr>
        <w:rPr/>
      </w:pPr>
      <w:bookmarkStart w:id="134" w:name="__RefHeading___Toc6116830_211673320"/>
      <w:bookmarkStart w:id="135" w:name="_Toc49"/>
      <w:bookmarkEnd w:id="134"/>
      <w:r>
        <w:rPr/>
        <w:t>1</w:t>
      </w:r>
      <w:r>
        <w:rPr>
          <w:rtl w:val="true"/>
        </w:rPr>
        <w:t xml:space="preserve">- </w:t>
      </w:r>
      <w:r>
        <w:rPr>
          <w:rtl w:val="true"/>
        </w:rPr>
        <w:t>ركن حجرالأسود</w:t>
      </w:r>
      <w:bookmarkEnd w:id="135"/>
    </w:p>
    <w:p>
      <w:pPr>
        <w:pStyle w:val="Heading5"/>
        <w:numPr>
          <w:ilvl w:val="4"/>
          <w:numId w:val="1"/>
        </w:numPr>
        <w:rPr/>
      </w:pPr>
      <w:bookmarkStart w:id="136" w:name="__RefHeading___Toc6116832_21167332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ركن حجرالاسود، همان گوشه پايه‌اى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نصب شده، طواف از مقابل آن شروع و به آن 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جنوب شرقى بيت قرار دارد، و نيز روبه‌روى بخشى از جنوب سرزمين حجاز تا عدن، استراليا، و جنوب هند و چين قرار دارد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كه اكنون به رنگ قرمز است و بر اثر سائيدگى و فرسودگى كوچك شده و بازسازى گرديده و در كف يك قاب نقره‌اى</w:t>
      </w:r>
      <w:bookmarkStart w:id="138" w:name="pg731_9804"/>
    </w:p>
    <w:p>
      <w:pPr>
        <w:pStyle w:val="BookText"/>
        <w:rPr/>
      </w:pPr>
      <w:bookmarkEnd w:id="138"/>
      <w:r>
        <w:rPr>
          <w:rFonts w:ascii="IRNazanin" w:hAnsi="IRNazanin" w:eastAsia="IRNazanin"/>
          <w:color w:val="111111"/>
          <w:sz w:val="28"/>
          <w:sz w:val="28"/>
          <w:szCs w:val="28"/>
          <w:rtl w:val="true"/>
          <w:lang w:bidi="fa-IR"/>
        </w:rPr>
        <w:t xml:space="preserve">در 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طبق بيان امام صادق عليه السلام، ابتدا از شير سفيدتر بوده، امّا بر اثر تماس‌هاى مردم زمان جاهليت بدين گونه درآمده واگر چنين نشده‌بود، هيچ‌دردمندى آن‌را لمس نمى‌كرد، جز اين كه شفا مى‌يافت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يا گناهان آدمى زادگان آن را سياه كرده، </w:t>
      </w:r>
      <w:r>
        <w:rPr>
          <w:rStyle w:val="FootnoteAnchor"/>
          <w:rtl w:val="true"/>
        </w:rPr>
        <w:footnoteReference w:id="183"/>
      </w:r>
      <w:r>
        <w:rPr>
          <w:rFonts w:ascii="IRNazanin" w:hAnsi="IRNazanin" w:eastAsia="IRNazanin"/>
          <w:color w:val="111111"/>
          <w:sz w:val="28"/>
          <w:sz w:val="28"/>
          <w:szCs w:val="28"/>
          <w:rtl w:val="true"/>
          <w:lang w:bidi="fa-IR"/>
        </w:rPr>
        <w:t xml:space="preserve">يا بر اثر دو آتش‌سوزى، كه يكى در زمان جاهليت و ديگرى در روزگار اسلام واقع شده، سياه و تار شده </w:t>
      </w:r>
      <w:r>
        <w:rPr>
          <w:rStyle w:val="FootnoteAnchor"/>
          <w:rtl w:val="true"/>
        </w:rPr>
        <w:footnoteReference w:id="184"/>
      </w:r>
      <w:r>
        <w:rPr>
          <w:rFonts w:ascii="IRNazanin" w:hAnsi="IRNazanin" w:eastAsia="IRNazanin"/>
          <w:color w:val="111111"/>
          <w:sz w:val="28"/>
          <w:sz w:val="28"/>
          <w:szCs w:val="28"/>
          <w:rtl w:val="true"/>
          <w:lang w:bidi="fa-IR"/>
        </w:rPr>
        <w:t xml:space="preserve">، طبق بيان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يك سنگ بهشتى بوده است</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139" w:name="__RefHeading___Toc6116834_211673320"/>
      <w:bookmarkStart w:id="140" w:name="_Toc51"/>
      <w:bookmarkEnd w:id="139"/>
      <w:r>
        <w:rPr>
          <w:rtl w:val="true"/>
        </w:rPr>
        <w:t>نصب حجرالاسود</w:t>
      </w:r>
      <w:bookmarkEnd w:id="14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سنگ مقدّس در طول زمان تغييرها و تحوّلاتى را پشت سر گذاشته، كه از جمله آن‌ها طبق روايت امام صادق عليه السلام خراب كردن خانه كعبه به وسيله قريش در روزگار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پس از خراب شدن به وسيله سيل در مرحله نخست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قريش تصميم به تجديد بنا و توسعه كعبه گرفتند، ولى بين آنها اختلاف نظر به وجود آمد چون بعضى از آن‌ها معتقد بودند كه بايد پاكترين و حلال‌ترين اموال آنها صرف تعمير و بازسازى بناى كعبه شود، بالاخره ديوارهاى كعبه را بالا آوردند تا به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درباره اين كه، چه كسى و از كدام قبيله‌اى به نصب حجرالاسود اقدام كند، اختلاف شديد به ميان آمد، قرار گذاشتند، همه از اقدام به اين كار صرف‌نظر كنند، تا اوّلين كسى</w:t>
      </w:r>
      <w:bookmarkStart w:id="141" w:name="pg731_9805"/>
    </w:p>
    <w:p>
      <w:pPr>
        <w:pStyle w:val="BookText"/>
        <w:rPr/>
      </w:pPr>
      <w:bookmarkEnd w:id="141"/>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مى‌شود، در اين باره حكم كند، در آن حال پيامبر صلى الله عليه و آله كه در آن زمان او را به عنوان جوانى امين و درستكار مى‌شناختند و هنوز به پيامبرى مبعوث نشده بود وارد شد، از او راهنمايى و كمك خواستند، پيامبر صلى الله عليه و آله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آوردند، حجرالاسود را ميان آن گذاشتند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هريك از قبايل گوشه آن را بگيرند و بلند كنند، وقتى حجرالاسود مقابل محلّ نصب رسيد، خود حضرت آن را برداشت و در محلّى كه خداوند متعال تعيين كرده بود، نصب نمود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تاريخ اين تجديد بناى كعبه و نصب حجرالاسود را، برخلاف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قبل از بعثت پيامبر صلى الله عليه و آله روايت كرده، سخن مسعودى، كه آن را پنج سال قبل از بعثت ذكر كرده </w:t>
      </w:r>
      <w:r>
        <w:rPr>
          <w:rStyle w:val="FootnoteAnchor"/>
          <w:rtl w:val="true"/>
        </w:rPr>
        <w:footnoteReference w:id="187"/>
      </w:r>
      <w:r>
        <w:rPr>
          <w:rFonts w:ascii="Amiri" w:hAnsi="Amiri" w:eastAsia="Amiri" w:cs="Amiri"/>
          <w:color w:val="111111"/>
          <w:sz w:val="28"/>
          <w:sz w:val="28"/>
          <w:szCs w:val="28"/>
          <w:rtl w:val="true"/>
          <w:lang w:bidi="ar-SA"/>
        </w:rPr>
        <w:t>صحيح‌تر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روايت آمده، وقتى حجاج بن يوسف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تجديدبناى كعبه را به پايان رسانيد، از حضرت على بن الحسين عليهما السلام تقاضا كرد، حجرالاسود را در محلّ خود نصب كند و آن حضرت اين عمل را انجام داد</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142" w:name="__RefHeading___Toc6116836_211673320"/>
      <w:bookmarkStart w:id="143" w:name="_Toc52"/>
      <w:bookmarkEnd w:id="142"/>
      <w:r>
        <w:rPr>
          <w:rtl w:val="true"/>
        </w:rPr>
        <w:t>استلام حجرالاسود</w:t>
      </w:r>
      <w:bookmarkEnd w:id="1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حجرالاسود، كه سنگ بيضى شكل بهشتى معرفى شده </w:t>
      </w:r>
      <w:r>
        <w:rPr>
          <w:rStyle w:val="FootnoteAnchor"/>
          <w:rtl w:val="true"/>
        </w:rPr>
        <w:footnoteReference w:id="189"/>
      </w:r>
      <w:r>
        <w:rPr>
          <w:rFonts w:ascii="IRNazanin" w:hAnsi="IRNazanin" w:eastAsia="IRNazanin"/>
          <w:color w:val="111111"/>
          <w:sz w:val="28"/>
          <w:sz w:val="28"/>
          <w:szCs w:val="28"/>
          <w:rtl w:val="true"/>
          <w:lang w:bidi="fa-IR"/>
        </w:rPr>
        <w:t xml:space="preserve">غير از اين كه طبق روايت، نگاه كردن به آن مورد سفارش قرار گرفته </w:t>
      </w:r>
      <w:r>
        <w:rPr>
          <w:rStyle w:val="FootnoteAnchor"/>
          <w:rtl w:val="true"/>
        </w:rPr>
        <w:footnoteReference w:id="190"/>
      </w:r>
      <w:r>
        <w:rPr>
          <w:rFonts w:ascii="Amiri" w:hAnsi="Amiri" w:eastAsia="Amiri" w:cs="Amiri"/>
          <w:color w:val="111111"/>
          <w:sz w:val="28"/>
          <w:sz w:val="28"/>
          <w:szCs w:val="28"/>
          <w:rtl w:val="true"/>
          <w:lang w:bidi="ar-SA"/>
        </w:rPr>
        <w:t>زائرين،</w:t>
      </w:r>
    </w:p>
    <w:p>
      <w:pPr>
        <w:pStyle w:val="BookText"/>
        <w:rPr/>
      </w:pPr>
      <w:r>
        <w:rPr>
          <w:rFonts w:ascii="IRNazanin" w:hAnsi="IRNazanin" w:eastAsia="IRNazanin"/>
          <w:color w:val="111111"/>
          <w:sz w:val="28"/>
          <w:sz w:val="28"/>
          <w:szCs w:val="28"/>
          <w:rtl w:val="true"/>
          <w:lang w:bidi="fa-IR"/>
        </w:rPr>
        <w:t>استلام، بوسيدن و اشاره به آن را نبايد مورد غفلت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وظايف سه‌گانه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زمان هم زائران مؤمن عاشق، كوشش‌هاى فراوانى به خرج مى‌دهند، روايات مختلف و متعدّدى وارد شده، كه يكى از آن‌ها را ملاحظه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حجرالاسود نزديك شدى، دست خود را به دعا بردار، حمد و ثناى الهى را انجام بده، درود بر پيامبر صلى الله عليه و آله بگو و از خدا بخواه عبادت و اعمال تو را قبول گرداند، آن گاه به حجرالاسود دست بكش و آن را ببوس، و اگر نتوانستى ببوسى فقط آن را با دست لمس كن، و اگر نتوانستى با دست هم لمس كنى، با دست به آن اشاره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أمانَتِي أدَّيْتُها، وَمِيثاقِي تَعاهَدْتُهُ لِتَشْهَدَ لِي بِالْمُوافاةِ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خود را ادا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تكليفى را كه براى من قرار داده بودى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وارسى و تجديد نمودم، تا تو شاهد وفاى به عهد و انجام آن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دستور حج داده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تصديق كردم و بر سنّت پيامبرت رفتار مى‌كنم، شهادت مى‌دهم، كه خدايى جز خداى يكتا نيست، او يكى است و شريكى ندارد، و محمّد بنده و رسول خداست، به خداوند ايمان آوردم و از عبادت شيطان و طاغوت و بت و هر شريكى براى تو، روى گردانم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استلام حجرالاسود، همان‌طور كه بيان كرديم، در اين زمان به خاطر ازدحام جمعيّت، عملًا كار مشكلى است و گاهى مى‌توان، از اين عمل مقدّس مستحب، به خاطر اذيّت نشدن و آزار نرساندن به ديگران،</w:t>
      </w:r>
      <w:bookmarkStart w:id="144" w:name="pg731_9809"/>
    </w:p>
    <w:p>
      <w:pPr>
        <w:pStyle w:val="BookText"/>
        <w:rPr/>
      </w:pPr>
      <w:bookmarkEnd w:id="144"/>
      <w:r>
        <w:rPr>
          <w:rFonts w:ascii="IRNazanin" w:hAnsi="IRNazanin" w:eastAsia="IRNazanin"/>
          <w:color w:val="111111"/>
          <w:sz w:val="28"/>
          <w:sz w:val="28"/>
          <w:szCs w:val="28"/>
          <w:rtl w:val="true"/>
          <w:lang w:bidi="fa-IR"/>
        </w:rPr>
        <w:t>صرف‌نظر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حضور داشت و ناظر اعمال امام صادق عليه السلام بود نزد امام عليه السلام آمد و با لحن اعتراض‌آميزى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 آله استلام حجر مى‌كرد؟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تو حجر را استلام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أُؤَذّيَ ضَعِيفاً، أوْ أتَأَذّي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كراهت داشتم از اين كه، ضعيفى را اذيّت كنم، يا خود اذيّت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پيامبر صلى الله عليه و آله استلام انجام مى‌داد؟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چون پيغمبر صلى الله عليه و آله را مى‌شناختند، حقّ او را ادا مى‌كردند و به او راه مى‌دادند، امّا مرا نمى‌شناختند و حقّم را ادا نمى‌كردند</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145" w:name="__RefHeading___Toc6116838_211673320"/>
      <w:bookmarkStart w:id="146" w:name="_Toc53"/>
      <w:bookmarkEnd w:id="145"/>
      <w:r>
        <w:rPr>
          <w:rtl w:val="true"/>
        </w:rPr>
        <w:t>دست بيعت‌</w:t>
      </w:r>
      <w:bookmarkEnd w:id="146"/>
    </w:p>
    <w:p>
      <w:pPr>
        <w:pStyle w:val="BookText"/>
        <w:rPr/>
      </w:pPr>
      <w:r>
        <w:rPr>
          <w:rFonts w:ascii="Amiri" w:hAnsi="Amiri" w:eastAsia="Amiri" w:cs="Amiri"/>
          <w:color w:val="111111"/>
          <w:sz w:val="28"/>
          <w:sz w:val="28"/>
          <w:szCs w:val="28"/>
          <w:rtl w:val="true"/>
          <w:lang w:bidi="ar-SA"/>
        </w:rPr>
        <w:t>با رعايت جهات مختلف و با توجّه به ارزش استلام حجر و فلسفه آن، در صورت امكانِ استلام، فرصت را بايد غنيمت شمرد و استلام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صلى الله عليه و آله روايت شده، إسْتَلِمُوا الرُّكنَ، فَإِنَّهُ يَمِينُ اللَّهِ فِي خَلْقِهِ، يُصافَحُ بِها خَلْقَهُ، مُصافَحَةَ العَبْدِ أَو الرَّجُلِ، وَيَشْهَدُ لِمَنْ وافاهُ</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ركن حجرالاسود را لمس كنيد، زيرا دست راست خدا در روى زمين</w:t>
      </w:r>
    </w:p>
    <w:p>
      <w:pPr>
        <w:pStyle w:val="BookText"/>
        <w:rPr/>
      </w:pPr>
      <w:r>
        <w:rPr>
          <w:rFonts w:ascii="IRNazanin" w:hAnsi="IRNazanin" w:eastAsia="IRNazanin"/>
          <w:color w:val="111111"/>
          <w:sz w:val="28"/>
          <w:sz w:val="28"/>
          <w:szCs w:val="28"/>
          <w:rtl w:val="true"/>
          <w:lang w:bidi="fa-IR"/>
        </w:rPr>
        <w:t>ميان بندگان است، كه به وسيله آن با بندگان خويش مصافحه مى‌كند، همانطور كه كسى با بنده يا مردى مصافحه مى‌كند و خداوند بر اداى اين تكليف،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هم درباره بيعت مؤمنان با پيامبر صلى الله عليه و آله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يُبايِعُونَكَ، إنَّما يُبايِعُونَ اللَّهَ، يَدُ اللَّهِ فَوْقَ أَيْدِيهِمْ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آنان كه با تو بيعت مى‌كنند، در حقيقت با خدا بيعت مى‌كنند و دست خدا، بالاى دست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نصرت و يارى اوست؟ يا همانطور كه اين گونه كنايه‌ها در ادبيات عرب و فارسى هم معمول است، كه براى قرارداد هر معامله‌اى افراد به هم دست مى‌دهند، تا اعلام وفادارى و تعهّد كنند، اين جا هم از اين تمثيل استفاده شده، كه اين تفسير هم مطلوب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بوسيدن حجرالاسود، يا اشاره كردن به سوى آن و گفتن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وَاللَّهُ اكْبَر، كه در بيان امام باقر عليه السلام آمده </w:t>
      </w:r>
      <w:r>
        <w:rPr>
          <w:rStyle w:val="FootnoteAnchor"/>
          <w:rtl w:val="true"/>
        </w:rPr>
        <w:footnoteReference w:id="195"/>
      </w:r>
      <w:r>
        <w:rPr>
          <w:rFonts w:ascii="Amiri" w:hAnsi="Amiri" w:eastAsia="Amiri" w:cs="Amiri"/>
          <w:color w:val="111111"/>
          <w:sz w:val="28"/>
          <w:sz w:val="28"/>
          <w:szCs w:val="28"/>
          <w:rtl w:val="true"/>
          <w:lang w:bidi="ar-SA"/>
        </w:rPr>
        <w:t>و يا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كْبَرُ كه اهل سنّت طبق روايت، آن را معمول مى‌دارند</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هر كدام اداى تكليف، اظهار ارادت و بندگى و داراى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استلام حجر، كه وقتى از امام رضا عليه السلام از فلسفه آن سؤال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از فرزندان آدم پيمان بندگى گرفت، حجرالاسود را فرستاد و بدين خاطر، مردم را مكلّف ساخت با آن تجديد بيعت و عهد كنند و بدين</w:t>
      </w:r>
      <w:bookmarkStart w:id="147" w:name="pg731_9813"/>
    </w:p>
    <w:p>
      <w:pPr>
        <w:pStyle w:val="BookText"/>
        <w:rPr/>
      </w:pPr>
      <w:bookmarkEnd w:id="147"/>
      <w:r>
        <w:rPr>
          <w:rFonts w:ascii="IRNazanin" w:hAnsi="IRNazanin" w:eastAsia="IRNazanin"/>
          <w:color w:val="111111"/>
          <w:sz w:val="28"/>
          <w:sz w:val="28"/>
          <w:szCs w:val="28"/>
          <w:rtl w:val="true"/>
          <w:lang w:bidi="fa-IR"/>
        </w:rPr>
        <w:t>جهت است، كه وقتى استلام حجر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أَمانَتِي أدَّيْتُها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امانت خود را ادا كردم، تكليف خود را انجام دادم، و پيمان بندگى خويش را تجديد نمودم، تا خداوند گواه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ابن ابى‌عمير علّت بوسيدن حجرالاسود را از امام باقر و يا امام صادق عليهما السلام سؤال مى‌كند، 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نخست سنگ سفيد و روشنى در بهشت بود، آدم عليه السلام آن را مى‌ديد، وقتى خداوند آن را به زمين فرستاد، آدم عليه السلام آن را بوسيد، آنگاه خداوند متعال، بوسيدن حجرالاسود را، براى بندگان سنّت قرار داد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خلاصه، لمس يا بوسيدن حجرالاسود، براى زائر خانه خدا، دست بيعت به خدا دادن براى تجديد بيعت بندگى خداست، تا بعد از آن، اطاعت و بندگى خدا را در اجراى همه دستورات الهى استمرار بخشد، و از همه نافرمانى‌ها، گناهان، لغزش‌ها، تجاوزكارى‌ها و زشتى‌ها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دستى كه به دست خدا رسيد و پاك و متبرّك شد، آيا ممكن است بعد از آن، به بدن نامحرم، به تجاوز به حريم ناموس ديگران، به داد و ستد رباخوارى، به ظلم و ستم در حقّ بندگان و مظلومان و محرومان و ضعيفان و يتيمان آلوده گردد و پيمان‌شكنى كند؟</w:t>
      </w:r>
    </w:p>
    <w:p>
      <w:pPr>
        <w:pStyle w:val="BookText"/>
        <w:rPr/>
      </w:pPr>
      <w:r>
        <w:rPr>
          <w:rFonts w:ascii="IRNazanin" w:hAnsi="IRNazanin" w:eastAsia="IRNazanin"/>
          <w:color w:val="111111"/>
          <w:sz w:val="28"/>
          <w:sz w:val="28"/>
          <w:szCs w:val="28"/>
          <w:rtl w:val="true"/>
          <w:lang w:bidi="fa-IR"/>
        </w:rPr>
        <w:t>لبى كه حجرالاسود را بوسيده، و به محلّ بوسيدن آدم عليه السلام و پيغمبر صلى الله عليه و آله و امام على عليه السلام و امام حسن و امام حسين و زين‌العابدين و ديگر ائمه عليهم السلام گذاشته شده، آيا به فحش و ناسزاگويى، مشروب‌خوارى و انحراف و گناهانى كه مربوط به زبان و دهان است مبتلا مى‌گردد؟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6116840_211673320"/>
      <w:bookmarkStart w:id="149" w:name="_Toc54"/>
      <w:bookmarkEnd w:id="148"/>
      <w:r>
        <w:rPr/>
        <w:t>2</w:t>
      </w:r>
      <w:r>
        <w:rPr>
          <w:rtl w:val="true"/>
        </w:rPr>
        <w:t xml:space="preserve">- </w:t>
      </w:r>
      <w:r>
        <w:rPr>
          <w:rtl w:val="true"/>
        </w:rPr>
        <w:t>اركان چهارگانه‌</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جنوب شرقى كعبه قرار دارد و به تفصيل پيرامون آن سخن گفتيم، ركن‌هاى ديگر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شمال‌شرقى، كه ركن شامى و عراقى هم ناميده مى‌شود و پس از گذشتن از در كعبه و نزديك نبش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روبه‌روى بخش اعظم بلاد حجاز، سرزمين عجم، تركستان، عراق، شام، شمال هند، سند، چين و سيبرى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شمال‌غربى، كه پس گذشتن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نبش ديوار نيم‌دايره‌اى آن قرار گرفته، ركن غربى ناميده مى‌شود و رو به روى سرزمين‌هاى غرب، از جمله غرب روسيّه، همه اروپا، مصر و سرزمين‌هاى مغرب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غربى جنوبى، كه ركن يمانى ناميده مى‌شود و قبل از رسيدن به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روبه‌روى بخشى از جنوب آفريقا و سواحل درياى سرخ قرار گرفته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اين اركان مقدّس، هركدام آدابى دارد كه به منظور تقويت جنبه تربيتى و عرفانى حج، و اوج عظمت خانه كعبه، اندكى پيرامون آن‌ها شرح مى‌دهيم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كه، غير از استلام ركن حجرالاسود و ركن يمانى، استلام دو ركن ديگر نيز مورد ستايش و استحباب است، بسيارى از عالمان و فقيهان نظريه موافق دارند</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و براى اين جهت هم به دو روايت استدلال</w:t>
      </w:r>
      <w:bookmarkStart w:id="150" w:name="pg731_9817"/>
    </w:p>
    <w:p>
      <w:pPr>
        <w:pStyle w:val="BookText"/>
        <w:rPr/>
      </w:pPr>
      <w:bookmarkEnd w:id="150"/>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روايت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جميل بن صالح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مى‌ديدم، كه امام صادق عليه السلام همه اركان كعبه را استلام مى‌كرد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روايت ديگرى، احمد بن محمود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ركن يمانى و شامى و غربى هم بايد استلام 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151" w:name="__RefHeading___Toc6116842_211673320"/>
      <w:bookmarkStart w:id="152" w:name="_Toc55"/>
      <w:bookmarkEnd w:id="151"/>
      <w:r>
        <w:rPr/>
        <w:t>3</w:t>
      </w:r>
      <w:r>
        <w:rPr>
          <w:rtl w:val="true"/>
        </w:rPr>
        <w:t xml:space="preserve">- </w:t>
      </w:r>
      <w:r>
        <w:rPr>
          <w:rtl w:val="true"/>
        </w:rPr>
        <w:t>ركن يَمانى‌</w:t>
      </w:r>
      <w:bookmarkEnd w:id="152"/>
    </w:p>
    <w:p>
      <w:pPr>
        <w:pStyle w:val="BookText"/>
        <w:rPr/>
      </w:pP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جنوب غربى كعبه،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از رسيدن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استلام و دعا و نيايش زائران، حال و هواى عابدانه و مخلصانه‌اى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عظمت اين ركن و اعمالى كه براى آن بيان گرديده، روايات فراوانى وارد شده، كه به اميد انجام آن و بهره‌گيرى معنوى، چند مورد را بيان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ضمن روايتى، ركن يمانى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إِلّا وَجَدْتُ جِبْرئِيلُ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مى‌ديدم جبرئيل عليه السلام از من جلوتر آن</w:t>
      </w:r>
    </w:p>
    <w:p>
      <w:pPr>
        <w:pStyle w:val="BookText"/>
        <w:rPr/>
      </w:pPr>
      <w:r>
        <w:rPr>
          <w:rFonts w:ascii="IRNazanin" w:hAnsi="IRNazanin" w:eastAsia="IRNazanin"/>
          <w:color w:val="111111"/>
          <w:sz w:val="28"/>
          <w:sz w:val="28"/>
          <w:szCs w:val="28"/>
          <w:rtl w:val="true"/>
          <w:lang w:bidi="fa-IR"/>
        </w:rPr>
        <w:t>جا رفته و ملتزم آن و مشغول دعا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سَندى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عليه السلام طواف مى‌كردم،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نقطه از اين مكان عظمت بيشترى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تو به اين موضوع از من داناتر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باز سؤال خود را تكرار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بيت حرمت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عَلى بابٍ مِنْ أبْوابِ الْجَنَّةِ، مَفْتُوحٌ لِشِيعَةِ آلِ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ركن يَمانى، بر درى از درهاى بهشت است، كه براى شيعيان آل محمد صلى الله عليه و آله باز است و براى ديگران بسته است و هر مؤمنى نزد آن دعا كند، دعاى او بالا مى‌رود و به عرش مى‌رسد و ميان عرش و خداوند، حجاب و پرده‌اى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مستجاب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الرُّكنُ الْيَمانِي بابُنَا الَّذِي نَدْخُلُ مِنْهُ الْجَنَّةَ</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ركن يمانى، درى است، كه ما از آن داخل بهشت مى‌شويم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 كعبه رسيدى، بر پيامبر صلى الله عليه و آله درود فرست و در فاصله ميان ركن يمانى و حجرالاسود،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فِي الدُّنْيا حَسَنَةً وَفِى الْآخِرَةِ حَسَنَةً وَقِنا عذابَ النَّارِ</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 طواف هم بگو</w:t>
      </w:r>
      <w:r>
        <w:rPr>
          <w:rFonts w:eastAsia="IRNazanin" w:cs="IRNazanin"/>
          <w:color w:val="111111"/>
          <w:sz w:val="28"/>
          <w:szCs w:val="28"/>
          <w:rtl w:val="true"/>
          <w:lang w:bidi="fa-IR"/>
        </w:rPr>
        <w:t>:</w:t>
      </w:r>
      <w:bookmarkStart w:id="153" w:name="pg731_9821"/>
    </w:p>
    <w:p>
      <w:pPr>
        <w:pStyle w:val="BookText"/>
        <w:rPr/>
      </w:pPr>
      <w:bookmarkEnd w:id="153"/>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فقير درگاه تو هستم، از گناهان خود بيمناكم و به تو پناه آورده‌ام، جسم مرا تغيير مده و اسم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مسلمان و بنده‌ام به نام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مگردان</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154" w:name="__RefHeading___Toc6116844_211673320"/>
      <w:bookmarkStart w:id="155" w:name="_Toc56"/>
      <w:bookmarkEnd w:id="154"/>
      <w:r>
        <w:rPr/>
        <w:t>4</w:t>
      </w:r>
      <w:r>
        <w:rPr>
          <w:rtl w:val="true"/>
        </w:rPr>
        <w:t xml:space="preserve">- </w:t>
      </w:r>
      <w:r>
        <w:rPr>
          <w:rtl w:val="true"/>
        </w:rPr>
        <w:t>مُستجار</w:t>
      </w:r>
      <w:bookmarkEnd w:id="155"/>
    </w:p>
    <w:p>
      <w:pPr>
        <w:pStyle w:val="BookText"/>
        <w:rPr/>
      </w:pPr>
      <w:r>
        <w:rPr>
          <w:rFonts w:ascii="IRNazanin" w:hAnsi="IRNazanin" w:eastAsia="IRNazanin"/>
          <w:color w:val="111111"/>
          <w:sz w:val="28"/>
          <w:sz w:val="28"/>
          <w:szCs w:val="28"/>
          <w:rtl w:val="true"/>
          <w:lang w:bidi="fa-IR"/>
        </w:rPr>
        <w:t xml:space="preserve">مُستجار، محلّ پناه‌جويى و الحاح و التماس براى آمرزش گناهان است و مكان آن، فاصله ميان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مقابل در كنونى بوده و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ركن يمانى مى‌باشد، در اين مكان دعا مستجاب مى‌گردد و مشاهده مى‌شود افراد خود را به آن جا مى‌چسبانند و براى آمرزش گناهان گريه و ناله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طواف خود را به پايان رساندى و به آخر كعبه، روبه‌روى مستجار، كه فاصله كمى با ركن يمانى دارد رسيدى، دست‌هاى خود را به كعبه بازگشاى و شكم و گونه صورت خود را به كعبه بچسبان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الْبَيْتُ بَيْتُكَ، وَالْعَبْدُ عَبْدُكَ، وهذا مَكانُ الْعائِذِ بِكَ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خانه توست و اين بنده، بنده توست و اين است وضع كسى كه، از آتش دوزخ، به تو پناه آورده است، آن گاه به گناهان خود در پيشگاه پروردگار اعتراف كن، زيرا هر بنده مؤمنى در اين مكان به گناهانى، كه انجام داده اعتراف كند و تقاضاى عفو از خدا نمايد، به خواست خدا، گناهان او آمرزيده مى‌شود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 w:name="__RefHeading___Toc6116846_211673320"/>
      <w:bookmarkStart w:id="157" w:name="_Toc57"/>
      <w:bookmarkEnd w:id="156"/>
      <w:r>
        <w:rPr/>
        <w:t>5</w:t>
      </w:r>
      <w:r>
        <w:rPr>
          <w:rtl w:val="true"/>
        </w:rPr>
        <w:t xml:space="preserve">- </w:t>
      </w:r>
      <w:r>
        <w:rPr>
          <w:rtl w:val="true"/>
        </w:rPr>
        <w:t>مُلتَزَم‌</w:t>
      </w:r>
      <w:bookmarkEnd w:id="157"/>
    </w:p>
    <w:p>
      <w:pPr>
        <w:pStyle w:val="BookText"/>
        <w:rPr/>
      </w:pPr>
      <w:r>
        <w:rPr>
          <w:rFonts w:ascii="IRNazanin" w:hAnsi="IRNazanin" w:eastAsia="IRNazanin"/>
          <w:color w:val="111111"/>
          <w:sz w:val="28"/>
          <w:sz w:val="28"/>
          <w:szCs w:val="28"/>
          <w:rtl w:val="true"/>
          <w:lang w:bidi="fa-IR"/>
        </w:rPr>
        <w:t>مُلتَزَم، فاصله ميان حجرالاسود و در خانه كعبه است، كه افراد براى توجّه و طلب حاجت، بى‌محابا و با ازدحام زيادى بدانجا روى مى‌آورند و خود را به ديوار خانه كعبه مى‌چسبانند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 جايگاه فوق‌العاده مهم و مقدّسى است و از آدم عليه السلام تا بسيارى از عابدان و حتّى امامانى چون حضرت على عليه السلام، امام زين‌العابدين عليه السلام، امام باقر عليه السلام و امام صادق عليه السلام، و امام موسى بن جعفر عليه السلام، براى آن ارزش ويژه‌اى قائل بودند، سفارش به دعا مى‌كردند و خود نيز در آن مكان مقدس به دعا و انابه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آدم عليه السلام طواف مى‌كرد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 برابر پروردگار، به گناهان خود اقرار كن، آدم عليه السلام ايستاد و ناله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كارگرى مزدى دارد، من هم كار كرده‌ام مزد من چيست؟ آنگاه خداوند متعال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فرزندان تو به اين مكان بيايد و به گناهان خويش اعتراف كند و توبه و درخواست آمرزش نمايد، هم‌چنان كه تو توبه و تقاضاى آمرزش كردى، گناهان او را مورد آمرزش قرار مى‌دهم</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عِنْدَ الْمُلْتَزَمِ مِنْ ذُ نُوبِكُمْ </w:t>
      </w:r>
      <w:r>
        <w:rPr>
          <w:rFonts w:eastAsia="Amiri" w:cs="Amiri" w:ascii="Amiri" w:hAnsi="Amiri"/>
          <w:color w:val="111111"/>
          <w:sz w:val="28"/>
          <w:szCs w:val="28"/>
          <w:rtl w:val="true"/>
          <w:lang w:bidi="ar-SA"/>
        </w:rPr>
        <w:t xml:space="preserve">... </w:t>
      </w:r>
      <w:r>
        <w:rPr>
          <w:rStyle w:val="FootnoteAnchor"/>
          <w:rtl w:val="true"/>
        </w:rPr>
        <w:footnoteReference w:id="211"/>
      </w:r>
      <w:bookmarkStart w:id="158" w:name="pg731_9825"/>
    </w:p>
    <w:p>
      <w:pPr>
        <w:pStyle w:val="BookText"/>
        <w:rPr/>
      </w:pPr>
      <w:bookmarkEnd w:id="158"/>
      <w:r>
        <w:rPr>
          <w:rFonts w:ascii="IRNazanin" w:hAnsi="IRNazanin" w:eastAsia="IRNazanin"/>
          <w:color w:val="111111"/>
          <w:sz w:val="28"/>
          <w:sz w:val="28"/>
          <w:szCs w:val="28"/>
          <w:rtl w:val="true"/>
          <w:lang w:bidi="fa-IR"/>
        </w:rPr>
        <w:t>نزد ملتزم، به گناهانى كه به خاطر داريد اعتراف كنيد و براى گناهانى هم كه به ياد نداريد،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گناهانى را هم كه مراقبين و موكّلين تو از ما ثبت كرده‌اند و ما آن‌ها را فراموش كرديم، مورد غفران و آمرزش قرار بده، زيرا هر كس در اين مكان به گناهان خويش اعتراف و يادآورى نمايد و تقاضاى آمرزش كند، بر خداوند لازم مى‌شود، كه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معاوية بن عمّار هم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غلامان و همراهان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بگيريد و مرا به حال خود واگذاريد، تا در اين مكان به گناهان خويش در برابر پروردگارم اعتراف كنم، چون اين مكانى است، كه هر كس به گناهان خود اعتراف و طلب آمرزش كند، خداوند گناهان او را مى‌آمرزد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159" w:name="__RefHeading___Toc6116848_211673320"/>
      <w:bookmarkStart w:id="160" w:name="_Toc58"/>
      <w:bookmarkEnd w:id="159"/>
      <w:r>
        <w:rPr/>
        <w:t>6</w:t>
      </w:r>
      <w:r>
        <w:rPr>
          <w:rtl w:val="true"/>
        </w:rPr>
        <w:t xml:space="preserve">- </w:t>
      </w:r>
      <w:r>
        <w:rPr>
          <w:rtl w:val="true"/>
        </w:rPr>
        <w:t>حَطيم‌</w:t>
      </w:r>
      <w:bookmarkEnd w:id="160"/>
    </w:p>
    <w:p>
      <w:pPr>
        <w:pStyle w:val="BookText"/>
        <w:rPr/>
      </w:pPr>
      <w:r>
        <w:rPr>
          <w:rFonts w:ascii="IRNazanin" w:hAnsi="IRNazanin" w:eastAsia="IRNazanin"/>
          <w:color w:val="111111"/>
          <w:sz w:val="28"/>
          <w:sz w:val="28"/>
          <w:szCs w:val="28"/>
          <w:rtl w:val="true"/>
          <w:lang w:bidi="fa-IR"/>
        </w:rPr>
        <w:t>حَطيم نيز جايگاه بسيار مقدّس و محلّ دعا و توبه و استغفار و درخواست حاجت‌هاى دنيوى و اخروى است، كه به هيچ وجه نبايد از آن غفلت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حَطيم كجاست؟، عموم رواياتى كه حطيم را معرفى كرده‌اند، همان خصوصياتى را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 براى اين مكان مقدّس هم بيان نموده‌اند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حطيم سؤال كردم،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بَيْنَ الْحَجَرِ الأَسْوَدِ وَبابِ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لِمَ سُمّيَ الْحَطِيمُ؟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يَحْطِمُ بَعْضُهُمْ بَعْضاً هُنالِكَ</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حطيم، مابين حجرالاسود و در كعبه واقع است،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بدين اسم ناميده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مكان مردم زياد ازدحام مى‌كنند و تلاش دارند و در نتيجه، همديگر را در اين جا فشار مى‌دهند و دفع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حطيم را، مقدّس‌ترين نقطه زمين و ميان در كعبه و حجرالاسود ناميده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بايد از اين مكان مقدّس، حدّاكثر استفاده را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متعدّدى هم، محلّ آن را بين حجرالأسود و در كعبه معرّفى كرده‌اند</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و شايد هم، اصلًا حطيم، روبه‌روى در كعبه باشد، كه در آن جا ازدحام زيادى براى دعا و راز و نياز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از امام صادق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جا را حطيم مى‌ناميد، در صورتى كه وى گوسفندان خود را در آن جا مى‌گردانيد، مادر خود را در آن جا دفن نمود و كراهت داشت پاى روى آن گذاشته شود، بدين جهت دور آن ديوار كشيد و در آن، قبرهاى پيامبران عليهم السلام قرار دارد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لحن اعتراض‌آميز امام صادق عليه السلام در اين بيان و با استفاده از پنج روايت ديگر،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 حطيم دانست و از طرف ديگر، رواياتى كه، حطيم را بين حجرالاسود و در كعبه معرفى مى‌كند، همان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مى‌توان نتيجه گرفت،</w:t>
      </w:r>
      <w:bookmarkStart w:id="161" w:name="pg731_9829"/>
    </w:p>
    <w:p>
      <w:pPr>
        <w:pStyle w:val="BookText"/>
        <w:rPr/>
      </w:pPr>
      <w:bookmarkEnd w:id="161"/>
      <w:r>
        <w:rPr>
          <w:rFonts w:ascii="Amiri" w:hAnsi="Amiri" w:eastAsia="Amiri" w:cs="Amiri"/>
          <w:color w:val="111111"/>
          <w:sz w:val="28"/>
          <w:sz w:val="28"/>
          <w:szCs w:val="28"/>
          <w:rtl w:val="true"/>
          <w:lang w:bidi="ar-SA"/>
        </w:rPr>
        <w:t>ملتزم و حطيم، يك مكان است با دو نام، يا قسمت ديوار آن ملتزم است و قسمت روى زمين حطيم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از بجاآوردن دعا و نماز و طلب توبه و درخواست حاجت‌ها، با تمام توان در اين مكان نبايد غفلت نمود</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116850_211673320"/>
      <w:bookmarkStart w:id="163" w:name="_Toc59"/>
      <w:bookmarkEnd w:id="162"/>
      <w:r>
        <w:rPr/>
        <w:t>7</w:t>
      </w:r>
      <w:r>
        <w:rPr>
          <w:rtl w:val="true"/>
        </w:rPr>
        <w:t xml:space="preserve">- </w:t>
      </w:r>
      <w:r>
        <w:rPr>
          <w:rtl w:val="true"/>
        </w:rPr>
        <w:t>حِجر اسماعيل عليه السلام‌</w:t>
      </w:r>
      <w:bookmarkEnd w:id="163"/>
    </w:p>
    <w:p>
      <w:pPr>
        <w:pStyle w:val="BookText"/>
        <w:rPr/>
      </w:pPr>
      <w:r>
        <w:rPr>
          <w:rFonts w:ascii="IRNazanin" w:hAnsi="IRNazanin" w:eastAsia="IRNazanin"/>
          <w:color w:val="111111"/>
          <w:sz w:val="28"/>
          <w:sz w:val="28"/>
          <w:szCs w:val="28"/>
          <w:rtl w:val="true"/>
          <w:lang w:bidi="fa-IR"/>
        </w:rPr>
        <w:t>حجر اسماعيل عليه السلام نيم‌دايره‌اى است، كه ديوار آن حدود يك متر و نيم ارتفاع دارد، در جانب شمال غربى كعبه قرار گرفته و به هنگام طواف به اتفاق نظر فقها و مراجع، بايد داخل طواف واقع شود و طواف به دور آن هم صورت گيرد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حِجر، به معناى اتاق، پناهگاه، ديوار خانه و قسمت جلو لباس و بالاخره، به معناى دامان است </w:t>
      </w:r>
      <w:r>
        <w:rPr>
          <w:rStyle w:val="FootnoteAnchor"/>
          <w:rtl w:val="true"/>
        </w:rPr>
        <w:footnoteReference w:id="218"/>
      </w:r>
      <w:r>
        <w:rPr>
          <w:rFonts w:ascii="IRNazanin" w:hAnsi="IRNazanin" w:eastAsia="IRNazanin"/>
          <w:color w:val="111111"/>
          <w:sz w:val="28"/>
          <w:sz w:val="28"/>
          <w:szCs w:val="28"/>
          <w:rtl w:val="true"/>
          <w:lang w:bidi="fa-IR"/>
        </w:rPr>
        <w:t>قرآن كريم، درباره يكى از گروه‌هايى كه با آن‌هانمى‌توان ازدواج كرد،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وَرَبائِبُكُمُ اللّاتِي فِي حُجُورِكُم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يعنى، با دختران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پدر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دامان شما قرار دارند، به شرط اين كه با آن همسر آميزش جنسى كرده باشيد، حقّ ازدواج نداريد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حجر اسماعيل عليه السلام را بايد خانه و محل زندگى او دانست و به اعتبار اين كه، دامان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نخست در آن مكان پرورش داده و اكنون اين دامان پرورش‌دهنده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دامانى براى كعبه و خانه خدا درآمده، ارتباط خانه توحيد، دامان پرورش‌دهنده منادى توحيد و مكتب توحيد و بت‌شكنى و شرك‌زدايى را بهتر مى‌توان مورد</w:t>
      </w:r>
    </w:p>
    <w:p>
      <w:pPr>
        <w:pStyle w:val="BookText"/>
        <w:rPr/>
      </w:pPr>
      <w:r>
        <w:rPr>
          <w:rFonts w:ascii="IRNazanin" w:hAnsi="IRNazanin" w:eastAsia="IRNazanin"/>
          <w:color w:val="111111"/>
          <w:sz w:val="28"/>
          <w:sz w:val="28"/>
          <w:szCs w:val="28"/>
          <w:rtl w:val="true"/>
          <w:lang w:bidi="fa-IR"/>
        </w:rPr>
        <w:t>توجّه قرار داد و به نمايش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روز، كه ابراهيم عليه السلام همسر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اسماعيل عليه السلام كه كودك شيرخوارى بود، با اراده الهى به تعبير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سرزمين بى‌آب و علفى، در كنار خانه محترم خدا </w:t>
      </w:r>
      <w:r>
        <w:rPr>
          <w:rStyle w:val="FootnoteAnchor"/>
          <w:rtl w:val="true"/>
        </w:rPr>
        <w:footnoteReference w:id="220"/>
      </w:r>
      <w:r>
        <w:rPr>
          <w:rFonts w:ascii="IRNazanin" w:hAnsi="IRNazanin" w:eastAsia="IRNazanin"/>
          <w:color w:val="111111"/>
          <w:sz w:val="28"/>
          <w:sz w:val="28"/>
          <w:szCs w:val="28"/>
          <w:rtl w:val="true"/>
          <w:lang w:bidi="fa-IR"/>
        </w:rPr>
        <w:t>يعنى كعبه، كه هنوز به طور كامل ساخته نشده بود، قرار داد، اگر چه آنان را به خدا سپرد و درخواست كمك هم نمود، در عين حال، هاجر كه با داشتن كودكى شيرخوار در يك بيابان بى‌آب و علف سخت ناراحت بود، وقتى ابراهيم عليه السلام مى‌خواست از آنان جدا شود، هاجر ناله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تَتْرُكَنا بِهذَا الْوادِي المُوحِشِ المُقَفَّرِ؟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اين بيابان وحشتناك بى‌آب و علف ما را به كه مى‌سپارى؟</w:t>
      </w:r>
    </w:p>
    <w:p>
      <w:pPr>
        <w:pStyle w:val="BookText"/>
        <w:rPr/>
      </w:pPr>
      <w:r>
        <w:rPr>
          <w:rFonts w:ascii="IRNazanin" w:hAnsi="IRNazanin" w:eastAsia="IRNazanin"/>
          <w:color w:val="111111"/>
          <w:sz w:val="28"/>
          <w:sz w:val="28"/>
          <w:szCs w:val="28"/>
          <w:rtl w:val="true"/>
          <w:lang w:bidi="fa-IR"/>
        </w:rPr>
        <w:t xml:space="preserve">امّا،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دامان هاجر است، دامانى كه اسماعيل را پرورش داده است،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هاجر، در همين جا، نزديك پايه سوم كعبه،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حتّى پيامبران را، نبايد در مسجد دفن كرد، و اين جا، خانه خدا، ديوار به ديوار خانه يك كنيز، و خانه خدا، مدفن يك مادر، و چه مى‌گويم، بى‌جهتى خدا، تنها در دامن او جهت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 سوى او، دامن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هلالى، با خانه، امروز كمى فاصله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در چرخيدن بر گرد خانه، از فاصله گذشت، امّا بى‌دامن هاجر، چرخيدن بر گِرد كعبه، رمز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نيست، طواف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خداست، فرمان خدا، تمامى بشريت، هميشه</w:t>
      </w:r>
    </w:p>
    <w:p>
      <w:pPr>
        <w:pStyle w:val="BookText"/>
        <w:rPr/>
      </w:pPr>
      <w:r>
        <w:rPr>
          <w:rFonts w:ascii="IRNazanin" w:hAnsi="IRNazanin" w:eastAsia="IRNazanin"/>
          <w:color w:val="111111"/>
          <w:sz w:val="28"/>
          <w:sz w:val="28"/>
          <w:szCs w:val="28"/>
          <w:rtl w:val="true"/>
          <w:lang w:bidi="fa-IR"/>
        </w:rPr>
        <w:t xml:space="preserve">روزگار، همه كسانى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همه كسانى كه دعوت خداوند را لبّيك مى‌گويند، بايد، در طواف عشق بر گِرد كعبه، دامان پيراهن او را نيز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او، مدفن او، دامن او نيز مطاف است، جزئى پيوسته از كعبه است، كه كعبه،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جهت اين دامن، جهت گرفته است، در جهت دامان يك كنيز آفريقايى، يك مادر خوب، دامان كعبه، مطاف ابدى او بشريّت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آرى، حجر اسماعيل عليه السلام چنين جايگاه والايى دارد، امام صادق عليه السلام آن را از جمله نقاط پرفضيلت زمين دانسته و نماز خواندن در آن را بسيار پراهميّت شمرده </w:t>
      </w:r>
      <w:r>
        <w:rPr>
          <w:rStyle w:val="FootnoteAnchor"/>
          <w:rtl w:val="true"/>
        </w:rPr>
        <w:footnoteReference w:id="223"/>
      </w:r>
      <w:r>
        <w:rPr>
          <w:rFonts w:ascii="IRNazanin" w:hAnsi="IRNazanin" w:eastAsia="IRNazanin"/>
          <w:color w:val="111111"/>
          <w:sz w:val="28"/>
          <w:sz w:val="28"/>
          <w:szCs w:val="28"/>
          <w:rtl w:val="true"/>
          <w:lang w:bidi="fa-IR"/>
        </w:rPr>
        <w:t xml:space="preserve">و طبق احاديث فراوانى، حضرت اسماعيل عليه السلام مادر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پاى ركن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نموده، آن جا را ديوار كشى كرده تا به هنگام طواف قبر مادر او زير پاى طواف‌كنندگان قرار نگيرد، قبور بعضى از پيامبران در آن جا قرار دارد و حضرت اسماعيل عليه السلام كه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حيات گفت، نزديك قبر مادرش، در حجر اسماعيل به خاك سپرده شده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اسماعيل، به خصوص زير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يك متر با خانه كعبه، زياد نماز بخوان و دعا كن، زيرا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هارون برادر حضرت موسى كليم‌اللَّه عليه السلام در آن مكان قرار دارد </w:t>
      </w:r>
      <w:r>
        <w:rPr>
          <w:rFonts w:eastAsia="IRNazanin" w:cs="IRNazanin"/>
          <w:color w:val="111111"/>
          <w:sz w:val="28"/>
          <w:szCs w:val="28"/>
          <w:rtl w:val="true"/>
          <w:lang w:bidi="fa-IR"/>
        </w:rPr>
        <w:t xml:space="preserve">... </w:t>
      </w:r>
      <w:r>
        <w:rPr>
          <w:rStyle w:val="FootnoteAnchor"/>
          <w:rtl w:val="true"/>
        </w:rPr>
        <w:footnoteReference w:id="225"/>
      </w:r>
      <w:bookmarkStart w:id="164" w:name="pg731_9835"/>
    </w:p>
    <w:p>
      <w:pPr>
        <w:pStyle w:val="BookText"/>
        <w:rPr/>
      </w:pPr>
      <w:bookmarkEnd w:id="164"/>
      <w:r>
        <w:rPr>
          <w:rFonts w:ascii="IRNazanin" w:hAnsi="IRNazanin" w:eastAsia="IRNazanin"/>
          <w:color w:val="111111"/>
          <w:sz w:val="28"/>
          <w:sz w:val="28"/>
          <w:szCs w:val="28"/>
          <w:rtl w:val="true"/>
          <w:lang w:bidi="fa-IR"/>
        </w:rPr>
        <w:t>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امام باقر عليه السلام در حجر اسماعيل بودم و مى‌ديدم، كه پيوسته در آن جا نماز مى‌خواند</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165" w:name="__RefHeading___Toc6116852_211673320"/>
      <w:bookmarkStart w:id="166" w:name="_Toc60"/>
      <w:bookmarkEnd w:id="165"/>
      <w:r>
        <w:rPr/>
        <w:t>8</w:t>
      </w:r>
      <w:r>
        <w:rPr>
          <w:rtl w:val="true"/>
        </w:rPr>
        <w:t xml:space="preserve">- </w:t>
      </w:r>
      <w:r>
        <w:rPr>
          <w:rtl w:val="true"/>
        </w:rPr>
        <w:t>ناودان رحمت‌</w:t>
      </w:r>
      <w:bookmarkEnd w:id="166"/>
    </w:p>
    <w:p>
      <w:pPr>
        <w:pStyle w:val="BookText"/>
        <w:rPr/>
      </w:pPr>
      <w:r>
        <w:rPr>
          <w:rFonts w:ascii="IRNazanin" w:hAnsi="IRNazanin" w:eastAsia="IRNazanin"/>
          <w:color w:val="111111"/>
          <w:sz w:val="28"/>
          <w:sz w:val="28"/>
          <w:szCs w:val="28"/>
          <w:rtl w:val="true"/>
          <w:lang w:bidi="fa-IR"/>
        </w:rPr>
        <w:t xml:space="preserve">ناودان، كه در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بالاى ضلع شمالى خانه كعبه قرار دارد و آب باران را از بام كعبه به پايين و داخل حجر اسماعيل عليه السلام منتقل مى‌كند و سال‌ها است، روكش طلا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روش امام زين‌العابدين عليه السلام اين بود كه هرگاه وارد حجراسماعيل مى‌شد، قبل از آن كه زير ناودان برسد، در حالى كه سر خود را بلند كرده و به ناودان نگاه مى‌كرد،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خويش مرا وارد بهشت گردان و با رحمت خود مرا از آتش دوزخ مصون بدار و از بيمارى حفظ كن و روزى حلال را بر من گسترش بده و مرا از شرّ فاسقان جنّ و انس عرب و غيرعرب محفوظ گردان</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زير ناودان رسيدى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أظِلْنِي تَحْتَ ظِلّ عَرْشِكَ، يَوْمَ لا ظِلَّ إلّاظِلُّكَ، آمِنّي رَوْعَةَ الْقِيامَةِ، وأعْتِقْني مِنَ النَّارِ، وأوْسِعْ عَلَيَّ رِزْقِي مِنَ الْحَلالِ، وادْرَءْ عَنّي شَرَّ فَسَقَةِ الْجِنّ والْإنْسِ، وَشَرَّ فِتْنَةِ الْعَرَبِ والْعَجَمِ، وَاغْفِرْلِي وَتُبْ عَلَيَّ، إنَّكَ أنْتَ التَّوَّابُ الرَّحِيمِ</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نيز وقتى زير ناودان مى‌رسيد، در حالى كه به آن نگاه</w:t>
      </w:r>
    </w:p>
    <w:p>
      <w:pPr>
        <w:pStyle w:val="BookText"/>
        <w:rPr/>
      </w:pPr>
      <w:r>
        <w:rPr>
          <w:rFonts w:ascii="IRNazanin" w:hAnsi="IRNazanin" w:eastAsia="IRNazanin"/>
          <w:color w:val="111111"/>
          <w:sz w:val="28"/>
          <w:sz w:val="28"/>
          <w:szCs w:val="28"/>
          <w:rtl w:val="true"/>
          <w:lang w:bidi="fa-IR"/>
        </w:rPr>
        <w:t>مى‌كرد، دست خود را به بالا مى‌گشود و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ضَعْفِي وَقِلَّةَ حِيلَتِي، اللَّهُمَّ أَنْزِلْ عَليَّ كِفْلَيْنِ مِنْ رَحْمَتِكَ، وأَدِرْ عَلَيَّ مِنْ رِزْقِكَ الْواسِعِ، وادْرَءْ عَنّي شَرَّ فِتْنَةِ الْجِنّ وَالْإنْسِ </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ناتوانى و بيچارگى من رحم كن،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خويش را دوبرابر بر من نازل گردان و روزى وسيع خود را بر من فروباران، و شرّ فتنه جنّ و انس و عرب و عجم را از من دور گردان،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مرا وسعت بخش و بر من تنگ مگردان،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رحمت آر و مرا عذاب مگردان، از من راضى باش و هرگز خشم مگير، تو دعا را مى‌شنوى و زود مستجاب مى‌گردانى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امامان عليهم السلام در زير ناودان، نماز ونيايش مخلصانه داشته‌اند، ابونعيم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و زير ناودان به نماز مى‌ايستاد و پيوسته در سجده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عَبِيدُكَ بِفِنائِكَ، سائِلُكَ بِفِنائِكَ، يَسْأَلُكَ ما لا يَقْدِرُ عَلَيْهِ غَيْرُكَ</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كوچك تو، به تو پناه آورده، نيازمند درگاهت، به تو روى آورده و چيزى را از تو درخواست مى‌كند، كه جز تو، كسى توانايى انجام آن را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شفابخشى آب ناودان هم، عبداللَّه بن جَبَله، از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ما، در مكّه بيمار شد و در آستانه مرگ قرار گرفت، در حال عبور با امام صادق عليه السلام كه از وضع آن بيمار اطّلاع داشت، برخورد كردم،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bookmarkStart w:id="167" w:name="pg731_9839"/>
    </w:p>
    <w:p>
      <w:pPr>
        <w:pStyle w:val="BookText"/>
        <w:rPr/>
      </w:pPr>
      <w:bookmarkEnd w:id="167"/>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بيمار در چه حالى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خطرناك است، از زنده ماندن او نااميد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شما امكان داشته باشد، مقدارى آب ناودان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هر جا گشتيم، آب ناودان نزد كسى نيافتيم، امّا در همان حال، ابرى پديدار شد، رعد و برق زد و باران باريد، من زود به مسجدالحرام آمدم، كاسه‌اى خريدم و آب ناودان را به آن بيمار رساندم و آشاميد، من هنوز نزد بيمار نشسته بودم، كه بهبودى يافت، مشغول غذا خوردن شد و از مرگ نجات يافت</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168" w:name="__RefHeading___Toc6116854_211673320"/>
      <w:bookmarkStart w:id="169" w:name="_Toc61"/>
      <w:bookmarkEnd w:id="168"/>
      <w:r>
        <w:rPr/>
        <w:t>9</w:t>
      </w:r>
      <w:r>
        <w:rPr>
          <w:rtl w:val="true"/>
        </w:rPr>
        <w:t xml:space="preserve">- </w:t>
      </w:r>
      <w:r>
        <w:rPr>
          <w:rtl w:val="true"/>
        </w:rPr>
        <w:t>مقام ابراهيم عليه السلام‌</w:t>
      </w:r>
      <w:bookmarkEnd w:id="169"/>
    </w:p>
    <w:p>
      <w:pPr>
        <w:pStyle w:val="BookText"/>
        <w:rPr/>
      </w:pPr>
      <w:r>
        <w:rPr>
          <w:rFonts w:ascii="IRNazanin" w:hAnsi="IRNazanin" w:eastAsia="IRNazanin"/>
          <w:color w:val="111111"/>
          <w:sz w:val="28"/>
          <w:sz w:val="28"/>
          <w:szCs w:val="28"/>
          <w:rtl w:val="true"/>
          <w:lang w:bidi="fa-IR"/>
        </w:rPr>
        <w:t>مقام ابراهيم عليه السلام را قرآن كريم، در دو جا مطرح كرده،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ابراهيم براى خود نمازگاهى و عبادتگاهى انتخاب كنيد </w:t>
      </w:r>
      <w:r>
        <w:rPr>
          <w:rStyle w:val="FootnoteAnchor"/>
          <w:rtl w:val="true"/>
        </w:rPr>
        <w:footnoteReference w:id="232"/>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ابراهيم، آيات و نشانه‌هايى قرار دارد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درباره مقام ابراهيم عليه السلام كه اكنون در محفظه‌اى شش ضلعى با روكش طلايى رنگ و با فاصله‌اى حدود سيزده متر، رو به روى حدود درِ كعبه قرار دارد، چند موضوع قابل توجّه و دقت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سوّمين عمل از اعمال عمره، كه نماز طواف است و نيز نماز ساير</w:t>
      </w:r>
    </w:p>
    <w:p>
      <w:pPr>
        <w:pStyle w:val="BookText"/>
        <w:rPr/>
      </w:pPr>
      <w:r>
        <w:rPr>
          <w:rFonts w:ascii="IRNazanin" w:hAnsi="IRNazanin" w:eastAsia="IRNazanin"/>
          <w:color w:val="111111"/>
          <w:sz w:val="28"/>
          <w:sz w:val="28"/>
          <w:szCs w:val="28"/>
          <w:rtl w:val="true"/>
          <w:lang w:bidi="fa-IR"/>
        </w:rPr>
        <w:t>طواف‌ها بايد پشت مقام ابراهيم عليه السلام يا نزد آن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نماز طبق روايت امام صادق عليه السلام دو ركعت است، مستحب است در ركعت اوّل بعد از حمد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ركعت دوّم بعد از حمد، سوره قل يا ايها الكافرون خوانده شود</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 مى‌تواند در هر دو ركعت، بعد از حمد سوره توحيد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جاى ايستادن است و چون حضرت ابراهيم عليه السلام براى ساختن خانه كعبه روى سنگى مى‌ايستاده و ديوار كعبه را بالا مى‌برده، اين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يا حضرت ابراهيم عليه السلام روى اين سنگ مى‌ايستاده و پاى خود را مى‌شسته، يا اين كه روى اين سنگ ايستاده و طبق دستور الهى، اعلام حج نموده و مردم را براى انجام حج دعوت كرده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يا روى اين سنگ، همه اين امور را انجام داده بدين جهات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 السلام در طول ساليان گذشته جابه‌جايى‌هايى داشته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از امام صادق عليه السلام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ابراهيم عليه السلام وحى فرستاد دعوت به حج را در بين مردم اعلام كند، ابراهيم سنگى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جاى دو پاى او بر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و مقابل كعبه در حالى كه به كعبه چسبيده بود قرار داد و روى آن ايستاد و همانطور كه خدا دستور داده بود، با صداى بلند اعلام حج نمود، وقتى ابراهيم فرياد برمى‌داشت، سنگ تحمّل نياورد و پاهاى او در آن فرو رفت، ابراهيم پاهاى خود را</w:t>
      </w:r>
    </w:p>
    <w:p>
      <w:pPr>
        <w:pStyle w:val="BookText"/>
        <w:rPr/>
      </w:pPr>
      <w:r>
        <w:rPr>
          <w:rFonts w:ascii="IRNazanin" w:hAnsi="IRNazanin" w:eastAsia="IRNazanin"/>
          <w:color w:val="111111"/>
          <w:sz w:val="28"/>
          <w:sz w:val="28"/>
          <w:szCs w:val="28"/>
          <w:rtl w:val="true"/>
          <w:lang w:bidi="fa-IR"/>
        </w:rPr>
        <w:t>بيرون كشيد و افراد زيادى به نداى او پاسخ دادند، به طورى ازدحام جمعيت به وجود آمد كه مردم براى طواف گرفتار مشكل شدند، بدين جهت و براى اين كه طواف آسان‌تر صورت گيرد، سنگ را در مكانى كه هم‌اكنون قرار دارد منتقل كردند، وقتى پيامبر صلى الله عليه و آله به نبوّت مبعوث شد،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در همان جايى كه ابراهيم عليه السلام قرار داده بود منتقل كنند و سنگ از آن تاريخ تا رحلت رسول خدا صلى الله عليه و آله، و دوران خلافت ابوبكر و اوّل خلافت عمر، در آن جا قرار داشت، وقتى عمر به خلافت رسيد و ازدحام مردم را نزد مقام ديد، به فكر چاره و جست‌وجوى كسى افتاد، كه جاى قبلى سنگ را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وداعه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جاى دقيق سنگ را مى‌دانست حاضر كردند و مقام ابراهيم عليه السلام را به همين نقطه‌اى، كه اكنون قرار دارد، منتقل نمودند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اين كه طبق سيره امامان عليهم السلام و فتواى فقيهان، و روايات </w:t>
      </w:r>
      <w:r>
        <w:rPr>
          <w:rStyle w:val="FootnoteAnchor"/>
          <w:rtl w:val="true"/>
        </w:rPr>
        <w:footnoteReference w:id="237"/>
      </w:r>
      <w:r>
        <w:rPr>
          <w:rFonts w:ascii="IRNazanin" w:hAnsi="IRNazanin" w:eastAsia="IRNazanin"/>
          <w:color w:val="111111"/>
          <w:sz w:val="28"/>
          <w:sz w:val="28"/>
          <w:szCs w:val="28"/>
          <w:rtl w:val="true"/>
          <w:lang w:bidi="fa-IR"/>
        </w:rPr>
        <w:t>، طواف در مطاف كنونى صحيح است و نماز طواف را هم نزد مقام ابراهيم عليه السلام بايد خواند و دعا و نيايش هم نزد مقام سفارش شده، در رابطه با خواندن نماز مستحبّى، داوود حضرمى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موسى بن جعفر عليهما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كدام نقطه از مكّه پرفضيلت‌تر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مقام اوّل ابراهيم عليه السلام كه در آن جا مقام ابراهيم و اسماعيل و رسول خدا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مقام ابراهيم عليه السلام غير از خواندن دو ركعت نماز واجب طواف،</w:t>
      </w:r>
      <w:bookmarkStart w:id="170" w:name="pg731_9845"/>
    </w:p>
    <w:p>
      <w:pPr>
        <w:pStyle w:val="BookText"/>
        <w:rPr/>
      </w:pPr>
      <w:bookmarkEnd w:id="170"/>
      <w:r>
        <w:rPr>
          <w:rFonts w:ascii="IRNazanin" w:hAnsi="IRNazanin" w:eastAsia="IRNazanin"/>
          <w:color w:val="111111"/>
          <w:sz w:val="28"/>
          <w:sz w:val="28"/>
          <w:szCs w:val="28"/>
          <w:rtl w:val="true"/>
          <w:lang w:bidi="fa-IR"/>
        </w:rPr>
        <w:t>صلوات بر محمّد و آل‌محمّد و تقاضاى قبولى عبادات و درخواست بازگشت به آنجا از سوى خداوند، پس از خواندن دو ركعت نماز سفارش شده، و نيز حمد و ثناى الهى به خاطر نعمت‌هايى كه عطا كرده، بايد انجام شود و از خداوند، پاك شدن دل از آلودگى‌ها و نيّت‌هاى ناسالم و زدودن گناهان وگرفتارى‌ها، درخواست گردد، و پس از آن بوسيدن حجرالاسود، يا استلام آن و يا اشاره به آن صورت گيرد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171" w:name="__RefHeading___Toc6116856_211673320"/>
      <w:bookmarkStart w:id="172" w:name="_Toc62"/>
      <w:bookmarkEnd w:id="171"/>
      <w:r>
        <w:rPr/>
        <w:t>10</w:t>
      </w:r>
      <w:r>
        <w:rPr>
          <w:rtl w:val="true"/>
        </w:rPr>
        <w:t xml:space="preserve">- </w:t>
      </w:r>
      <w:r>
        <w:rPr>
          <w:rtl w:val="true"/>
        </w:rPr>
        <w:t>بين ركن و مقام‌</w:t>
      </w:r>
      <w:bookmarkEnd w:id="172"/>
    </w:p>
    <w:p>
      <w:pPr>
        <w:pStyle w:val="BookText"/>
        <w:rPr/>
      </w:pPr>
      <w:r>
        <w:rPr>
          <w:rFonts w:ascii="IRNazanin" w:hAnsi="IRNazanin" w:eastAsia="IRNazanin"/>
          <w:color w:val="111111"/>
          <w:sz w:val="28"/>
          <w:sz w:val="28"/>
          <w:szCs w:val="28"/>
          <w:rtl w:val="true"/>
          <w:lang w:bidi="fa-IR"/>
        </w:rPr>
        <w:t xml:space="preserve">مكان ديگرى، كه طبق روايات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نقطه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و در آن از دعا و نيايش و توبه و انابه و تقاضاى حاجت از آستان كبريايى خداوند، به هيچ وجه نبايد غفلت داشت، فاصله ميان حجرالاسود و مقام ابراهيم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از ما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پرفضيلت‌ترين نقطه زمين كجاست؟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صلى الله عليه و آله و فرزندان پيامبر صلى الله عليه و آله به آن داناترند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الْبِقاعِ، مابَيْنَ الرُّكْنِ وَالْمَقامِ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پرفضيلت‌ترين نقطه زمين، فاصله ميان حجرالاسود و مقام ابراهيم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مابَيْنَ الرُّكْنِ وَالْمَقامِ لَمَشْحُونٌ مِنْ قُبُورِ الْأَنْبِياءِ، وَإِنَّ آدَمَ لَفِي حَرَمِ اللَّهِ عَزَّ وَجَلَّ</w:t>
      </w:r>
      <w:r>
        <w:rPr>
          <w:rFonts w:eastAsia="Amiri" w:cs="Amiri" w:ascii="Amiri" w:hAnsi="Amiri"/>
          <w:color w:val="111111"/>
          <w:sz w:val="28"/>
          <w:szCs w:val="28"/>
          <w:rtl w:val="true"/>
          <w:lang w:bidi="ar-SA"/>
        </w:rPr>
        <w:t xml:space="preserve">. </w:t>
      </w:r>
      <w:r>
        <w:rPr>
          <w:rStyle w:val="FootnoteAnchor"/>
          <w:rtl w:val="true"/>
        </w:rPr>
        <w:footnoteReference w:id="241"/>
      </w:r>
      <w:bookmarkStart w:id="173" w:name="pg731_9847"/>
    </w:p>
    <w:p>
      <w:pPr>
        <w:pStyle w:val="BookText"/>
        <w:rPr/>
      </w:pPr>
      <w:bookmarkEnd w:id="173"/>
      <w:r>
        <w:rPr>
          <w:rFonts w:ascii="IRNazanin" w:hAnsi="IRNazanin" w:eastAsia="IRNazanin"/>
          <w:color w:val="111111"/>
          <w:sz w:val="28"/>
          <w:sz w:val="28"/>
          <w:szCs w:val="28"/>
          <w:rtl w:val="true"/>
          <w:lang w:bidi="fa-IR"/>
        </w:rPr>
        <w:t>فاصله ميان حجرالاسود و مقام ابراهيم عليه السلام قبرهاى پيامبران عليهم السلام را در بردارد، و حضرت آدم عليه السلام در حرم خداوند متعال است</w:t>
      </w:r>
      <w:r>
        <w:rPr>
          <w:rFonts w:eastAsia="IRNazanin" w:cs="IRNazanin"/>
          <w:color w:val="111111"/>
          <w:sz w:val="28"/>
          <w:szCs w:val="28"/>
          <w:rtl w:val="true"/>
          <w:lang w:bidi="fa-IR"/>
        </w:rPr>
        <w:t>.</w:t>
      </w:r>
    </w:p>
    <w:p>
      <w:pPr>
        <w:pStyle w:val="Heading4"/>
        <w:numPr>
          <w:ilvl w:val="3"/>
          <w:numId w:val="1"/>
        </w:numPr>
        <w:rPr/>
      </w:pPr>
      <w:bookmarkStart w:id="174" w:name="__RefHeading___Toc6116858_211673320"/>
      <w:bookmarkStart w:id="175" w:name="_Toc63"/>
      <w:bookmarkEnd w:id="174"/>
      <w:r>
        <w:rPr/>
        <w:t>11</w:t>
      </w:r>
      <w:r>
        <w:rPr>
          <w:rtl w:val="true"/>
        </w:rPr>
        <w:t xml:space="preserve">- </w:t>
      </w:r>
      <w:r>
        <w:rPr>
          <w:rtl w:val="true"/>
        </w:rPr>
        <w:t>پيراهن كعبه‌</w:t>
      </w:r>
      <w:bookmarkEnd w:id="175"/>
    </w:p>
    <w:p>
      <w:pPr>
        <w:pStyle w:val="BookText"/>
        <w:rPr/>
      </w:pPr>
      <w:r>
        <w:rPr>
          <w:rFonts w:ascii="IRNazanin" w:hAnsi="IRNazanin" w:eastAsia="IRNazanin"/>
          <w:color w:val="111111"/>
          <w:sz w:val="28"/>
          <w:sz w:val="28"/>
          <w:szCs w:val="28"/>
          <w:rtl w:val="true"/>
          <w:lang w:bidi="fa-IR"/>
        </w:rPr>
        <w:t>پيراهنى كه اكنون رويه آن به رنگ سياه، ابريشم، طلا و نقره‌بافت و آستر آن از پنبه است، كعبه را پوشانده، خصوصيّت ابتدايى آن، تاريخ طولانى و كهنى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اوّل كسى كه پيراهن موئين براى كعبه تهيه كرد، حضرت آدم عليه السلام و بعد حضرت ابراهيم عليه السلام و سپس حضرت سليمان عليه السلام بوده‌اند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قبل از اسلام هم، اوّل زن عربى كه از ابريشم و ديباج و چيزهاى ديگر براى كعبه پيراهن تهيه كرد، نُثَيلَه، دختر خبّاب بن حبيب و مادر عباس بن عبدالمطّلب بود، چون وقتى عباس كودك بود، گم شد، مادرش نذر كرد، اگر فرزندش را بيابد، براى كعبه پيراهن تهيه كند و آنگاه كه عبّاس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نذر خويش عمل نمود و پيراهن براى كعبه تهيه كرد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طبق بيان امام باقر عليه السلام، امام امير المؤمنين على عليه السلام در دوران خلافت خويش هر سال از عراق، براى كعبه پيراهن مى‌فرستاد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موضوعى كه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از طرفى عدم تعرّض و تصرّف خودسرانه در آن است و از طرف ديگر، به عنوان يك عمل مستحبّ و متابعت از پيشوايان دين همچون امام</w:t>
      </w:r>
      <w:bookmarkStart w:id="176" w:name="pg731_9849"/>
    </w:p>
    <w:p>
      <w:pPr>
        <w:pStyle w:val="BookText"/>
        <w:rPr/>
      </w:pPr>
      <w:bookmarkEnd w:id="176"/>
      <w:r>
        <w:rPr>
          <w:rFonts w:ascii="Amiri" w:hAnsi="Amiri" w:eastAsia="Amiri" w:cs="Amiri"/>
          <w:color w:val="111111"/>
          <w:sz w:val="28"/>
          <w:sz w:val="28"/>
          <w:szCs w:val="28"/>
          <w:rtl w:val="true"/>
          <w:lang w:bidi="ar-SA"/>
        </w:rPr>
        <w:t xml:space="preserve">زين‌العابدين عليه السلام </w:t>
      </w:r>
      <w:r>
        <w:rPr>
          <w:rStyle w:val="FootnoteAnchor"/>
          <w:rtl w:val="true"/>
        </w:rPr>
        <w:footnoteReference w:id="245"/>
      </w:r>
      <w:r>
        <w:rPr>
          <w:rFonts w:ascii="IRNazanin" w:hAnsi="IRNazanin" w:eastAsia="IRNazanin"/>
          <w:color w:val="111111"/>
          <w:sz w:val="28"/>
          <w:sz w:val="28"/>
          <w:szCs w:val="28"/>
          <w:rtl w:val="true"/>
          <w:lang w:bidi="fa-IR"/>
        </w:rPr>
        <w:t>و ساير عارفان و اوليا، كه سفارش شده، انسان پيراهن كعبه را بگيرد و دعا و توسل و التماس به پيشگاه خداوند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مى‌خوانيم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عمروى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نائبان خاص امام 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حضرت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ديده‌اى؟</w:t>
      </w:r>
    </w:p>
    <w:p>
      <w:pPr>
        <w:pStyle w:val="BookText"/>
        <w:rPr/>
      </w:pP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آن حضرت را ديده‌ام و يك بار هم آن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دامن پيراهن كعبه را به دست گرفته بود و به درگاه خداوند ناله و استغاثه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من وعده دادى، لباس عمل بپوشان تا از دشمنانت انتقام بگيرم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همانطور كه هر زائر مؤمن و دردمندى، خودآگاه و ناخودآگاه، دامن پيراهن كعبه را به دست مى‌گيرد و به طلب مغفرت و پناه‌جويى مى‌پردازد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دل به دوست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مطلوب، اسرارى را با خالق خويش در ميان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كاشانى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 به دامان پيراهن كعبه مى‌زنى، در واقع تصميم به الحاح و التماس دارى، التماس براى تقاضاى آمرزش و درخواست آرزوها، مثل گناه كارى كه به دامن كسى كه نسبت به او خطا كرده چنگ مى‌زند و در حالى كه مى‌داند كسى جز او پناهگاه او نيست، التماس مى‌كند تا از خطا و لغزش وى صرف‌نظر كند و او را مورد آمرزش قرار دهد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6116860_211673320"/>
      <w:bookmarkStart w:id="178" w:name="_Toc64"/>
      <w:bookmarkEnd w:id="177"/>
      <w:r>
        <w:rPr/>
        <w:t>12</w:t>
      </w:r>
      <w:r>
        <w:rPr>
          <w:rtl w:val="true"/>
        </w:rPr>
        <w:t xml:space="preserve">- </w:t>
      </w:r>
      <w:r>
        <w:rPr>
          <w:rtl w:val="true"/>
        </w:rPr>
        <w:t>جرعه زَمْزَم‌</w:t>
      </w:r>
      <w:bookmarkEnd w:id="178"/>
    </w:p>
    <w:p>
      <w:pPr>
        <w:pStyle w:val="BookText"/>
        <w:rPr/>
      </w:pPr>
      <w:r>
        <w:rPr>
          <w:rFonts w:ascii="IRNazanin" w:hAnsi="IRNazanin" w:eastAsia="IRNazanin"/>
          <w:color w:val="111111"/>
          <w:sz w:val="28"/>
          <w:sz w:val="28"/>
          <w:szCs w:val="28"/>
          <w:rtl w:val="true"/>
          <w:lang w:bidi="fa-IR"/>
        </w:rPr>
        <w:t>پس از انجام دو ركعت نماز نزد مقام ابراهيم عليه السلام زائرى كه در ميان انبوه جمعيّت، خسته و فرسوده شده و در عين حال با دريافت لذّت عبادت و بندگى، به نشاط و آرامش دل‌نشينى دست يافته، بايد لبى هم از جرعه آب زمزم، تَر كُند و نيز با ريختن آب، بر سر و صورت و شكم و كمر، دعا و نيايش، كام خويش را سيراب و جسم و بدن خويش را نظيف وتر و تازه و سرحال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 ركعت نماز طواف را انجام دادى، نزد حجرالاسود رفته آن را ببوس، به آن دست بكش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كن، اين كار لازمى است و اگر توانستى، قبل از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از آب زمزم بنوش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عِلْماً نافِعاً، وَرِزْقاً واسِعاً، وَشِفاءً مِنْ كُلّ داءٍ وَسُقْمٍ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شنيده‌ايم، هرگاه چشم رسول خدا صلى الله عليه و آله به زمزم مى‌افتاد،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اين جهت نبود، كه براى امّت من مشقّت و سختى ايجاد مى‌شد، يك دَلْو بزرگ يا دو دَلو از آب زمزم را بر مى‌داشتم </w:t>
      </w:r>
      <w:r>
        <w:rPr>
          <w:rStyle w:val="FootnoteAnchor"/>
          <w:rtl w:val="true"/>
        </w:rPr>
        <w:footnoteReference w:id="249"/>
      </w:r>
      <w:r>
        <w:rPr>
          <w:rFonts w:ascii="Amiri" w:hAnsi="Amiri" w:eastAsia="Amiri" w:cs="Amiri"/>
          <w:color w:val="111111"/>
          <w:sz w:val="28"/>
          <w:sz w:val="28"/>
          <w:szCs w:val="28"/>
          <w:rtl w:val="true"/>
          <w:lang w:bidi="ar-SA"/>
        </w:rPr>
        <w:t>و براى افراد هديه مى‌بردم، تا افراد امّت، اين كار را به عنوان يك عمل مستحبّ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امام صادق عليه السلام فرموده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آن گاه كه در مدينه مى‌زيست، پيوسته از افراد تقاضا</w:t>
      </w:r>
      <w:bookmarkStart w:id="179" w:name="pg731_9853"/>
    </w:p>
    <w:p>
      <w:pPr>
        <w:pStyle w:val="BookText"/>
        <w:rPr/>
      </w:pPr>
      <w:bookmarkEnd w:id="179"/>
      <w:r>
        <w:rPr>
          <w:rFonts w:ascii="Amiri" w:hAnsi="Amiri" w:eastAsia="Amiri" w:cs="Amiri"/>
          <w:color w:val="111111"/>
          <w:sz w:val="28"/>
          <w:sz w:val="28"/>
          <w:szCs w:val="28"/>
          <w:rtl w:val="true"/>
          <w:lang w:bidi="ar-SA"/>
        </w:rPr>
        <w:t>مى‌كرد، آب زمزم را براى او هديه بياورند</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امام رضا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كُلّ داءٍ وَسُقْمٍ، وأمانٌ مِنْ كُلّ خَوْفٍ وَحُزْنٍ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آب زمزم، براى هر درد و بيمارى شفاست و موجب مصون ماندن، از هر ترس و غم و اندوهى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 بعدازظهر طواف انجام مى‌دادند و سپس نزد زمزم مى‌رفتند در حالت ايستاده از آب زمزم مى‌نوشيدند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امام جواد عليه السلام شب، زيارت و طواف نساء را انجام داد، پشت مقام ابراهيم نماز خواند و سپس داخل زمزم شد، با دست خود از آب زمزم نوشيد، مقدارى از آب را روى بدن خود ريخت و دو بار به داخل چاه زمزم نگاه كرد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خلاصه، امام على عليه السلام آب زمزم را بهترين آب روى زمين ناميده </w:t>
      </w:r>
      <w:r>
        <w:rPr>
          <w:rStyle w:val="FootnoteAnchor"/>
          <w:rtl w:val="true"/>
        </w:rPr>
        <w:footnoteReference w:id="254"/>
      </w:r>
      <w:r>
        <w:rPr>
          <w:rFonts w:ascii="IRNazanin" w:hAnsi="IRNazanin" w:eastAsia="IRNazanin"/>
          <w:color w:val="111111"/>
          <w:sz w:val="28"/>
          <w:sz w:val="28"/>
          <w:szCs w:val="28"/>
          <w:rtl w:val="true"/>
          <w:lang w:bidi="fa-IR"/>
        </w:rPr>
        <w:t>و سفارش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سركشيدن و در چاه زمزم نگاه كردن هم، دردها را برطرف مى‌كند، از آب زمزم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بنوشيد، چون زير حجرالاسود، چهار نهر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نيل، سيحون و جيحون قرار دارند</w:t>
      </w:r>
      <w:r>
        <w:rPr>
          <w:rFonts w:eastAsia="IRNazanin" w:cs="IRNazanin"/>
          <w:color w:val="111111"/>
          <w:sz w:val="28"/>
          <w:szCs w:val="28"/>
          <w:rtl w:val="true"/>
          <w:lang w:bidi="fa-IR"/>
        </w:rPr>
        <w:t xml:space="preserve">. </w:t>
      </w:r>
      <w:r>
        <w:rPr>
          <w:rStyle w:val="FootnoteAnchor"/>
          <w:rtl w:val="true"/>
        </w:rPr>
        <w:footnoteReference w:id="255"/>
      </w:r>
    </w:p>
    <w:p>
      <w:pPr>
        <w:pStyle w:val="Heading2"/>
        <w:numPr>
          <w:ilvl w:val="1"/>
          <w:numId w:val="1"/>
        </w:numPr>
        <w:rPr/>
      </w:pPr>
      <w:bookmarkStart w:id="180" w:name="__RefHeading___Toc6116862_211673320"/>
      <w:bookmarkStart w:id="181" w:name="_Toc65"/>
      <w:bookmarkEnd w:id="180"/>
      <w:r>
        <w:rPr/>
        <w:t>8</w:t>
      </w:r>
      <w:r>
        <w:rPr>
          <w:rtl w:val="true"/>
        </w:rPr>
        <w:t xml:space="preserve"> </w:t>
      </w:r>
      <w:r>
        <w:rPr>
          <w:rtl w:val="true"/>
        </w:rPr>
        <w:t>سعى صفا و مَروه‌</w:t>
      </w:r>
      <w:bookmarkEnd w:id="1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6116864_211673320"/>
      <w:bookmarkStart w:id="183" w:name="_Toc66"/>
      <w:bookmarkEnd w:id="182"/>
      <w:r>
        <w:rPr>
          <w:rtl w:val="true"/>
        </w:rPr>
        <w:t>اشاره</w:t>
      </w:r>
      <w:bookmarkEnd w:id="18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w:t>
      </w:r>
      <w:bookmarkStart w:id="184" w:name="pg731_9859"/>
    </w:p>
    <w:p>
      <w:pPr>
        <w:pStyle w:val="BookText"/>
        <w:rPr/>
      </w:pPr>
      <w:bookmarkEnd w:id="18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w:t>
      </w:r>
    </w:p>
    <w:p>
      <w:pPr>
        <w:pStyle w:val="BookText"/>
        <w:rPr/>
      </w:pPr>
      <w:r>
        <w:rPr>
          <w:rFonts w:ascii="IRNazanin" w:hAnsi="IRNazanin" w:eastAsia="IRNazanin"/>
          <w:color w:val="111111"/>
          <w:sz w:val="28"/>
          <w:sz w:val="28"/>
          <w:szCs w:val="28"/>
          <w:rtl w:val="true"/>
          <w:lang w:bidi="fa-IR"/>
        </w:rPr>
        <w:t xml:space="preserve">براى احرام پوشان سپيدبالى، كه طواف كعبه را به پايان رسانده و سپس نزد مقام ابراهيم عليه السلام دو ركعت نماز خوانده‌اند، نوبت به عمل چهارم و پراهميّت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تا از حركت و تلاش در دايره كوچكى، در مكان تقريباً بيضى شكل بزرگ‌ترى، به كوشش و تلاش بيشترى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راه‌پيمايى مخلصانه، متواضعانه، جست‌وجوگرانه و عابدانه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هفت دور، به تعداد هفت دور طواف دور خانه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فلسفه و راز و رمز اين اماكن، نامگذارى آن‌ها و اين عمل به ظاهر تكرارى و يك‌نواخت چيست؟ چگونه آن را بايد انجام داد؟ و از آن، چه بهره‌بردارى تربيتى و عرفانى بايد نمود؟ اين جهات را با دقّت مورد بررسى قرار مى‌دهيم</w:t>
      </w:r>
      <w:r>
        <w:rPr>
          <w:rFonts w:eastAsia="IRNazanin" w:cs="IRNazanin"/>
          <w:color w:val="111111"/>
          <w:sz w:val="28"/>
          <w:szCs w:val="28"/>
          <w:rtl w:val="true"/>
          <w:lang w:bidi="fa-IR"/>
        </w:rPr>
        <w:t>.</w:t>
      </w:r>
    </w:p>
    <w:p>
      <w:pPr>
        <w:pStyle w:val="Heading3"/>
        <w:numPr>
          <w:ilvl w:val="2"/>
          <w:numId w:val="1"/>
        </w:numPr>
        <w:rPr/>
      </w:pPr>
      <w:bookmarkStart w:id="185" w:name="__RefHeading___Toc6116866_211673320"/>
      <w:bookmarkStart w:id="186" w:name="_Toc67"/>
      <w:bookmarkEnd w:id="185"/>
      <w:r>
        <w:rPr>
          <w:rtl w:val="true"/>
        </w:rPr>
        <w:t>دو كوه صفا و مَروه‌</w:t>
      </w:r>
      <w:bookmarkEnd w:id="1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نماز طواف و دعاى بعد از آن، از مسجدالحرام، روانه</w:t>
      </w:r>
    </w:p>
    <w:p>
      <w:pPr>
        <w:pStyle w:val="BookText"/>
        <w:rPr/>
      </w:pPr>
      <w:r>
        <w:rPr>
          <w:rFonts w:ascii="IRNazanin" w:hAnsi="IRNazanin" w:eastAsia="IRNazanin"/>
          <w:color w:val="111111"/>
          <w:sz w:val="28"/>
          <w:sz w:val="28"/>
          <w:szCs w:val="28"/>
          <w:rtl w:val="true"/>
          <w:lang w:bidi="fa-IR"/>
        </w:rPr>
        <w:t>كوه صفا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صفا، در قسمت پايين كوه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فاصله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به معناى سنگ صاف و خالص است و مروه، سنگ ظريف و نرم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اين دو كوه، امام صادق عليه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بدين خاطر به اين نام موسوم گرديد، كه مصطفى يعنى حضرت آدم عليه السلام بر آن فرود آمد و نام وى بر آن كوه نهاده شد، 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وَنُوحاً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بنابراين، نام كوه برگزيده از مصطفى، لقب آدم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كوه مروه فرود آمد، اسم اين كوه هم از نام وى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مرئة يعنى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درباره نامگذارى اين دو كوه و سعى بين آن‌ها، بايد توجّه داشته باشيم، گاهى اسلام در برابر نمادهاى منحط و قالبهاى نامناسب، با محتواهاى انحرافى، قالب‌ها و نمادهاى سالم، با محتواهاى مثبت توحيدى و سازنده جايگزين كرده، كه يك مورد آن، همين دو كوه و شيوه سعى و عبادت در آن‌هاست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روايتى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اسلام و در زمان جاهليّت، اساف بن يغلى و نائله، دختر زيد،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معاشقه مى‌كردند، آنان به عنوان زيارت حج، به مكّه آمدند و داخل خانه كعبه شدند، وقتى آن جا را از بيگانه خلوت يافتند، به معاشقه پرداختند و مرتكب فساد شدند، امّا مسخ شدند و به دو سنگ تبديل گرديدند، وقتى مردم به داخل كعبه وارد شدند</w:t>
      </w:r>
      <w:bookmarkStart w:id="187" w:name="pg731_9863"/>
    </w:p>
    <w:p>
      <w:pPr>
        <w:pStyle w:val="BookText"/>
        <w:rPr/>
      </w:pPr>
      <w:bookmarkEnd w:id="187"/>
      <w:r>
        <w:rPr>
          <w:rFonts w:ascii="IRNazanin" w:hAnsi="IRNazanin" w:eastAsia="IRNazanin"/>
          <w:color w:val="111111"/>
          <w:sz w:val="28"/>
          <w:sz w:val="28"/>
          <w:szCs w:val="28"/>
          <w:rtl w:val="true"/>
          <w:lang w:bidi="fa-IR"/>
        </w:rPr>
        <w:t>و آن دو را مسخ‌شده و به صورت سنگ يافتند، مجسمه آنان را بيرون آوردند و چون ساير بت‌ها در جايى قرار دادند و پس از گذشت زمان، طايفه خُزاعه قريش و حاجيانى كه، از اطراف به زيارت حج مى‌آمدند، آن‌ها را نيز عبادت مى‌كردند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عامر شَعبى،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بت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آن روزگار، وقتى طواف خانه خدا مى‌كردند، و در ميان صفا و مروه سعى مى‌نمودند، خود را به آن دو بت مى‌ماليدند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احترام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رسول خدا صلى الله عليه و آله به همراه مسلمانان براى انجام سعى آمدند، همراهان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سعيى را كه مردم ميان صفا و مروه مى‌كنند، به خاطر اين دو بت است و اين طواف وسعى نمى‌تواند از شعائر و نشانه دين‌دارى باشد، در اين موقع خداوند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وَالْمَرْوَةَ مِنْ شَعائِرِ اللَّهِ، فَمَنْ حَجَّ الْبَيْتَ أوِ اعْتَمَرَ فَلا جُناحَ عَلَيْهِ أَنْ يَطَّوَّفَ بِهِما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صفا و مروه، از شعائر و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بنابراين، كسانى كه حجّ خانه خدا يا عمره انجام مى‌دهند، مانعى ندارد، 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اعمال نارواى مشركان، كه بت‌ها را بر اين دو كوه نصب كرده‌اند، از قداست و اهميّت اين دو مكان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معرفى صفا، به خاطر بتى بوده كه بر آن قرار داشته و مروه نيز از جهت بتى بوده كه، بر آن نصب بوده است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6116868_211673320"/>
      <w:bookmarkStart w:id="189" w:name="_Toc68"/>
      <w:bookmarkEnd w:id="188"/>
      <w:r>
        <w:rPr>
          <w:rtl w:val="true"/>
        </w:rPr>
        <w:t>وجوب سعى‌</w:t>
      </w:r>
      <w:bookmarkEnd w:id="189"/>
    </w:p>
    <w:p>
      <w:pPr>
        <w:pStyle w:val="BookText"/>
        <w:rPr/>
      </w:pPr>
      <w:r>
        <w:rPr>
          <w:rFonts w:ascii="Amiri" w:hAnsi="Amiri" w:eastAsia="Amiri" w:cs="Amiri"/>
          <w:color w:val="111111"/>
          <w:sz w:val="28"/>
          <w:sz w:val="28"/>
          <w:szCs w:val="28"/>
          <w:rtl w:val="true"/>
          <w:lang w:bidi="ar-SA"/>
        </w:rPr>
        <w:t>سعى ميان صفا و مروه، مثل طواف، از احكام واجب و از اركان عمره و حج است، امّا از تعبير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يعنى، مانعى ندارد بر آن دو كوه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اين معنا به ذهن مى‌آيد، كه چرا يك وظيفه واجب و اجتناب‌ناپذير،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اتّفاقاً، چنين برداشتى در مرحله نخست، در صدر اسلام هم، از آيه قرآن مى‌شده و به همين دليل، شخصى به حضور امام صادق عليه السلام رسيده و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بين صفا و مروه، واجب است يا مستحب؟</w:t>
      </w:r>
    </w:p>
    <w:p>
      <w:pPr>
        <w:pStyle w:val="BookText"/>
        <w:rPr/>
      </w:pPr>
      <w:r>
        <w:rPr>
          <w:rFonts w:ascii="Amiri" w:hAnsi="Amiri" w:eastAsia="Amiri" w:cs="Amiri"/>
          <w:color w:val="111111"/>
          <w:sz w:val="28"/>
          <w:sz w:val="28"/>
          <w:szCs w:val="28"/>
          <w:rtl w:val="true"/>
          <w:lang w:bidi="ar-SA"/>
        </w:rPr>
        <w:t>امام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بر آن دو كوه طواف كنند؟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مشركان شرط كرد وقتى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آنان آن دو بت را از روى صفا و مروه بردارند و آنان هم به اين شرط عمل كردند و رسول خدا صلى الله عليه و آله سعى خود را انجام داد، امّا يكى از مسلمانان بر اثر گرفتارى نتوانست آن روز سعى خود را انجام دهد، ولى روز ديگرى كه براى انجام سعى آمد، مشاهده كرد باز بت‌ها را بر كوه صفا و مروه نصب كرده‌اند، اين جا بود كه از پيامبر صلى الله عليه و آله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سعى خود را انجام نداده و اكنون بت‌ها را نصب كرده‌اند، تكليف او چيست؟ بدين مناسبت، آيه نازل شد، مانعى ندارد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w:t>
      </w:r>
      <w:bookmarkStart w:id="190" w:name="pg731_9867"/>
    </w:p>
    <w:p>
      <w:pPr>
        <w:pStyle w:val="BookText"/>
        <w:rPr/>
      </w:pPr>
      <w:bookmarkEnd w:id="190"/>
      <w:r>
        <w:rPr>
          <w:rFonts w:ascii="Amiri" w:hAnsi="Amiri" w:eastAsia="Amiri" w:cs="Amiri"/>
          <w:color w:val="111111"/>
          <w:sz w:val="28"/>
          <w:sz w:val="28"/>
          <w:szCs w:val="28"/>
          <w:rtl w:val="true"/>
          <w:lang w:bidi="ar-SA"/>
        </w:rPr>
        <w:t>صفا و مروه را انجام دهد، در حالى كه بت‌ها نيز بر آن دو كوه، نصب شده است</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بنابراين، تعبير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 يا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واقعه است و درباره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آن، روايات فراوانى وارد شده، كه تعدادى از آن‌ها را مى‌آوريم</w:t>
      </w:r>
      <w:r>
        <w:rPr>
          <w:rFonts w:eastAsia="IRNazanin" w:cs="IRNazanin"/>
          <w:color w:val="111111"/>
          <w:sz w:val="28"/>
          <w:szCs w:val="28"/>
          <w:rtl w:val="true"/>
          <w:lang w:bidi="fa-IR"/>
        </w:rPr>
        <w:t>.</w:t>
      </w:r>
    </w:p>
    <w:p>
      <w:pPr>
        <w:pStyle w:val="Heading3"/>
        <w:numPr>
          <w:ilvl w:val="2"/>
          <w:numId w:val="1"/>
        </w:numPr>
        <w:rPr/>
      </w:pPr>
      <w:bookmarkStart w:id="191" w:name="__RefHeading___Toc6116870_211673320"/>
      <w:bookmarkStart w:id="192" w:name="_Toc69"/>
      <w:bookmarkEnd w:id="191"/>
      <w:r>
        <w:rPr>
          <w:rtl w:val="true"/>
        </w:rPr>
        <w:t>بر كوه صفا</w:t>
      </w:r>
      <w:bookmarkEnd w:id="192"/>
    </w:p>
    <w:p>
      <w:pPr>
        <w:pStyle w:val="BookText"/>
        <w:rPr/>
      </w:pPr>
      <w:r>
        <w:rPr>
          <w:rFonts w:ascii="IRNazanin" w:hAnsi="IRNazanin" w:eastAsia="IRNazanin"/>
          <w:color w:val="111111"/>
          <w:sz w:val="28"/>
          <w:sz w:val="28"/>
          <w:szCs w:val="28"/>
          <w:rtl w:val="true"/>
          <w:lang w:bidi="fa-IR"/>
        </w:rPr>
        <w:t xml:space="preserve">بايد مسجدالحرام را براى مدّتى ترك گفت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اميد و متانت و آرامش حركت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عبدالحميد ازْدى از امام صادق عليه السلام نقل مى‌كند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درى كه روبه‌روى حجرالاسود قرار دارد خارج شويد و بر كوه صفا قرار گيريد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وقتى طواف و نماز طواف را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اعمال را از همان‌جا كه خداوند متعال فرموده شروع كنيد،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صفا و مروه از شعاير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از همان درى كه روبه‌روى حجرالاسود قرار دارد و رسول خدا صلى الله عليه و آله خارج شد، خارج شو تا فاصله در و محوطه بيابانى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گذارى و به صفا برسى،</w:t>
      </w:r>
    </w:p>
    <w:p>
      <w:pPr>
        <w:pStyle w:val="BookText"/>
        <w:rPr/>
      </w:pPr>
      <w:r>
        <w:rPr>
          <w:rFonts w:ascii="IRNazanin" w:hAnsi="IRNazanin" w:eastAsia="IRNazanin"/>
          <w:color w:val="111111"/>
          <w:sz w:val="28"/>
          <w:sz w:val="28"/>
          <w:szCs w:val="28"/>
          <w:rtl w:val="true"/>
          <w:lang w:bidi="fa-IR"/>
        </w:rPr>
        <w:t xml:space="preserve">امّا با حالت وقار و آرامش حركت كن، طورى كه بر كوه صفا قرارگيرى و بتوانى كعبه را مشاهده كنى، آن گاه روى خود را به طرف ركنى كه در آن حجرالاسود نصب است بگردان، حمد و ثناى خداوند متعال را انجام بده، آن گاه نعمت‌هاى خدا و امتحانات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آور و توجّه داشته باش خداوند به تو چه كمك خوبى كرده، كه توانسته‌اى به آن مكان مقدّس بيايى و به ياد او باشى،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ركن حجرالاسود نگاه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عابدانه و متواضعانه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هفت مرتبه الْحَمْدُللَّهِ، هفت مرتبه لا الهَ إلَّااللَّه، 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 وَلَهُ الْحَمْدُ، يُحْيِي وَيُمِيتُ، وَهُوَ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لا إِلهَ إِلَّا اللَّهُ وَحْدَهُ لا شَرِيكَ لَهُ، اللَّهُ أَكْبَرُ عَلى ما هَدانا، وَالْحَمْدُ لِلَّهِ عَلى ما أَبْلانا، وَالْحَمْدُ لِلَّهِ الْحَيّ الْقَيُّوم، وَالْحَمْدُ لِلَّهِ الْحَيّ الدَّائِم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ادامه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به اندازه خواندن سوره بقره، به صورت ترتيل و شمرده توقّف مى‌كرد</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روايتى هم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هميشگى اميرمؤمنان عليه السلام اين بود، كه هرگاه روى كوه صفا قرار مى‌گرفت، صورت خود را به طرف كعبه مى‌گردانيد و دست‌هاى خود را به دعا بلند مى‌كرد و عرضه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 لِي كُلَّ ذَنْبٍ أَذْنَبْتُهُ قَطُّ، فَإِنْ عُدْتُ فَعُدْ عَلَيَّ بِالْمَغْفِرَةِ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را كه من مرتكب شده‌ام، كه مرتكب نشده‌ام، مورد آمرزش خويش قرار بده، و اگر من به گناه بازگشت كردم، تو نيز مغفرت</w:t>
      </w:r>
    </w:p>
    <w:p>
      <w:pPr>
        <w:pStyle w:val="BookText"/>
        <w:rPr/>
      </w:pPr>
      <w:r>
        <w:rPr>
          <w:rFonts w:ascii="IRNazanin" w:hAnsi="IRNazanin" w:eastAsia="IRNazanin"/>
          <w:color w:val="111111"/>
          <w:sz w:val="28"/>
          <w:sz w:val="28"/>
          <w:szCs w:val="28"/>
          <w:rtl w:val="true"/>
          <w:lang w:bidi="fa-IR"/>
        </w:rPr>
        <w:t>خويش را بر من بازگردان، چون تو آمرزنده مهربان هستى،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رحم را انجام بده، كه خود اهل آن هستى، زيرا اگر مرا عذاب كنى، از عذاب كردن من بى‌نيازى و من محتاج رحمت تو هستم، اى كسى كه من محتاج رحمت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گونه كه شايستگى دارم رفتار مكن، چون اگر به خاطر شايستگى من با من رفتار كنى، مرا عذاب خواهى نمود، و هرگز در حقّ من ستم روا نخواهى داشت، امّا من، از عدل تو بيمناكم، نه اين كه از ستم تو خوفى داشته باشم، اى خدايى كه كانون عدل بدون ستم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و شفقت بباران</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آرى، توقّف زياد بر بالاى كوه صفا و دعا و نيايش و توبه و انابه، راز و نياز و درخواست رشد و ترقّى از درگاه خداوند، مورد سفارش قرار گرفته، امّا امام موسى بن جعفر عليهما السلام شايد به خاطر شرايط سخت زمان خودش، توقّف كم همراه با دعايى كوتاه بر كوه صفا و مروه انجام مى‌داده </w:t>
      </w:r>
      <w:r>
        <w:rPr>
          <w:rStyle w:val="FootnoteAnchor"/>
          <w:rtl w:val="true"/>
        </w:rPr>
        <w:footnoteReference w:id="267"/>
      </w:r>
      <w:r>
        <w:rPr>
          <w:rFonts w:ascii="Amiri" w:hAnsi="Amiri" w:eastAsia="Amiri" w:cs="Amiri"/>
          <w:color w:val="111111"/>
          <w:sz w:val="28"/>
          <w:sz w:val="28"/>
          <w:szCs w:val="28"/>
          <w:rtl w:val="true"/>
          <w:lang w:bidi="ar-SA"/>
        </w:rPr>
        <w:t>، ولى همانطور كه ملاحظه شد، امام على عليه السلام و امام صادق عليه السلام توقّف طولانى همراه با دعاهاى فراوان در صفا و مروه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دعا و نيايش براى آمرزش گناهان، رفع گرفتارى از همگان و بالاخره رشد جنبه‌هاى معنوى، رفع فقر و نيازمندى و دست‌يابى به مال و ثروت از راه حلال، در آن مكان مقدّس نبايد غفلت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مالُهُ، فَلْيُطِلِ الوُقُوفَ عَلَى الصّفا وَالْمَرْوَةَ</w:t>
      </w:r>
      <w:r>
        <w:rPr>
          <w:rFonts w:eastAsia="Amiri" w:cs="Amiri" w:ascii="Amiri" w:hAnsi="Amiri"/>
          <w:color w:val="111111"/>
          <w:sz w:val="28"/>
          <w:szCs w:val="28"/>
          <w:rtl w:val="true"/>
          <w:lang w:bidi="ar-SA"/>
        </w:rPr>
        <w:t xml:space="preserve">. </w:t>
      </w:r>
      <w:r>
        <w:rPr>
          <w:rStyle w:val="FootnoteAnchor"/>
          <w:rtl w:val="true"/>
        </w:rPr>
        <w:footnoteReference w:id="268"/>
      </w:r>
      <w:bookmarkStart w:id="193" w:name="pg731_9873"/>
    </w:p>
    <w:p>
      <w:pPr>
        <w:pStyle w:val="BookText"/>
        <w:rPr/>
      </w:pPr>
      <w:bookmarkEnd w:id="193"/>
      <w:r>
        <w:rPr>
          <w:rFonts w:ascii="IRNazanin" w:hAnsi="IRNazanin" w:eastAsia="IRNazanin"/>
          <w:color w:val="111111"/>
          <w:sz w:val="28"/>
          <w:sz w:val="28"/>
          <w:szCs w:val="28"/>
          <w:rtl w:val="true"/>
          <w:lang w:bidi="fa-IR"/>
        </w:rPr>
        <w:t>هر كس مى‌خواهد مال و ثروت او افزون و فراوان گردد، توقّف خود را بر كوه صفا و مروه، طولانى گرداند</w:t>
      </w:r>
      <w:r>
        <w:rPr>
          <w:rFonts w:eastAsia="IRNazanin" w:cs="IRNazanin"/>
          <w:color w:val="111111"/>
          <w:sz w:val="28"/>
          <w:szCs w:val="28"/>
          <w:rtl w:val="true"/>
          <w:lang w:bidi="fa-IR"/>
        </w:rPr>
        <w:t>.</w:t>
      </w:r>
    </w:p>
    <w:p>
      <w:pPr>
        <w:pStyle w:val="Heading3"/>
        <w:numPr>
          <w:ilvl w:val="2"/>
          <w:numId w:val="1"/>
        </w:numPr>
        <w:rPr/>
      </w:pPr>
      <w:bookmarkStart w:id="194" w:name="__RefHeading___Toc6116872_211673320"/>
      <w:bookmarkStart w:id="195" w:name="_Toc70"/>
      <w:bookmarkEnd w:id="194"/>
      <w:r>
        <w:rPr>
          <w:rtl w:val="true"/>
        </w:rPr>
        <w:t>فلسفه سعى‌</w:t>
      </w:r>
      <w:bookmarkEnd w:id="195"/>
    </w:p>
    <w:p>
      <w:pPr>
        <w:pStyle w:val="BookText"/>
        <w:rPr/>
      </w:pPr>
      <w:r>
        <w:rPr>
          <w:rFonts w:ascii="IRNazanin" w:hAnsi="IRNazanin" w:eastAsia="IRNazanin"/>
          <w:color w:val="111111"/>
          <w:sz w:val="28"/>
          <w:sz w:val="28"/>
          <w:szCs w:val="28"/>
          <w:rtl w:val="true"/>
          <w:lang w:bidi="fa-IR"/>
        </w:rPr>
        <w:t>مردان و زنان مؤمن، در حالى كه لباس سفيد احرام به تن دارند، بايد هفت مرتبه سعى و پياده‌روى از كوه صفا تا مروه را انجام دهند، اين سعى و تلاش همراه با ذكر و دعا و نيايش، از صفا شروع مى‌شود و در مرتبه هفتم، در مروه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سعى از صفا، صفا را مى‌طلبد و در اين عبادت بزرگ، كه از اركان است، بايد نيّت صاف و خالص به منظور اطاعت و عبادت خدا، شالوده حركت و تلاش و رفت‌وآمد را استوار گرداند، سعى صفا و مروه، قُرْبَةً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سنگ صاف و خالص است، تا صافى و خلوص را بياموزاند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را، كه برگزيدگى و امتياز و نام نيك، قهرمانى، بت‌شكنى و كفرستيزى و مبارزه با هواى نفس و خلاصه، جاويدانى و ماندگارى است، تداعى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پيروى از يك حركت مادرانه، دردمندانه، مخلصانه و مؤمنانه يك زن قهرمان است، كه حدود چهار هزار سال پيش رخ داده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كنيز ساره همسر ابراهيم خليل، از طايفه قُبط مصر قديم و سياه‌پوست، در حالى كه ابراهيم عليه السلام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ساره او را به ابراهيم مى‌بخشد و چون خود كهن‌سال و عقيم بوده به ابراهيم پيشنهاد ازدواج با هاجر را مى‌دهد تا از طريق او داراى اولاد گردد و آن‌گاه كه هاجر اسماعيل عليه السلام را مى‌زايد، ساره تحمّل زندگى با آن مادر و فرزند را ندارد</w:t>
      </w:r>
    </w:p>
    <w:p>
      <w:pPr>
        <w:pStyle w:val="BookText"/>
        <w:rPr/>
      </w:pPr>
      <w:r>
        <w:rPr>
          <w:rFonts w:ascii="IRNazanin" w:hAnsi="IRNazanin" w:eastAsia="IRNazanin"/>
          <w:color w:val="111111"/>
          <w:sz w:val="28"/>
          <w:sz w:val="28"/>
          <w:szCs w:val="28"/>
          <w:rtl w:val="true"/>
          <w:lang w:bidi="fa-IR"/>
        </w:rPr>
        <w:t>ولذا به ابراهيم عليه السلام پيشنهاد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او دور گرداند و به سرزمين ديگرى ببرد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طبق بيانى كه از امام صادق عليه السلام وارد شده، خلاصه داستان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ابراهيم وحى فرستاد، اسماعيل و مادر او هاجر را به سرزمين مكّه و حرم امن الهى ببرد، ابراهيم هم اين فرمان را عملى كرد و آن گاه كه مى‌خواست از آنان جدا شود، در جواب هاجر، كه مى‌گفت، در اين مكانى، كه آب و آبادانى و كسى وجود ندارد، ما را به كه مى‌سپارى؟</w:t>
      </w:r>
    </w:p>
    <w:p>
      <w:pPr>
        <w:pStyle w:val="BookText"/>
        <w:rPr/>
      </w:pPr>
      <w:r>
        <w:rPr>
          <w:rFonts w:ascii="IRNazanin" w:hAnsi="IRNazanin" w:eastAsia="IRNazanin"/>
          <w:color w:val="111111"/>
          <w:sz w:val="28"/>
          <w:sz w:val="28"/>
          <w:szCs w:val="28"/>
          <w:rtl w:val="true"/>
          <w:lang w:bidi="fa-IR"/>
        </w:rPr>
        <w:t>ابراهيم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چنين دستور داده و او شما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خليل عليه السلام زن و فرزند شيرخوار خويش را، كنار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طوفان نوح، جز اثر كمى از آن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راه بازگشت را پيش گرفت، امّا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 است رسيد، به ياد زن و فرزند و شرايط نامناسب آنان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إنّي أَسْكَنْتُ مِنْ ذُرّيَّتِي بِوادٍ غَيْرِ ذِي زَرْعٍ عِنْدَ بَيْتِكَ الْمُحَرَّمِ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بى‌آب و علفى، در كنار خانه‌اى كه حرم توست، ساكن ساختم تا نماز را برپاى دارند، تو قلب‌هاى گروهى از مردم را متوجّه آن‌ها گردان و از ثمرات به آنان روزى ده، شايد آنان شكر تو را به جاى آورند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خليل عليه السلام آن جا را ترك گفت و هاجر تنها ماند، آفتاب بالا آمد و اسماعيل كوچك را تشنگى فراگرفت و هاجر براى يافتن آب، سر</w:t>
      </w:r>
    </w:p>
    <w:p>
      <w:pPr>
        <w:pStyle w:val="BookText"/>
        <w:rPr/>
      </w:pPr>
      <w:r>
        <w:rPr>
          <w:rFonts w:ascii="IRNazanin" w:hAnsi="IRNazanin" w:eastAsia="IRNazanin"/>
          <w:color w:val="111111"/>
          <w:sz w:val="28"/>
          <w:sz w:val="28"/>
          <w:szCs w:val="28"/>
          <w:rtl w:val="true"/>
          <w:lang w:bidi="fa-IR"/>
        </w:rPr>
        <w:t>به صحرا گذاشت، بالاى تپّه‌اى كه مُشرِف به درّه بود آمد و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درّه كسى نيست؟ جوابى نشنيد، امّا هاجر به سرعت داخل درّه شد و بالاى كوه صفا رفت تا به درّه و اطراف اشراف پيدا كند، از همان بالاى صفا در تَهِ درّه سرابى توجّه او را جلب كرد، پنداشت آب است، با شتاب خود را به كف درّه رسانيد و سراب محو شد، براى اسماعيل، كه ديگر او را نمى‌ديد سخت نگران بود، براى اين كه از وضع كودك مطّلع شود و نيز به نقاط ديگر بيابان براى يافتن آب اشراف پيدا كند، از كف درّه به سوى كوه مروه، كه در مقابل كوه صفا بود شتاب گرفت، امّا وقتى از بالاى كوه مروه هم در كف درّه به طرف صفا سرابى توجّه او را جلب نمود با عجله خود را به آن رسانيد، باز هم از آب خبرى نبود و اين رفت و آمد سراسيمه هفت بار تكرار شد، تا اين كه از بالاى كوه مروه متوجّه شد آبى از پايين پاى اسماعيل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خود را نزديك كودك رسانيد، مشاهده كرد، آب جريان دارد، با مقدارى شن و خاك آن را مهار كرد و نگذاشت به هدر برود و اين حالت بستن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كردن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ناميده شده است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بيان ديگرى كه از امام صادق عليه السلام روايت شده، آن حضرت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ذلِكَ سَبْعاً، فَأَجْرَى اللَّهُ ذلِكَ سُنَّةً </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اين سعى و رفت‌وآمد را ميان كوه صفا و مروه، هفت مرتبه انجام داد و از آن زمان خداوند متعال، اين عمل را يك سنّت و يك وظيفه اجتناب‌ناپذير، براى همگان قرار داد</w:t>
      </w:r>
      <w:r>
        <w:rPr>
          <w:rFonts w:eastAsia="IRNazanin" w:cs="IRNazanin"/>
          <w:color w:val="111111"/>
          <w:sz w:val="28"/>
          <w:szCs w:val="28"/>
          <w:rtl w:val="true"/>
          <w:lang w:bidi="fa-IR"/>
        </w:rPr>
        <w:t>.</w:t>
      </w:r>
      <w:bookmarkStart w:id="196" w:name="pg731_9879"/>
    </w:p>
    <w:p>
      <w:pPr>
        <w:pStyle w:val="BookText"/>
        <w:rPr/>
      </w:pPr>
      <w:bookmarkEnd w:id="196"/>
      <w:r>
        <w:rPr>
          <w:rFonts w:ascii="IRNazanin" w:hAnsi="IRNazanin" w:eastAsia="IRNazanin"/>
          <w:color w:val="111111"/>
          <w:sz w:val="28"/>
          <w:sz w:val="28"/>
          <w:szCs w:val="28"/>
          <w:rtl w:val="true"/>
          <w:lang w:bidi="fa-IR"/>
        </w:rPr>
        <w:t>بنابراين، اصل فلسفه سعى صفا و مروه، به عنوان يك ركن عمره و حج، متابعت از عمل صالح يك زن مؤمن و مجاهد و فداكار است، كه از طرفى همسر ابوالأنبياء، ابراهيم موحّد و بت‌شكن بوده و از طرف ديگر، مادر اسماعيل پيغمبر است، كه پيامبر اسلام صلى الله عليه و آله از نسل او مى‌باشد</w:t>
      </w:r>
      <w:r>
        <w:rPr>
          <w:rFonts w:eastAsia="IRNazanin" w:cs="IRNazanin"/>
          <w:color w:val="111111"/>
          <w:sz w:val="28"/>
          <w:szCs w:val="28"/>
          <w:rtl w:val="true"/>
          <w:lang w:bidi="fa-IR"/>
        </w:rPr>
        <w:t>.</w:t>
      </w:r>
    </w:p>
    <w:p>
      <w:pPr>
        <w:pStyle w:val="Heading3"/>
        <w:numPr>
          <w:ilvl w:val="2"/>
          <w:numId w:val="1"/>
        </w:numPr>
        <w:rPr/>
      </w:pPr>
      <w:bookmarkStart w:id="197" w:name="__RefHeading___Toc6116874_211673320"/>
      <w:bookmarkStart w:id="198" w:name="_Toc71"/>
      <w:bookmarkEnd w:id="197"/>
      <w:r>
        <w:rPr>
          <w:rtl w:val="true"/>
        </w:rPr>
        <w:t>هَروَله‌</w:t>
      </w:r>
      <w:bookmarkEnd w:id="198"/>
    </w:p>
    <w:p>
      <w:pPr>
        <w:pStyle w:val="BookText"/>
        <w:rPr/>
      </w:pPr>
      <w:r>
        <w:rPr>
          <w:rFonts w:ascii="IRNazanin" w:hAnsi="IRNazanin" w:eastAsia="IRNazanin"/>
          <w:color w:val="111111"/>
          <w:sz w:val="28"/>
          <w:sz w:val="28"/>
          <w:szCs w:val="28"/>
          <w:rtl w:val="true"/>
          <w:lang w:bidi="fa-IR"/>
        </w:rPr>
        <w:t>كسى كه از دامنه تپّه به سراشيبى مى‌رود، قهراً شتاب و سرعت مى‌گيرد، به خصوص اگر زنى مثل هاجر، سرابى ديده و در جست و جوى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كف درّه آن روز، كه اكنون با دو ستون به رنگ سبز و چراغ‌هاى مهتابى سبز رنگ مشخص شده و مقابل كعبه نيز قرار دارد، هَروَله براى مردها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 يعنى سينه را جلودادن، قدم‌ها را كوتاه و تند برداشتن و با شتاب حركت كردن، اين نوع راه رفتن را هروله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ابليس بر ابراهيم عليه السلام ظاهر شد و جبرئيل به آن حضرت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را از خود براند، ابراهيم عليه السلام هم با شتاب حركت كرد و ابليس را طرد نمود و او فرار كرد و اين دويدن ابراهيم عليه السلام به عنوان سنّت هَروَله مقرّر گرديد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درباره اصل اين عمل، امام رضا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صفا به طرف كوه مروه سرازير شو، و آن گاه كه به حدّ سعى كه ميان دو ستون سبزرنگ قرار دارد رسيدى، هَروَله انجام بده و با شتاب حركت كن</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وَارْحَمْ وَتَجاوَزْ عَمَّا تَعْلَمْ، فَإِنَّكَ أنْتَ الْأَعَزُّ الْأَكْرَمُ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مورد رحمت خويش قرار بده، و از لغزش‌هايى، كه از من نسبت به آن آگاهى دارى درگذر، زيرا تو، تواناى مقتدر و صاحب كرامت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كه از حدّ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سبزرنگ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گذشتى، هروله را قطع كن و با آرامش و وقار به راه ادامه بده و تا مى‌توانى، تسبيح و تكبير وتهليل و تمجيد و ستايش خداوند و درود بر پيغمبر صلى الله عليه و آله را تكرار كن تا به مروه برسى، بر مروه هم همان دعايى را كه بر صفا مى‌خواندى، در حالى كه روى خود را به سوى كعبه نموده‌اى بخوان و سپس سرازير شو تا به صفا برسى و اين عمل را هفت بار انجام بده، در اين صورت، چهار بار بر صفا و چهار مرتبه بر مروه وقوف داشته‌اى و سعى را، كه از صفا شروع كرده و در مروه پايان داده‌اى، هفت دور مى‌شود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براى سعى، دعاهاى فراوانى وارد شده، كه به خاطر اختصار از آن‌ها صرف‌نظر مى‌كنيم، امّا براى بالاى كوه مروه هم سفارش شده، طورى قرار بگيرد، كه خانه كعبه را ببيند، حاجت‌هاى خود را از خدا بخواهد و در دعاى خويش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أَمَرَ بِالْعَفْوِ، يا مَنْ يُجْزي عَلَى الْعَفْوِ، يا مَنْ دَلَّ عَلَى الْعَفْوِ، يا مَنْ زَيَّنَ الْعَفْوَ، يا مَنْ يُثِيبُ عَلَى الْعَفْوِ، يا مَنْ يُحِبُّ الْعَفْوَ، يا مَنْ يُعْطي عَلَى الْعَفْوِ، يا مَنْ يَعْفُو عَلَى الْعَفْوِ، يا رَبّ الْعَفْوِ، الْعَفْوِ، الْعَفْوِ، الْعَفْوِ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درگاه خداوند متعال، تضرّع و گريه كند و اگر گريه‌اش</w:t>
      </w:r>
      <w:bookmarkStart w:id="199" w:name="pg731_9883"/>
    </w:p>
    <w:p>
      <w:pPr>
        <w:pStyle w:val="BookText"/>
        <w:rPr/>
      </w:pPr>
      <w:bookmarkEnd w:id="199"/>
      <w:r>
        <w:rPr>
          <w:rFonts w:ascii="IRNazanin" w:hAnsi="IRNazanin" w:eastAsia="IRNazanin"/>
          <w:color w:val="111111"/>
          <w:sz w:val="28"/>
          <w:sz w:val="28"/>
          <w:szCs w:val="28"/>
          <w:rtl w:val="true"/>
          <w:lang w:bidi="fa-IR"/>
        </w:rPr>
        <w:t>نمى‌آيد، تباكى كند و سعى نمايد از چشمش، اگرچه به اندازه بال مگسى هم شده اشك بيرون بيايد و تا مى‌تواند دعا و نيايش انجام بدهد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هم‌چنين، در دعاى ديگرى كه به هنگام سعى مورد سفارش قرار گرفته،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اسْتَعْمِلْنا بِطاعَتِكَ، واحْيِنا عَلى سُنَّةِ نَبِيّكَ، وَتَوَفَّنا عَلى مِلَّةِ رَسُولِكَ، وَأَعِذْنا مِنْ مُعْضَلاتِ الْفِتَنِ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اطاعت خويش وادار ساز، و بر سنّت پيامبرت زنده بدار، و بر شريعت و آيين رسولت بميران، و ما را از مشكلات و دشوارى‌هاى آشوب‌ها و گمراهى‌ها محفوظ بدار</w:t>
      </w:r>
      <w:r>
        <w:rPr>
          <w:rFonts w:eastAsia="IRNazanin" w:cs="IRNazanin"/>
          <w:color w:val="111111"/>
          <w:sz w:val="28"/>
          <w:szCs w:val="28"/>
          <w:rtl w:val="true"/>
          <w:lang w:bidi="fa-IR"/>
        </w:rPr>
        <w:t>.</w:t>
      </w:r>
    </w:p>
    <w:p>
      <w:pPr>
        <w:pStyle w:val="Heading3"/>
        <w:numPr>
          <w:ilvl w:val="2"/>
          <w:numId w:val="1"/>
        </w:numPr>
        <w:rPr/>
      </w:pPr>
      <w:bookmarkStart w:id="200" w:name="__RefHeading___Toc6116876_211673320"/>
      <w:bookmarkStart w:id="201" w:name="_Toc72"/>
      <w:bookmarkEnd w:id="200"/>
      <w:r>
        <w:rPr>
          <w:rtl w:val="true"/>
        </w:rPr>
        <w:t>تواضع و تربيت‌</w:t>
      </w:r>
      <w:bookmarkEnd w:id="201"/>
    </w:p>
    <w:p>
      <w:pPr>
        <w:pStyle w:val="BookText"/>
        <w:rPr/>
      </w:pPr>
      <w:r>
        <w:rPr>
          <w:rFonts w:ascii="IRNazanin" w:hAnsi="IRNazanin" w:eastAsia="IRNazanin"/>
          <w:color w:val="111111"/>
          <w:sz w:val="28"/>
          <w:sz w:val="28"/>
          <w:szCs w:val="28"/>
          <w:rtl w:val="true"/>
          <w:lang w:bidi="fa-IR"/>
        </w:rPr>
        <w:t xml:space="preserve">توجّه به مضمون دعاها و ذكرها و شعارها و فضاى معنوى و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 روح تربيت را در انسان زنده مى‌گرداند و همسانى و همراهى و همگامى با انسان‌هاى سفيد و سياه، مرد و زن، با مليّت‌ها و نژادهاى مختلف از شرق و غرب عالم، كه همچون سيلى خروشان موج مى‌آفرينند، انسان را به تواضع و كوچكى و قطره بودن، در درياى گسترده اهل ايمان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فكر كرده‌اى، رفت و آمد ميان دو كوه ساده، بدون هيچ بقعه و بارگاهى، گلدسته و علامتى، نقش و نوشته‌اى و پيرايه و زينتى، چه معنا و پيامى دارد؟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صفا حركت كن، وسط راه هروله كن، آن جا آرام و متين، آن جا</w:t>
      </w:r>
    </w:p>
    <w:p>
      <w:pPr>
        <w:pStyle w:val="BookText"/>
        <w:rPr/>
      </w:pPr>
      <w:r>
        <w:rPr>
          <w:rFonts w:ascii="IRNazanin" w:hAnsi="IRNazanin" w:eastAsia="IRNazanin"/>
          <w:color w:val="111111"/>
          <w:sz w:val="28"/>
          <w:sz w:val="28"/>
          <w:szCs w:val="28"/>
          <w:rtl w:val="true"/>
          <w:lang w:bidi="fa-IR"/>
        </w:rPr>
        <w:t>تند و هروله‌كنان، بالاى مروه برو، به صفا بازگشت كن، باز برگرد، كمى تند حركت كن، آرام بگير، آن جا بنشين، از آن جا برخيز، دست به دعا بردار، گريه كن، حاجت بخواه، توفيق راه خوب زندگى و مرگ، دين و آيين، و مصون ماندن از بحران‌هاى خطرناك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همه اين حركات و سكنات، زنان با مردان شريكند، جز اين كه به فرموده پيامبر صلى الله عليه و آله و ائمّه عليهم السلام هَروله، فقط بر مردان مستحب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آيا اين امر و نهى‌ها، و همسانى‌ها و همراهى‌ها، براى اين نيست كه روح غرور و تكبّر، منيّت و خودخواهى، خودمحورى و تن‌پرستى، نخوت و خودبرتربينى، خودبينى و ديگر فراموشى و بالاخره خودفريفتن را، به روح تواضع و تعبّد، بندگى و تسليم و انقياد و اطاعت در برابر دستورهاى خداوند و فرامين دين تبديل گردانيم، و همانطور كه به بلنداى صفا و مروه قدم مى‌گذاريم، به سوى مرحله عالى انسانيّت و معنويّت، گام برداريم، و خلاصه، آن طور كه، امام زين‌العابدين عليه السلام فرموده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بگيريم خداى آگاه به غيب‌ها و اسرار نهانى را بشناسيم و از هر گونه بدى و زشتى و ناصالحى و ناروايى، به سوى خدا فرار كنيم و به او پناه بجوييم؟</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اكنون، ارزش سعى و فلسفه توحيدى و اخلاقى آن را، در بيان روايات پرمعنا ملاحظه 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بُقْعَةٍ أَحَبُّ إلَى اللَّهِ مِنَ الْمَسْعى لِأَنَّهُ يُذِلُّ فِيها كُلُّ جَبَّارٍ</w:t>
      </w:r>
      <w:r>
        <w:rPr>
          <w:rFonts w:eastAsia="Amiri" w:cs="Amiri" w:ascii="Amiri" w:hAnsi="Amiri"/>
          <w:color w:val="111111"/>
          <w:sz w:val="28"/>
          <w:szCs w:val="28"/>
          <w:rtl w:val="true"/>
          <w:lang w:bidi="ar-SA"/>
        </w:rPr>
        <w:t xml:space="preserve">. </w:t>
      </w:r>
      <w:r>
        <w:rPr>
          <w:rStyle w:val="FootnoteAnchor"/>
          <w:rtl w:val="true"/>
        </w:rPr>
        <w:footnoteReference w:id="279"/>
      </w:r>
      <w:bookmarkStart w:id="202" w:name="pg731_9887"/>
    </w:p>
    <w:p>
      <w:pPr>
        <w:pStyle w:val="BookText"/>
        <w:rPr/>
      </w:pPr>
      <w:bookmarkEnd w:id="202"/>
      <w:r>
        <w:rPr>
          <w:rFonts w:ascii="IRNazanin" w:hAnsi="IRNazanin" w:eastAsia="IRNazanin"/>
          <w:color w:val="111111"/>
          <w:sz w:val="28"/>
          <w:sz w:val="28"/>
          <w:szCs w:val="28"/>
          <w:rtl w:val="true"/>
          <w:lang w:bidi="fa-IR"/>
        </w:rPr>
        <w:t xml:space="preserve">هيچ بقعه و نقطه‌اى از زمين، در پيشگاه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 يعنى محلّ انجام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 نيست، زيرا در آن جا هر شخص جبّار و گردن‌كشى، به ذلّت و زبونى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دستور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روايت شده، لَيْسَ للَّهِ مَنْسَكٌ أَحَبُّ إِلَيْهِ مِنَ السَّعْيِ، وَذلِكَ أَنَّهُ يُذِلُ فِيهِ الْجَبَّارِينَ</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هيچ عبادتى در پيشگاه خداوند، محبوب‌تر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علت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سركشان، سر تسليم و تذلّل فرود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السَّعْيُ بَيْنَ الصَّفا وَالْمَرْوَةَ، مَذَلَّةً لِلْجَبَّارِينَ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خداوند، سعى ميان صفا و مروه را بدين خاطر قرار داده، تا سركشان و جبّاران را به تسليم و تمرين تواضع وادارد</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6116878_211673320"/>
      <w:bookmarkStart w:id="204" w:name="_Toc73"/>
      <w:bookmarkEnd w:id="203"/>
      <w:r>
        <w:rPr>
          <w:rtl w:val="true"/>
        </w:rPr>
        <w:t>تقصير</w:t>
      </w:r>
      <w:bookmarkEnd w:id="204"/>
    </w:p>
    <w:p>
      <w:pPr>
        <w:pStyle w:val="BookText"/>
        <w:rPr/>
      </w:pPr>
      <w:r>
        <w:rPr>
          <w:rFonts w:ascii="IRNazanin" w:hAnsi="IRNazanin" w:eastAsia="IRNazanin"/>
          <w:color w:val="111111"/>
          <w:sz w:val="28"/>
          <w:sz w:val="28"/>
          <w:szCs w:val="28"/>
          <w:rtl w:val="true"/>
          <w:lang w:bidi="fa-IR"/>
        </w:rPr>
        <w:t xml:space="preserve">زائران احرام به تن، پس از طواف و نماز آن و پس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عمل پنجم عمره حج، در حالى كه با هفت دور سعى و رفت‌وآمد، بالاى كوه مروه قرار مى‌گيرند تا دمى بياسايند، بايد آخرين مرحله عمل،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سَعْيِكَ وَأَنْتَ مُتَمَتّعٌ، فَقَصّرْ مِنْ شَعْرِكَ مِنْ جَوانِبِهِ وَلِحْيَتِكَ، وخُذْ مِنْ شارِبِكَ، وَقَلّمْ أَظْفارَكَ، وَأَبْقِ مِنها لِحَجّكَ، فإِذا فَعَلْتَ ذلِكَ، فَقَدْ أَحْلَلْتَ مِنْ كُلّ شَيْ‌ءٍ يَحِلُّ مِنْهُ الْمُحْرِمِ</w:t>
      </w:r>
    </w:p>
    <w:p>
      <w:pPr>
        <w:pStyle w:val="BookText"/>
        <w:rPr/>
      </w:pPr>
      <w:r>
        <w:rPr>
          <w:rFonts w:ascii="Amiri" w:hAnsi="Amiri" w:eastAsia="Amiri" w:cs="Amiri"/>
          <w:color w:val="111111"/>
          <w:sz w:val="28"/>
          <w:sz w:val="28"/>
          <w:szCs w:val="28"/>
          <w:rtl w:val="true"/>
          <w:lang w:bidi="ar-SA"/>
        </w:rPr>
        <w:t>وأحْرَمْتَ مِنْهُ، وَطُفْ بِالْبَيْتِ تَطَوُّعاً ما شِئْتَ</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وقتى، از سعى خود فارغ شدى، در حالى كه در عمره تمتّع به سر مى‌برى، از اطراف موى سر و ريش كوتاه كن، و از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مقدارى بگير، و ناخن‌هاى خود را بچين و مقدارى از آنها را براى حج باقى بگذار، اگر چنين كردى، هر چيزى بر محرم حرام و از آن محروم بودى، بر تو حلال مى‌شود، آن وقت طواف مستحبّ خانه خدا را هر چه مى‌خواهى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آن‌طور كه اين روايت بيان مى‌دارد، براى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و مرد محرم بايد مقدارى از موهاى سر و ريش و شارب را چيده و نيز مقدارى از ناخن هم گرفته شود، امّا از نظر فتاوا، كوتاه كردن ناخن يا موى سر يا ريش يا شارب واجب مى‌باشد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به هر حال،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به خاطر محرم بودن حرام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تراشيدن سر كه بايد براى حج بماند و شكار كردن و كندن گياه و درخت حرم، كه براى همگان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چيزها براى زن و مرد حلال مى‌شود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كه اين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آن طور كه در بالا هم اشاره شد، اين است كه با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افراد حرام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كامجويى زن و مرد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مى‌گردد و آن‌ها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خليفه دوم ممنوع اعلام گرديده </w:t>
      </w:r>
      <w:r>
        <w:rPr>
          <w:rStyle w:val="FootnoteAnchor"/>
          <w:rtl w:val="true"/>
        </w:rPr>
        <w:footnoteReference w:id="285"/>
      </w:r>
      <w:r>
        <w:rPr>
          <w:rFonts w:ascii="IRNazanin" w:hAnsi="IRNazanin" w:eastAsia="IRNazanin"/>
          <w:color w:val="111111"/>
          <w:sz w:val="28"/>
          <w:sz w:val="28"/>
          <w:szCs w:val="28"/>
          <w:rtl w:val="true"/>
          <w:lang w:bidi="fa-IR"/>
        </w:rPr>
        <w:t>، مجاز و آزاد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 كه طبق روايت، جبرئيل پس از پايان سعى بر پيامبر صلى الله عليه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 أنْ تَأمُرَ النَّاسَ أَنْ يَحِلُّوا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خداوند دستور داده، كه به افراد محرم دستور بدهى از احرام بيرون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فلسفه اين تمتع و بيرون آمدن از حالت احرام و كامجويى هم در بيان امام رضا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امِرُوا بِالتَّمَتُّعِ إلَى الْحَجّ لِأَنَّهُ تَضْعِيفٌ مِنْ رَبّكُمْ وَرَحْمَةٌ، لِأَنْ تَسْلِمَ النَّاسُ فِي إِحْرامِهِمْ، وَلا يَطُولَ ذلِكَ عَلَيْهِمْ فَيَدْخُلَ عَلَيْهِمُ الْفِسادُ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علت اين كه خداوند پس از پايان اعمال عمره، دستور داده افراد از احرام بيرون آيند اين است، كه زائران براى مدت طولانى تا پايان احرام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خليفه دوم بر آن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نمانند و مرتكب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اگرچه تقصير يك عمل ساده‌اى است، كه ممكن است فلسفه آن، نظافت و بهداشت ظاهرى تلقّى شود، اما بايد توجّه داشت، كه در مرحله اوّل عبادتى است، كه قصد تقرّب مى‌خواهد و در مرحله بعد، اين عمل يك نمادى است، كه بر اساس آن محرم بايد غير از زدودن موى و ناخن ظاهرى، تصميم بگيرد از آن پس، هر گونه آلودگى و پليدى باطنى را نيز از خويشتن دور ساخته و خود را مصفّا و نورانى گرداند و خصلت‌هاى آلوده نداشته باشد</w:t>
      </w:r>
      <w:r>
        <w:rPr>
          <w:rFonts w:eastAsia="IRNazanin" w:cs="IRNazanin"/>
          <w:color w:val="111111"/>
          <w:sz w:val="28"/>
          <w:szCs w:val="28"/>
          <w:rtl w:val="true"/>
          <w:lang w:bidi="fa-IR"/>
        </w:rPr>
        <w:t>.</w:t>
      </w:r>
      <w:bookmarkStart w:id="205" w:name="pg731_9893"/>
    </w:p>
    <w:p>
      <w:pPr>
        <w:pStyle w:val="Heading2"/>
        <w:numPr>
          <w:ilvl w:val="1"/>
          <w:numId w:val="1"/>
        </w:numPr>
        <w:rPr/>
      </w:pPr>
      <w:bookmarkStart w:id="206" w:name="__RefHeading___Toc6116880_211673320"/>
      <w:bookmarkStart w:id="207" w:name="_Toc74"/>
      <w:bookmarkEnd w:id="205"/>
      <w:bookmarkEnd w:id="206"/>
      <w:r>
        <w:rPr/>
        <w:t>9</w:t>
      </w:r>
      <w:r>
        <w:rPr>
          <w:rtl w:val="true"/>
        </w:rPr>
        <w:t xml:space="preserve"> </w:t>
      </w:r>
      <w:r>
        <w:rPr>
          <w:rtl w:val="true"/>
        </w:rPr>
        <w:t>عرفات‌</w:t>
      </w:r>
      <w:bookmarkEnd w:id="2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6116882_211673320"/>
      <w:bookmarkStart w:id="209" w:name="_Toc75"/>
      <w:bookmarkEnd w:id="208"/>
      <w:r>
        <w:rPr>
          <w:rtl w:val="true"/>
        </w:rPr>
        <w:t>اشاره</w:t>
      </w:r>
      <w:bookmarkEnd w:id="20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bookmarkStart w:id="210" w:name="pg731_9899"/>
    </w:p>
    <w:p>
      <w:pPr>
        <w:pStyle w:val="BookText"/>
        <w:rPr/>
      </w:pPr>
      <w:bookmarkEnd w:id="21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 xml:space="preserve">قسمت اوّل حَجَّةالاسلام،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پايان رسيد و قسمت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آغاز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معاويةبن‌عمار مى‌گويد، ازامام‌صادق عليه السلام از روزحج اكبر سؤال كردم،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روزعيدقربان روز حج‌اكبر، وعمره، حج‌اصغر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بنابراين، 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اسرار و آثار آن و بهره‌بردارى بهتر از اعمال و احكام و مزاياى فراوان و فوق‌العاده آن، بايد دقّت و هوشيارى، مراقبت و مواظبت و تلاش و كوشش بيشترى مبذول داشت و به هيچ وجه فرصت طلايى آن را از دست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تمتّع، مجموعه‌اى از سيزده عمل است، كه آن را در سه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عرفات، مشعرالحرام و مِنا، بررسى مى‌كنيم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116884_211673320"/>
      <w:bookmarkStart w:id="212" w:name="_Toc76"/>
      <w:bookmarkEnd w:id="211"/>
      <w:r>
        <w:rPr>
          <w:rtl w:val="true"/>
        </w:rPr>
        <w:t>يَوم تَرويه‌</w:t>
      </w:r>
      <w:bookmarkEnd w:id="2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زائرانى كه از جرعه زم‌زم نوشيده‌اند، از طواف و نماز، درس</w:t>
      </w:r>
    </w:p>
    <w:p>
      <w:pPr>
        <w:pStyle w:val="BookText"/>
        <w:rPr/>
      </w:pPr>
      <w:r>
        <w:rPr>
          <w:rFonts w:ascii="IRNazanin" w:hAnsi="IRNazanin" w:eastAsia="IRNazanin"/>
          <w:color w:val="111111"/>
          <w:sz w:val="28"/>
          <w:sz w:val="28"/>
          <w:szCs w:val="28"/>
          <w:rtl w:val="true"/>
          <w:lang w:bidi="fa-IR"/>
        </w:rPr>
        <w:t xml:space="preserve">دلدادگى و بندگى آموخته‌اند و از سعى صفا، به سرچشمه صفا و به قلّه عبوديّت دست يافته‌اند، اكنون بايد از ديار يار، به صحراى عشق و عرفان محبوب روند و مقدمات آن،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ترويه، در بيان امام صادق عليه السلام روز آب دادن و آب خوردن و آب برداشتن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ترويه، بدين مناسبت به اين نام ناميده شده، كه وقتى حضرت ابراهيم عليه السلام مى‌خواست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براى خود و خانواده‌ات آب بردار، زيرا در ميان مكّه و عرفات، آبى يافت نمى‌شود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هم‌چنين، امام صادق عليه السلام درباره علت اين نامگذارى، در زمان پس از حضرت ابراهيم عليه السلام،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التَّروِيَةُ؟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عرفات آب وجود نداشت و مردم از مكّه آب تهيه مى‌كردند و بعضى به بعضى ديگر سفارش مى‌كردند تَرَوَّيْتُمْ مِنَ الْماءِ، فَسُمّيَتْ التَّرْوِيَةُ لِذلِكَ</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آب برداريد و بدين جهت، اين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از تهيه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شرايط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مؤمن و شيدا، كه عموماً راهى عرفات مى‌شوند، اعمال واجب و مستحبّى دارند كه انجام مى‌دهند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شوى، همان اعمالى را كه قبلًا براى محرم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دادى، انجام بده،</w:t>
      </w:r>
      <w:bookmarkStart w:id="213" w:name="pg731_9903"/>
    </w:p>
    <w:p>
      <w:pPr>
        <w:pStyle w:val="BookText"/>
        <w:rPr/>
      </w:pPr>
      <w:bookmarkEnd w:id="213"/>
      <w:r>
        <w:rPr>
          <w:rFonts w:ascii="IRNazanin" w:hAnsi="IRNazanin" w:eastAsia="IRNazanin"/>
          <w:color w:val="111111"/>
          <w:sz w:val="28"/>
          <w:sz w:val="28"/>
          <w:szCs w:val="28"/>
          <w:rtl w:val="true"/>
          <w:lang w:bidi="fa-IR"/>
        </w:rPr>
        <w:t xml:space="preserve">شارب و ناخن خود را كوتاه كن، غسل كن، دو لباس احرام خود را بپوش، سپس وارد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مقام ابراهيم يا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قبل از احرام شش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دعا كن، از خدا كمك بخواه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انجام حج دارم، اعمال را بر من آسان گردان و همان‌گونه، كه با احرام ممنوع از انجام بعضى از كارها مى‌گردانى، با قدرت خود مُحِلّ و آزادم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موى خود، پوست خود، گوشت خود، و خون خود را، از زنان و بوى خوش و لباس دوخته، محرم مى‌كنم و از اين كار، جز رضاى تو و پاداش آخرت منظور ديگرى ندارم، آن گاه از مسجدالحرام لبّيك بگو و اگر بتوانى بعد از طلوع آفتاب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و اگر نه در هر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توانستى محرم شو</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البتّه، طبق روايات، سيره پيشوايان چنين بوده، كه پس از احرام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مى‌رفته‌اند و اعمال مستحبّى انجام داده و سپس به عرفات مى‌رفته‌اند، اما اين زمان اين سيره عموماً معمول نمى‌گردد و شايد شيعيان به خاطر مبتلا نشدن به حرج و سختى در ازدحام جمعيّت، به اين سيره مستحبّ عمل نمى‌كنند</w:t>
      </w:r>
      <w:r>
        <w:rPr>
          <w:rFonts w:eastAsia="IRNazanin" w:cs="IRNazanin"/>
          <w:color w:val="111111"/>
          <w:sz w:val="28"/>
          <w:szCs w:val="28"/>
          <w:rtl w:val="true"/>
          <w:lang w:bidi="fa-IR"/>
        </w:rPr>
        <w:t>.</w:t>
      </w:r>
    </w:p>
    <w:p>
      <w:pPr>
        <w:pStyle w:val="Heading3"/>
        <w:numPr>
          <w:ilvl w:val="2"/>
          <w:numId w:val="1"/>
        </w:numPr>
        <w:rPr/>
      </w:pPr>
      <w:bookmarkStart w:id="214" w:name="__RefHeading___Toc6116886_211673320"/>
      <w:bookmarkStart w:id="215" w:name="_Toc77"/>
      <w:bookmarkEnd w:id="214"/>
      <w:r>
        <w:rPr>
          <w:rtl w:val="true"/>
        </w:rPr>
        <w:t>صحراى عرفات‌</w:t>
      </w:r>
      <w:bookmarkEnd w:id="215"/>
    </w:p>
    <w:p>
      <w:pPr>
        <w:pStyle w:val="BookText"/>
        <w:rPr/>
      </w:pPr>
      <w:r>
        <w:rPr>
          <w:rFonts w:ascii="Amiri" w:hAnsi="Amiri" w:eastAsia="Amiri" w:cs="Amiri"/>
          <w:color w:val="111111"/>
          <w:sz w:val="28"/>
          <w:sz w:val="28"/>
          <w:szCs w:val="28"/>
          <w:rtl w:val="true"/>
          <w:lang w:bidi="ar-SA"/>
        </w:rPr>
        <w:t>ديده دريا كنم وصبر، به صحرا فكنم و اندر اين كار، دل خويش به دريا فكنم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تنگ گنه‌كار، برآرم آهى كاتش اندر گُنه، آدم و حوّا فكنم</w:t>
      </w:r>
    </w:p>
    <w:p>
      <w:pPr>
        <w:pStyle w:val="BookText"/>
        <w:rPr/>
      </w:pPr>
      <w:r>
        <w:rPr>
          <w:rFonts w:ascii="IRNazanin" w:hAnsi="IRNazanin" w:eastAsia="IRNazanin"/>
          <w:color w:val="111111"/>
          <w:sz w:val="28"/>
          <w:sz w:val="28"/>
          <w:szCs w:val="28"/>
          <w:rtl w:val="true"/>
          <w:lang w:bidi="fa-IR"/>
        </w:rPr>
        <w:t xml:space="preserve">مايه خوشدلى آن جاست، كه دلدار آن جاست مى‌كنم جَهد، كه خود را مگر آن جا فكنم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كاروانيان حج، كه در مكّه احرام بسته‌اند و سپيدپوش شده‌اند، از روز هشتم ذى‌حجّه،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گروه‌گروه و به طور متناوب، هياهوى شهر مكّه و خانه خود را ترك مى‌گويند و سر به صحراى عرفات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به شهر مكه و سردر بيابان، مگر چه خبر است؟ و در آن جا چه يافت مى‌شود؟ و در اين مكان، چه راز و سرّى نهفته است؟ و چرا اين سرزمين بدين نام ناميده شده است؟</w:t>
      </w:r>
    </w:p>
    <w:p>
      <w:pPr>
        <w:pStyle w:val="BookText"/>
        <w:rPr/>
      </w:pPr>
      <w:r>
        <w:rPr>
          <w:rFonts w:ascii="Amiri" w:hAnsi="Amiri" w:eastAsia="Amiri" w:cs="Amiri"/>
          <w:color w:val="111111"/>
          <w:sz w:val="28"/>
          <w:sz w:val="28"/>
          <w:szCs w:val="28"/>
          <w:rtl w:val="true"/>
          <w:lang w:bidi="ar-SA"/>
        </w:rPr>
        <w:t xml:space="preserve">قرآن كريم، با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نام برده است </w:t>
      </w:r>
      <w:r>
        <w:rPr>
          <w:rStyle w:val="FootnoteAnchor"/>
          <w:rtl w:val="true"/>
        </w:rPr>
        <w:footnoteReference w:id="293"/>
      </w:r>
      <w:r>
        <w:rPr>
          <w:rFonts w:ascii="IRNazanin" w:hAnsi="IRNazanin" w:eastAsia="IRNazanin"/>
          <w:color w:val="111111"/>
          <w:sz w:val="28"/>
          <w:sz w:val="28"/>
          <w:szCs w:val="28"/>
          <w:rtl w:val="true"/>
          <w:lang w:bidi="fa-IR"/>
        </w:rPr>
        <w:t>، و درباره علت نامگذارى آن،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مى‌زيستند، در اين مكان همديگر را يافتند و همديگر را شناختند و در حق يكديگر معرفت و عرفان پيدا كردند و به مناسبت اين معرفت و شناخت،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معرفت و شناخت، ناميده شد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تا آنان پس از تلخى هجران و جدايى، با شيرينى وصل و ملاقات، شادكام گردند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روايتى كه معاوية بن عمّار آورده،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سرزمين، به عرفات نام‌گذارى شده؟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جبرئيل حضرت آدم عليه السلام را به اين سرزمين آورد و چون</w:t>
      </w:r>
    </w:p>
    <w:p>
      <w:pPr>
        <w:pStyle w:val="BookText"/>
        <w:rPr/>
      </w:pPr>
      <w:r>
        <w:rPr>
          <w:rFonts w:ascii="IRNazanin" w:hAnsi="IRNazanin" w:eastAsia="IRNazanin"/>
          <w:color w:val="111111"/>
          <w:sz w:val="28"/>
          <w:sz w:val="28"/>
          <w:szCs w:val="28"/>
          <w:rtl w:val="true"/>
          <w:lang w:bidi="fa-IR"/>
        </w:rPr>
        <w:t>ظهر شد، به آدم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خويش اعتراف كن و مناسك و اعمال حجّ را بياموز، و چون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إعْتَرِفْ بِذَنْبِكَ، فَاعْتَرَفَ، سُمّيَتْ عَرَفات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چون، طبق دستور جبرئيل، آدم عليه السلام به گناه خويش اعتراف كرد، اين سرزمين عرفات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طور كه از سيره پيشوايان دين استفاده مى‌شود، و در ادامه به آن اشاره خواهيم كرد، اين معرفت و شناخت بايد فراتر رود و به شناخت عمومى، تغيير بينش انسان و حتّى شناخت همه تكاليف و شناخت خداى عالم منتهى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بيان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دستور خداوند، حضرت آدم عليه السلام را به اين سرزمين آورده، او را در آن جا قرار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آفتاب غروب كرد، هفت بار به گناهان خود اعتراف كن و هفت مرتبه از درگاه الهى تقاضاى آمرزش و پذيرش توبه كن، بدين مناسبت،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عرفات ناميده شد و اين عمل براى فرزندان او هم يك سنّت گرديد، تا آنان هم در عرفات، توبه و استغفار نمايند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روز عرفه روانه عرفات مى‌شوى، اين‌گونه شروع به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الَيْكَ صَمَدْتُ، وَايَّاكَ اعْتَمَدْتُ، وَوَجْهَكَ أَرَدْتُ، فَأَسْئَلُكَ أنْ تُبارَكَ فِي رَحْلَتِي، وَأَنْ تَقْضِيَ لِي حاجَتِي، وَأَنْ تَجْعَلَنِي الْيَوْمَ مِمَّنْ تَباهِي بِهِ مَنْ هُوَ أفْضَلُ مِنّي</w:t>
      </w:r>
      <w:r>
        <w:rPr>
          <w:rFonts w:eastAsia="IRNazanin" w:cs="IRNazanin"/>
          <w:color w:val="111111"/>
          <w:sz w:val="28"/>
          <w:szCs w:val="28"/>
          <w:rtl w:val="true"/>
          <w:lang w:bidi="fa-IR"/>
        </w:rPr>
        <w:t xml:space="preserve">. </w:t>
      </w:r>
      <w:r>
        <w:rPr>
          <w:rStyle w:val="FootnoteAnchor"/>
          <w:rtl w:val="true"/>
        </w:rPr>
        <w:footnoteReference w:id="297"/>
      </w:r>
      <w:bookmarkStart w:id="216" w:name="pg731_9909"/>
    </w:p>
    <w:p>
      <w:pPr>
        <w:pStyle w:val="BookText"/>
        <w:rPr/>
      </w:pPr>
      <w:bookmarkEnd w:id="216"/>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تو را كرده‌ام، فقط به تو اعتماد دارم، و خواست و رضاى تو را مى‌طلبم، از تو مى‌خواهم، كه اين سفر و آمدن مرا مبارك گردانى، حاجتم را برآورده سازى، و اين روز را براى من، از روزهايى قرار دهى، تا آن گونه بدان مباهات كنم، كه كسى كه از من برتر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مباهات مى‌كرد</w:t>
      </w:r>
      <w:r>
        <w:rPr>
          <w:rFonts w:eastAsia="IRNazanin" w:cs="IRNazanin"/>
          <w:color w:val="111111"/>
          <w:sz w:val="28"/>
          <w:szCs w:val="28"/>
          <w:rtl w:val="true"/>
          <w:lang w:bidi="fa-IR"/>
        </w:rPr>
        <w:t>.</w:t>
      </w:r>
    </w:p>
    <w:p>
      <w:pPr>
        <w:pStyle w:val="Heading3"/>
        <w:numPr>
          <w:ilvl w:val="2"/>
          <w:numId w:val="1"/>
        </w:numPr>
        <w:rPr/>
      </w:pPr>
      <w:bookmarkStart w:id="217" w:name="__RefHeading___Toc6116888_211673320"/>
      <w:bookmarkStart w:id="218" w:name="_Toc78"/>
      <w:bookmarkEnd w:id="217"/>
      <w:r>
        <w:rPr>
          <w:rtl w:val="true"/>
        </w:rPr>
        <w:t>وقوف در عرفات‌</w:t>
      </w:r>
      <w:bookmarkEnd w:id="218"/>
    </w:p>
    <w:p>
      <w:pPr>
        <w:pStyle w:val="BookText"/>
        <w:rPr/>
      </w:pPr>
      <w:r>
        <w:rPr>
          <w:rFonts w:ascii="IRNazanin" w:hAnsi="IRNazanin" w:eastAsia="IRNazanin"/>
          <w:color w:val="111111"/>
          <w:sz w:val="28"/>
          <w:sz w:val="28"/>
          <w:szCs w:val="28"/>
          <w:rtl w:val="true"/>
          <w:lang w:bidi="fa-IR"/>
        </w:rPr>
        <w:t xml:space="preserve">پس از احرام، وقوف در عرفات، واجب دوّم از اعمال سيزده‌گانه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با نيّت اطاعت خداوند و تقرّب به ذات مقدّس پروردگار عالم، از ظهر روز نهم ذى حجّه، كه روز عرفه نيز ناميده مى‌شود، تا غروب آن روز، در محدوده عرفات،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مهم را بايد مدّ نظر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ساير اعمال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و رمى جمرات، كه از اعمال حج هستند و آميخته با تحرّك و تلاش و فعاليت، در عرفات، وقوف و ماندن در آن مكان عبادت واجب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بن جعفر عليهما السلام سؤال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براى وقوف در عرفات، وقوف بالاى كوه را دوست مى‌دارى، يا روى زمين را؟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روى زمين</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روايت و با استفاده از فحواى روايت ديگر، </w:t>
      </w:r>
      <w:r>
        <w:rPr>
          <w:rStyle w:val="FootnoteAnchor"/>
          <w:rtl w:val="true"/>
        </w:rPr>
        <w:footnoteReference w:id="299"/>
      </w:r>
      <w:r>
        <w:rPr>
          <w:rFonts w:ascii="IRNazanin" w:hAnsi="IRNazanin" w:eastAsia="IRNazanin"/>
          <w:color w:val="111111"/>
          <w:sz w:val="28"/>
          <w:sz w:val="28"/>
          <w:szCs w:val="28"/>
          <w:rtl w:val="true"/>
          <w:lang w:bidi="fa-IR"/>
        </w:rPr>
        <w:t>فقهاى</w:t>
      </w:r>
    </w:p>
    <w:p>
      <w:pPr>
        <w:pStyle w:val="BookText"/>
        <w:rPr/>
      </w:pPr>
      <w:r>
        <w:rPr>
          <w:rFonts w:ascii="IRNazanin" w:hAnsi="IRNazanin" w:eastAsia="IRNazanin"/>
          <w:color w:val="111111"/>
          <w:sz w:val="28"/>
          <w:sz w:val="28"/>
          <w:szCs w:val="28"/>
          <w:rtl w:val="true"/>
          <w:lang w:bidi="fa-IR"/>
        </w:rPr>
        <w:t>بزرگى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احمد نراقى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محمد حسن نجفى، صاحب جواهر الكلام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بالاى كوه را مكروه دانسته‌اند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بالاى كوه وقوف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كوه ماندن، مى‌توان نتيجه گرفت، كه وقوف، براى دعا و مناجات، راز و نياز، انديشيدن، به خود فرورفتن، معرفت حق، شناخت زمان و مكان و خالق آن‌ها، تفكّر در اسرار آفرينش، توجّه به قدرت و عظمت خدا و آئينى، كه اين همه انسان‌هاى متفاوت را آن‌جا گردآورده، توبه و انابه، تضرّع و زارى، بازگشت به خويشتن، به سرنوشت امّت انديشيدن و در مقابل آن احساس مسؤوليت نمودن، خود را براى اداى چنين مسؤوليتى آماده كردن، و در آرامش، زندگى مسالمت‌آميز داشتن،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كراهت بالاى كوه قرار گرفتن، غير از از دست دادن فرصت مناسب براى عبادت و دعا، احتمالًا پرهيز از سرگرمى و به هدر دادن فرصت طلايى عرفات، داشتن حالت خضوع و خشوع، حفظ قدرت و توانايى براى راز و نياز و مناجات و پرهيز از صعود و اوج گرفتن حتّى بر كوهى، به منظور پيشگيرى از روح غرور و منيّت و عملى كه بوى بلندگرايى و كبر و تفرعن ممكن است داشته باشد، 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آن سرزمين مقدّس و به ياد ماندنى، شيفتگان و عارفان، غير از شركت در مجامع عمومى دعا و نيايش، از فرصت‌هاى مناسب تنهايى روز و شب و نيمه شب استفاده مى‌كنند و در مكان‌هاى مناسب، بر خاك سجده مى‌كنند و با اشك‌هاى خويش بر رَمل‌ها و خاك‌ها، بذر ايمان در دل مى‌افشانند و ميوه اطاعت و عشق به ذات مقدّس خالق خويش را بر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يهوديان نزد رسول خدا صلى الله عليه و آله آمدند و دانشمندترين آن‌ها مسايلى را پرسيد،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وقوف بعدازظهر عرفات را دستور داده است؟</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وقتى است كه آدم در آن مرتكب عصيان شد، بدين مناسبت خداوند متعال بر امّت من، وقوف و تضرّع و دعا را در محبوب‌ترين مكانى كه خود دوست مى‌داشت، مقرّر داشت و در مقابل آن، بهشت را بر آنان ضمانت نمود و ساعتى كه وقوف آنان پايان مى‌پذيرد، ساعتى است كه آدم عليه السلام كلمات و جملاتى را از جانب خداوند دريافت داشت و بيان نمود و خداوند توبه او را پذيرفت، زيرا خدا توبه‌پذير و مهربان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مرا بر اساس حق؛ براى بشارت و انذار مبعوث داشت، خداوند درهاى آسمانى اى دارد، كه باب رحمت، باب توبه، باب حاجات، باب تفضّل، باب احسان، باب جود، باب كرم، و باب عفو ناميده مى‌شود و هر كس در اين ساعات، در عرفات حضور داشته باشد، از جانب خداوند، از مزاياى اين درها و منافع آن‌ها بهره‌مند خواهد شد، خداوند متعال صدهزار فرشته، كه هريكى صدوبيست هزار فرشته همراه دارد، به عرفات مى‌فرستد، و رحمت خويش را بر اهل عرفات نازل مى‌گرداند و آن گاه كه آنان عرفات را ترك مى‌گويند، فرشتگان الهى گواهى مى‌دهند، كه آنان از آتش دوزخ آزاد گرديده‌اند و خدا بهشت را بر آنان واجب نموده است، و سروش آسمانى از سوى خدا صدا مى‌زند، برويد، شما مورد مغفرت قرار گرفته‌ايد، مرا</w:t>
      </w:r>
      <w:bookmarkStart w:id="219" w:name="pg731_9915"/>
    </w:p>
    <w:p>
      <w:pPr>
        <w:pStyle w:val="BookText"/>
        <w:rPr/>
      </w:pPr>
      <w:bookmarkEnd w:id="219"/>
      <w:r>
        <w:rPr>
          <w:rFonts w:ascii="Amiri" w:hAnsi="Amiri" w:eastAsia="Amiri" w:cs="Amiri"/>
          <w:color w:val="111111"/>
          <w:sz w:val="28"/>
          <w:sz w:val="28"/>
          <w:szCs w:val="28"/>
          <w:rtl w:val="true"/>
          <w:lang w:bidi="ar-SA"/>
        </w:rPr>
        <w:t>خشنود كرديد من هم از شما راضى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رسول خدا صلى الله عليه و آله اين توضيحات را بيان نمود، آن مرد يهودى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اى محمد صلى الله عليه و آله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روز عرفه و صحراى عرفات، طبق روايات فراوان و بر اساس سيره و شيوه پيامبر صلى الله عليه و آله و امامان عليهم السلام، وقت دعا و ثناى الهى است، در اين روز عزيز، و در اين مكان مقدس، بايد تقويت روح عبادت و بندگى، و عزت و عظمت براى همه مسلمين جهان، و نابودى كفار و منافقين از پيشگاه خداوند متعال درخواست گردد</w:t>
      </w:r>
      <w:r>
        <w:rPr>
          <w:rFonts w:eastAsia="IRNazanin" w:cs="IRNazanin"/>
          <w:color w:val="111111"/>
          <w:sz w:val="28"/>
          <w:szCs w:val="28"/>
          <w:rtl w:val="true"/>
          <w:lang w:bidi="fa-IR"/>
        </w:rPr>
        <w:t>.</w:t>
      </w:r>
    </w:p>
    <w:p>
      <w:pPr>
        <w:pStyle w:val="Heading3"/>
        <w:numPr>
          <w:ilvl w:val="2"/>
          <w:numId w:val="1"/>
        </w:numPr>
        <w:rPr/>
      </w:pPr>
      <w:bookmarkStart w:id="220" w:name="__RefHeading___Toc6116890_211673320"/>
      <w:bookmarkStart w:id="221" w:name="_Toc79"/>
      <w:bookmarkEnd w:id="220"/>
      <w:r>
        <w:rPr>
          <w:rtl w:val="true"/>
        </w:rPr>
        <w:t>اعمال عرفه‌</w:t>
      </w:r>
      <w:bookmarkEnd w:id="221"/>
    </w:p>
    <w:p>
      <w:pPr>
        <w:pStyle w:val="BookText"/>
        <w:rPr/>
      </w:pPr>
      <w:r>
        <w:rPr>
          <w:rFonts w:ascii="IRNazanin" w:hAnsi="IRNazanin" w:eastAsia="IRNazanin"/>
          <w:color w:val="111111"/>
          <w:sz w:val="28"/>
          <w:sz w:val="28"/>
          <w:szCs w:val="28"/>
          <w:rtl w:val="true"/>
          <w:lang w:bidi="fa-IR"/>
        </w:rPr>
        <w:t>براى تقرّب به خداوند و بهره‌بردارى معنوى بيشتر در عرفات، و افرادى كه اين روز، در جاهاى ديگرى به سر مى‌برند، طبق روايات دستوراتى رسيده است، كه به طور خلاصه مرور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وقتى ظهر شد، غسل كن و نماز ظهر و عصر را با يك اذان و اقامه به جا بياور و بلافاصله مشغول دعا شو، چون عرفه روز دعا و درخواست حاجت است </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امام باقر عليه السلام روزه مستحبّ روز عرفه توصيه شده، تا اگر كسى توانايى دارد و روزه، مانع حال دعاى او نمى‌شود، روزه بگيرد</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و امام موسى بن جعفر عليهما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 يَعْدِلُ السَّنَةُ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روزه گرفتن روز عرفه، مساوى با يك سال روزه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امام حسين عليه السلام براى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مورد تأكيد قرار گرفته </w:t>
      </w:r>
      <w:r>
        <w:rPr>
          <w:rStyle w:val="FootnoteAnchor"/>
          <w:rtl w:val="true"/>
        </w:rPr>
        <w:footnoteReference w:id="306"/>
      </w:r>
      <w:r>
        <w:rPr>
          <w:rFonts w:ascii="Amiri" w:hAnsi="Amiri" w:eastAsia="Amiri" w:cs="Amiri"/>
          <w:color w:val="111111"/>
          <w:sz w:val="28"/>
          <w:sz w:val="28"/>
          <w:szCs w:val="28"/>
          <w:rtl w:val="true"/>
          <w:lang w:bidi="ar-SA"/>
        </w:rPr>
        <w:t>و كسانى هم، كه از حضور در آن دو مكان مقدّس محرومند، امامان عليهم السلام سفارش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در هر سرزمينى به سر مى‌برد، از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عرفه حضرت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نداشته باشد</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سلام و صلوات، بر امامان و طلايه‌داران مكتب حق، وظيفه ديگر اهل ايمان در روز عرفه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ضمن دعاى روز عرفه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وُلاةِ الْأَمْرِ بَعْدَ نَبِيّكَ، وَتَراجُمَةِ وَحْيِكَ، وخُزَّانِ عِلْمِكَ، وَأُمَنائكَ فِي بِلادِكَ، الَّذِي أَمَرْتَ بِمَوَدَّتِهِمْ، وَفَرَضْتَ طاعَتَهُمْ عَلى بَرِيَّتِكَ</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واليان امر بعد از پيامبرت، بيان‌كنندگان وحى خويش، گنجينه‌داران علم خود، امينان خويش در سرزمين‌هايت، آنان كه به مودّت آن‌ها دستور داده‌اى و اطاعت آنان را بر مخلوق خود واجب كرده‌اى، صلوات و درود فرست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ديگران از اهل ايمان، كه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را نيز از آنان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وظيفه مهم ديگرى است، كه در عرفات بايد مورد توجّه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هاشم قمى، پدر على بن ابراهيم، مفسّر و محدّث معروف، </w:t>
      </w:r>
      <w:r>
        <w:rPr>
          <w:rStyle w:val="FootnoteAnchor"/>
          <w:rtl w:val="true"/>
        </w:rPr>
        <w:footnoteReference w:id="31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را در موقف عرفات مشاهده كردم، با حال خوشى دست به آسمان بلند كرده و پيوسته مشغول دعا بود، اشك از روى گونه‌هايش به زمين مى‌ريخت و با خدا راز و نياز خالصانه‌اى داشت، وقتى دعاى خود را به پايان رسانيد و روى خود را برگرداند،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خوشى داشتى، تا به حال چنين حالى در عرفات از كسى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براى برادران ايمانى خويش دعا مى‌كردم، چون امام موسى بن جعفر عليهما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عقب سر برادر مؤمن خود براى او دعا كند، از عرش الهى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برابر اين دعا، در حقّ خودت خواهد بود، من هم روانداشتم از صدهزار دعاى تضمين شده، در برابر دعاى براى خود، كه نمى‌دانم مستجاب مى‌شود يا نه، صرف‌نظر كنم</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زياد بن عيسى، معروف به ابن أبى عمير، كه امام موسى بن جعفر عليهما السلام و دو امام بعد از آن حضرت را درك كرده </w:t>
      </w:r>
      <w:r>
        <w:rPr>
          <w:rStyle w:val="FootnoteAnchor"/>
          <w:rtl w:val="true"/>
        </w:rPr>
        <w:footnoteReference w:id="31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أعين، وقتى به حج رفت، در عرفات آن قدر به دعا پرداخت، كه دعاى او سراسر شامل حال همه مردم مى‌شد،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خود را خرج كرده‌اى و با زحمت و مشقّت بر جسم و جان خود به اين مكان مقدّس، كه حاجت‌ها در پيشگاه خداوند متعال مستجاب مى‌شود آمده‌اى، براى برادران خويش دعا مى‌كنى در حقّ خود</w:t>
      </w:r>
    </w:p>
    <w:p>
      <w:pPr>
        <w:pStyle w:val="BookText"/>
        <w:rPr/>
      </w:pPr>
      <w:r>
        <w:rPr>
          <w:rFonts w:ascii="Amiri" w:hAnsi="Amiri" w:eastAsia="Amiri" w:cs="Amiri"/>
          <w:color w:val="111111"/>
          <w:sz w:val="28"/>
          <w:sz w:val="28"/>
          <w:szCs w:val="28"/>
          <w:rtl w:val="true"/>
          <w:lang w:bidi="ar-SA"/>
        </w:rPr>
        <w:t>دعايى ندارى؟</w:t>
      </w:r>
    </w:p>
    <w:p>
      <w:pPr>
        <w:pStyle w:val="BookText"/>
        <w:rPr/>
      </w:pPr>
      <w:r>
        <w:rPr>
          <w:rFonts w:ascii="IRNazanin" w:hAnsi="IRNazanin" w:eastAsia="IRNazanin"/>
          <w:color w:val="111111"/>
          <w:sz w:val="28"/>
          <w:sz w:val="28"/>
          <w:szCs w:val="28"/>
          <w:rtl w:val="true"/>
          <w:lang w:bidi="fa-IR"/>
        </w:rPr>
        <w:t>عيسى بن أعين،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عَلى ثِقَةٍ مِنْ دَعوَةِ المَلَكِ لِي، وَفِي شَكٍّ مِنَ الدُّعاءِ لِنَفْسِي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من اطمينان دارم، كه فرشته الهى در حقّ من دعا مى‌كند و مستجاب مى‌شود، امّا درباره دعاى براى خود، ترديد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ابراهيم بن أبى بلاد،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حضور داشتم، وقتى مى‌خواستم كوچ كنم، با ابراهيم بن شُعيب برخورد نمودم، به او سلام كردم، او يكى از چشم‌هاى خود را از دست داده بود، مشاهده كردم چشم ديگر او هم به قدرى قرمز شده، كه گويى لخته خون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يك چشم خود را از دست داده‌اى، به خدا سوگند، من براى چشم ديگر تو نگرانم، كمتر گريه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براى خود هيچ دعا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كسى دعا مى‌كردى؟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براى برادران دينى خود دعا كردم، چون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لِأَخِيهِ بِظَهْرِ الْغَيْبِ وَكَّلَّ اللَّهُ بِهِ مَلَكاً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مِثْلاهُ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عقب سر برادر مؤمن خود، در حقّ او دعا كند، خداوند فرشته‌اى را بر او موكّل مى‌گرداند و به آن دعاكننده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در حقّ خودت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تصميم گرفتم در حقّ برادرانم دعا كنم، تا دعاى آن فرشته شامل حال من هم گردد، چون يقين ندارم دعاى</w:t>
      </w:r>
      <w:bookmarkStart w:id="222" w:name="pg731_9923"/>
    </w:p>
    <w:p>
      <w:pPr>
        <w:pStyle w:val="BookText"/>
        <w:rPr/>
      </w:pPr>
      <w:bookmarkEnd w:id="222"/>
      <w:r>
        <w:rPr>
          <w:rFonts w:ascii="Amiri" w:hAnsi="Amiri" w:eastAsia="Amiri" w:cs="Amiri"/>
          <w:color w:val="111111"/>
          <w:sz w:val="28"/>
          <w:sz w:val="28"/>
          <w:szCs w:val="28"/>
          <w:rtl w:val="true"/>
          <w:lang w:bidi="ar-SA"/>
        </w:rPr>
        <w:t>خودم در حقّ خودم مستجاب شود، ولى درباره دعاى مستجابى، كه آن فرشته در حقّ من مى‌نمايد، ترديدى ندارم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Heading3"/>
        <w:numPr>
          <w:ilvl w:val="2"/>
          <w:numId w:val="1"/>
        </w:numPr>
        <w:rPr/>
      </w:pPr>
      <w:bookmarkStart w:id="223" w:name="__RefHeading___Toc6116892_211673320"/>
      <w:bookmarkStart w:id="224" w:name="_Toc80"/>
      <w:bookmarkEnd w:id="223"/>
      <w:r>
        <w:rPr>
          <w:rtl w:val="true"/>
        </w:rPr>
        <w:t>فقط خدا</w:t>
      </w:r>
      <w:bookmarkEnd w:id="224"/>
    </w:p>
    <w:p>
      <w:pPr>
        <w:pStyle w:val="BookText"/>
        <w:rPr/>
      </w:pPr>
      <w:r>
        <w:rPr>
          <w:rFonts w:ascii="IRNazanin" w:hAnsi="IRNazanin" w:eastAsia="IRNazanin"/>
          <w:color w:val="111111"/>
          <w:sz w:val="28"/>
          <w:sz w:val="28"/>
          <w:szCs w:val="28"/>
          <w:rtl w:val="true"/>
          <w:lang w:bidi="fa-IR"/>
        </w:rPr>
        <w:t>مكان مقدّس عرفات، زمان نورانى عرفه، احرام و طواف و نماز و سعى صفا و مروه، چنان بنده را مقرَّب نموده و به قلّه رفيع انسانى عروج داده است، كه در آن سرزمين فاصله او با خدا چنان كم شده و حجاب كنار رفته، كه هر چيزى را جز از خدا خواستن، بايد نامطلوب بداند و جز از خدا چيزى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روز عرفه صداى كسى را شنيد، كه دست نياز پيش مردم دراز كرده و تقاضاى كمك مى‌كند،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به حال تو، در مثل چنين روزى‌دست نياز پيش غير خدا دراز مى‌كنى؟ امروز، روزى است كه، اميد مى‌رود حتّى كودكان هم‌كه در رحم‌مادر قراردارند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عنايت خدا قرار گيرند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گردند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قداست و عظمت فوق‌العاده آن سرزمين، محمد بن مسلم زُهَرى، درباره امام زين‌العابدين عليه السلام كه او را پارساترين افراد 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 اكنون وليد بن عبدالملك، در مكّه به سر مى‌برد، اگر نزد او بروى و درباره صدقات على بن ابى‌طالب عليه السلام كه با محمد بن حنفيّه اختلاف دارى صحبت كنى، وى به نفع تو و عليه محمد بن حنفيّه حكم مى‌كند</w:t>
      </w:r>
      <w:r>
        <w:rPr>
          <w:rFonts w:eastAsia="IRNazanin" w:cs="IRNazanin"/>
          <w:color w:val="111111"/>
          <w:sz w:val="28"/>
          <w:szCs w:val="28"/>
          <w:rtl w:val="true"/>
          <w:lang w:bidi="fa-IR"/>
        </w:rPr>
        <w:t>!</w:t>
      </w:r>
      <w:bookmarkStart w:id="225" w:name="pg731_9925"/>
    </w:p>
    <w:p>
      <w:pPr>
        <w:pStyle w:val="BookText"/>
        <w:rPr/>
      </w:pPr>
      <w:bookmarkEnd w:id="225"/>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حرم خدا از غيرخداوند متعال چيزى بخواهم؟ من كراهت دارم همه دنيا را از خالق آن بخواهم، چگونه از مخلوقى كه مثل خود من است چيزى درخواست كنم؟</w:t>
      </w:r>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خداوند وحشتى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آن‌گاه به نفع امام عليه السلام و عليه محمد بن حنفيّه حكم كرد</w:t>
      </w:r>
      <w:r>
        <w:rPr>
          <w:rFonts w:eastAsia="IRNazanin" w:cs="IRNazanin"/>
          <w:color w:val="111111"/>
          <w:sz w:val="28"/>
          <w:szCs w:val="28"/>
          <w:rtl w:val="true"/>
          <w:lang w:bidi="fa-IR"/>
        </w:rPr>
        <w:t xml:space="preserve">. </w:t>
      </w:r>
      <w:r>
        <w:rPr>
          <w:rStyle w:val="FootnoteAnchor"/>
          <w:rtl w:val="true"/>
        </w:rPr>
        <w:footnoteReference w:id="316"/>
      </w:r>
    </w:p>
    <w:p>
      <w:pPr>
        <w:pStyle w:val="Heading3"/>
        <w:numPr>
          <w:ilvl w:val="2"/>
          <w:numId w:val="1"/>
        </w:numPr>
        <w:rPr/>
      </w:pPr>
      <w:bookmarkStart w:id="226" w:name="__RefHeading___Toc6116894_211673320"/>
      <w:bookmarkStart w:id="227" w:name="_Toc81"/>
      <w:bookmarkEnd w:id="226"/>
      <w:r>
        <w:rPr>
          <w:rtl w:val="true"/>
        </w:rPr>
        <w:t>بزرگ‌ترين گناه</w:t>
      </w:r>
      <w:r>
        <w:rPr>
          <w:rtl w:val="true"/>
        </w:rPr>
        <w:t>!</w:t>
      </w:r>
      <w:bookmarkEnd w:id="227"/>
    </w:p>
    <w:p>
      <w:pPr>
        <w:pStyle w:val="BookText"/>
        <w:rPr/>
      </w:pPr>
      <w:r>
        <w:rPr>
          <w:rFonts w:ascii="IRNazanin" w:hAnsi="IRNazanin" w:eastAsia="IRNazanin"/>
          <w:color w:val="111111"/>
          <w:sz w:val="28"/>
          <w:sz w:val="28"/>
          <w:szCs w:val="28"/>
          <w:rtl w:val="true"/>
          <w:lang w:bidi="fa-IR"/>
        </w:rPr>
        <w:t>صفاى جوشيده از ايمان و عشق و دلدادگى و روح خدابينى از يك طرف و مقام قرب و منزلت و بنده نوازى خالق كرم و رحمانيّت از طرف ديگر، چنان خوان غفران و بخششى مى‌گستراند و درياى موّاج رحمت حق چنان مى‌خروشد، كه خار و خس گناه و آلودگى‌ها را محو و نابود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عرفان عرفات چنان شعله مى‌كشد، كه اگر كسى در درياى نور آن، كم‌ترين ترديد را براى آمرزش به خود دهد، بزرگ‌ترين جرم و گناه را مرتكب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اعتراف عارفان عرفات را ملاحظه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عَرَفاتِ أعْظَمُ جُرماً؟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يَنْصَرَفُ مِنْ عَرَفاتِ وَهُوَ يَظُنُّ أنَّهُ لَمْ يُغْفَرْ لَهُ </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مجرم‌ترين و گناه‌كارترين اهل عرفات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w:t>
      </w:r>
    </w:p>
    <w:p>
      <w:pPr>
        <w:pStyle w:val="BookText"/>
        <w:rPr/>
      </w:pPr>
      <w:r>
        <w:rPr>
          <w:rFonts w:ascii="IRNazanin" w:hAnsi="IRNazanin" w:eastAsia="IRNazanin"/>
          <w:color w:val="111111"/>
          <w:sz w:val="28"/>
          <w:sz w:val="28"/>
          <w:szCs w:val="28"/>
          <w:rtl w:val="true"/>
          <w:lang w:bidi="fa-IR"/>
        </w:rPr>
        <w:t>عرفات برگردد و گمان كند، مورد آمرزش خداوند متعال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توضيح اين سخن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از رحمت خداوند متعال مأيوس و نااميد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ذُنُوبٌ، لا تُغْفَرُ إِلّا بِعَرَفاتٍ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بخشى از گناهان، گناهانى هستند، كه جز در عرفات بخشيده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روايت مى‌كند، كه امام باقر عليه السلام بارها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وَلا فاجِرٍ يَقِفُ بِجِبالِ عَرَفاتٍ فَيَدعُو اللَّهُ الّا اسْتَجابَ لَهُ، أمَّا الْبِرّ فَفِي حَوائِجِ الدُّنْيا وَالْآخِرَةِ، أمَّا الْفاجِرِ فَفِي أمْرِ دُنياهُ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هيچ‌كس از افراد نيكوكار و فاجر، در دامنه كوه‌هاى عرفات وقوف و دعا نمى‌كند، مگر اين كه خداوند دعاى او را مستجاب مى‌گرداند، درباره شخص نيكوكار، خداوند حاجت‌هاى دنيا و آخرت او را برآورده مى‌سازد، اما درباره فاجر و گناه‌كار، خداوند حاجت‌هاى دنياى او را روا مى‌گرداند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بسيار مهمّى مى‌خوانيم،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فرامى‌رسد، خداوند به فرشتگان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از مرد و زن مشاهده كنيد، كه ژوليده و غبارآلود، از هر نقطه دوردستى به اين‌جا براى اطاعت و عبادت من آمده‌اند، در حالى كه هنوز رحمت و عذاب من، يعنى بهشت و دوزخ را نديده‌اند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راز و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bookmarkStart w:id="228" w:name="pg731_9929"/>
    </w:p>
    <w:p>
      <w:pPr>
        <w:pStyle w:val="BookText"/>
        <w:rPr/>
      </w:pPr>
      <w:bookmarkEnd w:id="228"/>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گواهى مى‌گيرم، كه همه آنان، چه آنها كه در اين سرزمين حاضر شده‌اند و چه آن‌ها كه به اين سرزمين نيامده‌اند را مورد آمرزش و مغفرت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وقتى غير از روز عرفه و شام آن، اين قدر افراد آمرزيده و آزاد شده از آتش دوزخ مشاهده نمى‌شوند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بالاخره، موقعيّت زمانى و مكانى عرفات، به خاطر تعالى ايمان و معنويّت عرفاتيان و فيض رحمت و عنايت خداوندى تا آن جا گسترش مى‌يابد، كه در روايت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ابُوجَعْفَر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عَرَفَةَ، لَمْ يُرَدَّ سائِلًا</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باقر عليه السلام بارها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روز عرفه فرا مى‌رسد، هيچ دعاكننده و سؤال‌كننده‌اى، محروم بر نمى‌گردد</w:t>
      </w:r>
      <w:r>
        <w:rPr>
          <w:rFonts w:eastAsia="IRNazanin" w:cs="IRNazanin"/>
          <w:color w:val="111111"/>
          <w:sz w:val="28"/>
          <w:szCs w:val="28"/>
          <w:rtl w:val="true"/>
          <w:lang w:bidi="fa-IR"/>
        </w:rPr>
        <w:t>.</w:t>
      </w:r>
    </w:p>
    <w:p>
      <w:pPr>
        <w:pStyle w:val="Heading3"/>
        <w:numPr>
          <w:ilvl w:val="2"/>
          <w:numId w:val="1"/>
        </w:numPr>
        <w:rPr/>
      </w:pPr>
      <w:bookmarkStart w:id="229" w:name="__RefHeading___Toc6116896_211673320"/>
      <w:bookmarkStart w:id="230" w:name="_Toc82"/>
      <w:bookmarkEnd w:id="229"/>
      <w:r>
        <w:rPr>
          <w:rtl w:val="true"/>
        </w:rPr>
        <w:t>هدف‌هاى بزرگ‌</w:t>
      </w:r>
      <w:bookmarkEnd w:id="230"/>
    </w:p>
    <w:p>
      <w:pPr>
        <w:pStyle w:val="BookText"/>
        <w:rPr/>
      </w:pPr>
      <w:r>
        <w:rPr>
          <w:rFonts w:ascii="IRNazanin" w:hAnsi="IRNazanin" w:eastAsia="IRNazanin"/>
          <w:color w:val="111111"/>
          <w:sz w:val="28"/>
          <w:sz w:val="28"/>
          <w:szCs w:val="28"/>
          <w:rtl w:val="true"/>
          <w:lang w:bidi="fa-IR"/>
        </w:rPr>
        <w:t>در آن صحراى نورانى و در آن فضاى انباشته از ايمان و اخلاص و زمزمه‌هاى ملكوتى، كه طبق بيان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عَرَفَة </w:t>
      </w:r>
      <w:r>
        <w:rPr>
          <w:rStyle w:val="FootnoteAnchor"/>
          <w:rtl w:val="true"/>
        </w:rPr>
        <w:footnoteReference w:id="32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ناميده شده و همه حج در عرفه خلاصه گرديده است، چگونه دعا كنيم؟ و چه بخواهيم تا در آن موقف عظيم، از حالت فردگرايى و كوچك‌خواهى، به آرمان‌هاى متعالى، در جهت اصلاح فرد و جامعه و رشد و تعالى امّت اسلامى بينديشيم و در نتيجه به حاجت‌هاى فردى و شخصى هم دست بيابيم؟</w:t>
      </w:r>
    </w:p>
    <w:p>
      <w:pPr>
        <w:pStyle w:val="BookText"/>
        <w:rPr/>
      </w:pPr>
      <w:r>
        <w:rPr>
          <w:rFonts w:ascii="IRNazanin" w:hAnsi="IRNazanin" w:eastAsia="IRNazanin"/>
          <w:color w:val="111111"/>
          <w:sz w:val="28"/>
          <w:sz w:val="28"/>
          <w:szCs w:val="28"/>
          <w:rtl w:val="true"/>
          <w:lang w:bidi="fa-IR"/>
        </w:rPr>
        <w:t>خوش‌بختانه، سيره پيامبران عليهم السلام و پيامبر اسلام صلى الله عليه و آله و راهنمايى‌هاى امامان معصوم عليهم السلام، در اين زمينه ميراث والايى است كه به يادگار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نخست، براى توفيق حال دعا، دو نكته بسيار مهمّى را، كه امام صادق عليه السلام توصيه نموده، بايد به آن توجّه داشته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دعا و درخواست حاجت از خداوند و پناه بردن به خدا از شرّ شيطان است، زيرا شيطان هيچ مكانى را بيش از عرفات دوست نمى‌دارد، كه افراد را مشغول و غافل از بهره‌بردارى در آن مكان مقدّس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كردن به مردم و جلب توجّه آنها شدن به شدّت بايد پرهيز كرد و متوجّه خويش بود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علاوه بر اين كه دعا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صادق عليه السلام ذكر كرديم، همچنين دعايى را كه پيامبر صلى الله عليه و آله به امام على عليه السلام براى خواندن در روز عرفه تعليم وى داده و آن را دعاى پيامبران قبل از خويش نيز معرفى كرده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حاوى مضامين بلند توحيدى، عرفانى، اخلاقى، سياسى، دنيوى و اخروى است، كه توجه شما را به آن جلب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لَايَمُوتُ بِيَدِهِ الْخَيْرُ وَ هُوَ عَلَى كُلّ شَيْ‌ءٍ قَدِيرٌ؛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كَالَّذِي تَقُولُ وَ خَيْراً مِمَّا نَقُولُ وَ فَوْقَ مَا يَقُولُ الْقَائِلُونَ؛</w:t>
      </w:r>
    </w:p>
    <w:p>
      <w:pPr>
        <w:pStyle w:val="BookText"/>
        <w:rPr/>
      </w:pPr>
      <w:r>
        <w:rPr>
          <w:rFonts w:ascii="Amiri" w:hAnsi="Amiri" w:eastAsia="Amiri" w:cs="Amiri"/>
          <w:color w:val="111111"/>
          <w:sz w:val="28"/>
          <w:sz w:val="28"/>
          <w:szCs w:val="28"/>
          <w:rtl w:val="true"/>
          <w:lang w:bidi="ar-SA"/>
        </w:rPr>
        <w:t>اللَّهُمَّ لَكَ صَلاتِي وَ نُسُكِي وَ مَحْيَايَ وَ مَمَاتِي وَ لَكَ بَرَاءَتِي وَ بِكَ حَوْلِي وَ مِنْكَ قُوَّتِي؛</w:t>
      </w:r>
    </w:p>
    <w:p>
      <w:pPr>
        <w:pStyle w:val="BookText"/>
        <w:rPr/>
      </w:pPr>
      <w:r>
        <w:rPr>
          <w:rFonts w:ascii="Amiri" w:hAnsi="Amiri" w:eastAsia="Amiri" w:cs="Amiri"/>
          <w:color w:val="111111"/>
          <w:sz w:val="28"/>
          <w:sz w:val="28"/>
          <w:szCs w:val="28"/>
          <w:rtl w:val="true"/>
          <w:lang w:bidi="ar-SA"/>
        </w:rPr>
        <w:t>اللَّهُمَّ إِنّي أَعُوذُ بِكَ مِنَ الْفَقْرِ وَ مِنْ وَسَاوِسِ الصُّدُورِ وَ مِنْ شَتَاتِ الْأَمْرِ وَ مِنْ عَذَابِ الْقَبْرِ؛</w:t>
      </w:r>
    </w:p>
    <w:p>
      <w:pPr>
        <w:pStyle w:val="BookText"/>
        <w:rPr/>
      </w:pPr>
      <w:r>
        <w:rPr>
          <w:rFonts w:ascii="Amiri" w:hAnsi="Amiri" w:eastAsia="Amiri" w:cs="Amiri"/>
          <w:color w:val="111111"/>
          <w:sz w:val="28"/>
          <w:sz w:val="28"/>
          <w:szCs w:val="28"/>
          <w:rtl w:val="true"/>
          <w:lang w:bidi="ar-SA"/>
        </w:rPr>
        <w:t>اللَّهُمَّ إِنّي أَسْأَلُكَ خَيْرَ الرّيَاحِ وَ أَعُوذُ بِكَ مِنْ شَرّ مَا تَجِي‌ءُ بِهِ الرّيَاحُ وَ أَسْأَلُكَ خَيْرَ اللَّيْلِ وَ خَيْرَ النَّهَارِ؛</w:t>
      </w:r>
    </w:p>
    <w:p>
      <w:pPr>
        <w:pStyle w:val="BookText"/>
        <w:rPr/>
      </w:pPr>
      <w:r>
        <w:rPr>
          <w:rFonts w:ascii="Amiri" w:hAnsi="Amiri" w:eastAsia="Amiri" w:cs="Amiri"/>
          <w:color w:val="111111"/>
          <w:sz w:val="28"/>
          <w:sz w:val="28"/>
          <w:szCs w:val="28"/>
          <w:rtl w:val="true"/>
          <w:lang w:bidi="ar-SA"/>
        </w:rPr>
        <w:t>اللَّهُمَّ اجْعَلْ فِي قَلْبِي نُوراً وَ فِي سَمْعِي وَ بَصَرِي نُوراً وَ لَحْمِي وَ دَمِي وَ عِظَامِي وَ عُرُوقِي وَ مَقْعَدِي وَ مَقَامِي وَ مَدْخَلِي وَ مَخْرَجِي نُوراً وَ أَعْظِمْ لِي نُوراً يَا رَبّ يَوْمَ أَلْقَاكَ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اين دعا را شيخ صدوق، دعاى كامل و تمام براى روز عرفه دانسته است</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دعاى ديگرى از امام صادق عليه السلام وارد شده كه توجّه شما را به ترجمه فرازهايى از آن جلب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بنده و ميهمان تو هستم، از راه دور آمده‌ام، به من رحم كن و مرا از زيان‌ديده‌ترين ميهمانان خود قرار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خداى همه مشاعر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دوزخ آزاد گردان، روزى حَلال را بر من وسعت بخش و شرّ فاسقان جنّ و انس را از من دور گردان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مملوك توام، پيشانى و سر و مغزم در اختيار توست و زمان مرگ مرا تو مى‌دانى، از تو درخواست مى‌كنم در حالى كه از من</w:t>
      </w:r>
      <w:bookmarkStart w:id="231" w:name="pg731_9935"/>
    </w:p>
    <w:p>
      <w:pPr>
        <w:pStyle w:val="BookText"/>
        <w:rPr/>
      </w:pPr>
      <w:bookmarkEnd w:id="231"/>
      <w:r>
        <w:rPr>
          <w:rFonts w:ascii="IRNazanin" w:hAnsi="IRNazanin" w:eastAsia="IRNazanin"/>
          <w:color w:val="111111"/>
          <w:sz w:val="28"/>
          <w:sz w:val="28"/>
          <w:szCs w:val="28"/>
          <w:rtl w:val="true"/>
          <w:lang w:bidi="fa-IR"/>
        </w:rPr>
        <w:t>خشنود هستى، مرگم را فرارسان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عبادت مرا آن گونه كه ابراهيم عليه السلام خليل تو به نمايش گذاشت و محمد صلى الله عليه و آله مرا بدان راهنمايى نمود، قرار ده و از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زائران و حاجيانى قرار ده، كه از عمل آنان خشنود هستى و عمر طولانى عطا مى‌كنى و پس از مرگ با حيات و زندگى پاكيزه محشور مى‌نمايى</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وقوف و عبادتم بر من رحم و شفقت آور، علم و دانايى‌ام را افزون گردان، دين و آيينم را برايم حفظ كن و مناسك و عبادتم را مقبول درگاهت قرار بده</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هارون بن خارجه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صادق عليه السلام مى‌خواست از عرفات كوچ كند، شنيدم كه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أنْ أَظْلِمَ أَوْ أُظلَم، أَوْ أَقْطَعَ رَحِماً، أوْ أُوذِيَ جاراً</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مى‌برم، از اين كه در حقّ كسى ظلم كنم يا مورد ظلم كسى واقع شوم، يا پيوند خويشاوندى‌اى را قطع نمايم، يا در حقّ همسايه‌اى آزار و ستم روا دارم</w:t>
      </w:r>
      <w:r>
        <w:rPr>
          <w:rFonts w:eastAsia="IRNazanin" w:cs="IRNazanin"/>
          <w:color w:val="111111"/>
          <w:sz w:val="28"/>
          <w:szCs w:val="28"/>
          <w:rtl w:val="true"/>
          <w:lang w:bidi="fa-IR"/>
        </w:rPr>
        <w:t>.</w:t>
      </w:r>
    </w:p>
    <w:p>
      <w:pPr>
        <w:pStyle w:val="Heading3"/>
        <w:numPr>
          <w:ilvl w:val="2"/>
          <w:numId w:val="1"/>
        </w:numPr>
        <w:rPr/>
      </w:pPr>
      <w:bookmarkStart w:id="232" w:name="__RefHeading___Toc6116898_211673320"/>
      <w:bookmarkStart w:id="233" w:name="_Toc83"/>
      <w:bookmarkEnd w:id="232"/>
      <w:r>
        <w:rPr>
          <w:rtl w:val="true"/>
        </w:rPr>
        <w:t>هم‌نوا با حسين عليه السلام‌</w:t>
      </w:r>
      <w:bookmarkEnd w:id="2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صحراى عرفات، همه پيامبران عليهم السلام دعا و راز و نياز و مناجات داشته‌اند </w:t>
      </w:r>
      <w:r>
        <w:rPr>
          <w:rStyle w:val="FootnoteAnchor"/>
          <w:rtl w:val="true"/>
        </w:rPr>
        <w:footnoteReference w:id="329"/>
      </w:r>
      <w:r>
        <w:rPr>
          <w:rFonts w:ascii="Amiri" w:hAnsi="Amiri" w:eastAsia="Amiri" w:cs="Amiri"/>
          <w:color w:val="111111"/>
          <w:sz w:val="28"/>
          <w:sz w:val="28"/>
          <w:szCs w:val="28"/>
          <w:rtl w:val="true"/>
          <w:lang w:bidi="ar-SA"/>
        </w:rPr>
        <w:t>صحيفه سجّاديّه دعايى را مخصوص روز عرفه</w:t>
      </w:r>
    </w:p>
    <w:p>
      <w:pPr>
        <w:pStyle w:val="BookText"/>
        <w:rPr/>
      </w:pPr>
      <w:r>
        <w:rPr>
          <w:rFonts w:ascii="Amiri" w:hAnsi="Amiri" w:eastAsia="Amiri" w:cs="Amiri"/>
          <w:color w:val="111111"/>
          <w:sz w:val="28"/>
          <w:sz w:val="28"/>
          <w:szCs w:val="28"/>
          <w:rtl w:val="true"/>
          <w:lang w:bidi="ar-SA"/>
        </w:rPr>
        <w:t>از امام زين‌العابدين عليه السلام نقل كرده است</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ديگر ائمّه معصومين عليهم السلام هم دعاهايى را مى‌خوانده‌اند، امّا معروف‌ترين دعاى روز عرفه براى سرزمين عرفات، كه در نقاط ديگر هم مى‌توان آن را خواند، دعاى عرفه حضرت سيّدالشهداء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و بَشير، فرزندان غالب اسدى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در كنار حسين بن على عليه السلام بوديم، چون عصر فرارسيد، آن حضرت با اعضاى خانواده و گروهى از ياران و فرزندان و شيعيان خود از خيمه‌ها بيرون آمدند و با نهايت وقار و اظهار كوچكى در مقابل خداى متعال، در قسمت راست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در حالى كه روى خود را به سوى كعبه ودست‌ها را به‌جانب آسمان، در برابر صورت‌بلند كرده‌بودند و مانند گرسنگانى، كه جوياى غذا باشند، با اشك و آه و گريه و ناله، به خواندن دعاى عرفه پرداختند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دعاى عرفه حضرت امام حسين عليه السلام كه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لَيْسَ لِقَضائِهِ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مطالب و معانى و مضامين توحيدى و عرفانى فراوان بلندى آمده است، كه با توجّه به فرصت اندك اين نوشتار، فقط چند فراز از آن را مورد دقت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حسين عليه السلام در صحراى عرفات، با چشمى گريان و قلبى انباشته از ايمان و اخلاص، به آستان كبريايى خداوند، اين گونه ناله بر مى‌آورد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أخْشاكَ كَانّي أراكَ، وَاسْعِدْنِي بِتَقْواكَ، وَلا تُشْقِنِي</w:t>
      </w:r>
    </w:p>
    <w:p>
      <w:pPr>
        <w:pStyle w:val="BookText"/>
        <w:rPr/>
      </w:pPr>
      <w:r>
        <w:rPr>
          <w:rFonts w:ascii="Amiri" w:hAnsi="Amiri" w:eastAsia="Amiri" w:cs="Amiri"/>
          <w:color w:val="111111"/>
          <w:sz w:val="28"/>
          <w:sz w:val="28"/>
          <w:szCs w:val="28"/>
          <w:rtl w:val="true"/>
          <w:lang w:bidi="ar-SA"/>
        </w:rPr>
        <w:t xml:space="preserve">بِمَعْصِيَتِكَ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چنان فروتن و فرمان‌بردار قرار ده، كه گويى تو را مى‌بينم، و در پرتو تقواى خودت مرا سعادت‌مند گردان و به خاطر نافرمانيت، مرا بدبخت و شقاوت‌پيشه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نَفْسِي فَذَلّلْنِي، وَفِي أعْيُنِ النَّاسِ فَعَظّمْنِي، وَمِنْ شَرّ الْجِنّ وَالْإنْسِ فَسَلّمْنِي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خودم خوار و كوچك جلوه بده و در چشم مردم، بزرگ و محترم شمار و از شرّ جن و انس مصون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غِبْتَ حَتّى تَحْتاجَ إِلى دَلِيلٍ يَدُلُّ عَلَيْكَ، وَمَتى بَعُدْتَ حَتّى تَكُونَ الْآثارُ هِيَ الَّتِي تُوصِلُ إلَيْكَ؟</w:t>
      </w:r>
    </w:p>
    <w:p>
      <w:pPr>
        <w:pStyle w:val="BookText"/>
        <w:rPr/>
      </w:pPr>
      <w:r>
        <w:rPr>
          <w:rFonts w:ascii="IRNazanin" w:hAnsi="IRNazanin" w:eastAsia="IRNazanin"/>
          <w:color w:val="111111"/>
          <w:sz w:val="28"/>
          <w:sz w:val="28"/>
          <w:szCs w:val="28"/>
          <w:rtl w:val="true"/>
          <w:lang w:bidi="fa-IR"/>
        </w:rPr>
        <w:t>كى رفته‌اى ز دل، كه تمنّا كنم تو را؟ كى بوده‌اى نهفته، كه پيدا كنم تو را؟</w:t>
      </w:r>
    </w:p>
    <w:p>
      <w:pPr>
        <w:pStyle w:val="BookText"/>
        <w:rPr/>
      </w:pPr>
      <w:r>
        <w:rPr>
          <w:rFonts w:ascii="IRNazanin" w:hAnsi="IRNazanin" w:eastAsia="IRNazanin"/>
          <w:color w:val="111111"/>
          <w:sz w:val="28"/>
          <w:sz w:val="28"/>
          <w:szCs w:val="28"/>
          <w:rtl w:val="true"/>
          <w:lang w:bidi="fa-IR"/>
        </w:rPr>
        <w:t xml:space="preserve">غيبت نكرده‌اى، كه شوم طالب حضور پنهان نگشته‌اى، كه هويدا كنم تو را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عَمِيَتْ عَيْنٌ لا تَراكَ عَلَيْها رَقِيباً، وَخَسِرَتْ صَفْقَةُ عَبْدٍ لَمْ تَجْعَلْ لَهُ مِنْ حُبّكَ نَصِيباً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كور است آن چشمى، كه تو را بر خود ناظر و مراقب نمى‌داند و سرمايه انسانى كسى كه، جز محبّت تو را برگزيده، خسارت و زيان بزرگى ديده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وَجَدَ مَنْ فَقَدَكَ؟ وَمَا الَّذِي فَقَدَ مَنْ وَجَدَكَ؟ لَقَدْ خابَ مَنْ</w:t>
      </w:r>
      <w:bookmarkStart w:id="234" w:name="pg731_9941"/>
    </w:p>
    <w:p>
      <w:pPr>
        <w:pStyle w:val="BookText"/>
        <w:rPr/>
      </w:pPr>
      <w:bookmarkEnd w:id="234"/>
      <w:r>
        <w:rPr>
          <w:rFonts w:ascii="Amiri" w:hAnsi="Amiri" w:eastAsia="Amiri" w:cs="Amiri"/>
          <w:color w:val="111111"/>
          <w:sz w:val="28"/>
          <w:sz w:val="28"/>
          <w:szCs w:val="28"/>
          <w:rtl w:val="true"/>
          <w:lang w:bidi="ar-SA"/>
        </w:rPr>
        <w:t xml:space="preserve">رَضِيَ دُونَكَ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كسى كه تو را از دست داده، چه چيزى به دست آورده؟ و كسى كه تو را يافته، چه چيزى را از دست داده است؟ به راستى كسى كه به جاى تو، ديگرى را برگزيده، به يأس و خسران مبتلا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لقاى تو، جواب هر سؤال مشكل از تو حل شود، بى قيل و قال</w:t>
      </w:r>
    </w:p>
    <w:p>
      <w:pPr>
        <w:pStyle w:val="BookText"/>
        <w:rPr/>
      </w:pPr>
      <w:r>
        <w:rPr>
          <w:rFonts w:ascii="IRNazanin" w:hAnsi="IRNazanin" w:eastAsia="IRNazanin"/>
          <w:color w:val="111111"/>
          <w:sz w:val="28"/>
          <w:sz w:val="28"/>
          <w:szCs w:val="28"/>
          <w:rtl w:val="true"/>
          <w:lang w:bidi="fa-IR"/>
        </w:rPr>
        <w:t xml:space="preserve">ترجمان هرچه را، ما دردل است دست‌گير هر كه، پايش در گِل است </w:t>
      </w:r>
      <w:r>
        <w:rPr>
          <w:rStyle w:val="FootnoteAnchor"/>
          <w:rtl w:val="true"/>
        </w:rPr>
        <w:footnoteReference w:id="334"/>
      </w:r>
    </w:p>
    <w:p>
      <w:pPr>
        <w:pStyle w:val="Heading2"/>
        <w:numPr>
          <w:ilvl w:val="1"/>
          <w:numId w:val="1"/>
        </w:numPr>
        <w:rPr/>
      </w:pPr>
      <w:bookmarkStart w:id="235" w:name="__RefHeading___Toc6116900_211673320"/>
      <w:bookmarkStart w:id="236" w:name="_Toc84"/>
      <w:bookmarkEnd w:id="235"/>
      <w:r>
        <w:rPr/>
        <w:t>10</w:t>
      </w:r>
      <w:r>
        <w:rPr>
          <w:rtl w:val="true"/>
        </w:rPr>
        <w:t xml:space="preserve"> </w:t>
      </w:r>
      <w:r>
        <w:rPr>
          <w:rtl w:val="true"/>
        </w:rPr>
        <w:t>مشعرالحرام‌</w:t>
      </w:r>
      <w:bookmarkEnd w:id="2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6116902_211673320"/>
      <w:bookmarkStart w:id="238" w:name="_Toc85"/>
      <w:bookmarkEnd w:id="237"/>
      <w:r>
        <w:rPr>
          <w:rtl w:val="true"/>
        </w:rPr>
        <w:t>اشاره</w:t>
      </w:r>
      <w:bookmarkEnd w:id="2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w:t>
      </w:r>
    </w:p>
    <w:p>
      <w:pPr>
        <w:pStyle w:val="BookText"/>
        <w:rPr/>
      </w:pPr>
      <w:r>
        <w:rPr>
          <w:rFonts w:ascii="IRNazanin" w:hAnsi="IRNazanin" w:eastAsia="IRNazanin"/>
          <w:color w:val="111111"/>
          <w:sz w:val="28"/>
          <w:sz w:val="28"/>
          <w:szCs w:val="28"/>
          <w:rtl w:val="true"/>
          <w:lang w:bidi="fa-IR"/>
        </w:rPr>
        <w:t>خورشيد، از پهنه سرزمين عرفات در حال غروب است، امّا مشعل معرفتى كه دل‌هاى عرفاتيان را نورانى ساخته، كمبود روشنايى بيابان را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گرماى هوا كاسته مى‌شود و نسيم مرطوب هوا، تن‌ها را نوازش مى‌دهد، مردان و زنان سپيدپوش، وسايل و اثاث خويش را جمع‌آورى مى‌كنند تا از آن موقف كوچ كنند، هيجان افراد را فراگرفته است، اشك در چشم‌ها حلقه مى‌زند، اشك حسرت، كه چرا وقوف پايان يافت و بايد از آن مكان مقدّس كوچ كنند، تازه به مكان و زمان معرفت انس گرفته بودند و جدايى از اين انس و الفت تأثّربار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چاره‌اى نيست، حج حركت و تلاش و جوشش است، در يك جا ماندن و در جازدن و همان بودن، معنا ندارد، بايد قدم برداشت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دستور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وقوف در عرفات را انجام داديد، سپس از همان جايى كه مردم كوچ مى‌كنند، شما هم حركت و كوچ را از همان جا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عِنْدَ الْمَشْعَرِ الْحَرامِ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هنگامى كه از عرفات كوچ كرديد، خدا را در نزد مشعر 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اين دستور و واژه‌هايى كه براى آن انتخاب شده، ما را به فضاى لذّت‌بخشى مرتبط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حركت و كوچ دادن، واژه‌هاى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أَفِيضُوا، أَفاضَ و أَفَضْتُم، به كار گرفته شده، اين واژه‌ها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آن‌ها، فراوانى و كثرت، جوشش و تحرّك، پرشدن و لبريز گرديدن و فوران و سرريز شدن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وقتى ظرفى از آب پر مى‌شود و آب از هر طرف آن مى‌ريزد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هم‌چنين آن‌گاه كه رودخانه‌اى از آب فراوان و فوق‌العاده انباشته مى‌شود و از لب ديواره آن، آب اضافى به بيابان و اطراف سرازير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اكنون هزاران انسان احرام سپيدپوشيده غروبِ عرفات را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 و روز نهم ذى‌حجّه را در چادرهايى سكونت داشته‌اند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جمع‌آورى چادرها، بندهاى آن‌ها را باز مى‌كنند و روى</w:t>
      </w:r>
      <w:bookmarkStart w:id="239" w:name="pg731_9950"/>
    </w:p>
    <w:p>
      <w:pPr>
        <w:pStyle w:val="BookText"/>
        <w:rPr/>
      </w:pPr>
      <w:bookmarkEnd w:id="239"/>
      <w:r>
        <w:rPr>
          <w:rFonts w:ascii="IRNazanin" w:hAnsi="IRNazanin" w:eastAsia="IRNazanin"/>
          <w:color w:val="111111"/>
          <w:sz w:val="28"/>
          <w:sz w:val="28"/>
          <w:szCs w:val="28"/>
          <w:rtl w:val="true"/>
          <w:lang w:bidi="fa-IR"/>
        </w:rPr>
        <w:t>زمين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به ناچار، اگرچه چادرها در حال سقوط است، آن‌ها را ترك كنند و چون پروانگانى كه از هجوم مى‌گريزند، از چادرها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انبوه مرد و زن، هيجان‌زده، در نقطه معيّنى گرد هم جمع مى‌شوند تا چون گروه پروانگان، با جوشش و تلاش به پرواز درآيند؛</w:t>
      </w:r>
    </w:p>
    <w:p>
      <w:pPr>
        <w:pStyle w:val="BookText"/>
        <w:rPr/>
      </w:pPr>
      <w:r>
        <w:rPr>
          <w:rFonts w:ascii="IRNazanin" w:hAnsi="IRNazanin" w:eastAsia="IRNazanin"/>
          <w:color w:val="111111"/>
          <w:sz w:val="28"/>
          <w:sz w:val="28"/>
          <w:szCs w:val="28"/>
          <w:rtl w:val="true"/>
          <w:lang w:bidi="fa-IR"/>
        </w:rPr>
        <w:t xml:space="preserve">دل‌ها انباشته از معرفت و عرفان، چشم‌ها لبريز از اشك تأثّر و شوق، تأثّر به خاطر جدايى از عرفات و شوق براى دست‌يابى به شعور مشعر، همه چون آب زلال معرفت عرفه، چون سيل خروشان به فَيَضان و جريان در مى‌آيند و اين است راز به‌كارگيرى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واژه‌هاى ديگرى، كه اين ظرافت زيبايى و عرفانى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بايد با فَيَضان و جوشش، پس از تقريباً يك شبانه‌روز وقوف در عرفات، همراه با دعا و نيايش و خاطرات شيرين و دل‌نشين، و به ياد ماندنى كوچ كنند</w:t>
      </w:r>
      <w:r>
        <w:rPr>
          <w:rFonts w:eastAsia="IRNazanin" w:cs="IRNazanin"/>
          <w:color w:val="111111"/>
          <w:sz w:val="28"/>
          <w:szCs w:val="28"/>
          <w:rtl w:val="true"/>
          <w:lang w:bidi="fa-IR"/>
        </w:rPr>
        <w:t>.</w:t>
      </w:r>
    </w:p>
    <w:p>
      <w:pPr>
        <w:pStyle w:val="Heading3"/>
        <w:numPr>
          <w:ilvl w:val="2"/>
          <w:numId w:val="1"/>
        </w:numPr>
        <w:rPr/>
      </w:pPr>
      <w:bookmarkStart w:id="240" w:name="__RefHeading___Toc6116904_211673320"/>
      <w:bookmarkStart w:id="241" w:name="_Toc86"/>
      <w:bookmarkEnd w:id="240"/>
      <w:r>
        <w:rPr>
          <w:rtl w:val="true"/>
        </w:rPr>
        <w:t>پيام‌رسانى امام صادق عليه السلام‌</w:t>
      </w:r>
      <w:bookmarkEnd w:id="241"/>
    </w:p>
    <w:p>
      <w:pPr>
        <w:pStyle w:val="BookText"/>
        <w:rPr/>
      </w:pPr>
      <w:r>
        <w:rPr>
          <w:rFonts w:ascii="IRNazanin" w:hAnsi="IRNazanin" w:eastAsia="IRNazanin"/>
          <w:color w:val="111111"/>
          <w:sz w:val="28"/>
          <w:sz w:val="28"/>
          <w:szCs w:val="28"/>
          <w:rtl w:val="true"/>
          <w:lang w:bidi="fa-IR"/>
        </w:rPr>
        <w:t>بايد با كوله‌بار معرفت بار سفر بست، دعاها و راز و نيازها و نمازها و سجده‌ها و اشك‌هاى خوف و خشيت، در دل‌ها معنويت و معرفت آفريده است و اين معرفت، كه به درگاه ذات مقدّس خداى عالم تبلور يافته، بايد با معرفت اولياى حق، كه بيانگران و هاديان راه توحيدند تكميل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 آنان دريافت و منتقل شود، تا رسالت پيام‌گيرى و پيام‌رسانى عرفاتيان شايسته، تحقّق عينى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صلى الله عليه و آله و امامان عليهم السلام نيز چنين مى‌كردند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ابى‌مِقدام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در روز عرفه در</w:t>
      </w:r>
    </w:p>
    <w:p>
      <w:pPr>
        <w:pStyle w:val="BookText"/>
        <w:rPr/>
      </w:pPr>
      <w:r>
        <w:rPr>
          <w:rFonts w:ascii="IRNazanin" w:hAnsi="IRNazanin" w:eastAsia="IRNazanin"/>
          <w:color w:val="111111"/>
          <w:sz w:val="28"/>
          <w:sz w:val="28"/>
          <w:szCs w:val="28"/>
          <w:rtl w:val="true"/>
          <w:lang w:bidi="fa-IR"/>
        </w:rPr>
        <w:t>صحراى عرفات مشاهده كردم، كه هر چه توان داشت با صداى بلند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امام و پيشوا بود، سپس على بن ابى‌طالب عليه السلام امام و پيشوا بود، سپس حسن بن على، بعد از او حسين بن على عليه السلام، بعد از آن حضرت على بن الحسين، آن گاه محمد بن على و اكنون، من امام و پيشواى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ابى مِقدام، اضافه مى‌كند، امام صادق عليه السلام اين مطالب را خطاب به افرادى كه روبه‌روى او بودند، سه بار، و براى افراد سمت راست سه بار، و براى افراد سمت چپ سه‌بار، و براى افرادى هم كه پشت سر آن حضرت قرار گرفته بودند سه مرتبه و جمعاً مطالب خود را دوازده بار براى افراد حاضر در عرفات بيان كرد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به هر حال، امام صادق عليه السلام در عرفات براى تكميل معرفت الهى، كه لازمه آن معرفت رسول اللَّه صلى الله عليه و آله و ولىّ اللَّه،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رهبرى و پيشوايى دينى است، در روزگار منصور دوانيقى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سخت و وحشتناك </w:t>
      </w:r>
      <w:r>
        <w:rPr>
          <w:rStyle w:val="FootnoteAnchor"/>
          <w:rtl w:val="true"/>
        </w:rPr>
        <w:footnoteReference w:id="339"/>
      </w:r>
      <w:r>
        <w:rPr>
          <w:rFonts w:ascii="IRNazanin" w:hAnsi="IRNazanin" w:eastAsia="IRNazanin"/>
          <w:color w:val="111111"/>
          <w:sz w:val="28"/>
          <w:sz w:val="28"/>
          <w:szCs w:val="28"/>
          <w:rtl w:val="true"/>
          <w:lang w:bidi="fa-IR"/>
        </w:rPr>
        <w:t>با صداى بلند اقدام نمود و مبارزه و موضعگيرى خويش را اعلام كرد تا پيام پيامبر صلى الله عليه و آله را نيز ابلاغ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بِغَيْرِ امامٍ، ماتَ مِيتَةً جاهِلِيَّةً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هر كس بميرد، در حالى كه امام و پيشوايى نداشته باشد، به مرگ زمان جاهليّت از دنيا رفته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صادق عليه السلام مردم را به بيان رسول گرامى اسلام توجّه داده،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عَزِيزاً مَنِيعاً إِلى إِثْنى خَلِيفَة </w:t>
      </w:r>
      <w:r>
        <w:rPr>
          <w:rFonts w:eastAsia="IRNazanin" w:cs="IRNazanin"/>
          <w:color w:val="111111"/>
          <w:sz w:val="28"/>
          <w:szCs w:val="28"/>
          <w:rtl w:val="true"/>
          <w:lang w:bidi="fa-IR"/>
        </w:rPr>
        <w:t>...</w:t>
      </w:r>
      <w:bookmarkStart w:id="242" w:name="pg731_9953"/>
    </w:p>
    <w:p>
      <w:pPr>
        <w:pStyle w:val="BookText"/>
        <w:rPr/>
      </w:pPr>
      <w:bookmarkEnd w:id="242"/>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پيوسته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قدرت و بلندمقام و استوار خواهد بود، تا مادامى كه دوازده خليفه داشته باشد، كه همه آنان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صادق عليه السلام در عرفات، با تمام توان سعى و تلاش داشت تا عرفان و شناخت زائران را به كمال رساند و حيات كامل بخشد و با دستمايه اين معرفت، عرفات را ترك گويند و در پرتو شعور مشعر، همه مشاعر را به كار گيرند تا راه معرفت خدا و امامت را استمرار بخشند</w:t>
      </w:r>
      <w:r>
        <w:rPr>
          <w:rFonts w:eastAsia="IRNazanin" w:cs="IRNazanin"/>
          <w:color w:val="111111"/>
          <w:sz w:val="28"/>
          <w:szCs w:val="28"/>
          <w:rtl w:val="true"/>
          <w:lang w:bidi="fa-IR"/>
        </w:rPr>
        <w:t>.</w:t>
      </w:r>
    </w:p>
    <w:p>
      <w:pPr>
        <w:pStyle w:val="Heading3"/>
        <w:numPr>
          <w:ilvl w:val="2"/>
          <w:numId w:val="1"/>
        </w:numPr>
        <w:rPr/>
      </w:pPr>
      <w:bookmarkStart w:id="243" w:name="__RefHeading___Toc6116906_211673320"/>
      <w:bookmarkStart w:id="244" w:name="_Toc87"/>
      <w:bookmarkEnd w:id="243"/>
      <w:r>
        <w:rPr>
          <w:rtl w:val="true"/>
        </w:rPr>
        <w:t>حركت كنيم‌</w:t>
      </w:r>
      <w:bookmarkEnd w:id="244"/>
    </w:p>
    <w:p>
      <w:pPr>
        <w:pStyle w:val="BookText"/>
        <w:rPr/>
      </w:pPr>
      <w:r>
        <w:rPr>
          <w:rFonts w:ascii="IRNazanin" w:hAnsi="IRNazanin" w:eastAsia="IRNazanin"/>
          <w:color w:val="111111"/>
          <w:sz w:val="28"/>
          <w:sz w:val="28"/>
          <w:szCs w:val="28"/>
          <w:rtl w:val="true"/>
          <w:lang w:bidi="fa-IR"/>
        </w:rPr>
        <w:t>نماز مغرب و عشا را خوانده‌ايم و بايد با حال و هواى خاضعانه، امّا در حالى كه اشك شوق در چشم دَوَران مى‌زند، آرام و اميدوارانه و با فهم و توجّه قلبى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شنو، از گوش دل تا برون آيى به كلّى، ز آب و گِل</w:t>
      </w:r>
    </w:p>
    <w:p>
      <w:pPr>
        <w:pStyle w:val="BookText"/>
        <w:rPr/>
      </w:pPr>
      <w:r>
        <w:rPr>
          <w:rFonts w:ascii="IRNazanin" w:hAnsi="IRNazanin" w:eastAsia="IRNazanin"/>
          <w:color w:val="111111"/>
          <w:sz w:val="28"/>
          <w:sz w:val="28"/>
          <w:szCs w:val="28"/>
          <w:rtl w:val="true"/>
          <w:lang w:bidi="fa-IR"/>
        </w:rPr>
        <w:t xml:space="preserve">فهم گِرد آريد و جان را دل دهيد بعد از آن از شوق، پا در رَه نهيد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براى حركت و كوچ كردن از عرفات به مشعرالحرام، چند نكته را بايد مورد توجّه قرار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بعد از غروب آفتاب صورت گيرد، تا ضمن رسوب زدايى آثار شرك و جاهليت، سنّت توحيدى پيامبر صلى الله عليه و آله را حيات و جلوه تازه بخشيده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قبل از غروب آفتاب از عرفات كوچ مى‌كردند و رسول خدا صلى الله عليه و آله با اين روش آنان مخالفت نمود و خود بعد از غروب آفتاب كوچ كرد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مكانى، حركت و كوچ بايد از عرفات صورت گيرد، زيرا قريش،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و فرزندان ابراهيم عليه السلام و سرپرستان خانه كعبه مى‌شمردند، براى هيچ‌يك از اعراب مقام و منزلتى قائل نبودند،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براى مكانى كه از حرم بيرون است احترامى در نظر بگيريم و آن چه از مكّه خارج است احترامى ندارد، اگر چنين كنيم اعراب براى ما ارزشى در نظر نمى‌گيرند،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محيط حرم بيرون است ترك مى‌كردند، با اين كه مى‌دانستند اين وقوف، جزو وظايف حج و آئين حضرت ابراهيم عليه السلام است </w:t>
      </w:r>
      <w:r>
        <w:rPr>
          <w:rStyle w:val="FootnoteAnchor"/>
          <w:rtl w:val="true"/>
        </w:rPr>
        <w:footnoteReference w:id="344"/>
      </w:r>
      <w:r>
        <w:rPr>
          <w:rFonts w:ascii="IRNazanin" w:hAnsi="IRNazanin" w:eastAsia="IRNazanin"/>
          <w:color w:val="111111"/>
          <w:sz w:val="28"/>
          <w:sz w:val="28"/>
          <w:szCs w:val="28"/>
          <w:rtl w:val="true"/>
          <w:lang w:bidi="fa-IR"/>
        </w:rPr>
        <w:t>بدين جهت قرآن كريم محل وقوف را عرفات تعيين كرد و درباره كوچ كردن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تا بدين وسيله، امتيازات عصر جاهلى و قبيله‌اى را ملغى كند و در مورد وقوف در عرفات و كوچ كردن هم، وحدت رويّه و هماهنگى به وجود 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به هنگام كوچ كردن از عرفات ذوق زده مى‌شوند و براى حركت گرفتار عجله و تند رفتارى مى‌گردند و از اين ناحيه گاهى موجب بى‌مبالاتى در راه رفتن و مردم‌آزارى مى‌شوند و از طرفى هم بايد تأثير سازندگى وقوف و دعاهاى در عرفات، در حركات و سكنات آنان نمودار باشد، لذا امام صادق عليه السلام حركت با سكينه و وقار و خوددارى از آن</w:t>
      </w:r>
      <w:bookmarkStart w:id="245" w:name="pg731_9957"/>
    </w:p>
    <w:p>
      <w:pPr>
        <w:pStyle w:val="BookText"/>
        <w:rPr/>
      </w:pPr>
      <w:bookmarkEnd w:id="245"/>
      <w:r>
        <w:rPr>
          <w:rFonts w:ascii="IRNazanin" w:hAnsi="IRNazanin" w:eastAsia="IRNazanin"/>
          <w:color w:val="111111"/>
          <w:sz w:val="28"/>
          <w:sz w:val="28"/>
          <w:szCs w:val="28"/>
          <w:rtl w:val="true"/>
          <w:lang w:bidi="fa-IR"/>
        </w:rPr>
        <w:t>گونه راه رفتن بى‌باكانه، را كه موجب آزار ديگران مى‌شود، توصيه نموده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وسِيرُوا سَيْراً جَمِيلًا، وَلا تُوَطَّئُوا ضَعِيفاً، وَلا تُوَطَّئُوا مُسْلِماً، وتؤَدُّوا وَاقْتَصِدُوا فِي السَّيْرِ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خدا را در نظر داشته باشيد، راه رفتن شما زيبا و نيكو باشد، مبادا افراد ضعيف و ناتوان مسلمان را لگدمال و مورد آزار قرار دهيد، بلكه در راه رفتن، حوصله و آرامش و ميانه‌روى و متانت را برگزينيد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هنگام كوچ از عرفات، انقلاب روحى و حالت خوشى به انسان دست مى‌دهد، بسيار مناسب است، در آن سرزمين مقدّس و با آن حال و هواى معنوى، راز و نياز و دعاى خالصانه‌اى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آفتاب غروب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تَجْعَلْهُ آخِرَ الْعَهْدِ مِنْ هذَا الْمَوْقِفِ، وَارْزُقْنِيهِ مِنْ قابِلٍ أبَداً ما أَبْقَيْتَنِي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مرا در اين جايگاه، براى آخرين بار قرار مده و براى سال آينده و تا زنده‌ام مى‌دارى، چنين وقوفى را نصيبم گردان و امروز، مرا سعادت‌مند و نجات يافته از آتش دوزخ و با دعاى مستجاب قرار بده، مرا مورد رحمت و مغفرت خويش قرار ده و بهترين توجّهى را، كه بر ميهمانان خود مى‌كنى، متوجّه من نيز بگردان و برترين خير و بركت و رحمت و خشنودى و آمرزش را به من عطاكن و مال و جان مرا تا نزد خانواده‌ام بر مى‌گردم، براى خودم و آنان مايه خير و بركت گردان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6116908_211673320"/>
      <w:bookmarkStart w:id="247" w:name="_Toc88"/>
      <w:bookmarkEnd w:id="246"/>
      <w:r>
        <w:rPr>
          <w:rtl w:val="true"/>
        </w:rPr>
        <w:t>با نواى كاروان‌</w:t>
      </w:r>
      <w:bookmarkEnd w:id="247"/>
    </w:p>
    <w:p>
      <w:pPr>
        <w:pStyle w:val="BookText"/>
        <w:rPr/>
      </w:pPr>
      <w:r>
        <w:rPr>
          <w:rFonts w:ascii="IRNazanin" w:hAnsi="IRNazanin" w:eastAsia="IRNazanin"/>
          <w:color w:val="111111"/>
          <w:sz w:val="28"/>
          <w:sz w:val="28"/>
          <w:szCs w:val="28"/>
          <w:rtl w:val="true"/>
          <w:lang w:bidi="fa-IR"/>
        </w:rPr>
        <w:t xml:space="preserve">كاروان‌هاى سفيدپوش، چون امواج خروشان دريا به سوى مشعرالحرام شتاب مى‌گيرند، پياده و سواره، بايد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راه بپيمايند تا رحل اقامت موقّت افكنند و ركن ديگرى از اركان حج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مكانى كه كاروان انسان‌ها بدانجا مى‌شتابد،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مشعرالحرام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در تابلويى كه آنجا نصب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نامگذارى به اين سه اسم، در احاديث و اقوال اهل لغت جهاتى بيان گرديده، كه به طور خلاصه بيان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جهت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آمده،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مكان نشانه و علامت حج و نماز و محلّ بيتوته و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احترام آن سرزمين، يا اين كه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مى‌باشد، يا اين كه هر جايگاه انجام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چنانكه در احاديث هم آمده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مُزْدَلَفَه، اين نام در احاديث وارد شده و امام صادق عليه السلام فرموده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جبرئيل عليه السلام حضرت آدم عليه السلام را آن گاه كه وقوف عرفات را انجام داد و آفتاب غروب كرد به كنار عرفات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إِزْدَلِفْ إِلَى الْمَشْعَرِ الْحَرامِ، فَسُمّيَتْ مُزْدَلَفَةُ</w:t>
      </w:r>
      <w:r>
        <w:rPr>
          <w:rFonts w:eastAsia="IRNazanin" w:cs="IRNazanin"/>
          <w:color w:val="111111"/>
          <w:sz w:val="28"/>
          <w:szCs w:val="28"/>
          <w:rtl w:val="true"/>
          <w:lang w:bidi="fa-IR"/>
        </w:rPr>
        <w:t xml:space="preserve">. </w:t>
      </w:r>
      <w:r>
        <w:rPr>
          <w:rStyle w:val="FootnoteAnchor"/>
          <w:rtl w:val="true"/>
        </w:rPr>
        <w:footnoteReference w:id="350"/>
      </w:r>
      <w:bookmarkStart w:id="248" w:name="pg731_9961"/>
    </w:p>
    <w:p>
      <w:pPr>
        <w:pStyle w:val="BookText"/>
        <w:rPr/>
      </w:pPr>
      <w:bookmarkEnd w:id="248"/>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مشعرالحرام نزديك شو، و از آن پس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ديگرى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سُمّيَتْ مُزْدَلِفَةُ، لِأَنَّهُمْ إِزْدَلَفُوا إلَيْها مِنْ عَرَفاتٍ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مشعرالحرام، مزدلفه ناميده شده، چون مردم براى رفتن به آن جا از عرفات بر يك‌ديگر پيشى مى‌گيرند وازدحام واجتماع به‌وجود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مزدلفه،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يكديگر نزديك شونده، دست‌جمعى و با شتاب حركت‌كننده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بخش و جلو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درآينده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زائران سرِ شب و بخشى از آن را در آن سرزمين مى‌مانند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مشعرالحرام، طبق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طبق بيان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المُزْدَلِفَةُ جَمْعاً، لأَنَّ آدَمَ عليه السلام جَمَعَ فِيها بَيْنَ الصَّلاتَيْنِ الْمَغْرِبِ وَالْعِشاءِ</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مزدلفه، بدين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كه حضرت آدم عليه السلام در آن جا، ميان نماز مغرب و عشا جمع كرد و هر دو را با هم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بيانى هم از امام رضا عليه السلام آمده، مزدلفه، جمع ناميده شده، چون در آن جا نماز مغرب و عشا با هم و با يك اذان و دو اقامه خوانده مى‌شود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به هر حال، مشعرالحرام يا مزدلفه، يا جمع، محلّ ازدحام و اجتماع و حركت شتابان و دعا و نيايش و به‌كارگيرى فكر و شعور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6116910_211673320"/>
      <w:bookmarkStart w:id="250" w:name="_Toc89"/>
      <w:bookmarkEnd w:id="249"/>
      <w:r>
        <w:rPr>
          <w:rtl w:val="true"/>
        </w:rPr>
        <w:t>وظايف مشعرالحرام‌</w:t>
      </w:r>
      <w:bookmarkEnd w:id="250"/>
    </w:p>
    <w:p>
      <w:pPr>
        <w:pStyle w:val="BookText"/>
        <w:rPr/>
      </w:pPr>
      <w:r>
        <w:rPr>
          <w:rFonts w:ascii="IRNazanin" w:hAnsi="IRNazanin" w:eastAsia="IRNazanin"/>
          <w:color w:val="111111"/>
          <w:sz w:val="28"/>
          <w:sz w:val="28"/>
          <w:szCs w:val="28"/>
          <w:rtl w:val="true"/>
          <w:lang w:bidi="fa-IR"/>
        </w:rPr>
        <w:t>سوّمين عمل كه از اركان حج مى‌باشد، وقوف در مشعرالحرام است، شب مشعر كه شب عيد قربان يا عيد اضحى است، شب پرغوغايى است، موج صدها هزار نفر انسان‌هاى سفيدپوش، در يك دامنه محدود كه قسمتى از آن ناهموار است همه در حال حركت در جاده‌هاى مختلف، كه بايد از يك درّه تقريباً تنگ عبور كنند و به هر نحو شده، خود را در وقت معين به مشعرالحرام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مشعرالحرام ياد كنيد، او را ياد كنيد همانطور كه شما را هدايت نمود، اگرچه پيش از آن از گمراهان بوديد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خدا طلب آمرزش نماييد، كه خدا آمرزنده و مهربان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علاوه بر اين دستور كلّى قرآنى، زائران خانه خدا، در سرزمين مقدّس مشعرالحرام، يك سلسله وظايف واجب و مستحب ديگرى بر عهده دارند، كه به طور خلاصه مورد اشاره قرار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يا بيتوته شب دهم، با نيّت اطاعت و تقرّب به خداوند 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وقوف از طلوع صبح تا طلوع آفتاب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ريگ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طبق روايات، ريگ‌ها را از غير مسجدالحرام و مسجد خيف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از هر نقطه‌اى كه حرم محسوب شود، مثل كوه‌هاى مكّه و منا، مى‌توان جمع‌آورى نمود، ولى سفارش شده، ريگ‌ها از</w:t>
      </w:r>
    </w:p>
    <w:p>
      <w:pPr>
        <w:pStyle w:val="BookText"/>
        <w:rPr/>
      </w:pPr>
      <w:r>
        <w:rPr>
          <w:rFonts w:ascii="IRNazanin" w:hAnsi="IRNazanin" w:eastAsia="IRNazanin"/>
          <w:color w:val="111111"/>
          <w:sz w:val="28"/>
          <w:sz w:val="28"/>
          <w:szCs w:val="28"/>
          <w:rtl w:val="true"/>
          <w:lang w:bidi="fa-IR"/>
        </w:rPr>
        <w:t>مشعرالحرام باشد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تا دوازدهم ذى‌حجّه تعداد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ريگ بيشتر لازم نيست، ولى طبق روايت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كه ممكن است برخى از ريگ‌ها موقع پرتاب به طرف جمره خطا رود و به هدف نخورد يا كسى ناچار شود روز سيزدهم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ريگ جمع‌آورى شود، هركدام از ريگ‌ها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انگشت</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يعنى به اندازه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جمع‌آورى ريگ‌ها، تهيه سلاح‌هايى است، كه عابدان شب‌زنده‌دار، خويشتن را مجهّز و مسلّح كنند و چون شيران روز به نبرد با شيطان و مظاهر اغواگر و مزاحم راه دين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راز جمع‌آورى ريگ‌ها و وقوف در مشعرالحرام و بهره معنوى و عرفانى و تربيتى‌اى كه، از آن‌ها بايد به دست آورد، امام زين‌العابدين عليه السلام در گفت‌وگوى خويش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مشعرالحرام رفتى و ريگ‌ها را جمع كردى، نَوَيْتَ انَّكَ رَفَعْتَ عَنْكَ كُلّ مَعْصِيَةٍ وَجَهْلٍ، وَثَبَّتَ كُلَّ عِلْمِ وَعَمَلٍ؟</w:t>
      </w:r>
    </w:p>
    <w:p>
      <w:pPr>
        <w:pStyle w:val="BookText"/>
        <w:rPr/>
      </w:pPr>
      <w:r>
        <w:rPr>
          <w:rFonts w:ascii="IRNazanin" w:hAnsi="IRNazanin" w:eastAsia="IRNazanin"/>
          <w:color w:val="111111"/>
          <w:sz w:val="28"/>
          <w:sz w:val="28"/>
          <w:szCs w:val="28"/>
          <w:rtl w:val="true"/>
          <w:lang w:bidi="fa-IR"/>
        </w:rPr>
        <w:t>آيا نيّت كردى، كه هر گونه گناه و نادانى را از خويش برطرف كنى و هرگونه علم و دانش و عمل و رفتار صحيحى را در وجود خود استوار سازى؟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 گاه كه به مشعرالحرام رفتى، توجّه داشتى، كه قلب تو محلّ شعور تقواى الهى است و همچون اهل تقوا، وقوف خداى متعال در دل تو</w:t>
      </w:r>
      <w:bookmarkStart w:id="251" w:name="pg731_9968"/>
    </w:p>
    <w:p>
      <w:pPr>
        <w:pStyle w:val="BookText"/>
        <w:rPr/>
      </w:pPr>
      <w:bookmarkEnd w:id="251"/>
      <w:r>
        <w:rPr>
          <w:rFonts w:ascii="IRNazanin" w:hAnsi="IRNazanin" w:eastAsia="IRNazanin"/>
          <w:color w:val="111111"/>
          <w:sz w:val="28"/>
          <w:sz w:val="28"/>
          <w:szCs w:val="28"/>
          <w:rtl w:val="true"/>
          <w:lang w:bidi="fa-IR"/>
        </w:rPr>
        <w:t>برقرار گردد؟</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منفى مى‌دهد،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درست به مشعر نرفته و درست ريگ‌ها را جمع نكرده‌اى</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بنابراين، در اعمال مشعرالحرام، نبايد غفلت داشت و فقط سرگرم اعمال ظاهرى بود، بلكه در همه آن حالات، توجّه قلبى و اين كه چه مى‌كنيم؟ خداوند بر اعمال و كردار ما ناظر است و بايد فلسفه اين اعمال را دريابيم و در رشد تربيتى و اخلاقى و تكامل انسانى در خود و جامعه كوشا باشيم</w:t>
      </w:r>
      <w:r>
        <w:rPr>
          <w:rFonts w:eastAsia="IRNazanin" w:cs="IRNazanin"/>
          <w:color w:val="111111"/>
          <w:sz w:val="28"/>
          <w:szCs w:val="28"/>
          <w:rtl w:val="true"/>
          <w:lang w:bidi="fa-IR"/>
        </w:rPr>
        <w:t>.</w:t>
      </w:r>
    </w:p>
    <w:p>
      <w:pPr>
        <w:pStyle w:val="Heading3"/>
        <w:numPr>
          <w:ilvl w:val="2"/>
          <w:numId w:val="1"/>
        </w:numPr>
        <w:rPr/>
      </w:pPr>
      <w:bookmarkStart w:id="252" w:name="__RefHeading___Toc6116912_211673320"/>
      <w:bookmarkStart w:id="253" w:name="_Toc90"/>
      <w:bookmarkEnd w:id="252"/>
      <w:r>
        <w:rPr>
          <w:rtl w:val="true"/>
        </w:rPr>
        <w:t>احيا و شب‌زنده‌دارى‌</w:t>
      </w:r>
      <w:bookmarkEnd w:id="253"/>
    </w:p>
    <w:p>
      <w:pPr>
        <w:pStyle w:val="BookText"/>
        <w:rPr/>
      </w:pPr>
      <w:r>
        <w:rPr>
          <w:rFonts w:ascii="IRNazanin" w:hAnsi="IRNazanin" w:eastAsia="IRNazanin"/>
          <w:color w:val="111111"/>
          <w:sz w:val="28"/>
          <w:sz w:val="28"/>
          <w:szCs w:val="28"/>
          <w:rtl w:val="true"/>
          <w:lang w:bidi="fa-IR"/>
        </w:rPr>
        <w:t>اگرچه در شرايط كنونى، به خاطر ازدحام جمعيّت و مشكلات وسايل حمل و نقل، در شب عيد قربان و در مشعرالحرام، كسى درست به خواب و استراحت نمى‌رسد و احياى قهرى صورت مى‌گيرد، در عين حال، امام صادق عليه السلام ضمن سفارشاتى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أَنْ تُحْيي تِلْكَ اللَّيْلَةَ فَافْعَلْ، فَإِنَّهُ بَلَغَنا أَنَّ أَبْوابَ السَّماءِ لا تُعْلَقُ تِلْكَ اللَّيْلَةَ لِأَصْواتِ الْمُؤْمِنِينَ، لَهُمْ دُوِيُّ كَدُوِيّ النَّحْلِ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اگر بتوانى، اين شب را احيا بدارى، انجام بده، زيرا خبردار شده‌ايم در اين شب درهاى آسمان بسته نمى‌شود، چون ناله‌ها و زمزمه‌هاى اهل ايمان مثل زمزمه زنبوران عسل فضا را پر كرده و خداوند هم مى‌فرمايد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پروردگار شما هستم، و شما بندگان من هستيد، شما حقّ عبادت مرا ادا</w:t>
      </w:r>
    </w:p>
    <w:p>
      <w:pPr>
        <w:pStyle w:val="BookText"/>
        <w:rPr/>
      </w:pPr>
      <w:r>
        <w:rPr>
          <w:rFonts w:ascii="Amiri" w:hAnsi="Amiri" w:eastAsia="Amiri" w:cs="Amiri"/>
          <w:color w:val="111111"/>
          <w:sz w:val="28"/>
          <w:sz w:val="28"/>
          <w:szCs w:val="28"/>
          <w:rtl w:val="true"/>
          <w:lang w:bidi="ar-SA"/>
        </w:rPr>
        <w:t>كرديد و حال برعهده من است، كه دعا و خواسته‌هاى شما را اجابت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به ياد داشته باشيم، كه فرصت شب مشعر سريع مى‌گذرد و نمى‌توان آن را بازگردانيد و به دست آورد، بدين جهت به درون خويش فرو رويم، نغمه درون را با راز و نياز خداى عالم هماهنگ گردانيم و به ياد آوريم دعاى هر شب ماه مبارك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ارْزُقْنِي حَجَّ بَيْتِكَ الْحَرام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هم‌چنين، دعايى را كه امام صادق عليه السلام سفارش فرموده، با توجه به مضامين آن با نيّت خالصانه و حال ملتمسانه، اين گونه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هذِهِ جَمْعٌ، أَللَّهُمَّ إِنّي أَسْأَلُكَ أنْ تَجْمَعَ لِي فِيها جَوامِعَ الْخَيْرِ، اللَّهُمَّ لا تُؤْيِسْنِي مِنَ الْخَيْرِ الَّذِي سَأَلْتُكَ أَنْ تَجْمَعَهُ لِي فِي قَلْبِي، ثُمَّ أَطْلُبُ إِلَيْكَ أنْ تُعَرّفَنِي ما عَرَّفْتَ أوْلِياءِكَ فِي مَنْزِلِي هذا، وَأَنْ تَقِينِي جَوامِعَ الشَّرّ</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محل اجتماع بندگان توست؛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همه خيرها را جمع گردانى؛ خديا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خير و فضيلتى، كه از تو درخواست كردم در قلبم قرار دهى نااميد مگردان؛ سپس از تو تقاضا مى‌كنم، آنچه را به اولياى خود شناساندى، در اين سرزمين به من بشناسان و مرا از وجود همه شرور و بدى‌ها محفوظ بدار</w:t>
      </w:r>
      <w:r>
        <w:rPr>
          <w:rFonts w:eastAsia="IRNazanin" w:cs="IRNazanin"/>
          <w:color w:val="111111"/>
          <w:sz w:val="28"/>
          <w:szCs w:val="28"/>
          <w:rtl w:val="true"/>
          <w:lang w:bidi="fa-IR"/>
        </w:rPr>
        <w:t>.</w:t>
      </w:r>
      <w:bookmarkStart w:id="254" w:name="pg731_9971"/>
    </w:p>
    <w:p>
      <w:pPr>
        <w:pStyle w:val="Heading2"/>
        <w:numPr>
          <w:ilvl w:val="1"/>
          <w:numId w:val="1"/>
        </w:numPr>
        <w:rPr/>
      </w:pPr>
      <w:bookmarkStart w:id="255" w:name="__RefHeading___Toc6116914_211673320"/>
      <w:bookmarkStart w:id="256" w:name="_Toc91"/>
      <w:bookmarkEnd w:id="254"/>
      <w:bookmarkEnd w:id="255"/>
      <w:r>
        <w:rPr/>
        <w:t>11</w:t>
      </w:r>
      <w:r>
        <w:rPr>
          <w:rtl w:val="true"/>
        </w:rPr>
        <w:t xml:space="preserve"> </w:t>
      </w:r>
      <w:r>
        <w:rPr>
          <w:rtl w:val="true"/>
        </w:rPr>
        <w:t>مِنا</w:t>
      </w:r>
      <w:bookmarkEnd w:id="2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6116916_211673320"/>
      <w:bookmarkStart w:id="258" w:name="_Toc92"/>
      <w:bookmarkEnd w:id="257"/>
      <w:r>
        <w:rPr>
          <w:rtl w:val="true"/>
        </w:rPr>
        <w:t>اشاره</w:t>
      </w:r>
      <w:bookmarkEnd w:id="25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p>
    <w:p>
      <w:pPr>
        <w:pStyle w:val="BookText"/>
        <w:rPr/>
      </w:pPr>
      <w:r>
        <w:rPr>
          <w:rFonts w:ascii="IRNazanin" w:hAnsi="IRNazanin" w:eastAsia="IRNazanin"/>
          <w:color w:val="111111"/>
          <w:sz w:val="28"/>
          <w:sz w:val="28"/>
          <w:szCs w:val="28"/>
          <w:rtl w:val="true"/>
          <w:lang w:bidi="fa-IR"/>
        </w:rPr>
        <w:t xml:space="preserve">شب مشعر، با همه پياده و سواره‌روى‌ها و شب‌زنده‌دارى‌هاى لذّت‌بخش و روحانى و به ياد ماندنى، سپرى مى‌شود، تا حركت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منى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در لباس سفيد احرام، با دوست خلوت كرده‌اند و ره‌توشه معرفت عرفات خويش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 ساخته‌اند، با توانايى بيشترى مى‌توانند از مزاياى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گيرند و در نبرد با موانع راه، پيروز برآيند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زاهدان شب، شيران روزند </w:t>
      </w:r>
      <w:r>
        <w:rPr>
          <w:rStyle w:val="FootnoteAnchor"/>
          <w:rtl w:val="true"/>
        </w:rPr>
        <w:footnoteReference w:id="363"/>
      </w:r>
      <w:r>
        <w:rPr>
          <w:rFonts w:ascii="IRNazanin" w:hAnsi="IRNazanin" w:eastAsia="IRNazanin"/>
          <w:color w:val="111111"/>
          <w:sz w:val="28"/>
          <w:sz w:val="28"/>
          <w:szCs w:val="28"/>
          <w:rtl w:val="true"/>
          <w:lang w:bidi="fa-IR"/>
        </w:rPr>
        <w:t>كه در تاريكى شب، علاوه بر عاشقانه‌ترين راز و نيازهاى خالصانه با معبود، و تهذيب و تعالى جان، ريگ‌هايى را براى نبرد و نابودى دشمن آماده كرده‌اند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شب‌هنگام دوره تمرين و خودسازى و كمين‌گذارى و سنگربندى، براى تجهيز و هجوم عمومى و ناگهانى روز با دشمنى است</w:t>
      </w:r>
    </w:p>
    <w:p>
      <w:pPr>
        <w:pStyle w:val="BookText"/>
        <w:rPr/>
      </w:pPr>
      <w:r>
        <w:rPr>
          <w:rFonts w:ascii="IRNazanin" w:hAnsi="IRNazanin" w:eastAsia="IRNazanin"/>
          <w:color w:val="111111"/>
          <w:sz w:val="28"/>
          <w:sz w:val="28"/>
          <w:szCs w:val="28"/>
          <w:rtl w:val="true"/>
          <w:lang w:bidi="fa-IR"/>
        </w:rPr>
        <w:t>كه پيوسته بر صف‌هاى عظيمى از انسان‌ها يورش برده است و اكنون بايد او را براى هميشه قلع و قمع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صبح و پس از نماز، براى هماهنگى همه زنان و مردان با رنگ‌ها و مليّت‌هاى مختلف و زبان‌ها و لهجه‌هاى متفاوت، با توجّه به اين كه خداوند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اللَّهَ فِي أيَّامٍ مَعْدُوداتٍ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جهت انباشته ساختن جبهه توحيديان از معنويت و قدرت، شعار توحيد و ستايش، سراسر امواج انسان‌هايى كه صحرا را به حركت درآورده‌اند،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لحن‌هاى شيرين و معنادار عربى، سرود رهايى و شيدايى را با عالى‌ترين واژه‌ها و كلمات، اين گونه سر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لا إلهَ إلَّا اللَّهُ وَاللَّهُ أكْبَر، اللَّهُ أكْبَرُ، وَللَّهِ الْحَمْد، اللَّهُ أكْبَرُ عَلى ما هَدانا، اللَّهُ أكْبَرُ عَلى ما رَزَقَنا مِنْ بَهِيمَةِ الْأنْعامِ</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خدا بزرگ‌تر است، خدا بزرگ‌تر است، معبود حقّى جز خدا نيست و خدا بزرگ‌تر است، خدا بزرگ‌تر است و حمد و ستايش از آنِ خداست، حمد خداى را بر آن چه ما را بدان هدايت نمود، خدا بزرگ‌تر است بدين خاطر كه ما را به گوشت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عنايت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سرود توحيد و رهايى و ضد شرك و ريا، دل‌ها را صفا و نورانيّت خاصّى مى‌بخشد و عطر دل‌آويز ايمان و معنويت و عبوديّت و شيدايى، مشام جان‌ها را از طراوت و لذّت فوق‌العاده‌اى برخوردار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آفتاب نزديك است طلوع كند، نسيم ملايم صبح‌گاهان، بدن‌هاى احرام‌دارانى را كه شب‌زنده‌دارى كرده‌اند، نوازش مى‌دهد، همه عجله دارند، 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گيرند و اعمال آن سرزمين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بايد تابع فرمان الهى باشند، اين جا توقف كن و از مرز خارج مشو، تا آفتاب طلوع نكند، حق ندارى از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اين است كه درس اطاعت براى همه زندگى باشد و عبوديّت واقعى و عينى را تحقّق و تبلور بخشد و سوغات حج را دريافت دارند و به ديگران ارمغان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زائران خانه خدا، كه شب را در مشعرالحرام بيتوته و وقوف و راز و نياز داشته‌اند، تا آفتاب نزند، نبايد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عبور كنند، 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بيابان باريكى است، كه بين سرزمين مشعرالحرام و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بيابان بزرگى ميان مشعر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مى‌باشد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سعى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در حالى كه بر شترى سوار بود، با شتر از آن جا به تندى و شتاب حركت مى‌كرد و زمزمه دعا بر لب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سَلّمْ لِي عَهْدِي وَاقْبَلْ تَوْبَتِي، وَأَجِبْ دَعْوَتِي، وَاخْلُفْنِي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تَرَكْت بَعْدي</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عهد و پيمانى را كه با تو داشتم، براى من سالم و صحيح قرار بده، توبه‌ام را بپذير، دعايم را مستجاب گردان و آن چه را از من به</w:t>
      </w:r>
      <w:bookmarkStart w:id="259" w:name="pg731_9983"/>
    </w:p>
    <w:p>
      <w:pPr>
        <w:pStyle w:val="BookText"/>
        <w:rPr/>
      </w:pPr>
      <w:bookmarkEnd w:id="259"/>
      <w:r>
        <w:rPr>
          <w:rFonts w:ascii="Amiri" w:hAnsi="Amiri" w:eastAsia="Amiri" w:cs="Amiri"/>
          <w:color w:val="111111"/>
          <w:sz w:val="28"/>
          <w:sz w:val="28"/>
          <w:szCs w:val="28"/>
          <w:rtl w:val="true"/>
          <w:lang w:bidi="ar-SA"/>
        </w:rPr>
        <w:t>جاى مى‌ماند، برايم خير و صلاح مقرّر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طلايى، دامن صحرا را زرّين كرده است، روز عيد فرارسيده، روزى كه اعمال سنگين و فشرده‌اى دارد و طبق روايات، عيد قربان، عيد اضحى و يوم نَحر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بدين خاطر است كه، حضرت ابراهيم عليه السلام، پيامبر صلى الله عليه و آله، امامان عليهم السلام و زائران خانه خدا در آن روز، حيوان قربانى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اضحى موسوم گرديده، بدين جهت است، كه در روايت آمده، پيامبر صلى الله عليه و آله در آن روز بارها دو گوسفند، يكى براى خود و ديگرى را براى كسى كه توانايى نداشت، قربانى مى‌كرد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در زندگى او و كسان ديگرى كه تهى‌دست بودند، به خاطر گوشت قربانى، روشنايى و شادمانى پيدا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بدين لحاظ است، كه امام باقر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افْضَلُ يَوْمِ النَّحْرِ مِنْ دَمٍ مَسْفُوكٍ، أَوْ مَشْيٍ فِي بِرّ الْوالِدَيْنِ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هيچ عملى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ريختن خون قربانى، يا رفتن براى نيكى به پدر و مادر، يا پيوند با قوم و خويشى كه قطع رابطه كرده با شروع سلام و كمك به او، يا اين كه كسى مقدارى از گوشت قربانى را خود بخورد و بقيه آن را به همسايگان يتيم و نيازمند خويش بدهد، يا از اسيران دلجويى به عمل آورد، بالاتر نيست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6116918_211673320"/>
      <w:bookmarkStart w:id="261" w:name="_Toc93"/>
      <w:bookmarkEnd w:id="260"/>
      <w:r>
        <w:rPr>
          <w:rtl w:val="true"/>
        </w:rPr>
        <w:t xml:space="preserve">چرا </w:t>
      </w:r>
      <w:r>
        <w:rPr>
          <w:rtl w:val="true"/>
        </w:rPr>
        <w:t>«</w:t>
      </w:r>
      <w:r>
        <w:rPr>
          <w:rtl w:val="true"/>
        </w:rPr>
        <w:t>منا</w:t>
      </w:r>
      <w:r>
        <w:rPr>
          <w:rtl w:val="true"/>
        </w:rPr>
        <w:t xml:space="preserve">» </w:t>
      </w:r>
      <w:r>
        <w:rPr>
          <w:rtl w:val="true"/>
        </w:rPr>
        <w:t>ناميده شده؟</w:t>
      </w:r>
      <w:bookmarkEnd w:id="261"/>
    </w:p>
    <w:p>
      <w:pPr>
        <w:pStyle w:val="BookText"/>
        <w:rPr/>
      </w:pPr>
      <w:r>
        <w:rPr>
          <w:rFonts w:ascii="IRNazanin" w:hAnsi="IRNazanin" w:eastAsia="IRNazanin"/>
          <w:color w:val="111111"/>
          <w:sz w:val="28"/>
          <w:sz w:val="28"/>
          <w:szCs w:val="28"/>
          <w:rtl w:val="true"/>
          <w:lang w:bidi="fa-IR"/>
        </w:rPr>
        <w:t>مِنا، به معناى آرزو، اشتياق، اراده و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واژه، به صورت اسم و فعل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مِنا، از نظر جغرافيايى، بيابان وسيعى است كه در درّه‌اى به طول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فرسنگى جانب شرقى مكّه قديم قرار گرفته است</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تقريباً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چرا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جهاتى را ذكر كرده‌اند، كه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چون هر كسى آرزو دارد، خون قربانى او ريخته شود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آدم عليه السلام تصميم گرفت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آرزو كن، آدم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آرزوى بهشت دارم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علت نامگذارى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حضرت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 على رَبّكَ ما شِئْتَ، فَتَمَنّى أنْ يَجْعَلَ اللَّهُ مَكانَ وَلَدِهِ إسْماعِيلَ كَبْشاً </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 مى‌خواهى از درگاه پروردگار خويش درخواست و آرزو</w:t>
      </w:r>
      <w:bookmarkStart w:id="262" w:name="pg731_9987"/>
    </w:p>
    <w:p>
      <w:pPr>
        <w:pStyle w:val="BookText"/>
        <w:rPr/>
      </w:pPr>
      <w:bookmarkEnd w:id="262"/>
      <w:r>
        <w:rPr>
          <w:rFonts w:ascii="IRNazanin" w:hAnsi="IRNazanin" w:eastAsia="IRNazanin"/>
          <w:color w:val="111111"/>
          <w:sz w:val="28"/>
          <w:sz w:val="28"/>
          <w:szCs w:val="28"/>
          <w:rtl w:val="true"/>
          <w:lang w:bidi="fa-IR"/>
        </w:rPr>
        <w:t>كن، حضرت ابراهيم عليه السلام از خدا درخواست نمود، به جاى قربانى فرزند خود اسماعيل، خداوند قوچى بفرستد تا آن را قربانى كند و خداوند هم اين كار را انجام داد و ابراهيم به آرزوى خود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گرديده و براى علت اين نامگذارى هم جهات متعدّدى آورده شده، چنان كه امام صادق عليه السلام نيز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قبلى، آرزوهاى سازنده و تعالى‌بخش ديگرى را سفارش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مِنْ غَفْلَتِكَ وَزَلّاتِكَ بِخُرُوجِكَ إِلى مِنى ولا تَتَمَنّ ما لا يحِلُّ لَكَ، وَلا تَسْتَحِقُّهُ</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بايد خود را از عالم غفلت و لغزش‌ها بيرون آورى و آرزوى آن چه را بر تو حلال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شايستگى آن را ندارى، نداشته باشى</w:t>
      </w:r>
      <w:r>
        <w:rPr>
          <w:rFonts w:eastAsia="IRNazanin" w:cs="IRNazanin"/>
          <w:color w:val="111111"/>
          <w:sz w:val="28"/>
          <w:szCs w:val="28"/>
          <w:rtl w:val="true"/>
          <w:lang w:bidi="fa-IR"/>
        </w:rPr>
        <w:t>.</w:t>
      </w:r>
    </w:p>
    <w:p>
      <w:pPr>
        <w:pStyle w:val="Heading3"/>
        <w:numPr>
          <w:ilvl w:val="2"/>
          <w:numId w:val="1"/>
        </w:numPr>
        <w:rPr/>
      </w:pPr>
      <w:bookmarkStart w:id="263" w:name="__RefHeading___Toc6116920_211673320"/>
      <w:bookmarkStart w:id="264" w:name="_Toc94"/>
      <w:bookmarkEnd w:id="263"/>
      <w:r>
        <w:rPr>
          <w:rtl w:val="true"/>
        </w:rPr>
        <w:t>فضيلت مِنا</w:t>
      </w:r>
      <w:bookmarkEnd w:id="264"/>
    </w:p>
    <w:p>
      <w:pPr>
        <w:pStyle w:val="BookText"/>
        <w:rPr/>
      </w:pPr>
      <w:r>
        <w:rPr>
          <w:rFonts w:ascii="IRNazanin" w:hAnsi="IRNazanin" w:eastAsia="IRNazanin"/>
          <w:color w:val="111111"/>
          <w:sz w:val="28"/>
          <w:sz w:val="28"/>
          <w:szCs w:val="28"/>
          <w:rtl w:val="true"/>
          <w:lang w:bidi="fa-IR"/>
        </w:rPr>
        <w:t>اگرچه پياده‌روى‌ها همراه با ازدحام جمعيت، و عدم آشنايى لازم به اماكن و نقاط بيابانِ با چادرهاىِ سفيد، زائران احرام پوشيده را خسته مى‌سازد، امّا با مشاهده صحنه‌هاى معنوى و عرفانى آن، هرگز نبايد فكر و انديشه خود را متوقّف سازيم، بلكه توجّه داشته باشيم، با وجود تن و جسم خسته و در عين حالى كه در احرام به سر مى‌بريم، با انديشه و تفكّر، بر محتواى عبادت خويش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طىّ آيات متعدّدى دستور به كارگيرى فكر و انديشه را مى‌دهد و امام صادق عليه السلام فرموده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الْعِبادَةِ، إدْمانُ التَّفَكُّرِ فِي اللَّهِ وَقُدْرَتِهِ</w:t>
      </w:r>
      <w:r>
        <w:rPr>
          <w:rFonts w:eastAsia="Amiri" w:cs="Amiri" w:ascii="Amiri" w:hAnsi="Amiri"/>
          <w:color w:val="111111"/>
          <w:sz w:val="28"/>
          <w:szCs w:val="28"/>
          <w:rtl w:val="true"/>
          <w:lang w:bidi="ar-SA"/>
        </w:rPr>
        <w:t xml:space="preserve">. </w:t>
      </w:r>
      <w:r>
        <w:rPr>
          <w:rStyle w:val="FootnoteAnchor"/>
          <w:rtl w:val="true"/>
        </w:rPr>
        <w:footnoteReference w:id="376"/>
      </w:r>
      <w:bookmarkStart w:id="265" w:name="pg731_9988"/>
    </w:p>
    <w:p>
      <w:pPr>
        <w:pStyle w:val="BookText"/>
        <w:rPr/>
      </w:pPr>
      <w:bookmarkEnd w:id="265"/>
      <w:r>
        <w:rPr>
          <w:rFonts w:ascii="IRNazanin" w:hAnsi="IRNazanin" w:eastAsia="IRNazanin"/>
          <w:color w:val="111111"/>
          <w:sz w:val="28"/>
          <w:sz w:val="28"/>
          <w:szCs w:val="28"/>
          <w:rtl w:val="true"/>
          <w:lang w:bidi="fa-IR"/>
        </w:rPr>
        <w:t>برترين عبادت، پيوسته فكر كردن در مورد خدا و قدرت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حالات خاص معنوى و تفكر در قدرت و عظمت خداوندى، كه آن همه انسان‌هاى مؤمن را به آن سرزمين خشك و سخت به اطاعت و عبادت كشانده و به مقام مؤمنانه بلندى دست يافته‌اند، به منظور بهره‌بردارى از معرفت و تعالى بيشتر، بايد به فضيلت و قداست آن سرزمين، توجّه بهترى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زائران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گيرند، منادى الهى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 وارد شدند، وسعت ياب و زائران خود را جاى ده و منادى ديگرى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مى‌دانستيد به چه مكانى و به پيشگاه چه مقام كريمى وارد شده‌ايد، يقين پيدا مى‌كرديد كه در مقابل رنج‌هايى كه متحمّل شديد و مالى كه خرج كرديد، خداوند رحمت و آمرزش خويش را به شما عطا مى‌نمايد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بيان ديگرى از امام صادق عليه السلام مى‌خوانيم، 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گيريد، از جانب خداوند متعال منادى فرياد بر مى‌آورد، اگر مى‌خواهيد بدانيد كه آيا از شما راضى و خرسند هستم؟، بدانيد كه از شما راضى هستم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همچنين،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زائر مى‌خواهد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فرشته الهى دست خود را ميان دو كتف او مى‌گذارد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پاك شده‌اى، مثل روزى كه از مادر متولّد شدى، اكنون با پاكى و درستى، اعمال و عبادات خود را آغاز كن</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266" w:name="__RefHeading___Toc6116922_211673320"/>
      <w:bookmarkStart w:id="267" w:name="_Toc95"/>
      <w:bookmarkEnd w:id="266"/>
      <w:r>
        <w:rPr>
          <w:rtl w:val="true"/>
        </w:rPr>
        <w:t xml:space="preserve">اعمال </w:t>
      </w:r>
      <w:r>
        <w:rPr>
          <w:rtl w:val="true"/>
        </w:rPr>
        <w:t>«</w:t>
      </w:r>
      <w:r>
        <w:rPr>
          <w:rtl w:val="true"/>
        </w:rPr>
        <w:t>منا</w:t>
      </w:r>
      <w:r>
        <w:rPr>
          <w:rtl w:val="true"/>
        </w:rPr>
        <w:t>»</w:t>
      </w:r>
      <w:bookmarkEnd w:id="26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6116924_211673320"/>
      <w:bookmarkStart w:id="269" w:name="_Toc96"/>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سه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عقبه، قربانى و حَلق، يعنى چهارمين و پنجمين و ششمين عمل از اعمال سيزده‌گانه حج، كه با احرام بستن در مكّه، وقوف در عرفات و وقوف در مشعرالحرام شروع شده بود، انجام مى‌شود و هفتمين عمل،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سرزمين مقدّس بايد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كه هريك از اين اعمال و مناسك مهم، بايد با نيّت اطاعت و تقرّب به مقام خداوند و خالصانه و متواضعانه، بدون ريا و غرور و نخوت، در كمال انقياد و كوچكى انجام شود و در همه حركات و سكنات، روح اطاعت و تعبّد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اهميّت و ضرورت نيّت پاك، و خالص از هر گونه آلودگى، در عبادات بزرگ و خلاصه، در همه حركات و سكنات عابدانه و عارفانه، جنبه تربيتى و سازندگى آن‌ها را بايد توجّه داشته باشيم، كه اين جهت، سخت مورد عنايت پيشوايان عالى‌مقام اسلام بوده و هرگز نبايد در هيچ زمانى از آن غفلت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ضرورت نيّت خالصانه، به منظور دريافت پاداش معنوى بيشتر، پيامبر اسلام صلى الله عليه و آله به ابوذر غفارى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لَكَ فِي كُلّ شَيْ‌ءٍ نِيَّةٌ، حَتّى فِي النَّوْمِ وَالْأَكْلِ</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حتماً در هر كارى 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باشى، حتّى در خوابيدن و غذا خوردن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منظور تجديد قوا و توانايى بهتر براى عبادت و خدمت</w:t>
      </w:r>
      <w:bookmarkStart w:id="270" w:name="pg731_9992"/>
    </w:p>
    <w:p>
      <w:pPr>
        <w:pStyle w:val="BookText"/>
        <w:rPr/>
      </w:pPr>
      <w:bookmarkEnd w:id="270"/>
      <w:r>
        <w:rPr>
          <w:rFonts w:ascii="Amiri" w:hAnsi="Amiri" w:eastAsia="Amiri" w:cs="Amiri"/>
          <w:color w:val="111111"/>
          <w:sz w:val="28"/>
          <w:sz w:val="28"/>
          <w:szCs w:val="28"/>
          <w:rtl w:val="true"/>
          <w:lang w:bidi="ar-SA"/>
        </w:rPr>
        <w:t>بيشتر به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منظور توجّه بيشتر به روح اطاعت و بندگى خدا، جهت تكامل معنوى و تعالى نفسانى،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لِلْعَبْدِ مِنْ خالِصِ النّيَّةِ، فِي كُلّ حَرَكَةٍ وَسُكُونٍ، لِأنَّهُ إِذا لَمْ يَكُنْ هذَا الْمَعْنى يَكُونُ غافِلًا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حتماً بايد در هر حركت و سكونى، نيّت خالصانه داشته باشد، زيرا اگر چنين نباشد، او غافل خواهد بود و غافلان را خداوند مانند حيوانات توصيف نموده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اين را هم بايد بدانيم، كه نيّت قلبى از صفا و نورانيّت معرفت سرچشمه مى‌گيرد </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چنين نيّتى را در همه اعمال عبادى و از جمله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مرحله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بايد پيوسته مدّ نظر داشته و به كار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اعمال چهاگانه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و شرح آن را پى مى‌گيريم</w:t>
      </w:r>
      <w:r>
        <w:rPr>
          <w:rFonts w:eastAsia="IRNazanin" w:cs="IRNazanin"/>
          <w:color w:val="111111"/>
          <w:sz w:val="28"/>
          <w:szCs w:val="28"/>
          <w:rtl w:val="true"/>
          <w:lang w:bidi="fa-IR"/>
        </w:rPr>
        <w:t>:</w:t>
      </w:r>
    </w:p>
    <w:p>
      <w:pPr>
        <w:pStyle w:val="Heading4"/>
        <w:numPr>
          <w:ilvl w:val="3"/>
          <w:numId w:val="1"/>
        </w:numPr>
        <w:rPr/>
      </w:pPr>
      <w:bookmarkStart w:id="271" w:name="__RefHeading___Toc6116926_211673320"/>
      <w:bookmarkStart w:id="272" w:name="_Toc97"/>
      <w:bookmarkEnd w:id="271"/>
      <w:r>
        <w:rPr/>
        <w:t>1</w:t>
      </w:r>
      <w:r>
        <w:rPr>
          <w:rtl w:val="true"/>
        </w:rPr>
        <w:t xml:space="preserve">- </w:t>
      </w:r>
      <w:r>
        <w:rPr>
          <w:rtl w:val="true"/>
        </w:rPr>
        <w:t>رمى جمره عَقَبه‌</w:t>
      </w:r>
      <w:bookmarkEnd w:id="2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طلوع آفتاب، زائران سپيدپوش كه در شب براى نبرد با شيطان، عزم خويش را جزم، و سلاح‌هاى خود را آماده كرده‌اند، براى حمله به پايگاه شيطان، گروه‌گروه، چون سيل خروشانى 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احرام‌پوش،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يك عيدى بزرگ، با يك نبرد تمام‌عيار تصميم گرفته‌اند، كه با سنگباران شيطان و پيروزى بر او، براى هميشه اين عنصر اغواگر و فريبكار را از خويش برانند و از جلو راه بردارند تا انسانيّت خود را به كمال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عدد هفت تكرار مى‌شود، هفت دور طواف كعبه، هفت دور سعى صفا و مروه و هفت ريگ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انگشت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ستونى است، و چون آن روز در پاى گردنه‌اى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اكنون نيز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احاديث، اين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قُصوى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عظمى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شده </w:t>
      </w:r>
      <w:r>
        <w:rPr>
          <w:rStyle w:val="FootnoteAnchor"/>
          <w:rtl w:val="true"/>
        </w:rPr>
        <w:footnoteReference w:id="383"/>
      </w:r>
      <w:r>
        <w:rPr>
          <w:rFonts w:ascii="IRNazanin" w:hAnsi="IRNazanin" w:eastAsia="IRNazanin"/>
          <w:color w:val="111111"/>
          <w:sz w:val="28"/>
          <w:sz w:val="28"/>
          <w:szCs w:val="28"/>
          <w:rtl w:val="true"/>
          <w:lang w:bidi="fa-IR"/>
        </w:rPr>
        <w:t>، 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ريگ‌هاى خود را بردار، 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گردنه قرار دارد بيا و در حالى كه‌در مقابل آن ايستاده‌اى و ريگ‌هاى خود را در دست دارى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ريگ‌هاى من است، آن‌ها را براى من حفظ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به هدف اصابت كند و مقبول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اعمال متعالى من نزد تو قرار گيرد، و آن گاه كه ريگ‌ها را پرتاب مى‌كنى، براى هر ريگى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اللَّهُمَّ ادْحَرْ عَنّي الشَّيْطانَ، اللَّهُمَّ تَصدِيقاً بِكِتابِكَ وَعَلى سُنَّةِ نَبِيّكَ </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خدا برتر و بالاتر از هر چيزى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 را تصديق مى‌كنم و بر سنّت پيامبرت رفتار مى‌نمايم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تاريخ شروع اين عمل نمادين،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حضرت آدم عليه السلام بود و همچنين جبرئيل نزد</w:t>
      </w:r>
      <w:bookmarkStart w:id="273" w:name="pg731_9996"/>
    </w:p>
    <w:p>
      <w:pPr>
        <w:pStyle w:val="BookText"/>
        <w:rPr/>
      </w:pPr>
      <w:bookmarkEnd w:id="273"/>
      <w:r>
        <w:rPr>
          <w:rFonts w:ascii="IRNazanin" w:hAnsi="IRNazanin" w:eastAsia="IRNazanin"/>
          <w:color w:val="111111"/>
          <w:sz w:val="28"/>
          <w:sz w:val="28"/>
          <w:szCs w:val="28"/>
          <w:rtl w:val="true"/>
          <w:lang w:bidi="fa-IR"/>
        </w:rPr>
        <w:t xml:space="preserve">ابراهيم عليه السلام آمد 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رمى كند، و علت آن اين بود كه، شيطان براى وسوسه و اغواگرى ابراهيم عليه السلام ظاهر 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هم‌چنين على بن جعفر عليه السلام درباره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را از برادرم موسى بن جعفر عليهما السلام سؤال كردم،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شيطان براى وسوسه حضرت ابراهيم عليه السلام در اين مكان ظاهر شد و آن حضرت او را رمى نمود، اين عمل به عنوان يك سنّت و يك رويّه هميشگى در اين مكان رايج گرديد و استمرار يافت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علاوه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زائران و از احكام مهم حج است و به خاطر كثرت جمعيت زائران، اين عمل گاهى با سختى و دشوارى صورت مى‌گيرد، پاداش زيادى براى آن مقرّر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يكى از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رَمَيْتَ كانَ لَكَ بِكُلّ حَصاةٍ عَشَرَ حَسَناتٍ تَكْتُبُ لَكَ لِما تَسْتَقْبِلُ مِنْ عُمُرِكَ</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وقتى ريگ‌ها را به جمره مى‌زنى، براى زدن هر ريگ، هر سال ده پاداش تا زنده هستى براى تو نوشته مى‌شود</w:t>
      </w:r>
      <w:r>
        <w:rPr>
          <w:rFonts w:eastAsia="IRNazanin" w:cs="IRNazanin"/>
          <w:color w:val="111111"/>
          <w:sz w:val="28"/>
          <w:szCs w:val="28"/>
          <w:rtl w:val="true"/>
          <w:lang w:bidi="fa-IR"/>
        </w:rPr>
        <w:t>.</w:t>
      </w:r>
    </w:p>
    <w:p>
      <w:pPr>
        <w:pStyle w:val="Heading4"/>
        <w:numPr>
          <w:ilvl w:val="3"/>
          <w:numId w:val="1"/>
        </w:numPr>
        <w:rPr/>
      </w:pPr>
      <w:bookmarkStart w:id="274" w:name="__RefHeading___Toc6116928_211673320"/>
      <w:bookmarkStart w:id="275" w:name="_Toc98"/>
      <w:bookmarkEnd w:id="274"/>
      <w:r>
        <w:rPr/>
        <w:t>2</w:t>
      </w:r>
      <w:r>
        <w:rPr>
          <w:rtl w:val="true"/>
        </w:rPr>
        <w:t xml:space="preserve">- </w:t>
      </w:r>
      <w:r>
        <w:rPr>
          <w:rtl w:val="true"/>
        </w:rPr>
        <w:t>قربانى‌</w:t>
      </w:r>
      <w:bookmarkEnd w:id="275"/>
    </w:p>
    <w:p>
      <w:pPr>
        <w:pStyle w:val="Heading5"/>
        <w:numPr>
          <w:ilvl w:val="4"/>
          <w:numId w:val="1"/>
        </w:numPr>
        <w:rPr/>
      </w:pPr>
      <w:bookmarkStart w:id="276" w:name="__RefHeading___Toc6116930_211673320"/>
      <w:bookmarkStart w:id="277" w:name="_Toc99"/>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ذبح قربانى، دوّمين عمل روز عيد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پنجمين عمل حج تمتّع است، كه با آداب و شرايط لازم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براى خدايان در طول تاريخ، كه به صورت سنگ‌ها و چوب‌ها</w:t>
      </w:r>
    </w:p>
    <w:p>
      <w:pPr>
        <w:pStyle w:val="BookText"/>
        <w:rPr/>
      </w:pPr>
      <w:r>
        <w:rPr>
          <w:rFonts w:ascii="IRNazanin" w:hAnsi="IRNazanin" w:eastAsia="IRNazanin"/>
          <w:color w:val="111111"/>
          <w:sz w:val="28"/>
          <w:sz w:val="28"/>
          <w:szCs w:val="28"/>
          <w:rtl w:val="true"/>
          <w:lang w:bidi="fa-IR"/>
        </w:rPr>
        <w:t>و آب و نهر و نمادهاى ديگر نمودار مى‌گرديده‌اند، از رسوم كهن و هوس‌آلود و بى‌خاصيّت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ابراهيم خليل عليه السلام رنگ و بوى خدايى داده و آن را به عنوان يك عمل معقول و مشروع به فرمان الهى صورت مى‌دهد و اسلام با فلسفه روشن‌ترى آن را تبيين و تكميل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موضوع قربانى، انگيزه آن، هدف آن و احكام و شرايط آن را در سه سوره و طىّ هفت آيه بيان فرموده، كه مهم‌ترين شاخصه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بايد براى خدا، جهت اجراى دستور پروردگار عالم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صورت گيرد، وَيَذْكُرُوا اسْمَ اللَّهَ فِي أَيَّامٍ مَعْلُوماتٍ عَلى ما رَزَقَهُمْ مِنْ بَهِيمَةِ الْأَنْعامِ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روزهاى معينى بر دامها و چهارپايان كه به آنان روزى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ببرند، تا ايده روزگار جاهليت،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مى‌كردند منسوخ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جنبه اعتقادى قربانى، اين عمل به عنوان بخشى از منافع حج كه قرآن در همان آيه، آن را مطرح كرده و با توجه به اين كه اين عمل اصولًا در بيابان و بدون امكانات زندگى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مى‌گرفته، قربانى به عنوان يك منفعت مادى و اقتصادى مطرح است و قرآن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مِنْها وَأطْعِمُوا الْبائِسَ الْفَقِيرَ</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گوشت حيوانات قربانى، هم خودتان بخوريد و هم بى‌نوايان فقير را اطعام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اين كه، خود حج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 نمايش اطاعت و قدرت الهى مطرح گرديده، شترهاى چاق و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حيواناتى را كه آن روز افراد گروه‌گروه به همراه خود به مكه و منا مى‌آوردند و نمايش زيبا و جذّابى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الهى معرفى شده، موجب خير و بركت مطرح گرديده و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آن‌ها بخوريد و مستمندان قانع و فقيران معترض را نيز از آن اطعام كنيد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نيازمند نيست كه براى او خون ريخته شود و حيوانات قربانى گردند، يا مانند زمان جاهليت، كه هرگاه حيوانى را قربانى مى‌كردند، خون آن را بر سرِ بت‌ها و گاهى بر در و ديوار كعبه مى‌پاشيدند </w:t>
      </w:r>
      <w:r>
        <w:rPr>
          <w:rStyle w:val="FootnoteAnchor"/>
          <w:rtl w:val="true"/>
        </w:rPr>
        <w:footnoteReference w:id="392"/>
      </w:r>
      <w:r>
        <w:rPr>
          <w:rFonts w:ascii="IRNazanin" w:hAnsi="IRNazanin" w:eastAsia="IRNazanin"/>
          <w:color w:val="111111"/>
          <w:sz w:val="28"/>
          <w:sz w:val="28"/>
          <w:szCs w:val="28"/>
          <w:rtl w:val="true"/>
          <w:lang w:bidi="fa-IR"/>
        </w:rPr>
        <w:t>بلكه قربانى و صرف مال براى آن، غير از اين كه منافع اقتصادى و سير كردن گرسنگان را دارد، روح خدا آگاهى و تقواى الهى را متبلور مى‌سازد و گاهى چون با مضيقه مالى همراه است، فداكارى با مال را به نمايش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وَلا دِمائُها، وَلكِنْ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گوشت‌ها و خون‌هاى اين قربانى‌ها هرگز به خدا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w:t>
      </w:r>
      <w:bookmarkStart w:id="278" w:name="pg731_10002"/>
    </w:p>
    <w:p>
      <w:pPr>
        <w:pStyle w:val="BookText"/>
        <w:rPr/>
      </w:pPr>
      <w:bookmarkEnd w:id="278"/>
      <w:r>
        <w:rPr>
          <w:rFonts w:ascii="IRNazanin" w:hAnsi="IRNazanin" w:eastAsia="IRNazanin"/>
          <w:color w:val="111111"/>
          <w:sz w:val="28"/>
          <w:sz w:val="28"/>
          <w:szCs w:val="28"/>
          <w:rtl w:val="true"/>
          <w:lang w:bidi="fa-IR"/>
        </w:rPr>
        <w:t>چه به خدا مى‌رسد، تقوا و پرهيزگارى و روح خدابينى و تعبّد خالصانه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طور كه از لحن قرآن و روايات فراوان استفاده مى‌شود، ابراهيم عليه السلام كار قربانى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داد، پيامبر صلى الله عليه و آله قربانى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به افراد نيز دستور داد قربانى‌هاى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نمايند</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و امام صادق عليه السلام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إِطْعامَ الطَّعامِ، وَإِراقَةِ الدّماءِ بِمِنى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خداوند غذاخوراندن و ريختن خون‌هاى قربانى‌ها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مى‌دارد</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116932_211673320"/>
      <w:bookmarkStart w:id="280" w:name="_Toc100"/>
      <w:bookmarkEnd w:id="279"/>
      <w:r>
        <w:rPr>
          <w:rtl w:val="true"/>
        </w:rPr>
        <w:t>فلسفه رمى و قربانى‌</w:t>
      </w:r>
      <w:bookmarkEnd w:id="280"/>
    </w:p>
    <w:p>
      <w:pPr>
        <w:pStyle w:val="BookText"/>
        <w:rPr/>
      </w:pPr>
      <w:r>
        <w:rPr>
          <w:rFonts w:ascii="IRNazanin" w:hAnsi="IRNazanin" w:eastAsia="IRNazanin"/>
          <w:color w:val="111111"/>
          <w:sz w:val="28"/>
          <w:sz w:val="28"/>
          <w:szCs w:val="28"/>
          <w:rtl w:val="true"/>
          <w:lang w:bidi="fa-IR"/>
        </w:rPr>
        <w:t>اگرچه از لابلاى مطالب بالا تا حدّ زيادى فلسفه رمى و قربانى، روشن گرديد و راز معنوى و مادّى آن را دانستيم، در عين حال، به منظور اين كه اسرار عبادى و تربيتى و عرفانى اين دو عبادت بزرگ و هدف بنيان‌گذاران آن‌ها مورد توجّه باشد، تاريخچه آن‌ها را مرور مى‌كنيم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ابراهيم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بردبارى مژده داديم، هنگامى كه با او به مقام سعى و توانايى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بايد تو را 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مرا از صابران خواهى يافت، وقتى هر دو آماده و تسليم شدند و ابراهيم جبين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خاك گذاشت، او را نداداديم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خواب مأموريت</w:t>
      </w:r>
    </w:p>
    <w:p>
      <w:pPr>
        <w:pStyle w:val="BookText"/>
        <w:rPr/>
      </w:pPr>
      <w:r>
        <w:rPr>
          <w:rFonts w:ascii="IRNazanin" w:hAnsi="IRNazanin" w:eastAsia="IRNazanin"/>
          <w:color w:val="111111"/>
          <w:sz w:val="28"/>
          <w:sz w:val="28"/>
          <w:szCs w:val="28"/>
          <w:rtl w:val="true"/>
          <w:lang w:bidi="fa-IR"/>
        </w:rPr>
        <w:t xml:space="preserve">يافتى انجام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اين امتحان بزرگ و روشنى است، ما ذبح عظيمى را فداى او كرديم و نام نيك او را در امّت‌هاى بعد باقى گذاشتيم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بر اين اساس، وقتى ابراهيم خليل عليه السلام در خواب مى‌بيند، كه فرزند خويش اسماعيل را ذبح مى‌كند و اين خواب سه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و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تكرار مى‌شود، آن رؤياى صادقه را يك دستور الهى مى‌داند، آن را با فرزند در ميان مى‌گذارد و اسماعيل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اين خواب را يك فرمان الهى مى‌داند و با يارى جستن از خدا، تن به تسليم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ابراهيم عليه السلام، اسماعيل نوجوان را با تدبير، از مادرى كه يك فرزند بيش ندارد، جدا مى‌كند، از شهر او را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طرف راست صورت او را براى ذبح روى خاك مى‌گذارد و يا جبين به صورت او نمى‌نهد و پدر و پسر آماده ذبح مى‌شوند، كه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الرُّؤْيا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آن گاه طبق بيان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زمين مى‌آيد </w:t>
      </w:r>
      <w:r>
        <w:rPr>
          <w:rStyle w:val="FootnoteAnchor"/>
          <w:rtl w:val="true"/>
        </w:rPr>
        <w:footnoteReference w:id="398"/>
      </w:r>
      <w:r>
        <w:rPr>
          <w:rFonts w:ascii="IRNazanin" w:hAnsi="IRNazanin" w:eastAsia="IRNazanin"/>
          <w:color w:val="111111"/>
          <w:sz w:val="28"/>
          <w:sz w:val="28"/>
          <w:szCs w:val="28"/>
          <w:rtl w:val="true"/>
          <w:lang w:bidi="fa-IR"/>
        </w:rPr>
        <w:t xml:space="preserve">و طبق بيان امام رضا عليه السلام ابراهيم آن قوچ را فداى اسماعيل مى‌گرداند و اين قربانى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همگان تا روز قيامت، يك سنّت و تكليف مى‌گردد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بايد توجّه داشت، كه قربانى كردن فرزند نوجوان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w:t>
      </w:r>
    </w:p>
    <w:p>
      <w:pPr>
        <w:pStyle w:val="BookText"/>
        <w:rPr/>
      </w:pPr>
      <w:r>
        <w:rPr>
          <w:rFonts w:ascii="IRNazanin" w:hAnsi="IRNazanin" w:eastAsia="IRNazanin"/>
          <w:color w:val="111111"/>
          <w:sz w:val="28"/>
          <w:sz w:val="28"/>
          <w:szCs w:val="28"/>
          <w:rtl w:val="true"/>
          <w:lang w:bidi="fa-IR"/>
        </w:rPr>
        <w:t>ساده‌اى نيست، عوامل بازدارنده مختلف و طبق روايات، شيطان، براى انجام اين ذبح عظيم وسوسه‌هاى زيادى به كار مى‌گيرد و ابراهيم هم حدّاقل سه بار بايد با پرتاب يك مشت سنگ‌ريزه او را از خود براند و فرارى دهد تا بتواند به وظيفه سخت و سنگين خود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رمى جمرات بدين خاطر است، كه وقتى جبرئيل، ابراهيم را براى انجام مناسك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شيطان براى وسوسه ظاهر شد، جبرئيل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سنگ‌باران كن، ابراهيم تعداد هفت ريگ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مشت 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شيطان پرتاب كرد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و باز هم ابراهيم يك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پاشيد و شيطان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 و بعد نيز شيطان براى بار سوّم براى وسوسه و مزاحمت ظاهر گرديد، كه ابراهيم هفت ريگ به سوى او پرتاب نمود و شيطان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بالا بيان شد، يا به هنگام ذبح براى ابراهيم در سه مرحله، وسوسه شيطان رخ داد، و به بيان امام موسى بن جعفر عليهما السلام يك سنّت ابراهيمى رايج براى همگان گرديد و گويا به خاطر تحمّل رنج اين عمل، يا جنبه تعبّدى آن، و بالاخره به عنوان يك خشم و قهر و نبرد هميشگى، از سوى هر مؤمن زائر با شيطان و شيطان صفت‌ها و خصلت‌هاى شيطانى است، كه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بِكُلّ حَصاةٍ يَرمى بِها تَحُطَّ عَنْهُ كَبِيرَةٌ مُوبِقَةٌ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به شماره هر ريگى كه زائر به جمره پرتاب مى‌كند، گناه هلاك‌كننده‌اى از او ريخته مى‌شود و از گناه پاك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قربانى و فلسفه آن هم، علاوه بر آن چه در بالا بيان شد و ملاحظه كرديم، قرآن در هفت آيه مطرح نموده، بايد توجّه داشته باشيم، قرآن قربانى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به پيشگاه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تمرين اقتصادى معبودانه آن را واجب شمرده، تا 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عيدى 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تهى‌دستان و گرسنگان، سير كردن و تأمين زندگى مادى و معنوى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داريم كه، قربانى عبادت است، بايد با نيّت خالص صورت گيرد، با مال حلال تهيه شده باشد و چون اطاعت حق و هديه به پيشگاه خداوند است، از سلامت و شرايط لازم كه در كتب مناسك حج آمده برخوردار باشد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در حال حاضر بخش اعظم گوشت‌هاى قربانى در سرزمين منى به صورت بهداشتى بسته‌بندى شده و در اختيار افراد فقير و نيازمند در كشورهاى مختلف قرار داده مى‌شود، اميد است كه در آينده شاهد استفاده بهينه از تمام گوشت‌هاى قربانى سرزمين مقدس منى و در اختيار قرار دادن جهت گرسنگان و نيازمندان جهان و جلوگيرى از تلف شدن آنها باشيم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قربانى روز عيد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جنبه تكليفى، درباره اثر وضعى آن، امام زين‌العابدين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الْحاجُّ، كانَ فِداهُ</w:t>
      </w:r>
      <w:bookmarkStart w:id="281" w:name="pg731_10010"/>
    </w:p>
    <w:p>
      <w:pPr>
        <w:pStyle w:val="BookText"/>
        <w:rPr/>
      </w:pPr>
      <w:bookmarkEnd w:id="281"/>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آن گاه كه حاجى قربانى خود را ذبح كرد،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نگهدارى او از آتش دوزخ خواهد بود</w:t>
      </w:r>
      <w:r>
        <w:rPr>
          <w:rFonts w:eastAsia="IRNazanin" w:cs="IRNazanin"/>
          <w:color w:val="111111"/>
          <w:sz w:val="28"/>
          <w:szCs w:val="28"/>
          <w:rtl w:val="true"/>
          <w:lang w:bidi="fa-IR"/>
        </w:rPr>
        <w:t>.</w:t>
      </w:r>
    </w:p>
    <w:p>
      <w:pPr>
        <w:pStyle w:val="Heading4"/>
        <w:numPr>
          <w:ilvl w:val="3"/>
          <w:numId w:val="1"/>
        </w:numPr>
        <w:rPr/>
      </w:pPr>
      <w:bookmarkStart w:id="282" w:name="__RefHeading___Toc6116934_211673320"/>
      <w:bookmarkStart w:id="283" w:name="_Toc101"/>
      <w:bookmarkEnd w:id="282"/>
      <w:r>
        <w:rPr/>
        <w:t>3</w:t>
      </w:r>
      <w:r>
        <w:rPr>
          <w:rtl w:val="true"/>
        </w:rPr>
        <w:t xml:space="preserve">- </w:t>
      </w:r>
      <w:r>
        <w:rPr>
          <w:rtl w:val="true"/>
        </w:rPr>
        <w:t>حلق يا تقصير</w:t>
      </w:r>
      <w:bookmarkEnd w:id="283"/>
    </w:p>
    <w:p>
      <w:pPr>
        <w:pStyle w:val="BookText"/>
        <w:rPr/>
      </w:pP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به پايان رسيده و اندكى مى‌توان در ميان سيل جمعيت سپيدپوش، آرامش خاطر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شيطان و عوامل بازدارنده عبادت و تكامل، قربانى و مال خرج نمودن به منظور اطاعت خدا و تمرين براى دل كندن از علايق مادى در راه دين، آن هم در ازدحام فرساينده سپيدپوشان، سامان يافته و اكنون بايد به قصد عبادت، مقدارى هم به ظاهر پرداخت و موهاى ژوليده و غبارگرفته را از سر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سرتراشيدن از 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مردانى كه براى اوّلين بار به حج آمده‌اند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مقدارى از مو يا ناخن را چيدن، براى زنان و افرادى كه براى بار دوم و يا بيشتر به حج آمده‌اند،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دستور قرآن است،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سرهاى خود را نتراشيد تا قربانى به محلّ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قربانگاه ذبح شود</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حلق بعد از قربانى بايد صورت گيرد و اين اطاعت و عبادت بهداشتى، كه همچون ساير مناسك حج و نيز ساير عبادات، با نيّت قربت و</w:t>
      </w:r>
    </w:p>
    <w:p>
      <w:pPr>
        <w:pStyle w:val="BookText"/>
        <w:rPr/>
      </w:pPr>
      <w:r>
        <w:rPr>
          <w:rFonts w:ascii="IRNazanin" w:hAnsi="IRNazanin" w:eastAsia="IRNazanin"/>
          <w:color w:val="111111"/>
          <w:sz w:val="28"/>
          <w:sz w:val="28"/>
          <w:szCs w:val="28"/>
          <w:rtl w:val="true"/>
          <w:lang w:bidi="fa-IR"/>
        </w:rPr>
        <w:t>اخلاص و انقياد، در برابر دستور پروردگار عالم به خود لباس عمل مى‌پوشد، سخت بايد مورد توجّه و دقت قرار گيرد و به نحو كامل و صحيح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قربانى بايد سر را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اطاعت و عبادت، اين اقتضا را دارد، كه حتّى اگر برخلاف ميل باطنى و به هم خوردن قيافه ظاهرى هم شده اين اطاعت و عبادت، كه انسان را به تواضع وا مى‌دارد، با روح تعبّد و فرمان‌بردارى از فرمان الهى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گاهى مشاهده شده برخى براى فرار از سرتراشيدن، در صدد حتّى تغيير حكم مسئله در اين مورد نيز برمى‌آيند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آرزوگاه بندگى و خودسازى است، نتوان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را كه، طرد شيطان و مبارزه با هواى نفس و از خودگذشتگى و بذل مال و فداكارى است، در خويشتن مشاهده نمود و همچون گذشته، دل را به هوى سپرد و راه خودخواهى و تن‌پرورى و ظاهرپرستى و درجازدن و انحطاط را پيمود پس؛ از طواف و سعى و عرفات و مشعر و رمى و قربانى، چه نتيجه‌اى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را به دنبال هم انجام دهيد، زيرا اين عمل، فقر و پريشانى را برطرف مى‌كند و گناهان را مى‌زدايد،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يَنْفِي الْكَيْرُ خُبْثَ الْحَدِيدِ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همانگونه كه كوره آهنگران آلودگى و زنگ و رنگ و چرك و پليدى را از آهن برطرف مى‌كند و آن را خالص و بى‌پيرايه مى‌گرداند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همين جا، به جنبه هواسوزى و گناه‌سوزى حج توجّه</w:t>
      </w:r>
    </w:p>
    <w:p>
      <w:pPr>
        <w:pStyle w:val="BookText"/>
        <w:rPr/>
      </w:pPr>
      <w:r>
        <w:rPr>
          <w:rFonts w:ascii="IRNazanin" w:hAnsi="IRNazanin" w:eastAsia="IRNazanin"/>
          <w:color w:val="111111"/>
          <w:sz w:val="28"/>
          <w:sz w:val="28"/>
          <w:szCs w:val="28"/>
          <w:rtl w:val="true"/>
          <w:lang w:bidi="fa-IR"/>
        </w:rPr>
        <w:t>داشته باشيم و فراموش نكنيم، كه در كوره گرم و بوته آزمايش قرار گرفته‌ايم، تحمّل و خودشكنى و مبارزه با نفس لازم است، تا از آن مرحله‌اى كه بوديم، به قله رفيع انسانى كه بايد صعود كنيم، با اراده‌اى محكم، گام‌هايى جديد و استوار برداريم و نتيجه عملى جديدى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سرتراشيدن، علاوه بر جنبه عبادى، يك نشانه شناسايى و تشخيص زائر از ديگران، يك احساس هويّت و شخصيت، و بالاخره يك نشانه موفقيّت و پيروزى در مناسك حج نيز محسوب مى‌شود، چنانكه قرآن كريم سرتراشيدن مسلمانان در عمره آن روزگار را با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خواست خداوند، در حالى كه سرهاى خود را تراشيده‌ايد مُحَلّقِينَ </w:t>
      </w:r>
      <w:r>
        <w:rPr>
          <w:rStyle w:val="FootnoteAnchor"/>
          <w:rtl w:val="true"/>
        </w:rPr>
        <w:footnoteReference w:id="406"/>
      </w:r>
      <w:r>
        <w:rPr>
          <w:rFonts w:ascii="IRNazanin" w:hAnsi="IRNazanin" w:eastAsia="IRNazanin"/>
          <w:color w:val="111111"/>
          <w:sz w:val="28"/>
          <w:sz w:val="28"/>
          <w:szCs w:val="28"/>
          <w:rtl w:val="true"/>
          <w:lang w:bidi="fa-IR"/>
        </w:rPr>
        <w:t>وارد مسجدالحرام مى‌شويد و امنيت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هجرى، نشانه همراه با پيروزى بيان كرده است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نكته‌هاى پايانى اين بحث اين است، كه با حلق همه محرّمات احرام به جز زن و بوى خوش حلال مى‌شود، كه آن‌ها نيز با طواف حج و طواف نساء و نماز آن‌ها حلال مى‌شود و همانطور، كه زائر با حلق، به عبادت و نظافت دست مى‌يابد و سبك مى‌شود، به هنگام عبادت و نظافت، از آلوده كردن محيط زيست پرهيز داشته و حتّى با آن مبارزه كند، چنانكه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عليهما السلام كانا يَأْمُرانِ بِدَفْنِ شُعُورِهِما بِمِنى </w:t>
      </w:r>
      <w:r>
        <w:rPr>
          <w:rStyle w:val="FootnoteAnchor"/>
          <w:rtl w:val="true"/>
        </w:rPr>
        <w:footnoteReference w:id="408"/>
      </w:r>
      <w:bookmarkStart w:id="284" w:name="pg731_10015"/>
    </w:p>
    <w:p>
      <w:pPr>
        <w:pStyle w:val="BookText"/>
        <w:rPr/>
      </w:pPr>
      <w:bookmarkEnd w:id="284"/>
      <w:r>
        <w:rPr>
          <w:rFonts w:ascii="IRNazanin" w:hAnsi="IRNazanin" w:eastAsia="IRNazanin"/>
          <w:color w:val="111111"/>
          <w:sz w:val="28"/>
          <w:sz w:val="28"/>
          <w:szCs w:val="28"/>
          <w:rtl w:val="true"/>
          <w:lang w:bidi="fa-IR"/>
        </w:rPr>
        <w:t xml:space="preserve">امام حسن و امام حسين عليهما السلام پيوسته دستور مى‌دادند كه موهاى تراشيده شده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خاك دفن كنند، تا حدّاقل بخشى از زباله، كاسته شود و محيط زيست آلوده نگردد</w:t>
      </w:r>
      <w:r>
        <w:rPr>
          <w:rFonts w:eastAsia="IRNazanin" w:cs="IRNazanin"/>
          <w:color w:val="111111"/>
          <w:sz w:val="28"/>
          <w:szCs w:val="28"/>
          <w:rtl w:val="true"/>
          <w:lang w:bidi="fa-IR"/>
        </w:rPr>
        <w:t>.</w:t>
      </w:r>
    </w:p>
    <w:p>
      <w:pPr>
        <w:pStyle w:val="Heading4"/>
        <w:numPr>
          <w:ilvl w:val="3"/>
          <w:numId w:val="1"/>
        </w:numPr>
        <w:rPr/>
      </w:pPr>
      <w:bookmarkStart w:id="285" w:name="__RefHeading___Toc6116936_211673320"/>
      <w:bookmarkStart w:id="286" w:name="_Toc102"/>
      <w:bookmarkEnd w:id="285"/>
      <w:r>
        <w:rPr/>
        <w:t>4</w:t>
      </w:r>
      <w:r>
        <w:rPr>
          <w:rtl w:val="true"/>
        </w:rPr>
        <w:t xml:space="preserve">- </w:t>
      </w:r>
      <w:r>
        <w:rPr>
          <w:rtl w:val="true"/>
        </w:rPr>
        <w:t xml:space="preserve">بيتوته در </w:t>
      </w:r>
      <w:r>
        <w:rPr>
          <w:rtl w:val="true"/>
        </w:rPr>
        <w:t>«</w:t>
      </w:r>
      <w:r>
        <w:rPr>
          <w:rtl w:val="true"/>
        </w:rPr>
        <w:t>منا</w:t>
      </w:r>
      <w:r>
        <w:rPr>
          <w:rtl w:val="true"/>
        </w:rPr>
        <w:t>»</w:t>
      </w:r>
      <w:bookmarkEnd w:id="286"/>
    </w:p>
    <w:p>
      <w:pPr>
        <w:pStyle w:val="Heading5"/>
        <w:numPr>
          <w:ilvl w:val="4"/>
          <w:numId w:val="1"/>
        </w:numPr>
        <w:rPr/>
      </w:pPr>
      <w:bookmarkStart w:id="287" w:name="__RefHeading___Toc6116938_211673320"/>
      <w:bookmarkStart w:id="288" w:name="_Toc10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بيتوته، شب‌زنده‌دارى، بيدار بودن شب، كه اصولًا تا نيمه شب حساب مى‌شود، نخوابيدن، و بالاخره ماندن در جايى و يا نشستن و محل را ترك نگفتن، تكليف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روزهاى يازدهم و دوازدهم و سيزدهم ذى‌حجّه، ايّام تشريق ناميده شده، وقتى از امام صادق عليه السلام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يعنى در روزهاى شمرده شده ذكر خدا داشته باشيد، سؤال مى‌شود،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گفتن بعدازظهر روز عيد تا وقت نماز صبح روز سوّم است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امّا، چرا اين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امام صادق عليه السلام درباره فلسفه اين نام‌گزارى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يُشَرّقُونَ فِيها قَدِيدَ الْأضاحِي، أَيْ يَنْتَشِرُونَهُ للشَّمْسِ لِيَجِفَّ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جهت، اين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افراد گوشت‌هاى باقى‌مانده قربانى‌ها را كه ذخيره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سنگ‌ها و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پهن مى‌كنند تا خشك شود و بعد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اضحى است، و روز بعد از آن، روز اوّل تشريق است، كه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چون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مى‌يابند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چون در آن روز، گوشت‌هاى قربانى را مى‌خورند، و روز بعد از آن يعنى روز دوازدهم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 كردن اوّل است، و روز سيزدهم، روز كوچ كردن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روز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بيتوته، عمل واجبى است، كه براى تحقّق آن زائر بايد شب‌هاى يازدهم و دوازدهم ذى‌حجّه را با نيّت اطاعت و تقرّب به خدا، به عنوان جزئى از حج تمتّع، از غروب آفتاب تا نيمه شب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بيتوته در اين دو شب، كه با ماندن و حضور تحقّق پيدا مى‌كند، مناسب است زائران از فرصت استفاده كرده، از سه مسجد تاريخى زير ديدن و در آن عبادت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بيعت، كه نزديك گردنه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مكّه قرار دارد و در محلّ آن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در حضور عموى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اين مسجد، خارج از حدّ 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مكّه در درّه‌اى دست‌چپ قرار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كَبْش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جمره اوّل و دوّم قرار داشته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عليه و آله در محلّ آن قربانى خود را انجام مى‌داده و اين نقطه همان مكانى بوده، كه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اسماعيل قربانى</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خَيْف، اين مسجد هم‌اكنون در جهت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تجديد بنا و توسعه فراوانى يافته، در حجّة الوداع رسول خدا صلى الله عليه و آله خيمه خود را در آن محل نصب كرده و نمازهاى پنج‌گانه خود را در آن مى‌خوانده </w:t>
      </w:r>
      <w:r>
        <w:rPr>
          <w:rStyle w:val="FootnoteAnchor"/>
          <w:rtl w:val="true"/>
        </w:rPr>
        <w:footnoteReference w:id="413"/>
      </w:r>
      <w:r>
        <w:rPr>
          <w:rFonts w:ascii="Amiri" w:hAnsi="Amiri" w:eastAsia="Amiri" w:cs="Amiri"/>
          <w:color w:val="111111"/>
          <w:sz w:val="28"/>
          <w:sz w:val="28"/>
          <w:szCs w:val="28"/>
          <w:rtl w:val="true"/>
          <w:lang w:bidi="ar-SA"/>
        </w:rPr>
        <w:t>و در عظمت و فضيلت آن هم رواياتى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مَسْجِدِ الْخَيْفِ وَهُوَ مَسْجِدُ مِنى وَكانَ مَسْجِدُ رَسُولِ اللَّه صلى الله عليه و آله عَلى عَهْدِهِ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منى است، كه در زمان رسول خدا صلى الله عليه و آله مسجد آن حضرت بود،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وسط مسجد بود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بتوانى آن جا را محلّ خواندن نمازهاى خود قرار دهى، اين كار را انجام بده، زيرا در اين مسجد هزار و يا هفتصد پيامبر </w:t>
      </w:r>
      <w:r>
        <w:rPr>
          <w:rStyle w:val="FootnoteAnchor"/>
          <w:rtl w:val="true"/>
        </w:rPr>
        <w:footnoteReference w:id="414"/>
      </w:r>
      <w:r>
        <w:rPr>
          <w:rFonts w:ascii="IRNazanin" w:hAnsi="IRNazanin" w:eastAsia="IRNazanin"/>
          <w:color w:val="111111"/>
          <w:sz w:val="28"/>
          <w:sz w:val="28"/>
          <w:szCs w:val="28"/>
          <w:rtl w:val="true"/>
          <w:lang w:bidi="fa-IR"/>
        </w:rPr>
        <w:t xml:space="preserve">نماز خوانده‌اند، و بدين خاطر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روى تپه بلندى در آن محوّطه قرار داشته، و آن قسمتى كه در نقطه مرتفع بيابان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 ناميده مى‌شود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روايت ديگرى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سِتَّ رَكَعاتٍ في مَسْجِدِ مِنى في أصْلِ الصَّوْمِعَةِ</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مكان اصلى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اكنون نزديك محراب موجود</w:t>
      </w:r>
      <w:bookmarkStart w:id="289" w:name="pg731_10021"/>
    </w:p>
    <w:p>
      <w:pPr>
        <w:pStyle w:val="BookText"/>
        <w:rPr/>
      </w:pPr>
      <w:bookmarkEnd w:id="289"/>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دوركعتى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دعاهايى در رابطه با اعمال اين مسجد وارد شده است</w:t>
      </w:r>
      <w:r>
        <w:rPr>
          <w:rFonts w:eastAsia="IRNazanin" w:cs="IRNazanin"/>
          <w:color w:val="111111"/>
          <w:sz w:val="28"/>
          <w:szCs w:val="28"/>
          <w:rtl w:val="true"/>
          <w:lang w:bidi="fa-IR"/>
        </w:rPr>
        <w:t xml:space="preserve">. </w:t>
      </w:r>
      <w:r>
        <w:rPr>
          <w:rStyle w:val="FootnoteAnchor"/>
          <w:rtl w:val="true"/>
        </w:rPr>
        <w:footnoteReference w:id="417"/>
      </w:r>
    </w:p>
    <w:p>
      <w:pPr>
        <w:pStyle w:val="Heading5"/>
        <w:numPr>
          <w:ilvl w:val="4"/>
          <w:numId w:val="1"/>
        </w:numPr>
        <w:rPr/>
      </w:pPr>
      <w:bookmarkStart w:id="290" w:name="__RefHeading___Toc6116940_211673320"/>
      <w:bookmarkStart w:id="291" w:name="_Toc104"/>
      <w:bookmarkEnd w:id="290"/>
      <w:r>
        <w:rPr>
          <w:rtl w:val="true"/>
        </w:rPr>
        <w:t>سخنرانى پيامبر صلى الله عليه و آله در منا</w:t>
      </w:r>
      <w:bookmarkEnd w:id="291"/>
    </w:p>
    <w:p>
      <w:pPr>
        <w:pStyle w:val="BookText"/>
        <w:rPr/>
      </w:pPr>
      <w:r>
        <w:rPr>
          <w:rFonts w:ascii="IRNazanin" w:hAnsi="IRNazanin" w:eastAsia="IRNazanin"/>
          <w:color w:val="111111"/>
          <w:sz w:val="28"/>
          <w:sz w:val="28"/>
          <w:szCs w:val="28"/>
          <w:rtl w:val="true"/>
          <w:lang w:bidi="fa-IR"/>
        </w:rPr>
        <w:t>مناسب است، علاوه بر نمازهايى كه وارد شده، ياد رسول عالى‌قدر اسلام را، كه آموزگار حجّ واقعى است گرامى بداريم و خطابه تاريخى و پرمحتواى آن حضرت را براى هميشه در زندگى آويزه گوش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پس از حمد و ثناى الهى،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 اللَّهُ عَبْداً سَمِعَ مَقالَتِي فَوَعاها، وَحَفِظَها وَبَلَّغَها إِلى مَنْ لَمْ يَسْمَعْها، فَرُبَّ حامِلِ فِقْهٍ غَيْرُ فَقِيهٍ، وَرُبَّ حامِلِ فِقْهٍ إِلى مَنْ هُوَ أفْقَهُ مِنْهُ، ثَلاثُ لا يُغّلُ عَلَيْهِنَّ قَلْبُ امْرى‌ءٍ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فَانَّ دَعْوَتَهُمْ مُحِيطَةٌ مِنْ وَرائِهِم، الْمُسْلِمُونَ إخْوَةٌ تَتَكافأُ دِماؤُهُمْ، وَيَسْعى بِذِمَّتِهِمْ أَدْناهُمْ</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يارى و خرسندى رساند بنده‌اى را، كه سخن مرا بشنود و به گوش جان گيرد و حفظ نمايد و به كسانى، كه حضور ندارند و نشنيده‌اند برساند، چه‌بسا حامل علم و دانشى، كه خود دانائيست و چه بسا حامل و پيام‌رسانى، كه پيام را به داناتر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قلب هيچ</w:t>
      </w:r>
      <w:bookmarkStart w:id="292" w:name="pg731_10023"/>
    </w:p>
    <w:p>
      <w:pPr>
        <w:pStyle w:val="BookText"/>
        <w:rPr/>
      </w:pPr>
      <w:bookmarkEnd w:id="292"/>
      <w:r>
        <w:rPr>
          <w:rFonts w:ascii="IRNazanin" w:hAnsi="IRNazanin" w:eastAsia="IRNazanin"/>
          <w:color w:val="111111"/>
          <w:sz w:val="28"/>
          <w:sz w:val="28"/>
          <w:szCs w:val="28"/>
          <w:rtl w:val="true"/>
          <w:lang w:bidi="fa-IR"/>
        </w:rPr>
        <w:t>مسلمانى به آن خيانت و حيله‌گرى نمى‌كند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عمل عبادى براى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و نصيحت پيشوايان مسلمان؛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با جماعت مسلمانان و پرهيز از تفرقه، زيرا دعوت مسلمين، افراد پشت سر و غايب آنان را نيز شامل مى‌شود، مسلمانان با هم برادرند،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آنان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است و پايين‌ترين شخص آنان، براى برقرارى عهد و پيمان‌ها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 مسؤولانه دارد</w:t>
      </w:r>
      <w:r>
        <w:rPr>
          <w:rFonts w:eastAsia="IRNazanin" w:cs="IRNazanin"/>
          <w:color w:val="111111"/>
          <w:sz w:val="28"/>
          <w:szCs w:val="28"/>
          <w:rtl w:val="true"/>
          <w:lang w:bidi="fa-IR"/>
        </w:rPr>
        <w:t>).</w:t>
      </w:r>
    </w:p>
    <w:p>
      <w:pPr>
        <w:pStyle w:val="Heading4"/>
        <w:numPr>
          <w:ilvl w:val="3"/>
          <w:numId w:val="1"/>
        </w:numPr>
        <w:rPr/>
      </w:pPr>
      <w:bookmarkStart w:id="293" w:name="__RefHeading___Toc6116942_211673320"/>
      <w:bookmarkStart w:id="294" w:name="_Toc105"/>
      <w:bookmarkEnd w:id="293"/>
      <w:r>
        <w:rPr/>
        <w:t>5</w:t>
      </w:r>
      <w:r>
        <w:rPr>
          <w:rtl w:val="true"/>
        </w:rPr>
        <w:t xml:space="preserve">- </w:t>
      </w:r>
      <w:r>
        <w:rPr>
          <w:rtl w:val="true"/>
        </w:rPr>
        <w:t>رمى جمرات‌</w:t>
      </w:r>
      <w:bookmarkEnd w:id="294"/>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يعنى نماد شيطان بزرگ مورد هجوم و سنگباران حاجيان قرار گرفت و منكوب و مغلوب گرديد و به حسب ظاهر بايد دست از سرِ انسان‌ها برداشته باشد، امّا براى اين كه شيطان نيمه جان، جان تازه‌اى نگيرد و نيز زائران خانه خدا فراموش نكنند، كه در روز عيد و شادمانى، در يك نبرد خشم‌آلود و قهرآميز و باطل‌ستيز، شيطان را از خود رانده و راه آشتى و نفوذ آن را بسته‌اند، روز يازدهم و دوازدهم نيز، از طلوع آفتاب، يك نبرد همه‌گير و همه‌جانبه‌اى را براى در هم شكستن همه پايگاه‌هاى شيطان آغاز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يازدهم ذى‌حجّه، سنگباران جمره اوّل، بعد جمره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جمره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روز دوازدهم اين عمل نبرد و سنگباران تكرار مى‌شود، تا براى هميشه اردوگاه شيطان و خصلت‌هاى شيطانى و عوامل شيطانى اغواگر انسان ويران گردد و شرّ شيطان از راه مستقيم اهل ايمان رفع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رمى جمرات سه‌گانه در هر روز، كه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 مرتبه مى‌شود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عدد هفت را تكميل مى‌گرداند، از طرفى</w:t>
      </w:r>
    </w:p>
    <w:p>
      <w:pPr>
        <w:pStyle w:val="BookText"/>
        <w:rPr/>
      </w:pPr>
      <w:r>
        <w:rPr>
          <w:rFonts w:ascii="IRNazanin" w:hAnsi="IRNazanin" w:eastAsia="IRNazanin"/>
          <w:color w:val="111111"/>
          <w:sz w:val="28"/>
          <w:sz w:val="28"/>
          <w:szCs w:val="28"/>
          <w:rtl w:val="true"/>
          <w:lang w:bidi="fa-IR"/>
        </w:rPr>
        <w:t>تلاش و زحمت زيادى در ازدحام جمعيت مى‌طلبد و از طرف ديگر به نيرو و توانايى احتياج دارد، و شايد بدين جهت است، كه در برابر كسانى كه مى‌خواستند اين روز را روزه هم بگيرند، پيامبر صلى الله عليه و آله بُدَيل بن وَرقاء خُزائى را مأمور كرد، سوار شتر خود شود و جلو چادرهاى حاجيان برود و با صداى بلند از جانب آن حضرت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 نگيريد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أيَّامُ أكْلٍ وَشُرْبٍ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امروز، روز خوردن و آشاميدن است، نه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كراهت روزه گرفتن ايّام تشريق را از امام صادق عليه السلام سؤال مى‌كند،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الْقَوْمَ زُوَّارُ اللَّهِ، وَهُمْ فِي ضِيافَتِهِ، وَلا يَنْبَغِي لِلضَّيْفِ أنْ يَصُومَ عِنْدَ مَنْ زارَهُ وَأضافَهُ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امروز، اين جمعيّت، زائران خدا و ميهمان ذات مقدّس حق‌تعالى هستند و براى ميهمان شايسته نيست، نزد كسى كه به زيارت او رفته و ميهمان اوست، روزه بگيرد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ايّام تشريق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رهبانيت، روزه‌گرفتن و فاصله گرفتن از مردم و جماعت نيست، بايد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حركت جمعى و مردمى است، به منظور مردم‌شناسى و ارتباط جمعى، به ميان مردم رفت و در عين توجّه به خودشناسى و سير عرفانى و خودآگاهى و توجّه به موقعيّت جديد خويشتن، كه در پرتو مناسك حج تكامل يافته است، از معاشرت و گفت‌وگو با مردم و مليّت‌هاى متعدد با رنگ‌هاى مختلف، غفلت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بِأَلْسِنَتِكُمْ وَأجْسادِكُم، وَزايِلُوهُم بِقُلُوبِكُمْ وَأَعْمالِكُمْ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با مردم، با زبان و بدن‌هاى خويش، معاشرت و ارتباط داشته باشيد، امّا در دل‌ها و اعمال خويش، از آن‌ها كناره‌گيرى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 و سير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جمع پيوستن و با مردم بودن، به طور قهرى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افراد پيش مى‌آيد و گاهى در فراغت بال و فرصت مناسب، افراد در چادرها و محل‌هاى ديگر دور هم جمع مى‌شوند و به گفت‌وگو و گاهى هم شوخى‌هاى نامناسب و زيان‌آور مى‌پردازند، اتفاقاً آن طور كه روايت بيان كرده، قبل از اسلام هم پس از پايان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گفت‌وگوهاى بيهوده و تشكيل جلسات غيرسودمند، كه حاكى از غفلت و عدم بهره‌گيرى سازنده و تعالى معنوى حج بود و يا نتيجه اعمال را به باد مى‌داد، مى‌پرداختند كه قرآن با اين رفتار به مبارزه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آبائَكُمْ أوْ أَشَدَّ ذِكْراً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 گاه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داديد، ذكر خدا كنيد،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اجداد خويش را ياد مى‌كنيد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از آن هم ذكر خدا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مردم عصر جاهليّت، در ايّام تشريق، وقتى با قربانى، اعمال مناىِ خود را به پايان مى‌رساندند، انجمن‌ها و جلساتى برقرار مى‌كردند، با فخرفروشى سخن از شرافت و</w:t>
      </w:r>
      <w:bookmarkStart w:id="295" w:name="pg731_10029"/>
    </w:p>
    <w:p>
      <w:pPr>
        <w:pStyle w:val="BookText"/>
        <w:rPr/>
      </w:pPr>
      <w:bookmarkEnd w:id="295"/>
      <w:r>
        <w:rPr>
          <w:rFonts w:ascii="IRNazanin" w:hAnsi="IRNazanin" w:eastAsia="IRNazanin"/>
          <w:color w:val="111111"/>
          <w:sz w:val="28"/>
          <w:sz w:val="28"/>
          <w:szCs w:val="28"/>
          <w:rtl w:val="true"/>
          <w:lang w:bidi="fa-IR"/>
        </w:rPr>
        <w:t xml:space="preserve">شخصيّت پدران و اجداد خويش به ميان مى‌آوردند و خداوند به جاى آن يادبودهاى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غفلت‌آور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دستور داد، ذكر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پروردگار عالم و تكاليف خود را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هفت عمل از اعمال سيزده‌گانه حج تمتّع، كه با شروع احرام در مكه، وقوف در عرفات، وقوف در مشعرالحرام، رمى جمره عقبه در منا، قربانى، حلق يا تقصير، رمى سه جمره و بيتوته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بود، پايان مى‌پذيرد، و بايد به ارزيابى نتايج و آثار تربيتى و عرفانى و سازنده آن‌ها، روى گفتار و رفتار خويش بپردازيم</w:t>
      </w:r>
      <w:r>
        <w:rPr>
          <w:rFonts w:eastAsia="IRNazanin" w:cs="IRNazanin"/>
          <w:color w:val="111111"/>
          <w:sz w:val="28"/>
          <w:szCs w:val="28"/>
          <w:rtl w:val="true"/>
          <w:lang w:bidi="fa-IR"/>
        </w:rPr>
        <w:t>.</w:t>
      </w:r>
    </w:p>
    <w:p>
      <w:pPr>
        <w:pStyle w:val="Heading2"/>
        <w:numPr>
          <w:ilvl w:val="1"/>
          <w:numId w:val="1"/>
        </w:numPr>
        <w:rPr/>
      </w:pPr>
      <w:bookmarkStart w:id="296" w:name="__RefHeading___Toc6116944_211673320"/>
      <w:bookmarkStart w:id="297" w:name="_Toc106"/>
      <w:bookmarkEnd w:id="296"/>
      <w:r>
        <w:rPr/>
        <w:t>12</w:t>
      </w:r>
      <w:r>
        <w:rPr>
          <w:rtl w:val="true"/>
        </w:rPr>
        <w:t xml:space="preserve"> </w:t>
      </w:r>
      <w:r>
        <w:rPr>
          <w:rtl w:val="true"/>
        </w:rPr>
        <w:t>بازگشت به مكّه‌</w:t>
      </w:r>
      <w:bookmarkEnd w:id="29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6116946_211673320"/>
      <w:bookmarkStart w:id="299" w:name="_Toc107"/>
      <w:bookmarkEnd w:id="298"/>
      <w:r>
        <w:rPr>
          <w:rtl w:val="true"/>
        </w:rPr>
        <w:t>اشاره</w:t>
      </w:r>
      <w:bookmarkEnd w:id="2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مكّه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مكّه</w:t>
      </w:r>
    </w:p>
    <w:p>
      <w:pPr>
        <w:pStyle w:val="BookText"/>
        <w:rPr/>
      </w:pPr>
      <w:r>
        <w:rPr>
          <w:rFonts w:ascii="IRNazanin" w:hAnsi="IRNazanin" w:eastAsia="IRNazanin"/>
          <w:color w:val="111111"/>
          <w:sz w:val="28"/>
          <w:sz w:val="28"/>
          <w:szCs w:val="28"/>
          <w:rtl w:val="true"/>
          <w:lang w:bidi="fa-IR"/>
        </w:rPr>
        <w:t xml:space="preserve">شهرنشينانى كه براى توشه برگرفتن، عموماً در شب تاريك سر به صحرا گذاشته بودند، اكنون در روز روشن، راه شهر را پيش مى‌گيرند، آنان كه از خانه خود وُضِعَ لِلنّاسِ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از كوى دوست، به صحراى دوست رفته بودند،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ميهمانى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اللَّهِ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روز، در عرفان عرفات، با شعور مشعرالحرام، در آرزوهاى منا، پياده‌روى، تلاش و كوشش، آن هم در يك نبرد سرنوشت‌ساز با شيطان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پيروزى و سرفرازى بيرون آمدن، در قربانگاه، تمرين قربانى و فداى حق شدن، و با بيتوته و راز و نياز، به آستان قرب حق شتافتن، و مقام عالى بندگى يافتن و ره توشه فراوان برگرفتن، راستى، اين‌ها كم سرمايه‌اى است؟ در كدام بيابان به اين همه نعمت مى‌توان دست يافت؟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اين همه نعمت و عظمت به كف آمده، براى قدردانى و شكر</w:t>
      </w:r>
      <w:bookmarkStart w:id="300" w:name="pg731_10037"/>
    </w:p>
    <w:p>
      <w:pPr>
        <w:pStyle w:val="BookText"/>
        <w:rPr/>
      </w:pPr>
      <w:bookmarkEnd w:id="300"/>
      <w:r>
        <w:rPr>
          <w:rFonts w:ascii="IRNazanin" w:hAnsi="IRNazanin" w:eastAsia="IRNazanin"/>
          <w:color w:val="111111"/>
          <w:sz w:val="28"/>
          <w:sz w:val="28"/>
          <w:szCs w:val="28"/>
          <w:rtl w:val="true"/>
          <w:lang w:bidi="fa-IR"/>
        </w:rPr>
        <w:t>نعمت، به خانه ميزبان بايد بازگشت و تجديد عهد و وفا نمود و عظمت حق را با معرفت بيشترى ستود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أَيَّام مَعْلُومات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كه طبق بيان امام على عليه السلام دهه اوّل ذى‌حجّه و أَيَّام مَعْدُودات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كه به بيان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يازدهم و دوازدهم و سيزدهم ذى‌حجّه تفسير شده </w:t>
      </w:r>
      <w:r>
        <w:rPr>
          <w:rStyle w:val="FootnoteAnchor"/>
          <w:rtl w:val="true"/>
        </w:rPr>
        <w:footnoteReference w:id="427"/>
      </w:r>
      <w:r>
        <w:rPr>
          <w:rFonts w:ascii="IRNazanin" w:hAnsi="IRNazanin" w:eastAsia="IRNazanin"/>
          <w:color w:val="111111"/>
          <w:sz w:val="28"/>
          <w:sz w:val="28"/>
          <w:szCs w:val="28"/>
          <w:rtl w:val="true"/>
          <w:lang w:bidi="fa-IR"/>
        </w:rPr>
        <w:t xml:space="preserve">سپرى گرديده و حاجيان تا حدّ زيادى از اعمال حج فراغت يافته‌اند،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بخش ديگرى از اعمال حج آغاز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بعد از آن بايد آلودگى‌ها را از خود برطرف سازند و به نذرهاى خويش وفا كنند و برگردند به خانه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و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طواف نمايند</w:t>
      </w:r>
      <w:r>
        <w:rPr>
          <w:rFonts w:eastAsia="IRNazanin" w:cs="IRNazanin"/>
          <w:color w:val="111111"/>
          <w:sz w:val="28"/>
          <w:szCs w:val="28"/>
          <w:rtl w:val="true"/>
          <w:lang w:bidi="fa-IR"/>
        </w:rPr>
        <w:t>.</w:t>
      </w:r>
    </w:p>
    <w:p>
      <w:pPr>
        <w:pStyle w:val="Heading3"/>
        <w:numPr>
          <w:ilvl w:val="2"/>
          <w:numId w:val="1"/>
        </w:numPr>
        <w:rPr/>
      </w:pPr>
      <w:bookmarkStart w:id="301" w:name="__RefHeading___Toc6116948_211673320"/>
      <w:bookmarkStart w:id="302" w:name="_Toc108"/>
      <w:bookmarkEnd w:id="301"/>
      <w:r>
        <w:rPr>
          <w:rtl w:val="true"/>
        </w:rPr>
        <w:t>بهداشت تن و روان‌</w:t>
      </w:r>
      <w:bookmarkEnd w:id="302"/>
    </w:p>
    <w:p>
      <w:pPr>
        <w:pStyle w:val="BookText"/>
        <w:rPr/>
      </w:pPr>
      <w:r>
        <w:rPr>
          <w:rFonts w:ascii="IRNazanin" w:hAnsi="IRNazanin" w:eastAsia="IRNazanin"/>
          <w:color w:val="111111"/>
          <w:sz w:val="28"/>
          <w:sz w:val="28"/>
          <w:szCs w:val="28"/>
          <w:rtl w:val="true"/>
          <w:lang w:bidi="fa-IR"/>
        </w:rPr>
        <w:t xml:space="preserve">درباره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 عمده اعمال حج به پايان رسيده، اين آيه سه موضوع مهم بهداشت تن و روان را، كه نتيجه عرفانى و تربيتى اعمال پيشين و استمرار كمال حج است،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آلودگى‌ها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آلودگى‌ها چيست؟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كه، به طور طبيعى وقتى افراد، به خصوص در يك</w:t>
      </w:r>
    </w:p>
    <w:p>
      <w:pPr>
        <w:pStyle w:val="BookText"/>
        <w:rPr/>
      </w:pPr>
      <w:r>
        <w:rPr>
          <w:rFonts w:ascii="IRNazanin" w:hAnsi="IRNazanin" w:eastAsia="IRNazanin"/>
          <w:color w:val="111111"/>
          <w:sz w:val="28"/>
          <w:sz w:val="28"/>
          <w:szCs w:val="28"/>
          <w:rtl w:val="true"/>
          <w:lang w:bidi="fa-IR"/>
        </w:rPr>
        <w:t xml:space="preserve">ازدحام فوق‌العاده، از بيابان و مسيرهاى آن به شهر باز مى‌گردند،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كنند، رواياتى در اين باره رسيده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چرك و آلودگى‌هاى ظاهرى،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موهاى زايد، شارب، چرك‌هاى زير ناخن و به هم ريختگى و ژوليدگى، كه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موقّت و ساده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وارد مى‌شود، تفسير كرده‌اند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كه زائران بايد براى ورود به حرم، با گرفتن ناخن و زدودن موهاى زايد و غسل و تعويض لباس احرام، بدان اقدام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نذرهاى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برخى نذر مى‌كردند، كه اگر حج نصيب آنان شود، يا اين كه اگر بتوانند اعمال حج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فصل گرما و ازدحام جمعيت در عرفات و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موفّقيت و به طور كامل و بدون حادثه، به سامان برسانند </w:t>
      </w:r>
      <w:r>
        <w:rPr>
          <w:rStyle w:val="FootnoteAnchor"/>
          <w:rtl w:val="true"/>
        </w:rPr>
        <w:footnoteReference w:id="430"/>
      </w:r>
      <w:r>
        <w:rPr>
          <w:rFonts w:ascii="IRNazanin" w:hAnsi="IRNazanin" w:eastAsia="IRNazanin"/>
          <w:color w:val="111111"/>
          <w:sz w:val="28"/>
          <w:sz w:val="28"/>
          <w:szCs w:val="28"/>
          <w:rtl w:val="true"/>
          <w:lang w:bidi="fa-IR"/>
        </w:rPr>
        <w:t>اعمالى را مثل صدقه و قربانى انجام دهند، قرآن كريم اين مطلب را به عنوان يك تكليف و رعايت يك تعهّد حقوقى و در نهايت عبادى و الهى يادآور مى‌شود، تا مبادا مورد غفلت و يا بى‌توجّهى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ديگرى است، كه با توجّه به توضيحات بالا، هم بهداشت تن را مى‌طلبد و هم به خاطر درك لذّت عبادت و تقرّب به ذات مقدّس پروردگار عالم، بهداشت جان و روان را سامان مى‌بخشد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تفسير مجمع‌البيان، با استفاده از بيان امام على عليه السلام، منظور از اين طواف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w:t>
      </w:r>
      <w:r>
        <w:rPr>
          <w:rStyle w:val="FootnoteAnchor"/>
          <w:rtl w:val="true"/>
        </w:rPr>
        <w:footnoteReference w:id="431"/>
      </w:r>
      <w:r>
        <w:rPr>
          <w:rFonts w:ascii="Amiri" w:hAnsi="Amiri" w:eastAsia="Amiri" w:cs="Amiri"/>
          <w:color w:val="111111"/>
          <w:sz w:val="28"/>
          <w:sz w:val="28"/>
          <w:szCs w:val="28"/>
          <w:rtl w:val="true"/>
          <w:lang w:bidi="ar-SA"/>
        </w:rPr>
        <w:t>ولى امام صادق و امام رضا عليهما السلام آن</w:t>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كرده‌اند </w:t>
      </w:r>
      <w:r>
        <w:rPr>
          <w:rStyle w:val="FootnoteAnchor"/>
          <w:rtl w:val="true"/>
        </w:rPr>
        <w:footnoteReference w:id="432"/>
      </w:r>
      <w:r>
        <w:rPr>
          <w:rFonts w:ascii="IRNazanin" w:hAnsi="IRNazanin" w:eastAsia="IRNazanin"/>
          <w:color w:val="111111"/>
          <w:sz w:val="28"/>
          <w:sz w:val="28"/>
          <w:szCs w:val="28"/>
          <w:rtl w:val="true"/>
          <w:lang w:bidi="fa-IR"/>
        </w:rPr>
        <w:t xml:space="preserve">كه مى‌توان طوافى را كه آيه بيان داشته، آن را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چنان كه اين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مى‌تواند شامل شود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موضوع ديگرى كه در تفسير اين آيه و در ارتباط با اين طواف از امام باقر عليه السلام بيان شده، اين است كه، از طرفى ارتباط حج و امامت را به عنوان يك ارتباط استوار اعتقادى و از طرف ديگر به عنوان عالى‌ترين 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باقر عليه السلام در مكّه و به هنگام طواف مشاهده كرد، افراد طواف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روح و عرفان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كَفِعالِ الْجاهِلِيَّةِ، أَ ما وَاللَّهِ ما أمِرُوا بِهذا، وَما امِرُوا إِلّا أنْ يَقْضُوا تَفْثَهُمْ وَلْيُوفُوا نُذُورَهُمْ، فَيَمُرّوُا بِنا فَيُخْبِرُونا بِوِلايَتِهِمْ وَيَعْرِضُوا عَلَيْنا نُصْرَتَهُمْ</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طواف انجام دادن، كارهايى است مثل كارهاى زمان جاهليّت، نه به خدا سوگند، چنين دستورى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طوافى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چه دستور دارند اين است، كه طواف خود را با پاكيزگى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به نذرهاى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وفا كنند و آن گاه نزد ما آيند و ولايت و اطاعت خويش را خبر دهند و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 عرضه كنند و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پيوند عملى حج و امامت تبلور عينى يابد</w:t>
      </w:r>
      <w:r>
        <w:rPr>
          <w:rFonts w:eastAsia="IRNazanin" w:cs="IRNazanin"/>
          <w:color w:val="111111"/>
          <w:sz w:val="28"/>
          <w:szCs w:val="28"/>
          <w:rtl w:val="true"/>
          <w:lang w:bidi="fa-IR"/>
        </w:rPr>
        <w:t>.</w:t>
      </w:r>
      <w:bookmarkStart w:id="303" w:name="pg731_10043"/>
    </w:p>
    <w:p>
      <w:pPr>
        <w:pStyle w:val="BookText"/>
        <w:rPr/>
      </w:pPr>
      <w:bookmarkEnd w:id="303"/>
      <w:r>
        <w:rPr>
          <w:rFonts w:ascii="IRNazanin" w:hAnsi="IRNazanin" w:eastAsia="IRNazanin"/>
          <w:color w:val="111111"/>
          <w:sz w:val="28"/>
          <w:sz w:val="28"/>
          <w:szCs w:val="28"/>
          <w:rtl w:val="true"/>
          <w:lang w:bidi="fa-IR"/>
        </w:rPr>
        <w:t>به همين مناسبت نيز از امام باقر عليه السلام به منظور تكميل حج و تحكيم پيوند اين عبادت توحيدى با اصل امامت، به عنوان تبلور عينى عقيده و ديانت، روايت شده،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تكميل حج، به آن است، كه افراد امام عليه السلام را هم ملاقات كنند و با او ارتباط ولايت و اطاعت برقرار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آن طور كه از آيه مورد بحث و روايت مربوطه و تفسير آن به دست آمد، حاجيان پس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اعمال مكّه، به منظور نتيجه‌گيرى تربيتى و عرفانى از اعمال گذشته و نيز بهره‌گيرى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تكميل آن، با گرفتن ناخن و كوتاه كردن شارب و كنار گذاشتن لباس احرام، به نظافت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اداى نذرها و ملاقات با امام عليه السلام و زدودن آلايش‌هاى روحى و تقويت روح تعبّد و اطاعت ولايت و معنويت، به عالى‌ترين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مى‌يابند</w:t>
      </w:r>
      <w:r>
        <w:rPr>
          <w:rFonts w:eastAsia="IRNazanin" w:cs="IRNazanin"/>
          <w:color w:val="111111"/>
          <w:sz w:val="28"/>
          <w:szCs w:val="28"/>
          <w:rtl w:val="true"/>
          <w:lang w:bidi="fa-IR"/>
        </w:rPr>
        <w:t>.</w:t>
      </w:r>
    </w:p>
    <w:p>
      <w:pPr>
        <w:pStyle w:val="Heading3"/>
        <w:numPr>
          <w:ilvl w:val="2"/>
          <w:numId w:val="1"/>
        </w:numPr>
        <w:rPr/>
      </w:pPr>
      <w:bookmarkStart w:id="304" w:name="__RefHeading___Toc6116950_211673320"/>
      <w:bookmarkStart w:id="305" w:name="_Toc109"/>
      <w:bookmarkEnd w:id="304"/>
      <w:r>
        <w:rPr>
          <w:rtl w:val="true"/>
        </w:rPr>
        <w:t>تحوّل اخلاقى‌</w:t>
      </w:r>
      <w:bookmarkEnd w:id="305"/>
    </w:p>
    <w:p>
      <w:pPr>
        <w:pStyle w:val="BookText"/>
        <w:rPr/>
      </w:pPr>
      <w:r>
        <w:rPr>
          <w:rFonts w:ascii="IRNazanin" w:hAnsi="IRNazanin" w:eastAsia="IRNazanin"/>
          <w:color w:val="111111"/>
          <w:sz w:val="28"/>
          <w:sz w:val="28"/>
          <w:szCs w:val="28"/>
          <w:rtl w:val="true"/>
          <w:lang w:bidi="fa-IR"/>
        </w:rPr>
        <w:t xml:space="preserve">حاجيانى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بازگشته‌اند و آماده انجام اعمال پنج‌گانه مكّه به عنوان آخرين بخش از اعمال و مناسك مى‌شوند، بايد اندكى بينديشند، اعمال گذشته و پرزحمت خويش را در ذهن مرور كنند و زمزمه عرفانى داشته باشند، كه چه اعمالى انجام داديم و راز و رمز عرفانى و تربيتى آن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خلاصه آثار اخلاقى و عملى آن را بايد در رفتارهاى خويش مشاهده كنيم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داستان قربانى چه بود؟ چرا حيوان زبان‌بسته‌اى را كشتيم و</w:t>
      </w:r>
    </w:p>
    <w:p>
      <w:pPr>
        <w:pStyle w:val="BookText"/>
        <w:rPr/>
      </w:pPr>
      <w:r>
        <w:rPr>
          <w:rFonts w:ascii="IRNazanin" w:hAnsi="IRNazanin" w:eastAsia="IRNazanin"/>
          <w:color w:val="111111"/>
          <w:sz w:val="28"/>
          <w:sz w:val="28"/>
          <w:szCs w:val="28"/>
          <w:rtl w:val="true"/>
          <w:lang w:bidi="fa-IR"/>
        </w:rPr>
        <w:t>طبق دستور قرآن، آن را به گرسنگان و تهى‌دستان مى‌دهيم</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اين عمل، غير از اين كه يك دستور قرآنى و يك تكليف است، يك راز بسيار مهم اخلاقى و عرفانى و تعالى‌بخش را در بر دارد و بايد مورد توجّه جدّى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وَاذْبَحْ حَنْجَرَةَ الْهَوى وَالطَّمَعَ عَنْكَ عِنْدَ الذَّبِيحَةِ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آن‌گاه، كه قربانى خود را ذبح مى‌كنى،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خصلت طمع‌كارى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از وجود خويش قطع كنى و خويشتن را پيراسته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طمع‌كارى و آزمندى، كه دو خصلت خطرناك و مهلك است بگردانى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توجّه داشته باشيم،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قربانى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ساير عبادات، بايد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جهت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يافته باشيم، براى استمرار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بيشترى به خرج مى‌دهيم و لحظه‌اى از اين مهمّ غفلت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و پيروى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و به حسب تجربه، چراغ عقل را خاموش مى‌كند؟ چشمه دل بيدار را مى‌خشكاند؟ نورانيّت باطن را به سياهى تبديل مى‌سازد؟ و بالاخره گاهى هويّت و هستى و حيات انسانى را تباه و ويران مى‌گرداند؟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سربريدن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حلقوم هواى</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بايد قطع نمود، نبايد به منظور نتيجه‌گيرى اخلاقى و عرفانى از اعمال عبادى خود، براى هميشه به ياد داشته باشيم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نَيْلَ الدَّرَجاتِ الْعُلى فَلْيَغْلِبِ الهَوى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هركس مى‌خواهد به مراحل بلند انسانى دست يابد، بايد بر هواى نفس خويش غلبه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فراموش كنيم، كه عبادات و به خصوص حج و مناسك آن، بايد اين نتيجه سازنده را عايد ما گرداند، كه از آن پس، هميشه در كشاكش عقل و دين با هواى نفس، بايد پيروز و سرفراز بيرون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و قهرمانى و مردانگى و دين‌دارى هم‌در چنين مواردى نمودار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شجاع‌ترين و دلاورترين افراد كسى است، كه بر هواى نفس خويش پيروز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امام‌زين‌العابدين عليه السلام درباره‌فلسفه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داشتى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را با تمام وجود سنگ‌باران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و به خشم و جدايى از خويشتن بكشانى؟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اگر چنين تصميمى گرفته باشيم، و اگر بر اين باور باشيم و اگر بخواهيم اين مبارزه و قهر و جدايى و دورى و كناره‌گيرى و پرهيز از شيطان را ادامه دهيم، آثار آن از همان جا و در همان روزها بايد در گفتار و رفتار و كردار و حركات و سكنات و برخوردهاى اخلاقى و اجتماعى ما، نمودار عينى داشته باشد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چشم‌گير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مشاهده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فراموش كنيم، كه پيغمبر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يعنى، برترين اعمال عبادى، سخت‌ترين و پرزحمت‌ترين آنهاست، كه آن را در مناسك حج و به خصوص وقوف در عرفات و مشعرالحرام و منا تجربه كرده‌ايم و آن گاه براى رهاشدن از قيد و بند احرام، عجله كنيم و اعمال مكّه را خسته و خواب‌آلود و با شتاب و سرسرى بدون دقّت و توجّه به اطاعت و عبادت و تقرّب و حال و هواى معنوى انجام دهيم، معلوم مى‌شود وسوسه و سلطه شيطان هنوز از وجود و درون ما، رخت برنبسته و خصلت رحمانى خداجويى و خشوع و تسليم، حاكم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گاهى متأسفانه انسان خصلت شيطانى عجله و شتاب را در بعضى از افراد، بدون اين كه عذر موجّهى در كار باشد مشاهده مى‌كند و متأثر مى‌گردد و افسوس مى‌خورد، كه مگر فراموش كرده‌ايم، كه 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 مِنَ اللَّهِ، وَالْعَجَلَةُ مِنَ الشَّيْطانِ</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صبر و حوصله به خرج دادن، از موهبت و خصلت خدايى است و عجله و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و صفت شيطانى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اين كه بدانيم اعمال گذشته حج در وجود ما چه تأثيرى</w:t>
      </w:r>
      <w:bookmarkStart w:id="306" w:name="pg731_10053"/>
    </w:p>
    <w:p>
      <w:pPr>
        <w:pStyle w:val="BookText"/>
        <w:rPr/>
      </w:pPr>
      <w:bookmarkEnd w:id="306"/>
      <w:r>
        <w:rPr>
          <w:rFonts w:ascii="IRNazanin" w:hAnsi="IRNazanin" w:eastAsia="IRNazanin"/>
          <w:color w:val="111111"/>
          <w:sz w:val="28"/>
          <w:sz w:val="28"/>
          <w:szCs w:val="28"/>
          <w:rtl w:val="true"/>
          <w:lang w:bidi="fa-IR"/>
        </w:rPr>
        <w:t xml:space="preserve">گذاشته، و به منظور اين كه بتوانيم از اعمال پنج‌گانه مكّه و مسجدالحرام، بهره‌بردارى بيشتر و لذّت بهترى داشته باشيم، لازم است خويشتن را به محاسبه و ارزيابى گذاريم، و احساس كنيم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حلقوم نفس امّاره را هم بريده‌ايم؟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هم از خود رانده‌ايم؟ تا همان طور،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يعنى، به اخلاق و خصلت‌هاى خدايى آراسته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خدايى پاكى و صداقت، آراستگى ظاهر و باطن، حق‌دوستى، وظيفه‌شناسى، احساس مسؤوليت، نورانيّت قلب و تعالى انسانى و معنوى در ما پديدار شده است؟</w:t>
      </w:r>
    </w:p>
    <w:p>
      <w:pPr>
        <w:pStyle w:val="Heading3"/>
        <w:numPr>
          <w:ilvl w:val="2"/>
          <w:numId w:val="1"/>
        </w:numPr>
        <w:rPr/>
      </w:pPr>
      <w:bookmarkStart w:id="307" w:name="__RefHeading___Toc6116952_211673320"/>
      <w:bookmarkStart w:id="308" w:name="_Toc110"/>
      <w:bookmarkEnd w:id="307"/>
      <w:r>
        <w:rPr>
          <w:rtl w:val="true"/>
        </w:rPr>
        <w:t>اعمال پنج‌گانه‌</w:t>
      </w:r>
      <w:bookmarkEnd w:id="308"/>
    </w:p>
    <w:p>
      <w:pPr>
        <w:pStyle w:val="BookText"/>
        <w:rPr/>
      </w:pPr>
      <w:r>
        <w:rPr>
          <w:rFonts w:ascii="IRNazanin" w:hAnsi="IRNazanin" w:eastAsia="IRNazanin"/>
          <w:color w:val="111111"/>
          <w:sz w:val="28"/>
          <w:sz w:val="28"/>
          <w:szCs w:val="28"/>
          <w:rtl w:val="true"/>
          <w:lang w:bidi="fa-IR"/>
        </w:rPr>
        <w:t>حال كه دانايى‌هاى لازم را كسب كرده‌ايم و تجربه‌هاى مفيد را آموخته‌ايم و ظرفيت‌هاى مناسب اخلاقى و روانى و عرفانى نورانى را در وجود خويش پديدار ساخته‌ايم، بايد اعمال پنج‌گانه مكه را، مطلوب‌تر، ظريف‌تر، پربارتر، و با دقّت و لذّت بيشتر به سامان رسانيم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مسجدالحرام رسيدى توقف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أَعِنّي عَلى نُسُكِي، وَسَلّمْهُ لِي وَسَلّمْنِي مِنْهُ، أسْئَلُكَ مَسْأَلَةَ الْعَلِيلِ الذَّلِيْلِ المُعْتَرِفِ بِذَنْبِهِ، أَنْ تَغْفِرَ لِي ذُنُوبِي، وَأَنْ تَرْجِعَنِي بِحاجَتِي، اللَّهُمَّ إِنّي عَبْدُكَ، وَالْبَلَدُ بَلَدُكَ، وَالْبَيْتُ بَيْتُكَ، جِئْتُ أَطْلُبُ رَحْمَتَكَ </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اعمالم، مرا يارى رسان و آن را براى من تسليم و آسان گردان و مرا نيز از خستگى و لغزش در آن به سلامت بدار، تا با شوق و نشاط آن را به سامان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مى‌كنم، همچون تقاضاى عليل و دردمندى كه به گناه خويش اعتراف مى‌كند، اين كه گناهان مرا ببخشايى و با حاجت برآورده شده بازگشت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 و اين شهر، شهر توست و اين خانه، خانه تو، و من براى طلب رحمت تو و جلب رضايت و خشنودى تو آمده‌ام، تسليم امر تو هستم، راضى به عدالتت، همچون درمانده‌اى از تو درخواست مى‌كنم، مطيع دستور تو هستم، از عذابت به تو پناه آورده‌ام و از مجازات تو، سخت بيمناكم، از تو مى‌خواهم، كه عفو خود را شامل حال من گردانى و در پرتو رحمت خويش مرا از عذاب دوزخ مصون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اعمال پنج‌گانه مكّه، به عنوان آخرين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صورت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قرآن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Style w:val="FootnoteAnchor"/>
          <w:rtl w:val="true"/>
        </w:rPr>
        <w:footnoteReference w:id="44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خاطر كهن بودن، و اوّلين خانه‌اى كه براى انسان‌ها برپا شده، </w:t>
      </w:r>
      <w:r>
        <w:rPr>
          <w:rStyle w:val="FootnoteAnchor"/>
          <w:rtl w:val="true"/>
        </w:rPr>
        <w:footnoteReference w:id="446"/>
      </w:r>
      <w:r>
        <w:rPr>
          <w:rFonts w:ascii="IRNazanin" w:hAnsi="IRNazanin" w:eastAsia="IRNazanin"/>
          <w:color w:val="111111"/>
          <w:sz w:val="28"/>
          <w:sz w:val="28"/>
          <w:szCs w:val="28"/>
          <w:rtl w:val="true"/>
          <w:lang w:bidi="fa-IR"/>
        </w:rPr>
        <w:t xml:space="preserve">يا چون پرارزش و گران‌سنگ است، زيرا همه بايد دور آن بگردند، يا چون از مالكيت افراد آزاد است، يا چون از سلطه جبّاران و ستمگران و متجاوزان،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و مصون مانده و بدين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دور 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طواف، كه طواف حج يا طواف زيارت ناميده شده، از نظر شرايط، همچون طواف پيشين است، با اين تفاوت، كه از لحاظ اعمال ظاهرى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باشد و از لحاظ معنوى، نسبت به طواف قبل لازم است، از معرفت و توجّه بهترى برخوردار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طواف، نماز طواف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ترتيب و شرايط و خصوصيّات،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انجام مى‌گيرد و پس از انجام اين مناسك سه‌گانه، آن طور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قَضى مَنْسَكَهُ حَلَّ لَهُ الطَّيْبُ</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از محرّمات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احرام، كه با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حلال شده بود، اكنون بيست و دوّمين آن، يعنى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مجاز و حلال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كه دو ركعت است، با همين نيّت مانند طواف‌ها و نماز طواف‌هاى قبلى انجام مى‌شود، منتها با حال و هواى معنوى و عرفانى بيشتر، كه با پايان اين دو عمل هم، كامجويى زن و شوهر از يكديگر به عنوان بيست و سوّمين مورد از محرمات احرام حلال و مجاز مى‌گردد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صيد و شكار در حرم، كه به عنوان بيست و چهارمين عمل ممنوع براى اشخاص محرم حرام بود، چه براى افرادى كه محرم شده بودند و چه براى افرادى كه در حرم زندگى مى‌كنند، همچنان حرام و ممنوع باقى مى‌ماند</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خارج حرم، از ناحيه غيرمحرم كفّاره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bookmarkStart w:id="309" w:name="pg731_10064"/>
    </w:p>
    <w:p>
      <w:pPr>
        <w:pStyle w:val="BookText"/>
        <w:rPr/>
      </w:pPr>
      <w:bookmarkEnd w:id="309"/>
      <w:r>
        <w:rPr>
          <w:rFonts w:ascii="Amiri" w:hAnsi="Amiri" w:eastAsia="Amiri" w:cs="Amiri"/>
          <w:color w:val="111111"/>
          <w:sz w:val="28"/>
          <w:sz w:val="28"/>
          <w:szCs w:val="28"/>
          <w:rtl w:val="true"/>
          <w:lang w:bidi="ar-SA"/>
        </w:rPr>
        <w:t xml:space="preserve">فرمان رَبّ بَلَدِ امين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به منظور احترام آن سرزمين و نيز به منظور يك آموزش هميشگى به خصوص براى حاجيانِ با خدا عهد و پيمان بسته، رعايت گردد و از آن پس توجّه داشته باشيم، كه حج بايد آن چنان ما را ساخته و پرداخته كرده باشد، كه ديگر به هيچ وجه در مقام آزار و اذيّت ديگران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برنياييم، انسان‌هاى صالح و بى‌آزارى باشيم و سخن آموزنده حكيم ابوالقاسم فردوسى را نيز به خاطر داشته باشيم، كه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ميازار مورى كه دانه‌كش است كه جان دارد و جان شيرين خوش است</w:t>
      </w:r>
    </w:p>
    <w:p>
      <w:pPr>
        <w:pStyle w:val="Heading2"/>
        <w:numPr>
          <w:ilvl w:val="1"/>
          <w:numId w:val="1"/>
        </w:numPr>
        <w:rPr/>
      </w:pPr>
      <w:bookmarkStart w:id="310" w:name="__RefHeading___Toc6116954_211673320"/>
      <w:bookmarkStart w:id="311" w:name="_Toc111"/>
      <w:bookmarkEnd w:id="310"/>
      <w:r>
        <w:rPr/>
        <w:t>13</w:t>
      </w:r>
      <w:r>
        <w:rPr>
          <w:rtl w:val="true"/>
        </w:rPr>
        <w:t xml:space="preserve"> </w:t>
      </w:r>
      <w:r>
        <w:rPr>
          <w:rtl w:val="true"/>
        </w:rPr>
        <w:t>آموزه‌هاى حج‌</w:t>
      </w:r>
      <w:bookmarkEnd w:id="31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6116956_211673320"/>
      <w:bookmarkStart w:id="313" w:name="_Toc112"/>
      <w:bookmarkEnd w:id="312"/>
      <w:r>
        <w:rPr>
          <w:rtl w:val="true"/>
        </w:rPr>
        <w:t>اشاره</w:t>
      </w:r>
      <w:bookmarkEnd w:id="31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حج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حج</w:t>
      </w:r>
    </w:p>
    <w:p>
      <w:pPr>
        <w:pStyle w:val="BookText"/>
        <w:rPr/>
      </w:pPr>
      <w:r>
        <w:rPr>
          <w:rFonts w:ascii="IRNazanin" w:hAnsi="IRNazanin" w:eastAsia="IRNazanin"/>
          <w:color w:val="111111"/>
          <w:sz w:val="28"/>
          <w:sz w:val="28"/>
          <w:szCs w:val="28"/>
          <w:rtl w:val="true"/>
          <w:lang w:bidi="fa-IR"/>
        </w:rPr>
        <w:t xml:space="preserve">عقيده آگاهانه و دانايى لازم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و احكام و معارف آن، تأثيرگذارى و بازدهى اين عبادت بزرگ را بسيار افزون مى‌گرداند،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بى‌پايانى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لحاظ، آگاهى، مطالعه و آمادگى و چشم و گوش بسته وارد عمل نشدن را، مى‌توان شرط اساسى موفّقيّت و بهره‌ورى لازم از اين عبادت بزرگ سياسى اجتماعى دانست و براى تحقّق آن سرمايه‌گذارى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اواخر كتاب مى‌آوريم، ولى انتظار مى‌رود زائران عزيز، كتاب را قبل از سفر، در اثناى سفر و در فرصت‌هاى مناسب و نيز بعد از سفر، كه اماكن و مشاهد را از نزديك ديده‌اند، با دقّت مورد مطالعه قرار دهند و به منظور نتيجه‌گيرى از اعمال و زحمات، آن را به كنكاش گذارند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موسم حج به عنوان يك موقعيّت حسّاس و يك پايگاه عظيم پيام‌رسانى، و در مواقع ديگر رسول خدا صلى الله عليه و آله و امامان معصوم عليهم السلام، از</w:t>
      </w:r>
      <w:bookmarkStart w:id="314" w:name="pg731_10075"/>
    </w:p>
    <w:p>
      <w:pPr>
        <w:pStyle w:val="BookText"/>
        <w:rPr/>
      </w:pPr>
      <w:bookmarkEnd w:id="314"/>
      <w:r>
        <w:rPr>
          <w:rFonts w:ascii="Amiri" w:hAnsi="Amiri" w:eastAsia="Amiri" w:cs="Amiri"/>
          <w:color w:val="111111"/>
          <w:sz w:val="28"/>
          <w:sz w:val="28"/>
          <w:szCs w:val="28"/>
          <w:rtl w:val="true"/>
          <w:lang w:bidi="ar-SA"/>
        </w:rPr>
        <w:t>هر فرصت مناسب استفاده مى‌كردند و با وجود عدم امكانات لازم، از عالى‌ترين معارف توحيدى و عبادى و سياسى، تا ظريف‌ترين و دقيق‌ترين مسايل اخلاقى و حقوقى را در سطح وسيع به منظور تحكيم مناسبات اجتماعى، جهت تقويت يك امّت رشيد و سرفراز و به وجود آوردن يك جامعه عدل و متعالى بيان مى‌فرمودند، كه عمده‌ترين آن‌ها را به طور خلاصه، بيان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قبل از آن كه وارد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شويم، توجّه به سه نكته ضرورى خواهد بود</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116958_211673320"/>
      <w:bookmarkStart w:id="316" w:name="_Toc113"/>
      <w:bookmarkEnd w:id="315"/>
      <w:r>
        <w:rPr>
          <w:rtl w:val="true"/>
        </w:rPr>
        <w:t>الف</w:t>
      </w:r>
      <w:r>
        <w:rPr>
          <w:rtl w:val="true"/>
        </w:rPr>
        <w:t xml:space="preserve">: </w:t>
      </w:r>
      <w:r>
        <w:rPr>
          <w:rtl w:val="true"/>
        </w:rPr>
        <w:t>ارزش حج‌</w:t>
      </w:r>
      <w:bookmarkEnd w:id="316"/>
    </w:p>
    <w:p>
      <w:pPr>
        <w:pStyle w:val="BookText"/>
        <w:rPr/>
      </w:pPr>
      <w:r>
        <w:rPr>
          <w:rFonts w:ascii="IRNazanin" w:hAnsi="IRNazanin" w:eastAsia="IRNazanin"/>
          <w:color w:val="111111"/>
          <w:sz w:val="28"/>
          <w:sz w:val="28"/>
          <w:szCs w:val="28"/>
          <w:rtl w:val="true"/>
          <w:lang w:bidi="fa-IR"/>
        </w:rPr>
        <w:t>حج، براى مستطيع، يك عمل واجب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و امامان عليهم السلام آن را انجام داده‌اند، هيچ چيز جاى آن را نمى‌گيرد و اگر كسى با وجود داشتن شرايط از روى عصيان و عناد، از انجام آن خوددارى كند، از حوزه اسلام خارج شده و به وادى نوعى الحاد و كفر فروغلتيده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برعهده مردم 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آن‌ها كه توانايى رفتن به سوى آن را دارند و هر 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جهانيان بى‌نياز است</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حجّ واجب را انجام نداده باشد و عذر موجّهى نداشته باشد، يا بيمارى‌اى توان او را نگرفته باشد، يا حكومت مانع حجّ او نشده باشد، در اين صورت، يهودى يا نصرانى از دنيا</w:t>
      </w:r>
      <w:bookmarkStart w:id="317" w:name="pg731_10078"/>
    </w:p>
    <w:p>
      <w:pPr>
        <w:pStyle w:val="BookText"/>
        <w:rPr/>
      </w:pPr>
      <w:bookmarkEnd w:id="317"/>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نه در حال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رسول خدا صلى الله عليه و آله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ثروتمندى هستم و در شهر خود كسى را كه به كارهايم رسيدگى كند ندارم و گرفتار مشغله كارى مى‌باشم، اكنون با پول خود چه عملى را انجام دهم، كه پاداش حج را داشته باشم؟</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هذَا الْجَبَلَ، لَوْ أنْفَقْتَ مِثْلَ هذا ذَهَباً تَتَصَدَّقَ بِهِ فِي سَبِيلِ اللَّهِ عَزَّ وَجَلَّ، ما أدْرَكْتَ أجْرَ الْحاجّ</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به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اگر به اندازه آن طلا در راه خداوند متعال خرج كنى و انفاق نمايى، پاداش حج را نخواهى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كسى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قهراً حج واجب را انجام داده و اين سؤال براى حج‌هاى بعدى است كه مستحب بوده است</w:t>
      </w:r>
      <w:r>
        <w:rPr>
          <w:rFonts w:eastAsia="IRNazanin" w:cs="IRNazanin"/>
          <w:color w:val="111111"/>
          <w:sz w:val="28"/>
          <w:szCs w:val="28"/>
          <w:rtl w:val="true"/>
          <w:lang w:bidi="fa-IR"/>
        </w:rPr>
        <w:t>.</w:t>
      </w:r>
    </w:p>
    <w:p>
      <w:pPr>
        <w:pStyle w:val="Heading3"/>
        <w:numPr>
          <w:ilvl w:val="2"/>
          <w:numId w:val="1"/>
        </w:numPr>
        <w:rPr/>
      </w:pPr>
      <w:bookmarkStart w:id="318" w:name="__RefHeading___Toc6116960_211673320"/>
      <w:bookmarkStart w:id="319" w:name="_Toc114"/>
      <w:bookmarkEnd w:id="318"/>
      <w:r>
        <w:rPr>
          <w:rtl w:val="true"/>
        </w:rPr>
        <w:t>ب</w:t>
      </w:r>
      <w:r>
        <w:rPr>
          <w:rtl w:val="true"/>
        </w:rPr>
        <w:t xml:space="preserve">: </w:t>
      </w:r>
      <w:r>
        <w:rPr>
          <w:rtl w:val="true"/>
        </w:rPr>
        <w:t>نيّت پاك‌</w:t>
      </w:r>
      <w:bookmarkEnd w:id="31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نيّت خالص و پاك، به اين معنا، كه انسان عبادتى را صرفاً به منظور اطاعت خدا، اداى تكليف، تقرّب به ذات مقدّس خداوند، بدون خودنمايى، چشم و هم‌چشمى، رقابت و متابعت از هواى نفس انجام دهد، آموزه‌اى است، كه علاوه بر اين كه عبادت را پرارزش مى‌كند، آن را مقبول درگاه الهى نيز مى‌گرداند و اصولًا در ساير مسائل عبادى فراگير خواهد بود و به عنوان يك ايده مقدّس و ساختار درونى، همه مراحل زندگى را تحت تأثير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امام صادق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فَجَرّدْ قَلْبَكَ للَّهِ تَعالى مِنْ قَبْلِ عَزْمِكَ، مِنْ كُلّ شاغِلٍ وَحِجابِ كُلّ حاجِبٍ، وَفَوِّضْ امُورَكَ كُلَّها إِلى خالِقِكَ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آن گاه كه تصميم به حج گرفتى، قبل از حركت قلب خود را براى خداوند متعال از هر گونه اشتغال فكرى و هر گونه حجاب و مانع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گردان و همه امور خود را به خالق خويش واگذار كن، و در همه حركات و سكناتى كه از تو بروز مى‌كند بر خدا توكّل داشته باش، تسليم قضا و حكمت الهى شو و منافع دنيا و راحتى و خلق را رها كن و از حقوقى كه بندگان بر گردن تو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اداى دين خويش و يا طلب حلاليّت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خارج و آزاد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لزوم نيّت خالصانه و غير آن، كه حاجيان را به دو گروه تقسيم مى‌كند، مورد توجّه امام صادق عليه السلام بوده و اعلام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لْحَجُّ حَجَّانِ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للَّهِ وَحَجٌّ لِلنّاسِ، فَمَنْ حَجَّ للَّهِ كانَ ثَوابُهُ عَلَى اللَّهِ الْجَنَّةُ، وَمَنْ حَجَّ لِلنّاسِ، كانَ ثَوابُهُ عَلَى النَّاسِ يَوْمَ الْقِيامَةِ</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خدا و حجّ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هر كس براى خدا حج انجام دهد، پاداش او از جانب خدا بهشت است و هركس براى مردم حج گزارد، روز قيامت بايد پاداش خود را از مردم دريافت 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نيّت خالصانه و پاداش معنوى دنيايى آن است، كه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يُرِيدُ بِهِ اللَّهَ، وَلا يُرِيدُ بِهِ رِياءً وَسُمْعَةً، غَفَرَ اللَّهُ</w:t>
      </w:r>
      <w:bookmarkStart w:id="320" w:name="pg731_10084"/>
    </w:p>
    <w:p>
      <w:pPr>
        <w:pStyle w:val="BookText"/>
        <w:rPr/>
      </w:pPr>
      <w:bookmarkEnd w:id="320"/>
      <w:r>
        <w:rPr>
          <w:rFonts w:ascii="Amiri" w:hAnsi="Amiri" w:eastAsia="Amiri" w:cs="Amiri"/>
          <w:color w:val="111111"/>
          <w:sz w:val="28"/>
          <w:sz w:val="28"/>
          <w:szCs w:val="28"/>
          <w:rtl w:val="true"/>
          <w:lang w:bidi="ar-SA"/>
        </w:rPr>
        <w:t>لَهُ الْبَتَّةَ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هر كس حج بجا آورد و فقط منظور او اطاعت خدا باشد و نيّت ريا و به گوش ديگران رساندن نداشته باشد، البتّه خداوند مهربان گناهان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 اين كه زائران خانه خدا با تحمّل اين همه زحمات و مخارج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ناخالص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غيرخدايى داشته باشند، جاى بسى تأسّف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به عنوان نشانه‌هاى مردم آخر زمان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فِيهِ حَجُّ الْمُلُوكِ نُزْهَةً، وَحَجُّ الْأَغْنِياءِ تِجارَةً، وَحَجُّ الْمَساكِينِ مَسْألَةً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روزگارى بر مردم فرا مى‌رسد، كه حجّ پادشاهان و قدرت‌مداران، گردش و تفريح و حجّ ثروت‌مندان و توان‌مندان تجارت و مال‌اندوزى و حجّ مساكين، سؤال و رفع حوائج مادّى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خلوص نيّت، پاكى قلب و جان از ريا و خودنمايى و مردم زدگى و رقابت و چشم و هم چشمى و پيروى هوا و هوس نفسانى و آلودگى به سوداى امور مادّى، شرط مهمّ معنوى حج، مى‌باشد</w:t>
      </w:r>
      <w:r>
        <w:rPr>
          <w:rFonts w:eastAsia="IRNazanin" w:cs="IRNazanin"/>
          <w:color w:val="111111"/>
          <w:sz w:val="28"/>
          <w:szCs w:val="28"/>
          <w:rtl w:val="true"/>
          <w:lang w:bidi="fa-IR"/>
        </w:rPr>
        <w:t>.</w:t>
      </w:r>
    </w:p>
    <w:p>
      <w:pPr>
        <w:pStyle w:val="Heading3"/>
        <w:numPr>
          <w:ilvl w:val="2"/>
          <w:numId w:val="1"/>
        </w:numPr>
        <w:rPr/>
      </w:pPr>
      <w:bookmarkStart w:id="321" w:name="__RefHeading___Toc6116962_211673320"/>
      <w:bookmarkStart w:id="322" w:name="_Toc115"/>
      <w:bookmarkEnd w:id="321"/>
      <w:r>
        <w:rPr>
          <w:rtl w:val="true"/>
        </w:rPr>
        <w:t>ج</w:t>
      </w:r>
      <w:r>
        <w:rPr>
          <w:rtl w:val="true"/>
        </w:rPr>
        <w:t xml:space="preserve">: </w:t>
      </w:r>
      <w:r>
        <w:rPr>
          <w:rtl w:val="true"/>
        </w:rPr>
        <w:t>مال پاك‌</w:t>
      </w:r>
      <w:bookmarkEnd w:id="322"/>
    </w:p>
    <w:p>
      <w:pPr>
        <w:pStyle w:val="Heading4"/>
        <w:numPr>
          <w:ilvl w:val="3"/>
          <w:numId w:val="1"/>
        </w:numPr>
        <w:rPr/>
      </w:pPr>
      <w:bookmarkStart w:id="323" w:name="__RefHeading___Toc6116964_211673320"/>
      <w:bookmarkStart w:id="324" w:name="_Toc116"/>
      <w:bookmarkEnd w:id="323"/>
      <w:r>
        <w:rPr>
          <w:rtl w:val="true"/>
        </w:rPr>
        <w:t>اشاره</w:t>
      </w:r>
      <w:bookmarkEnd w:id="3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هر مسلمانى بايد از تصرّف نامشروع در مال و دارايى ديگران و حرام‌خورى خوددارى كند، اين جهت براى صحيح بودن عبادات مثل نماز و روزه و حج، مورد تأكيد بيشترى قرار گرفته تا با رعايت</w:t>
      </w:r>
    </w:p>
    <w:p>
      <w:pPr>
        <w:pStyle w:val="BookText"/>
        <w:rPr/>
      </w:pPr>
      <w:r>
        <w:rPr>
          <w:rFonts w:ascii="IRNazanin" w:hAnsi="IRNazanin" w:eastAsia="IRNazanin"/>
          <w:color w:val="111111"/>
          <w:sz w:val="28"/>
          <w:sz w:val="28"/>
          <w:szCs w:val="28"/>
          <w:rtl w:val="true"/>
          <w:lang w:bidi="fa-IR"/>
        </w:rPr>
        <w:t>اين موضوع مهمّ، هم عبادت به طور صحيح انجام شود و هم پرهيز از خوردن مال حرام، به طور كلّى يك درس هميشگى براى هر مسلمانى در سراسر زندگى و در همه جا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حرام، ممكن است مال ديگران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حق مادى و معنوى نيز مى‌گردد، كه امام صادق عليه السلام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مِنْ حُقُوقٍ تَلْزِمُكَ مِنْ جَهَةِ الْمَخْلُوقِينَ </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آن گاه، كه تصميم به حج گرفتى،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ديون مادّى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كه بر عهده توست، خود را پاك و پيراسته گردان و با نيت پاك و مال حلال حج انجام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درباره آثار وضعى سوء مال حرام و صرف آن در راه عبادت و خير و تعهّدات اجتماعى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أَصابَ مالًا مِنْ حَرامٍ، لَمْ يُقْبَلْ مِنْهُ حَجٌّ، وَلا عُمْرَةٌ، وَلا صِلَةُ رَحِمٍ، حَتّى أنَّهُ يُفْسِدُ فِيهِ الْفَرْجُ</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كسى اگر به مال حرامى دست يابد و آن را در راه حجّ و عمره و صله رحم خرج كند، اين اعمال او قبول نخواهد شد و حتّى اگر كابين ازدواج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فساد نكاح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نيز بر او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لحاظ فتوايى،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ضمان دارد</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موسى بن جعفر عليهما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حجّ و مهريه زنان و كفن خود را از پاك‌ترين و خالص‌ترين اموال خود قرار</w:t>
      </w:r>
      <w:bookmarkStart w:id="325" w:name="pg731_10090"/>
    </w:p>
    <w:p>
      <w:pPr>
        <w:pStyle w:val="BookText"/>
        <w:rPr/>
      </w:pPr>
      <w:bookmarkEnd w:id="325"/>
      <w:r>
        <w:rPr>
          <w:rFonts w:ascii="Amiri" w:hAnsi="Amiri" w:eastAsia="Amiri" w:cs="Amiri"/>
          <w:color w:val="111111"/>
          <w:sz w:val="28"/>
          <w:sz w:val="28"/>
          <w:szCs w:val="28"/>
          <w:rtl w:val="true"/>
          <w:lang w:bidi="ar-SA"/>
        </w:rPr>
        <w:t xml:space="preserve">مى‌دهيم </w:t>
      </w:r>
      <w:r>
        <w:rPr>
          <w:rStyle w:val="FootnoteAnchor"/>
          <w:rtl w:val="true"/>
        </w:rPr>
        <w:footnoteReference w:id="460"/>
      </w:r>
      <w:r>
        <w:rPr>
          <w:rFonts w:ascii="Amiri" w:hAnsi="Amiri" w:eastAsia="Amiri" w:cs="Amiri"/>
          <w:color w:val="111111"/>
          <w:sz w:val="28"/>
          <w:sz w:val="28"/>
          <w:szCs w:val="28"/>
          <w:rtl w:val="true"/>
          <w:lang w:bidi="ar-SA"/>
        </w:rPr>
        <w:t>مضامين حديث بالا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طبق بيان امام صادق عليه السلام بر اساس سؤالى كه حضرت موسى پيامبر عليه السلام از جبرئيل بعد از انجام مراسم حج نمود و جبرئيل جواب آن را از جانب خداوند متعال براى حضرت موسى عليه السلام آورد،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هذَا الْبَيْتِ بِنِيَّةٍ صادِقَةٍ وَنَفَقَةٍ طَيّبَةٍ، أجْعَلُهُ فِي الرَّفِيقِ الْأَعْلى مَعَ النَّبِيّينَ وَالصّدّيقِينَ </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هركس حجّ اين خانه را با نيّت صادقانه و خالص و با پول حلال و پاك انجام دهد، او را در ملكوت اعلا قرار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پيامبران و صدّيقين و شهدا و صالحين، كه رفيق‌هاى خوبى هستند، رفيق و هم‌نشين مى‌گردانم</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پس از توجّه جدّى به موضوعات سه‌گانه فوق، كه هركدام به نوعى درسى است و نيز زمينه را براى درك لذّت و معرفت حج فراهم مى‌كند، اكنون عمده پيام‌هايى را، كه از حج براى بينش عميق‌تر و چشم انداز وسيع‌تر و تحوّل گسترده‌تر، در سراسر زندگى بايد ملاك قرار دهيم، مورد بررسى قرار مى‌دهيم</w:t>
      </w:r>
      <w:r>
        <w:rPr>
          <w:rFonts w:eastAsia="IRNazanin" w:cs="IRNazanin"/>
          <w:color w:val="111111"/>
          <w:sz w:val="28"/>
          <w:szCs w:val="28"/>
          <w:rtl w:val="true"/>
          <w:lang w:bidi="fa-IR"/>
        </w:rPr>
        <w:t>:</w:t>
      </w:r>
    </w:p>
    <w:p>
      <w:pPr>
        <w:pStyle w:val="Heading4"/>
        <w:numPr>
          <w:ilvl w:val="3"/>
          <w:numId w:val="1"/>
        </w:numPr>
        <w:rPr/>
      </w:pPr>
      <w:bookmarkStart w:id="326" w:name="__RefHeading___Toc6116966_211673320"/>
      <w:bookmarkStart w:id="327" w:name="_Toc117"/>
      <w:bookmarkEnd w:id="326"/>
      <w:r>
        <w:rPr/>
        <w:t>1</w:t>
      </w:r>
      <w:r>
        <w:rPr>
          <w:rtl w:val="true"/>
        </w:rPr>
        <w:t xml:space="preserve">- </w:t>
      </w:r>
      <w:r>
        <w:rPr>
          <w:rtl w:val="true"/>
        </w:rPr>
        <w:t>دعاى مستجاب‌</w:t>
      </w:r>
      <w:bookmarkEnd w:id="3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پيش، كه ابراهيم عليه السلام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سرزمين بى‌آب و علف كنار كعبه قرار داد، تا نماز را به پا دارند، از خدا درخواست نمود، دل‌هاى گروهى از مردم را</w:t>
      </w:r>
      <w:bookmarkStart w:id="328" w:name="pg731_10093"/>
    </w:p>
    <w:p>
      <w:pPr>
        <w:pStyle w:val="BookText"/>
        <w:rPr/>
      </w:pPr>
      <w:bookmarkEnd w:id="328"/>
      <w:r>
        <w:rPr>
          <w:rFonts w:ascii="IRNazanin" w:hAnsi="IRNazanin" w:eastAsia="IRNazanin"/>
          <w:color w:val="111111"/>
          <w:sz w:val="28"/>
          <w:sz w:val="28"/>
          <w:szCs w:val="28"/>
          <w:rtl w:val="true"/>
          <w:lang w:bidi="fa-IR"/>
        </w:rPr>
        <w:t>متوجّه آنان گرداند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اين دعا را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نموده و از آن تاريخ تاكنون، صدها ميليون انسان مؤمن و موحّد به آن سرزمين و جايگاه آنان ره سپرده‌اند و به عبادت و نيايش با خداوند و تعظيم و تكريم كعبه و اسماعيل و هاجر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مكّه آن روز سرزمين بى‌آب و علف و خشك بود و امام على عليه السلام هم وقتى مى‌خواهد وضع آب و هوا و شرايط جغرافيايى آن را بيان كند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خانه محترم خويش را كه وسيله قيام ونهضت مردم است، در جايى قرار داده، كه سنگ‌هاى آن از همه جا سخت‌تر است، و در آن از خاك و كلوخ خبرى نيست، در درّه تنگ دو كوه انباشته از شن‌ها و رمل قرار دارد، حيوانات چيزى براى خوردن پيدا نمى‌كنند،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 إلَيْهِ ثِمارُ الْأَفْئِدَةِ</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عشق دل‌ها و روح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ميوه دل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پَر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براى مكّه آن روز، كه آب و هوايى نداشت، ابراهيم از خدا مى‌خواست،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آن گرداند، امام على عليه السلام هم، عشق و هواى دل‌هاى مؤمنان را براى آن سرزمين مقدّس مطرح مى‌كند، و اين آموزه بزرگى است، كه اگر انگيزه حق باشد و خواسته، بر اساس مكتب توحيد و اعتلاى انسانيّت، هم دعا مستجاب مى‌گردد و هم آثار ماندگار آن براى هميشه راه‌نما و راه‌گشا و هدايت‌گر خواهد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9" w:name="__RefHeading___Toc6116968_211673320"/>
      <w:bookmarkStart w:id="330" w:name="_Toc118"/>
      <w:bookmarkEnd w:id="329"/>
      <w:r>
        <w:rPr/>
        <w:t>2</w:t>
      </w:r>
      <w:r>
        <w:rPr>
          <w:rtl w:val="true"/>
        </w:rPr>
        <w:t xml:space="preserve">- </w:t>
      </w:r>
      <w:r>
        <w:rPr>
          <w:rtl w:val="true"/>
        </w:rPr>
        <w:t>امنيت عمومى‌</w:t>
      </w:r>
      <w:bookmarkEnd w:id="330"/>
    </w:p>
    <w:p>
      <w:pPr>
        <w:pStyle w:val="BookText"/>
        <w:rPr/>
      </w:pPr>
      <w:r>
        <w:rPr>
          <w:rFonts w:ascii="Amiri" w:hAnsi="Amiri" w:eastAsia="Amiri" w:cs="Amiri"/>
          <w:color w:val="111111"/>
          <w:sz w:val="28"/>
          <w:sz w:val="28"/>
          <w:szCs w:val="28"/>
          <w:rtl w:val="true"/>
          <w:lang w:bidi="ar-SA"/>
        </w:rPr>
        <w:t>ابراهيم عليه السلام از خدا درخواست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Style w:val="FootnoteAnchor"/>
          <w:rtl w:val="true"/>
        </w:rPr>
        <w:footnoteReference w:id="465"/>
      </w:r>
      <w:r>
        <w:rPr>
          <w:rFonts w:ascii="Amiri" w:hAnsi="Amiri" w:eastAsia="Amiri" w:cs="Amiri"/>
          <w:color w:val="111111"/>
          <w:sz w:val="28"/>
          <w:sz w:val="28"/>
          <w:szCs w:val="28"/>
          <w:rtl w:val="true"/>
          <w:lang w:bidi="ar-SA"/>
        </w:rPr>
        <w:t xml:space="preserve">، اين دعا در دو جاى قرآن آمده در دو جا هم تحت عنوان حَرَماً آمِناً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مطرح شده و در يك مورد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بَلَدُالأَمِين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معرفى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هم اين خواسته را تحقّق بخشيد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هركس به مكّه و حرم خدا وارد شود، براى او مايه آرامش است و امنيّت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آرامش بخشى و درك لذّت حضور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همگان روشن و محسوس است، از لحاظ احكام فقهى هم هر كس گناه و جنايتى مرتكب شده باشد، تا مادامى كه در آن جا پناه گرفته، از تعرّص و دستگيرى مصون است، چنانكه غير از امنيّت انسان‌ها اگرچه مجرم باشند، حيوانات و نباتات آن سرزمين هم مصونيّت و حقّ حيات دارند و كسى حق ندارد، آزادى و حيات آن‌ها را سلب نمايد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حرمت صيد و شكار در حرم </w:t>
      </w:r>
      <w:r>
        <w:rPr>
          <w:rStyle w:val="FootnoteAnchor"/>
          <w:rtl w:val="true"/>
        </w:rPr>
        <w:footnoteReference w:id="469"/>
      </w:r>
      <w:r>
        <w:rPr>
          <w:rFonts w:ascii="IRNazanin" w:hAnsi="IRNazanin" w:eastAsia="IRNazanin"/>
          <w:color w:val="111111"/>
          <w:sz w:val="28"/>
          <w:sz w:val="28"/>
          <w:szCs w:val="28"/>
          <w:rtl w:val="true"/>
          <w:lang w:bidi="fa-IR"/>
        </w:rPr>
        <w:t xml:space="preserve">، جنگ و درگيرى، كندن درختان و گياهان </w:t>
      </w:r>
      <w:r>
        <w:rPr>
          <w:rStyle w:val="FootnoteAnchor"/>
          <w:rtl w:val="true"/>
        </w:rPr>
        <w:footnoteReference w:id="470"/>
      </w:r>
      <w:r>
        <w:rPr>
          <w:rFonts w:ascii="Amiri" w:hAnsi="Amiri" w:eastAsia="Amiri" w:cs="Amiri"/>
          <w:color w:val="111111"/>
          <w:sz w:val="28"/>
          <w:sz w:val="28"/>
          <w:szCs w:val="28"/>
          <w:rtl w:val="true"/>
          <w:lang w:bidi="ar-SA"/>
        </w:rPr>
        <w:t xml:space="preserve">كشتن حيوانات و حشرات </w:t>
      </w:r>
      <w:r>
        <w:rPr>
          <w:rStyle w:val="FootnoteAnchor"/>
          <w:rtl w:val="true"/>
        </w:rPr>
        <w:footnoteReference w:id="471"/>
      </w:r>
      <w:r>
        <w:rPr>
          <w:rFonts w:ascii="Amiri" w:hAnsi="Amiri" w:eastAsia="Amiri" w:cs="Amiri"/>
          <w:color w:val="111111"/>
          <w:sz w:val="28"/>
          <w:sz w:val="28"/>
          <w:szCs w:val="28"/>
          <w:rtl w:val="true"/>
          <w:lang w:bidi="ar-SA"/>
        </w:rPr>
        <w:t>كه هركدام عملى حرام و</w:t>
      </w:r>
    </w:p>
    <w:p>
      <w:pPr>
        <w:pStyle w:val="BookText"/>
        <w:rPr/>
      </w:pPr>
      <w:r>
        <w:rPr>
          <w:rFonts w:ascii="IRNazanin" w:hAnsi="IRNazanin" w:eastAsia="IRNazanin"/>
          <w:color w:val="111111"/>
          <w:sz w:val="28"/>
          <w:sz w:val="28"/>
          <w:szCs w:val="28"/>
          <w:rtl w:val="true"/>
          <w:lang w:bidi="fa-IR"/>
        </w:rPr>
        <w:t xml:space="preserve">گناهى بزرگ است، همچنين، خوددارى از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تصرّف مال گم‌شده افراد </w:t>
      </w:r>
      <w:r>
        <w:rPr>
          <w:rStyle w:val="FootnoteAnchor"/>
          <w:rtl w:val="true"/>
        </w:rPr>
        <w:footnoteReference w:id="472"/>
      </w:r>
      <w:r>
        <w:rPr>
          <w:rFonts w:ascii="Amiri" w:hAnsi="Amiri" w:eastAsia="Amiri" w:cs="Amiri"/>
          <w:color w:val="111111"/>
          <w:sz w:val="28"/>
          <w:sz w:val="28"/>
          <w:szCs w:val="28"/>
          <w:rtl w:val="true"/>
          <w:lang w:bidi="ar-SA"/>
        </w:rPr>
        <w:t xml:space="preserve">،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بازبودن صورت زنان در حال احرام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و پرهيز مردان از نگاه به آنان، روايات و دستورات فراوانى رسيده است، كه همه اين‌ها، احترام و امنيّت جان و مال و عرض و آبروى مسلمانان و حتّى، جان و حيات حيوانات و نباتات را محترم و مصون اعلام مى‌كند و هركدام به نوعى درس بزرگى براى هر مسلمانى در سراسر زندگى مى‌باشد و هر زائرى از آن پس، در همه مراحل زندگى اجتماعى، اين درس‌ها را بايد معيار اخلاقى و حقوقى رفتار خويش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تفسير اين آيه، مطلبى بيان داشته، كه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اين روايت،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 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كانَ آمِناً را سؤال مى‌كند،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چيزى كردى، كه تاكنون كسى آن را از من نپرسيده بود، مگر اين كه خواست خدا باشد،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هذَا الْبَيْتِ، وَهُوَ يَعْلَمُ أنَّهُ هُوَ الْبَيْتُ الَّذِي أمَرَهُ اللَّهُ تَعالى بِهِ، وَعَرَفَنا أهْلَ الْبَيْتِ حَقَّ مَعْرِفَتنا، كانَ آمِناً فِي الدُّنْيا وَالْآخِرَةِ</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اين خانه را زيارت كند و توجّه داشته باشد، اين همان خانه‌اى است، كه خداوند متعال دستور زيارت آن را داده است و ما اهل بيت عليهم السلام را كه حقّ ماست بشناسد، پيوسته در دنيا و آخرت در آرامش و امنيّت به</w:t>
      </w:r>
      <w:bookmarkStart w:id="331" w:name="pg731_10102"/>
    </w:p>
    <w:p>
      <w:pPr>
        <w:pStyle w:val="BookText"/>
        <w:rPr/>
      </w:pPr>
      <w:bookmarkEnd w:id="331"/>
      <w:r>
        <w:rPr>
          <w:rFonts w:ascii="IRNazanin" w:hAnsi="IRNazanin" w:eastAsia="IRNazanin"/>
          <w:color w:val="111111"/>
          <w:sz w:val="28"/>
          <w:sz w:val="28"/>
          <w:szCs w:val="28"/>
          <w:rtl w:val="true"/>
          <w:lang w:bidi="fa-IR"/>
        </w:rPr>
        <w:t>سر خواهد برد</w:t>
      </w:r>
      <w:r>
        <w:rPr>
          <w:rFonts w:eastAsia="IRNazanin" w:cs="IRNazanin"/>
          <w:color w:val="111111"/>
          <w:sz w:val="28"/>
          <w:szCs w:val="28"/>
          <w:rtl w:val="true"/>
          <w:lang w:bidi="fa-IR"/>
        </w:rPr>
        <w:t>.</w:t>
      </w:r>
    </w:p>
    <w:p>
      <w:pPr>
        <w:pStyle w:val="Heading4"/>
        <w:numPr>
          <w:ilvl w:val="3"/>
          <w:numId w:val="1"/>
        </w:numPr>
        <w:rPr/>
      </w:pPr>
      <w:bookmarkStart w:id="332" w:name="__RefHeading___Toc6116970_211673320"/>
      <w:bookmarkStart w:id="333" w:name="_Toc119"/>
      <w:bookmarkEnd w:id="332"/>
      <w:r>
        <w:rPr/>
        <w:t>3</w:t>
      </w:r>
      <w:r>
        <w:rPr>
          <w:rtl w:val="true"/>
        </w:rPr>
        <w:t xml:space="preserve">- </w:t>
      </w:r>
      <w:r>
        <w:rPr>
          <w:rtl w:val="true"/>
        </w:rPr>
        <w:t>عرفان و معناگرايى‌</w:t>
      </w:r>
      <w:bookmarkEnd w:id="333"/>
    </w:p>
    <w:p>
      <w:pPr>
        <w:pStyle w:val="BookText"/>
        <w:rPr/>
      </w:pPr>
      <w:r>
        <w:rPr>
          <w:rFonts w:ascii="IRNazanin" w:hAnsi="IRNazanin" w:eastAsia="IRNazanin"/>
          <w:color w:val="111111"/>
          <w:sz w:val="28"/>
          <w:sz w:val="28"/>
          <w:szCs w:val="28"/>
          <w:rtl w:val="true"/>
          <w:lang w:bidi="fa-IR"/>
        </w:rPr>
        <w:t>اگرچه 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يَزُورُ الْبَيْتِ كُلَّ يَوْمٍ إنْ شاءَ، وَيَطُوفُ تَطَوُّعاً ما بَدالَهُ</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مؤمن در هر روز، هر چه بخواهد كعبه را زيارت كند، و تا مى‌تواند طواف مستحبّى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راز مهمّ نيز بايد توجّه داشته باشد، كه ذكر و توجّه و معرفت به طواف و معنا و مفهوم و حالات معنوى و عرفانى به ذات حق‌تعالى، اعمال را، در سطح قابل قبول، تأثيرگذار، تعالى‌بخش قرار خواهد داد، كميّت و هياهو و تظاهر رياكارانه و غرورانگيز، كيفيّت و قابليت را تحت الشّعاع قرار مى‌دهد، و اگر معنا و عرفان حج براى كسى حاصل شود، تأثير آن در همان روزها، در مناسبات و روابط حقوقى نمايان مى‌گردد و نيز چنين عملى مورد توجّه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سروصدا و هياهوهاى بى‌محتوا را مورد نكوهش قرار داديم، بايد توجّه داشته باشيم، كه وقتى امام زين‌العابدين عليه السلام در عرفات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 امسال چقدر افراد به حج آمده‌اند؟ وى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پانصدهزار نفر مى‌شوند، كه به منظور اطاعت خدا اين جا آمده، اموالى خرج كرده و با صداى بلند خدا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الضَّجِيجُ وَأقَلَّ الْحَجِيجُ </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ضجّه و سروصدا خيلى زياد است، ولى حاجى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اندك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توجّه به جنبه عرفانى حج و اين كه متوجّه به اين معنا باشيم، كه</w:t>
      </w:r>
    </w:p>
    <w:p>
      <w:pPr>
        <w:pStyle w:val="BookText"/>
        <w:rPr/>
      </w:pPr>
      <w:r>
        <w:rPr>
          <w:rFonts w:ascii="IRNazanin" w:hAnsi="IRNazanin" w:eastAsia="IRNazanin"/>
          <w:color w:val="111111"/>
          <w:sz w:val="28"/>
          <w:sz w:val="28"/>
          <w:szCs w:val="28"/>
          <w:rtl w:val="true"/>
          <w:lang w:bidi="fa-IR"/>
        </w:rPr>
        <w:t>كجا آمده‌ايم؟ چه اشخاص مؤمن پاكباخته و دلداده‌اى به راز و نياز مى‌پردازند؟ و حتّى مولايمان حضرت صاحب‌الزّمان در مراسم حج حضور دارد و ناظر نيّات و اعمال ماست، از صحّت و صفاى آن خرسند مى‌گردد و از انگيزه‌هاى باطل و اعمال معيوب نگران مى‌شود، جنبه ديگر آموزشى و سازنده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براساس روايات آن بزرگوار در مراسم حج حضور مى‌يابد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نائبان چهارگانه خاصّ آن حضرت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لَيَحْضُر المَوْسِمَ كُلُّ سَنَةٍ، يَرَى النَّاسَ وَيَعْرِفُهُمْ، وَيَرَوْنَهُ وَلا يَعْرِفُونَهُ</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به خدا سوگند، صاحب‌الامر همه‌ساله در موسم حج حاضر مى‌شود، مردم را مى‌بيند و مى‌شناسد، و مردم او را مى‌بينند، ولى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عمروى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صاحب را ديده‌اى؟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آخرين بارى كه آن حضرت را ملاقات كردم، كنار بيت‌اللَّه الحرام حضور داشت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أَنْجِزْلِي ما وَعَدْتَنِي</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به من وعده دادى جامه عمل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ظهورم را فراهم گردان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پرده كعبه را گرفته بود عرضه مى‌داشت</w:t>
      </w:r>
      <w:r>
        <w:rPr>
          <w:rFonts w:eastAsia="IRNazanin" w:cs="IRNazanin"/>
          <w:color w:val="111111"/>
          <w:sz w:val="28"/>
          <w:szCs w:val="28"/>
          <w:rtl w:val="true"/>
          <w:lang w:bidi="fa-IR"/>
        </w:rPr>
        <w:t>:</w:t>
      </w:r>
      <w:bookmarkStart w:id="334" w:name="pg731_10109"/>
    </w:p>
    <w:p>
      <w:pPr>
        <w:pStyle w:val="BookText"/>
        <w:rPr/>
      </w:pPr>
      <w:bookmarkEnd w:id="334"/>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آموزه درك اين حضور آگاهانه بر زائران اين است، كه وقتى آنان خويشتن را در محضر مولاى خويش احساس كنند و توجّه داشته باشند آن بزرگوار بر نيّات و اعمال و حركات آنان نظارت دارد، اين احساس در آنان موجب مراقبت، مواظبت و معرفت مى‌گردد و آثار اين معرفت و آگاهى از همان جا از لحاظ تحوّل اخلاقى و رفتارى و بالاخره سازندگى انسانى نمودار مى‌گردد و حجّ آنان موجب تأسف حضرت امام باقر عليه السلام قرار نمى‌گيرد، زيرا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يُعْبَأُ بِمَنْ يَؤُمُّ هذَا الْبَيْتِ إذا لَمْ يَكُنْ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وَحِلْمٌ يَمْلِكُ بِهِ غَضَبَهُ، وَحُسْنُ الصُّحْبَةِ لِمَنْ صَحِبَهُ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كسى كه به زيارت اين خانه مى‌رود، اگر سه خصلت در او نباشد، مورد توجّه الهى واقع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پارسايى‌اى كه او را از گناه و نافرمانى خدا باز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بردبارى اى، كه بتواند بر خشم و غضب خويش مسلّط گردد؛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خوش‌رفتارى با همراهان و هم‌سفران خويش</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116972_211673320"/>
      <w:bookmarkStart w:id="336" w:name="_Toc120"/>
      <w:bookmarkEnd w:id="335"/>
      <w:r>
        <w:rPr/>
        <w:t>4</w:t>
      </w:r>
      <w:r>
        <w:rPr>
          <w:rtl w:val="true"/>
        </w:rPr>
        <w:t xml:space="preserve">- </w:t>
      </w:r>
      <w:r>
        <w:rPr>
          <w:rtl w:val="true"/>
        </w:rPr>
        <w:t>مساوات و برادرى‌</w:t>
      </w:r>
      <w:bookmarkEnd w:id="336"/>
    </w:p>
    <w:p>
      <w:pPr>
        <w:pStyle w:val="BookText"/>
        <w:rPr/>
      </w:pPr>
      <w:r>
        <w:rPr>
          <w:rFonts w:ascii="Amiri" w:hAnsi="Amiri" w:eastAsia="Amiri" w:cs="Amiri"/>
          <w:color w:val="111111"/>
          <w:sz w:val="28"/>
          <w:sz w:val="28"/>
          <w:szCs w:val="28"/>
          <w:rtl w:val="true"/>
          <w:lang w:bidi="ar-SA"/>
        </w:rPr>
        <w:t xml:space="preserve">كتاب آسمانى ما، قرآن كريم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براى همه مردم، چه آن‌ها كه در</w:t>
      </w:r>
    </w:p>
    <w:p>
      <w:pPr>
        <w:pStyle w:val="BookText"/>
        <w:rPr/>
      </w:pP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مى‌كنند و چه براى آنان، كه از نقاط دوردست وارد مى‌شوند، مساوى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هيچ‌كس امتيازى بر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مركز عظيم عبادى، همه در كنار هم قرار مى‌گيرند و همه امتيازات و عناوين اعتبارى و قومى و نژادى و جغرافيايى لغو مى‌گردد تا مؤمنان و موحّدان همه در برابر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 يك خانه، كه قبله همه مسلمانان است، به طواف و عبادت و اطاعت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مكّه دستور بده تا از كسانى، كه در اين شهر مسكن مى‌كنند اجاره‌خانه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عاكف، افراد مقيم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از نقاط ديگر جهان براى حج مى‌آيند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امام صادق عليه السلام در تفسير اين آيه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كه براى خانه‌ها و منازل مكّه در نصب كنند، براى اينكه حاجيان بتوانند در منازل و خانه‌ها كنار صاحبان آن‌ها وارد شوند و استراحت كنند تا زمانى كه اعمال خويش را به پايان رسانند، نخستين كسى كه براى خانه‌هاى مكّه دَر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زائران خانه خدا، مساوات و برابرى و برادرى اسلامى را به چشم خود مى‌بينند و با وجود خويش لمس مى‌كنند و نداى آسمانى را كه رسول خدا صلى الله عليه و آله قرن‌ها پيش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حاجيان به عنوان يك منشور اعتقادى و اخلاقى و سازنده اعلام داشت، در گوش جان خويش زمزمه مى‌كنند</w:t>
      </w:r>
      <w:r>
        <w:rPr>
          <w:rFonts w:eastAsia="IRNazanin" w:cs="IRNazanin"/>
          <w:color w:val="111111"/>
          <w:sz w:val="28"/>
          <w:szCs w:val="28"/>
          <w:rtl w:val="true"/>
          <w:lang w:bidi="fa-IR"/>
        </w:rPr>
        <w:t>.</w:t>
      </w:r>
      <w:bookmarkStart w:id="337" w:name="pg731_10114"/>
    </w:p>
    <w:p>
      <w:pPr>
        <w:pStyle w:val="BookText"/>
        <w:rPr/>
      </w:pPr>
      <w:bookmarkEnd w:id="337"/>
      <w:r>
        <w:rPr>
          <w:rFonts w:ascii="Amiri" w:hAnsi="Amiri" w:eastAsia="Amiri" w:cs="Amiri"/>
          <w:color w:val="111111"/>
          <w:sz w:val="28"/>
          <w:sz w:val="28"/>
          <w:szCs w:val="28"/>
          <w:rtl w:val="true"/>
          <w:lang w:bidi="ar-SA"/>
        </w:rPr>
        <w:t>رسول خدا صلى الله عليه و آله ضمن خطابه طولانى خويش، در حضور هزاران زائر خانه خدا فرياد برداشت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واحِدٌ، وَإنَّ أباكُمْ واحِدٌ، كُلُّكُمْ لِآدَمْ وَآدَمُ مِنْ تُرابٍ، إنَّ أكْرَمَكُمْ عِنْدَ اللَّهِ أتْقيكُمْ، وَلَيْسَ لِعَرَبِيّ عَلى عَجَميّ فَضْلٌ إلّا بِالتَّقْوى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يكى است، و پدر شما يكى است، همه شما فرزندان آدم عليه السلام هستيد و آدم عليه السلام هم از خاك آفريده شده، بزرگوارترين شما در پيشگاه خداوند، پرهيزگارترين شماست، و هيچ عربى بر غير عربى امتياز و برترى ندارد، مگر اين كه از ديگران پرهيزگارتر باشد</w:t>
      </w:r>
      <w:r>
        <w:rPr>
          <w:rFonts w:eastAsia="IRNazanin" w:cs="IRNazanin"/>
          <w:color w:val="111111"/>
          <w:sz w:val="28"/>
          <w:szCs w:val="28"/>
          <w:rtl w:val="true"/>
          <w:lang w:bidi="fa-IR"/>
        </w:rPr>
        <w:t>.</w:t>
      </w:r>
    </w:p>
    <w:p>
      <w:pPr>
        <w:pStyle w:val="Heading4"/>
        <w:numPr>
          <w:ilvl w:val="3"/>
          <w:numId w:val="1"/>
        </w:numPr>
        <w:rPr/>
      </w:pPr>
      <w:bookmarkStart w:id="338" w:name="__RefHeading___Toc6116974_211673320"/>
      <w:bookmarkStart w:id="339" w:name="_Toc121"/>
      <w:bookmarkEnd w:id="338"/>
      <w:r>
        <w:rPr/>
        <w:t>5</w:t>
      </w:r>
      <w:r>
        <w:rPr>
          <w:rtl w:val="true"/>
        </w:rPr>
        <w:t xml:space="preserve">- </w:t>
      </w:r>
      <w:r>
        <w:rPr>
          <w:rtl w:val="true"/>
        </w:rPr>
        <w:t>حقوق انسانى‌</w:t>
      </w:r>
      <w:bookmarkEnd w:id="339"/>
    </w:p>
    <w:p>
      <w:pPr>
        <w:pStyle w:val="Heading5"/>
        <w:numPr>
          <w:ilvl w:val="4"/>
          <w:numId w:val="1"/>
        </w:numPr>
        <w:rPr/>
      </w:pPr>
      <w:bookmarkStart w:id="340" w:name="__RefHeading___Toc6116976_211673320"/>
      <w:bookmarkStart w:id="341" w:name="_Toc122"/>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درس بسيار مهمّ ديگر حج، يادگيرى عملى رعايت حقوق انسانى به منظور يك تحوّل اعتقادى و رفتارى است، كه آن را در چهار محور عمده مى‌توان تقسيم نمود و با دقّت مورد توجّه قرار داد، و به عنوان سلسله وظايف حقوقى در همه ابعاد زندگى به كار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آموزه‌هاى عميق انسانى جهان‌شمول، عبارتند از</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116978_211673320"/>
      <w:bookmarkStart w:id="343" w:name="_Toc123"/>
      <w:bookmarkEnd w:id="342"/>
      <w:r>
        <w:rPr>
          <w:rtl w:val="true"/>
        </w:rPr>
        <w:t>الف</w:t>
      </w:r>
      <w:r>
        <w:rPr>
          <w:rtl w:val="true"/>
        </w:rPr>
        <w:t xml:space="preserve">: </w:t>
      </w:r>
      <w:r>
        <w:rPr>
          <w:rtl w:val="true"/>
        </w:rPr>
        <w:t>حقوق خانوادگى‌</w:t>
      </w:r>
      <w:bookmarkEnd w:id="3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اين كه حاجيان، در مراحل احرام و طواف و سعى و عرفات و مشعر و منا، رعايت اين روابط را عملًا مشاهده مى‌كنند و به كار مى‌گيرند، بايد اعلام عمومى رسول خدا صلى الله عليه و آله را به ياد آورند، كه به منظور ريشه‌كن ساختن بى‌بندوبارى‌ها و روابط ظالمانه روزگار جاهليت و جايگزين</w:t>
      </w:r>
      <w:bookmarkStart w:id="344" w:name="pg731_10117"/>
    </w:p>
    <w:p>
      <w:pPr>
        <w:pStyle w:val="BookText"/>
        <w:rPr/>
      </w:pPr>
      <w:bookmarkEnd w:id="344"/>
      <w:r>
        <w:rPr>
          <w:rFonts w:ascii="Amiri" w:hAnsi="Amiri" w:eastAsia="Amiri" w:cs="Amiri"/>
          <w:color w:val="111111"/>
          <w:sz w:val="28"/>
          <w:sz w:val="28"/>
          <w:szCs w:val="28"/>
          <w:rtl w:val="true"/>
          <w:lang w:bidi="ar-SA"/>
        </w:rPr>
        <w:t>نمودن وظايف و حقوق اسلامى اعلام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لِنِسائِكُمْ عَلَيْكُمْ حَقّاً، وَلَكُمْ عَلَيْهِنَّ حَقّاً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عهده زنان خود حقّى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مقابل شما وظايفى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هم برعهده شما حقّى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برابر آنان مسئول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برعهده زنان آن است، كه اجازه ندهيد كسانى را كه روا و مجاز نيست، با آنان در ارتباط و رفت‌وآمد باشند، و كسانى را كه نمى‌پسنديد، جز با اذن شما به خانه‌هايتان وارد شوند، و نيز هرگز گرد فحشاء و آلودگى نروند</w:t>
      </w:r>
      <w:r>
        <w:rPr>
          <w:rFonts w:eastAsia="IRNazanin" w:cs="IRNazanin"/>
          <w:color w:val="111111"/>
          <w:sz w:val="28"/>
          <w:szCs w:val="28"/>
          <w:rtl w:val="true"/>
          <w:lang w:bidi="fa-IR"/>
        </w:rPr>
        <w:t>.</w:t>
      </w:r>
    </w:p>
    <w:p>
      <w:pPr>
        <w:pStyle w:val="Heading5"/>
        <w:numPr>
          <w:ilvl w:val="4"/>
          <w:numId w:val="1"/>
        </w:numPr>
        <w:rPr/>
      </w:pPr>
      <w:bookmarkStart w:id="345" w:name="__RefHeading___Toc6116980_211673320"/>
      <w:bookmarkStart w:id="346" w:name="_Toc124"/>
      <w:bookmarkEnd w:id="345"/>
      <w:r>
        <w:rPr>
          <w:rtl w:val="true"/>
        </w:rPr>
        <w:t>ب</w:t>
      </w:r>
      <w:r>
        <w:rPr>
          <w:rtl w:val="true"/>
        </w:rPr>
        <w:t xml:space="preserve">: </w:t>
      </w:r>
      <w:r>
        <w:rPr>
          <w:rtl w:val="true"/>
        </w:rPr>
        <w:t>حقّ اقتصادى‌</w:t>
      </w:r>
      <w:bookmarkEnd w:id="346"/>
    </w:p>
    <w:p>
      <w:pPr>
        <w:pStyle w:val="BookText"/>
        <w:rPr/>
      </w:pPr>
      <w:r>
        <w:rPr>
          <w:rFonts w:ascii="IRNazanin" w:hAnsi="IRNazanin" w:eastAsia="IRNazanin"/>
          <w:color w:val="111111"/>
          <w:sz w:val="28"/>
          <w:sz w:val="28"/>
          <w:szCs w:val="28"/>
          <w:rtl w:val="true"/>
          <w:lang w:bidi="fa-IR"/>
        </w:rPr>
        <w:t xml:space="preserve">تصرّف مال حرام و خوردن مال ديگران بدون معيار شرعى و موازين عقلانى، موضوع مهم اقتصادى است، كه با وجود اين كه اكنون حجّةالوداع است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اسلام گذشته و در موارد متعدّدى پيامبر صلى الله عليه و آله آن را تبيين كرده و مسلمانان هم در مراحل مختلفى آن را رعايت نموده‌اند، باز هم رسول خدا صلى الله عليه و آله به عنوان يك آموزه سرنوشت‌ساز اقتصادى، كه موازين برادرى را نيز تحكيم مى‌بخشد و به منظور حفظ اخوّت بيشتر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486"/>
      </w:r>
      <w:r>
        <w:rPr>
          <w:rFonts w:ascii="Amiri" w:hAnsi="Amiri" w:eastAsia="Amiri" w:cs="Amiri"/>
          <w:color w:val="111111"/>
          <w:sz w:val="28"/>
          <w:sz w:val="28"/>
          <w:szCs w:val="28"/>
          <w:rtl w:val="true"/>
          <w:lang w:bidi="ar-SA"/>
        </w:rPr>
        <w:t xml:space="preserve">وَلا يَحّلُ لِمُؤمِنٍ مالَ أَخِيهِ إلّا مِنْ طِيبِ نَفْسٍ مِنْهُ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اهل ايمان با هم برادرند،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و خوردن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bookmarkStart w:id="347" w:name="pg731_10120"/>
    </w:p>
    <w:p>
      <w:pPr>
        <w:pStyle w:val="BookText"/>
        <w:rPr/>
      </w:pPr>
      <w:bookmarkEnd w:id="347"/>
      <w:r>
        <w:rPr>
          <w:rFonts w:ascii="IRNazanin" w:hAnsi="IRNazanin" w:eastAsia="IRNazanin"/>
          <w:color w:val="111111"/>
          <w:sz w:val="28"/>
          <w:sz w:val="28"/>
          <w:szCs w:val="28"/>
          <w:rtl w:val="true"/>
          <w:lang w:bidi="fa-IR"/>
        </w:rPr>
        <w:t xml:space="preserve">برادر مؤمن حلال نيست، مگر با رضايت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موازين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دقّت كنيد، زائرانى كه در حال احرام و در ساير مراحل مناسك حج، نهايت مراقبت را براى 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به حقّ ديگران معمول داشته‌اند، تا حجّ آنان صحيح صورت گيرد و از تأثيرپذيرى ايمانى و عرفانى و سازندگى آن برخوردار باشند، با شنيدن اين پيام پيامبر صلى الله عليه و آله به چه تحوّل اعتقادى و اخلاقى بزرگى دست خواهند يافت، تا پس از آن هرگز گرد مال حرام نگردند و اين درس بزرگ و سرنوشت‌سازى در زندگى پاك اجتماعى و به وجود آوردن يك اقتصاد سالم و صالح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 آله در اين بيان، دو موضوع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امانت ديگران و بازگرداندن آن را به صاحبش و نيز خوددارى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ميراث عصر جاهليّت بود، يادآور مى‌شود، و رعايت آن‌ها را از وظايف واجب هر مسلمانى اعلام مى‌كند</w:t>
      </w:r>
      <w:r>
        <w:rPr>
          <w:rFonts w:eastAsia="IRNazanin" w:cs="IRNazanin"/>
          <w:color w:val="111111"/>
          <w:sz w:val="28"/>
          <w:szCs w:val="28"/>
          <w:rtl w:val="true"/>
          <w:lang w:bidi="fa-IR"/>
        </w:rPr>
        <w:t>.</w:t>
      </w:r>
    </w:p>
    <w:p>
      <w:pPr>
        <w:pStyle w:val="Heading5"/>
        <w:numPr>
          <w:ilvl w:val="4"/>
          <w:numId w:val="1"/>
        </w:numPr>
        <w:rPr/>
      </w:pPr>
      <w:bookmarkStart w:id="348" w:name="__RefHeading___Toc6116982_211673320"/>
      <w:bookmarkStart w:id="349" w:name="_Toc125"/>
      <w:bookmarkEnd w:id="348"/>
      <w:r>
        <w:rPr>
          <w:rtl w:val="true"/>
        </w:rPr>
        <w:t>ج</w:t>
      </w:r>
      <w:r>
        <w:rPr>
          <w:rtl w:val="true"/>
        </w:rPr>
        <w:t xml:space="preserve">: </w:t>
      </w:r>
      <w:r>
        <w:rPr>
          <w:rtl w:val="true"/>
        </w:rPr>
        <w:t>حقوق اجتماعى‌</w:t>
      </w:r>
      <w:bookmarkEnd w:id="349"/>
    </w:p>
    <w:p>
      <w:pPr>
        <w:pStyle w:val="BookText"/>
        <w:rPr/>
      </w:pPr>
      <w:r>
        <w:rPr>
          <w:rFonts w:ascii="Amiri" w:hAnsi="Amiri" w:eastAsia="Amiri" w:cs="Amiri"/>
          <w:color w:val="111111"/>
          <w:sz w:val="28"/>
          <w:sz w:val="28"/>
          <w:szCs w:val="28"/>
          <w:rtl w:val="true"/>
          <w:lang w:bidi="ar-SA"/>
        </w:rPr>
        <w:t xml:space="preserve">رعايت حقوق اجتماعى كه اساس يك جامعه سالم را استوار مى‌سازد و مناسبات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روابط اخلاقى و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تبلور عينى مى‌بخشد، در مراحل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گرامى اسلام، در خطابه خويش اين‌گونه بيان مى‌دارد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دِمائَكُمْ وَأَعْراضَكُمْ عَلَيْكُمْ حَرامٌ إِلى أَنْ تَلْقُوا رَبَّكُمْ كَحُرْمَةِ يَوْمِكُمْ هذا، فِي شَهْرِكُمْ هذا، فِي بَلَدِكُمْ هذا </w:t>
      </w:r>
      <w:r>
        <w:rPr>
          <w:rFonts w:eastAsia="Amiri" w:cs="Amiri" w:ascii="Amiri" w:hAnsi="Amiri"/>
          <w:color w:val="111111"/>
          <w:sz w:val="28"/>
          <w:szCs w:val="28"/>
          <w:rtl w:val="true"/>
          <w:lang w:bidi="ar-SA"/>
        </w:rPr>
        <w:t xml:space="preserve">... </w:t>
      </w:r>
      <w:r>
        <w:rPr>
          <w:rStyle w:val="FootnoteAnchor"/>
          <w:rtl w:val="true"/>
        </w:rPr>
        <w:footnoteReference w:id="488"/>
      </w:r>
      <w:bookmarkStart w:id="350" w:name="pg731_10123"/>
    </w:p>
    <w:p>
      <w:pPr>
        <w:pStyle w:val="BookText"/>
        <w:rPr/>
      </w:pPr>
      <w:bookmarkEnd w:id="350"/>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ريختن خون‌ها و آبروهاى شما بر يكديگر حرام است و احترام دارد، همچون احترام اين روز و احترام اين ماه و رعايت اين دو حق بزرگ يعنى حرمت خون‌ريزى و آدم‌كشى و نيز ريختن آبروى مسلمان و لطمه به عرض و حيثيت او، تا زنده هستيد، بر شما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بيان اين دو موضوع مهم حياتى، به عنوان دو درس بزرگ پيامبر صلى الله عليه و آله كه در حج اعلام نموده، يعنى خوددارى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حيات است و 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آبروى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سرمايه حيات و شخصيت اجتماعى اوست، بايد مورد توجّه هر مسلمانى باشد، به خصوص خوددارى از ريختن عِرض و آبروى مسلمان، كه آن حضرت در بيان ديگرى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أرْبَى الرّبا، عِرْضُ الرَّجُلِ الْمُسْلِمِ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يعنى، بدترين نوع بهره‌ورى ورباخوارى، بهره‌بردارى از ريختن آبروى مسلمان مى‌باشد</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116984_211673320"/>
      <w:bookmarkStart w:id="352" w:name="_Toc126"/>
      <w:bookmarkEnd w:id="351"/>
      <w:r>
        <w:rPr>
          <w:rtl w:val="true"/>
        </w:rPr>
        <w:t>د</w:t>
      </w:r>
      <w:r>
        <w:rPr>
          <w:rtl w:val="true"/>
        </w:rPr>
        <w:t xml:space="preserve">: </w:t>
      </w:r>
      <w:r>
        <w:rPr>
          <w:rtl w:val="true"/>
        </w:rPr>
        <w:t>حقوق سياسى‌</w:t>
      </w:r>
      <w:bookmarkEnd w:id="35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زائر خانه خدا، از يك جامعه بسته به يك كنگره عظيم بين‌الملل اسلامى وارد شده، اعمال و رفتار و خصوصيات اقوام و نژادهاى مختلفى را از نزديك مشاهده كرده، كه لازمه آن بينش و بصيرت جديد، و در نتيجه تعهّد و مسؤوليت بزرگ‌ترى را فراروى او قرار مى‌دهد تا وابستگى و روابط متعهدانه خويش را با افراد جامعه، تدبير و تنظيم بخشد، آموزه‌هاى ديگرى را، كه رسول گرامى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جمع زيادى بيان داشته،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ستايش الهى و دعا براى كسانى كه پيام او را دريافت مى‌دارند و به انجام دستورات الهى و احكام توجّه مى‌كنند،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يُغِلُّ عَلَيْهِنَّ قَلْبُ امْرِءٍ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لْمُسْلِمُونَ إِخْوَةٌ، تَتَكافَأُ دِمائُهُمْ، يَسْعى بِذّمَّتِهِمْ أدْناهُمْ، وَهُمْ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سه چيز است، كه قلب هيچ فرد مسلمانى نسبت به آن خيانت و تقلّب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خيرخواهى و نصيحت نسبت به پيشوايان مسلمان، همراه بودن با جماعت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 از اختلاف و تفرقه‌افكنى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دعوت مسلمانان، افراد عقب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هدف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همه برادرند، خون آن‌ها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كم‌ترين فرد آن‌ها پيمانى بست يا امانى داد، براى وفاى به آن كوشش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نيز آن عهد و پيمان را محترم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يك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ديگران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تا شمع هم، پروانه هم، يار هم باشيم در اين گلشن بهار هم، گُل هم، خار هم باشيم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پريشان خاطران بَر گرد هم، از جان و دل گرديم ز شهر آوارگان، در دشت غم، غمخوار هم باشيم</w:t>
      </w:r>
    </w:p>
    <w:p>
      <w:pPr>
        <w:pStyle w:val="BookText"/>
        <w:rPr/>
      </w:pPr>
      <w:r>
        <w:rPr>
          <w:rFonts w:ascii="IRNazanin" w:hAnsi="IRNazanin" w:eastAsia="IRNazanin"/>
          <w:color w:val="111111"/>
          <w:sz w:val="28"/>
          <w:sz w:val="28"/>
          <w:szCs w:val="28"/>
          <w:rtl w:val="true"/>
          <w:lang w:bidi="fa-IR"/>
        </w:rPr>
        <w:t>به صحراى صفا، در پرده با هم، راز هم خوانيم به گُل زار وفا، همناله و هم‌زار هم باشيم</w:t>
      </w:r>
    </w:p>
    <w:p>
      <w:pPr>
        <w:pStyle w:val="BookText"/>
        <w:rPr/>
      </w:pPr>
      <w:r>
        <w:rPr>
          <w:rFonts w:ascii="IRNazanin" w:hAnsi="IRNazanin" w:eastAsia="IRNazanin"/>
          <w:color w:val="111111"/>
          <w:sz w:val="28"/>
          <w:sz w:val="28"/>
          <w:szCs w:val="28"/>
          <w:rtl w:val="true"/>
          <w:lang w:bidi="fa-IR"/>
        </w:rPr>
        <w:t>شبان تيره را، روشن كنيم، از مِهر يك ديگر در اين تاريك محفل، شمع گل رخسار هم باشيم</w:t>
      </w:r>
    </w:p>
    <w:p>
      <w:pPr>
        <w:pStyle w:val="BookText"/>
        <w:rPr/>
      </w:pPr>
      <w:r>
        <w:rPr>
          <w:rFonts w:ascii="IRNazanin" w:hAnsi="IRNazanin" w:eastAsia="IRNazanin"/>
          <w:color w:val="111111"/>
          <w:sz w:val="28"/>
          <w:sz w:val="28"/>
          <w:szCs w:val="28"/>
          <w:rtl w:val="true"/>
          <w:lang w:bidi="fa-IR"/>
        </w:rPr>
        <w:t>ز يك رنگى به هم، آئينه‌وار اوصاف هم گوييم به يك تايى دل هم، ديده بيدار هم باشيم</w:t>
      </w:r>
    </w:p>
    <w:p>
      <w:pPr>
        <w:pStyle w:val="BookText"/>
        <w:rPr/>
      </w:pPr>
      <w:r>
        <w:rPr>
          <w:rFonts w:ascii="IRNazanin" w:hAnsi="IRNazanin" w:eastAsia="IRNazanin"/>
          <w:color w:val="111111"/>
          <w:sz w:val="28"/>
          <w:sz w:val="28"/>
          <w:szCs w:val="28"/>
          <w:rtl w:val="true"/>
          <w:lang w:bidi="fa-IR"/>
        </w:rPr>
        <w:t>چو ياران نبى، در صُفّه توحيد بنشينيم صفاى هم، گُل هم، باغ هم، گُل‌زار هم باشيم</w:t>
      </w:r>
    </w:p>
    <w:p>
      <w:pPr>
        <w:pStyle w:val="BookText"/>
        <w:rPr/>
      </w:pPr>
      <w:r>
        <w:rPr>
          <w:rFonts w:ascii="Amiri" w:hAnsi="Amiri" w:eastAsia="Amiri" w:cs="Amiri"/>
          <w:color w:val="111111"/>
          <w:sz w:val="28"/>
          <w:sz w:val="28"/>
          <w:szCs w:val="28"/>
          <w:rtl w:val="true"/>
          <w:lang w:bidi="ar-SA"/>
        </w:rPr>
        <w:t>اوَيْس و بُوذَر و مِقداد و عمّار و حبيب هم كُميل و زِيد و حُجر و ميثم تمّار هم باشيم</w:t>
      </w:r>
    </w:p>
    <w:p>
      <w:pPr>
        <w:pStyle w:val="BookText"/>
        <w:rPr/>
      </w:pPr>
      <w:r>
        <w:rPr>
          <w:rFonts w:ascii="IRNazanin" w:hAnsi="IRNazanin" w:eastAsia="IRNazanin"/>
          <w:color w:val="111111"/>
          <w:sz w:val="28"/>
          <w:sz w:val="28"/>
          <w:szCs w:val="28"/>
          <w:rtl w:val="true"/>
          <w:lang w:bidi="fa-IR"/>
        </w:rPr>
        <w:t>رقيب ار آتش افروزد، كه ما را آشيان سوزد پناه هم، ز آب ديده خونبار هم باشيم</w:t>
      </w:r>
    </w:p>
    <w:p>
      <w:pPr>
        <w:pStyle w:val="BookText"/>
        <w:rPr/>
      </w:pPr>
      <w:r>
        <w:rPr>
          <w:rFonts w:ascii="IRNazanin" w:hAnsi="IRNazanin" w:eastAsia="IRNazanin"/>
          <w:color w:val="111111"/>
          <w:sz w:val="28"/>
          <w:sz w:val="28"/>
          <w:szCs w:val="28"/>
          <w:rtl w:val="true"/>
          <w:lang w:bidi="fa-IR"/>
        </w:rPr>
        <w:t>در اين سختى، طبيب درد بى‌درمان هم گرديم بدين زندان، گروه بى‌دلان، دلدار هم باشيم</w:t>
      </w:r>
    </w:p>
    <w:p>
      <w:pPr>
        <w:pStyle w:val="BookText"/>
        <w:rPr/>
      </w:pPr>
      <w:r>
        <w:rPr>
          <w:rFonts w:ascii="IRNazanin" w:hAnsi="IRNazanin" w:eastAsia="IRNazanin"/>
          <w:color w:val="111111"/>
          <w:sz w:val="28"/>
          <w:sz w:val="28"/>
          <w:szCs w:val="28"/>
          <w:rtl w:val="true"/>
          <w:lang w:bidi="fa-IR"/>
        </w:rPr>
        <w:t>شب ظلمت، چراغ شادى از صحبت برافروزيم به روز هوشيارى، رهبر افكار هم باشيم</w:t>
      </w:r>
    </w:p>
    <w:p>
      <w:pPr>
        <w:pStyle w:val="BookText"/>
        <w:rPr/>
      </w:pPr>
      <w:r>
        <w:rPr>
          <w:rFonts w:ascii="IRNazanin" w:hAnsi="IRNazanin" w:eastAsia="IRNazanin"/>
          <w:color w:val="111111"/>
          <w:sz w:val="28"/>
          <w:sz w:val="28"/>
          <w:szCs w:val="28"/>
          <w:rtl w:val="true"/>
          <w:lang w:bidi="fa-IR"/>
        </w:rPr>
        <w:t>گر از دام بلا رستيم، هم پرواز هم گرديم ور از تير فلك خستيم، در طومار هم باشيم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دادند، دست دوستى با هم چرا ما دوستان، پيوسته در پيكار هم باشيم؟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آن چه در بالا گذشت، عمده درس‌هاى حج بود، كه بايد براى همه و هميشه و همه جا جاودان بماند، چنانكه پيام‌رسان آن، تاكنون جاودان مانده است و رمز جاودانى آثار و كلام و پيام و مرام و مكتب او اين است، كه به فرموده قرآن، هر چه مى‌گفت و هر عملى انجام مى‌داد، خود به آن ايمان و باور داشت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الرَّسُولُ بِما انْزِلَ إِلَيْهِ مِنْ رَبّهِ </w:t>
      </w:r>
      <w:r>
        <w:rPr>
          <w:rFonts w:eastAsia="Amiri" w:cs="Amiri" w:ascii="Amiri" w:hAnsi="Amiri"/>
          <w:color w:val="111111"/>
          <w:sz w:val="28"/>
          <w:szCs w:val="28"/>
          <w:rtl w:val="true"/>
          <w:lang w:bidi="ar-SA"/>
        </w:rPr>
        <w:t xml:space="preserve">... </w:t>
      </w:r>
      <w:r>
        <w:rPr>
          <w:rStyle w:val="FootnoteAnchor"/>
          <w:rtl w:val="true"/>
        </w:rPr>
        <w:footnoteReference w:id="492"/>
      </w:r>
      <w:bookmarkStart w:id="353" w:name="pg731_10134"/>
    </w:p>
    <w:p>
      <w:pPr>
        <w:pStyle w:val="Heading2"/>
        <w:numPr>
          <w:ilvl w:val="1"/>
          <w:numId w:val="1"/>
        </w:numPr>
        <w:rPr/>
      </w:pPr>
      <w:bookmarkStart w:id="354" w:name="__RefHeading___Toc6116986_211673320"/>
      <w:bookmarkStart w:id="355" w:name="_Toc127"/>
      <w:bookmarkEnd w:id="353"/>
      <w:bookmarkEnd w:id="354"/>
      <w:r>
        <w:rPr/>
        <w:t>14</w:t>
      </w:r>
      <w:r>
        <w:rPr>
          <w:rtl w:val="true"/>
        </w:rPr>
        <w:t xml:space="preserve"> </w:t>
      </w:r>
      <w:r>
        <w:rPr>
          <w:rtl w:val="true"/>
        </w:rPr>
        <w:t>منافع و آثار حج‌</w:t>
      </w:r>
      <w:bookmarkEnd w:id="35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6116988_211673320"/>
      <w:bookmarkStart w:id="357" w:name="_Toc128"/>
      <w:bookmarkEnd w:id="356"/>
      <w:r>
        <w:rPr>
          <w:rtl w:val="true"/>
        </w:rPr>
        <w:t>اشاره</w:t>
      </w:r>
      <w:bookmarkEnd w:id="35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آثار حجّ</w:t>
      </w:r>
      <w:bookmarkStart w:id="358" w:name="pg731_10143"/>
    </w:p>
    <w:p>
      <w:pPr>
        <w:pStyle w:val="BookText"/>
        <w:rPr/>
      </w:pPr>
      <w:bookmarkEnd w:id="358"/>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آثار حج</w:t>
      </w:r>
    </w:p>
    <w:p>
      <w:pPr>
        <w:pStyle w:val="BookText"/>
        <w:rPr/>
      </w:pPr>
      <w:r>
        <w:rPr>
          <w:rFonts w:ascii="IRNazanin" w:hAnsi="IRNazanin" w:eastAsia="IRNazanin"/>
          <w:color w:val="111111"/>
          <w:sz w:val="28"/>
          <w:sz w:val="28"/>
          <w:szCs w:val="28"/>
          <w:rtl w:val="true"/>
          <w:lang w:bidi="fa-IR"/>
        </w:rPr>
        <w:t>خوش است خلوت، اگر يار، يار ما باشد نه من بسوزم و آن، شمع انجمن باشد</w:t>
      </w:r>
    </w:p>
    <w:p>
      <w:pPr>
        <w:pStyle w:val="BookText"/>
        <w:rPr/>
      </w:pPr>
      <w:r>
        <w:rPr>
          <w:rFonts w:ascii="Amiri" w:hAnsi="Amiri" w:eastAsia="Amiri" w:cs="Amiri"/>
          <w:color w:val="111111"/>
          <w:sz w:val="28"/>
          <w:sz w:val="28"/>
          <w:szCs w:val="28"/>
          <w:rtl w:val="true"/>
          <w:lang w:bidi="ar-SA"/>
        </w:rPr>
        <w:t>روا مدار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حريم وصال رقيب مَحرم و حِرمان، نصيب ما باشد</w:t>
      </w:r>
    </w:p>
    <w:p>
      <w:pPr>
        <w:pStyle w:val="BookText"/>
        <w:rPr/>
      </w:pPr>
      <w:r>
        <w:rPr>
          <w:rFonts w:ascii="IRNazanin" w:hAnsi="IRNazanin" w:eastAsia="IRNazanin"/>
          <w:color w:val="111111"/>
          <w:sz w:val="28"/>
          <w:sz w:val="28"/>
          <w:szCs w:val="28"/>
          <w:rtl w:val="true"/>
          <w:lang w:bidi="fa-IR"/>
        </w:rPr>
        <w:t xml:space="preserve">بيان شوق چه حاجت، كه سوز آتشِ دل توان شناخت ز سوزى، كه در سخن باشد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واجبى تحقّق مى‌يابد، تكليف بزرگى ادا مى‌شود، بار سنگين مسؤوليتى به منزل مى‌رسد و تقرّب به خداوند حاصل مى‌گردد، در پرتو اين عبادت بزرگ، آثار و منافع فراوان مادّى و معنوى مترتّب مى‌گردد، كه عمده‌ترين، درخشان‌ترين و با ارزش‌ترين آن‌ها، طبق احاديث، بدين قرار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6116990_211673320"/>
      <w:bookmarkStart w:id="360" w:name="_Toc129"/>
      <w:bookmarkEnd w:id="359"/>
      <w:r>
        <w:rPr/>
        <w:t>1</w:t>
      </w:r>
      <w:r>
        <w:rPr>
          <w:rtl w:val="true"/>
        </w:rPr>
        <w:t xml:space="preserve">- </w:t>
      </w:r>
      <w:r>
        <w:rPr>
          <w:rtl w:val="true"/>
        </w:rPr>
        <w:t>آمرزش و گناه‌سوزى‌</w:t>
      </w:r>
      <w:bookmarkEnd w:id="360"/>
    </w:p>
    <w:p>
      <w:pPr>
        <w:pStyle w:val="BookText"/>
        <w:rPr/>
      </w:pPr>
      <w:r>
        <w:rPr>
          <w:rFonts w:ascii="IRNazanin" w:hAnsi="IRNazanin" w:eastAsia="IRNazanin"/>
          <w:color w:val="111111"/>
          <w:sz w:val="28"/>
          <w:sz w:val="28"/>
          <w:szCs w:val="28"/>
          <w:rtl w:val="true"/>
          <w:lang w:bidi="fa-IR"/>
        </w:rPr>
        <w:t>عظمت و شرافت مكان، معنويت و قداست زمان، حالات معنوى و عرفانى زائران، كه در پرتو اخلاص و انقلاب روحى به آنان دست مى‌دهد، چنان امواج رحمت و عنايت خداوندى را به جوش مى‌آورد، كه آفريدگار جهان هستى، بندگان دلداده خود را مشمول لطف و عنايت قرار مى‌دهد و گناهان آنان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روايات زيادى وارد شده، كه از باب نمونه چند مورد آن را مورد دقّت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عليه السلام بارها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اين خانه را به عنوان حج يا عمره زيارت كند، در حالى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خودپسندى پيراسته باشد، از گناهان پاك مى‌شود، مثل روزى كه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اللَّهَ فِي أَيَّامٍ مَعْدُوداتٍ فَمَنْ تَعَجَّلَ فِي يَوْمَيْنِ فَلا إِثْمَ عَلَيْهِ وَ مَنْ تَأَخَّرَ فَلا إِثْمَ عَلَيْهِ لِمَنِ اتَّقى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 هركس تعجيل كند وذكر خدا رادوروز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گناهى بر او كه تقوا پيشه است، و تأخير انداخته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الكِبْرِ، غَمْضُ الخَلْقِ وَسَفَهُ الحَقّ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خودپسندى اين است، كه كسى مردم را خفيف و سبك شمارد و چيز باارزشى به حساب نياورد و نسبت به حق جاهل و ناآگاه باشد، و نيز همراهان و اعضاى خانواده خود را سرزنش كند، هركس گرفتار چنين كبر و نخوتى باشد، خداوند لباس كرامت و ارزش را</w:t>
      </w:r>
    </w:p>
    <w:p>
      <w:pPr>
        <w:pStyle w:val="BookText"/>
        <w:rPr/>
      </w:pPr>
      <w:r>
        <w:rPr>
          <w:rFonts w:ascii="Amiri" w:hAnsi="Amiri" w:eastAsia="Amiri" w:cs="Amiri"/>
          <w:color w:val="111111"/>
          <w:sz w:val="28"/>
          <w:sz w:val="28"/>
          <w:szCs w:val="28"/>
          <w:rtl w:val="true"/>
          <w:lang w:bidi="ar-SA"/>
        </w:rPr>
        <w:t>از تن او مى‌كَنَد</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ديگرى، كه رسول خدا صلى الله عليه و آله حاجيان را از لحاظ بهره‌ورى حج تقسيم‌بندى مى‌كند، درباره يك دسته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غُفِرَ لَهُ ذَ نْبَهُ ما تَقَدَّمَ مِنْهُ وَيَسْتَأْنِفِ الْعَمَلَ، فِي ما بَقِيَ مِنْ عُمُرِهِ </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گروهى هستند، كه گناهان گذشته آنان آمرزيده مى‌شود و براى بقيّه عمر خويش بايد اعمال خود را شروع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هم امام صادق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حاجى، اعضاى خانواده، قوم و خويشان و كسانى را، كه حاجى در بقيّه ذى‌حجّه، محرّم، صفر و دهه ربيع‌الثانى براى آنان دعا مى‌كند، مورد مغفرت و آمرزش قرار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پاك شدن از گناهان و شست‌وشوى تباهى‌هاى پرونده اعمال، در پرتو اعمال نورانى حج، كه با نيّت خالص و دقّت لازم براى صحّت آن صورت مى‌گيرد، به قدرى داراى اهميّت و قابل توجّه است، كه امام على عليه السلام هم فرموده، حج و عمره خانه خدا، فقر و پريشانى را برطرف مى‌كند و گناهان و لغزش را نيز مى‌شويد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گرامى اسلام، در بيان و تمثيل بسيار زيبا و عميقى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تابِعُوا بَيْنَ الْحَجّ وَالْعُمْرَةِ فَإِنَّهُما يَنْفِيانِ الْفَقْرَ وَالذُّنُوبَ، كَما يَنْفِي الْكَيْرُ خُبْثَ الْحَدِيدِ</w:t>
      </w:r>
      <w:r>
        <w:rPr>
          <w:rFonts w:eastAsia="IRNazanin" w:cs="IRNazanin"/>
          <w:color w:val="111111"/>
          <w:sz w:val="28"/>
          <w:szCs w:val="28"/>
          <w:rtl w:val="true"/>
          <w:lang w:bidi="fa-IR"/>
        </w:rPr>
        <w:t xml:space="preserve">. </w:t>
      </w:r>
      <w:r>
        <w:rPr>
          <w:rStyle w:val="FootnoteAnchor"/>
          <w:rtl w:val="true"/>
        </w:rPr>
        <w:footnoteReference w:id="498"/>
      </w:r>
      <w:bookmarkStart w:id="361" w:name="pg731_10152"/>
    </w:p>
    <w:p>
      <w:pPr>
        <w:pStyle w:val="BookText"/>
        <w:rPr/>
      </w:pPr>
      <w:bookmarkEnd w:id="361"/>
      <w:r>
        <w:rPr>
          <w:rFonts w:ascii="IRNazanin" w:hAnsi="IRNazanin" w:eastAsia="IRNazanin"/>
          <w:color w:val="111111"/>
          <w:sz w:val="28"/>
          <w:sz w:val="28"/>
          <w:szCs w:val="28"/>
          <w:rtl w:val="true"/>
          <w:lang w:bidi="fa-IR"/>
        </w:rPr>
        <w:t>حج و عمره را دنبال هم انجام دهيد، زيرا آنان فقر و گناهان را از بين مى‌برند، همانطور كه كوره آهنگران، زنگ و آلودگى آهن را آب مى‌كند و آن را پاك و خالص و شفّاف مى‌گرداند</w:t>
      </w:r>
      <w:r>
        <w:rPr>
          <w:rFonts w:eastAsia="IRNazanin" w:cs="IRNazanin"/>
          <w:color w:val="111111"/>
          <w:sz w:val="28"/>
          <w:szCs w:val="28"/>
          <w:rtl w:val="true"/>
          <w:lang w:bidi="fa-IR"/>
        </w:rPr>
        <w:t>.</w:t>
      </w:r>
    </w:p>
    <w:p>
      <w:pPr>
        <w:pStyle w:val="Heading3"/>
        <w:numPr>
          <w:ilvl w:val="2"/>
          <w:numId w:val="1"/>
        </w:numPr>
        <w:rPr/>
      </w:pPr>
      <w:bookmarkStart w:id="362" w:name="__RefHeading___Toc6116992_211673320"/>
      <w:bookmarkStart w:id="363" w:name="_Toc130"/>
      <w:bookmarkEnd w:id="362"/>
      <w:r>
        <w:rPr/>
        <w:t>2</w:t>
      </w:r>
      <w:r>
        <w:rPr>
          <w:rtl w:val="true"/>
        </w:rPr>
        <w:t xml:space="preserve">- </w:t>
      </w:r>
      <w:r>
        <w:rPr>
          <w:rtl w:val="true"/>
        </w:rPr>
        <w:t>سلامتى و طول عمر</w:t>
      </w:r>
      <w:bookmarkEnd w:id="363"/>
    </w:p>
    <w:p>
      <w:pPr>
        <w:pStyle w:val="BookText"/>
        <w:rPr/>
      </w:pPr>
      <w:r>
        <w:rPr>
          <w:rFonts w:ascii="IRNazanin" w:hAnsi="IRNazanin" w:eastAsia="IRNazanin"/>
          <w:color w:val="111111"/>
          <w:sz w:val="28"/>
          <w:sz w:val="28"/>
          <w:szCs w:val="28"/>
          <w:rtl w:val="true"/>
          <w:lang w:bidi="fa-IR"/>
        </w:rPr>
        <w:t xml:space="preserve">علاوه بر اين كه نفس مسافرت با تنوّع و تحوّل و تفرّج همراه است و اين جهت در به وجود آوردن صحّت و سلامتى نقش مستقيم دارد، سفر حج چون با معنويت و عبادات مختلف و متنوع همراه است، اين جهات را افزون مى‌گرداند، روى سلامت جسم و جان و در نتيجه طول عمر تأثير به سزايى دارد و اين مطالب در احاديث مختلفى آمده،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ذكر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وَجاهِدُوا تَغْنِمُوا، وَحِجُّوا تَسْتَغْنُوا</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مسافرت كنيد تا صحّت و سلامتى يابيد، و جهاد كنيد تا غنيمت به دست آوريد، و حج به جا آوريد، تا غنى و بى‌نياز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يُحالِفَ الْفَقْرُ وَالْحُمّى مُدْمِنُ الْحَجَّ وَالْعُمْرَةِ</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كسى كه حج و عمره پيوسته به جا آورد، به فقر و تهى‌دستى گرفتار و به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عنوان كلّى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نخواهد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زين‌العابدين عليه السلام فرموده</w:t>
      </w:r>
      <w:r>
        <w:rPr>
          <w:rFonts w:eastAsia="Amiri" w:cs="Amiri" w:ascii="Amiri" w:hAnsi="Amiri"/>
          <w:color w:val="111111"/>
          <w:sz w:val="28"/>
          <w:szCs w:val="28"/>
          <w:rtl w:val="true"/>
          <w:lang w:bidi="ar-SA"/>
        </w:rPr>
        <w:t>:</w:t>
      </w:r>
      <w:bookmarkStart w:id="364" w:name="pg731_10155"/>
    </w:p>
    <w:p>
      <w:pPr>
        <w:pStyle w:val="BookText"/>
        <w:rPr/>
      </w:pPr>
      <w:bookmarkEnd w:id="364"/>
      <w:r>
        <w:rPr>
          <w:rFonts w:ascii="Amiri" w:hAnsi="Amiri" w:eastAsia="Amiri" w:cs="Amiri"/>
          <w:color w:val="111111"/>
          <w:sz w:val="28"/>
          <w:sz w:val="28"/>
          <w:szCs w:val="28"/>
          <w:rtl w:val="true"/>
          <w:lang w:bidi="ar-SA"/>
        </w:rPr>
        <w:t>حُجُّوا وَاعْتَمِرُوا، تَصِحَّ أَبْدانَكُمْ، وَتَتَّسِعُ أرْزاقَكُمْ، وتُكْفُونَ مَؤُوناتِ عِيالاتِكُمْ</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حج و عمره به جا آوريد، بدن‌هاى شما سالم مى‌شود، روزى‌هاى شما گسترش مى‌يابد، و مخارج زندگى و خانواده شما نيز تأمين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سَفَرٍ أبْلَغَ فِي لَحْمٍ وَلا دَمٍ وَلا جِلْدٍ وَلا شَعْرٍ مِنْ سَفَرِ مَكَّةَ، وَما أحَدٌ يَبْلُغُهُ حَتّى تَنالَهُ الْمَشَقَّةُ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هيچ سفرى مثل سفر مكّه، در گوشت و خون و پوست و موى انسان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نمى‌گذارد، و هيچ‌كس هم جز با تحمّل سختى و مشقّت به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تأثير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رَجَعَ مِنْ مَكَّةٍ، وَهُوَ يَنْوِي مِنْ قابِلٍ، زِيْدَ فِي عُمُرِهِ</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هر كس از مكّه برگردد و تصميم داشته باشد سال بعد هم به مكّه برود، به عمر او افزوده مى‌گردد</w:t>
      </w:r>
      <w:r>
        <w:rPr>
          <w:rFonts w:eastAsia="IRNazanin" w:cs="IRNazanin"/>
          <w:color w:val="111111"/>
          <w:sz w:val="28"/>
          <w:szCs w:val="28"/>
          <w:rtl w:val="true"/>
          <w:lang w:bidi="fa-IR"/>
        </w:rPr>
        <w:t>.</w:t>
      </w:r>
    </w:p>
    <w:p>
      <w:pPr>
        <w:pStyle w:val="Heading3"/>
        <w:numPr>
          <w:ilvl w:val="2"/>
          <w:numId w:val="1"/>
        </w:numPr>
        <w:rPr/>
      </w:pPr>
      <w:bookmarkStart w:id="365" w:name="__RefHeading___Toc6116994_211673320"/>
      <w:bookmarkStart w:id="366" w:name="_Toc131"/>
      <w:bookmarkEnd w:id="365"/>
      <w:r>
        <w:rPr/>
        <w:t>3</w:t>
      </w:r>
      <w:r>
        <w:rPr>
          <w:rtl w:val="true"/>
        </w:rPr>
        <w:t xml:space="preserve">- </w:t>
      </w:r>
      <w:r>
        <w:rPr>
          <w:rtl w:val="true"/>
        </w:rPr>
        <w:t>به ميهمانى خدا</w:t>
      </w:r>
      <w:bookmarkEnd w:id="36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انسان پس از سال‌ها انتظار، قدم به سرزمين وحى گذارد، جايى كه در آن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آيات قرآن بر پيامبر صلى الله عليه و آله نازل شده، هر نقطه آن يادآور فرياد توحيد و جهاد و فداكارى و عبادت رسول خدا صلى الله عليه و آله و امامان عليهم السلام و اولياى الهى بوده، توفيق بسيار بزرگى است و لياقت و ظرفيتى در انسان يافت شده، كه خداوند مهربان او را بدين سفره نعمت پربركت</w:t>
      </w:r>
    </w:p>
    <w:p>
      <w:pPr>
        <w:pStyle w:val="BookText"/>
        <w:rPr/>
      </w:pPr>
      <w:r>
        <w:rPr>
          <w:rFonts w:ascii="IRNazanin" w:hAnsi="IRNazanin" w:eastAsia="IRNazanin"/>
          <w:color w:val="111111"/>
          <w:sz w:val="28"/>
          <w:sz w:val="28"/>
          <w:szCs w:val="28"/>
          <w:rtl w:val="true"/>
          <w:lang w:bidi="fa-IR"/>
        </w:rPr>
        <w:t>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او دعوت ابراهيم عليه السلام و پيامبر صلى الله عليه و آله و امامان عليهم السلام را عملًا پاسخ داده و به واقع دعوت‌كننده او خداوند متعال است و از طرف ديگر او ميهمان خداوند محسوب مى‌گردد، و اين ميهمان نسبت به ميزبان بايد ادب ميهمانى و شرايط آن را در محضر ذات ربوبى، كه آفريدگار جهان هستى است، با همه وجود به جاى آورد و از آن، حدّاكثر بهره‌بردارى را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موضوع ميهمانى خدا به عنوان يك نتيجه حج، امام صادق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لْحاجُّ وَالْمُعْتَمِرُ وَفْدُ اللَّهِ إنْ سَأَ لُوهُ أعْطاهُمْ، وَإِنْ دَعَوُوهُ أجابَهُمْ، وَإِنْ شَفَعُوا شَفَّعُوهُمْ، وَإنْ سَكَتُوا إِبْتَدَأَهُمْ، وَيُعَوَّضُونَ بِالدّرْهَمِ ألْفَ دِرْهَمٍ</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حج و عمره‌كنندگان، ميهمانان خداوند هستند، اگر درخواستى كنند خدا به آنان عطا مى‌كند، و اگر خدا را بخوانند، خدا دعاى آنان را مستجاب مى‌كند، و اگر شفاعت كنند خداوند شفاعت آنان را مى‌پذيرد، و اگر ساكت بمانند، خداوند درباره تأمين حوائج آنان، خود آغاز مى‌كند و در مقابل خرج كردن يك درهم در راه حج، هزار درهم پاداش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درباره قدر و منزلت اين ميهمان در پيشگاه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وَالْمُعْتَمِرُ وَفْدُ اللَّهِ، وَحَقٌّ عَلَى اللَّهِ أنْ يُكْرِمَ وَفْدَهُ وَيَحْبُوَهُ بِالْمَغْفِرَةِ</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حج‌كننده و عمره‌گزار ميهمانان وارد بر خدا هستند و بر خداست، كه</w:t>
      </w:r>
      <w:bookmarkStart w:id="367" w:name="pg731_10160"/>
    </w:p>
    <w:p>
      <w:pPr>
        <w:pStyle w:val="BookText"/>
        <w:rPr/>
      </w:pPr>
      <w:bookmarkEnd w:id="367"/>
      <w:r>
        <w:rPr>
          <w:rFonts w:ascii="Amiri" w:hAnsi="Amiri" w:eastAsia="Amiri" w:cs="Amiri"/>
          <w:color w:val="111111"/>
          <w:sz w:val="28"/>
          <w:sz w:val="28"/>
          <w:szCs w:val="28"/>
          <w:rtl w:val="true"/>
          <w:lang w:bidi="ar-SA"/>
        </w:rPr>
        <w:t>ميهمانان وارد بر خود را اكرام نموده و مشمول رحمت و آمرزش خويش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على عليه السلام نقل شده كه شبى شاهد زيارت يك عرب بيابانى بوده كه دامن كعبه را به دست گرفته و چنين عرض حال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أَلْبَيْتُ بَيْتُكَ، والضَّيْفُ ضَيْفُكَ، وَلِكُلّ ضَيْفٍ مَنْ ضَيَّفَهُ قِرىً، فَاجْعَلْ قِرايَ مِنْكَ اللَّيْلَةَ الْمَغْفِرَةَ</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اى صاحب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خانه توست و ميهمان هم ميهمان توست، و براى هر ميهمانى هم از سوى ميزبانى كه ميهمانى مى‌كند ميهمان‌نوازى‌اى خواهد بود،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ميهمان‌نوازى مرا در اين شب، آمرزش و مغفرت خود قرار بده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6116996_211673320"/>
      <w:bookmarkStart w:id="369" w:name="_Toc132"/>
      <w:bookmarkEnd w:id="368"/>
      <w:r>
        <w:rPr/>
        <w:t>4</w:t>
      </w:r>
      <w:r>
        <w:rPr>
          <w:rtl w:val="true"/>
        </w:rPr>
        <w:t xml:space="preserve">- </w:t>
      </w:r>
      <w:r>
        <w:rPr>
          <w:rtl w:val="true"/>
        </w:rPr>
        <w:t>در پناه و ضِمان خداوند</w:t>
      </w:r>
      <w:bookmarkEnd w:id="369"/>
    </w:p>
    <w:p>
      <w:pPr>
        <w:pStyle w:val="BookText"/>
        <w:rPr/>
      </w:pPr>
      <w:r>
        <w:rPr>
          <w:rFonts w:ascii="IRNazanin" w:hAnsi="IRNazanin" w:eastAsia="IRNazanin"/>
          <w:color w:val="111111"/>
          <w:sz w:val="28"/>
          <w:sz w:val="28"/>
          <w:szCs w:val="28"/>
          <w:rtl w:val="true"/>
          <w:lang w:bidi="fa-IR"/>
        </w:rPr>
        <w:t>زائرى كه دل از علايق مادّى دنيا كنده و براى اداى تكليف و شوق ديدار كعبه با تحمّل رنج و سختى زياد، به وادى عشق حق شتافته و ميهمان پروردگار عالم است، طبق روايات متعدّد، به عنوان يك بخش از پاداش، در پناه و كفالت و ضمانت جانى و مالى و عملى خداوند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حُمَلانِهِ وَضِمانِهِ عَلَى اللَّهِ، فَإِذا دَخَلَ مَسْجِدَ الْحَرامِ وَكَّلَ اللَّهُ بِهِ مَلَكَيْنِ يَحْفَظانِ طَوافِهِ وَسَعْيِهِ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و حفاظت حاجى و اثاث او برعهده خداست و آن گاه كه وارد مسجدالحرام مى‌شود، خداوند دو فرشته را مأمور حفاظت طواف و</w:t>
      </w:r>
      <w:bookmarkStart w:id="370" w:name="pg731_10163"/>
    </w:p>
    <w:p>
      <w:pPr>
        <w:pStyle w:val="BookText"/>
        <w:rPr/>
      </w:pPr>
      <w:bookmarkEnd w:id="370"/>
      <w:r>
        <w:rPr>
          <w:rFonts w:ascii="IRNazanin" w:hAnsi="IRNazanin" w:eastAsia="IRNazanin"/>
          <w:color w:val="111111"/>
          <w:sz w:val="28"/>
          <w:sz w:val="28"/>
          <w:szCs w:val="28"/>
          <w:rtl w:val="true"/>
          <w:lang w:bidi="fa-IR"/>
        </w:rPr>
        <w:t>سعى او مى‌گرداند، و آن گاه كه غروب روز عرفه مى‌رسد، آنان به شانه راست او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ما از تو محافظت كرديم، براى اعمال آينده‌ات، خود مراقب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حفاظت از جان زائر خانه خدا،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ضَيْفَ اللَّهِ عَزَّ وَجَلَّ رَجُلٌ حَجَّ وَاعْتَمَرَ، فَهُوَ ضَيْفُ اللَّهِ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كسى كه حج و عمره انجام دهد، به راستى ميهمان خداوند خواهد بود، و او ميهمان خداست تا اين كه به خانه خود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ابوبصير نيز روايت مى‌كند،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الْحاجّ وَالمُعْتَمِرِ عَلَى اللَّهِ، إنْ أَبْقَأَهُ بَلَّغَهُ إِلى أهْلِهِ، وَإنْ أماتَهُ أدْخَلَهُ الْجَنَّةَ</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ضمانت حج‌كننده و عمره‌گزار برعهده خداست، اگر او را باقى بدارد، به خانواده‌اش برمى‌گرداند، و اگر او را بميراند، داخل بهشت مى‌نمايد</w:t>
      </w:r>
      <w:r>
        <w:rPr>
          <w:rFonts w:eastAsia="IRNazanin" w:cs="IRNazanin"/>
          <w:color w:val="111111"/>
          <w:sz w:val="28"/>
          <w:szCs w:val="28"/>
          <w:rtl w:val="true"/>
          <w:lang w:bidi="fa-IR"/>
        </w:rPr>
        <w:t>.</w:t>
      </w:r>
    </w:p>
    <w:p>
      <w:pPr>
        <w:pStyle w:val="Heading3"/>
        <w:numPr>
          <w:ilvl w:val="2"/>
          <w:numId w:val="1"/>
        </w:numPr>
        <w:rPr/>
      </w:pPr>
      <w:bookmarkStart w:id="371" w:name="__RefHeading___Toc6116998_211673320"/>
      <w:bookmarkStart w:id="372" w:name="_Toc133"/>
      <w:bookmarkEnd w:id="371"/>
      <w:r>
        <w:rPr/>
        <w:t>5</w:t>
      </w:r>
      <w:r>
        <w:rPr>
          <w:rtl w:val="true"/>
        </w:rPr>
        <w:t xml:space="preserve">- </w:t>
      </w:r>
      <w:r>
        <w:rPr>
          <w:rtl w:val="true"/>
        </w:rPr>
        <w:t>مصونيّت مال و بستگان‌</w:t>
      </w:r>
      <w:bookmarkEnd w:id="3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وابستگى به خدا و رهاكردن اموال و زندگى به خاطر عشق به حقّ، كه مالك و حافظ همه چيز است، طبق روايات، براى زائر اين نتيجه و پيامد را نيز خواهد داشت، كه در عين حالى كه او از خانواده و فرزندان و محيط زندگى و اموال دور است و به حسب ظاهر، آنان مراقب و نگهبانى ندارند، خداوند حافظ آنها خواهد بود</w:t>
      </w:r>
      <w:r>
        <w:rPr>
          <w:rFonts w:eastAsia="IRNazanin" w:cs="IRNazanin"/>
          <w:color w:val="111111"/>
          <w:sz w:val="28"/>
          <w:szCs w:val="28"/>
          <w:rtl w:val="true"/>
          <w:lang w:bidi="fa-IR"/>
        </w:rPr>
        <w:t>.</w:t>
      </w:r>
      <w:bookmarkStart w:id="373" w:name="pg731_10166"/>
    </w:p>
    <w:p>
      <w:pPr>
        <w:pStyle w:val="BookText"/>
        <w:rPr/>
      </w:pPr>
      <w:bookmarkEnd w:id="373"/>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إذا خَرَجَ إِلى هذَا الْوَجْهِ، يَحْفَظَ اللَّهُ عَلَيْهِ نَفْسَهُ وَمالَهُ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مسلمان وقتى از خانه خويش به طرف حج بيرون مى‌رود، خداوند جان و مال او را محافظت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بسيار دقيق ديگرى، كه از امام صادق عليه السلام وارد شده، با تعبير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فَيَحْفَظُونَ فِي أهالِيهِمْ وَأَمْوالِهِمْ</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غير از اموال و دارايى، اعضاى خانواده حاجى هم، مورد حفاظت و مصونيّت از جانب خدا مى‌باشند</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6117000_211673320"/>
      <w:bookmarkStart w:id="375" w:name="_Toc134"/>
      <w:bookmarkEnd w:id="374"/>
      <w:r>
        <w:rPr/>
        <w:t>6</w:t>
      </w:r>
      <w:r>
        <w:rPr>
          <w:rtl w:val="true"/>
        </w:rPr>
        <w:t xml:space="preserve">- </w:t>
      </w:r>
      <w:r>
        <w:rPr>
          <w:rtl w:val="true"/>
        </w:rPr>
        <w:t>افزايش مال و ثروت‌</w:t>
      </w:r>
      <w:bookmarkEnd w:id="375"/>
    </w:p>
    <w:p>
      <w:pPr>
        <w:pStyle w:val="BookText"/>
        <w:rPr/>
      </w:pPr>
      <w:r>
        <w:rPr>
          <w:rFonts w:ascii="IRNazanin" w:hAnsi="IRNazanin" w:eastAsia="IRNazanin"/>
          <w:color w:val="111111"/>
          <w:sz w:val="28"/>
          <w:sz w:val="28"/>
          <w:szCs w:val="28"/>
          <w:rtl w:val="true"/>
          <w:lang w:bidi="fa-IR"/>
        </w:rPr>
        <w:t>همانطور كه به تجربه نيز ثابت شده، زيارت خانه خدا و تصميم به صرف مال و دارايى حلال در اين راه، موجب افزايش مال و ثروت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جهت آن، غير از جنبه معنوى و توجّه الهى، اين جهت باشد، كه زائر خانه خدا قبل از سفر، با پاك و طاهر نمودن نيّت و دارايى خويش، زمينه را براى سلامت و قبولى حجّ خويش فراهم مى‌آورد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كه از ياران ممتاز امام صادق عليه السلام است، به آن حضرت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دارم، هر ساله به حجّ مشرّف شوم يا اين كه مخارج يكى از اعضاى خانواده‌ام را براى حج تأمين كنم، امام صادق عليه السلام پس از آن كه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راستى چنين نيّتى دارى؟ اسحاق بن عمّار</w:t>
      </w:r>
      <w:bookmarkStart w:id="376" w:name="pg731_10168"/>
    </w:p>
    <w:p>
      <w:pPr>
        <w:pStyle w:val="BookText"/>
        <w:rPr/>
      </w:pPr>
      <w:bookmarkEnd w:id="376"/>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فَعَلْتَ فَأَبْشِرْ بِكَثْرَةِ الْمالِ</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اگر چنين نيّتى داشته باشى و چنين عملى را انجام دهى، مژده مى‌دهم، كه داراى مال و ثروت فراوانى خواهى شد</w:t>
      </w:r>
      <w:r>
        <w:rPr>
          <w:rFonts w:eastAsia="IRNazanin" w:cs="IRNazanin"/>
          <w:color w:val="111111"/>
          <w:sz w:val="28"/>
          <w:szCs w:val="28"/>
          <w:rtl w:val="true"/>
          <w:lang w:bidi="fa-IR"/>
        </w:rPr>
        <w:t>.</w:t>
      </w:r>
    </w:p>
    <w:p>
      <w:pPr>
        <w:pStyle w:val="Heading3"/>
        <w:numPr>
          <w:ilvl w:val="2"/>
          <w:numId w:val="1"/>
        </w:numPr>
        <w:rPr/>
      </w:pPr>
      <w:bookmarkStart w:id="377" w:name="__RefHeading___Toc6117002_211673320"/>
      <w:bookmarkStart w:id="378" w:name="_Toc135"/>
      <w:bookmarkEnd w:id="377"/>
      <w:r>
        <w:rPr/>
        <w:t>7</w:t>
      </w:r>
      <w:r>
        <w:rPr>
          <w:rtl w:val="true"/>
        </w:rPr>
        <w:t xml:space="preserve">- </w:t>
      </w:r>
      <w:r>
        <w:rPr>
          <w:rtl w:val="true"/>
        </w:rPr>
        <w:t>اصلاح ايمان‌</w:t>
      </w:r>
      <w:bookmarkEnd w:id="378"/>
    </w:p>
    <w:p>
      <w:pPr>
        <w:pStyle w:val="BookText"/>
        <w:rPr/>
      </w:pPr>
      <w:r>
        <w:rPr>
          <w:rFonts w:ascii="IRNazanin" w:hAnsi="IRNazanin" w:eastAsia="IRNazanin"/>
          <w:color w:val="111111"/>
          <w:sz w:val="28"/>
          <w:sz w:val="28"/>
          <w:szCs w:val="28"/>
          <w:rtl w:val="true"/>
          <w:lang w:bidi="fa-IR"/>
        </w:rPr>
        <w:t>مسلمانى كه سال‌ها از عمر خويش را گذرانده، نماز و روزه انجام داده، خمس و زكات پرداخت نموده، اكنون كه قدم به سوى خانه خدا مى‌گذارد تا حج انجام دهد، به فرموده رسول خدا صلى الله عليه و آله، به درجه و مرحله بالاترى از ايمان صعود مى‌كند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عليه السلام بارها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أفْضَلُ مِنَ الصَّلاةِ وَالصّيامِ </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از نماز و روزه برتر است، زيرا نمازگزار در وقت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خويش و متعلّقات آن جدا و مشغول است، و روزه‌دار از سپيده صبح تا غروب آفتاب اشتغال دارد، امّا زائر خانه خدا، بدن خود را به رنج مى‌اندازد، روح خود را مشغول مى‌كند، مال خويش را خرج مى‌نمايد و در فاصله طولانى از زن و فرزندان و زندگى جدا مى‌شود و توقّع و انتظار تجارت و به دست آوردن مال و ثروتى هم ندارد</w:t>
      </w:r>
      <w:r>
        <w:rPr>
          <w:rFonts w:eastAsia="IRNazanin" w:cs="IRNazanin"/>
          <w:color w:val="111111"/>
          <w:sz w:val="28"/>
          <w:szCs w:val="28"/>
          <w:rtl w:val="true"/>
          <w:lang w:bidi="fa-IR"/>
        </w:rPr>
        <w:t>.</w:t>
      </w:r>
      <w:bookmarkStart w:id="379" w:name="pg731_10169"/>
    </w:p>
    <w:p>
      <w:pPr>
        <w:pStyle w:val="BookText"/>
        <w:rPr/>
      </w:pPr>
      <w:bookmarkEnd w:id="379"/>
      <w:r>
        <w:rPr>
          <w:rFonts w:ascii="IRNazanin" w:hAnsi="IRNazanin" w:eastAsia="IRNazanin"/>
          <w:color w:val="111111"/>
          <w:sz w:val="28"/>
          <w:sz w:val="28"/>
          <w:szCs w:val="28"/>
          <w:rtl w:val="true"/>
          <w:lang w:bidi="fa-IR"/>
        </w:rPr>
        <w:t>بنابراين، با انجام حج، كه گام نهادن در مرحله بالاترى نسبت به ساير اعمال است، انسان مؤمن اگر نارسايى‌هايى هم داشته مرتفع مى‌گردد و بيان امام زين‌العابدين عليه السلام تحقّق عينى بهترى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انجام دهيد، به دنبال بيان آثار و منافع اين اعمال باعظمت،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إِيمانَكُمْ، وَتُكْفُوا مَؤُنَةَ النَّاسِ، وَمَؤُنَةَ عِيالاتِكُمْ</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ايمان شما اصلاح مى‌شود، و هزينه‌هاى زندگى مردم و هزينه‌هاى زندگى خانواده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مى‌گردد</w:t>
      </w:r>
      <w:r>
        <w:rPr>
          <w:rFonts w:eastAsia="IRNazanin" w:cs="IRNazanin"/>
          <w:color w:val="111111"/>
          <w:sz w:val="28"/>
          <w:szCs w:val="28"/>
          <w:rtl w:val="true"/>
          <w:lang w:bidi="fa-IR"/>
        </w:rPr>
        <w:t>.</w:t>
      </w:r>
    </w:p>
    <w:p>
      <w:pPr>
        <w:pStyle w:val="Heading3"/>
        <w:numPr>
          <w:ilvl w:val="2"/>
          <w:numId w:val="1"/>
        </w:numPr>
        <w:rPr/>
      </w:pPr>
      <w:bookmarkStart w:id="380" w:name="__RefHeading___Toc6117004_211673320"/>
      <w:bookmarkStart w:id="381" w:name="_Toc136"/>
      <w:bookmarkEnd w:id="380"/>
      <w:r>
        <w:rPr/>
        <w:t>8</w:t>
      </w:r>
      <w:r>
        <w:rPr>
          <w:rtl w:val="true"/>
        </w:rPr>
        <w:t xml:space="preserve">- </w:t>
      </w:r>
      <w:r>
        <w:rPr>
          <w:rtl w:val="true"/>
        </w:rPr>
        <w:t>خير دنيا و آخرت‌</w:t>
      </w:r>
      <w:bookmarkEnd w:id="381"/>
    </w:p>
    <w:p>
      <w:pPr>
        <w:pStyle w:val="BookText"/>
        <w:rPr/>
      </w:pPr>
      <w:r>
        <w:rPr>
          <w:rFonts w:ascii="IRNazanin" w:hAnsi="IRNazanin" w:eastAsia="IRNazanin"/>
          <w:color w:val="111111"/>
          <w:sz w:val="28"/>
          <w:sz w:val="28"/>
          <w:szCs w:val="28"/>
          <w:rtl w:val="true"/>
          <w:lang w:bidi="fa-IR"/>
        </w:rPr>
        <w:t>تحوّلى كه حج، در پرتو ايمان و معرفت در زندگى انسان به وجود مى‌آورد، و او را از گناهان و آلودگى‌ها و كج‌روى و انحرافات و تباهى‌ها و خصلت‌هاى زشت اخلاقى و ظلم و ستم و تجاوز به حقوق ديگران باز مى‌دارد، زمينه رشد و تكامل‌بخشى است، كه انسان را در قلّه بلندى از ديانت و درستى و صداقت و پاكى و فضيلت قرار مى‌دهد و در پرتو چنين رشد و تكاملى، مى‌توان به خير مادّى و معنوى دنيا و آخرت دست يافت و آثار آن را در خدمت‌رسانى به خانواده و ساير حوزه‌هاى اجتماعى گسترش 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پيامبر گرامى اسلام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الدُّنْيا وَالْآخِرَةَ، فَلْيُؤَمَّ هذَا الْبَيْتِ</w:t>
      </w:r>
      <w:r>
        <w:rPr>
          <w:rFonts w:eastAsia="IRNazanin" w:cs="IRNazanin"/>
          <w:color w:val="111111"/>
          <w:sz w:val="28"/>
          <w:szCs w:val="28"/>
          <w:rtl w:val="true"/>
          <w:lang w:bidi="fa-IR"/>
        </w:rPr>
        <w:t xml:space="preserve">. </w:t>
      </w:r>
      <w:r>
        <w:rPr>
          <w:rStyle w:val="FootnoteAnchor"/>
          <w:rtl w:val="true"/>
        </w:rPr>
        <w:footnoteReference w:id="516"/>
      </w:r>
      <w:bookmarkStart w:id="382" w:name="pg731_10172"/>
    </w:p>
    <w:p>
      <w:pPr>
        <w:pStyle w:val="BookText"/>
        <w:rPr/>
      </w:pPr>
      <w:bookmarkEnd w:id="382"/>
      <w:r>
        <w:rPr>
          <w:rFonts w:ascii="Amiri" w:hAnsi="Amiri" w:eastAsia="Amiri" w:cs="Amiri"/>
          <w:color w:val="111111"/>
          <w:sz w:val="28"/>
          <w:sz w:val="28"/>
          <w:szCs w:val="28"/>
          <w:rtl w:val="true"/>
          <w:lang w:bidi="ar-SA"/>
        </w:rPr>
        <w:t>هركس تصميم دارد به خير دنيا و آخرت دست يابد، حتماً خانه كعبه را زيارت كند</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117006_211673320"/>
      <w:bookmarkStart w:id="384" w:name="_Toc137"/>
      <w:bookmarkEnd w:id="383"/>
      <w:r>
        <w:rPr/>
        <w:t>9</w:t>
      </w:r>
      <w:r>
        <w:rPr>
          <w:rtl w:val="true"/>
        </w:rPr>
        <w:t xml:space="preserve">- </w:t>
      </w:r>
      <w:r>
        <w:rPr>
          <w:rtl w:val="true"/>
        </w:rPr>
        <w:t>برطرف شدن فقر و جلوگيرى از مرگ بد</w:t>
      </w:r>
      <w:bookmarkEnd w:id="384"/>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تَسْتَغْنُوا،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حج به جاى آوريد تا بى‌نياز شويد، و امام زين‌العابدين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تَتَّسِعُ أَرْزاقَكُمْ،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يعنى حج و عمره موجب وسعت و فراوانى روزى شما مى‌گردد، و موضوع خير و بركت در زندگى، به عنوان يك اثر عينى حج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بدانيم فقر و پريشانى در زندگى چه فاجعه دردناكى است، سخن امام صادق عليه السلام را مورد توجّه قرار مى‌دهيم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الْمَوْتُ الْأَحْمَرِ</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فقر و پريشانى، مرگ سرخ و خونين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بدانيم، كه 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تَمْنَعُ مِيْتَةَ السُّوءِ</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يعنى، صدقه دادن، از مرگ بد جلوگيرى مى‌كند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بد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مرگى كه به طور طبيعى نباشد، بلكه با وضع ذلّت‌بار و غيرطبيعى و دلخراش واقع شود، يك حادثه نگران‌كننده و</w:t>
      </w:r>
      <w:bookmarkStart w:id="385" w:name="pg731_10173"/>
    </w:p>
    <w:p>
      <w:pPr>
        <w:pStyle w:val="BookText"/>
        <w:rPr/>
      </w:pPr>
      <w:bookmarkEnd w:id="385"/>
      <w:r>
        <w:rPr>
          <w:rFonts w:ascii="IRNazanin" w:hAnsi="IRNazanin" w:eastAsia="IRNazanin"/>
          <w:color w:val="111111"/>
          <w:sz w:val="28"/>
          <w:sz w:val="28"/>
          <w:szCs w:val="28"/>
          <w:rtl w:val="true"/>
          <w:lang w:bidi="fa-IR"/>
        </w:rPr>
        <w:t>گاهى يك كيفر است، كه براى پيش‌گيرى از آن، بايد به خدا پناه برد و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روايات آمده، عمل صادقانه و خالصانه و مفيد به حال جامعه هم نوعى صدقه است، كه انجام آن يك توفيق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درباره يك اثر و نتيجه حجّ و عمره مكرر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يَدْفَعَنَّ عِيْلَةَ الفَقْرِ وَمِيتَةَ السُّوءِ</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يعنى، حج و عمره مكرر، و پى‌درپى كه با كوشش و تلاش انجام شود، از گرفتار شدن به فقر و پريشانى و مبتلا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بد و دلخراش جلوگيرى مى‌كند</w:t>
      </w:r>
      <w:r>
        <w:rPr>
          <w:rFonts w:eastAsia="IRNazanin" w:cs="IRNazanin"/>
          <w:color w:val="111111"/>
          <w:sz w:val="28"/>
          <w:szCs w:val="28"/>
          <w:rtl w:val="true"/>
          <w:lang w:bidi="fa-IR"/>
        </w:rPr>
        <w:t>.</w:t>
      </w:r>
    </w:p>
    <w:p>
      <w:pPr>
        <w:pStyle w:val="Heading3"/>
        <w:numPr>
          <w:ilvl w:val="2"/>
          <w:numId w:val="1"/>
        </w:numPr>
        <w:rPr/>
      </w:pPr>
      <w:bookmarkStart w:id="386" w:name="__RefHeading___Toc6117008_211673320"/>
      <w:bookmarkStart w:id="387" w:name="_Toc138"/>
      <w:bookmarkEnd w:id="386"/>
      <w:r>
        <w:rPr/>
        <w:t>10</w:t>
      </w:r>
      <w:r>
        <w:rPr>
          <w:rtl w:val="true"/>
        </w:rPr>
        <w:t xml:space="preserve">- </w:t>
      </w:r>
      <w:r>
        <w:rPr>
          <w:rtl w:val="true"/>
        </w:rPr>
        <w:t>نورانيّت حج‌</w:t>
      </w:r>
      <w:bookmarkEnd w:id="387"/>
    </w:p>
    <w:p>
      <w:pPr>
        <w:pStyle w:val="BookText"/>
        <w:rPr/>
      </w:pPr>
      <w:r>
        <w:rPr>
          <w:rFonts w:ascii="Amiri" w:hAnsi="Amiri" w:eastAsia="Amiri" w:cs="Amiri"/>
          <w:color w:val="111111"/>
          <w:sz w:val="28"/>
          <w:sz w:val="28"/>
          <w:szCs w:val="28"/>
          <w:rtl w:val="true"/>
          <w:lang w:bidi="ar-SA"/>
        </w:rPr>
        <w:t xml:space="preserve">نورانيّت حج را،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آسمان‌ها و زمين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نشأت مى‌گيرد و در بستر نور كعبه و طواف و سعى و عرفات و مشعر و منا و مناجات پرورش مى‌يابد، بايد پرارزش‌ترين، زيباترين و ماندگارترين ارمغان و ميراث حج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تحصيل‌اين نورانيّت، بايد مطالعه كرد، تلاش نمود و زحمت كشيد و از آن مهم‌تر، براى حفظ و استمرار آن، مراقبت جدّى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نورانيّت به وجود آمده در پرتو حج،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لا يَزالُ عَلَيْهِ نُورُ الْحَجّ، ما لَمْ يُلِمَّ بِذَنْبٍ</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حج‌كننده، پيوسته داراى نور حج خواهد بود، تا خود را به گناهان كوچك هم، آلوده نكرده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اين نورانيّت بر اثر حج و اعمال نورانى آن، در درون و زبان و حركات و سكنات زائر خانه خدا نمودار است، در برخوردها و روابط</w:t>
      </w:r>
    </w:p>
    <w:p>
      <w:pPr>
        <w:pStyle w:val="BookText"/>
        <w:rPr/>
      </w:pPr>
      <w:r>
        <w:rPr>
          <w:rFonts w:ascii="IRNazanin" w:hAnsi="IRNazanin" w:eastAsia="IRNazanin"/>
          <w:color w:val="111111"/>
          <w:sz w:val="28"/>
          <w:sz w:val="28"/>
          <w:szCs w:val="28"/>
          <w:rtl w:val="true"/>
          <w:lang w:bidi="fa-IR"/>
        </w:rPr>
        <w:t>اخلاقى و اجتماعى و حقوقى با همراهان و همسفران مشاهده مى‌شود و غنيمت و سرمايه بسيار ارزش‌مندى است، كه پس از بازگشت از سفر، ديگران نيز بايد اثر عينى آن را در همه روابط و مناسبات حاجى مشاهده كنند و تحت تأثير آن نيز واقع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نورانيّت حج را مى‌توان عالى‌ترين ارمغان انسانى حج دانست و عنايت فوق‌العاده خداوندى را كه حتّى پس از بازگشت نيز حاجى را مشمول خود قرار داده است، به فراموشى نسپرد و آن را حفظ نمود و استمرار فزاينده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براى حاجى تا مدّت چهار ماه گناه او را نمى‌نويسد؟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آمدن مشركان را در حرم مدت چهار ماه مباح شمرد، آن 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 چهار ماه سياحت كنيد </w:t>
      </w:r>
      <w:r>
        <w:rPr>
          <w:rStyle w:val="FootnoteAnchor"/>
          <w:rtl w:val="true"/>
        </w:rPr>
        <w:footnoteReference w:id="524"/>
      </w:r>
      <w:r>
        <w:rPr>
          <w:rFonts w:ascii="Amiri" w:hAnsi="Amiri" w:eastAsia="Amiri" w:cs="Amiri"/>
          <w:color w:val="111111"/>
          <w:sz w:val="28"/>
          <w:sz w:val="28"/>
          <w:szCs w:val="28"/>
          <w:rtl w:val="true"/>
          <w:lang w:bidi="ar-SA"/>
        </w:rPr>
        <w:t>، و آنان را معاف داشت، بدين جهت درباره ميهمانان خويش كوتاهى نخواهد كرد</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و آنان را از مجازات چهار ماه معاف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سنگ خاره و مَرمَر بُوِى چون به صاحبدل رسى، گوهر شوى</w:t>
      </w:r>
    </w:p>
    <w:p>
      <w:pPr>
        <w:pStyle w:val="BookText"/>
        <w:rPr/>
      </w:pPr>
      <w:r>
        <w:rPr>
          <w:rFonts w:ascii="IRNazanin" w:hAnsi="IRNazanin" w:eastAsia="IRNazanin"/>
          <w:color w:val="111111"/>
          <w:sz w:val="28"/>
          <w:sz w:val="28"/>
          <w:szCs w:val="28"/>
          <w:rtl w:val="true"/>
          <w:lang w:bidi="fa-IR"/>
        </w:rPr>
        <w:t>مهر پاكان، در ميان جان نشان دل مَده الّا به مِهر دل خوشان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كوى نوميدى مرو، امّيدهاست سوى تاريكى مشو، خورشيدهاست</w:t>
      </w:r>
      <w:bookmarkStart w:id="388" w:name="pg731_10177"/>
    </w:p>
    <w:p>
      <w:pPr>
        <w:pStyle w:val="BookText"/>
        <w:rPr/>
      </w:pPr>
      <w:bookmarkEnd w:id="388"/>
      <w:r>
        <w:rPr>
          <w:rFonts w:ascii="IRNazanin" w:hAnsi="IRNazanin" w:eastAsia="IRNazanin"/>
          <w:color w:val="111111"/>
          <w:sz w:val="28"/>
          <w:sz w:val="28"/>
          <w:szCs w:val="28"/>
          <w:rtl w:val="true"/>
          <w:lang w:bidi="fa-IR"/>
        </w:rPr>
        <w:t>دل تو را، در كوى اهل دل كشد تن تو را، در حبس آب و گِل كشد</w:t>
      </w:r>
    </w:p>
    <w:p>
      <w:pPr>
        <w:pStyle w:val="BookText"/>
        <w:rPr/>
      </w:pPr>
      <w:r>
        <w:rPr>
          <w:rFonts w:ascii="Amiri" w:hAnsi="Amiri" w:eastAsia="Amiri" w:cs="Amiri"/>
          <w:color w:val="111111"/>
          <w:sz w:val="28"/>
          <w:sz w:val="28"/>
          <w:szCs w:val="28"/>
          <w:rtl w:val="true"/>
          <w:lang w:bidi="ar-SA"/>
        </w:rPr>
        <w:t>هِين غذاى دل طلب، از هم دلى رو بجوى اقبال را، از مُقبلى</w:t>
      </w:r>
    </w:p>
    <w:p>
      <w:pPr>
        <w:pStyle w:val="BookText"/>
        <w:rPr/>
      </w:pPr>
      <w:r>
        <w:rPr>
          <w:rFonts w:ascii="Amiri" w:hAnsi="Amiri" w:eastAsia="Amiri" w:cs="Amiri"/>
          <w:color w:val="111111"/>
          <w:sz w:val="28"/>
          <w:sz w:val="28"/>
          <w:szCs w:val="28"/>
          <w:rtl w:val="true"/>
          <w:lang w:bidi="ar-SA"/>
        </w:rPr>
        <w:t>دست زن، در ذيل صاحب دولتى تا ز افضالش بيابى رفعتى</w:t>
      </w:r>
    </w:p>
    <w:p>
      <w:pPr>
        <w:pStyle w:val="BookText"/>
        <w:rPr/>
      </w:pPr>
      <w:r>
        <w:rPr>
          <w:rFonts w:ascii="Amiri" w:hAnsi="Amiri" w:eastAsia="Amiri" w:cs="Amiri"/>
          <w:color w:val="111111"/>
          <w:sz w:val="28"/>
          <w:sz w:val="28"/>
          <w:szCs w:val="28"/>
          <w:rtl w:val="true"/>
          <w:lang w:bidi="ar-SA"/>
        </w:rPr>
        <w:t xml:space="preserve">صحبت صالح، تو را صالح كند صحبت طالح، تو را طالح كند </w:t>
      </w:r>
      <w:r>
        <w:rPr>
          <w:rStyle w:val="FootnoteAnchor"/>
          <w:rtl w:val="true"/>
        </w:rPr>
        <w:footnoteReference w:id="526"/>
      </w:r>
    </w:p>
    <w:p>
      <w:pPr>
        <w:pStyle w:val="Heading3"/>
        <w:numPr>
          <w:ilvl w:val="2"/>
          <w:numId w:val="1"/>
        </w:numPr>
        <w:rPr/>
      </w:pPr>
      <w:bookmarkStart w:id="389" w:name="__RefHeading___Toc6117010_211673320"/>
      <w:bookmarkStart w:id="390" w:name="_Toc139"/>
      <w:bookmarkEnd w:id="389"/>
      <w:r>
        <w:rPr/>
        <w:t>11</w:t>
      </w:r>
      <w:r>
        <w:rPr>
          <w:rtl w:val="true"/>
        </w:rPr>
        <w:t xml:space="preserve">- </w:t>
      </w:r>
      <w:r>
        <w:rPr>
          <w:rtl w:val="true"/>
        </w:rPr>
        <w:t>نشانه قبولى حج‌</w:t>
      </w:r>
      <w:bookmarkEnd w:id="390"/>
    </w:p>
    <w:p>
      <w:pPr>
        <w:pStyle w:val="BookText"/>
        <w:rPr/>
      </w:pPr>
      <w:r>
        <w:rPr>
          <w:rFonts w:ascii="IRNazanin" w:hAnsi="IRNazanin" w:eastAsia="IRNazanin"/>
          <w:color w:val="111111"/>
          <w:sz w:val="28"/>
          <w:sz w:val="28"/>
          <w:szCs w:val="28"/>
          <w:rtl w:val="true"/>
          <w:lang w:bidi="fa-IR"/>
        </w:rPr>
        <w:t>نورانيتى‌را، كه‌به عنوان يك ارمغان و يك نتيجه فوق‌العاده ارزش‌مند براى حج مطرح كرديم، مى‌تواند در سراسر زندگى و در مراحل مختلف خوشى‌ها و سختى‌ها، امتحان‌ها و تضاد منافع‌ها، تمايلات نفسانى و خودمحورى‌ها، چنان زواياى فكر و روح انسان را روشن گرداند، تا از تاريكى‌هايى كه موجب گم كردن راه و افتادن در چاله‌ها و سنگلاخ‌هاى تباهى و فساد مى‌شود، حفظ گرداند و زائر خانه خدا صلاح و سِداد و راه درستى را كه در كنار كعبه از خدا خواسته است، فراروى او قرار دهد و اثر عينى حج را در همه روابط و اعمال فردى و اجتماعى او نمودار سازد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رسول گرامى اسلام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قَبُولِ الْحَجّ، تَرْكُ ما كانَ عَلَيْهِ الْعَبْدُ مُقِيماً مِنَ الذُّنُوبِ</w:t>
      </w:r>
      <w:r>
        <w:rPr>
          <w:rFonts w:eastAsia="IRNazanin" w:cs="IRNazanin"/>
          <w:color w:val="111111"/>
          <w:sz w:val="28"/>
          <w:szCs w:val="28"/>
          <w:rtl w:val="true"/>
          <w:lang w:bidi="fa-IR"/>
        </w:rPr>
        <w:t xml:space="preserve">. </w:t>
      </w:r>
      <w:r>
        <w:rPr>
          <w:rStyle w:val="FootnoteAnchor"/>
          <w:rtl w:val="true"/>
        </w:rPr>
        <w:footnoteReference w:id="527"/>
      </w:r>
      <w:bookmarkStart w:id="391" w:name="pg731_10179"/>
    </w:p>
    <w:p>
      <w:pPr>
        <w:pStyle w:val="BookText"/>
        <w:rPr/>
      </w:pPr>
      <w:bookmarkEnd w:id="391"/>
      <w:r>
        <w:rPr>
          <w:rFonts w:ascii="IRNazanin" w:hAnsi="IRNazanin" w:eastAsia="IRNazanin"/>
          <w:color w:val="111111"/>
          <w:sz w:val="28"/>
          <w:sz w:val="28"/>
          <w:szCs w:val="28"/>
          <w:rtl w:val="true"/>
          <w:lang w:bidi="fa-IR"/>
        </w:rPr>
        <w:t xml:space="preserve">نشانى قبولى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بنده گناهانى را كه مرتكب مى‌شد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ديگرى، كه امام على عليه السلام آن را از پيامبر صلى الله عليه و آله روايت نموده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نشانه‌هاى قبولى حج اين است، كه انسان گناهانى را كه قبل از حج مرتكب مى‌شد كنار بگذارد و اگر از حج برگردد و همچنان به گناهانى كه آلوده بود مبتلا گردد، حجّ او به خودش برمى‌گردد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مقبول درگاه الهى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آثار و منافع حج را، كه با زحمات زيادى به دست آمده و عمده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پيراسته شدن از معصيت، سلامتى و طول عمر، مقام ميهمانى خدا، مصونيّت خويشتن و بستگان، افزايش مال و ثروت، اصلاح ايمان، خير دنيا و آخرت، پيش‌گيرى از فقر و مرگ بد و به خصوص نورانيت اين عبادت بزرگ را، كه نتايج آن در قبولى حج نيز نمايان مى‌گردد، بايد با مراقبت و تلاش فراوان حفظ نمود، و اگر اين صدهاهزار نفرى، كه هر سال به حج مشرف مى‌شوند، به چنين دست‌آوردهاى بزرگى دست يابند، تحوّل فرهنگى، اقتصادى و انسانى عظيمى در جوامع اسلامى به وجود خواهد آمد</w:t>
      </w:r>
      <w:r>
        <w:rPr>
          <w:rFonts w:eastAsia="IRNazanin" w:cs="IRNazanin"/>
          <w:color w:val="111111"/>
          <w:sz w:val="28"/>
          <w:szCs w:val="28"/>
          <w:rtl w:val="true"/>
          <w:lang w:bidi="fa-IR"/>
        </w:rPr>
        <w:t>.</w:t>
      </w:r>
    </w:p>
    <w:p>
      <w:pPr>
        <w:pStyle w:val="Heading2"/>
        <w:numPr>
          <w:ilvl w:val="1"/>
          <w:numId w:val="1"/>
        </w:numPr>
        <w:rPr/>
      </w:pPr>
      <w:bookmarkStart w:id="392" w:name="__RefHeading___Toc6117012_211673320"/>
      <w:bookmarkStart w:id="393" w:name="_Toc140"/>
      <w:bookmarkEnd w:id="392"/>
      <w:r>
        <w:rPr/>
        <w:t>15</w:t>
      </w:r>
      <w:r>
        <w:rPr>
          <w:rtl w:val="true"/>
        </w:rPr>
        <w:t xml:space="preserve"> </w:t>
      </w:r>
      <w:r>
        <w:rPr>
          <w:rtl w:val="true"/>
        </w:rPr>
        <w:t>فلسفه حج‌</w:t>
      </w:r>
      <w:bookmarkEnd w:id="39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6117014_211673320"/>
      <w:bookmarkStart w:id="395" w:name="_Toc141"/>
      <w:bookmarkEnd w:id="394"/>
      <w:r>
        <w:rPr>
          <w:rtl w:val="true"/>
        </w:rPr>
        <w:t>اشاره</w:t>
      </w:r>
      <w:bookmarkEnd w:id="39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دور اين خِرمن مى‌چرخيد؟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سنگ پناه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بناى سنگى را براى ثواب مى‌پرستيد؟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سخنان جسورانه و ناآگاهانه عبدالكريم بن عوجاء </w:t>
      </w:r>
      <w:r>
        <w:rPr>
          <w:rStyle w:val="FootnoteAnchor"/>
          <w:rtl w:val="true"/>
        </w:rPr>
        <w:footnoteReference w:id="529"/>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باطن به كفر و الحاد گراييده بود، ولى به حسب ظاهر به دين‌دارى تظاهر مى‌كرد،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بى‌ادبى با حضرت امام صادق عليه السلام به بحث و گفت‌وگوهاى مغرورانه پرداخت و از آن حضرت جواب دندان‌شكن دريافت نمود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اين گونه ايرادها را با كمك از بيانات امام صادق عليه السلام و با ساير دليل‌هاى قرآنى و حديثى پاسخ داده باشيم و خود نيز اسرار و احكام و آثار مادّى و معنوى و فرهنگى و اقتصادى و اجتماعى كنگره عظيم حج را بيشتر مورد توجّه قرار دهيم، به طور خلاصه، عمده</w:t>
      </w:r>
      <w:bookmarkStart w:id="396" w:name="pg731_10187"/>
    </w:p>
    <w:p>
      <w:pPr>
        <w:pStyle w:val="BookText"/>
        <w:rPr/>
      </w:pPr>
      <w:bookmarkEnd w:id="396"/>
      <w:r>
        <w:rPr>
          <w:rFonts w:ascii="Amiri" w:hAnsi="Amiri" w:eastAsia="Amiri" w:cs="Amiri"/>
          <w:color w:val="111111"/>
          <w:sz w:val="28"/>
          <w:sz w:val="28"/>
          <w:szCs w:val="28"/>
          <w:rtl w:val="true"/>
          <w:lang w:bidi="ar-SA"/>
        </w:rPr>
        <w:t xml:space="preserve">محورهايى، كه مى‌توان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نمود، بدين شرح بيان مى‌كنيم</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117016_211673320"/>
      <w:bookmarkStart w:id="398" w:name="_Toc142"/>
      <w:bookmarkEnd w:id="397"/>
      <w:r>
        <w:rPr/>
        <w:t>1</w:t>
      </w:r>
      <w:r>
        <w:rPr>
          <w:rtl w:val="true"/>
        </w:rPr>
        <w:t xml:space="preserve">- </w:t>
      </w:r>
      <w:r>
        <w:rPr>
          <w:rtl w:val="true"/>
        </w:rPr>
        <w:t>آزمايش الهى‌</w:t>
      </w:r>
      <w:bookmarkEnd w:id="398"/>
    </w:p>
    <w:p>
      <w:pPr>
        <w:pStyle w:val="BookText"/>
        <w:rPr/>
      </w:pPr>
      <w:r>
        <w:rPr>
          <w:rFonts w:ascii="IRNazanin" w:hAnsi="IRNazanin" w:eastAsia="IRNazanin"/>
          <w:color w:val="111111"/>
          <w:sz w:val="28"/>
          <w:sz w:val="28"/>
          <w:szCs w:val="28"/>
          <w:rtl w:val="true"/>
          <w:lang w:bidi="fa-IR"/>
        </w:rPr>
        <w:t>تحمّل سختى‌ها، صرف مال، پيمودن راه‌هاى طولانى براى شركت در يك مراسم عظيم طاقت‌فرسا، امّا لذّت‌بخش، غير از اطاعت خدا و اداى يك تكليف واجب، يك آزمايش بزرگ الهى و به نمايش گذاشتن روح اطاعت و عبادت، به منظور اوج دلدادگى و شيفتگى بندگى و توجّه انسان‌ها به عظمت چنين آئينى نيز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درباره اين آزمايش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اللَّهَ سُبْحانَهُ، إخْتَبَرَ الْأوَّلِينَ مِنْ لَدُنْ آدَمَ عليه السلام إلى الْآخِرِينَ بِأَحْجارٍ لا تَضُرُّ وَلا تَنْفَعُ وَلا تَسْمَعُ وَلا تُبْصَرُ، فَجَعَلَها بَيْتَهُ الْحَرامَ</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آيا نمى‌بينيد، خداوند سبحان آزمايش كرده، اوّلى‌ها از زمان آدم عليه السلام تا آخرين افراد در اين عالم را به سنگ‌هايى، كه نه ضرر مى‌زنند و نه نفعى مى‌رسانند و نه مى‌شنوند و نه مى‌بينند، و آن را خانه محترم خويش قرار داده است؟</w:t>
      </w:r>
    </w:p>
    <w:p>
      <w:pPr>
        <w:pStyle w:val="BookText"/>
        <w:rPr/>
      </w:pP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يَخْتَبِرُ عِبادَهُ بِأَنْواعِ الشَّدائِدِ، وَيَتَعَبَّدُهُمْ بِأَنْواعِ الْمَجاهِدِ، وَيَبْتَلِيهِمْ بِضُرُوبِ الْمَكارِهِ، إِخْراجاً لِلتَّكَبُّرِ مِنْ قُلُوبِهِمْ، وَإِسْكاناً لِلتَّذُلِلِ فِي نُفُوسِهِمْ </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خداوند بندگان خود را به انواع سختى‌ها امتحان مى‌كند و به انواع كوشش به عبادت وا مى‌دارد و به اقسام اعمالى كه خوشايند او</w:t>
      </w:r>
      <w:bookmarkStart w:id="399" w:name="pg731_10189"/>
    </w:p>
    <w:p>
      <w:pPr>
        <w:pStyle w:val="BookText"/>
        <w:rPr/>
      </w:pPr>
      <w:bookmarkEnd w:id="399"/>
      <w:r>
        <w:rPr>
          <w:rFonts w:ascii="IRNazanin" w:hAnsi="IRNazanin" w:eastAsia="IRNazanin"/>
          <w:color w:val="111111"/>
          <w:sz w:val="28"/>
          <w:sz w:val="28"/>
          <w:szCs w:val="28"/>
          <w:rtl w:val="true"/>
          <w:lang w:bidi="fa-IR"/>
        </w:rPr>
        <w:t>نيست، او را آزمايش مى‌نمايد، تا بدين وسيله تكبّر و خودبزرگ‌بينى را از دل‌هاى آنان بيرون بَرَد و در جان و روان آن‌ها، آرامش و تسليم برقرار سازد و درهاى فضل و رحمت خويش بر آنان بازگشايد و اسباب عفو و بخشايش را براى آنان هموار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ديگرى آن حضرت، فلسفه حج را، نشانه تواضع و كوچكى بندگان در برابر عظمت خداوند، و اعتراف به عزّت و قدرت پروردگار عالم مى‌داند، و بالاخره حج را، عَلَم و علامت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برافراشته شدن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معرّفى نموده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موضوع قرار داده شدن حج، نوعى امتحان و آزمايش براى بندگان را، امام صادق عليه السلام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داشته، </w:t>
      </w:r>
      <w:r>
        <w:rPr>
          <w:rStyle w:val="FootnoteAnchor"/>
          <w:rtl w:val="true"/>
        </w:rPr>
        <w:footnoteReference w:id="534"/>
      </w:r>
      <w:r>
        <w:rPr>
          <w:rFonts w:ascii="IRNazanin" w:hAnsi="IRNazanin" w:eastAsia="IRNazanin"/>
          <w:color w:val="111111"/>
          <w:sz w:val="28"/>
          <w:sz w:val="28"/>
          <w:szCs w:val="28"/>
          <w:rtl w:val="true"/>
          <w:lang w:bidi="fa-IR"/>
        </w:rPr>
        <w:t xml:space="preserve">تا زائران در موقع رفتن به حج، دقّت در صحّت انجام آن و آداب و اسرار آن، پيوسته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داشته، لحظه‌اى از آن غافل نشوند و هم مخالفان و خورده‌گيران، در برابر چنين موازين متقن و محكمى سر تسليم و خضوع فرود آورند و همگان از اين عبادت بزرگ، درس آگاهى‌بخشى و سازندگى فكرى و فرهنگى و علمى دريافت دارند و مورد آزمايش قرار گيرند</w:t>
      </w:r>
      <w:r>
        <w:rPr>
          <w:rFonts w:eastAsia="IRNazanin" w:cs="IRNazanin"/>
          <w:color w:val="111111"/>
          <w:sz w:val="28"/>
          <w:szCs w:val="28"/>
          <w:rtl w:val="true"/>
          <w:lang w:bidi="fa-IR"/>
        </w:rPr>
        <w:t>.</w:t>
      </w:r>
    </w:p>
    <w:p>
      <w:pPr>
        <w:pStyle w:val="Heading3"/>
        <w:numPr>
          <w:ilvl w:val="2"/>
          <w:numId w:val="1"/>
        </w:numPr>
        <w:rPr/>
      </w:pPr>
      <w:bookmarkStart w:id="400" w:name="__RefHeading___Toc6117018_211673320"/>
      <w:bookmarkStart w:id="401" w:name="_Toc143"/>
      <w:bookmarkEnd w:id="400"/>
      <w:r>
        <w:rPr/>
        <w:t>2</w:t>
      </w:r>
      <w:r>
        <w:rPr>
          <w:rtl w:val="true"/>
        </w:rPr>
        <w:t xml:space="preserve">- </w:t>
      </w:r>
      <w:r>
        <w:rPr>
          <w:rtl w:val="true"/>
        </w:rPr>
        <w:t>شناخت عمومى‌</w:t>
      </w:r>
      <w:bookmarkEnd w:id="40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عمومى را به عنوان فلسفه عميق ديگر حج، بايد بدين ترتيب مورد توجّه قرار دهيم، كه با مشاهده موج انسان‌هاى مختلف كه با رنگ‌ها</w:t>
      </w:r>
    </w:p>
    <w:p>
      <w:pPr>
        <w:pStyle w:val="BookText"/>
        <w:rPr/>
      </w:pPr>
      <w:r>
        <w:rPr>
          <w:rFonts w:ascii="IRNazanin" w:hAnsi="IRNazanin" w:eastAsia="IRNazanin"/>
          <w:color w:val="111111"/>
          <w:sz w:val="28"/>
          <w:sz w:val="28"/>
          <w:szCs w:val="28"/>
          <w:rtl w:val="true"/>
          <w:lang w:bidi="fa-IR"/>
        </w:rPr>
        <w:t>و لهجه‌ها و زبان‌هاى متفاوت در يك نقطه مقدّس و معيّن گرد آمده‌اند، طبق بيان قرآن، همه به يك ريشه و به يك پدر و مادر بر مى‌گردند 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خَلَقَكُمْ مِنْ نَفْسٍ واحِدَةٍ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اشعار منسوب به امام على عليه السلام هم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جَهَةِ التّمْثالِ أكْفاءٌ أبُوهُمْ آدَمُ، والأمُّ حَوّاءٌ</w:t>
      </w:r>
    </w:p>
    <w:p>
      <w:pPr>
        <w:pStyle w:val="BookText"/>
        <w:rPr/>
      </w:pPr>
      <w:r>
        <w:rPr>
          <w:rFonts w:ascii="Amiri" w:hAnsi="Amiri" w:eastAsia="Amiri" w:cs="Amiri"/>
          <w:color w:val="111111"/>
          <w:sz w:val="28"/>
          <w:sz w:val="28"/>
          <w:szCs w:val="28"/>
          <w:rtl w:val="true"/>
          <w:lang w:bidi="ar-SA"/>
        </w:rPr>
        <w:t xml:space="preserve">وَإِنَّما امَّهاتُ النَّاسِ أوْعِيَةٌ مُسْتَودَعاتٌ، وَلِلْأَحْسابِ آباءٌ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مردم، از نظر هيكل، مثل يكديگر مى‌باشند، پدر آنان آدم عليه السلام و مادر آن‌ها حوّاست؛</w:t>
      </w:r>
    </w:p>
    <w:p>
      <w:pPr>
        <w:pStyle w:val="BookText"/>
        <w:rPr/>
      </w:pPr>
      <w:r>
        <w:rPr>
          <w:rFonts w:ascii="IRNazanin" w:hAnsi="IRNazanin" w:eastAsia="IRNazanin"/>
          <w:color w:val="111111"/>
          <w:sz w:val="28"/>
          <w:sz w:val="28"/>
          <w:szCs w:val="28"/>
          <w:rtl w:val="true"/>
          <w:lang w:bidi="fa-IR"/>
        </w:rPr>
        <w:t>مادران، ظرف‌هاى نگه‌دارى كودكان هستند و پدران هم براى اعتبار فرزندان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افرادى كه در حج مشاهده مى‌كنيم و نيز افراد ديگرى، كه آن جا حضور ندارند، فرزندان آدم و حوّا هستند و در نتيجه آنانى را كه پيوند توحيد و ايمان بدانجا كشانده، خواهران و برادران ما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شناخت عمومى را، كه به عنوان يك فلسفه مهم فرهنگى حج مطرح مى‌كنيم، آن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بايد مورد توجّه قرار دهيم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همه كسانى كه در كنار كعبه، در طواف، نماز، عرفات، مشعر و منا كنار ما قرار گرفته‌اند، برادران و خواهران ما مى‌باشند، لازم است در همه موارد و به خصوص در موقع ازدحام جمعيت حق و حدّ آنان را مراعات كنيم، و مراقب باشيم، كه از سوى ما، بر ضيوف رحمان و ميهمانان خداوند، هيچ‌گونه تعدّى و اجحاف و ظلمى وارد نيايد، بلكه</w:t>
      </w:r>
    </w:p>
    <w:p>
      <w:pPr>
        <w:pStyle w:val="BookText"/>
        <w:rPr/>
      </w:pPr>
      <w:r>
        <w:rPr>
          <w:rFonts w:ascii="IRNazanin" w:hAnsi="IRNazanin" w:eastAsia="IRNazanin"/>
          <w:color w:val="111111"/>
          <w:sz w:val="28"/>
          <w:sz w:val="28"/>
          <w:szCs w:val="28"/>
          <w:rtl w:val="true"/>
          <w:lang w:bidi="fa-IR"/>
        </w:rPr>
        <w:t>پيوند اخوّت و برادرى بين ما تحكيم و جلوه زيباترى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تفاوت رنگ و قيافه و شكل و زبان، هرگز نبايد موجب تبعيض و امتياز گردد و بر اساس همان ريشه آفرينش، روابط و مناسبات انسانى، رنگ و پيوند بيشترى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رااز يك‌مرد و زن آفريديم و تيره‌ها و قبيله قرار داديم، تا يكديگر را بشناسيد، ولى گرامى‌ترين شما در پيشگاه خداوند، باتقواترين شماست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بنابراين، شناخت اين تكليف اخلاقى و فرهنگى، يك بخش مهم شناخت عمومى حج است، به خصوص كه امام صادق عليه السلام به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زَيْناً، وَلا تَكُونُوا عَلَيْنا شَيْناً، قُولُوا لِلنَّاسِ حَسَناً، وَاحْفَظُوا ألْسِنَتَكُمْ، وَكُفُّوا عَنِ الْفُضُول وَقُبْحِ الْقَوْلِ</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براى ما زينت باشيد و سرزنش ما را فراهم نكنيد، با مردم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بگوييد، زبان خود را از ناروا حفظ كنيد و از سخنان اضافى و گفتار زشت و قبيح پرهيز داشته باشيد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حسن عسكرى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عشاير و قبايل ارتباط برقرار كنيد، در تشييع جنازه آنان شركت نماييد، به عيادت بيماران آنان برويد، حقوق آن‌ها را ادا كنيد، زيرا اگر كسى از شما در دين‌دارى خويش پرهيزگار، و در گفتار خود راستگو باشد، اداى امانت كند و با مردم با خوش‌خلقى رفتار نمايد،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شيعه است و اين موضوع مرا خوش‌حال مى‌كند، خدا را در نظر داشته باشيد و زينت ما باشيد نه</w:t>
      </w:r>
    </w:p>
    <w:p>
      <w:pPr>
        <w:pStyle w:val="BookText"/>
        <w:rPr/>
      </w:pPr>
      <w:r>
        <w:rPr>
          <w:rFonts w:ascii="Amiri" w:hAnsi="Amiri" w:eastAsia="Amiri" w:cs="Amiri"/>
          <w:color w:val="111111"/>
          <w:sz w:val="28"/>
          <w:sz w:val="28"/>
          <w:szCs w:val="28"/>
          <w:rtl w:val="true"/>
          <w:lang w:bidi="ar-SA"/>
        </w:rPr>
        <w:t>سبب سرزنش ما، جَرُّوا إِلَيْنا كُلَّ مَوَدَّةٍ، وَادْفَعُوا عَنَّا كُلَّ قَبِيحٍ</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همه مودّت‌ها و محبّت‌هاى مردم را به سوى ما جارى گردانيد، و هرگونه قبيح و ناروايى را از ما دفع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لازم ديگرى را، كه به عنوان يك فلسفه مهم حج مطرح مى‌كنيم، شناخت از اوضاع و احوال ملل و نحل و گروه‌هاى مختلفى است كه از نقاط مختلف كشورهاى اسلامى و غيراسلامى در اين كنگره عظيم عبادى و سياسى شركت مى‌كنند، تا حدّاقل در پرتو اين آشنايى، زندگى اجتماعى و شرايط اخلاقى و سياسى و اقتصادى جامعه آنان را باز شناسيم و در صورت ممكن به يارى آنان بشتابيم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وقتى‌از امام صادق عليه السلام درباره فلسفه و علت حج سؤال مى‌شود، آن حضرت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 الْاجْتِماعَ مِنَ الشَّرْقِ وَالْغَرْبِ، لِيَتَعارَفُوا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 را واجب فرمود، تا مردم از شرق و غرب عالم، در سرزمين مكّه حضور يابند و يكديگر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 بسيار حساس، كه زائران خانه خدا بايد بدانند و آن را مورد توجّه قرار دهند،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اسلام داراى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كيلومتر مربع وسعت است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مهم و استراتژيك دنيا مربوط به جهان اسلام است، بيشترين ذخاير نفت جهان، به كشورهاى اسلامى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جهان صنعتى به نفت بستگى دارد،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قدرتهاى بزرگ، براى حفظ منافع نامشروع خود در خليج‌فارس و در دست داشتن اين</w:t>
      </w:r>
    </w:p>
    <w:p>
      <w:pPr>
        <w:pStyle w:val="BookText"/>
        <w:rPr/>
      </w:pPr>
      <w:r>
        <w:rPr>
          <w:rFonts w:ascii="IRNazanin" w:hAnsi="IRNazanin" w:eastAsia="IRNazanin"/>
          <w:color w:val="111111"/>
          <w:sz w:val="28"/>
          <w:sz w:val="28"/>
          <w:szCs w:val="28"/>
          <w:rtl w:val="true"/>
          <w:lang w:bidi="fa-IR"/>
        </w:rPr>
        <w:t xml:space="preserve">گذرگاه آبى،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 جنگى به اين منطقه اعزام داشته‌اند، كه علت اصلى آن، همين منابع حياتى و استراتژيك مى‌باشد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يكى از نكات ضعف مهم مسلمانان و كشورهاى اسلامى، عدم آگاهى لازم به مبانى اصيل دينى و تفرقه و اختلاف و نفوذ بيگانگان و استعمار است، كه در فراز ديگر آن را بررسى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شناخت وظيفه سنگين خويش و شناخت اوضاع و احوال مسلمانان، شناخت تاريخ و آثار و زحمات بنيان‌گزار اسلام صلى الله عليه و آله و امامان معصوم عليهم السلام را به عنوان يكى از فلسفه‌هاى مهمّ حج، بايد ضرورى دانست و بدان اهميّت داد و به مطالعه و تعمّق در آن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باره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وَلِتَعْرِفَ آثارَ رَسُولِ اللَّهِ صلى الله عليه و آله وَتَعْرِفَ أَخْبارَهُ، وَيَذْكُرَ وَلا يَنْسى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نيز بدين جهت افراد مأمور به انجام حج شده‌اند، كه حتماً آثار و اخبار رسول‌خدا صلى الله عليه و آله را بشناسند و پيوسته آن را يادآور شوند و هرگز آن را فراموش نكنند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يادآورى آن روزگار سختى، كه رسول خدا صلى الله عليه و آله و على عليه السلام و خديجه عليها السلام فقط نماز جماعت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مى‌توانستند برقرار كنند و مورد آزار و اذيّت و شكنجه مخالفان و كافران قرار مى‌گرفتند، </w:t>
      </w:r>
      <w:r>
        <w:rPr>
          <w:rStyle w:val="FootnoteAnchor"/>
          <w:rtl w:val="true"/>
        </w:rPr>
        <w:footnoteReference w:id="543"/>
      </w:r>
      <w:r>
        <w:rPr>
          <w:rFonts w:ascii="IRNazanin" w:hAnsi="IRNazanin" w:eastAsia="IRNazanin"/>
          <w:color w:val="111111"/>
          <w:sz w:val="28"/>
          <w:sz w:val="28"/>
          <w:szCs w:val="28"/>
          <w:rtl w:val="true"/>
          <w:lang w:bidi="fa-IR"/>
        </w:rPr>
        <w:t xml:space="preserve">محاصره رسول‌خدا صلى الله عليه و آله در شعب أبى‌طالب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گرسنگى و تشنگى در</w:t>
      </w:r>
      <w:bookmarkStart w:id="402" w:name="pg731_10199"/>
    </w:p>
    <w:p>
      <w:pPr>
        <w:pStyle w:val="BookText"/>
        <w:rPr/>
      </w:pPr>
      <w:bookmarkEnd w:id="402"/>
      <w:r>
        <w:rPr>
          <w:rFonts w:ascii="IRNazanin" w:hAnsi="IRNazanin" w:eastAsia="IRNazanin"/>
          <w:color w:val="111111"/>
          <w:sz w:val="28"/>
          <w:sz w:val="28"/>
          <w:szCs w:val="28"/>
          <w:rtl w:val="true"/>
          <w:lang w:bidi="fa-IR"/>
        </w:rPr>
        <w:t xml:space="preserve">گرماى شديد و با تحمّل سختى‌هاى دردناك، </w:t>
      </w:r>
      <w:r>
        <w:rPr>
          <w:rStyle w:val="FootnoteAnchor"/>
          <w:rtl w:val="true"/>
        </w:rPr>
        <w:footnoteReference w:id="544"/>
      </w:r>
      <w:r>
        <w:rPr>
          <w:rFonts w:ascii="IRNazanin" w:hAnsi="IRNazanin" w:eastAsia="IRNazanin"/>
          <w:color w:val="111111"/>
          <w:sz w:val="28"/>
          <w:sz w:val="28"/>
          <w:szCs w:val="28"/>
          <w:rtl w:val="true"/>
          <w:lang w:bidi="fa-IR"/>
        </w:rPr>
        <w:t>و صدها زجر و ستمى كه براى اسلام و مكتب توحيد كشيدند و از راه باز نماندند تا به هدف برسند، هركدام درس آموزنده است، كه بايد در پرتو حج حاصل شود، ياد آنان گرامى، و از آموزه‌هاى مجاهدانه و فداكارانه آنان، جهت معرفت بيشتر و اطاعت پوياتر حدّاكثر استفاده صورت گيرد</w:t>
      </w:r>
      <w:r>
        <w:rPr>
          <w:rFonts w:eastAsia="IRNazanin" w:cs="IRNazanin"/>
          <w:color w:val="111111"/>
          <w:sz w:val="28"/>
          <w:szCs w:val="28"/>
          <w:rtl w:val="true"/>
          <w:lang w:bidi="fa-IR"/>
        </w:rPr>
        <w:t>.</w:t>
      </w:r>
    </w:p>
    <w:p>
      <w:pPr>
        <w:pStyle w:val="Heading3"/>
        <w:numPr>
          <w:ilvl w:val="2"/>
          <w:numId w:val="1"/>
        </w:numPr>
        <w:rPr/>
      </w:pPr>
      <w:bookmarkStart w:id="403" w:name="__RefHeading___Toc6117020_211673320"/>
      <w:bookmarkStart w:id="404" w:name="_Toc144"/>
      <w:bookmarkEnd w:id="403"/>
      <w:r>
        <w:rPr/>
        <w:t>3</w:t>
      </w:r>
      <w:r>
        <w:rPr>
          <w:rtl w:val="true"/>
        </w:rPr>
        <w:t xml:space="preserve">- </w:t>
      </w:r>
      <w:r>
        <w:rPr>
          <w:rtl w:val="true"/>
        </w:rPr>
        <w:t>منافع عمومى‌</w:t>
      </w:r>
      <w:bookmarkEnd w:id="404"/>
    </w:p>
    <w:p>
      <w:pPr>
        <w:pStyle w:val="BookText"/>
        <w:rPr/>
      </w:pPr>
      <w:r>
        <w:rPr>
          <w:rFonts w:ascii="Amiri" w:hAnsi="Amiri" w:eastAsia="Amiri" w:cs="Amiri"/>
          <w:color w:val="111111"/>
          <w:sz w:val="28"/>
          <w:sz w:val="28"/>
          <w:szCs w:val="28"/>
          <w:rtl w:val="true"/>
          <w:lang w:bidi="ar-SA"/>
        </w:rPr>
        <w:t>منافع عمومى حج را، قرآن كريم با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كه شامل منافع مادّى و فرهنگى مى‌گردد، به عنوان يك فلسفه مهمّ حج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 تفسير اين آيه، همه موارد منافع و بهره ورى مادّى و معنوى حج را بدين شرح بيان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حج، به سوى خدا و به ميهمانى پروردگار باعظمت رفتن، فزونى خواستن، خارج شدن از همه گناهان و توبه از لغزش‌هاى گذشته و ازسرگرفتن اعمال نيك است، چون در اين راه مال‌ها و پول‌ها خرج شده، بر جسم و جان، رنج و زحمت وارد گرديده و از اعمال شهوت‌ها و لذّت‌ها صرف‌نظر شده، و اين جهات باز هم بايد استمرار يابد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حاجى، در پرتو حج و انجام عبادت، به خداى متعال نزديك مى‌شود، با خضوع و خشوع، احساس امن و آرامش، و اظهار بندگى و كوچكى در پيشگاه خداوند مى‌كند، در گرما و سرما، و در امنيّت</w:t>
      </w:r>
    </w:p>
    <w:p>
      <w:pPr>
        <w:pStyle w:val="BookText"/>
        <w:rPr/>
      </w:pPr>
      <w:r>
        <w:rPr>
          <w:rFonts w:ascii="IRNazanin" w:hAnsi="IRNazanin" w:eastAsia="IRNazanin"/>
          <w:color w:val="111111"/>
          <w:sz w:val="28"/>
          <w:sz w:val="28"/>
          <w:szCs w:val="28"/>
          <w:rtl w:val="true"/>
          <w:lang w:bidi="fa-IR"/>
        </w:rPr>
        <w:t>و ترس حركت كرده و پيوسته از زير بار سفر شانه خالى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ديگر حج، تأمين منافع همه خلق، و ايجاد شوق و رغبت به لطف و رحمت خداوند و بيم و ترس از عقوبت و مجازات اوست، چنانكه حج، قساوت و سنگ‌دلى، خساست نفس و گدامنشى و فراموشى ذكر و ياد خدا را از بين مى‌برد، و نيز اميدها و آرزوهاى بى‌اساس را قطع مى‌كند، تا با همه تجديد رابطه و تنظيم حقوق شود و با مهار نفس امّاره بتواند از فساد و تباهى بازايستد و با برادران دينى، دوستى و روابط صحيح برقرار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منفعت و فلسفه ديگر حج اين است، كه عموم مردم از شرق و غرب، آن‌هايى كه در خشكى كار مى‌كنند و آن‌هايى كه در دريا، آن‌هايى كه به حج آمده‌اند و آنانى كه آن جا حضور ندارند، از تاجر و سوداگر، مشترى و فروشنده، كاسب و خريدار، به صادرات و واردات و خريد و فروش مى‌پردازند و بالاخره آنان كه از اطراف و جاهاى ديگر آمده‌اند، احتياجات و كالاهاى مورد نياز خويش را تأمين مى‌كنند و خلاصه جامعه از اين گونه منافع و سودها بهره‌مند مى‌گردد و اين است،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شاهد منافع گوناگون آن باشند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بارى، علاوه بر اين كه از بيان امام رضا عليه السلام منافع فرهنگى حج نيز روشن شد، به منظور اهميّت جنبه منافع فرهنگى حج، در فراز ديگرى از سخنان آن حضرت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فِيهِ مِنَ التَّفَقُّهِ، وَنَقْلِ أَخْبارِ الْأَئِمَّةِ عليهم السلام إِلى كُلّ صُقْعٍ وَناحِيَةٍ </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منافع حج، تفقّه و داناشدن به احكام و معارف دين و انتقال</w:t>
      </w:r>
      <w:bookmarkStart w:id="405" w:name="pg731_10204"/>
    </w:p>
    <w:p>
      <w:pPr>
        <w:pStyle w:val="BookText"/>
        <w:rPr/>
      </w:pPr>
      <w:bookmarkEnd w:id="405"/>
      <w:r>
        <w:rPr>
          <w:rFonts w:ascii="IRNazanin" w:hAnsi="IRNazanin" w:eastAsia="IRNazanin"/>
          <w:color w:val="111111"/>
          <w:sz w:val="28"/>
          <w:sz w:val="28"/>
          <w:szCs w:val="28"/>
          <w:rtl w:val="true"/>
          <w:lang w:bidi="fa-IR"/>
        </w:rPr>
        <w:t>اخبار و آثار و احاديث پيشوايان دين، به شهرها و روستاها و نواحى ديگر است، چنانكه خداوند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ميان شما گروهى كوچ و مسافرت نمى‌كنند، تا در دين دانا و فهميده شوند و آن گاه كه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قبيله و شهر و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بر مى‌گردند، آنان را آگاه كنند و بيم دهند، باشد كه آنان از بدى‌ها و كجى‌ها خوددارى كنند و به خوبى‌ها و درستى‌ها بگرايند</w:t>
      </w:r>
      <w:r>
        <w:rPr>
          <w:rFonts w:eastAsia="IRNazanin" w:cs="IRNazanin"/>
          <w:color w:val="111111"/>
          <w:sz w:val="28"/>
          <w:szCs w:val="28"/>
          <w:rtl w:val="true"/>
          <w:lang w:bidi="fa-IR"/>
        </w:rPr>
        <w:t xml:space="preserve">.» </w:t>
      </w:r>
      <w:r>
        <w:rPr>
          <w:rStyle w:val="FootnoteAnchor"/>
          <w:rtl w:val="true"/>
        </w:rPr>
        <w:footnoteReference w:id="548"/>
      </w:r>
    </w:p>
    <w:p>
      <w:pPr>
        <w:pStyle w:val="Heading3"/>
        <w:numPr>
          <w:ilvl w:val="2"/>
          <w:numId w:val="1"/>
        </w:numPr>
        <w:rPr/>
      </w:pPr>
      <w:bookmarkStart w:id="406" w:name="__RefHeading___Toc6117022_211673320"/>
      <w:bookmarkStart w:id="407" w:name="_Toc145"/>
      <w:bookmarkEnd w:id="406"/>
      <w:r>
        <w:rPr/>
        <w:t>4</w:t>
      </w:r>
      <w:r>
        <w:rPr>
          <w:rtl w:val="true"/>
        </w:rPr>
        <w:t xml:space="preserve">- </w:t>
      </w:r>
      <w:r>
        <w:rPr>
          <w:rtl w:val="true"/>
        </w:rPr>
        <w:t>وحدت جبهه توحيد</w:t>
      </w:r>
      <w:bookmarkEnd w:id="407"/>
    </w:p>
    <w:p>
      <w:pPr>
        <w:pStyle w:val="BookText"/>
        <w:rPr/>
      </w:pPr>
      <w:r>
        <w:rPr>
          <w:rFonts w:ascii="IRNazanin" w:hAnsi="IRNazanin" w:eastAsia="IRNazanin"/>
          <w:color w:val="111111"/>
          <w:sz w:val="28"/>
          <w:sz w:val="28"/>
          <w:szCs w:val="28"/>
          <w:rtl w:val="true"/>
          <w:lang w:bidi="fa-IR"/>
        </w:rPr>
        <w:t xml:space="preserve">از اين كه هم‌اكنون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زائر خانه خدا، با هم طواف و سعى انجام مى‌دهند، با هم به عرفات و مشعر و منا مى‌روند، با هم به مكه باز مى‌گردند و طواف حج مى‌نمايند، به يك جهت مى‌ايستند و يك شعار مى‌دهند، به خوبى شكوه وحدت جبهه اهل توحيد در برابر جبهه كفر و شرك و نفاق به نمايش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علاوه بر اين كه محتواى عبادى و فرهنگى و سياسى حج را بررسى كرديم، براى اين كه، اين شكوه وحدت حفظ شود و پيوسته بر پويايى و شعاع آن افزوده گردد، جهات ديگرى را هم بدين شرح بايد مورد توجّه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اكبر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با آيه وَأَذانٌ مِنَ اللَّهِ وَرَسُولِهِ إِلَى النَّاسِ يَوْمَ</w:t>
      </w:r>
    </w:p>
    <w:p>
      <w:pPr>
        <w:pStyle w:val="BookText"/>
        <w:rPr/>
      </w:pPr>
      <w:r>
        <w:rPr>
          <w:rFonts w:ascii="Amiri" w:hAnsi="Amiri" w:eastAsia="Amiri" w:cs="Amiri"/>
          <w:color w:val="111111"/>
          <w:sz w:val="28"/>
          <w:sz w:val="28"/>
          <w:szCs w:val="28"/>
          <w:rtl w:val="true"/>
          <w:lang w:bidi="ar-SA"/>
        </w:rPr>
        <w:t xml:space="preserve">الْحَجّ الْأَكْبَرِ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اعلام از ناحيه خدا و رسول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بيزارى خدا و رسول، از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روزى است؟ عموم مفسران قرآن با استفاده از روايات، آن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عمده اعمال حج به پايان مى‌رسد، دانسته‌اند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امّا، در اين روز چه واقعه‌اى رخ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p>
    <w:p>
      <w:pPr>
        <w:pStyle w:val="BookText"/>
        <w:rPr/>
      </w:pPr>
      <w:r>
        <w:rPr>
          <w:rFonts w:ascii="IRNazanin" w:hAnsi="IRNazanin" w:eastAsia="IRNazanin"/>
          <w:color w:val="111111"/>
          <w:sz w:val="28"/>
          <w:sz w:val="28"/>
          <w:szCs w:val="28"/>
          <w:rtl w:val="true"/>
          <w:lang w:bidi="fa-IR"/>
        </w:rPr>
        <w:t>امام باقر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امام على عليه السلام كه مأمور اعلام آن شده بود، طىّ خطبه‌اى درباره اعمالى كه مشركان انجام مى‌دادند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هيچ‌كس نبايد برهنه طواف كند، هيچ مشركى حق شركت در مراسم حج را ندارد، آنها كه پيمانشان با پيغمبر صلى الله عليه و آله مدّت دارد تا پايان مدّت، آن پيمان محترم است، و آنها كه پيمانشان مدت ندارد، مدّت آن چهار ماه خواهد بود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بدين مناسبت، مناسك صحيح حج از اعمال روزگار جاهليت تفكيك شد و پيامبر صلى الله عليه و آله با اين دستور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منظور تفكيك جبهه توحيد از شرك و بت پرستى، اعلام نمود، و حجّ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همه گروه‌هاى مسلمان و مشرك، در مراسم حج شركت كرده بودند، ولى از آن سال به بعد شركت مشركان</w:t>
      </w:r>
    </w:p>
    <w:p>
      <w:pPr>
        <w:pStyle w:val="BookText"/>
        <w:rPr/>
      </w:pPr>
      <w:r>
        <w:rPr>
          <w:rFonts w:ascii="IRNazanin" w:hAnsi="IRNazanin" w:eastAsia="IRNazanin"/>
          <w:color w:val="111111"/>
          <w:sz w:val="28"/>
          <w:sz w:val="28"/>
          <w:szCs w:val="28"/>
          <w:rtl w:val="true"/>
          <w:lang w:bidi="fa-IR"/>
        </w:rPr>
        <w:t xml:space="preserve">در مراسم حج ممنوع شد، و بدين جهت آن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گرديد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 xml:space="preserve">با توجّه به اين كه، امام رضا عليه السلام علت اين را كه خانه كعبه در وسط كره زمين قرار گرفته، اين جهت را معرفى مى‌كند، تا وجوب شركت در آن براى اهل مشرق و مغرب مساوى باشد </w:t>
      </w:r>
      <w:r>
        <w:rPr>
          <w:rStyle w:val="FootnoteAnchor"/>
          <w:rtl w:val="true"/>
        </w:rPr>
        <w:footnoteReference w:id="553"/>
      </w:r>
      <w:r>
        <w:rPr>
          <w:rFonts w:ascii="IRNazanin" w:hAnsi="IRNazanin" w:eastAsia="IRNazanin"/>
          <w:color w:val="111111"/>
          <w:sz w:val="28"/>
          <w:sz w:val="28"/>
          <w:szCs w:val="28"/>
          <w:rtl w:val="true"/>
          <w:lang w:bidi="fa-IR"/>
        </w:rPr>
        <w:t xml:space="preserve">عبادت و اطاعت به طور دست‌جمعى، كه بخش مهمّى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مى‌يابد، عظمت و شكوه و پاداش و تأثير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امام صادق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خَلْفَهُمْ فِي الصَّفّ الأَوَّلِ، كَمَنْ صَلّى خَلْفَ رَسُول اللَّه صلى الله عليه و آله فِي الصَّفّ الْأَوَّلِ</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هركس پشت سر مسلمانان در صف اوّل نماز بخواند، مثل اين است، كه عقب سر رسول خدا صلى الله عليه و آله در صف اوّل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مسلمانان در مسجد نماز مى‌خوانى؟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مَعَهُمْ، فَإِنَّ الْمُصَلّي مَعَهُمْ فِي الصَّفّ الْأَوَّلِ، كَالشَّاهِرِ سَيْفَهُ فِي سَبِيلِ اللَّهِ</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بخوان، زيرا كسى كه در صف اوّل با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مثل كسى است، كه شمشير خود را</w:t>
      </w:r>
    </w:p>
    <w:p>
      <w:pPr>
        <w:pStyle w:val="BookText"/>
        <w:rPr/>
      </w:pPr>
      <w:r>
        <w:rPr>
          <w:rFonts w:ascii="Amiri" w:hAnsi="Amiri" w:eastAsia="Amiri" w:cs="Amiri"/>
          <w:color w:val="111111"/>
          <w:sz w:val="28"/>
          <w:sz w:val="28"/>
          <w:szCs w:val="28"/>
          <w:rtl w:val="true"/>
          <w:lang w:bidi="ar-SA"/>
        </w:rPr>
        <w:t>براى جهاد در راه خدا از غلاف بيرون كشيده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منظّم</w:t>
      </w:r>
    </w:p>
    <w:p>
      <w:pPr>
        <w:pStyle w:val="BookText"/>
        <w:rPr/>
      </w:pPr>
      <w:r>
        <w:rPr>
          <w:rFonts w:ascii="IRNazanin" w:hAnsi="IRNazanin" w:eastAsia="IRNazanin"/>
          <w:color w:val="111111"/>
          <w:sz w:val="28"/>
          <w:sz w:val="28"/>
          <w:szCs w:val="28"/>
          <w:rtl w:val="true"/>
          <w:lang w:bidi="fa-IR"/>
        </w:rPr>
        <w:t>علاوه بر شركت در نماز جماعت مسلمانان، كه با نظافت و رعايت جهات بهداشتى بايد صورت گيرد، آداب مستحب، كه موجب نظم و جلوه و شكوه نماز جماعت مى‌گردد و پاداش آن را نيز افزون مى‌سازد، مثل تكميل صف‌ها و صاف بودن آن‌ها، مورد سفارش پيامبر صلى الله عليه و آله و اولياى گرامى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از اجداد خود روايت مى‌كند، كه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بَيْنَ صُفُوفِكُمْ، وَحاذُوا بَيْنَ مَنابِكُمْ، لا يَسْتَحْوِذَ عَلَيْكُمْ الشَّيْطانُ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ميان صف‌هاى خود را صاف و منظم گردانيد، شانه‌هاى شما محاذى و روبه‌روى هم باشد، تا شيطان بر شما مسلّط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ديگرى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صفوف، صاف بودن صف‌هاى نماز جماعت، فاصله نداشتن با افراد كنار خود در صف‌هاى جماعت و پرهيز از اختلاف و گفت و گوهاى ناروا، مورد تأكيد و توصيه زياد قرار گرفته است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منظور حفظ وحدت و تحكيم مبانى آن، زائران خانه خدا به خصوص براى عظمت مذهب، از روابط اخلاقى زيبا و جذّاب با ساير</w:t>
      </w:r>
    </w:p>
    <w:p>
      <w:pPr>
        <w:pStyle w:val="BookText"/>
        <w:rPr/>
      </w:pPr>
      <w:r>
        <w:rPr>
          <w:rFonts w:ascii="IRNazanin" w:hAnsi="IRNazanin" w:eastAsia="IRNazanin"/>
          <w:color w:val="111111"/>
          <w:sz w:val="28"/>
          <w:sz w:val="28"/>
          <w:szCs w:val="28"/>
          <w:rtl w:val="true"/>
          <w:lang w:bidi="fa-IR"/>
        </w:rPr>
        <w:t>مسلمانان، به هيچ‌وجه نبايد غفلت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شحّام،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مسلمانان هماهنگ شويد، در مسجدهاى آنان نماز بخوانيد، از بيماران آنان عيادت كنيد، در تشييع جنازه آن‌ها شركت كنيد، و اگر بتوانيد امامت و گفتن اذان را به عهده گيريد، اگر اين‌گونه رفتار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جعفرى هستند، خدا رحمت كند جعفر عليه السلام را، راستى چه ياران خوبى تربيت كرده، و اگر برخلاف اين روش‌ها رفتار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جعفرى هستند، خدا جعفر عليه السلام را خير ندهد، كه چنين ياوران بدى پرورش داده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آرى، به همان ميزانى كه مؤمن منسوب به اهل‌بيت عليهم السلام عظمت دارد و با توجه به اين عظمت، روى رفتار مؤمنانه و بزرگوارانه او حساسيّت وجود دارد و عمل او به حساب مكتب و مذهب او نيز گذاشته مى‌شود، رفتار ناپسند و ناآگاهانه و عوامانه و عصيانگرانه وى هم، گاهى جزو مذهب و مكتب و پيشواى او محسوب مى‌گردد، به همين دليل، امام‌صادق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 سَمعان</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داراى لغزشى بود و او را مورد عطوفت و جذب قرار داد،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مِنْ كُلّ أحَدٍ حَسَنٌ، وَإِنَّهُ مِنْكَ أحْسَنٌ لِمَكانِكَ مِنَّا، وَإِنَّ القَبِيحَ مِنْ كُلّ أحَدٍ قَبِيحٌ، وَإنَّهُ مِنْكَ أَقْبَحٌ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خوب از هر كسى خوب است، امّا عمل خوب از تو، كه منسوب به ما هستى بهتر است و نيز عمل زشت و قبيح از هر كسى زشت و قبيح است، امّا عمل قبيح تو، كه منسوب به ما هستى زشت‌تر و قبيح‌تر است</w:t>
      </w:r>
      <w:r>
        <w:rPr>
          <w:rFonts w:eastAsia="Amiri" w:cs="Amiri" w:ascii="Amiri" w:hAnsi="Amiri"/>
          <w:color w:val="111111"/>
          <w:sz w:val="28"/>
          <w:szCs w:val="28"/>
          <w:rtl w:val="true"/>
          <w:lang w:bidi="ar-SA"/>
        </w:rPr>
        <w:t>.</w:t>
      </w:r>
      <w:bookmarkStart w:id="408" w:name="pg731_10214"/>
    </w:p>
    <w:p>
      <w:pPr>
        <w:pStyle w:val="BookText"/>
        <w:rPr/>
      </w:pPr>
      <w:bookmarkEnd w:id="408"/>
      <w:r>
        <w:rPr>
          <w:rFonts w:ascii="IRNazanin" w:hAnsi="IRNazanin" w:eastAsia="IRNazanin"/>
          <w:color w:val="111111"/>
          <w:sz w:val="28"/>
          <w:sz w:val="28"/>
          <w:szCs w:val="28"/>
          <w:rtl w:val="true"/>
          <w:lang w:bidi="fa-IR"/>
        </w:rPr>
        <w:t>بنابراين، ما علاوه بر شخصيت فردى، به عنوان پيروان مكتب اهل‌بيت عليهم السلام مسؤوليت افزون‌ترى داريم، كه بايد در اخلاق، معاشرت، داد و ستد و روابط فردى و اجتماعى، نهايت دقّت و مراقبت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انجام وظايف يادشده و به كارگيرى تدابيرى كه بر اساس قرآن و روايات و سيره امامان عليهم السلام و توصيه‌هاى فراوان آنان به دست آورديم، عزّت مذهب، عظمت ايمان و استوارى صف‌هاى مسلمانان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متّحد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شرك و نفاق و اختلاف و دشمنان، در پى خواهد داشت، كه فلسفه حج را عملى و محتواى آن را عميق‌تر و بارورتر مى‌گرداند</w:t>
      </w:r>
      <w:r>
        <w:rPr>
          <w:rFonts w:eastAsia="IRNazanin" w:cs="IRNazanin"/>
          <w:color w:val="111111"/>
          <w:sz w:val="28"/>
          <w:szCs w:val="28"/>
          <w:rtl w:val="true"/>
          <w:lang w:bidi="fa-IR"/>
        </w:rPr>
        <w:t>.</w:t>
      </w:r>
    </w:p>
    <w:p>
      <w:pPr>
        <w:pStyle w:val="Heading3"/>
        <w:numPr>
          <w:ilvl w:val="2"/>
          <w:numId w:val="1"/>
        </w:numPr>
        <w:rPr/>
      </w:pPr>
      <w:bookmarkStart w:id="409" w:name="__RefHeading___Toc6117024_211673320"/>
      <w:bookmarkStart w:id="410" w:name="_Toc146"/>
      <w:bookmarkEnd w:id="409"/>
      <w:r>
        <w:rPr/>
        <w:t>5</w:t>
      </w:r>
      <w:r>
        <w:rPr>
          <w:rtl w:val="true"/>
        </w:rPr>
        <w:t xml:space="preserve">- </w:t>
      </w:r>
      <w:r>
        <w:rPr>
          <w:rtl w:val="true"/>
        </w:rPr>
        <w:t>قيام براى مردم‌</w:t>
      </w:r>
      <w:bookmarkEnd w:id="410"/>
    </w:p>
    <w:p>
      <w:pPr>
        <w:pStyle w:val="BookText"/>
        <w:rPr/>
      </w:pPr>
      <w:r>
        <w:rPr>
          <w:rFonts w:ascii="Amiri" w:hAnsi="Amiri" w:eastAsia="Amiri" w:cs="Amiri"/>
          <w:color w:val="111111"/>
          <w:sz w:val="28"/>
          <w:sz w:val="28"/>
          <w:szCs w:val="28"/>
          <w:rtl w:val="true"/>
          <w:lang w:bidi="ar-SA"/>
        </w:rPr>
        <w:t>قرآن كريم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خداوند، كعبه، بيت‌الحرام را،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سامان‌بخشيدن به كارهاى مردم قرار داده است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براى مردم را، امام على عليه السلام به عنوان يك فلسفه مهم حج مطرح نموده، </w:t>
      </w:r>
      <w:r>
        <w:rPr>
          <w:rStyle w:val="FootnoteAnchor"/>
          <w:rtl w:val="true"/>
        </w:rPr>
        <w:footnoteReference w:id="562"/>
      </w:r>
      <w:r>
        <w:rPr>
          <w:rFonts w:ascii="IRNazanin" w:hAnsi="IRNazanin" w:eastAsia="IRNazanin"/>
          <w:color w:val="111111"/>
          <w:sz w:val="28"/>
          <w:sz w:val="28"/>
          <w:szCs w:val="28"/>
          <w:rtl w:val="true"/>
          <w:lang w:bidi="fa-IR"/>
        </w:rPr>
        <w:t xml:space="preserve">و يك جهت مهم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زائران بايد توجّه كنند، اكنون با آشنايى با گروه‌هاى مختلف مسلمانان و شناخت مشكلات اقتصادى، فرهنگى، اجتماعى و سياسى آنان، بايد بينديشند و راه چاره بيابند و با تفاهم، براى دفع و رفع آن‌ها اقدام</w:t>
      </w:r>
    </w:p>
    <w:p>
      <w:pPr>
        <w:pStyle w:val="BookText"/>
        <w:rPr/>
      </w:pPr>
      <w:r>
        <w:rPr>
          <w:rFonts w:ascii="Amiri" w:hAnsi="Amiri" w:eastAsia="Amiri" w:cs="Amiri"/>
          <w:color w:val="111111"/>
          <w:sz w:val="28"/>
          <w:sz w:val="28"/>
          <w:szCs w:val="28"/>
          <w:rtl w:val="true"/>
          <w:lang w:bidi="ar-SA"/>
        </w:rPr>
        <w:t>عملى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فراموش كردن مسايل شخصى و قومى و نژادى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امور مسلمين</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براى سامان دادن به عقب‌ماندگى‌ها، آشفتگى‌ها، نابسامانى‌ها و رسيدن به يك جامعه گسترده ايده‌آل، كه از عزّت و شوكت و قدرت، در قلمرو حيات اجتماعى برخوردار باشد و از فقر و فساد رهايى يابد، از مصاديق روشن قِياماً لِلنَّاس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مهم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زائران، از هر نژاد و ملّتى كه هستند، با دقت بايد مورد توجّه قرار دهند، تا راز مهم حضور در مكه و طواف حول كعبه نمودار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همانطور كه امام على عليه السلام كعبه و حج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w:t>
      </w:r>
      <w:r>
        <w:rPr>
          <w:rStyle w:val="FootnoteAnchor"/>
          <w:rtl w:val="true"/>
        </w:rPr>
        <w:footnoteReference w:id="564"/>
      </w:r>
      <w:r>
        <w:rPr>
          <w:rFonts w:ascii="Amiri" w:hAnsi="Amiri" w:eastAsia="Amiri" w:cs="Amiri"/>
          <w:color w:val="111111"/>
          <w:sz w:val="28"/>
          <w:sz w:val="28"/>
          <w:szCs w:val="28"/>
          <w:rtl w:val="true"/>
          <w:lang w:bidi="ar-SA"/>
        </w:rPr>
        <w:t>كه با برقرارى آن اسلام نيز قوام و دوام دارد، امام صادق عليه السلام هم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تامادامى، كه كعبه و حج برقرار است، دين هم دوام و استوارى و اعتلا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خانه و اين حج، با تشكيل يك كنگره عظيم جهانى، پيوند اعتقادى و برادرى را در ميان مسلمانان سراسر كره زمين استوار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قرآن كريم، مكّه و حج را مركز قيام براى مردم، امام على عليه السلام حج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فاطمه زهرا عليها السلام حج را</w:t>
      </w:r>
      <w:r>
        <w:rPr>
          <w:rFonts w:eastAsia="Amiri" w:cs="Amiri" w:ascii="Amiri" w:hAnsi="Amiri"/>
          <w:color w:val="111111"/>
          <w:sz w:val="28"/>
          <w:szCs w:val="28"/>
          <w:rtl w:val="true"/>
          <w:lang w:bidi="ar-SA"/>
        </w:rPr>
        <w:t>:</w:t>
      </w:r>
      <w:bookmarkStart w:id="411" w:name="pg731_10217"/>
    </w:p>
    <w:p>
      <w:pPr>
        <w:pStyle w:val="BookText"/>
        <w:rPr/>
      </w:pPr>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تَشْيِيداً لِلدّينِ</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يعنى، وسيله تقويت و استحكام دين شمرده‌اند، تا حاجيان فارغ از مسايل فردى و نژادى و جغرافيايى، با انجام حجّ آگاهانه و عابدانه، به مصالح عمومى همه مسلمانان بينديشند، دردها و مشكلات عمومى را بشناسند و براى رفع آن‌ها تلاش جمعى و كارشناسانه صورت دهند، تا كيان دين در سراسر جهان، اعتلا و شكوه درخشان گيرد، و اگر جز اين باشد، نتيجه لازم از حج به دست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كُلَّ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عَلى بِلادِهِمْ وَما فِيها هَلَكُوا، وَخَرِبَتِ الْبِلادُ، وَسَقَطَتِ الْجَلَبُ وَالْأَرْباحُ، وَعَمِيَتِ الْأَخْبارُ، وَلَمْ يَقِفُوا عَلى ذلِكَ، فَذلِكَ عِلَّةُ الْحَجّ</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اگر هر قوم و ملّتى، فقط از بلاد و كشور خود سخن بگويند و فقط به مسايل و مشكلات خود بينديشند، همه نابود مى‌شوند و كشورهاى آنان ويران مى‌گردد، منافع آن‌ها ساقط مى‌شود، و اخبار واقعى در پس پرده ابهام و پنهان قرار مى‌گيرد و بر آنها آگاه نخواهند شد، و اين است علت و فلسفه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مكه مى‌روند تا علاوه بر اين كه نفس مناسك آنان يك نوع قيام عمومى است، در ضمن اين كنگره عظيم، با بحث و چاره‌انديشى و برنامه ريزى براى مصالح عموم مسلمانان قيام كنند، چنان كه طبق روايات،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محو ظلم و ستم و گسترش عدالت واقعى، از كنار كعبه قيام خواهد كرد</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6117026_211673320"/>
      <w:bookmarkStart w:id="413" w:name="_Toc147"/>
      <w:bookmarkEnd w:id="412"/>
      <w:r>
        <w:rPr/>
        <w:t>6</w:t>
      </w:r>
      <w:r>
        <w:rPr>
          <w:rtl w:val="true"/>
        </w:rPr>
        <w:t xml:space="preserve">- </w:t>
      </w:r>
      <w:r>
        <w:rPr>
          <w:rtl w:val="true"/>
        </w:rPr>
        <w:t>رعايت احكام‌</w:t>
      </w:r>
      <w:bookmarkEnd w:id="413"/>
    </w:p>
    <w:p>
      <w:pPr>
        <w:pStyle w:val="BookText"/>
        <w:rPr/>
      </w:pPr>
      <w:r>
        <w:rPr>
          <w:rFonts w:ascii="Amiri" w:hAnsi="Amiri" w:eastAsia="Amiri" w:cs="Amiri"/>
          <w:color w:val="111111"/>
          <w:sz w:val="28"/>
          <w:sz w:val="28"/>
          <w:szCs w:val="28"/>
          <w:rtl w:val="true"/>
          <w:lang w:bidi="ar-SA"/>
        </w:rPr>
        <w:t>با توجّه به اين كه 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متعلّق به تمام طوايف است، هركس به آن رسيد بايد ايمان بياورد</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و پيامبر اسلام صلى الله عليه و آله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إِلَى النَّاسِ كافَّةً، الْأَحْمَرَ وَالْأَسْوَدَ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من، براى همه مردم، اعمّ از سرخ و سياه، و جنّ و انس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متعلّق به همه امّت است، اين اصل، در همه اعمال بايد مورد توجّه قرار گيرد و به خصوص در احكام حج، كه حج مركز عظيم نمايش صفوف اتحاد مسلمانان است،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توصيه‌ها و فتاواى مهم حضرت امام خمينى قدس سره را مورد توجّه قرار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برادران و خواهران اسلامى، بايد توجّه داشته باشند، كه يكى از مهمّات فلسفه حج، ايجاد تفاهم و تحكيم برادرى بين مسلمين است</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برادران ايرانى و شيعيان ساير كشورها، از اعمالى كه موجب تفرقه بين صفوف مسلمين است احتراز كنند و در نمازهاى جماعت مسجدالحرام و مسجد پيامبر صلى الله عليه و آله حاضر شوند، و از انجام كارهايى كه گاهى خلاف شرع است، جدّاً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نماز جماعت، از مسجدالحرام و يا مسجدالنبى صلى الله عليه و آله خارج نشوند و با آنان نماز جماعت بخوانند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به نحو متعارف كه همه حجّاج به جا مى‌آورند،</w:t>
      </w:r>
      <w:bookmarkStart w:id="414" w:name="pg731_10221"/>
    </w:p>
    <w:p>
      <w:pPr>
        <w:pStyle w:val="BookText"/>
        <w:rPr/>
      </w:pPr>
      <w:bookmarkEnd w:id="414"/>
      <w:r>
        <w:rPr>
          <w:rFonts w:ascii="Amiri" w:hAnsi="Amiri" w:eastAsia="Amiri" w:cs="Amiri"/>
          <w:color w:val="111111"/>
          <w:sz w:val="28"/>
          <w:sz w:val="28"/>
          <w:szCs w:val="28"/>
          <w:rtl w:val="true"/>
          <w:lang w:bidi="ar-SA"/>
        </w:rPr>
        <w:t>به جا آورند، و از كارهايى كه اشخاص جاهل مى‌كنند احتراز شود، و مطلقاً از كارهايى، كه موجب وهن مذهب است، بايد احتراز شود</w:t>
      </w:r>
      <w:r>
        <w:rPr>
          <w:rFonts w:eastAsia="Amiri" w:cs="Amiri" w:ascii="Amiri" w:hAnsi="Amiri"/>
          <w:color w:val="111111"/>
          <w:sz w:val="28"/>
          <w:szCs w:val="28"/>
          <w:rtl w:val="true"/>
          <w:lang w:bidi="ar-SA"/>
        </w:rPr>
        <w:t xml:space="preserve">. </w:t>
      </w:r>
      <w:r>
        <w:rPr>
          <w:rStyle w:val="FootnoteAnchor"/>
          <w:rtl w:val="true"/>
        </w:rPr>
        <w:footnoteReference w:id="574"/>
      </w:r>
    </w:p>
    <w:p>
      <w:pPr>
        <w:pStyle w:val="Heading3"/>
        <w:numPr>
          <w:ilvl w:val="2"/>
          <w:numId w:val="1"/>
        </w:numPr>
        <w:rPr/>
      </w:pPr>
      <w:bookmarkStart w:id="415" w:name="__RefHeading___Toc6117028_211673320"/>
      <w:bookmarkStart w:id="416" w:name="_Toc148"/>
      <w:bookmarkEnd w:id="415"/>
      <w:r>
        <w:rPr/>
        <w:t>7</w:t>
      </w:r>
      <w:r>
        <w:rPr>
          <w:rtl w:val="true"/>
        </w:rPr>
        <w:t xml:space="preserve">- </w:t>
      </w:r>
      <w:r>
        <w:rPr>
          <w:rtl w:val="true"/>
        </w:rPr>
        <w:t>بيعت با امام عليه السلام‌</w:t>
      </w:r>
      <w:bookmarkEnd w:id="416"/>
    </w:p>
    <w:p>
      <w:pPr>
        <w:pStyle w:val="BookText"/>
        <w:rPr/>
      </w:pPr>
      <w:r>
        <w:rPr>
          <w:rFonts w:ascii="IRNazanin" w:hAnsi="IRNazanin" w:eastAsia="IRNazanin"/>
          <w:color w:val="111111"/>
          <w:sz w:val="28"/>
          <w:sz w:val="28"/>
          <w:szCs w:val="28"/>
          <w:rtl w:val="true"/>
          <w:lang w:bidi="fa-IR"/>
        </w:rPr>
        <w:t>پيوند حج با توحيد و نبوّت ناگسستنى است و امامت نيز، كه استمرار نبوّت است، اين پيوند را تبيين و تحكيم عملى بيشترى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گذشته خوانديم، يكى از اسرار حج، شناختن آثار و اخبار رسول‌خدا صلى الله عليه و آله است، </w:t>
      </w:r>
      <w:r>
        <w:rPr>
          <w:rStyle w:val="FootnoteAnchor"/>
          <w:rtl w:val="true"/>
        </w:rPr>
        <w:footnoteReference w:id="575"/>
      </w:r>
      <w:r>
        <w:rPr>
          <w:rFonts w:ascii="IRNazanin" w:hAnsi="IRNazanin" w:eastAsia="IRNazanin"/>
          <w:color w:val="111111"/>
          <w:sz w:val="28"/>
          <w:sz w:val="28"/>
          <w:szCs w:val="28"/>
          <w:rtl w:val="true"/>
          <w:lang w:bidi="fa-IR"/>
        </w:rPr>
        <w:t>همچنين، در حديثى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از شرق و غرب عالم به مكّه آمده‌اند، بايد اخبار و پيام‌هاى امامان عليهم السلام را به شهرها و روستاها و همه مناطق جهان منتقل كنند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بنابراين، لازمه تحقّق فلسفه حج در اين زمان، انجام برنامه‌ريزى‌هاى مربوط به آن است، كه هر زائرى در حدّ دانايى و توانايى خود بايد اين وظيفه را عملى نمايد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امامان عليهم السلام به خاطر سياست‌هاى دژخيمانه حكّام ظالم و فضاى سخت رعب و وحشت و دستگيرى و آزار و اذيت و زندان پيروان اهل بيت عليهم السلام ملاقات با آنان با مشكلات فراوانى همراه بوده است، در عين حال، براى تكميل حج و دريافت پيام امامان عليهم السلام اين كار وظيفه اجتناب‌ناپذيرى بوده است كه آن بزرگواران، ملاقات با خود را به عنوان يك بيعت و تجديد پيمان پيروان، و از مهمترين فلسفه‌هاى حج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داستان غمبارى را بدين شرح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به حضور امام باقر عليه السلام رسيدم، كه آن حضرت كنار در مسجدالحرام نشسته بود و به افرادى كه طواف مى‌كردند و بدون توجه به امام عليه السلام به راه خود ادامه مى‌دادند، با تأسف و ناراحتى نگاه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دستورى براى اينان رسيده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اى مولاى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امِرُوا أَنْ يُطَّوَفُوا بِهذِهِ الْأَحْجارَ، ثُمَّ يَأْتُونا فَيُعَلّمُونا وِلايَتَهُمْ</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به اينان دستور داده شده دور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 سپس نزد ما آيند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از ما را به ما اعلام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ديگرى امام صادق عليه السلام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لِيَقْضُوا تَفثَهُمْ </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 آن را ملاقات با امام عليه السلام دانسته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و يارى خويش را از ما اعلام كنند دارد</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چنانكه در بيان 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يَعْرِضُوا عَلَيْنا أنْفُسَهُمْ</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يعنى، خود را بر ما عرضه كنند و جان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اطاعت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ما گذارند، آمده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پيوند حج و امامت و حضور پيروان آنان در اين مراسم عظيم، به عنوان حلقه اتصال مكتب و مذهب و توحيد تا آن جاست، كه</w:t>
      </w:r>
    </w:p>
    <w:p>
      <w:pPr>
        <w:pStyle w:val="BookText"/>
        <w:rPr/>
      </w:pPr>
      <w:r>
        <w:rPr>
          <w:rFonts w:ascii="IRNazanin" w:hAnsi="IRNazanin" w:eastAsia="IRNazanin"/>
          <w:color w:val="111111"/>
          <w:sz w:val="28"/>
          <w:sz w:val="28"/>
          <w:szCs w:val="28"/>
          <w:rtl w:val="true"/>
          <w:lang w:bidi="fa-IR"/>
        </w:rPr>
        <w:t>اگر افرادى به خاطر نداشتن امكانات يا موانع ايجاد شده از سوى دشمنان، مكّه و كعبه و مدينه خالى و خلوت از زائران مؤمن گردد، دستور رسيده حاكمان با تأمين مخارج افراد، براى حضور در آن مراكز عظيم، آنان را اعزام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اگر مردم حج را ترك كنند، بر والى و حاكم مسلمانان است، كه آنان را به انجام حج وادار كند تا در مكّه حضور يابند، و همچنين است، اگر مدينه و زيارت رسول خدا صلى الله عليه و آله را ترك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هرگاه كسى از شما حج انجام مى‌دهد، حجّ خود را با زيارت ما پايان بخشد، چون اين عمل موجب تكميل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نكته مهم اعتقادى اين است كه، موضوع زيارت امام عليه السلام اگرچه وى اكنون به حسب ظاهر حضور ندارد و از ديده‌ها پنهان است، ولى آن قدر در خور اهميّت است، كه امام رضا عليه السلام آن را به عنوان يك ميثاق و پيمان لازم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لِكُلّ إِمامٍ عَهْداً فِي عُنُقِ أوْلِيائِهِ وَشِيعَتِهِ، وَإِنَّ مِنْ تَمامِ الْوَفاءِ بِالْعَهْدِ، زِيارَةِ قُبُورِهِمْ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امامى، بر گردن دوستان و شيعيان خويش عهد و پيمانى دارد، و تكميل وفاى به اين عهد و پيمان اين است، كه قبرهاى آنان را زيارت كند</w:t>
      </w:r>
      <w:bookmarkStart w:id="417" w:name="pg731_10228"/>
    </w:p>
    <w:p>
      <w:pPr>
        <w:pStyle w:val="BookText"/>
        <w:rPr/>
      </w:pPr>
      <w:bookmarkEnd w:id="417"/>
      <w:r>
        <w:rPr>
          <w:rFonts w:ascii="IRNazanin" w:hAnsi="IRNazanin" w:eastAsia="IRNazanin"/>
          <w:color w:val="111111"/>
          <w:sz w:val="28"/>
          <w:sz w:val="28"/>
          <w:szCs w:val="28"/>
          <w:rtl w:val="true"/>
          <w:lang w:bidi="fa-IR"/>
        </w:rPr>
        <w:t>و هركس آنان را از روى علاقه و تصديق آن چه آنان ميل دارند زيارت كند، آن بزرگواران روز قيامت، امامان و شفيعان او خواهند بود</w:t>
      </w:r>
      <w:r>
        <w:rPr>
          <w:rFonts w:eastAsia="IRNazanin" w:cs="IRNazanin"/>
          <w:color w:val="111111"/>
          <w:sz w:val="28"/>
          <w:szCs w:val="28"/>
          <w:rtl w:val="true"/>
          <w:lang w:bidi="fa-IR"/>
        </w:rPr>
        <w:t xml:space="preserve">. </w:t>
      </w:r>
      <w:r>
        <w:rPr>
          <w:rStyle w:val="FootnoteAnchor"/>
          <w:rtl w:val="true"/>
        </w:rPr>
        <w:footnoteReference w:id="583"/>
      </w:r>
    </w:p>
    <w:p>
      <w:pPr>
        <w:pStyle w:val="Heading3"/>
        <w:numPr>
          <w:ilvl w:val="2"/>
          <w:numId w:val="1"/>
        </w:numPr>
        <w:rPr/>
      </w:pPr>
      <w:bookmarkStart w:id="418" w:name="__RefHeading___Toc6117030_211673320"/>
      <w:bookmarkStart w:id="419" w:name="_Toc149"/>
      <w:bookmarkEnd w:id="418"/>
      <w:r>
        <w:rPr>
          <w:rtl w:val="true"/>
        </w:rPr>
        <w:t>مهمترين اجتماع بزرگ‌</w:t>
      </w:r>
      <w:bookmarkEnd w:id="419"/>
    </w:p>
    <w:p>
      <w:pPr>
        <w:pStyle w:val="BookText"/>
        <w:rPr/>
      </w:pPr>
      <w:r>
        <w:rPr>
          <w:rFonts w:ascii="IRNazanin" w:hAnsi="IRNazanin" w:eastAsia="IRNazanin"/>
          <w:color w:val="111111"/>
          <w:sz w:val="28"/>
          <w:sz w:val="28"/>
          <w:szCs w:val="28"/>
          <w:rtl w:val="true"/>
          <w:lang w:bidi="fa-IR"/>
        </w:rPr>
        <w:t>در پايان مناسب است گفتار دكتر فيليپ حوزى حِتّى، مستشرق و استاد دانشگاه آمريكائى بيروت را درباره فلسفه و منافع حج مورد توجّه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طول قرن‌ها، نظام استوارى را براى تفاهم اسلامى و الفت ميان طبقات مسلمانان فراهم آورده است و در پرتو آن هر مسلمانى حدّاقل يك بار در طول عمر خويش موفّق مى‌شود كنار مؤمنين ديگر قرار گيرد و با آنان پيوند برادرى برقرار نمايد، و فكر خويش را با ساير مسلمانانى كه از نقاط مختلف آمده‌اند هماهنگ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پرتو نظام حج، براى سياه‌پوست، و بَربَر و چينى و فارس، و ترك و عرب، و ديگران اعمّ از غنى و فقير، و شريف و سطح پايين اجتماع، پيوند زبان و عقيده و ايمان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برخلاف ساير اديان، اين راز موفقيّت اهل ايمان را براى رنگ و نژادزدايى يافته است و براى فرزندان و پيروان خويش، بهترين اجتماع و بزرگ‌ترين خدمت و برترين راه را انتخاب كرده است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صادقى اردستانى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0" w:name="__RefHeading___Toc6117032_211673320"/>
      <w:bookmarkStart w:id="421" w:name="_Toc150"/>
      <w:bookmarkEnd w:id="420"/>
      <w:r>
        <w:rPr>
          <w:rtl w:val="true"/>
        </w:rPr>
        <w:t>منابع عمده كتاب‌</w:t>
      </w:r>
      <w:bookmarkEnd w:id="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كلام اللَّه مجيد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الجامعة لدرر أخبار الائمّة الأطهار، محمدباقر المجلسى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بت‌هاى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فضائى، مطبوعاتى عطائى،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الآمال في شرح زبدة المقال، ملّا على على‌يارى تبريزى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كوشانپور،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پيامبر اسلام صلى الله عليه و آله دكتر محمد ابراهيم آيتى، تحقيق، دكتر ابوالقاسم گرجى،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مؤسسه انتشارات و چاپ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احمد بن ابى‌يعقوب،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آيةاللَّه العظمى امام خمينى قدس سره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قدس سره، چ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حسن بن على بن الحسين بن شعبة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والايضاح لكثير من مسائل الحج، عبدالعزيز بن عبداللَّه بن باز، وزارة الشئون الاسلاميّة للسّعودي،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نورالثقلين، عبدعلى بن جمعه عروسى حويزى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محمد بن حسن بن على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الغفّارى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چ اول،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وعقاب الأعمال، محمد بن على بن الحسين بن بابويه قمى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الموسوى الخرسان، دارالكتب الاسلاميّه، طهران،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محمد بن محمد بن الأشعث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الصادقي الاردستاني، مؤسسة الثقافية الاسلاميّة لكوشانپور،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شرايع الاسلام، محمدحسن النجفى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الاحياء التراث العربي، بيروت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والعمرة ومعرفة الحرمين الشريفين، على الافتخاري الگلپايگانى، نشر مشعر، 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الملائكة والأنبياء والائمّة، على الافتخاري الگلپايگاني، مؤسسة انصاريان للطباعة والنشر،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والزيارة وآداب الحرمين الشّريفين، سيّد محمد حسينى، انتشارات بصائر،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احمد بن محمد بن خالد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خسى در ميقات، جلال آل‌احمد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فردوس،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حافظ، خواجه شمس الدين محمد حافظ شيرازى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نوين تهران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سفينةالبحار ومدينه الحكم والآثار، محدّث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الاسلاميّة،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على‌اكبر الهى خراسانى، مؤسسة الطبع والنشر في آستانة</w:t>
      </w:r>
    </w:p>
    <w:p>
      <w:pPr>
        <w:pStyle w:val="BookText"/>
        <w:rPr/>
      </w:pPr>
      <w:r>
        <w:rPr>
          <w:rFonts w:ascii="IRNazanin" w:hAnsi="IRNazanin" w:eastAsia="IRNazanin"/>
          <w:color w:val="111111"/>
          <w:sz w:val="28"/>
          <w:sz w:val="28"/>
          <w:szCs w:val="28"/>
          <w:rtl w:val="true"/>
          <w:lang w:bidi="fa-IR"/>
        </w:rPr>
        <w:t xml:space="preserve">الرضوية المقدسة،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عبدالملك بن هشام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ج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در تعاليم اسلام، علّامه شيخ محمود شلتوت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خليل خليليان، شركت سهامى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حجّاج قُشيرى 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عزّالدين للطباعة والنشر، مصر،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حج، آيت‌اللَّه سيّد ابوالحسن رفيعى قزوينى، اداره فرهنگ و ارشاد اسلامى قزوين،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في الإسلام، دكتر يوسف القرضاوي، مؤسسة الرسالة، بيروت،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السيّد محمدصادق بحرالعلوم، منشورات المكتبة الحيدريه،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ودرر الكلم، عبدالواحد آمدى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 انصارى،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الإمام الصادق عليه السلام محمدجواد المغنية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 محمدى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بى‌تاريخ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الحجّ، عبدالرزاق نوفل، دارالسّلام للطبع والنشر والتوزيع، قاهره، و دارالكتب العربي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بى‌تاريخ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عبداللَّه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الصادقي الأردستاني، مؤسسة الثقافية الاسلاميّة لكوشانپور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بن اسحاق الكلينى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الغفاري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تهران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في سنن الأقوال والأفعال، علاءالدّين متّقى الهندى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عبادى سياسى حج، مجموعه سخنان و پيام‌هاى امام خمينى قدس سره، مركز تحقيقات حج،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معنوى، جلال‌الدين محمّد بلخى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خط ميرخانى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فضل بن 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الرسولي المحلّاتي، مكتبة العلمية الاسلاميّة، بى‌تاريخ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كامل ديوان شيخ اجل سعدى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مظاهر مصفّا، تهران،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في تهذيب الإحياء، مولى محسن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على‌اكبر الغفّاري، دفتر انتشارات اسلامى، تهران،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فخرالدين الطريحى النجفى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مصطفوي،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احمد بن محمد بن على المقرى الفيّومي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مطبعة الأميريّه بالقاهرة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مشكاةالانوار في غرر الأخبار، أبى‌الفضل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الجعفرى، مكتبة الحيدريّة في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الغفارى، مكتبة الصدوق،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في أحكام الشريعة، مولى احمد بن مهدى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آل‌البيت عليهم السلام لإحياء التراث،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الحج، الحاج سيّد على مولانا،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امام خمينى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پاسدار اسلام،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الموسوى الخرسان، دارالكتب الإسلاميّة،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ضبط لنصّه وابتكر فهارسه العلمية، الدكتور صبحي صالح،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محمد بن 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بطهران،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مصباح‌المنير،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مجمع البحرين،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المنجد،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فالِقُ الْحَبّ وَالنَّوى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312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اميرالمؤمنين على عليه السلام، ترجمه 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العبادة فى الاسلام،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القرن العشرين،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فرهنگ‌فارسى معين، 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نهج‌البلاغه،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قرن العشرين،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فى شرح زبدة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ملك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توضيحات بيشتر، به مناسك حج مراجعه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ديوان شيخ اجل سعدى شيرازى،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ديوان شيخ اجل سعدى،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ميقات‌هاى ديگر، طبق روايات، 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اهل عراق و نجد، 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اهل يمن، قَرْنُ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اهل طائف،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حج تمتّع، دُويرة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كسانى كه خانه‌هاى آنان از ميقات‌هاى پنج‌گانه نزديك‌تر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فى احكام الشريعة،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على شريعتى، حج،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مناسك حج امام خمينى قدس سره،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آل‌البيت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ابواب مقدمات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امام خمينى قدس سره، با حواشى،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بت‌هاى عرب، ترجمه الاصنام،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تعاليم اسلام،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86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577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للراوندى،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577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سعدى، باب چهارم در تواضع،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Pr>
        <w:t>162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فرهنگ 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حج، دكتر شريعتى،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نشان‌دهنده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شيخ ابوالفتوح رازى،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چاپ آستان قدس رضوى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حسين عمادزاده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شفق،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دفتر نشر الهادى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 خ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507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روايت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رسول خدا صلى الله عليه و آله در طواف به ركن غربى رسيد و آن رالمس نكرد، كسى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قَعِيداً مِن قَواعِدِ بَيْتِ رَبّكَ؟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والايضاح، ص </w:t>
      </w:r>
      <w:r>
        <w:rPr>
          <w:rFonts w:eastAsia="IRNazanin" w:cs="IRNazanin"/>
          <w:b w:val="false"/>
          <w:bCs w:val="false"/>
          <w:i w:val="false"/>
          <w:iCs w:val="false"/>
          <w:color w:val="333333"/>
          <w:sz w:val="20"/>
          <w:szCs w:val="20"/>
        </w:rPr>
        <w:t>44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الحج والعمرة ومعرفة الحرمين الشريفين،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چهارصد درس زندگى از امام على عليه السلام،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اثر ديگر اين مؤلف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الطواف،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الانبياء فى القرآن الكريم،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دكتر على شريعتى،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چهارصد درس زندگى از امام على عليه السلام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اثر ديگر اين 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بت‌هاى عرب، ترجمه الاصنام، ص </w:t>
      </w:r>
      <w:r>
        <w:rPr>
          <w:rFonts w:eastAsia="IRNazanin" w:cs="IRNazanin"/>
          <w:b w:val="false"/>
          <w:bCs w:val="false"/>
          <w:i w:val="false"/>
          <w:iCs w:val="false"/>
          <w:color w:val="333333"/>
          <w:sz w:val="20"/>
          <w:szCs w:val="20"/>
        </w:rPr>
        <w:t>52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التفسير بالمأثور،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تفسير على بن ابراهيم قمى،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الدينورى،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 الأنبياء فى القرآن الكريم،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212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احرام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فتلقّى آدم مِن ربّه 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804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47</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فروغى بسطامى، بهار ادب،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سيّد بن طاووس،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113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الحج والعمره ومعرفة الحرمين الشريفين، ص </w:t>
      </w:r>
      <w:r>
        <w:rPr>
          <w:rFonts w:eastAsia="IRNazanin" w:cs="IRNazanin"/>
          <w:b w:val="false"/>
          <w:bCs w:val="false"/>
          <w:i w:val="false"/>
          <w:iCs w:val="false"/>
          <w:color w:val="333333"/>
          <w:sz w:val="20"/>
          <w:szCs w:val="20"/>
        </w:rPr>
        <w:t>139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258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مستند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مستند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176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از صفات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رهبان باللّيل، اسد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179</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مع الانبياء فى القرآن‌الكريم، ص </w:t>
      </w:r>
      <w:r>
        <w:rPr>
          <w:rFonts w:eastAsia="IRNazanin" w:cs="IRNazanin"/>
          <w:b w:val="false"/>
          <w:bCs w:val="false"/>
          <w:i w:val="false"/>
          <w:iCs w:val="false"/>
          <w:color w:val="333333"/>
          <w:sz w:val="20"/>
          <w:szCs w:val="20"/>
        </w:rPr>
        <w:t>125</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تصحيح مؤلف اين اثر، طبع كوشانپور، تهران،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اين داستان را مربوط به وسوسه شيطان، در مورد ذبح دانسته و به طور مشروح بيان كرده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دكتر محمد ابراهيم آيتى، ص </w:t>
      </w:r>
      <w:r>
        <w:rPr>
          <w:rFonts w:eastAsia="IRNazanin" w:cs="IRNazanin"/>
          <w:b w:val="false"/>
          <w:bCs w:val="false"/>
          <w:i w:val="false"/>
          <w:iCs w:val="false"/>
          <w:color w:val="333333"/>
          <w:sz w:val="20"/>
          <w:szCs w:val="20"/>
        </w:rPr>
        <w:t>473</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ومعرفة الحرمين الشريفين،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البته از مسجد كَبش، در حال‌حاضر به خاطر توسعه عمرانى اثرى نيست و در حج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هم اثرى از آن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كه اين‌جانب به حج مشرّف شدم، مسجد مخروبه‌اى كه قبل از مسجد كنونى در حال تجديد بنا و تأسيس بود، روى تپّه قرار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96</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و درر آمدى،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اگر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دُلَف بن جَحْدر،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زاهد معروف،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ماوراءالنّهر و وفات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با توجّه به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زين‌العابدين عليه السلام به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شهيد شده، شِبلى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پس از آن حضرت به دنيا آمده و قهراً مى‌بايست حديث با حذف سلسله روات نقل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هديّة الاحباب،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فرهنگ معين، 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امام خمينى، ص </w:t>
      </w:r>
      <w:r>
        <w:rPr>
          <w:rFonts w:eastAsia="IRNazanin" w:cs="IRNazanin"/>
          <w:b w:val="false"/>
          <w:bCs w:val="false"/>
          <w:i w:val="false"/>
          <w:iCs w:val="false"/>
          <w:color w:val="333333"/>
          <w:sz w:val="20"/>
          <w:szCs w:val="20"/>
        </w:rPr>
        <w:t>223</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74</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فى المهر، مسأله </w:t>
      </w:r>
      <w:r>
        <w:rPr>
          <w:rFonts w:eastAsia="IRNazanin" w:cs="IRNazanin"/>
          <w:b w:val="false"/>
          <w:bCs w:val="false"/>
          <w:i w:val="false"/>
          <w:iCs w:val="false"/>
          <w:color w:val="333333"/>
          <w:sz w:val="20"/>
          <w:szCs w:val="20"/>
        </w:rPr>
        <w:t>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69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27</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قاصعة،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126</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عنكبوت، آيه </w:t>
      </w:r>
      <w:r>
        <w:rPr>
          <w:rFonts w:eastAsia="IRNazanin" w:cs="IRNazanin"/>
          <w:b w:val="false"/>
          <w:bCs w:val="false"/>
          <w:i w:val="false"/>
          <w:iCs w:val="false"/>
          <w:color w:val="333333"/>
          <w:sz w:val="20"/>
          <w:szCs w:val="20"/>
        </w:rPr>
        <w:t>67</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3</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امام خمينى قدس سره، ص </w:t>
      </w:r>
      <w:r>
        <w:rPr>
          <w:rFonts w:eastAsia="IRNazanin" w:cs="IRNazanin"/>
          <w:b w:val="false"/>
          <w:bCs w:val="false"/>
          <w:i w:val="false"/>
          <w:iCs w:val="false"/>
          <w:color w:val="333333"/>
          <w:sz w:val="20"/>
          <w:szCs w:val="20"/>
        </w:rPr>
        <w:t>259</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دكتر صبحى صالح،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التفسير بالمأثور،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خطب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قمشه‌اى، محى الدين مهدى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مشاعره جديد، احمد صادقى اردستانى، بهار ادب، عبدالعلى باقى شهرضائى،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چاپ حافظ نوين،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دكتر صبحى صالح، خ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الحج فى الكتاب والسنّة، ص </w:t>
      </w:r>
      <w:r>
        <w:rPr>
          <w:rFonts w:eastAsia="IRNazanin" w:cs="IRNazanin"/>
          <w:b w:val="false"/>
          <w:bCs w:val="false"/>
          <w:i w:val="false"/>
          <w:iCs w:val="false"/>
          <w:color w:val="333333"/>
          <w:sz w:val="20"/>
          <w:szCs w:val="20"/>
        </w:rPr>
        <w:t>250</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الحج فى الكتاب والسّنّة،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29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محدّث قمى، ص </w:t>
      </w:r>
      <w:r>
        <w:rPr>
          <w:rFonts w:eastAsia="IRNazanin" w:cs="IRNazanin"/>
          <w:b w:val="false"/>
          <w:bCs w:val="false"/>
          <w:i w:val="false"/>
          <w:iCs w:val="false"/>
          <w:color w:val="333333"/>
          <w:sz w:val="20"/>
          <w:szCs w:val="20"/>
        </w:rPr>
        <w:t>55</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اميرالمؤمنين عليه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شيع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سخنرانى‌ها و مقالات دومين كنفرانس وحدت اسلامى،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سخنرانى مهندس ميرحسين موسوى، نخست‌وزير جمهورى اسلامى ايران،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فى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الاصابة فى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تاريخ پيامبر اسلام،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كلمه شقر</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فيض‌الاسلام، حكمت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 قد جائكم رسول بالحقّ من ربّكم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عبادى سياسى حج، مجموعه سخنان و پيام‌هاى امام خمينى قدس سره،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47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عبادى سياسى حج،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مطابق با كامل‌ترين مناسك حج امام خمينى قدس سره،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مناسك جديد ص </w:t>
      </w:r>
      <w:r>
        <w:rPr>
          <w:rFonts w:eastAsia="IRNazanin" w:cs="IRNazanin"/>
          <w:b w:val="false"/>
          <w:bCs w:val="false"/>
          <w:i w:val="false"/>
          <w:iCs w:val="false"/>
          <w:color w:val="333333"/>
          <w:sz w:val="20"/>
          <w:szCs w:val="20"/>
        </w:rPr>
        <w:t>113</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دعائم‌الاسلام،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روح الدين الاسلامى، ص </w:t>
      </w:r>
      <w:r>
        <w:rPr>
          <w:rFonts w:eastAsia="IRNazanin" w:cs="IRNazanin"/>
          <w:b w:val="false"/>
          <w:bCs w:val="false"/>
          <w:i w:val="false"/>
          <w:iCs w:val="false"/>
          <w:color w:val="333333"/>
          <w:sz w:val="20"/>
          <w:szCs w:val="20"/>
        </w:rPr>
        <w:t>257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60834</Words>
  <Characters>231226</Characters>
  <CharactersWithSpaces>289910</CharactersWithSpaces>
  <Paragraphs>2736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2026-08-16T08:17:37Z</dcterms:created>
  <dc:creator>ghaemiyeh.com</dc:creator>
  <dc:description/>
  <dc:language>en-US</dc:language>
  <cp:lastModifiedBy/>
  <dcterms:modified xsi:type="dcterms:W3CDTF">2026-08-16T11:47:44Z</dcterms:modified>
  <cp:revision>1</cp:revision>
  <dc:subject/>
  <dc:title>حج از میقات تا میعاد</dc:title>
</cp:coreProperties>
</file>

<file path=docProps/custom.xml><?xml version="1.0" encoding="utf-8"?>
<Properties xmlns="http://schemas.openxmlformats.org/officeDocument/2006/custom-properties" xmlns:vt="http://schemas.openxmlformats.org/officeDocument/2006/docPropsVTypes"/>
</file>