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w:t>
      </w:r>
      <w:r>
        <w:rPr/>
        <w:t>5</w:t>
      </w:r>
      <w:r>
        <w:rPr>
          <w:rtl w:val="true"/>
        </w:rPr>
        <w:t xml:space="preserve"> </w:t>
      </w:r>
      <w:r>
        <w:rPr>
          <w:rtl w:val="true"/>
        </w:rPr>
        <w:t>طلوع خورشید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634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64635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646352_21167332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5646354_211673320">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5646356_21167332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5646358_211673320">
            <w:r>
              <w:rPr>
                <w:webHidden/>
                <w:rStyle w:val="IndexLink"/>
                <w:rtl w:val="true"/>
              </w:rPr>
              <w:t>یک</w:t>
            </w:r>
            <w:r>
              <w:rPr>
                <w:rStyle w:val="IndexLink"/>
                <w:rtl w:val="true"/>
              </w:rPr>
              <w:t xml:space="preserve">. </w:t>
            </w:r>
            <w:r>
              <w:rPr>
                <w:rStyle w:val="IndexLink"/>
                <w:rtl w:val="true"/>
              </w:rPr>
              <w:t>مشخصات و ویژگی‌ها</w:t>
            </w:r>
            <w:r>
              <w:rPr>
                <w:rStyle w:val="IndexLink"/>
                <w:rtl w:val="true"/>
              </w:rPr>
              <w:tab/>
            </w:r>
            <w:r>
              <w:rPr>
                <w:rStyle w:val="IndexLink"/>
              </w:rPr>
              <w:t>10</w:t>
            </w:r>
          </w:hyperlink>
        </w:p>
        <w:p>
          <w:pPr>
            <w:pStyle w:val="Contents3"/>
            <w:tabs>
              <w:tab w:val="clear" w:pos="8459"/>
              <w:tab w:val="right" w:pos="9026" w:leader="dot"/>
            </w:tabs>
            <w:rPr/>
          </w:pPr>
          <w:hyperlink w:anchor="__RefHeading___Toc5646360_21167332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نام و کنیه</w:t>
            </w:r>
            <w:r>
              <w:rPr>
                <w:rStyle w:val="IndexLink"/>
                <w:rtl w:val="true"/>
              </w:rPr>
              <w:tab/>
            </w:r>
            <w:r>
              <w:rPr>
                <w:rStyle w:val="IndexLink"/>
              </w:rPr>
              <w:t>10</w:t>
            </w:r>
          </w:hyperlink>
        </w:p>
        <w:p>
          <w:pPr>
            <w:pStyle w:val="Contents3"/>
            <w:tabs>
              <w:tab w:val="clear" w:pos="8459"/>
              <w:tab w:val="right" w:pos="9026" w:leader="dot"/>
            </w:tabs>
            <w:rPr/>
          </w:pPr>
          <w:hyperlink w:anchor="__RefHeading___Toc5646362_21167332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القاب</w:t>
            </w:r>
            <w:r>
              <w:rPr>
                <w:rStyle w:val="IndexLink"/>
                <w:rtl w:val="true"/>
              </w:rPr>
              <w:tab/>
            </w:r>
            <w:r>
              <w:rPr>
                <w:rStyle w:val="IndexLink"/>
              </w:rPr>
              <w:t>11</w:t>
            </w:r>
          </w:hyperlink>
        </w:p>
        <w:p>
          <w:pPr>
            <w:pStyle w:val="Contents3"/>
            <w:tabs>
              <w:tab w:val="clear" w:pos="8459"/>
              <w:tab w:val="right" w:pos="9026" w:leader="dot"/>
            </w:tabs>
            <w:rPr/>
          </w:pPr>
          <w:hyperlink w:anchor="__RefHeading___Toc5646364_211673320">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شمایل و خصوصیات</w:t>
            </w:r>
            <w:r>
              <w:rPr>
                <w:rStyle w:val="IndexLink"/>
                <w:rtl w:val="true"/>
              </w:rPr>
              <w:tab/>
            </w:r>
            <w:r>
              <w:rPr>
                <w:rStyle w:val="IndexLink"/>
              </w:rPr>
              <w:t>12</w:t>
            </w:r>
          </w:hyperlink>
        </w:p>
        <w:p>
          <w:pPr>
            <w:pStyle w:val="Contents3"/>
            <w:tabs>
              <w:tab w:val="clear" w:pos="8459"/>
              <w:tab w:val="right" w:pos="9026" w:leader="dot"/>
            </w:tabs>
            <w:rPr/>
          </w:pPr>
          <w:hyperlink w:anchor="__RefHeading___Toc5646366_211673320">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نَسَب</w:t>
            </w:r>
            <w:r>
              <w:rPr>
                <w:rStyle w:val="IndexLink"/>
                <w:rtl w:val="true"/>
              </w:rPr>
              <w:tab/>
            </w:r>
            <w:r>
              <w:rPr>
                <w:rStyle w:val="IndexLink"/>
              </w:rPr>
              <w:t>14</w:t>
            </w:r>
          </w:hyperlink>
        </w:p>
        <w:p>
          <w:pPr>
            <w:pStyle w:val="Contents3"/>
            <w:tabs>
              <w:tab w:val="clear" w:pos="8459"/>
              <w:tab w:val="right" w:pos="9026" w:leader="dot"/>
            </w:tabs>
            <w:rPr/>
          </w:pPr>
          <w:hyperlink w:anchor="__RefHeading___Toc5646368_211673320">
            <w:r>
              <w:rPr>
                <w:webHidden/>
                <w:rStyle w:val="IndexLink"/>
              </w:rPr>
              <w:t>1</w:t>
            </w:r>
            <w:r>
              <w:rPr>
                <w:rStyle w:val="IndexLink"/>
                <w:rtl w:val="true"/>
              </w:rPr>
              <w:t>ـ</w:t>
            </w:r>
            <w:r>
              <w:rPr>
                <w:rStyle w:val="IndexLink"/>
              </w:rPr>
              <w:t>5</w:t>
            </w:r>
            <w:r>
              <w:rPr>
                <w:rStyle w:val="IndexLink"/>
                <w:rtl w:val="true"/>
              </w:rPr>
              <w:t xml:space="preserve">. </w:t>
            </w:r>
            <w:r>
              <w:rPr>
                <w:rStyle w:val="IndexLink"/>
                <w:rtl w:val="true"/>
              </w:rPr>
              <w:t>میلاد</w:t>
            </w:r>
            <w:r>
              <w:rPr>
                <w:rStyle w:val="IndexLink"/>
                <w:rtl w:val="true"/>
              </w:rPr>
              <w:tab/>
            </w:r>
            <w:r>
              <w:rPr>
                <w:rStyle w:val="IndexLink"/>
              </w:rPr>
              <w:t>15</w:t>
            </w:r>
          </w:hyperlink>
        </w:p>
        <w:p>
          <w:pPr>
            <w:pStyle w:val="Contents3"/>
            <w:tabs>
              <w:tab w:val="clear" w:pos="8459"/>
              <w:tab w:val="right" w:pos="9026" w:leader="dot"/>
            </w:tabs>
            <w:rPr/>
          </w:pPr>
          <w:hyperlink w:anchor="__RefHeading___Toc5646370_211673320">
            <w:r>
              <w:rPr>
                <w:webHidden/>
                <w:rStyle w:val="IndexLink"/>
              </w:rPr>
              <w:t>1</w:t>
            </w:r>
            <w:r>
              <w:rPr>
                <w:rStyle w:val="IndexLink"/>
                <w:rtl w:val="true"/>
              </w:rPr>
              <w:t>ـ</w:t>
            </w:r>
            <w:r>
              <w:rPr>
                <w:rStyle w:val="IndexLink"/>
              </w:rPr>
              <w:t>6</w:t>
            </w:r>
            <w:r>
              <w:rPr>
                <w:rStyle w:val="IndexLink"/>
                <w:rtl w:val="true"/>
              </w:rPr>
              <w:t xml:space="preserve">. </w:t>
            </w:r>
            <w:r>
              <w:rPr>
                <w:rStyle w:val="IndexLink"/>
                <w:rtl w:val="true"/>
              </w:rPr>
              <w:t>دوران زندگی حضرت</w:t>
            </w:r>
            <w:r>
              <w:rPr>
                <w:rStyle w:val="IndexLink"/>
                <w:rtl w:val="true"/>
              </w:rPr>
              <w:tab/>
            </w:r>
            <w:r>
              <w:rPr>
                <w:rStyle w:val="IndexLink"/>
              </w:rPr>
              <w:t>16</w:t>
            </w:r>
          </w:hyperlink>
        </w:p>
        <w:p>
          <w:pPr>
            <w:pStyle w:val="Contents2"/>
            <w:tabs>
              <w:tab w:val="clear" w:pos="8743"/>
              <w:tab w:val="right" w:pos="9026" w:leader="dot"/>
            </w:tabs>
            <w:rPr/>
          </w:pPr>
          <w:hyperlink w:anchor="__RefHeading___Toc5646372_211673320">
            <w:r>
              <w:rPr>
                <w:webHidden/>
                <w:rStyle w:val="IndexLink"/>
                <w:rtl w:val="true"/>
              </w:rPr>
              <w:t>دو</w:t>
            </w:r>
            <w:r>
              <w:rPr>
                <w:rStyle w:val="IndexLink"/>
                <w:rtl w:val="true"/>
              </w:rPr>
              <w:t xml:space="preserve">. </w:t>
            </w:r>
            <w:r>
              <w:rPr>
                <w:rStyle w:val="IndexLink"/>
                <w:rtl w:val="true"/>
              </w:rPr>
              <w:t>دوران پنهان زیستی</w:t>
            </w:r>
            <w:r>
              <w:rPr>
                <w:rStyle w:val="IndexLink"/>
                <w:rtl w:val="true"/>
              </w:rPr>
              <w:tab/>
            </w:r>
            <w:r>
              <w:rPr>
                <w:rStyle w:val="IndexLink"/>
              </w:rPr>
              <w:t>23</w:t>
            </w:r>
          </w:hyperlink>
        </w:p>
        <w:p>
          <w:pPr>
            <w:pStyle w:val="Contents3"/>
            <w:tabs>
              <w:tab w:val="clear" w:pos="8459"/>
              <w:tab w:val="right" w:pos="9026" w:leader="dot"/>
            </w:tabs>
            <w:rPr/>
          </w:pPr>
          <w:hyperlink w:anchor="__RefHeading___Toc5646374_2116733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5646376_21167332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چگونگی ولادت</w:t>
            </w:r>
            <w:r>
              <w:rPr>
                <w:rStyle w:val="IndexLink"/>
                <w:rtl w:val="true"/>
              </w:rPr>
              <w:tab/>
            </w:r>
            <w:r>
              <w:rPr>
                <w:rStyle w:val="IndexLink"/>
              </w:rPr>
              <w:t>24</w:t>
            </w:r>
          </w:hyperlink>
        </w:p>
        <w:p>
          <w:pPr>
            <w:pStyle w:val="Contents3"/>
            <w:tabs>
              <w:tab w:val="clear" w:pos="8459"/>
              <w:tab w:val="right" w:pos="9026" w:leader="dot"/>
            </w:tabs>
            <w:rPr/>
          </w:pPr>
          <w:hyperlink w:anchor="__RefHeading___Toc5646378_21167332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اثبات ولادت</w:t>
            </w:r>
            <w:r>
              <w:rPr>
                <w:rStyle w:val="IndexLink"/>
                <w:rtl w:val="true"/>
              </w:rPr>
              <w:tab/>
            </w:r>
            <w:r>
              <w:rPr>
                <w:rStyle w:val="IndexLink"/>
              </w:rPr>
              <w:t>30</w:t>
            </w:r>
          </w:hyperlink>
        </w:p>
        <w:p>
          <w:pPr>
            <w:pStyle w:val="Contents4"/>
            <w:tabs>
              <w:tab w:val="clear" w:pos="8176"/>
              <w:tab w:val="right" w:pos="9026" w:leader="dot"/>
            </w:tabs>
            <w:rPr/>
          </w:pPr>
          <w:hyperlink w:anchor="__RefHeading___Toc5646380_2116733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646382_211673320">
            <w:r>
              <w:rPr>
                <w:webHidden/>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مراجعه به تاریخ</w:t>
            </w:r>
            <w:r>
              <w:rPr>
                <w:rStyle w:val="IndexLink"/>
                <w:rtl w:val="true"/>
              </w:rPr>
              <w:tab/>
            </w:r>
            <w:r>
              <w:rPr>
                <w:rStyle w:val="IndexLink"/>
              </w:rPr>
              <w:t>31</w:t>
            </w:r>
          </w:hyperlink>
        </w:p>
        <w:p>
          <w:pPr>
            <w:pStyle w:val="Contents5"/>
            <w:tabs>
              <w:tab w:val="clear" w:pos="7892"/>
              <w:tab w:val="right" w:pos="9026" w:leader="dot"/>
            </w:tabs>
            <w:rPr/>
          </w:pPr>
          <w:hyperlink w:anchor="__RefHeading___Toc5646384_211673320">
            <w:r>
              <w:rPr>
                <w:webHidden/>
                <w:rStyle w:val="IndexLink"/>
              </w:rPr>
              <w:t>1</w:t>
            </w:r>
            <w:r>
              <w:rPr>
                <w:rStyle w:val="IndexLink"/>
                <w:rtl w:val="true"/>
              </w:rPr>
              <w:t xml:space="preserve">. </w:t>
            </w:r>
            <w:r>
              <w:rPr>
                <w:rStyle w:val="IndexLink"/>
                <w:rtl w:val="true"/>
              </w:rPr>
              <w:t>تصریح امام حسن علیه السلام به ولادت</w:t>
            </w:r>
            <w:r>
              <w:rPr>
                <w:rStyle w:val="IndexLink"/>
                <w:rtl w:val="true"/>
              </w:rPr>
              <w:tab/>
            </w:r>
            <w:r>
              <w:rPr>
                <w:rStyle w:val="IndexLink"/>
              </w:rPr>
              <w:t>31</w:t>
            </w:r>
          </w:hyperlink>
        </w:p>
        <w:p>
          <w:pPr>
            <w:pStyle w:val="Contents5"/>
            <w:tabs>
              <w:tab w:val="clear" w:pos="7892"/>
              <w:tab w:val="right" w:pos="9026" w:leader="dot"/>
            </w:tabs>
            <w:rPr/>
          </w:pPr>
          <w:hyperlink w:anchor="__RefHeading___Toc5646386_211673320">
            <w:r>
              <w:rPr>
                <w:webHidden/>
                <w:rStyle w:val="IndexLink"/>
              </w:rPr>
              <w:t>2</w:t>
            </w:r>
            <w:r>
              <w:rPr>
                <w:rStyle w:val="IndexLink"/>
                <w:rtl w:val="true"/>
              </w:rPr>
              <w:t xml:space="preserve">. </w:t>
            </w:r>
            <w:r>
              <w:rPr>
                <w:rStyle w:val="IndexLink"/>
                <w:rtl w:val="true"/>
              </w:rPr>
              <w:t>شهادت دادن قابله</w:t>
            </w:r>
            <w:r>
              <w:rPr>
                <w:rStyle w:val="IndexLink"/>
                <w:rtl w:val="true"/>
              </w:rPr>
              <w:tab/>
            </w:r>
            <w:r>
              <w:rPr>
                <w:rStyle w:val="IndexLink"/>
              </w:rPr>
              <w:t>32</w:t>
            </w:r>
          </w:hyperlink>
        </w:p>
        <w:p>
          <w:pPr>
            <w:pStyle w:val="Contents5"/>
            <w:tabs>
              <w:tab w:val="clear" w:pos="7892"/>
              <w:tab w:val="right" w:pos="9026" w:leader="dot"/>
            </w:tabs>
            <w:rPr/>
          </w:pPr>
          <w:hyperlink w:anchor="__RefHeading___Toc5646388_211673320">
            <w:r>
              <w:rPr>
                <w:webHidden/>
                <w:rStyle w:val="IndexLink"/>
              </w:rPr>
              <w:t>3</w:t>
            </w:r>
            <w:r>
              <w:rPr>
                <w:rStyle w:val="IndexLink"/>
                <w:rtl w:val="true"/>
              </w:rPr>
              <w:t xml:space="preserve">. </w:t>
            </w:r>
            <w:r>
              <w:rPr>
                <w:rStyle w:val="IndexLink"/>
                <w:rtl w:val="true"/>
              </w:rPr>
              <w:t>سنّت عقیقه</w:t>
            </w:r>
            <w:r>
              <w:rPr>
                <w:rStyle w:val="IndexLink"/>
                <w:rtl w:val="true"/>
              </w:rPr>
              <w:tab/>
            </w:r>
            <w:r>
              <w:rPr>
                <w:rStyle w:val="IndexLink"/>
              </w:rPr>
              <w:t>32</w:t>
            </w:r>
          </w:hyperlink>
        </w:p>
        <w:p>
          <w:pPr>
            <w:pStyle w:val="Contents5"/>
            <w:tabs>
              <w:tab w:val="clear" w:pos="7892"/>
              <w:tab w:val="right" w:pos="9026" w:leader="dot"/>
            </w:tabs>
            <w:rPr/>
          </w:pPr>
          <w:hyperlink w:anchor="__RefHeading___Toc5646390_211673320">
            <w:r>
              <w:rPr>
                <w:webHidden/>
                <w:rStyle w:val="IndexLink"/>
              </w:rPr>
              <w:t>4</w:t>
            </w:r>
            <w:r>
              <w:rPr>
                <w:rStyle w:val="IndexLink"/>
                <w:rtl w:val="true"/>
              </w:rPr>
              <w:t xml:space="preserve">. </w:t>
            </w:r>
            <w:r>
              <w:rPr>
                <w:rStyle w:val="IndexLink"/>
                <w:rtl w:val="true"/>
              </w:rPr>
              <w:t>شهادت افرادی که امام را دیده‌اند</w:t>
            </w:r>
            <w:r>
              <w:rPr>
                <w:rStyle w:val="IndexLink"/>
                <w:rtl w:val="true"/>
              </w:rPr>
              <w:tab/>
            </w:r>
            <w:r>
              <w:rPr>
                <w:rStyle w:val="IndexLink"/>
              </w:rPr>
              <w:t>34</w:t>
            </w:r>
          </w:hyperlink>
        </w:p>
        <w:p>
          <w:pPr>
            <w:pStyle w:val="Contents5"/>
            <w:tabs>
              <w:tab w:val="clear" w:pos="7892"/>
              <w:tab w:val="right" w:pos="9026" w:leader="dot"/>
            </w:tabs>
            <w:rPr/>
          </w:pPr>
          <w:hyperlink w:anchor="__RefHeading___Toc5646392_211673320">
            <w:r>
              <w:rPr>
                <w:webHidden/>
                <w:rStyle w:val="IndexLink"/>
              </w:rPr>
              <w:t>5</w:t>
            </w:r>
            <w:r>
              <w:rPr>
                <w:rStyle w:val="IndexLink"/>
                <w:rtl w:val="true"/>
              </w:rPr>
              <w:t xml:space="preserve">. </w:t>
            </w:r>
            <w:r>
              <w:rPr>
                <w:rStyle w:val="IndexLink"/>
                <w:rtl w:val="true"/>
              </w:rPr>
              <w:t>وجود وکیلان و نایبان خاص</w:t>
            </w:r>
            <w:r>
              <w:rPr>
                <w:rStyle w:val="IndexLink"/>
                <w:rtl w:val="true"/>
              </w:rPr>
              <w:tab/>
            </w:r>
            <w:r>
              <w:rPr>
                <w:rStyle w:val="IndexLink"/>
              </w:rPr>
              <w:t>34</w:t>
            </w:r>
          </w:hyperlink>
        </w:p>
        <w:p>
          <w:pPr>
            <w:pStyle w:val="Contents5"/>
            <w:tabs>
              <w:tab w:val="clear" w:pos="7892"/>
              <w:tab w:val="right" w:pos="9026" w:leader="dot"/>
            </w:tabs>
            <w:rPr/>
          </w:pPr>
          <w:hyperlink w:anchor="__RefHeading___Toc5646394_211673320">
            <w:r>
              <w:rPr>
                <w:webHidden/>
                <w:rStyle w:val="IndexLink"/>
              </w:rPr>
              <w:t>6</w:t>
            </w:r>
            <w:r>
              <w:rPr>
                <w:rStyle w:val="IndexLink"/>
                <w:rtl w:val="true"/>
              </w:rPr>
              <w:t xml:space="preserve">. </w:t>
            </w:r>
            <w:r>
              <w:rPr>
                <w:rStyle w:val="IndexLink"/>
                <w:rtl w:val="true"/>
              </w:rPr>
              <w:t>نوع برخورد حکومت وقت</w:t>
            </w:r>
            <w:r>
              <w:rPr>
                <w:rStyle w:val="IndexLink"/>
                <w:rtl w:val="true"/>
              </w:rPr>
              <w:tab/>
            </w:r>
            <w:r>
              <w:rPr>
                <w:rStyle w:val="IndexLink"/>
              </w:rPr>
              <w:t>34</w:t>
            </w:r>
          </w:hyperlink>
        </w:p>
        <w:p>
          <w:pPr>
            <w:pStyle w:val="Contents4"/>
            <w:tabs>
              <w:tab w:val="clear" w:pos="8176"/>
              <w:tab w:val="right" w:pos="9026" w:leader="dot"/>
            </w:tabs>
            <w:rPr/>
          </w:pPr>
          <w:hyperlink w:anchor="__RefHeading___Toc5646396_211673320">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احادیث</w:t>
            </w:r>
            <w:r>
              <w:rPr>
                <w:rStyle w:val="IndexLink"/>
                <w:rtl w:val="true"/>
              </w:rPr>
              <w:tab/>
            </w:r>
            <w:r>
              <w:rPr>
                <w:rStyle w:val="IndexLink"/>
              </w:rPr>
              <w:t>36</w:t>
            </w:r>
          </w:hyperlink>
        </w:p>
        <w:p>
          <w:pPr>
            <w:pStyle w:val="Contents5"/>
            <w:tabs>
              <w:tab w:val="clear" w:pos="7892"/>
              <w:tab w:val="right" w:pos="9026" w:leader="dot"/>
            </w:tabs>
            <w:rPr/>
          </w:pPr>
          <w:hyperlink w:anchor="__RefHeading___Toc5646398_21167332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5646400_211673320">
            <w:r>
              <w:rPr>
                <w:webHidden/>
                <w:rStyle w:val="IndexLink"/>
                <w:rtl w:val="true"/>
              </w:rPr>
              <w:t>حدیث من مات</w:t>
            </w:r>
            <w:r>
              <w:rPr>
                <w:rStyle w:val="IndexLink"/>
                <w:rtl w:val="true"/>
              </w:rPr>
              <w:tab/>
            </w:r>
            <w:r>
              <w:rPr>
                <w:rStyle w:val="IndexLink"/>
              </w:rPr>
              <w:t>36</w:t>
            </w:r>
          </w:hyperlink>
        </w:p>
        <w:p>
          <w:pPr>
            <w:pStyle w:val="Contents5"/>
            <w:tabs>
              <w:tab w:val="clear" w:pos="7892"/>
              <w:tab w:val="right" w:pos="9026" w:leader="dot"/>
            </w:tabs>
            <w:rPr/>
          </w:pPr>
          <w:hyperlink w:anchor="__RefHeading___Toc5646402_211673320">
            <w:r>
              <w:rPr>
                <w:webHidden/>
                <w:rStyle w:val="IndexLink"/>
                <w:rtl w:val="true"/>
              </w:rPr>
              <w:t>حدیث دوازده خلیفه</w:t>
            </w:r>
            <w:r>
              <w:rPr>
                <w:rStyle w:val="IndexLink"/>
                <w:rtl w:val="true"/>
              </w:rPr>
              <w:tab/>
            </w:r>
            <w:r>
              <w:rPr>
                <w:rStyle w:val="IndexLink"/>
              </w:rPr>
              <w:t>38</w:t>
            </w:r>
          </w:hyperlink>
        </w:p>
        <w:p>
          <w:pPr>
            <w:pStyle w:val="Contents5"/>
            <w:tabs>
              <w:tab w:val="clear" w:pos="7892"/>
              <w:tab w:val="right" w:pos="9026" w:leader="dot"/>
            </w:tabs>
            <w:rPr/>
          </w:pPr>
          <w:hyperlink w:anchor="__RefHeading___Toc5646404_211673320">
            <w:r>
              <w:rPr>
                <w:webHidden/>
                <w:rStyle w:val="IndexLink"/>
                <w:rtl w:val="true"/>
              </w:rPr>
              <w:t>حدیث ثقلین</w:t>
            </w:r>
            <w:r>
              <w:rPr>
                <w:rStyle w:val="IndexLink"/>
                <w:rtl w:val="true"/>
              </w:rPr>
              <w:tab/>
            </w:r>
            <w:r>
              <w:rPr>
                <w:rStyle w:val="IndexLink"/>
              </w:rPr>
              <w:t>42</w:t>
            </w:r>
          </w:hyperlink>
        </w:p>
        <w:p>
          <w:pPr>
            <w:pStyle w:val="Contents4"/>
            <w:tabs>
              <w:tab w:val="clear" w:pos="8176"/>
              <w:tab w:val="right" w:pos="9026" w:leader="dot"/>
            </w:tabs>
            <w:rPr/>
          </w:pPr>
          <w:hyperlink w:anchor="__RefHeading___Toc5646406_211673320">
            <w:r>
              <w:rPr>
                <w:webHidden/>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 xml:space="preserve">. </w:t>
            </w:r>
            <w:r>
              <w:rPr>
                <w:rStyle w:val="IndexLink"/>
                <w:rtl w:val="true"/>
              </w:rPr>
              <w:t>دیدگاه علما و صاحبان رأی</w:t>
            </w:r>
            <w:r>
              <w:rPr>
                <w:rStyle w:val="IndexLink"/>
                <w:rtl w:val="true"/>
              </w:rPr>
              <w:tab/>
            </w:r>
            <w:r>
              <w:rPr>
                <w:rStyle w:val="IndexLink"/>
              </w:rPr>
              <w:t>50</w:t>
            </w:r>
          </w:hyperlink>
        </w:p>
        <w:p>
          <w:pPr>
            <w:pStyle w:val="Contents3"/>
            <w:tabs>
              <w:tab w:val="clear" w:pos="8459"/>
              <w:tab w:val="right" w:pos="9026" w:leader="dot"/>
            </w:tabs>
            <w:rPr/>
          </w:pPr>
          <w:hyperlink w:anchor="__RefHeading___Toc5646408_211673320">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محل زندگی</w:t>
            </w:r>
            <w:r>
              <w:rPr>
                <w:rStyle w:val="IndexLink"/>
                <w:rtl w:val="true"/>
              </w:rPr>
              <w:tab/>
            </w:r>
            <w:r>
              <w:rPr>
                <w:rStyle w:val="IndexLink"/>
              </w:rPr>
              <w:t>50</w:t>
            </w:r>
          </w:hyperlink>
        </w:p>
        <w:p>
          <w:pPr>
            <w:pStyle w:val="Contents3"/>
            <w:tabs>
              <w:tab w:val="clear" w:pos="8459"/>
              <w:tab w:val="right" w:pos="9026" w:leader="dot"/>
            </w:tabs>
            <w:rPr/>
          </w:pPr>
          <w:hyperlink w:anchor="__RefHeading___Toc5646410_211673320">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معرّفی امام به شیعیان</w:t>
            </w:r>
            <w:r>
              <w:rPr>
                <w:rStyle w:val="IndexLink"/>
                <w:rtl w:val="true"/>
              </w:rPr>
              <w:tab/>
            </w:r>
            <w:r>
              <w:rPr>
                <w:rStyle w:val="IndexLink"/>
              </w:rPr>
              <w:t>51</w:t>
            </w:r>
          </w:hyperlink>
        </w:p>
        <w:p>
          <w:pPr>
            <w:pStyle w:val="Contents3"/>
            <w:tabs>
              <w:tab w:val="clear" w:pos="8459"/>
              <w:tab w:val="right" w:pos="9026" w:leader="dot"/>
            </w:tabs>
            <w:rPr/>
          </w:pPr>
          <w:hyperlink w:anchor="__RefHeading___Toc5646412_211673320">
            <w:r>
              <w:rPr>
                <w:webHidden/>
                <w:rStyle w:val="IndexLink"/>
              </w:rPr>
              <w:t>2</w:t>
            </w:r>
            <w:r>
              <w:rPr>
                <w:rStyle w:val="IndexLink"/>
                <w:rtl w:val="true"/>
              </w:rPr>
              <w:t>ـ</w:t>
            </w:r>
            <w:r>
              <w:rPr>
                <w:rStyle w:val="IndexLink"/>
              </w:rPr>
              <w:t>5</w:t>
            </w:r>
            <w:r>
              <w:rPr>
                <w:rStyle w:val="IndexLink"/>
                <w:rtl w:val="true"/>
              </w:rPr>
              <w:t xml:space="preserve">. </w:t>
            </w:r>
            <w:r>
              <w:rPr>
                <w:rStyle w:val="IndexLink"/>
                <w:rtl w:val="true"/>
              </w:rPr>
              <w:t>فعالیت‌های حضرت</w:t>
            </w:r>
            <w:r>
              <w:rPr>
                <w:rStyle w:val="IndexLink"/>
                <w:rtl w:val="true"/>
              </w:rPr>
              <w:tab/>
            </w:r>
            <w:r>
              <w:rPr>
                <w:rStyle w:val="IndexLink"/>
              </w:rPr>
              <w:t>56</w:t>
            </w:r>
          </w:hyperlink>
        </w:p>
        <w:p>
          <w:pPr>
            <w:pStyle w:val="Contents4"/>
            <w:tabs>
              <w:tab w:val="clear" w:pos="8176"/>
              <w:tab w:val="right" w:pos="9026" w:leader="dot"/>
            </w:tabs>
            <w:rPr/>
          </w:pPr>
          <w:hyperlink w:anchor="__RefHeading___Toc5646414_21167332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5646416_211673320">
            <w:r>
              <w:rPr>
                <w:webHidden/>
                <w:rStyle w:val="IndexLink"/>
              </w:rPr>
              <w:t>2</w:t>
            </w:r>
            <w:r>
              <w:rPr>
                <w:rStyle w:val="IndexLink"/>
                <w:rtl w:val="true"/>
              </w:rPr>
              <w:t>ـ</w:t>
            </w:r>
            <w:r>
              <w:rPr>
                <w:rStyle w:val="IndexLink"/>
              </w:rPr>
              <w:t>5</w:t>
            </w:r>
            <w:r>
              <w:rPr>
                <w:rStyle w:val="IndexLink"/>
                <w:rtl w:val="true"/>
              </w:rPr>
              <w:t>ـ</w:t>
            </w:r>
            <w:r>
              <w:rPr>
                <w:rStyle w:val="IndexLink"/>
              </w:rPr>
              <w:t>1</w:t>
            </w:r>
            <w:r>
              <w:rPr>
                <w:rStyle w:val="IndexLink"/>
                <w:rtl w:val="true"/>
              </w:rPr>
              <w:t xml:space="preserve">. </w:t>
            </w:r>
            <w:r>
              <w:rPr>
                <w:rStyle w:val="IndexLink"/>
                <w:rtl w:val="true"/>
              </w:rPr>
              <w:t>پاسخ گویی به سؤالات علمی</w:t>
            </w:r>
            <w:r>
              <w:rPr>
                <w:rStyle w:val="IndexLink"/>
                <w:rtl w:val="true"/>
              </w:rPr>
              <w:tab/>
            </w:r>
            <w:r>
              <w:rPr>
                <w:rStyle w:val="IndexLink"/>
              </w:rPr>
              <w:t>56</w:t>
            </w:r>
          </w:hyperlink>
        </w:p>
        <w:p>
          <w:pPr>
            <w:pStyle w:val="Contents4"/>
            <w:tabs>
              <w:tab w:val="clear" w:pos="8176"/>
              <w:tab w:val="right" w:pos="9026" w:leader="dot"/>
            </w:tabs>
            <w:rPr/>
          </w:pPr>
          <w:hyperlink w:anchor="__RefHeading___Toc5646418_211673320">
            <w:r>
              <w:rPr>
                <w:webHidden/>
                <w:rStyle w:val="IndexLink"/>
              </w:rPr>
              <w:t>2</w:t>
            </w:r>
            <w:r>
              <w:rPr>
                <w:rStyle w:val="IndexLink"/>
                <w:rtl w:val="true"/>
              </w:rPr>
              <w:t>ـ</w:t>
            </w:r>
            <w:r>
              <w:rPr>
                <w:rStyle w:val="IndexLink"/>
              </w:rPr>
              <w:t>5</w:t>
            </w:r>
            <w:r>
              <w:rPr>
                <w:rStyle w:val="IndexLink"/>
                <w:rtl w:val="true"/>
              </w:rPr>
              <w:t>ـ</w:t>
            </w:r>
            <w:r>
              <w:rPr>
                <w:rStyle w:val="IndexLink"/>
              </w:rPr>
              <w:t>2</w:t>
            </w:r>
            <w:r>
              <w:rPr>
                <w:rStyle w:val="IndexLink"/>
                <w:rtl w:val="true"/>
              </w:rPr>
              <w:t xml:space="preserve">. </w:t>
            </w:r>
            <w:r>
              <w:rPr>
                <w:rStyle w:val="IndexLink"/>
                <w:rtl w:val="true"/>
              </w:rPr>
              <w:t>تبیین معارف</w:t>
            </w:r>
            <w:r>
              <w:rPr>
                <w:rStyle w:val="IndexLink"/>
                <w:rtl w:val="true"/>
              </w:rPr>
              <w:tab/>
            </w:r>
            <w:r>
              <w:rPr>
                <w:rStyle w:val="IndexLink"/>
              </w:rPr>
              <w:t>60</w:t>
            </w:r>
          </w:hyperlink>
        </w:p>
        <w:p>
          <w:pPr>
            <w:pStyle w:val="Contents4"/>
            <w:tabs>
              <w:tab w:val="clear" w:pos="8176"/>
              <w:tab w:val="right" w:pos="9026" w:leader="dot"/>
            </w:tabs>
            <w:rPr/>
          </w:pPr>
          <w:hyperlink w:anchor="__RefHeading___Toc5646420_211673320">
            <w:r>
              <w:rPr>
                <w:webHidden/>
                <w:rStyle w:val="IndexLink"/>
              </w:rPr>
              <w:t>2</w:t>
            </w:r>
            <w:r>
              <w:rPr>
                <w:rStyle w:val="IndexLink"/>
                <w:rtl w:val="true"/>
              </w:rPr>
              <w:t>ـ</w:t>
            </w:r>
            <w:r>
              <w:rPr>
                <w:rStyle w:val="IndexLink"/>
              </w:rPr>
              <w:t>5</w:t>
            </w:r>
            <w:r>
              <w:rPr>
                <w:rStyle w:val="IndexLink"/>
                <w:rtl w:val="true"/>
              </w:rPr>
              <w:t>ـ</w:t>
            </w:r>
            <w:r>
              <w:rPr>
                <w:rStyle w:val="IndexLink"/>
              </w:rPr>
              <w:t>3</w:t>
            </w:r>
            <w:r>
              <w:rPr>
                <w:rStyle w:val="IndexLink"/>
                <w:rtl w:val="true"/>
              </w:rPr>
              <w:t xml:space="preserve">. </w:t>
            </w:r>
            <w:r>
              <w:rPr>
                <w:rStyle w:val="IndexLink"/>
                <w:rtl w:val="true"/>
              </w:rPr>
              <w:t>رسیدگی به هدایا و وجوهات</w:t>
            </w:r>
            <w:r>
              <w:rPr>
                <w:rStyle w:val="IndexLink"/>
                <w:rtl w:val="true"/>
              </w:rPr>
              <w:tab/>
            </w:r>
            <w:r>
              <w:rPr>
                <w:rStyle w:val="IndexLink"/>
              </w:rPr>
              <w:t>61</w:t>
            </w:r>
          </w:hyperlink>
        </w:p>
        <w:p>
          <w:pPr>
            <w:pStyle w:val="Contents3"/>
            <w:tabs>
              <w:tab w:val="clear" w:pos="8459"/>
              <w:tab w:val="right" w:pos="9026" w:leader="dot"/>
            </w:tabs>
            <w:rPr/>
          </w:pPr>
          <w:hyperlink w:anchor="__RefHeading___Toc5646422_211673320">
            <w:r>
              <w:rPr>
                <w:webHidden/>
                <w:rStyle w:val="IndexLink"/>
              </w:rPr>
              <w:t>2</w:t>
            </w:r>
            <w:r>
              <w:rPr>
                <w:rStyle w:val="IndexLink"/>
                <w:rtl w:val="true"/>
              </w:rPr>
              <w:t>ـ</w:t>
            </w:r>
            <w:r>
              <w:rPr>
                <w:rStyle w:val="IndexLink"/>
              </w:rPr>
              <w:t>6</w:t>
            </w:r>
            <w:r>
              <w:rPr>
                <w:rStyle w:val="IndexLink"/>
                <w:rtl w:val="true"/>
              </w:rPr>
              <w:t xml:space="preserve">. </w:t>
            </w:r>
            <w:r>
              <w:rPr>
                <w:rStyle w:val="IndexLink"/>
                <w:rtl w:val="true"/>
              </w:rPr>
              <w:t>شهادت پدر</w:t>
            </w:r>
            <w:r>
              <w:rPr>
                <w:rStyle w:val="IndexLink"/>
                <w:rtl w:val="true"/>
              </w:rPr>
              <w:tab/>
            </w:r>
            <w:r>
              <w:rPr>
                <w:rStyle w:val="IndexLink"/>
              </w:rPr>
              <w:t>64</w:t>
            </w:r>
          </w:hyperlink>
        </w:p>
        <w:p>
          <w:pPr>
            <w:pStyle w:val="Contents4"/>
            <w:tabs>
              <w:tab w:val="clear" w:pos="8176"/>
              <w:tab w:val="right" w:pos="9026" w:leader="dot"/>
            </w:tabs>
            <w:rPr/>
          </w:pPr>
          <w:hyperlink w:anchor="__RefHeading___Toc5646424_2116733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646426_211673320">
            <w:r>
              <w:rPr>
                <w:webHidden/>
                <w:rStyle w:val="IndexLink"/>
              </w:rPr>
              <w:t>2</w:t>
            </w:r>
            <w:r>
              <w:rPr>
                <w:rStyle w:val="IndexLink"/>
                <w:rtl w:val="true"/>
              </w:rPr>
              <w:t>ـ</w:t>
            </w:r>
            <w:r>
              <w:rPr>
                <w:rStyle w:val="IndexLink"/>
              </w:rPr>
              <w:t>6</w:t>
            </w:r>
            <w:r>
              <w:rPr>
                <w:rStyle w:val="IndexLink"/>
                <w:rtl w:val="true"/>
              </w:rPr>
              <w:t>ـ</w:t>
            </w:r>
            <w:r>
              <w:rPr>
                <w:rStyle w:val="IndexLink"/>
              </w:rPr>
              <w:t>1</w:t>
            </w:r>
            <w:r>
              <w:rPr>
                <w:rStyle w:val="IndexLink"/>
                <w:rtl w:val="true"/>
              </w:rPr>
              <w:t xml:space="preserve">. </w:t>
            </w:r>
            <w:r>
              <w:rPr>
                <w:rStyle w:val="IndexLink"/>
                <w:rtl w:val="true"/>
              </w:rPr>
              <w:t>نماز بر جنازه پدر</w:t>
            </w:r>
            <w:r>
              <w:rPr>
                <w:rStyle w:val="IndexLink"/>
                <w:rtl w:val="true"/>
              </w:rPr>
              <w:tab/>
            </w:r>
            <w:r>
              <w:rPr>
                <w:rStyle w:val="IndexLink"/>
              </w:rPr>
              <w:t>64</w:t>
            </w:r>
          </w:hyperlink>
        </w:p>
        <w:p>
          <w:pPr>
            <w:pStyle w:val="Contents4"/>
            <w:tabs>
              <w:tab w:val="clear" w:pos="8176"/>
              <w:tab w:val="right" w:pos="9026" w:leader="dot"/>
            </w:tabs>
            <w:rPr/>
          </w:pPr>
          <w:hyperlink w:anchor="__RefHeading___Toc5646428_211673320">
            <w:r>
              <w:rPr>
                <w:webHidden/>
                <w:rStyle w:val="IndexLink"/>
              </w:rPr>
              <w:t>2</w:t>
            </w:r>
            <w:r>
              <w:rPr>
                <w:rStyle w:val="IndexLink"/>
                <w:rtl w:val="true"/>
              </w:rPr>
              <w:t>ـ</w:t>
            </w:r>
            <w:r>
              <w:rPr>
                <w:rStyle w:val="IndexLink"/>
              </w:rPr>
              <w:t>6</w:t>
            </w:r>
            <w:r>
              <w:rPr>
                <w:rStyle w:val="IndexLink"/>
                <w:rtl w:val="true"/>
              </w:rPr>
              <w:t>ـ</w:t>
            </w:r>
            <w:r>
              <w:rPr>
                <w:rStyle w:val="IndexLink"/>
              </w:rPr>
              <w:t>2</w:t>
            </w:r>
            <w:r>
              <w:rPr>
                <w:rStyle w:val="IndexLink"/>
                <w:rtl w:val="true"/>
              </w:rPr>
              <w:t xml:space="preserve">. </w:t>
            </w:r>
            <w:r>
              <w:rPr>
                <w:rStyle w:val="IndexLink"/>
                <w:rtl w:val="true"/>
              </w:rPr>
              <w:t>برخورد با نمایندگان مردم</w:t>
            </w:r>
            <w:r>
              <w:rPr>
                <w:rStyle w:val="IndexLink"/>
                <w:rtl w:val="true"/>
              </w:rPr>
              <w:tab/>
            </w:r>
            <w:r>
              <w:rPr>
                <w:rStyle w:val="IndexLink"/>
              </w:rPr>
              <w:t>68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5_3516"/>
      <w:bookmarkStart w:id="1" w:name="pg655_3516"/>
      <w:bookmarkEnd w:id="1"/>
    </w:p>
    <w:p>
      <w:pPr>
        <w:pStyle w:val="Heading2"/>
        <w:numPr>
          <w:ilvl w:val="1"/>
          <w:numId w:val="1"/>
        </w:numPr>
        <w:rPr/>
      </w:pPr>
      <w:bookmarkStart w:id="2" w:name="pg655_3516"/>
      <w:bookmarkStart w:id="3" w:name="__RefHeading___Toc564634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یوسفیان، مهدی،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 السلام،مرکز تخصصی مهدویت،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۱۲۴۰۳۳۰</w:t>
      </w:r>
    </w:p>
    <w:p>
      <w:pPr>
        <w:pStyle w:val="Heading2"/>
        <w:numPr>
          <w:ilvl w:val="1"/>
          <w:numId w:val="1"/>
        </w:numPr>
        <w:rPr/>
      </w:pPr>
      <w:bookmarkStart w:id="5" w:name="__RefHeading___Toc5646350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خورشید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 xml:space="preserve">طلوع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w:t>
      </w:r>
    </w:p>
    <w:p>
      <w:pPr>
        <w:pStyle w:val="BookText"/>
        <w:rPr/>
      </w:pP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w:t>
      </w:r>
      <w:bookmarkStart w:id="7" w:name="pg655_3520"/>
    </w:p>
    <w:p>
      <w:pPr>
        <w:pStyle w:val="Heading2"/>
        <w:numPr>
          <w:ilvl w:val="1"/>
          <w:numId w:val="1"/>
        </w:numPr>
        <w:rPr/>
      </w:pPr>
      <w:bookmarkStart w:id="8" w:name="__RefHeading___Toc5646352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و ویژگی‌ها</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کنیه</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و خصوصیات</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حضرت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پنهان زیستی</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ولادت</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ولادت</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امام به شیعیان</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حضرت</w:t>
      </w:r>
      <w:r>
        <w:rPr>
          <w:rFonts w:eastAsia="IRNazanin" w:cs="IRNazanin"/>
          <w:color w:val="111111"/>
          <w:sz w:val="28"/>
          <w:szCs w:val="28"/>
          <w:lang w:bidi="fa-IR"/>
        </w:rPr>
        <w:t>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پدر</w:t>
      </w:r>
      <w:r>
        <w:rPr>
          <w:rFonts w:eastAsia="IRNazanin" w:cs="IRNazanin"/>
          <w:color w:val="111111"/>
          <w:sz w:val="28"/>
          <w:szCs w:val="28"/>
          <w:lang w:bidi="fa-IR"/>
        </w:rPr>
        <w:t>60</w:t>
      </w:r>
      <w:bookmarkStart w:id="10" w:name="pg655_3522"/>
    </w:p>
    <w:p>
      <w:pPr>
        <w:pStyle w:val="Heading2"/>
        <w:numPr>
          <w:ilvl w:val="1"/>
          <w:numId w:val="1"/>
        </w:numPr>
        <w:rPr/>
      </w:pPr>
      <w:bookmarkStart w:id="11" w:name="__RefHeading___Toc5646354_211673320"/>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اندیشه مهدویت، پاسخگوی کامل و جامع به خواسته و نیاز دیرین انسان‌ها در اصلاح وضعیت نابسامان زندگی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نه فقط برای فردای مبهم بشریت، روشنی و زیبایی عرضه می‌کند که امروز بشر نیز در گرو فهم و معرفت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نشناختن امام و راه، اهداف و جایگاه امام و وظایف ما در قبال او، همان زندگی جاهلی است که مرگ جاهلی را در پی دارد و روایات بسیاری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فرهنگی حضرت مهدی موعود علیه السلام به همت پژوهشگران مرکز تخصصی مهدویت، در راستای این هدف مهم، مجموعه‌ای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تا به تبیین مباحث و موضوعات مختلف فرهنگ مهدویت به صورت مختصر و با حجمی اندک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فصلنامه علمی تخصصی انتظار که ویژه پژوهشگران و متخصصان است؛ رهنمون عموم علاقمندان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w:t>
      </w:r>
      <w:bookmarkStart w:id="13" w:name="pg655_3524"/>
    </w:p>
    <w:p>
      <w:pPr>
        <w:pStyle w:val="Heading2"/>
        <w:numPr>
          <w:ilvl w:val="1"/>
          <w:numId w:val="1"/>
        </w:numPr>
        <w:rPr/>
      </w:pPr>
      <w:bookmarkStart w:id="14" w:name="__RefHeading___Toc5646356_21167332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شناخت وجود مقدس امام زمان علیه السلام بسیار مهم و ارزشمند است؛ زیرا از یک سو معرفت صحیح امام بر هر فرد واجب بوده و نبود آن، مرگ جاهلیت را به دنبال دارد</w:t>
      </w:r>
      <w:r>
        <w:rPr>
          <w:rStyle w:val="FootnoteAnchor"/>
          <w:rtl w:val="true"/>
        </w:rPr>
        <w:footnoteReference w:id="2"/>
      </w:r>
      <w:r>
        <w:rPr>
          <w:rFonts w:ascii="IRNazanin" w:hAnsi="IRNazanin" w:eastAsia="IRNazanin"/>
          <w:color w:val="111111"/>
          <w:sz w:val="28"/>
          <w:sz w:val="28"/>
          <w:szCs w:val="28"/>
          <w:rtl w:val="true"/>
          <w:lang w:bidi="fa-IR"/>
        </w:rPr>
        <w:t>و از سوی دیگر شناخت بهتر موعود پیامبران و مصلح جهانی و آگاهی از زندگانی او، نقش مهم و تعیین کننده‌ای در زندگی افراد دارد و حرکت آنان را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دو جنبه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شخص آن بزرگوار که او کیست و زندگانی او به چه صورت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شخصیت ایشان که جایگاه آن حضرت در نظام هستی کجاست و چه آثاری بر آن مترتب است و ما چه وظایفی در قبال امام داریم؟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در پی آن است که ضمن نگاهی کوتاه و گذرا به زندگی آن حضرت ـ از ولادت تا آغاز امامت ـ دوران کودکی ایشان را تا زمانی که به امامت رسید، بررسی کرده و برخی از زوایای حیات ایشان را در این دوره کوتاه، فرا روی خوانندگان و علاقه مندان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دوران غیبت صغری و کبری را به وقتی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موکول می‌کنیم</w:t>
      </w:r>
      <w:r>
        <w:rPr>
          <w:rFonts w:eastAsia="IRNazanin" w:cs="IRNazanin"/>
          <w:color w:val="111111"/>
          <w:sz w:val="28"/>
          <w:szCs w:val="28"/>
          <w:rtl w:val="true"/>
          <w:lang w:bidi="fa-IR"/>
        </w:rPr>
        <w:t>.</w:t>
      </w:r>
      <w:bookmarkStart w:id="16" w:name="pg655_3528"/>
    </w:p>
    <w:p>
      <w:pPr>
        <w:pStyle w:val="Heading2"/>
        <w:numPr>
          <w:ilvl w:val="1"/>
          <w:numId w:val="1"/>
        </w:numPr>
        <w:rPr/>
      </w:pPr>
      <w:bookmarkStart w:id="17" w:name="__RefHeading___Toc5646358_211673320"/>
      <w:bookmarkStart w:id="18" w:name="_Toc6"/>
      <w:bookmarkEnd w:id="16"/>
      <w:bookmarkEnd w:id="17"/>
      <w:r>
        <w:rPr>
          <w:rtl w:val="true"/>
        </w:rPr>
        <w:t>یک</w:t>
      </w:r>
      <w:r>
        <w:rPr>
          <w:rtl w:val="true"/>
        </w:rPr>
        <w:t xml:space="preserve">. </w:t>
      </w:r>
      <w:r>
        <w:rPr>
          <w:rtl w:val="true"/>
        </w:rPr>
        <w:t>مشخصات و ویژگی‌ها</w:t>
      </w:r>
      <w:bookmarkEnd w:id="18"/>
    </w:p>
    <w:p>
      <w:pPr>
        <w:pStyle w:val="Heading3"/>
        <w:numPr>
          <w:ilvl w:val="2"/>
          <w:numId w:val="1"/>
        </w:numPr>
        <w:rPr/>
      </w:pPr>
      <w:bookmarkStart w:id="19" w:name="__RefHeading___Toc5646360_211673320"/>
      <w:bookmarkStart w:id="20" w:name="_Toc7"/>
      <w:bookmarkEnd w:id="19"/>
      <w:r>
        <w:rPr/>
        <w:t>1</w:t>
      </w:r>
      <w:r>
        <w:rPr>
          <w:rtl w:val="true"/>
        </w:rPr>
        <w:t>ـ</w:t>
      </w:r>
      <w:r>
        <w:rPr/>
        <w:t>1</w:t>
      </w:r>
      <w:r>
        <w:rPr>
          <w:rtl w:val="true"/>
        </w:rPr>
        <w:t xml:space="preserve">. </w:t>
      </w:r>
      <w:r>
        <w:rPr>
          <w:rtl w:val="true"/>
        </w:rPr>
        <w:t>نام و کنیه</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کنیه امام زمان علیه السلام ، همان نام و کنیه پیامبر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پدران بزرگوار خود علیهم السلام از رسول خدا صلی الله علیه و آله و سلم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اسمه اسمی و کنیته کنیتی أشبه الناس بی‌خلقاً و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من است، اسم او اسم من و کنیه او کنیه من است، شبیه ترین مردم به من از جهت صورت و سیرت است</w:t>
      </w:r>
      <w:r>
        <w:rPr>
          <w:rFonts w:eastAsia="IRNazanin" w:cs="IRNazanin"/>
          <w:color w:val="111111"/>
          <w:sz w:val="28"/>
          <w:szCs w:val="28"/>
          <w:rtl w:val="true"/>
          <w:lang w:bidi="fa-IR"/>
        </w:rPr>
        <w:t>».</w:t>
      </w:r>
      <w:bookmarkStart w:id="21" w:name="pg655_3530"/>
    </w:p>
    <w:p>
      <w:pPr>
        <w:pStyle w:val="Heading3"/>
        <w:numPr>
          <w:ilvl w:val="2"/>
          <w:numId w:val="1"/>
        </w:numPr>
        <w:rPr/>
      </w:pPr>
      <w:bookmarkStart w:id="22" w:name="__RefHeading___Toc5646362_211673320"/>
      <w:bookmarkStart w:id="23" w:name="_Toc8"/>
      <w:bookmarkEnd w:id="21"/>
      <w:bookmarkEnd w:id="22"/>
      <w:r>
        <w:rPr/>
        <w:t>1</w:t>
      </w:r>
      <w:r>
        <w:rPr>
          <w:rtl w:val="true"/>
        </w:rPr>
        <w:t>ـ</w:t>
      </w:r>
      <w:r>
        <w:rPr/>
        <w:t>2</w:t>
      </w:r>
      <w:r>
        <w:rPr>
          <w:rtl w:val="true"/>
        </w:rPr>
        <w:t xml:space="preserve">. </w:t>
      </w:r>
      <w:r>
        <w:rPr>
          <w:rtl w:val="true"/>
        </w:rPr>
        <w:t>القاب</w:t>
      </w:r>
      <w:bookmarkEnd w:id="23"/>
    </w:p>
    <w:p>
      <w:pPr>
        <w:pStyle w:val="BookText"/>
        <w:rPr/>
      </w:pPr>
      <w:r>
        <w:rPr>
          <w:rFonts w:ascii="IRNazanin" w:hAnsi="IRNazanin" w:eastAsia="IRNazanin"/>
          <w:color w:val="111111"/>
          <w:sz w:val="28"/>
          <w:sz w:val="28"/>
          <w:szCs w:val="28"/>
          <w:rtl w:val="true"/>
          <w:lang w:bidi="fa-IR"/>
        </w:rPr>
        <w:t>برخی لقب‌های مشهور ایشان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قائم، منتظَر، بقیة الله، صاحب الزمان، صاحب الامر و معروف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القاب بیانگر پیام ویژه‌ای در مورد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هدایت شده‌ای است که مردم را به تمامی امور پنهان هدایت می‌نماید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چون برای حق و عدل قیام خواهد کرد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زیرا مؤمنان انتظار مَقْدم او را دارند</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می‌کنند چون که ذخیره خداوند است</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از آن رو که حجت و گواه خدا بر خلق است</w:t>
      </w:r>
      <w:r>
        <w:rPr>
          <w:rStyle w:val="FootnoteAnchor"/>
          <w:rtl w:val="true"/>
        </w:rPr>
        <w:footnoteReference w:id="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چرا که واسطه</w:t>
      </w:r>
      <w:bookmarkStart w:id="24" w:name="pg655_3532"/>
    </w:p>
    <w:p>
      <w:pPr>
        <w:pStyle w:val="BookText"/>
        <w:rPr/>
      </w:pPr>
      <w:bookmarkEnd w:id="24"/>
      <w:r>
        <w:rPr>
          <w:rFonts w:ascii="IRNazanin" w:hAnsi="IRNazanin" w:eastAsia="IRNazanin"/>
          <w:color w:val="111111"/>
          <w:sz w:val="28"/>
          <w:sz w:val="28"/>
          <w:szCs w:val="28"/>
          <w:rtl w:val="true"/>
          <w:lang w:bidi="fa-IR"/>
        </w:rPr>
        <w:t xml:space="preserve">فیض خداوند و حلقه ارتباط مردم و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زیرا امر ولایت در اختیار او و حاکمیت برای او است</w:t>
      </w:r>
      <w:r>
        <w:rPr>
          <w:rFonts w:eastAsia="IRNazanin" w:cs="IRNazanin"/>
          <w:color w:val="111111"/>
          <w:sz w:val="28"/>
          <w:szCs w:val="28"/>
          <w:rtl w:val="true"/>
          <w:lang w:bidi="fa-IR"/>
        </w:rPr>
        <w:t>.</w:t>
      </w:r>
    </w:p>
    <w:p>
      <w:pPr>
        <w:pStyle w:val="Heading3"/>
        <w:numPr>
          <w:ilvl w:val="2"/>
          <w:numId w:val="1"/>
        </w:numPr>
        <w:rPr/>
      </w:pPr>
      <w:bookmarkStart w:id="25" w:name="__RefHeading___Toc5646364_211673320"/>
      <w:bookmarkStart w:id="26" w:name="_Toc9"/>
      <w:bookmarkEnd w:id="25"/>
      <w:r>
        <w:rPr/>
        <w:t>1</w:t>
      </w:r>
      <w:r>
        <w:rPr>
          <w:rtl w:val="true"/>
        </w:rPr>
        <w:t>ـ</w:t>
      </w:r>
      <w:r>
        <w:rPr/>
        <w:t>3</w:t>
      </w:r>
      <w:r>
        <w:rPr>
          <w:rtl w:val="true"/>
        </w:rPr>
        <w:t xml:space="preserve">. </w:t>
      </w:r>
      <w:r>
        <w:rPr>
          <w:rtl w:val="true"/>
        </w:rPr>
        <w:t>شمایل و خصوصیات</w:t>
      </w:r>
      <w:bookmarkEnd w:id="26"/>
    </w:p>
    <w:p>
      <w:pPr>
        <w:pStyle w:val="BookText"/>
        <w:rPr/>
      </w:pPr>
      <w:r>
        <w:rPr>
          <w:rFonts w:ascii="IRNazanin" w:hAnsi="IRNazanin" w:eastAsia="IRNazanin"/>
          <w:color w:val="111111"/>
          <w:sz w:val="28"/>
          <w:sz w:val="28"/>
          <w:szCs w:val="28"/>
          <w:rtl w:val="true"/>
          <w:lang w:bidi="fa-IR"/>
        </w:rPr>
        <w:t>در روایات شمایل و اوصاف حضرت مهدی علیه السلام بیان شده است که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در مورد آن بزرگوار، شباهت میان ایشان با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 الناسِ بی‌فی شَمائِلِهِ وَ اَقوالِهِ وَ اَفعالِهِ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ترین مردم به من است در اوصاف و قیافه‌اش و در گفتار و کردارش</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آن حضرت جوان و گندمگون، پیشانی‌اش بلند و تابنده، ابروانش هلالی و کشیده، چشمانش سیاه و درشت، بینی‌اش کشیده و زیبا، و دندان هایش برّاق 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 ایشان خالی مشکین و در میان شانه‌اش اثری ویژه همانند اثر نبوت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آن بزرگوار متناسب و</w:t>
      </w:r>
    </w:p>
    <w:p>
      <w:pPr>
        <w:pStyle w:val="BookText"/>
        <w:rPr/>
      </w:pPr>
      <w:r>
        <w:rPr>
          <w:rFonts w:ascii="Amiri" w:hAnsi="Amiri" w:eastAsia="Amiri" w:cs="Amiri"/>
          <w:color w:val="111111"/>
          <w:sz w:val="28"/>
          <w:sz w:val="28"/>
          <w:szCs w:val="28"/>
          <w:rtl w:val="true"/>
          <w:lang w:bidi="ar-SA"/>
        </w:rPr>
        <w:t>میانه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ایشان می‌درخشد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 یَضِیءُ کأنّهُ القَمَرُ لَیلَة 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 مانند ماه شب چهارده می‌درخشد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مهدی علیه السلام دارای وجودی معطّر و خوش بو است و هیبت و عظمت فوق العاده‌ای دارد و در عین حال به مردم نزدیک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شابٌّ حَسنُ الوَجْهِ، طَیّبُ الرائِحة، هَیوب وَمَعَ هَیبَتِهِ متقرِّبٌ اِلی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خوش سیما، خوش بو و دارای هیبت و عظمت بوده و به مردم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عبادت و شب زنده داری، زهد و ساده زیستی، صبر و بردباری، عدالت و نیکوکاری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من لیله یرعی النجوم ساجداً و راکعاً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پدرم فدای کسی که شب‌ها در حال سجده و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را مراعات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لباسه الا الغلیظ و ما</w:t>
      </w:r>
      <w:bookmarkStart w:id="27" w:name="pg655_3536"/>
    </w:p>
    <w:p>
      <w:pPr>
        <w:pStyle w:val="BookText"/>
        <w:rPr/>
      </w:pPr>
      <w:bookmarkEnd w:id="27"/>
      <w:r>
        <w:rPr>
          <w:rFonts w:ascii="IRNazanin" w:hAnsi="IRNazanin" w:eastAsia="IRNazanin"/>
          <w:color w:val="111111"/>
          <w:sz w:val="28"/>
          <w:sz w:val="28"/>
          <w:szCs w:val="28"/>
          <w:rtl w:val="true"/>
          <w:lang w:bidi="fa-IR"/>
        </w:rPr>
        <w:t>طعامه الا الجشب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لباس مهدی جز پوشاکی درشت، خوراک او جز غذایی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کمال موسی و بهاء عیسی و صبر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او دارای کمال موسی، شکوه عیسی و شکیبایی ایوب است</w:t>
      </w:r>
      <w:r>
        <w:rPr>
          <w:rFonts w:eastAsia="IRNazanin" w:cs="IRNazanin"/>
          <w:color w:val="111111"/>
          <w:sz w:val="28"/>
          <w:szCs w:val="28"/>
          <w:rtl w:val="true"/>
          <w:lang w:bidi="fa-IR"/>
        </w:rPr>
        <w:t>.</w:t>
      </w:r>
    </w:p>
    <w:p>
      <w:pPr>
        <w:pStyle w:val="Heading3"/>
        <w:numPr>
          <w:ilvl w:val="2"/>
          <w:numId w:val="1"/>
        </w:numPr>
        <w:rPr/>
      </w:pPr>
      <w:bookmarkStart w:id="28" w:name="__RefHeading___Toc5646366_211673320"/>
      <w:bookmarkStart w:id="29" w:name="_Toc10"/>
      <w:bookmarkEnd w:id="28"/>
      <w:r>
        <w:rPr/>
        <w:t>1</w:t>
      </w:r>
      <w:r>
        <w:rPr>
          <w:rtl w:val="true"/>
        </w:rPr>
        <w:t>ـ</w:t>
      </w:r>
      <w:r>
        <w:rPr/>
        <w:t>4</w:t>
      </w:r>
      <w:r>
        <w:rPr>
          <w:rtl w:val="true"/>
        </w:rPr>
        <w:t xml:space="preserve">. </w:t>
      </w:r>
      <w:r>
        <w:rPr>
          <w:rtl w:val="true"/>
        </w:rPr>
        <w:t>نَسَب</w:t>
      </w:r>
      <w:bookmarkEnd w:id="29"/>
    </w:p>
    <w:p>
      <w:pPr>
        <w:pStyle w:val="BookText"/>
        <w:rPr/>
      </w:pPr>
      <w:r>
        <w:rPr>
          <w:rFonts w:ascii="IRNazanin" w:hAnsi="IRNazanin" w:eastAsia="IRNazanin"/>
          <w:color w:val="111111"/>
          <w:sz w:val="28"/>
          <w:sz w:val="28"/>
          <w:szCs w:val="28"/>
          <w:rtl w:val="true"/>
          <w:lang w:bidi="fa-IR"/>
        </w:rPr>
        <w:t>پدر حضرت مهدی علیه السلام ، امام حسن عسکری علیه السلام یازدهمین امام معصوم و مادر بزرگوارش حضرت نرجس علیها السلام می‌باشند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ایشان کنیزی بسیار پاک و وارسته بود که در خانه حکیمه خاتون دختر امام جواد علیه السلام و عمّه امام حسن عسکری علیه السلام و تحت تربیت ایشان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امام علی و صادقین علیهم السلام ایشان را بهترین کنیز خطاب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مورد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ابن خیرة الاِماء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فدای کسی که پسر بهترین کنیزان</w:t>
      </w:r>
      <w:bookmarkStart w:id="30" w:name="pg655_3538"/>
    </w:p>
    <w:p>
      <w:pPr>
        <w:pStyle w:val="BookText"/>
        <w:rPr/>
      </w:pPr>
      <w:bookmarkEnd w:id="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جناب نرجس خاتون نام‌های دیگری نیز گفته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سوسن و 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صدر درباره تعدّد نام‌های ایشان در کتاب تاریخ غیبت صغری تحلیل مناسبی ارائه کرده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طبق برخی اقوال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قیصر روم و از جانب مادر از نسل شمعون وصی حضرت عیسی علیه السلام و اهل روم بود که به دست مسلمین اسیر شد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1" w:name="__RefHeading___Toc5646368_211673320"/>
      <w:bookmarkStart w:id="32" w:name="_Toc11"/>
      <w:bookmarkEnd w:id="31"/>
      <w:r>
        <w:rPr/>
        <w:t>1</w:t>
      </w:r>
      <w:r>
        <w:rPr>
          <w:rtl w:val="true"/>
        </w:rPr>
        <w:t>ـ</w:t>
      </w:r>
      <w:r>
        <w:rPr/>
        <w:t>5</w:t>
      </w:r>
      <w:r>
        <w:rPr>
          <w:rtl w:val="true"/>
        </w:rPr>
        <w:t xml:space="preserve">. </w:t>
      </w:r>
      <w:r>
        <w:rPr>
          <w:rtl w:val="true"/>
        </w:rPr>
        <w:t>میلاد</w:t>
      </w:r>
      <w:bookmarkEnd w:id="32"/>
    </w:p>
    <w:p>
      <w:pPr>
        <w:pStyle w:val="BookText"/>
        <w:rPr/>
      </w:pPr>
      <w:r>
        <w:rPr>
          <w:rFonts w:ascii="IRNazanin" w:hAnsi="IRNazanin" w:eastAsia="IRNazanin"/>
          <w:color w:val="111111"/>
          <w:sz w:val="28"/>
          <w:sz w:val="28"/>
          <w:szCs w:val="28"/>
          <w:rtl w:val="true"/>
          <w:lang w:bidi="fa-IR"/>
        </w:rPr>
        <w:t xml:space="preserve">امام مهدی علیه السلام در سپیده دم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در عراق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سال تولد ایشان اختلافی مطرح و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 که می‌تواند به علت پنهانی بودن تولّد ایشان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آن حضرت نزد شیعه و برخی از</w:t>
      </w:r>
      <w:bookmarkStart w:id="33" w:name="pg655_3540"/>
    </w:p>
    <w:p>
      <w:pPr>
        <w:pStyle w:val="BookText"/>
        <w:rPr/>
      </w:pPr>
      <w:bookmarkEnd w:id="33"/>
      <w:r>
        <w:rPr>
          <w:rFonts w:ascii="IRNazanin" w:hAnsi="IRNazanin" w:eastAsia="IRNazanin"/>
          <w:color w:val="111111"/>
          <w:sz w:val="28"/>
          <w:sz w:val="28"/>
          <w:szCs w:val="28"/>
          <w:rtl w:val="true"/>
          <w:lang w:bidi="fa-IR"/>
        </w:rPr>
        <w:t>اهل سنّت از مسلّمات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پژوهشگران در کتاب‌های خود، به نام برخی از علمای عامّه که ولادت را پذیرفته اند اشاره کرده‌اند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4" w:name="__RefHeading___Toc5646370_211673320"/>
      <w:bookmarkStart w:id="35" w:name="_Toc12"/>
      <w:bookmarkEnd w:id="34"/>
      <w:r>
        <w:rPr/>
        <w:t>1</w:t>
      </w:r>
      <w:r>
        <w:rPr>
          <w:rtl w:val="true"/>
        </w:rPr>
        <w:t>ـ</w:t>
      </w:r>
      <w:r>
        <w:rPr/>
        <w:t>6</w:t>
      </w:r>
      <w:r>
        <w:rPr>
          <w:rtl w:val="true"/>
        </w:rPr>
        <w:t xml:space="preserve">. </w:t>
      </w:r>
      <w:r>
        <w:rPr>
          <w:rtl w:val="true"/>
        </w:rPr>
        <w:t>دوران زندگی حضرت</w:t>
      </w:r>
      <w:bookmarkEnd w:id="35"/>
    </w:p>
    <w:p>
      <w:pPr>
        <w:pStyle w:val="BookText"/>
        <w:rPr/>
      </w:pPr>
      <w:r>
        <w:rPr>
          <w:rFonts w:ascii="IRNazanin" w:hAnsi="IRNazanin" w:eastAsia="IRNazanin"/>
          <w:color w:val="111111"/>
          <w:sz w:val="28"/>
          <w:sz w:val="28"/>
          <w:szCs w:val="28"/>
          <w:rtl w:val="true"/>
          <w:lang w:bidi="fa-IR"/>
        </w:rPr>
        <w:t>زندگی حضرت مهدی علیه السلام به سه دوره تقسیم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اختفا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زمان ولادت شروع شد و تا شهادت امام حسن عسکری علیه السلام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پنج سال بود و کودکی آن حضرت را شامل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زمان شهادت امام حسن عسکری علیه السلام شروع شده و تا زمان ظهور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برخی دوران غیبت را از زمان ولادت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خود به دو مرحله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و غیبت کبری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زمانی محدود،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هفتاد</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نقش مهم و تعیین کننده‌ای برای ورود شیعیان به مرحله غیبت کبری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این دوره وجود چهار سفیر و نایب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محمد بن عثمان بن سعید عمری، حسین بن روح نوبختی و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نقش رابطه بین مردم و امام را ایفا می‌کردند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علی بن محمد سمری، دوران غیبت کبری یا غیبت تامه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دیگر فردی به عنوان نایب خاص به عنوان رابط ویژه میان مردم و امام علیه السلام ،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آخرین توقیع خود به نایب چهارم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اللّه اَجر اِخوانک فیک فانّک میّت ما بینک و بین ستة أیام فاجمع اَمرک و لاتوص الی احد یقوم مقامک بعد وفاتک، فقد وقعت الغیبة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w:t>
      </w:r>
    </w:p>
    <w:p>
      <w:pPr>
        <w:pStyle w:val="BookText"/>
        <w:rPr/>
      </w:pPr>
      <w:r>
        <w:rPr>
          <w:rFonts w:ascii="IRNazanin" w:hAnsi="IRNazanin" w:eastAsia="IRNazanin"/>
          <w:color w:val="111111"/>
          <w:sz w:val="28"/>
          <w:sz w:val="28"/>
          <w:szCs w:val="28"/>
          <w:rtl w:val="true"/>
          <w:lang w:bidi="fa-IR"/>
        </w:rPr>
        <w:t>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برادرانت را در عزای تو عظیم گرداند که تو ظرف شش روز آینده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برای مرگ مهیّا کن و به احدی وصیت مکن که پس از وفات تو قائم مقام تو شود که دومین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غیبت دو مرحله‌ای بود، نیابت نیز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 برای غیبت صغری و نیابت عام برای غیبت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تن با اسم و رسمِ مشخص، از طرف امام معیّن شده و از سوی نایب قبل به مردم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اول نیز به وسیله امام حسن عسکری علیه السلام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یک ضابطه کلی و معین از سوی امامان علیهم السلام ، نایب عام مشخص شده و مردم باید به او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 نیابت از طرف امام علیه السلام به واجد شرایط تفویض می‌شود؛ نه اینکه مردم بخواهند مقام نیابت را به کسی واگذار 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Style w:val="FootnoteAnchor"/>
          <w:rtl w:val="true"/>
        </w:rPr>
        <w:footnoteReference w:id="20"/>
      </w:r>
      <w:r>
        <w:rPr>
          <w:rFonts w:ascii="IRNazanin" w:hAnsi="IRNazanin" w:eastAsia="IRNazanin"/>
          <w:color w:val="111111"/>
          <w:sz w:val="28"/>
          <w:sz w:val="28"/>
          <w:szCs w:val="28"/>
          <w:rtl w:val="true"/>
          <w:lang w:bidi="fa-IR"/>
        </w:rPr>
        <w:t>، طوسی</w:t>
      </w:r>
      <w:r>
        <w:rPr>
          <w:rStyle w:val="FootnoteAnchor"/>
          <w:rtl w:val="true"/>
        </w:rPr>
        <w:footnoteReference w:id="21"/>
      </w:r>
      <w:r>
        <w:rPr>
          <w:rFonts w:ascii="IRNazanin" w:hAnsi="IRNazanin" w:eastAsia="IRNazanin"/>
          <w:color w:val="111111"/>
          <w:sz w:val="28"/>
          <w:sz w:val="28"/>
          <w:szCs w:val="28"/>
          <w:rtl w:val="true"/>
          <w:lang w:bidi="fa-IR"/>
        </w:rPr>
        <w:t>و طبرسی</w:t>
      </w:r>
      <w:r>
        <w:rPr>
          <w:rStyle w:val="FootnoteAnchor"/>
          <w:rtl w:val="true"/>
        </w:rPr>
        <w:footnoteReference w:id="22"/>
      </w:r>
      <w:r>
        <w:rPr>
          <w:rFonts w:ascii="IRNazanin" w:hAnsi="IRNazanin" w:eastAsia="IRNazanin"/>
          <w:color w:val="111111"/>
          <w:sz w:val="28"/>
          <w:sz w:val="28"/>
          <w:szCs w:val="28"/>
          <w:rtl w:val="true"/>
          <w:lang w:bidi="fa-IR"/>
        </w:rPr>
        <w:t>توقیعی</w:t>
      </w:r>
    </w:p>
    <w:p>
      <w:pPr>
        <w:pStyle w:val="BookText"/>
        <w:rPr/>
      </w:pPr>
      <w:r>
        <w:rPr>
          <w:rFonts w:ascii="IRNazanin" w:hAnsi="IRNazanin" w:eastAsia="IRNazanin"/>
          <w:color w:val="111111"/>
          <w:sz w:val="28"/>
          <w:sz w:val="28"/>
          <w:szCs w:val="28"/>
          <w:rtl w:val="true"/>
          <w:lang w:bidi="fa-IR"/>
        </w:rPr>
        <w:t>از امام زمان عجل الله تعالی فرجه الشریف نقل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الحوادث الواقعة فارجعوا فیها الی رواة حدیثنا فانّهم حجتی علیکم و انا حجة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 و رخدادهایی که واقع می‌شود، به روایت کنندگان حدیث ما رجوع کنید که آنان حجت من بر شما و من حجت خدا بر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سرپرستی امور مردم در زمان غیبت کبری، از طرف امام علیه السلام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به وسیله ائمه علیهم السلام برای فقها قرار داده شده بود؛ ولی رسمیت مرجعیت و زعامت فقهای اسلام، از این تاریخ پدید آمد و تا زمان ظهور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امام شؤون و وظایفی دارد که به همه آنها ـ جز آنچه با غیبت ناسازگار است ـ به بهترین وجه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می‌فرماید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 بی‌فی غیبتی فکالانتفاع بالشمس اذا</w:t>
      </w:r>
    </w:p>
    <w:p>
      <w:pPr>
        <w:pStyle w:val="BookText"/>
        <w:rPr/>
      </w:pPr>
      <w:r>
        <w:rPr>
          <w:rFonts w:ascii="Amiri" w:hAnsi="Amiri" w:eastAsia="Amiri" w:cs="Amiri"/>
          <w:color w:val="111111"/>
          <w:sz w:val="28"/>
          <w:sz w:val="28"/>
          <w:szCs w:val="28"/>
          <w:rtl w:val="true"/>
          <w:lang w:bidi="ar-SA"/>
        </w:rPr>
        <w:t>غیّبتها عن الابصارِ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بردن از من در عصر غیبتم، مانند بهره بردن از آفتاب است، هنگامی که ابرها او را از چشم‌ها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مراد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نبودن ایشان است، نه حاضر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با قیام، ظهور می‌کند، نه اینکه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میان مردم حاضر و بر کارها ناظر است و در موارد لازم، فریادرسی و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توقیعی به شیخ مفید قدس سرّه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نحیط علماً بِاَنبائکم و لایعزب عنا شیء من اخبارکم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اخبار و احوال شما آگاهیم و هیچ چیز از اوضاع شما بر ما پوشیده 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قسمتی دیگر از این توقیع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غیر مهملین لمراعاتکم و لاناسین لذکرکم و لولا ذلک لنزل بکم اللأوا واصطلمکم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رسیدگی و سرپرستی شما کوتاهی و اهمال</w:t>
      </w:r>
    </w:p>
    <w:p>
      <w:pPr>
        <w:pStyle w:val="BookText"/>
        <w:rPr/>
      </w:pPr>
      <w:r>
        <w:rPr>
          <w:rFonts w:ascii="IRNazanin" w:hAnsi="IRNazanin" w:eastAsia="IRNazanin"/>
          <w:color w:val="111111"/>
          <w:sz w:val="28"/>
          <w:sz w:val="28"/>
          <w:szCs w:val="28"/>
          <w:rtl w:val="true"/>
          <w:lang w:bidi="fa-IR"/>
        </w:rPr>
        <w:t>نکرده و یاد شما را از خاطر نبرده ایم؛ اگر جز این بود، دشواری‌ها و مصیبت‌ها بر شما فرود می‌آمد و دشمنان، شما را ریشه کن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الامرِ یَتَرَددُ بینهُمَ وَ یمشِی فِی اَسواقِهِم وَیَطَأُ فُرْشَهُم وَلایَعْرِفُونَهُ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تردّد دارد و در بازارهایشان راه می‌رود و بر فرش هایشان گام می‌نهد؛ ولی او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غیبت، میدان بزرگ ترین آزمایش و غربال انسان‌ها است و ایمان و عمل مؤمنان به بوته امتحان و سنجش گذاشته می‌شود تا چه کسی موفق و سربلند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به اذن خدا، با پایان غیبت کبری شروع می‌شود و آن حضرت با خروج و قیامشان، حاکمیت الهی خود را بر جهان برقرار می‌کند و آن را از عدل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داد آکنده می‌سازد</w:t>
      </w:r>
      <w:r>
        <w:rPr>
          <w:rFonts w:eastAsia="IRNazanin" w:cs="IRNazanin"/>
          <w:color w:val="111111"/>
          <w:sz w:val="28"/>
          <w:szCs w:val="28"/>
          <w:rtl w:val="true"/>
          <w:lang w:bidi="fa-IR"/>
        </w:rPr>
        <w:t>.</w:t>
      </w:r>
      <w:bookmarkStart w:id="36" w:name="pg655_3555"/>
    </w:p>
    <w:p>
      <w:pPr>
        <w:pStyle w:val="Heading2"/>
        <w:numPr>
          <w:ilvl w:val="1"/>
          <w:numId w:val="1"/>
        </w:numPr>
        <w:rPr/>
      </w:pPr>
      <w:bookmarkStart w:id="37" w:name="__RefHeading___Toc5646372_211673320"/>
      <w:bookmarkStart w:id="38" w:name="_Toc13"/>
      <w:bookmarkEnd w:id="36"/>
      <w:bookmarkEnd w:id="37"/>
      <w:r>
        <w:rPr>
          <w:rtl w:val="true"/>
        </w:rPr>
        <w:t>دو</w:t>
      </w:r>
      <w:r>
        <w:rPr>
          <w:rtl w:val="true"/>
        </w:rPr>
        <w:t xml:space="preserve">. </w:t>
      </w:r>
      <w:r>
        <w:rPr>
          <w:rtl w:val="true"/>
        </w:rPr>
        <w:t>دوران پنهان زیستی</w:t>
      </w:r>
      <w:bookmarkEnd w:id="38"/>
    </w:p>
    <w:p>
      <w:pPr>
        <w:pStyle w:val="Heading3"/>
        <w:numPr>
          <w:ilvl w:val="2"/>
          <w:numId w:val="1"/>
        </w:numPr>
        <w:rPr/>
      </w:pPr>
      <w:bookmarkStart w:id="39" w:name="__RefHeading___Toc5646374_211673320"/>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دوران اختفا و پنهان زیستی امام زمان عجل الله تعالی فرجه الشریف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ولادت آن حضرت شروع شد و تا رحلت امام حسن عسکری علیه السلام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پنج سال به طول انجامید و ایام کودکی امام مهدی علیه السلام را در بر 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دوران مباحث مختلفی از زندگی آن وجود مقدّس را شامل می‌گردد که به بعضی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 اثبات ولادت امام علیه السلام ، برخی از فعالیت‌های ایشان در این دوره، بعضی از اقدامات امام حسن عسکری علیه السلام در رابطه با امام مهدی علیه السلام و…</w:t>
      </w:r>
      <w:r>
        <w:rPr>
          <w:rFonts w:eastAsia="IRNazanin" w:cs="IRNazanin"/>
          <w:color w:val="111111"/>
          <w:sz w:val="28"/>
          <w:szCs w:val="28"/>
          <w:rtl w:val="true"/>
          <w:lang w:bidi="fa-IR"/>
        </w:rPr>
        <w:t>.</w:t>
      </w:r>
      <w:bookmarkStart w:id="41" w:name="pg655_3557"/>
    </w:p>
    <w:p>
      <w:pPr>
        <w:pStyle w:val="Heading3"/>
        <w:numPr>
          <w:ilvl w:val="2"/>
          <w:numId w:val="1"/>
        </w:numPr>
        <w:rPr/>
      </w:pPr>
      <w:bookmarkStart w:id="42" w:name="__RefHeading___Toc5646376_211673320"/>
      <w:bookmarkStart w:id="43" w:name="_Toc15"/>
      <w:bookmarkEnd w:id="41"/>
      <w:bookmarkEnd w:id="42"/>
      <w:r>
        <w:rPr/>
        <w:t>2</w:t>
      </w:r>
      <w:r>
        <w:rPr>
          <w:rtl w:val="true"/>
        </w:rPr>
        <w:t>ـ</w:t>
      </w:r>
      <w:r>
        <w:rPr/>
        <w:t>1</w:t>
      </w:r>
      <w:r>
        <w:rPr>
          <w:rtl w:val="true"/>
        </w:rPr>
        <w:t xml:space="preserve">. </w:t>
      </w:r>
      <w:r>
        <w:rPr>
          <w:rtl w:val="true"/>
        </w:rPr>
        <w:t>چگونگی ولادت</w:t>
      </w:r>
      <w:bookmarkEnd w:id="43"/>
    </w:p>
    <w:p>
      <w:pPr>
        <w:pStyle w:val="BookText"/>
        <w:rPr/>
      </w:pPr>
      <w:r>
        <w:rPr>
          <w:rFonts w:ascii="IRNazanin" w:hAnsi="IRNazanin" w:eastAsia="IRNazanin"/>
          <w:color w:val="111111"/>
          <w:sz w:val="28"/>
          <w:sz w:val="28"/>
          <w:szCs w:val="28"/>
          <w:rtl w:val="true"/>
          <w:lang w:bidi="fa-IR"/>
        </w:rPr>
        <w:t>در روایات متعددی از پیامبر اسلام صلی الله علیه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خاندان من ـ که دوازدهمین خلیفه و جانشین پس از من است ـ قیام خواهد کرد و با نابودی ظلم و ستم و برقراری حکومت الهی، عدل و راستی را در جهان خواهد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ستمگر عباسی براساس این روایات، به دنبال قتل و نابودی ایشان بودند و لذا مراقبت و سخت گیری زیادی نسبت به اهل بیت داشتند و حتی امام هادی و امام عسکری علیهما السلام را به شهر سامرا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چنین شرایطی، ولادت آن بزرگوار باید پنهانی و به گونه‌ای باشد که آسیبی به ایشان نرسد؛ از این رو ولادت ایشان به تولّد حضرت موسی علیه السلام تشبیه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تبارَک و تَعالی أَدارَ لِلقائِمِ مِنّا ثَلاثَةً أَدارَها فی ثلاثة مِنَ الرُّسُلِ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مَولِدَهُ تقدیر مولد موسی علیه السلام …اَمّا مَولِدُ مُوسی علیه السلام فَاِنّ فرعون لما وقف علی انّ زوال ملکه علی یده امر بِاحضار الکهنة فدلّوه علی نسبه 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یکون من بنی اسرائیل، و لم یزل یأمر اصحابه بشَقِّ بطون الحوامل من نساء بنی اسرائیل حتی قتل فی طلبه نیّفاً و عشرین الف مولود، و تعذر علیه الوصول الی قتل موسی علیه السلام بحفظ الله تبارک و تعالی ایاه، و کذلک بنو امیه و بنوالعباس لما وقفوا علی انّ زوال ملکهم وملک الأمراء والجبابرة منهم علی ید القائم منّا ناصبونا العداوة و وضعوا سیوفهم فی قتل آل الرسول صلی الله علیه و آله و سلم و اِبادَة نسله طمعاً منهم فی الوصول الی قتل القائم و یأبی الله عزوجل ان یکشف امره لواحد من الظلمة الاّ ان یتمّ نوره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قائم علیه السلام ما سه خصلت جاری کرده که آنها در سه تن از پیامبران نیز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را چون مولد موسی علیه السلام مقدّر کرد… اما تولد موسی علیه السلام چون فرعون دانست که زوال پادشاهی او به دست موسی علیه السلام است، دستور داد تا کاهنان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از نَسَب موسی علیه السلام آگاه ساختند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کارگزاران خود دستور می‌داد که شکم زنان باردار بنی اسرائیل را پاره کنند و حدود بیست و چند هزار نوزاد را کشت، اما نتوانست موسی علیه السلام را به قتل برساند؛ زیرا خدا او را حفظ کرده همچنین بنی امیه و بنی عباس وقتی دانستند که زوال پادشاهی آنها و امیران و ستمگران، به دست قائم علیه السلام است، با ما به دشمنی پرداختند و در قتل آل رسول علیه السلام و نابودی نسل او شمشیر کشیدند؛ به طمع آنکه بر قتل قائم علیه السلام دسترسی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تعالی ابا دارد امر خود را از ستمگران روشن سازد؛ مگر اینکه نور خود را کامل می‌کند و اگرچه مشرکان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موسی علیه السلام لما حملت امه به لم یظهر حملها الاّ عند 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مادر موسی علیه السلام به او حامله شد، حمل او ظاهر و آشکار نشد مگر هنگام زایمان او</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ولادت حضرت مخفیانه بود و حتی نزدیکان امام یازدهم علیه السلام نیز تا چند ساعت</w:t>
      </w:r>
    </w:p>
    <w:p>
      <w:pPr>
        <w:pStyle w:val="BookText"/>
        <w:rPr/>
      </w:pPr>
      <w:r>
        <w:rPr>
          <w:rFonts w:ascii="IRNazanin" w:hAnsi="IRNazanin" w:eastAsia="IRNazanin"/>
          <w:color w:val="111111"/>
          <w:sz w:val="28"/>
          <w:sz w:val="28"/>
          <w:szCs w:val="28"/>
          <w:rtl w:val="true"/>
          <w:lang w:bidi="fa-IR"/>
        </w:rPr>
        <w:t>قبل از ولادت، از آن بی‌اطلاع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دختر گرامی امام جواد علیه السلام و عمه امام حسن عسکری علیه السلام جریان ولادت را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به دنبال من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افطار نزد ما باش چرا که شب نیمه شعبان است و خداوند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بر روی زمین آشکار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بارداری در او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است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حال شما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بانوی من و بانوی خاندان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خدای متعال به تو پسری عنایت می‌فرماید که آقا و سرور دنیا و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خجالت کشید و حیا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عشا، افطار کردم و در بستر</w:t>
      </w:r>
    </w:p>
    <w:p>
      <w:pPr>
        <w:pStyle w:val="BookText"/>
        <w:rPr/>
      </w:pPr>
      <w:r>
        <w:rPr>
          <w:rFonts w:ascii="IRNazanin" w:hAnsi="IRNazanin" w:eastAsia="IRNazanin"/>
          <w:color w:val="111111"/>
          <w:sz w:val="28"/>
          <w:sz w:val="28"/>
          <w:szCs w:val="28"/>
          <w:rtl w:val="true"/>
          <w:lang w:bidi="fa-IR"/>
        </w:rPr>
        <w:t xml:space="preserve">خود آرمیدم و هنگام نیمه شب برای انجام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آن را به جا آوردم؛ در حالی که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 بدون آنکه اتفاقی برایش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تعقیبات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هراسان بیدار شدم و حال آنکه او همچنان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برخاست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 و خوابید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در جست‌وجوی فجر و سپیده به آسمان نگریستم، پس سپیده اول را مشاهده کردم و نرجس همچنان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 افتادم، ناگاه امام حسن علیه السلام از جایگاه خود ندا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عمّه شتاب مکن،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و به قرائت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شدم که نرجس با اضطراب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نزد او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الله علیک</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چیزی احساس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مسلّط باش و دلت را</w:t>
      </w:r>
    </w:p>
    <w:p>
      <w:pPr>
        <w:pStyle w:val="BookText"/>
        <w:rPr/>
      </w:pPr>
      <w:r>
        <w:rPr>
          <w:rFonts w:ascii="IRNazanin" w:hAnsi="IRNazanin" w:eastAsia="IRNazanin"/>
          <w:color w:val="111111"/>
          <w:sz w:val="28"/>
          <w:sz w:val="28"/>
          <w:szCs w:val="28"/>
          <w:rtl w:val="true"/>
          <w:lang w:bidi="fa-IR"/>
        </w:rPr>
        <w:t>استوار دار که این همان است که با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ضعفی من و نرجس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صدای 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تولد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آمدم و جامه را از روی او برداشتم و او را در حال سجده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آغوش گرفتم و کاملا پاک و پاکیزه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ابا محمد امام حسن علیه السلام مرا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وی بردم و او دو کف دستش را گشود و فرزند را در میان آن قرار داد و زبانش را در دهان او گذاشت و دستش را بر چشمان و گوش ومفاصل وی کشید،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لاشریک 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امیرالمؤمنین و امامان علیهم السلام درود فرستاد تا به نام پدرش رسید و از سخن گفتن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مادرش ببر تا بر او سلام کند…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به نزد امام یازدهم رفتم و بر حضرت سلام کردم و پرده را کنار زدم تا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w:t>
      </w:r>
      <w:bookmarkStart w:id="44" w:name="pg655_3568"/>
    </w:p>
    <w:p>
      <w:pPr>
        <w:pStyle w:val="BookText"/>
        <w:rPr/>
      </w:pPr>
      <w:bookmarkEnd w:id="44"/>
      <w:r>
        <w:rPr>
          <w:rFonts w:ascii="IRNazanin" w:hAnsi="IRNazanin" w:eastAsia="IRNazanin"/>
          <w:color w:val="111111"/>
          <w:sz w:val="28"/>
          <w:sz w:val="28"/>
          <w:szCs w:val="28"/>
          <w:rtl w:val="true"/>
          <w:lang w:bidi="fa-IR"/>
        </w:rPr>
        <w:t>ولی او را ندیدم؛ از این رو از پدر بزرگوارش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 من چه اتفاقی روی داده است؟ آن حضرت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کسی سپردم که مادر موسی، موسی علیه السلام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 رسید، آمدم 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سرورم را آوردم…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گواهی به یگانگی خداوند و درود بر پیامبر بزرگ اسلام و پدران بزرگوارش، این آیات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نرید ان نمن علی الذین استضعفوا فی الارض و نجعلهم ائمة و نجعلهم الوارثین و نمکن لهم فی الارض و نری فرعون و هامان و جنودهما منهم ما کانوا یحذرون</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45" w:name="__RefHeading___Toc5646378_211673320"/>
      <w:bookmarkStart w:id="46" w:name="_Toc16"/>
      <w:bookmarkEnd w:id="45"/>
      <w:r>
        <w:rPr/>
        <w:t>2</w:t>
      </w:r>
      <w:r>
        <w:rPr>
          <w:rtl w:val="true"/>
        </w:rPr>
        <w:t>ـ</w:t>
      </w:r>
      <w:r>
        <w:rPr/>
        <w:t>2</w:t>
      </w:r>
      <w:r>
        <w:rPr>
          <w:rtl w:val="true"/>
        </w:rPr>
        <w:t xml:space="preserve">. </w:t>
      </w:r>
      <w:r>
        <w:rPr>
          <w:rtl w:val="true"/>
        </w:rPr>
        <w:t>اثبات ولادت</w:t>
      </w:r>
      <w:bookmarkEnd w:id="46"/>
    </w:p>
    <w:p>
      <w:pPr>
        <w:pStyle w:val="Heading4"/>
        <w:numPr>
          <w:ilvl w:val="3"/>
          <w:numId w:val="1"/>
        </w:numPr>
        <w:rPr/>
      </w:pPr>
      <w:bookmarkStart w:id="47" w:name="__RefHeading___Toc5646380_211673320"/>
      <w:bookmarkStart w:id="48" w:name="_Toc17"/>
      <w:bookmarkEnd w:id="47"/>
      <w:r>
        <w:rPr>
          <w:rtl w:val="true"/>
        </w:rPr>
        <w:t>اشاره</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و اثبات امر ولادت امام مهدی علیه السلام</w:t>
      </w:r>
      <w:bookmarkStart w:id="49" w:name="pg655_3570"/>
    </w:p>
    <w:p>
      <w:pPr>
        <w:pStyle w:val="BookText"/>
        <w:rPr/>
      </w:pPr>
      <w:bookmarkEnd w:id="49"/>
      <w:r>
        <w:rPr>
          <w:rFonts w:ascii="IRNazanin" w:hAnsi="IRNazanin" w:eastAsia="IRNazanin"/>
          <w:color w:val="111111"/>
          <w:sz w:val="28"/>
          <w:sz w:val="28"/>
          <w:szCs w:val="28"/>
          <w:rtl w:val="true"/>
          <w:lang w:bidi="fa-IR"/>
        </w:rPr>
        <w:t>از گزینه‌ها و راه‌های مختلف و متعددی می‌توان بهره برد که به بعضی از آنها اشاره می‌شود</w:t>
      </w:r>
      <w:r>
        <w:rPr>
          <w:rFonts w:eastAsia="IRNazanin" w:cs="IRNazanin"/>
          <w:color w:val="111111"/>
          <w:sz w:val="28"/>
          <w:szCs w:val="28"/>
          <w:rtl w:val="true"/>
          <w:lang w:bidi="fa-IR"/>
        </w:rPr>
        <w:t>:</w:t>
      </w:r>
    </w:p>
    <w:p>
      <w:pPr>
        <w:pStyle w:val="Heading4"/>
        <w:numPr>
          <w:ilvl w:val="3"/>
          <w:numId w:val="1"/>
        </w:numPr>
        <w:rPr/>
      </w:pPr>
      <w:bookmarkStart w:id="50" w:name="__RefHeading___Toc5646382_211673320"/>
      <w:bookmarkStart w:id="51" w:name="_Toc18"/>
      <w:bookmarkEnd w:id="50"/>
      <w:r>
        <w:rPr/>
        <w:t>2</w:t>
      </w:r>
      <w:r>
        <w:rPr>
          <w:rtl w:val="true"/>
        </w:rPr>
        <w:t>ـ</w:t>
      </w:r>
      <w:r>
        <w:rPr/>
        <w:t>2</w:t>
      </w:r>
      <w:r>
        <w:rPr>
          <w:rtl w:val="true"/>
        </w:rPr>
        <w:t>ـ</w:t>
      </w:r>
      <w:r>
        <w:rPr/>
        <w:t>1</w:t>
      </w:r>
      <w:r>
        <w:rPr>
          <w:rtl w:val="true"/>
        </w:rPr>
        <w:t xml:space="preserve">. </w:t>
      </w:r>
      <w:r>
        <w:rPr>
          <w:rtl w:val="true"/>
        </w:rPr>
        <w:t>مراجعه به تاریخ</w:t>
      </w:r>
      <w:bookmarkEnd w:id="51"/>
    </w:p>
    <w:p>
      <w:pPr>
        <w:pStyle w:val="Heading5"/>
        <w:numPr>
          <w:ilvl w:val="4"/>
          <w:numId w:val="1"/>
        </w:numPr>
        <w:rPr/>
      </w:pPr>
      <w:bookmarkStart w:id="52" w:name="__RefHeading___Toc5646384_211673320"/>
      <w:bookmarkStart w:id="53" w:name="_Toc19"/>
      <w:bookmarkEnd w:id="52"/>
      <w:r>
        <w:rPr/>
        <w:t>1</w:t>
      </w:r>
      <w:r>
        <w:rPr>
          <w:rtl w:val="true"/>
        </w:rPr>
        <w:t xml:space="preserve">. </w:t>
      </w:r>
      <w:r>
        <w:rPr>
          <w:rtl w:val="true"/>
        </w:rPr>
        <w:t>تصریح امام حسن علیه السلام به ولادت</w:t>
      </w:r>
      <w:bookmarkEnd w:id="53"/>
    </w:p>
    <w:p>
      <w:pPr>
        <w:pStyle w:val="BookText"/>
        <w:rPr/>
      </w:pPr>
      <w:r>
        <w:rPr>
          <w:rFonts w:ascii="IRNazanin" w:hAnsi="IRNazanin" w:eastAsia="IRNazanin"/>
          <w:color w:val="111111"/>
          <w:sz w:val="28"/>
          <w:sz w:val="28"/>
          <w:szCs w:val="28"/>
          <w:rtl w:val="true"/>
          <w:lang w:bidi="fa-IR"/>
        </w:rPr>
        <w:t>کلینی قدس سرّه در روایت صحیحی از ابوهاشم جعفری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ابومحمد امام حسن عسکری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شخصیت شما مرا از پرسیدن باز می‌دارد، آیا اجازه می‌دهید که از شما سؤالی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فرزندی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حادثه‌ای رخ داد، در کجا از او سراغ بگیریم؟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مواردی نیز آن حضرت با نوشتن نامه، امر ولادت را اعلام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بن اسحاق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خلف صالح علیه السلام متولد شد، از مولایم امام حسن عسکری علیه السلام به جدّم احمد بن اسحاق نامه‌ای</w:t>
      </w:r>
      <w:bookmarkStart w:id="54" w:name="pg655_3572"/>
    </w:p>
    <w:p>
      <w:pPr>
        <w:pStyle w:val="BookText"/>
        <w:rPr/>
      </w:pPr>
      <w:bookmarkEnd w:id="54"/>
      <w:r>
        <w:rPr>
          <w:rFonts w:ascii="IRNazanin" w:hAnsi="IRNazanin" w:eastAsia="IRNazanin"/>
          <w:color w:val="111111"/>
          <w:sz w:val="28"/>
          <w:sz w:val="28"/>
          <w:szCs w:val="28"/>
          <w:rtl w:val="true"/>
          <w:lang w:bidi="fa-IR"/>
        </w:rPr>
        <w:t>رسید که در آن، امام با دست خط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فرزندی متولّد شده است و باید نزد تو پوشیده و از مردم پنهان بماند که ما جز به خویشان و دوستان اظهار نمی‌کنیم، خواستیم خبر آن را به تو اعلام کنیم تا خداوند تو را شاد سازد همچنان که ما را شاد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55" w:name="__RefHeading___Toc5646386_211673320"/>
      <w:bookmarkStart w:id="56" w:name="_Toc20"/>
      <w:bookmarkEnd w:id="55"/>
      <w:r>
        <w:rPr/>
        <w:t>2</w:t>
      </w:r>
      <w:r>
        <w:rPr>
          <w:rtl w:val="true"/>
        </w:rPr>
        <w:t xml:space="preserve">. </w:t>
      </w:r>
      <w:r>
        <w:rPr>
          <w:rtl w:val="true"/>
        </w:rPr>
        <w:t>شهادت دادن قابله</w:t>
      </w:r>
      <w:bookmarkEnd w:id="56"/>
    </w:p>
    <w:p>
      <w:pPr>
        <w:pStyle w:val="BookText"/>
        <w:rPr/>
      </w:pPr>
      <w:r>
        <w:rPr>
          <w:rFonts w:ascii="IRNazanin" w:hAnsi="IRNazanin" w:eastAsia="IRNazanin"/>
          <w:color w:val="111111"/>
          <w:sz w:val="28"/>
          <w:sz w:val="28"/>
          <w:szCs w:val="28"/>
          <w:rtl w:val="true"/>
          <w:lang w:bidi="fa-IR"/>
        </w:rPr>
        <w:t>طبیعی است؛ بهترین کسی که می‌تواند به درستی شهادت و گواهی بر ولادت دهد، قابله‌ای است که در هنگام ولادت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آن حضرت بانوی بزرگوار و پرهیزکار حکیمه خاتون دختر امام جواد و عمه امام حسن عسکری علیهما السلام بود که به این مطلب تصریح کرده است و داستان ولادت از زبان ایشان بیان شد</w:t>
      </w:r>
      <w:r>
        <w:rPr>
          <w:rFonts w:eastAsia="IRNazanin" w:cs="IRNazanin"/>
          <w:color w:val="111111"/>
          <w:sz w:val="28"/>
          <w:szCs w:val="28"/>
          <w:rtl w:val="true"/>
          <w:lang w:bidi="fa-IR"/>
        </w:rPr>
        <w:t>.</w:t>
      </w:r>
    </w:p>
    <w:p>
      <w:pPr>
        <w:pStyle w:val="Heading5"/>
        <w:numPr>
          <w:ilvl w:val="4"/>
          <w:numId w:val="1"/>
        </w:numPr>
        <w:rPr/>
      </w:pPr>
      <w:bookmarkStart w:id="57" w:name="__RefHeading___Toc5646388_211673320"/>
      <w:bookmarkStart w:id="58" w:name="_Toc21"/>
      <w:bookmarkEnd w:id="57"/>
      <w:r>
        <w:rPr/>
        <w:t>3</w:t>
      </w:r>
      <w:r>
        <w:rPr>
          <w:rtl w:val="true"/>
        </w:rPr>
        <w:t xml:space="preserve">. </w:t>
      </w:r>
      <w:r>
        <w:rPr>
          <w:rtl w:val="true"/>
        </w:rPr>
        <w:t>سنّت عقیقه</w:t>
      </w:r>
      <w:bookmarkEnd w:id="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برنامه‌ها و سنت‌های سفارش شده در دین، سنت عقیقه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سلامتی فرزند و برکت زندگی او</w:t>
      </w:r>
    </w:p>
    <w:p>
      <w:pPr>
        <w:pStyle w:val="BookText"/>
        <w:rPr/>
      </w:pPr>
      <w:r>
        <w:rPr>
          <w:rFonts w:ascii="IRNazanin" w:hAnsi="IRNazanin" w:eastAsia="IRNazanin"/>
          <w:color w:val="111111"/>
          <w:sz w:val="28"/>
          <w:sz w:val="28"/>
          <w:szCs w:val="28"/>
          <w:rtl w:val="true"/>
          <w:lang w:bidi="fa-IR"/>
        </w:rPr>
        <w:t>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با انجام عقیقه برای حضرت مهدی علیه السلام ، ضمن عمل به این سنّت دینی، گروه بسیاری از شیعیان را از ولادت آن حضرت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قدس سرّه به چند قضیه در این رابطه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سفیر خاص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ابوعمرو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امام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رطل نان و ده هزار رطل گوشت خریداری کن و تقسیم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میان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گوسفند برای او عقیقه کن</w:t>
      </w:r>
      <w:r>
        <w:rPr>
          <w:rFonts w:eastAsia="IRNazanin" w:cs="IRNazanin"/>
          <w:color w:val="111111"/>
          <w:sz w:val="28"/>
          <w:szCs w:val="28"/>
          <w:rtl w:val="true"/>
          <w:lang w:bidi="fa-IR"/>
        </w:rPr>
        <w:t>».</w:t>
      </w:r>
      <w:r>
        <w:rPr>
          <w:rStyle w:val="FootnoteAnchor"/>
          <w:rtl w:val="true"/>
        </w:rPr>
        <w:footnoteReference w:id="3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محمدبن ابراهیم کوفی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عسکری علیه السلام برای یکی از کسانی که نامش را برایم ذکر کرد، گوسفند سربریده‌ای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عقیقه فرزندم محمد است</w:t>
      </w:r>
      <w:r>
        <w:rPr>
          <w:rFonts w:eastAsia="IRNazanin" w:cs="IRNazanin"/>
          <w:color w:val="111111"/>
          <w:sz w:val="28"/>
          <w:szCs w:val="28"/>
          <w:rtl w:val="true"/>
          <w:lang w:bidi="fa-IR"/>
        </w:rPr>
        <w:t>».</w:t>
      </w:r>
      <w:r>
        <w:rPr>
          <w:rStyle w:val="FootnoteAnchor"/>
          <w:rtl w:val="true"/>
        </w:rPr>
        <w:footnoteReference w:id="33"/>
      </w:r>
      <w:bookmarkStart w:id="59" w:name="pg655_3576"/>
    </w:p>
    <w:p>
      <w:pPr>
        <w:pStyle w:val="Heading5"/>
        <w:numPr>
          <w:ilvl w:val="4"/>
          <w:numId w:val="1"/>
        </w:numPr>
        <w:rPr/>
      </w:pPr>
      <w:bookmarkStart w:id="60" w:name="__RefHeading___Toc5646390_211673320"/>
      <w:bookmarkStart w:id="61" w:name="_Toc22"/>
      <w:bookmarkEnd w:id="59"/>
      <w:bookmarkEnd w:id="60"/>
      <w:r>
        <w:rPr/>
        <w:t>4</w:t>
      </w:r>
      <w:r>
        <w:rPr>
          <w:rtl w:val="true"/>
        </w:rPr>
        <w:t xml:space="preserve">. </w:t>
      </w:r>
      <w:r>
        <w:rPr>
          <w:rtl w:val="true"/>
        </w:rPr>
        <w:t>شهادت افرادی که امام را دیده‌اند</w:t>
      </w:r>
      <w:bookmarkEnd w:id="61"/>
    </w:p>
    <w:p>
      <w:pPr>
        <w:pStyle w:val="BookText"/>
        <w:rPr/>
      </w:pPr>
      <w:r>
        <w:rPr>
          <w:rFonts w:ascii="IRNazanin" w:hAnsi="IRNazanin" w:eastAsia="IRNazanin"/>
          <w:color w:val="111111"/>
          <w:sz w:val="28"/>
          <w:sz w:val="28"/>
          <w:szCs w:val="28"/>
          <w:rtl w:val="true"/>
          <w:lang w:bidi="fa-IR"/>
        </w:rPr>
        <w:t>در کتاب‌های معتبر و ارزشمند، سخن از افرادی به میان آمده که حضرت مهدی علیه السلام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به دوران کودکی و دوران غیبت صغری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قدس سرّه در کمال الدین و مرحوم شیخ طوسی در کتاب الغیبة بابی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حضرت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مهدی علیه السلام را از نزدیک دیده و بر آن شهادت و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قضایا در ادامه نوشتار نقل می‌شود</w:t>
      </w:r>
      <w:r>
        <w:rPr>
          <w:rFonts w:eastAsia="IRNazanin" w:cs="IRNazanin"/>
          <w:color w:val="111111"/>
          <w:sz w:val="28"/>
          <w:szCs w:val="28"/>
          <w:rtl w:val="true"/>
          <w:lang w:bidi="fa-IR"/>
        </w:rPr>
        <w:t>.</w:t>
      </w:r>
    </w:p>
    <w:p>
      <w:pPr>
        <w:pStyle w:val="Heading5"/>
        <w:numPr>
          <w:ilvl w:val="4"/>
          <w:numId w:val="1"/>
        </w:numPr>
        <w:rPr/>
      </w:pPr>
      <w:bookmarkStart w:id="62" w:name="__RefHeading___Toc5646392_211673320"/>
      <w:bookmarkStart w:id="63" w:name="_Toc23"/>
      <w:bookmarkEnd w:id="62"/>
      <w:r>
        <w:rPr/>
        <w:t>5</w:t>
      </w:r>
      <w:r>
        <w:rPr>
          <w:rtl w:val="true"/>
        </w:rPr>
        <w:t xml:space="preserve">. </w:t>
      </w:r>
      <w:r>
        <w:rPr>
          <w:rtl w:val="true"/>
        </w:rPr>
        <w:t>وجود وکیلان و نایبان خاص</w:t>
      </w:r>
      <w:bookmarkEnd w:id="63"/>
    </w:p>
    <w:p>
      <w:pPr>
        <w:pStyle w:val="BookText"/>
        <w:rPr/>
      </w:pPr>
      <w:r>
        <w:rPr>
          <w:rFonts w:ascii="IRNazanin" w:hAnsi="IRNazanin" w:eastAsia="IRNazanin"/>
          <w:color w:val="111111"/>
          <w:sz w:val="28"/>
          <w:sz w:val="28"/>
          <w:szCs w:val="28"/>
          <w:rtl w:val="true"/>
          <w:lang w:bidi="fa-IR"/>
        </w:rPr>
        <w:t>هر کس به تاریخ زندگی امام مهدی علیه السلام نگاه کند، به روشنی به ویژگی خاص غیبت صغری ـ همان وجود چهار نایب خاص ـ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افراد با چنین عنوان خاص، خود بیانگر وجود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وکالت، این موضوع با دقّت و تفصیل بیشتری بیان می‌شود</w:t>
      </w:r>
      <w:r>
        <w:rPr>
          <w:rFonts w:eastAsia="IRNazanin" w:cs="IRNazanin"/>
          <w:color w:val="111111"/>
          <w:sz w:val="28"/>
          <w:szCs w:val="28"/>
          <w:rtl w:val="true"/>
          <w:lang w:bidi="fa-IR"/>
        </w:rPr>
        <w:t>.</w:t>
      </w:r>
    </w:p>
    <w:p>
      <w:pPr>
        <w:pStyle w:val="Heading5"/>
        <w:numPr>
          <w:ilvl w:val="4"/>
          <w:numId w:val="1"/>
        </w:numPr>
        <w:rPr/>
      </w:pPr>
      <w:bookmarkStart w:id="64" w:name="__RefHeading___Toc5646394_211673320"/>
      <w:bookmarkStart w:id="65" w:name="_Toc24"/>
      <w:bookmarkEnd w:id="64"/>
      <w:r>
        <w:rPr/>
        <w:t>6</w:t>
      </w:r>
      <w:r>
        <w:rPr>
          <w:rtl w:val="true"/>
        </w:rPr>
        <w:t xml:space="preserve">. </w:t>
      </w:r>
      <w:r>
        <w:rPr>
          <w:rtl w:val="true"/>
        </w:rPr>
        <w:t>نوع برخورد حکومت وقت</w:t>
      </w:r>
      <w:bookmarkEnd w:id="6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پژوهشی در زندگی پر فراز و نشیب اهل</w:t>
      </w:r>
    </w:p>
    <w:p>
      <w:pPr>
        <w:pStyle w:val="BookText"/>
        <w:rPr/>
      </w:pPr>
      <w:r>
        <w:rPr>
          <w:rFonts w:ascii="IRNazanin" w:hAnsi="IRNazanin" w:eastAsia="IRNazanin"/>
          <w:color w:val="111111"/>
          <w:sz w:val="28"/>
          <w:sz w:val="28"/>
          <w:szCs w:val="28"/>
          <w:rtl w:val="true"/>
          <w:lang w:bidi="fa-IR"/>
        </w:rPr>
        <w:t>بیت علیهم السلام روشن می‌شود که حاکمان زمان چگونه در تلاش بودند تا نور هدایت آنان را خاموش کنند و در این راستا از هیچ تلاشی فروگذاری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برخورد حکومت با امام هادی و امام حسن عسکری علیهما السلام به شکل دیگری بود و داستان چگونگی برخورد فرعون با بنی اسرائیل را تداعی و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گفتنی است که خلفای عباسی، مانند بسیاری از مردم رسالت جهانی امام مهدی علیه السلام را می‌دانستند و آگاه بودند که آن حضرت ویران کننده بساط حکومت ظالمانه آنان است و نیز خود می‌دانستند که حکومتشان غاصبانه است و جانشینان واقعی پیامبر همان دوازده امامی اند که خود پیامبر صلی الله علیه و آله و سلم نام آنان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امیرالمؤمنین علی بن ابی طالب و آخرین ایشان حضرت مهدی عجل الله تعالی فرجه الشریف فرزند امام حسن عسکری علیهم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برخورد حکومت به شکل‌های مختلفی بود؛ از جمله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امام هادی و عسکری علیهما السلام به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 به دستور خلفای عباسی پی ریزی شد و ساکنان آن، بزرگان خاندان</w:t>
      </w:r>
      <w:bookmarkStart w:id="66" w:name="pg655_3580"/>
    </w:p>
    <w:p>
      <w:pPr>
        <w:pStyle w:val="BookText"/>
        <w:rPr/>
      </w:pPr>
      <w:bookmarkEnd w:id="66"/>
      <w:r>
        <w:rPr>
          <w:rFonts w:ascii="IRNazanin" w:hAnsi="IRNazanin" w:eastAsia="IRNazanin"/>
          <w:color w:val="111111"/>
          <w:sz w:val="28"/>
          <w:sz w:val="28"/>
          <w:szCs w:val="28"/>
          <w:rtl w:val="true"/>
          <w:lang w:bidi="fa-IR"/>
        </w:rPr>
        <w:t>عباسی و لشکریان مورد اعتماد خلیفه بودند و به عبارت روشن آنجا، یک شهر تقریباً نظامی و لشگرگاه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برای اینکه بتوانند این دو امام را به صورت کامل تحت مراقبت و نظارت داشته باشند، آنان را به سامرا منتقل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امام حسن عسکری علیه السلام و نماز خواندن امام مهدی علیه السلام بر جنازه پدر، فوراً از طرف خلیفه دستور تفتیش خانه صادر شد تا سپاهیان و مأموران آن حضرت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آیا اختفا و غیبت برای حفظ جان، امری عجیب و ناپسند خواهد بود؟</w:t>
      </w:r>
    </w:p>
    <w:p>
      <w:pPr>
        <w:pStyle w:val="Heading4"/>
        <w:numPr>
          <w:ilvl w:val="3"/>
          <w:numId w:val="1"/>
        </w:numPr>
        <w:rPr/>
      </w:pPr>
      <w:bookmarkStart w:id="67" w:name="__RefHeading___Toc5646396_211673320"/>
      <w:bookmarkStart w:id="68" w:name="_Toc25"/>
      <w:bookmarkEnd w:id="67"/>
      <w:r>
        <w:rPr/>
        <w:t>2</w:t>
      </w:r>
      <w:r>
        <w:rPr>
          <w:rtl w:val="true"/>
        </w:rPr>
        <w:t>ـ</w:t>
      </w:r>
      <w:r>
        <w:rPr/>
        <w:t>2</w:t>
      </w:r>
      <w:r>
        <w:rPr>
          <w:rtl w:val="true"/>
        </w:rPr>
        <w:t>ـ</w:t>
      </w:r>
      <w:r>
        <w:rPr/>
        <w:t>2</w:t>
      </w:r>
      <w:r>
        <w:rPr>
          <w:rtl w:val="true"/>
        </w:rPr>
        <w:t xml:space="preserve">. </w:t>
      </w:r>
      <w:r>
        <w:rPr>
          <w:rtl w:val="true"/>
        </w:rPr>
        <w:t>احادیث</w:t>
      </w:r>
      <w:bookmarkEnd w:id="68"/>
    </w:p>
    <w:p>
      <w:pPr>
        <w:pStyle w:val="Heading5"/>
        <w:numPr>
          <w:ilvl w:val="4"/>
          <w:numId w:val="1"/>
        </w:numPr>
        <w:rPr/>
      </w:pPr>
      <w:bookmarkStart w:id="69" w:name="__RefHeading___Toc5646398_211673320"/>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برای اثبات ولادت حضرت مهدی عجل الله تعالی فرجه الشریف به احادیث عام ذیل که مورد قبول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 استناد کرد</w:t>
      </w:r>
      <w:r>
        <w:rPr>
          <w:rFonts w:eastAsia="IRNazanin" w:cs="IRNazanin"/>
          <w:color w:val="111111"/>
          <w:sz w:val="28"/>
          <w:szCs w:val="28"/>
          <w:rtl w:val="true"/>
          <w:lang w:bidi="fa-IR"/>
        </w:rPr>
        <w:t>.</w:t>
      </w:r>
    </w:p>
    <w:p>
      <w:pPr>
        <w:pStyle w:val="Heading5"/>
        <w:numPr>
          <w:ilvl w:val="4"/>
          <w:numId w:val="1"/>
        </w:numPr>
        <w:rPr/>
      </w:pPr>
      <w:bookmarkStart w:id="71" w:name="__RefHeading___Toc5646400_211673320"/>
      <w:bookmarkStart w:id="72" w:name="_Toc27"/>
      <w:bookmarkEnd w:id="71"/>
      <w:r>
        <w:rPr>
          <w:rtl w:val="true"/>
        </w:rPr>
        <w:t>حدیث من مات</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مشهور و معروفی از پیامبر اکرم صلی الله علیه و آله و سلم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p>
    <w:p>
      <w:pPr>
        <w:pStyle w:val="BookText"/>
        <w:rPr/>
      </w:pPr>
      <w:r>
        <w:rPr>
          <w:rFonts w:ascii="IRNazanin" w:hAnsi="IRNazanin" w:eastAsia="IRNazanin"/>
          <w:color w:val="111111"/>
          <w:sz w:val="28"/>
          <w:sz w:val="28"/>
          <w:szCs w:val="28"/>
          <w:rtl w:val="true"/>
          <w:lang w:bidi="fa-IR"/>
        </w:rPr>
        <w:t>هرکس بمیرد و امام زمانش را نشناسد به مرگ جاهلی از دنیا رفته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این حدیث حاوی نکات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صراحت بیان میکند هرکس امام زمانش را نشناسد به مرگ جاهلی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کلام پیامبر، شامل همة مسلمین شده و مردم همة زمانها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لطیف اینکه حضرت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و یعنی امام زمان خودش را باید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هر زمان امام زمان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مرگ کسی که امام زمانش را نشناسد مرگ جاهلی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جاهلی که همان مرگ کفر و ضلالت و گمراهی است به دنبال زندگی جاهلانه و در مسیر تباهی است، و سرانجام چنین مرگی کیفر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امام زمان شخصیت و جایگاهی دارد که معرفت نداشتن به او مساوی با عدم ایمان و مرگ</w:t>
      </w:r>
      <w:bookmarkStart w:id="73" w:name="pg655_3584"/>
    </w:p>
    <w:p>
      <w:pPr>
        <w:pStyle w:val="BookText"/>
        <w:rPr/>
      </w:pPr>
      <w:bookmarkEnd w:id="73"/>
      <w:r>
        <w:rPr>
          <w:rFonts w:ascii="IRNazanin" w:hAnsi="IRNazanin" w:eastAsia="IRNazanin"/>
          <w:color w:val="111111"/>
          <w:sz w:val="28"/>
          <w:sz w:val="28"/>
          <w:szCs w:val="28"/>
          <w:rtl w:val="true"/>
          <w:lang w:bidi="fa-IR"/>
        </w:rPr>
        <w:t>زمان کفر و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از کلام پیامبر به دست میآید که صرف شناختن و اطلاع داشتن کافی نیست؛ بلکه منظور از معرفت و شناخت این است که باید همراه امام زمان باشد زیرا معنای امام، پیشوایی و رهبری است، ولذا وظیفه دیگران تبعیت و پیروی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بالا چنین استفاده میشود که طبق بیان پیامبر لازم است در هر زمان امام باشد تا مردم او را شناخته و پیروی از او نمایند، و این امام چنان شخصیت و جایگاهی دارد که معرفت نداشتن به او مرگ کفر وجاهلی را به دنبال دارد؟ به راستی آیا نتیجة نشناختن حاکمان ستمگر و جاهل میتواند مرگ جاهلی باشد؟ آیا عاقبت عدم معرفت نسبت به کسی که حاکم اجرایی دنیوی است و فضیلت و ویژگی خاصی ندارد میتواند مرگ کفر باشد؟</w:t>
      </w:r>
    </w:p>
    <w:p>
      <w:pPr>
        <w:pStyle w:val="Heading5"/>
        <w:numPr>
          <w:ilvl w:val="4"/>
          <w:numId w:val="1"/>
        </w:numPr>
        <w:rPr/>
      </w:pPr>
      <w:bookmarkStart w:id="74" w:name="__RefHeading___Toc5646402_211673320"/>
      <w:bookmarkStart w:id="75" w:name="_Toc28"/>
      <w:bookmarkEnd w:id="74"/>
      <w:r>
        <w:rPr>
          <w:rtl w:val="true"/>
        </w:rPr>
        <w:t>حدیث دوازده خلیفه</w:t>
      </w:r>
      <w:bookmarkEnd w:id="7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الدینُ قائِماً حَتّی تَقُومَ الساعَة اَو یکوُن عَلَیکُم اثنَتَی عَشَرَ خَلیفهَ</w:t>
      </w:r>
    </w:p>
    <w:p>
      <w:pPr>
        <w:pStyle w:val="BookText"/>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برپا است تا قیامت و این که دوازده خلیفه برشما حکومت کنند که همه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دوازده خلیفه به چند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خلیفه، اثنی عشر امیراً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جابر بن سمره نقل شده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قسمت پایانی کلام رسول خدا را نشنید و لذا درباره آن از پدر خود که در آنجا حاضر بود سؤال کرد و پدرش در پاسخ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نیز آمده که آنان از بنی هاشم هستند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نفر چه کسانی هستند؟</w:t>
      </w:r>
    </w:p>
    <w:p>
      <w:pPr>
        <w:pStyle w:val="BookText"/>
        <w:rPr/>
      </w:pPr>
      <w:r>
        <w:rPr>
          <w:rFonts w:ascii="IRNazanin" w:hAnsi="IRNazanin" w:eastAsia="IRNazanin"/>
          <w:color w:val="111111"/>
          <w:sz w:val="28"/>
          <w:sz w:val="28"/>
          <w:szCs w:val="28"/>
          <w:rtl w:val="true"/>
          <w:lang w:bidi="fa-IR"/>
        </w:rPr>
        <w:t>برای پاسخ باید توجه داشت که این دوازده نفر باید یک مذهب را در اصول و فروع که همان مذهب پیامبر است داشته باشند، زیرا دین و شریعت پیامبر یکی بوده و آنان جانشین پیامبر و حافظ همین دین میباشند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بالا، پاسخ شیعیان کاملاً</w:t>
      </w:r>
    </w:p>
    <w:p>
      <w:pPr>
        <w:pStyle w:val="BookText"/>
        <w:rPr/>
      </w:pPr>
      <w:r>
        <w:rPr>
          <w:rFonts w:ascii="IRNazanin" w:hAnsi="IRNazanin" w:eastAsia="IRNazanin"/>
          <w:color w:val="111111"/>
          <w:sz w:val="28"/>
          <w:sz w:val="28"/>
          <w:szCs w:val="28"/>
          <w:rtl w:val="true"/>
          <w:lang w:bidi="fa-IR"/>
        </w:rPr>
        <w:t xml:space="preserve">روشن و شفاف است زیرا مراد از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نفر امام، حضرت علی و یازده فرزند او علیهم السلام میباشند که همان اهل بیت و عترت پیامبرند و مذهب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روایات دیگر مانند حدیث ثقلین و سفینه تأیید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عامه پاسخ مناسبی به این پرسش ندارند زیرا از یک سو امامت فرزندان امام علی علیه السلام را نمیپذیرند و از سوی دیگر با این واقعیت تاریخی مواجهاند که نه تعداد خلفای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عثمان،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تعداد حکام بنی امیه یا بنی عباس مساوی عدد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ناچار شدند تا با بعضی توجیهات و حذف بدون دلیل برخی از حاکمان بنی امیه و بنی عباس به هر شکل عدد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کنند، که تلاش و سعی آنان نتیجه قابل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دلالت دارد جانشینان پیامبر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نفرند از راههای فراوانی نقل شده و به حد شهرت رسیده است و با گذشت زمان دانسته میشود مراد پیامبر از این سخن، امامان دوازده گانه از اهل بیت و عترت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 این حدیث را بر جانشینان پس</w:t>
      </w:r>
    </w:p>
    <w:p>
      <w:pPr>
        <w:pStyle w:val="BookText"/>
        <w:rPr/>
      </w:pPr>
      <w:r>
        <w:rPr>
          <w:rFonts w:ascii="IRNazanin" w:hAnsi="IRNazanin" w:eastAsia="IRNazanin"/>
          <w:color w:val="111111"/>
          <w:sz w:val="28"/>
          <w:sz w:val="28"/>
          <w:szCs w:val="28"/>
          <w:rtl w:val="true"/>
          <w:lang w:bidi="fa-IR"/>
        </w:rPr>
        <w:t xml:space="preserve">از او از صحابه حمل کرد چرا که تعداد آنها از دوازده نفر کمتر است، همچنین نمیتوان آن را برحکّام اموی تطبیق داد زیرا از دوازده نفر بیشترند و غیر از عمر بن عبدالعزیز همه آنان مرتکب ظلم آشکار بودند بعلاوه که اینان از بنی هاشم نیستند در حالی که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همگی از بنی هاشماند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نمیتوان آن‌ها را حکّام عباسی دانست زیرا تعداد آنان نیز دوازده نفر بیشتر است… پس راهی نیست جز اینکه بر امامان دوازده گانه از اهل بیت پیامبر حمل شود چرا که آنان داناترین، بزرگوارترین، باتقواترین مردم اهل زمان خود بودند و نَسَب آنان از همه برتر بود و در نزد خدا گرامی‌تر بودند… </w:t>
      </w:r>
      <w:r>
        <w:rPr>
          <w:rFonts w:eastAsia="IRNazanin" w:cs="IRNazanin"/>
          <w:color w:val="111111"/>
          <w:sz w:val="28"/>
          <w:szCs w:val="28"/>
          <w:rtl w:val="true"/>
          <w:lang w:bidi="fa-IR"/>
        </w:rPr>
        <w:t>.</w:t>
      </w:r>
      <w:r>
        <w:rPr>
          <w:rStyle w:val="FootnoteAnchor"/>
          <w:rtl w:val="true"/>
        </w:rPr>
        <w:footnoteReference w:id="3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منابع روایی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ـ صحیح مسلم،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کتاب الاماره،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ترمذی،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ابی داود،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احمد بن حنبل،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صواعق المحرقه، 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bookmarkStart w:id="76" w:name="pg655_3592"/>
    </w:p>
    <w:p>
      <w:pPr>
        <w:pStyle w:val="Heading5"/>
        <w:numPr>
          <w:ilvl w:val="4"/>
          <w:numId w:val="1"/>
        </w:numPr>
        <w:rPr/>
      </w:pPr>
      <w:bookmarkStart w:id="77" w:name="__RefHeading___Toc5646404_211673320"/>
      <w:bookmarkStart w:id="78" w:name="_Toc29"/>
      <w:bookmarkEnd w:id="76"/>
      <w:bookmarkEnd w:id="77"/>
      <w:r>
        <w:rPr>
          <w:rtl w:val="true"/>
        </w:rPr>
        <w:t>حدیث ثقلین</w:t>
      </w:r>
      <w:bookmarkEnd w:id="78"/>
    </w:p>
    <w:p>
      <w:pPr>
        <w:pStyle w:val="BookText"/>
        <w:rPr/>
      </w:pPr>
      <w:r>
        <w:rPr>
          <w:rFonts w:ascii="IRNazanin" w:hAnsi="IRNazanin" w:eastAsia="IRNazanin"/>
          <w:color w:val="111111"/>
          <w:sz w:val="28"/>
          <w:sz w:val="28"/>
          <w:szCs w:val="28"/>
          <w:rtl w:val="true"/>
          <w:lang w:bidi="fa-IR"/>
        </w:rPr>
        <w:t>حدیث مشهور ثقلین به طرق متعددی از پیامبر اکرم صلی الله علیه و آله و سلمنقل شده است و از روایات به دست میآید که پیامبر این حدیث شریف را چند بار در مکانها و زمانهای مختلف بیان کردهاند مانند روز عرفه در حجةالوداع، روز غدیر خم، در ضمن خطبهای در مسجد النبی… هر چند در تعابیر حدیث تفاوتهایی وجود دارد ولی محور مشترک آنها دعوت مردم به پیروی از کتاب خدا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 ما اِن تَمَسَّکتُم بَهَما لَن تَضُلّوا بَعدی اَحَدَهُما اَعظَم مِنَ الاخَروَ هُو کِتابُ الله حَبلٌ مَمدُود مِن السَّماء اِلَی الارض وَ عِترتی اَهلُ بَیتی لَن یفتَرِقا حَتّی یرِدا عَلَی الحَوض فَانظُروا کَیفَ تَخلُفُونی فی عَترَتی</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دو چیز گرانبها در میان شما میگذارم که اگر به آن دو چنگ بزنید هرگز گمراه نمیشوید یکی از آنها عظیم تر و بزرگ‌تر از دیگری است و آن کتاب خدا است که ریسمان کشیده است از آسمان تا زمین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w:t>
      </w:r>
    </w:p>
    <w:p>
      <w:pPr>
        <w:pStyle w:val="BookText"/>
        <w:rPr/>
      </w:pPr>
      <w:r>
        <w:rPr>
          <w:rFonts w:ascii="IRNazanin" w:hAnsi="IRNazanin" w:eastAsia="IRNazanin"/>
          <w:color w:val="111111"/>
          <w:sz w:val="28"/>
          <w:sz w:val="28"/>
          <w:szCs w:val="28"/>
          <w:rtl w:val="true"/>
          <w:lang w:bidi="fa-IR"/>
        </w:rPr>
        <w:t xml:space="preserve">نمیشوند تا بر من کنار حوض وارد شوند پس ببینید چگونه اید مرا در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جای من با آنها رفتار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این حدیث نکات زیبا و مهمی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کتاب خدا تا پایان دنیا وجود دارد، یک نفر از اهل بیت نیز همیشه در کنار قرآن تا پایان عمر دنیا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علمای عامه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أحادیث الحث علی التمسک بأهل البیت اشارةٌ الی عدم انقطاع متأهلٍ منهم للتمسک به الی یوم القیامة، کما انَّ الکتاب العزیز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کانوا اماناً لاهل الارض، ـ کما یأتی ـ و یشهد لذلک الخبر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خلفٍ من امّتی عُدول من اهل بیتی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احقّ من یتمسک به منهم اِمامهم و عالمهم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قدّمنا من مزید علمه و دقائق مستنبطاته و من ثم 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عترةُ رسول الله ای</w:t>
      </w:r>
    </w:p>
    <w:p>
      <w:pPr>
        <w:pStyle w:val="BookText"/>
        <w:rPr/>
      </w:pPr>
      <w:r>
        <w:rPr>
          <w:rFonts w:ascii="IRNazanin" w:hAnsi="IRNazanin" w:eastAsia="IRNazanin"/>
          <w:color w:val="111111"/>
          <w:sz w:val="28"/>
          <w:sz w:val="28"/>
          <w:szCs w:val="28"/>
          <w:rtl w:val="true"/>
          <w:lang w:bidi="fa-IR"/>
        </w:rPr>
        <w:t>الذین حث علی التمسک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فخصّه لما قلنا…</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احادیث اصرار بر تمسک به اهل بیت، اشاره است به وجود پیوسته، کسی از آنان که برای تمسک اهلیت دارد تا قیامت، همانطور که قرآن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آنان سبب ایمنی برای ساکنان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نسلی از امتم عدالت گستری از اهل بیتم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سزاوارترین کس از میان ایشان برای تمسک، امام و عالم آنها علی بن ابیطالب است که علم فراوان و استنباطهای موشکافانه و دقیق دارد، و به همین خاطر ابوبکر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عترت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است که پیامبر خواسته مردمان به آنان متمسک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قرآن حجت است و بر مردم واجب است از آن پیروی کنند، همچنین باید</w:t>
      </w:r>
    </w:p>
    <w:p>
      <w:pPr>
        <w:pStyle w:val="BookText"/>
        <w:rPr/>
      </w:pPr>
      <w:r>
        <w:rPr>
          <w:rFonts w:ascii="IRNazanin" w:hAnsi="IRNazanin" w:eastAsia="IRNazanin"/>
          <w:color w:val="111111"/>
          <w:sz w:val="28"/>
          <w:sz w:val="28"/>
          <w:szCs w:val="28"/>
          <w:rtl w:val="true"/>
          <w:lang w:bidi="fa-IR"/>
        </w:rPr>
        <w:t>از اهل بیت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تنها کسانی هستند که شایستگی رهبری و امامت و سرپرستی مردم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خطا و اشتباهی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اهل بیت را در کنار قرآن قرار داده و از مردم خواسته به هر دو تمسک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ضلالت و گمراهی نمیافتید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معصوم بودن اهل بیت است زیرا اگر اهل بیت خطا کند حتماً باعث ضلالت میشوند و بعلاوه با خطا کردن از قرآن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دریای بیکران و عمیق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اهل بیت به قرآن وسعت علم و معرفت اهل بیت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بیان باید تا آخر عمر دنیا از اهل بیت امام معصومی در کنار قرآن وجود داشته باشد تا مردم با تمسک به این دو از گمراهی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چه کسانیاند؟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اهل بیت کسانی اند که آیه تطهیر برای آنان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w:t>
      </w:r>
    </w:p>
    <w:p>
      <w:pPr>
        <w:pStyle w:val="BookText"/>
        <w:rPr/>
      </w:pPr>
      <w:r>
        <w:rPr>
          <w:rFonts w:ascii="Amiri" w:hAnsi="Amiri" w:eastAsia="Amiri" w:cs="Amiri"/>
          <w:color w:val="111111"/>
          <w:sz w:val="28"/>
          <w:sz w:val="28"/>
          <w:szCs w:val="28"/>
          <w:rtl w:val="true"/>
          <w:lang w:bidi="ar-SA"/>
        </w:rPr>
        <w:t>یُطهِّرَکمْ تَطهِیراً</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خداوند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مسلماً زنان پیامبر را نمیگوید زیرا اولاً آیات قبل و بعد که پیرامون زنان پیامبر است همه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لحن آیه در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ثانیاً تاریخ شهادت میدهد که پیامبر تا مدتها وقتی به خانه حضرت علی و فاطمه علیها السلام میرسید این آیه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کان یمُرّ بباب فاطمه ستة اشهر اِذا خَرَجَ الی صلاة الفجر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شش ماه هنگامی که برای نماز صبح خارج میشد به در خانه فاطمه عبور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 اهل بیت و آیه تطهیر را میخواند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اهل بیت کسانی هستند که در مباهله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المسلم عن سعد بن وقاص قال لما نزلت</w:t>
      </w:r>
    </w:p>
    <w:p>
      <w:pPr>
        <w:pStyle w:val="BookText"/>
        <w:rPr/>
      </w:pPr>
      <w:r>
        <w:rPr>
          <w:rFonts w:ascii="IRNazanin" w:hAnsi="IRNazanin" w:eastAsia="IRNazanin"/>
          <w:color w:val="111111"/>
          <w:sz w:val="28"/>
          <w:sz w:val="28"/>
          <w:szCs w:val="28"/>
          <w:rtl w:val="true"/>
          <w:lang w:bidi="fa-IR"/>
        </w:rPr>
        <w:t xml:space="preserve">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ابناءنا و ابناءکم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دعا رسول الله علیاً و فاطمه و حسناً و حسیناً فقال اللهم هؤلاء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صحیح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وقاص نقل می کند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علی و فاطمه و حسن و حسین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اهل من هستند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ـ اهل بیت کسانی هستند که حدیث کساء برای آنها بیان شده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منابع حدیث ثقلین از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کنزل العمال،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ـ معجم الکبیر،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دارمی،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احمد،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مسلم،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 الصغیر،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تفسیر ابن کثیر،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 اعلام النبلاء،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دسته از روایات، احادیث دیگری از وجود مقدس معصومین علیهم السلام در رابطه با امام مهدی علیه السلام صادر شده و به پدر و نسب ایشان اشاره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نقل می کند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اطَّلَعَ إِلَی الْأَرْضِ اطِّلَاعَةً فَاخْتَارَنِی مِنْهَا فَجَعَلَنِی نَبِیّاً ثُمَّ اطَّلَعَ الثَّانِیَةَ فَاخْتَارَ مِنْهَا عَلِیّاً فَجَعَلَهُ إِمَاماً ثُمَّ أَمَرَنِی أَنْ أَتَّخِذَهُ أَخاً وَ وَلِیّاً وَ وَصِیّاً وَ خَلِیفَةً وَ وَزِیراً فَعَلِیٌّ مِنِّی وَ أَنَا مِنْ عَلِیٍّ وَ هُوَ زَوْجُ ابْنَتِی وَ أَبُو سِبْطَیَّ الْحَسَنِ وَ الْحُسَیْنِ أَلَا وَ إِنَّ اللَّهَ تَبَارَک وَ تَعَالَی جَعَلَنِی وَ إِیَّاهُمْ حُجَجاً عَلَی عِبَادِهِ وَ جَعَلَ مِنْ صُلْبِ الْحُسَیْنِ أَئِمَّةً یَقُومُونَ بِأَمْرِی وَ یَحْفَظُونَ وَصِیَّتِی التَّاسِعُ مِنْهُمْ قَائِمُ أَهْلِ بَیْتِی وَ مَهْدِیُّ أُمَّتِی أَشْبَهُ النَّاسِ بی‌فِی شَمَائِلِهِ وَ أَقْوَالِهِ وَ أَفْعَالِهِ یَظْهَرُ بَعْدَ غَیْبَةٍ طَوِیلَةٍ وَ حَیْرَةٍ مُضِلَّةٍ فَیُعْلِنُ أَمْرَ اللَّهِ وَ یُظْهِرُ دِینَ اللَّهِ جَلَّ وَ عَزَّ یُؤَیَّدُ بِنَصْرِ اللَّهِ وَ یَنْصُرُ بِمَلَائِکةِ اللَّهِ فَیَمْلَأُ الْأَرْضَ قِسْطاً وَ عَدْلًا کمَا مُلِئَتْ جَوْراً وَ ظُلْما؛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خدای تبارک و تعالی یک نظری بزمین انداخت و مرا انتخاب کرد و پیامبر قرار داد، سپس نظری دیگر انداخت و علی را انتخاب کرد و امام قرار داد، سپس به من دستور داد که او را برادر و دوست و وصی و خلیفه و وزیر خود سازم، علی از من است و من از علی، او شوهر دختر و پدر دو نوه‌ام حسن و حسین است، بدرستی که خدای تبارک و تعالی مرا با آنها حجت بر بندگان خود ساخته و از نسل حسین امامانی نصب کرده که قیام به امر من کنند و وصیت مرا نگهدارند، نهمین آنان قائم اهل بیت من است و مهدی امت من، به من از همه مردم در شمائل و گفتار و کردارش شبیه‌تر است، بعد از غیبتی طولانی و حیرتی گمراه‌کننده آشکار شود تا امر خدا را اعلان کند و دین خدای جل و عز را ظاهر نماید، به یاری خدا تأیید شود و به ملائکه خدا یاری گردد و زمین را پر از عدل و داد کند</w:t>
      </w:r>
      <w:r>
        <w:rPr>
          <w:rFonts w:eastAsia="IRNazanin" w:cs="IRNazanin"/>
          <w:color w:val="111111"/>
          <w:sz w:val="28"/>
          <w:szCs w:val="28"/>
          <w:rtl w:val="true"/>
          <w:lang w:bidi="fa-IR"/>
        </w:rPr>
        <w:t>.</w:t>
      </w:r>
      <w:r>
        <w:rPr>
          <w:rStyle w:val="FootnoteAnchor"/>
          <w:rtl w:val="true"/>
        </w:rPr>
        <w:footnoteReference w:id="44"/>
      </w:r>
      <w:bookmarkStart w:id="79" w:name="pg655_3608"/>
    </w:p>
    <w:p>
      <w:pPr>
        <w:pStyle w:val="Heading4"/>
        <w:numPr>
          <w:ilvl w:val="3"/>
          <w:numId w:val="1"/>
        </w:numPr>
        <w:rPr/>
      </w:pPr>
      <w:bookmarkStart w:id="80" w:name="__RefHeading___Toc5646406_211673320"/>
      <w:bookmarkStart w:id="81" w:name="_Toc30"/>
      <w:bookmarkEnd w:id="79"/>
      <w:bookmarkEnd w:id="80"/>
      <w:r>
        <w:rPr/>
        <w:t>2</w:t>
      </w:r>
      <w:r>
        <w:rPr>
          <w:rtl w:val="true"/>
        </w:rPr>
        <w:t>ـ</w:t>
      </w:r>
      <w:r>
        <w:rPr/>
        <w:t>2</w:t>
      </w:r>
      <w:r>
        <w:rPr>
          <w:rtl w:val="true"/>
        </w:rPr>
        <w:t>ـ</w:t>
      </w:r>
      <w:r>
        <w:rPr/>
        <w:t>3</w:t>
      </w:r>
      <w:r>
        <w:rPr>
          <w:rtl w:val="true"/>
        </w:rPr>
        <w:t xml:space="preserve">. </w:t>
      </w:r>
      <w:r>
        <w:rPr>
          <w:rtl w:val="true"/>
        </w:rPr>
        <w:t>دیدگاه علما و صاحبان رأی</w:t>
      </w:r>
      <w:bookmarkEnd w:id="81"/>
    </w:p>
    <w:p>
      <w:pPr>
        <w:pStyle w:val="BookText"/>
        <w:rPr/>
      </w:pPr>
      <w:r>
        <w:rPr>
          <w:rFonts w:ascii="IRNazanin" w:hAnsi="IRNazanin" w:eastAsia="IRNazanin"/>
          <w:color w:val="111111"/>
          <w:sz w:val="28"/>
          <w:sz w:val="28"/>
          <w:szCs w:val="28"/>
          <w:rtl w:val="true"/>
          <w:lang w:bidi="fa-IR"/>
        </w:rPr>
        <w:t>همه بزرگان و اندیشمندان شیعه، وجود مقدس حضرت را پذیرفته و به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عامّه نیز در این مورد مطالبی بیان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طلحه حلبی شافعی در مطالب السؤول فی مناقب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یوسف کنجی شافعی در البیان فی اخبار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مالکی معروف به ابن صباغ در الفصول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جوزی حنفی در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احمدبن حجر هیثمی مکی در 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82" w:name="__RefHeading___Toc5646408_211673320"/>
      <w:bookmarkStart w:id="83" w:name="_Toc31"/>
      <w:bookmarkEnd w:id="82"/>
      <w:r>
        <w:rPr/>
        <w:t>2</w:t>
      </w:r>
      <w:r>
        <w:rPr>
          <w:rtl w:val="true"/>
        </w:rPr>
        <w:t>ـ</w:t>
      </w:r>
      <w:r>
        <w:rPr/>
        <w:t>3</w:t>
      </w:r>
      <w:r>
        <w:rPr>
          <w:rtl w:val="true"/>
        </w:rPr>
        <w:t xml:space="preserve">. </w:t>
      </w:r>
      <w:r>
        <w:rPr>
          <w:rtl w:val="true"/>
        </w:rPr>
        <w:t>محل زندگی</w:t>
      </w:r>
      <w:bookmarkEnd w:id="8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جوّ حاکم بر جامعه که از طرف خلفای عباسی ایجاد شده بود و آنان به دنبال قتل آخرین خلیفه خدا و منهدم کننده کاخ‌های ظلم و ستم بودند؛ لذا یکی از وظایف اساسی امام حسن عسکری علیه السلام ، حفظ جان حضرت مهدی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مدارک تاریخی و روایی استفاده می‌شود که امام علیه السلام فرزند خویش</w:t>
      </w:r>
      <w:bookmarkStart w:id="84" w:name="pg655_3610"/>
    </w:p>
    <w:p>
      <w:pPr>
        <w:pStyle w:val="BookText"/>
        <w:rPr/>
      </w:pPr>
      <w:bookmarkEnd w:id="84"/>
      <w:r>
        <w:rPr>
          <w:rFonts w:ascii="IRNazanin" w:hAnsi="IRNazanin" w:eastAsia="IRNazanin"/>
          <w:color w:val="111111"/>
          <w:sz w:val="28"/>
          <w:sz w:val="28"/>
          <w:szCs w:val="28"/>
          <w:rtl w:val="true"/>
          <w:lang w:bidi="fa-IR"/>
        </w:rPr>
        <w:t xml:space="preserve">را مدّتی در سامرا و مدتی در مدینه تحت سرپرستی مادر گرامی‌اش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بزرگوار امام هادی علیه السلام حفظ و نگهداری کرد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85" w:name="__RefHeading___Toc5646410_211673320"/>
      <w:bookmarkStart w:id="86" w:name="_Toc32"/>
      <w:bookmarkEnd w:id="85"/>
      <w:r>
        <w:rPr/>
        <w:t>2</w:t>
      </w:r>
      <w:r>
        <w:rPr>
          <w:rtl w:val="true"/>
        </w:rPr>
        <w:t>ـ</w:t>
      </w:r>
      <w:r>
        <w:rPr/>
        <w:t>4</w:t>
      </w:r>
      <w:r>
        <w:rPr>
          <w:rtl w:val="true"/>
        </w:rPr>
        <w:t xml:space="preserve">. </w:t>
      </w:r>
      <w:r>
        <w:rPr>
          <w:rtl w:val="true"/>
        </w:rPr>
        <w:t>معرّفی امام به شیعیان</w:t>
      </w:r>
      <w:bookmarkEnd w:id="86"/>
    </w:p>
    <w:p>
      <w:pPr>
        <w:pStyle w:val="BookText"/>
        <w:rPr/>
      </w:pPr>
      <w:r>
        <w:rPr>
          <w:rFonts w:ascii="IRNazanin" w:hAnsi="IRNazanin" w:eastAsia="IRNazanin"/>
          <w:color w:val="111111"/>
          <w:sz w:val="28"/>
          <w:sz w:val="28"/>
          <w:szCs w:val="28"/>
          <w:rtl w:val="true"/>
          <w:lang w:bidi="fa-IR"/>
        </w:rPr>
        <w:t>به علت پنهانی بودن امر ولادت حضرت مهدی عجل الله تعالی فرجه الشریف، یکی دیگر از وظایف مهم امام حسن عسکری علیه السلام معرّفی آن حضرت به شیعیان بود تا آنان ضمن دیدار با او و شناخت آخرین حجت خدا، بتوانند خبر ولادت را در اختیار دیگران قرار دهند و بدین ترتیب جامعه شیعه، دچار اشتباه و انحراف نگردد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جانشین هر امام در نزد شیعیان ـ به خصوص بزرگان شیعه ـ امری بسیار مهم بود؛ از این رو اصحاب بر اساس وظیفه، این سؤال را از امام عصر خود می‌پرسیدند که امام و جانشین پس از شما کیست؟ تا هم شناخت بیشتری از دوازده امام داشته باشند و هم اگر برای امام حادثه‌ای رخ داد و ایشان به شهادت رسید، آنان بدانند باید به چه کسی رجوع</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رابطه با اصحاب امام حسن عسکری علیه السلام نیز جاری بود که به نمونه هایی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اسحاق ـ از علما و بزرگان شیعه و یکی از اصحاب با وفای امام یازدهم ـ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حسن عسکری علیه السلام شرفیاب شدم و می‌خواستم از جانشین پس از وی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آنکه حرفی بزنم، امام آغاز سخن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لم یخل الارض منذ خلق آدم علیه السلام و لایخلیها الی ان تقوم الساعة من حجة اللّه علی خلقه، به یدفع البلاء عن اهل الارض و به ینزل الغیث و به یخرج برکات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زمانی که آدم را خلق کرد زمین را خالی از حجت نگذاشت و تا روز قیامت نیز خالی از حجت نمی‌گذارد، به واسطه او بلا را از اهل زمین دفع می‌کند و به خاطر او باران نازل می‌کند و برکات زمین را خارج می‌سازد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کیست؟ پس حضرت با شتاب برخاست و</w:t>
      </w:r>
    </w:p>
    <w:p>
      <w:pPr>
        <w:pStyle w:val="BookText"/>
        <w:rPr/>
      </w:pPr>
      <w:r>
        <w:rPr>
          <w:rFonts w:ascii="IRNazanin" w:hAnsi="IRNazanin" w:eastAsia="IRNazanin"/>
          <w:color w:val="111111"/>
          <w:sz w:val="28"/>
          <w:sz w:val="28"/>
          <w:szCs w:val="28"/>
          <w:rtl w:val="true"/>
          <w:lang w:bidi="fa-IR"/>
        </w:rPr>
        <w:t>داخل خانه شد و سپس برگشت در حالی که بر روی شانه‌اش کودکی سه ساله بود که صورتش مانند ماه شب چهارده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کرامتک علی اللّه عزوجل و علی حججه ما عرضت علیک ابنی هذا، انه سمی رسول اللّه و کنیّه، الذی یملأ الارض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 عزوجل و حجت‌های او گرامی نبودی، این فرزند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 نام و هم کنیه رسول خدا صلی الله علیه و آله و سلم است و کسی است که زمین را پر از عدل و داد می‌کند، همچنان که پر از ظلم و جور شده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فی هذه الامة مثل خضر، و مثله مثل ذی القرنین، واللّه لیغیبنّ غیبة لاینجو فیها من الهلکة الاّ من ثبّته اللّه عزوجل علی القول بامامته و وفّقه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بتعجیل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امت، مانند خضر علیه السلام و ذی 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طولانی خواهد داشت</w:t>
      </w:r>
    </w:p>
    <w:p>
      <w:pPr>
        <w:pStyle w:val="BookText"/>
        <w:rPr/>
      </w:pPr>
      <w:r>
        <w:rPr>
          <w:rFonts w:ascii="IRNazanin" w:hAnsi="IRNazanin" w:eastAsia="IRNazanin"/>
          <w:color w:val="111111"/>
          <w:sz w:val="28"/>
          <w:sz w:val="28"/>
          <w:szCs w:val="28"/>
          <w:rtl w:val="true"/>
          <w:lang w:bidi="fa-IR"/>
        </w:rPr>
        <w:t xml:space="preserve">که کسی در آن از هلاکت نجات پیدا نمی‌کند، مگر کسی که خدای تعالی او را در اعتقاد به امامت ثابت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تعجیل فرج او موفق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نشانه‌ای هست که قلبم بدان مطمئن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به زبان عربی فصیح به سخن در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 فی ارضه و المنتقم من اعدائه، فلا تطلب أثراً بعد عین یا احمدبن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هستم و از دشمنان او انتقام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و دیدن با چشم به دنبال نشانه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 و خرّم بیرون شدم…</w:t>
      </w:r>
      <w:r>
        <w:rPr>
          <w:rFonts w:eastAsia="IRNazanin" w:cs="IRNazanin"/>
          <w:color w:val="111111"/>
          <w:sz w:val="28"/>
          <w:szCs w:val="28"/>
          <w:rtl w:val="true"/>
          <w:lang w:bidi="fa-IR"/>
        </w:rPr>
        <w:t>.</w:t>
      </w:r>
      <w:r>
        <w:rPr>
          <w:rStyle w:val="FootnoteAnchor"/>
          <w:rtl w:val="true"/>
        </w:rPr>
        <w:footnoteReference w:id="4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دیدارها گاه به صورت فردی و برای یک نفر اتفاق می‌افتاد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دیدار</w:t>
      </w:r>
    </w:p>
    <w:p>
      <w:pPr>
        <w:pStyle w:val="BookText"/>
        <w:rPr/>
      </w:pPr>
      <w:r>
        <w:rPr>
          <w:rFonts w:ascii="IRNazanin" w:hAnsi="IRNazanin" w:eastAsia="IRNazanin"/>
          <w:color w:val="111111"/>
          <w:sz w:val="28"/>
          <w:sz w:val="28"/>
          <w:szCs w:val="28"/>
          <w:rtl w:val="true"/>
          <w:lang w:bidi="fa-IR"/>
        </w:rPr>
        <w:t>احمدبن اسحاق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صورت دسته جمعی و برای تعدادی از اصحاب و 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قدس سرّه یکی از دیدارهای جمعی را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 بن حکیم، محمدبن ایوب و محمدبن عثمان عمری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نفر در منزل امام حسن عسکری علیه السلام بودیم و او فرزندش را به ما نشان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امامکم من بعدی و خلیفتی علیکم، اطیعوه و لاتتفرقوا من بعدی فی ادیانکم فتهلکوا، اما انکم لاترونه بعد یومکم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شما پس از من و خلیفه و جانشین من بر شماست، از او اطاعت کنید، و پس از من در دین خود متفرق نشوید که هلاک خواهید شد، بدانید که بعد از این او 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حضورش بیرون آمدیم و پس از چند روز امام حسن علیه السلام از دنیا رفت</w:t>
      </w:r>
      <w:r>
        <w:rPr>
          <w:rFonts w:eastAsia="IRNazanin" w:cs="IRNazanin"/>
          <w:color w:val="111111"/>
          <w:sz w:val="28"/>
          <w:szCs w:val="28"/>
          <w:rtl w:val="true"/>
          <w:lang w:bidi="fa-IR"/>
        </w:rPr>
        <w:t>».</w:t>
      </w:r>
      <w:r>
        <w:rPr>
          <w:rStyle w:val="FootnoteAnchor"/>
          <w:rtl w:val="true"/>
        </w:rPr>
        <w:footnoteReference w:id="4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مباحث مهم در دوران پنهان زیستی این بود که امام حسن عسکری علیه السلام</w:t>
      </w:r>
      <w:bookmarkStart w:id="87" w:name="pg655_3620"/>
    </w:p>
    <w:p>
      <w:pPr>
        <w:pStyle w:val="BookText"/>
        <w:rPr/>
      </w:pPr>
      <w:bookmarkEnd w:id="87"/>
      <w:r>
        <w:rPr>
          <w:rFonts w:ascii="IRNazanin" w:hAnsi="IRNazanin" w:eastAsia="IRNazanin"/>
          <w:color w:val="111111"/>
          <w:sz w:val="28"/>
          <w:sz w:val="28"/>
          <w:szCs w:val="28"/>
          <w:rtl w:val="true"/>
          <w:lang w:bidi="fa-IR"/>
        </w:rPr>
        <w:t>فرزند بزرگوار خویش حضرت مهدی علیه السلام را به برخی افراد نشان می‌داد تا ضمن اعلام ولادت ایشان، شیعیان با امام زمان علیه السلام آشنا شده و از وجودشان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دیدارها، اطمینان قلب بالایی در افراد ایجاد می‌کرد</w:t>
      </w:r>
      <w:r>
        <w:rPr>
          <w:rFonts w:eastAsia="IRNazanin" w:cs="IRNazanin"/>
          <w:color w:val="111111"/>
          <w:sz w:val="28"/>
          <w:szCs w:val="28"/>
          <w:rtl w:val="true"/>
          <w:lang w:bidi="fa-IR"/>
        </w:rPr>
        <w:t>.</w:t>
      </w:r>
    </w:p>
    <w:p>
      <w:pPr>
        <w:pStyle w:val="Heading3"/>
        <w:numPr>
          <w:ilvl w:val="2"/>
          <w:numId w:val="1"/>
        </w:numPr>
        <w:rPr/>
      </w:pPr>
      <w:bookmarkStart w:id="88" w:name="__RefHeading___Toc5646412_211673320"/>
      <w:bookmarkStart w:id="89" w:name="_Toc33"/>
      <w:bookmarkEnd w:id="88"/>
      <w:r>
        <w:rPr/>
        <w:t>2</w:t>
      </w:r>
      <w:r>
        <w:rPr>
          <w:rtl w:val="true"/>
        </w:rPr>
        <w:t>ـ</w:t>
      </w:r>
      <w:r>
        <w:rPr/>
        <w:t>5</w:t>
      </w:r>
      <w:r>
        <w:rPr>
          <w:rtl w:val="true"/>
        </w:rPr>
        <w:t xml:space="preserve">. </w:t>
      </w:r>
      <w:r>
        <w:rPr>
          <w:rtl w:val="true"/>
        </w:rPr>
        <w:t>فعالیت‌های حضرت</w:t>
      </w:r>
      <w:bookmarkEnd w:id="89"/>
    </w:p>
    <w:p>
      <w:pPr>
        <w:pStyle w:val="Heading4"/>
        <w:numPr>
          <w:ilvl w:val="3"/>
          <w:numId w:val="1"/>
        </w:numPr>
        <w:rPr/>
      </w:pPr>
      <w:bookmarkStart w:id="90" w:name="__RefHeading___Toc5646414_211673320"/>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از فرازهای دلنشین زندگی حضرت مهدی عجل الله تعالی فرجه الشریف برنامه‌ها و فعالیت هایی است که آن وجود مقدس، در دوران کودکی و روزگاری که در خدمت پدر بزرگوارش بود،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زندگی ایشان گاهی مورد غفلت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مناسب است که انجام این اقدامات، توانایی و لیاقت آن بزرگوار برای تصدّی مقام امامت و جانشینی پدر حتی در زمان کودکی ـ را برای مردم اثبات می‌کند</w:t>
      </w:r>
      <w:r>
        <w:rPr>
          <w:rFonts w:eastAsia="IRNazanin" w:cs="IRNazanin"/>
          <w:color w:val="111111"/>
          <w:sz w:val="28"/>
          <w:szCs w:val="28"/>
          <w:rtl w:val="true"/>
          <w:lang w:bidi="fa-IR"/>
        </w:rPr>
        <w:t>.</w:t>
      </w:r>
    </w:p>
    <w:p>
      <w:pPr>
        <w:pStyle w:val="Heading4"/>
        <w:numPr>
          <w:ilvl w:val="3"/>
          <w:numId w:val="1"/>
        </w:numPr>
        <w:rPr/>
      </w:pPr>
      <w:bookmarkStart w:id="92" w:name="__RefHeading___Toc5646416_211673320"/>
      <w:bookmarkStart w:id="93" w:name="_Toc35"/>
      <w:bookmarkEnd w:id="92"/>
      <w:r>
        <w:rPr/>
        <w:t>2</w:t>
      </w:r>
      <w:r>
        <w:rPr>
          <w:rtl w:val="true"/>
        </w:rPr>
        <w:t>ـ</w:t>
      </w:r>
      <w:r>
        <w:rPr/>
        <w:t>5</w:t>
      </w:r>
      <w:r>
        <w:rPr>
          <w:rtl w:val="true"/>
        </w:rPr>
        <w:t>ـ</w:t>
      </w:r>
      <w:r>
        <w:rPr/>
        <w:t>1</w:t>
      </w:r>
      <w:r>
        <w:rPr>
          <w:rtl w:val="true"/>
        </w:rPr>
        <w:t xml:space="preserve">. </w:t>
      </w:r>
      <w:r>
        <w:rPr>
          <w:rtl w:val="true"/>
        </w:rPr>
        <w:t>پاسخ گویی به سؤالات علمی</w:t>
      </w:r>
      <w:bookmarkEnd w:id="9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زوایای زندگی حضرت مهدی علیه السلام در دوران پنهان زیستی، پاسخ به پرسش‌های علمی و نیازهای معرفتی ارادتمندان و شیعیان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چون</w:t>
      </w:r>
    </w:p>
    <w:p>
      <w:pPr>
        <w:pStyle w:val="BookText"/>
        <w:rPr/>
      </w:pPr>
      <w:r>
        <w:rPr>
          <w:rFonts w:ascii="IRNazanin" w:hAnsi="IRNazanin" w:eastAsia="IRNazanin"/>
          <w:color w:val="111111"/>
          <w:sz w:val="28"/>
          <w:sz w:val="28"/>
          <w:szCs w:val="28"/>
          <w:rtl w:val="true"/>
          <w:lang w:bidi="fa-IR"/>
        </w:rPr>
        <w:t>همراه با دیدار بود، باعث اعلام ولادت ایشان شده و از طرفی مخاطبان و شیعیان آن بزرگوار با پاسخ‌های عالمانه آن حضرت، ضمن شناخت بیشتر، اطمینان زیادتری به توان امامت آن بزرگوار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امام حسن عسکری علیه السلام با فراهم آوردن چنین ملاقات‌ها و گفت و گوها، به شیعیان و مردم ثابت می‌کردند که امامت ارتباطی با بزرگی و کوچکی انسان ندارد و خداوند این قدرت را دارد که توان امامت را در یک کودک قرار دهد؛ چنانچه نبوت را برای یک کودک قرار داد</w:t>
      </w:r>
      <w:r>
        <w:rPr>
          <w:rFonts w:eastAsia="IRNazanin" w:cs="IRNazanin"/>
          <w:color w:val="111111"/>
          <w:sz w:val="28"/>
          <w:szCs w:val="28"/>
          <w:rtl w:val="true"/>
          <w:lang w:bidi="fa-IR"/>
        </w:rPr>
        <w:t>.</w:t>
      </w:r>
      <w:r>
        <w:rPr>
          <w:rStyle w:val="FootnoteAnchor"/>
          <w:rtl w:val="true"/>
        </w:rPr>
        <w:footnoteReference w:id="4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عبداللّه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شوق زیادی به گردآوری کتاب هایی داشتم که مشتمل بر علوم مشکل و دقایق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حقایق از این کتاب‌ها تلاش می‌کردم و طالب حفظ موارد اشتباه و نامفهوم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با یکی از مخالفان در مذهبم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 و گو و مناظره پرداختم و در مسأله‌ای از جواب و پاسخ گویی باز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طوماری تهیه کرده بودم و در آن چهل مسأله دشوار را نوشته بودم که پاسخ آنها را از عالم بزرگ شهر خود احمدبن اسحاق ـ مصاحب و یاور امام حسن عسکری علیه السلام ـ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رفتم، او به قصد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شرفیابی حضور امام حسن عسکری علیه السلام از قم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 یکی از منازل به او رسیدم و با او مصافحه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مشتاق دیدار شما بودم و ثانیاً طبق معمول پرسش هایی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مشتاق ملاقات مولایم ابومحمد علیه السلام هستم و می‌خواهم سؤالاتی از ایشان پرسش کنم، این رفاقت میمون و مبارک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باهم به سامرا وارد شدیم و به خانه مولایمان رسیدیم و اجازه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مولای خود ابومحمد علیه السلام را در آن لحظه که دیدار کردم و</w:t>
      </w:r>
    </w:p>
    <w:p>
      <w:pPr>
        <w:pStyle w:val="BookText"/>
        <w:rPr/>
      </w:pPr>
      <w:r>
        <w:rPr>
          <w:rFonts w:ascii="IRNazanin" w:hAnsi="IRNazanin" w:eastAsia="IRNazanin"/>
          <w:color w:val="111111"/>
          <w:sz w:val="28"/>
          <w:sz w:val="28"/>
          <w:szCs w:val="28"/>
          <w:rtl w:val="true"/>
          <w:lang w:bidi="fa-IR"/>
        </w:rPr>
        <w:t xml:space="preserve">نور سیمایش ما را فراگرفته بود، به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زانوی راست آن حضرت پسری نشسته بود که در خلقت و منظر، مانند ستاره مشتری بود…</w:t>
      </w:r>
    </w:p>
    <w:p>
      <w:pPr>
        <w:pStyle w:val="BookText"/>
        <w:rPr/>
      </w:pPr>
      <w:r>
        <w:rPr>
          <w:rFonts w:ascii="IRNazanin" w:hAnsi="IRNazanin" w:eastAsia="IRNazanin"/>
          <w:color w:val="111111"/>
          <w:sz w:val="28"/>
          <w:sz w:val="28"/>
          <w:szCs w:val="28"/>
          <w:rtl w:val="true"/>
          <w:lang w:bidi="fa-IR"/>
        </w:rPr>
        <w:t>پس امام حسن علیه السلام به من نظر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اسحاق مرا به دیدار مولایمان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هایی که می‌خواستی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نیز بر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چشم من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سعد پرسش‌های خود را از حضرت می‌پرسد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سؤالات،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که مردم از برگزیدن امام برای خویشتن ممنوع شده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 بر می‌گزینند یا امام مفسد؟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ندارد که برگزیده آنها مفسد باشد؟ چون کسی از درون دیگری مطّلع نیست که صالح است یا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همین است</w:t>
      </w:r>
      <w:r>
        <w:rPr>
          <w:rFonts w:eastAsia="IRNazanin" w:cs="IRNazanin"/>
          <w:color w:val="111111"/>
          <w:sz w:val="28"/>
          <w:szCs w:val="28"/>
          <w:rtl w:val="true"/>
          <w:lang w:bidi="fa-IR"/>
        </w:rPr>
        <w:t>».</w:t>
      </w:r>
      <w:r>
        <w:rPr>
          <w:rStyle w:val="FootnoteAnchor"/>
          <w:rtl w:val="true"/>
        </w:rPr>
        <w:footnoteReference w:id="49"/>
      </w:r>
      <w:bookmarkStart w:id="94" w:name="pg655_3627"/>
    </w:p>
    <w:p>
      <w:pPr>
        <w:pStyle w:val="Heading4"/>
        <w:numPr>
          <w:ilvl w:val="3"/>
          <w:numId w:val="1"/>
        </w:numPr>
        <w:rPr/>
      </w:pPr>
      <w:bookmarkStart w:id="95" w:name="__RefHeading___Toc5646418_211673320"/>
      <w:bookmarkStart w:id="96" w:name="_Toc36"/>
      <w:bookmarkEnd w:id="94"/>
      <w:bookmarkEnd w:id="95"/>
      <w:r>
        <w:rPr/>
        <w:t>2</w:t>
      </w:r>
      <w:r>
        <w:rPr>
          <w:rtl w:val="true"/>
        </w:rPr>
        <w:t>ـ</w:t>
      </w:r>
      <w:r>
        <w:rPr/>
        <w:t>5</w:t>
      </w:r>
      <w:r>
        <w:rPr>
          <w:rtl w:val="true"/>
        </w:rPr>
        <w:t>ـ</w:t>
      </w:r>
      <w:r>
        <w:rPr/>
        <w:t>2</w:t>
      </w:r>
      <w:r>
        <w:rPr>
          <w:rtl w:val="true"/>
        </w:rPr>
        <w:t xml:space="preserve">. </w:t>
      </w:r>
      <w:r>
        <w:rPr>
          <w:rtl w:val="true"/>
        </w:rPr>
        <w:t>تبیین معارف</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اساس اعمال و رفتار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پیشوایان دین بر مبنای وظیفه الهی خود، تلاش فراوانی می‌کردند تا معارف به صورت صحیح و کامل، در اختیار رهروان طریق سعادت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از همان دوران کودکی به این مهم اقدام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قدس سرّه از شخصی به نام ابونصر طریف</w:t>
      </w:r>
      <w:r>
        <w:rPr>
          <w:rStyle w:val="FootnoteAnchor"/>
          <w:rtl w:val="true"/>
        </w:rPr>
        <w:footnoteReference w:id="50"/>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الزمان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من و فرزند آقای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برایم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خاتم الاوصیاء، و بی‌یدفع اللّه عزوجل البلاء عن اهلی و 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آخرینِ اوصیا هستم و خدا به واسطه من بلا را از اهلم و شیعیانم دفع می‌کند</w:t>
      </w:r>
      <w:r>
        <w:rPr>
          <w:rFonts w:eastAsia="IRNazanin" w:cs="IRNazanin"/>
          <w:color w:val="111111"/>
          <w:sz w:val="28"/>
          <w:szCs w:val="28"/>
          <w:rtl w:val="true"/>
          <w:lang w:bidi="fa-IR"/>
        </w:rPr>
        <w:t>».</w:t>
      </w:r>
      <w:bookmarkStart w:id="97" w:name="pg655_3629"/>
    </w:p>
    <w:p>
      <w:pPr>
        <w:pStyle w:val="BookText"/>
        <w:rPr/>
      </w:pPr>
      <w:bookmarkEnd w:id="97"/>
      <w:r>
        <w:rPr>
          <w:rFonts w:ascii="IRNazanin" w:hAnsi="IRNazanin" w:eastAsia="IRNazanin"/>
          <w:color w:val="111111"/>
          <w:sz w:val="28"/>
          <w:sz w:val="28"/>
          <w:szCs w:val="28"/>
          <w:rtl w:val="true"/>
          <w:lang w:bidi="fa-IR"/>
        </w:rPr>
        <w:t>امام علیه السلام در این بیان لطیف به روشنی بیان می‌کند که وظیفه یک شیعه و سالک راه حق، تنها شناخت شناسنامه‌ای یک امام و نَسَب او نیست؛ بلکه باید به جایگاه او در عالم هستی معرفت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شخصیت و حقیقت مقام امام بیشترین و اساسی ترین کمک را به انسان می‌کند و به راستی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هادی علیه السلام نقل شده یکی از بهترین و کامل ترین گنج‌های معرفتی و امام شناسی شیعه است</w:t>
      </w:r>
      <w:r>
        <w:rPr>
          <w:rFonts w:eastAsia="IRNazanin" w:cs="IRNazanin"/>
          <w:color w:val="111111"/>
          <w:sz w:val="28"/>
          <w:szCs w:val="28"/>
          <w:rtl w:val="true"/>
          <w:lang w:bidi="fa-IR"/>
        </w:rPr>
        <w:t>.</w:t>
      </w:r>
    </w:p>
    <w:p>
      <w:pPr>
        <w:pStyle w:val="Heading4"/>
        <w:numPr>
          <w:ilvl w:val="3"/>
          <w:numId w:val="1"/>
        </w:numPr>
        <w:rPr/>
      </w:pPr>
      <w:bookmarkStart w:id="98" w:name="__RefHeading___Toc5646420_211673320"/>
      <w:bookmarkStart w:id="99" w:name="_Toc37"/>
      <w:bookmarkEnd w:id="98"/>
      <w:r>
        <w:rPr/>
        <w:t>2</w:t>
      </w:r>
      <w:r>
        <w:rPr>
          <w:rtl w:val="true"/>
        </w:rPr>
        <w:t>ـ</w:t>
      </w:r>
      <w:r>
        <w:rPr/>
        <w:t>5</w:t>
      </w:r>
      <w:r>
        <w:rPr>
          <w:rtl w:val="true"/>
        </w:rPr>
        <w:t>ـ</w:t>
      </w:r>
      <w:r>
        <w:rPr/>
        <w:t>3</w:t>
      </w:r>
      <w:r>
        <w:rPr>
          <w:rtl w:val="true"/>
        </w:rPr>
        <w:t xml:space="preserve">. </w:t>
      </w:r>
      <w:r>
        <w:rPr>
          <w:rtl w:val="true"/>
        </w:rPr>
        <w:t>رسیدگی به هدایا و وجوهات</w:t>
      </w:r>
      <w:bookmarkEnd w:id="99"/>
    </w:p>
    <w:p>
      <w:pPr>
        <w:pStyle w:val="BookText"/>
        <w:rPr/>
      </w:pPr>
      <w:r>
        <w:rPr>
          <w:rFonts w:ascii="IRNazanin" w:hAnsi="IRNazanin" w:eastAsia="IRNazanin"/>
          <w:color w:val="111111"/>
          <w:sz w:val="28"/>
          <w:sz w:val="28"/>
          <w:szCs w:val="28"/>
          <w:rtl w:val="true"/>
          <w:lang w:bidi="fa-IR"/>
        </w:rPr>
        <w:t>یکی از برنامه‌های مهم دین مقدس اسلام، توجه به مسائل اقتصادی و مالی است و یکی از موارد مالی، وجوهاتی است که خداوند با عنوان خمس و زکات آن را واجب کرده و سرپرستی این اموال و وجوهات را به عهده امام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دریافت این وجوهات و سایر هدایا، برای پیشبرد برنامه‌های مختلف دینی برنامه ریزی کرده و آنها را در مواردی لازم و مورد رضایت خدا، مصرف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در همان ایام کودکی با</w:t>
      </w:r>
    </w:p>
    <w:p>
      <w:pPr>
        <w:pStyle w:val="BookText"/>
        <w:rPr/>
      </w:pPr>
      <w:r>
        <w:rPr>
          <w:rFonts w:ascii="IRNazanin" w:hAnsi="IRNazanin" w:eastAsia="IRNazanin"/>
          <w:color w:val="111111"/>
          <w:sz w:val="28"/>
          <w:sz w:val="28"/>
          <w:szCs w:val="28"/>
          <w:rtl w:val="true"/>
          <w:lang w:bidi="fa-IR"/>
        </w:rPr>
        <w:t>رسیدگی موردی به این گونه اموال، علاوه بر اثبات ولادت، نقش امامت و جانشینی پدر را نیز برای خویش مطرح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قدس سرّه در روایتی از سعدبن عبداللّه قمی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حسن عسکری علیه السلام از نوشتن نامه فارغ شد، احمدبن اسحاق انبانش</w:t>
      </w:r>
      <w:r>
        <w:rPr>
          <w:rStyle w:val="FootnoteAnchor"/>
          <w:rtl w:val="true"/>
        </w:rPr>
        <w:footnoteReference w:id="52"/>
      </w:r>
      <w:r>
        <w:rPr>
          <w:rFonts w:ascii="IRNazanin" w:hAnsi="IRNazanin" w:eastAsia="IRNazanin"/>
          <w:color w:val="111111"/>
          <w:sz w:val="28"/>
          <w:sz w:val="28"/>
          <w:szCs w:val="28"/>
          <w:rtl w:val="true"/>
          <w:lang w:bidi="fa-IR"/>
        </w:rPr>
        <w:t>را از زیر عبا بیرون آورد و مقابل امام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شیعیان و دوستانت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رواست دست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هدایای ناپاک و اموال پلیدی که حلال و حرام آن به یکدیگر آمیخته است، دراز کنم؟ امام حسن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انبان است بیرون آور تا حلال و حرام آن را جدا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احمد اولین کیسه را بیرون آورد،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از فلان شخص از</w:t>
      </w:r>
    </w:p>
    <w:p>
      <w:pPr>
        <w:pStyle w:val="BookText"/>
        <w:rPr/>
      </w:pPr>
      <w:r>
        <w:rPr>
          <w:rFonts w:ascii="IRNazanin" w:hAnsi="IRNazanin" w:eastAsia="IRNazanin"/>
          <w:color w:val="111111"/>
          <w:sz w:val="28"/>
          <w:sz w:val="28"/>
          <w:szCs w:val="28"/>
          <w:rtl w:val="true"/>
          <w:lang w:bidi="fa-IR"/>
        </w:rPr>
        <w:t xml:space="preserve">فلان محله قم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و نام محله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آن مربوط به بهای فروش زمین سنگلاخی است که صاحبش آن را از پدر خود ارث برده است و چهارده دینار آن مربوط به بهای نه جامه و سه دینار آن مربوط به اجاره دکان‌ها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اکنون این مرد را راهنمایی کن که کدام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دقت تمام سکه‌های حرام را مشخص کرد و علت حرام بودن آنها را به روشنی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احمدبن اسحاق کیسه دیگری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پس از بیان نام و نشان و محل سکونت صاحب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کیسه پنجاه دینار است که دست زدن بدان برای 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آن دینارها از بهای گندمی است که صاحبش بر زارع خود در تقسیم آن ستم کرده است؛ زیرا سهم خود را با پیمانه تمام برداشته؛ اما سهم زارع را با پیمانه ناتمام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احمدبن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بردار و به</w:t>
      </w:r>
      <w:bookmarkStart w:id="100" w:name="pg655_3634"/>
    </w:p>
    <w:p>
      <w:pPr>
        <w:pStyle w:val="BookText"/>
        <w:rPr/>
      </w:pPr>
      <w:bookmarkEnd w:id="100"/>
      <w:r>
        <w:rPr>
          <w:rFonts w:ascii="IRNazanin" w:hAnsi="IRNazanin" w:eastAsia="IRNazanin"/>
          <w:color w:val="111111"/>
          <w:sz w:val="28"/>
          <w:sz w:val="28"/>
          <w:szCs w:val="28"/>
          <w:rtl w:val="true"/>
          <w:lang w:bidi="fa-IR"/>
        </w:rPr>
        <w:t>صاحبشان برگردان و یا سفارش کن به صاحبانش برگردانند که ما را در آن حاجتی نیست…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01" w:name="__RefHeading___Toc5646422_211673320"/>
      <w:bookmarkStart w:id="102" w:name="_Toc38"/>
      <w:bookmarkEnd w:id="101"/>
      <w:r>
        <w:rPr/>
        <w:t>2</w:t>
      </w:r>
      <w:r>
        <w:rPr>
          <w:rtl w:val="true"/>
        </w:rPr>
        <w:t>ـ</w:t>
      </w:r>
      <w:r>
        <w:rPr/>
        <w:t>6</w:t>
      </w:r>
      <w:r>
        <w:rPr>
          <w:rtl w:val="true"/>
        </w:rPr>
        <w:t xml:space="preserve">. </w:t>
      </w:r>
      <w:r>
        <w:rPr>
          <w:rtl w:val="true"/>
        </w:rPr>
        <w:t>شهادت پدر</w:t>
      </w:r>
      <w:bookmarkEnd w:id="102"/>
    </w:p>
    <w:p>
      <w:pPr>
        <w:pStyle w:val="Heading4"/>
        <w:numPr>
          <w:ilvl w:val="3"/>
          <w:numId w:val="1"/>
        </w:numPr>
        <w:rPr/>
      </w:pPr>
      <w:bookmarkStart w:id="103" w:name="__RefHeading___Toc5646424_211673320"/>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آخرین فراز از زندگی حضرت مهدی علیه السلام در دوران پنهان زیستی، مسأله رحلت پدر بزرگوارش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خود در بردارنده نکات و مطالبی است که به دو مورد از آن اشاره می‌شود</w:t>
      </w:r>
      <w:r>
        <w:rPr>
          <w:rFonts w:eastAsia="IRNazanin" w:cs="IRNazanin"/>
          <w:color w:val="111111"/>
          <w:sz w:val="28"/>
          <w:szCs w:val="28"/>
          <w:rtl w:val="true"/>
          <w:lang w:bidi="fa-IR"/>
        </w:rPr>
        <w:t>:</w:t>
      </w:r>
    </w:p>
    <w:p>
      <w:pPr>
        <w:pStyle w:val="Heading4"/>
        <w:numPr>
          <w:ilvl w:val="3"/>
          <w:numId w:val="1"/>
        </w:numPr>
        <w:rPr/>
      </w:pPr>
      <w:bookmarkStart w:id="105" w:name="__RefHeading___Toc5646426_211673320"/>
      <w:bookmarkStart w:id="106" w:name="_Toc40"/>
      <w:bookmarkEnd w:id="105"/>
      <w:r>
        <w:rPr/>
        <w:t>2</w:t>
      </w:r>
      <w:r>
        <w:rPr>
          <w:rtl w:val="true"/>
        </w:rPr>
        <w:t>ـ</w:t>
      </w:r>
      <w:r>
        <w:rPr/>
        <w:t>6</w:t>
      </w:r>
      <w:r>
        <w:rPr>
          <w:rtl w:val="true"/>
        </w:rPr>
        <w:t>ـ</w:t>
      </w:r>
      <w:r>
        <w:rPr/>
        <w:t>1</w:t>
      </w:r>
      <w:r>
        <w:rPr>
          <w:rtl w:val="true"/>
        </w:rPr>
        <w:t xml:space="preserve">. </w:t>
      </w:r>
      <w:r>
        <w:rPr>
          <w:rtl w:val="true"/>
        </w:rPr>
        <w:t>نماز بر جنازه پدر</w:t>
      </w:r>
      <w:bookmarkEnd w:id="106"/>
    </w:p>
    <w:p>
      <w:pPr>
        <w:pStyle w:val="BookText"/>
        <w:rPr/>
      </w:pPr>
      <w:r>
        <w:rPr>
          <w:rFonts w:ascii="IRNazanin" w:hAnsi="IRNazanin" w:eastAsia="IRNazanin"/>
          <w:color w:val="111111"/>
          <w:sz w:val="28"/>
          <w:sz w:val="28"/>
          <w:szCs w:val="28"/>
          <w:rtl w:val="true"/>
          <w:lang w:bidi="fa-IR"/>
        </w:rPr>
        <w:t>رحلت پدر حادثه‌ای تلخ و جانگداز در زندگی هر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پدر، امام حسن علیه السلام و فرزند، مهدی موعود علیه السلام باشد، مسأله دردناک‌تر و مشکل‌تر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ابوالادیان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خدمتکار امام حسن علیه السلام بودم و نامه‌های او را به شهرها می‌بردم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که منجر به فوت ایشان شد، نامه هایی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مدائن برسان، چهارده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w:t>
      </w:r>
    </w:p>
    <w:p>
      <w:pPr>
        <w:pStyle w:val="BookText"/>
        <w:rPr/>
      </w:pPr>
      <w:r>
        <w:rPr>
          <w:rFonts w:ascii="IRNazanin" w:hAnsi="IRNazanin" w:eastAsia="IRNazanin"/>
          <w:color w:val="111111"/>
          <w:sz w:val="28"/>
          <w:sz w:val="28"/>
          <w:szCs w:val="28"/>
          <w:rtl w:val="true"/>
          <w:lang w:bidi="fa-IR"/>
        </w:rPr>
        <w:t>طول می‌کشد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نخواهی بود و روز پانزدهم وارد سامرا می‌شوی و از خانه من صدای واویلا می‌شنوی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محلّ غسل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روی دهد امام و جانشین شما که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پاسخ نامه‌های مرا از تو بخواهد، او قائم بعد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نماز بخواند، قائم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دیگری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آنچه در کیسه است خبر دهد، امام پس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و عظمت امام مانع شد که از امام بپرسم در آن کیسه 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 را به مدائن بردم و جواب آنها را گرفتم و همان گونه که فرموده بود، روز پانزدهم به سامرا وارد شدم و در آن حال فریاد ناله و افغان از سرای آن حضرت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را در محل غسل یافتم و برادرش جعفر را دیدم که بر در خانه امام ایستاده است و جمعی از شیعیان، وی را به مرگ برادر تسلیت و بر امامت تبریک</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امامت باطل و تباه می‌شود؛ زیرا او را می‌شناختم که اهل شراب و قمار بازی و تار زنی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در پی نشانه‌ها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و تسلیت گفتم؛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خدمتکاران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کفن شده است، برخیز و بر وی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داخل شد و برخی شیعیان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شدیم، امام حسن علیه السلام را کفن شده بر تابوت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پیش رفت تا بر برادرش نماز گزارد چون خواست تکبیر بگوید، کودکی گندم گون با گیسوانی مجعّد و دندان‌های پیوسته، بیرون آمد و لباس جعفر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که من بر نمازگزاردن بر پدرم سزاوارترم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با چهره‌ای رنگ پریده و زرد عقب رفت، آن کودک پیش آمد و بر بدن امام علیه السلام نماز گزارد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هایی که به همراه داری به من بده،</w:t>
      </w:r>
    </w:p>
    <w:p>
      <w:pPr>
        <w:pStyle w:val="BookText"/>
        <w:rPr/>
      </w:pPr>
      <w:r>
        <w:rPr>
          <w:rFonts w:ascii="IRNazanin" w:hAnsi="IRNazanin" w:eastAsia="IRNazanin"/>
          <w:color w:val="111111"/>
          <w:sz w:val="28"/>
          <w:sz w:val="28"/>
          <w:szCs w:val="28"/>
          <w:rtl w:val="true"/>
          <w:lang w:bidi="fa-IR"/>
        </w:rPr>
        <w:t>نامه‌ها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امامت این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کیسه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ابوالادیان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بودیم که گروهی از قم آمدند و از امام حسن عسکری علیه السلام سراغ گرفتند، چون از شهادت ایشان با خبر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تسلیت بگوییم؟ مردم به جعفر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او سلام کرده و تسلیت 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نامه‌ها و اموالی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نامه‌ها از کیست؟ و اموال چقدر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در حالی که لباس خود را تکان می‌داد،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ما علم غیب می‌خواهید؟ در این حال خدمتکاری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فلانی و فلانی همراه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و نشانی صاحبان نامه‌ها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کیسه‌ای با شما است که در آن هزار دینار است که نقش ده دینار آن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نامه‌ها و اموال را 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برای</w:t>
      </w:r>
      <w:bookmarkStart w:id="107" w:name="pg655_3638"/>
    </w:p>
    <w:p>
      <w:pPr>
        <w:pStyle w:val="BookText"/>
        <w:rPr/>
      </w:pPr>
      <w:bookmarkEnd w:id="107"/>
      <w:r>
        <w:rPr>
          <w:rFonts w:ascii="IRNazanin" w:hAnsi="IRNazanin" w:eastAsia="IRNazanin"/>
          <w:color w:val="111111"/>
          <w:sz w:val="28"/>
          <w:sz w:val="28"/>
          <w:szCs w:val="28"/>
          <w:rtl w:val="true"/>
          <w:lang w:bidi="fa-IR"/>
        </w:rPr>
        <w:t>گرفتن اینها فرستاده همو امام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قسمت حاوی مطالبی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با حضور در جمع عمومی و نشان دادن خویش، وجود خود را مطرح و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این دیدار تنها دیدار عمومی حضرت با مردم تا زمان ظهور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نماز خواندن بر جنازه پدر بزرگوارش، امامت خود را ثابت و عدم صلاحیت جعفر را برای این مقام، بر همه آشکار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در برخورد با ابوالادیان و دادن نشانه ها، به برخی از ویژگی‌های یک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بر امور غیبی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امامت خویش را از این طریق مطرح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جریان مسافران قمّی در قسمت دوم توضیحاتی ارائه خواهد شد</w:t>
      </w:r>
      <w:r>
        <w:rPr>
          <w:rFonts w:eastAsia="IRNazanin" w:cs="IRNazanin"/>
          <w:color w:val="111111"/>
          <w:sz w:val="28"/>
          <w:szCs w:val="28"/>
          <w:rtl w:val="true"/>
          <w:lang w:bidi="fa-IR"/>
        </w:rPr>
        <w:t>.</w:t>
      </w:r>
    </w:p>
    <w:p>
      <w:pPr>
        <w:pStyle w:val="Heading4"/>
        <w:numPr>
          <w:ilvl w:val="3"/>
          <w:numId w:val="1"/>
        </w:numPr>
        <w:rPr/>
      </w:pPr>
      <w:bookmarkStart w:id="108" w:name="__RefHeading___Toc5646428_211673320"/>
      <w:bookmarkStart w:id="109" w:name="_Toc41"/>
      <w:bookmarkEnd w:id="108"/>
      <w:r>
        <w:rPr/>
        <w:t>2</w:t>
      </w:r>
      <w:r>
        <w:rPr>
          <w:rtl w:val="true"/>
        </w:rPr>
        <w:t>ـ</w:t>
      </w:r>
      <w:r>
        <w:rPr/>
        <w:t>6</w:t>
      </w:r>
      <w:r>
        <w:rPr>
          <w:rtl w:val="true"/>
        </w:rPr>
        <w:t>ـ</w:t>
      </w:r>
      <w:r>
        <w:rPr/>
        <w:t>2</w:t>
      </w:r>
      <w:r>
        <w:rPr>
          <w:rtl w:val="true"/>
        </w:rPr>
        <w:t xml:space="preserve">. </w:t>
      </w:r>
      <w:r>
        <w:rPr>
          <w:rtl w:val="true"/>
        </w:rPr>
        <w:t>برخورد با نمایندگان مردم</w:t>
      </w:r>
      <w:bookmarkEnd w:id="1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وسعت قلمرو اسلام، افراد مختلفی در شهرها با اهل بیت علیهم السلام آشنا شده و ولایت و</w:t>
      </w:r>
    </w:p>
    <w:p>
      <w:pPr>
        <w:pStyle w:val="BookText"/>
        <w:rPr/>
      </w:pPr>
      <w:r>
        <w:rPr>
          <w:rFonts w:ascii="IRNazanin" w:hAnsi="IRNazanin" w:eastAsia="IRNazanin"/>
          <w:color w:val="111111"/>
          <w:sz w:val="28"/>
          <w:sz w:val="28"/>
          <w:szCs w:val="28"/>
          <w:rtl w:val="true"/>
          <w:lang w:bidi="fa-IR"/>
        </w:rPr>
        <w:t>امامت آنان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توجه به بُعد مسافت و مشکلات سیاسی و حکومتی و برخی مشکلات دیگر، نمی‌توانستند خدمت امام زمان خویش مشرّف شوند و از محضر او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وجوهات و نامه‌های خود را از طریق نمایندگان و وکیلان، خدمت امام ارائه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با حضور نزد امام و تحویل امانات، سخنان و سفارش‌های او و احیاناً اتفاقاتی ویژه که برای آنان به وجود می‌آمد و برای حفظ و تحکیم عقیده و مکتب آنان مفید بود، برای مردم شهر خود به ارمغان می‌بردند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افراد و حوادث مربوط به آن، جریان نمایندگان مردم قم است که صدوق قدس سرّه چنین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سنان موصلی از قول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 ما ابومحمد حسن بن علی عسکری علیه السلام از دنیا رفت، از قم و بلاد کوهستان، نمایندگانی ـ که معمولا وجوهات و اموال را می‌آوردند ـ وارد سامرا شدند و از درگذشت امام حسن علیه السلام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رحلت امام با خبر شدند، از وارث ایشان پرسیدند؛ جعفر برادر امام را به</w:t>
      </w:r>
    </w:p>
    <w:p>
      <w:pPr>
        <w:pStyle w:val="BookText"/>
        <w:rPr/>
      </w:pPr>
      <w:r>
        <w:rPr>
          <w:rFonts w:ascii="IRNazanin" w:hAnsi="IRNazanin" w:eastAsia="IRNazanin"/>
          <w:color w:val="111111"/>
          <w:sz w:val="28"/>
          <w:sz w:val="28"/>
          <w:szCs w:val="28"/>
          <w:rtl w:val="true"/>
          <w:lang w:bidi="fa-IR"/>
        </w:rPr>
        <w:t>آنان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جعفر پرس و جو کردند؛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تفریح بیرون رفته و سوار قایقی شده است و شراب می‌نوشد و همراه او خوانندگانی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مشورت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اوصاف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گردیم و اموال را به صاحبانش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نام ابوالعباس محمدبن جعفر حمیری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تا او بازگردد و به درستی او را بیازماییم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جعفر بازگشت، به حضور او رفته و سلام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قم هستیم و گروهی از شیعیان و عده‌ای دیگر همراه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آقای خود امام حسن عسکری علیه السلام اموالی را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داستان جالب و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شیعیان یک دینار و دو دینار گردآوری می‌شود، سپس همه را در کیسه‌ای می‌ریزند و بر آن مهر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اموال را نزد امام حسن علیه السلام می آوردیم، تعداد</w:t>
      </w:r>
    </w:p>
    <w:p>
      <w:pPr>
        <w:pStyle w:val="BookText"/>
        <w:rPr/>
      </w:pPr>
      <w:r>
        <w:rPr>
          <w:rFonts w:ascii="IRNazanin" w:hAnsi="IRNazanin" w:eastAsia="IRNazanin"/>
          <w:color w:val="111111"/>
          <w:sz w:val="28"/>
          <w:sz w:val="28"/>
          <w:szCs w:val="28"/>
          <w:rtl w:val="true"/>
          <w:lang w:bidi="fa-IR"/>
        </w:rPr>
        <w:t>دینارها و نشانی‌ها و نام صاحبان آنها و نقش مهرها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 شما به برادرم چیزی را نسبت می‌دهید که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است و کسی جز خدا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کلام جعفر را شنیدند، به یکدیگر نگریستند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اجیر و وکیل صاحبان این اموال هستیم و آن را تسلیم نمی‌کنیم؛ مگر به همان نشانه هایی که از آقای خود امام حسن عسکری علیه السلام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امامی بر ما روشن کن و گرنه آن را به صاحبانش بر می‌گردانیم تا هر کاری که صلاح می‌دانند، بکنند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به نزد خلیفه در سامرا رفت و علیه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آنان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به جعفر تسلیم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به صلاح آورد، ما گروهی اجیر و وکیل این اموال هستیم و آنها سپرده مردمانی هستند و به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جز با علامت و نشانه به کسی ندهیم و در ارتباط با ابومحمد حسن بن علی علیه السلام نیز همین روش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علامتی با او</w:t>
      </w:r>
    </w:p>
    <w:p>
      <w:pPr>
        <w:pStyle w:val="BookText"/>
        <w:rPr/>
      </w:pPr>
      <w:r>
        <w:rPr>
          <w:rFonts w:ascii="IRNazanin" w:hAnsi="IRNazanin" w:eastAsia="IRNazanin"/>
          <w:color w:val="111111"/>
          <w:sz w:val="28"/>
          <w:sz w:val="28"/>
          <w:szCs w:val="28"/>
          <w:rtl w:val="true"/>
          <w:lang w:bidi="fa-IR"/>
        </w:rPr>
        <w:t>داشتید؟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مقدار دینارها و صاحبانش خبر می‌داد و چون چنین می‌کرد، آنها را به او می‌سپردیم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به نزد او می‌آمدیم و این علامت و نشانه ما بود و اکنون که او در گذشته است، اگر این مرد صاحب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کاری که برادرش انجام می‌داد انجام دهد؛ و گرنه آن اموال را به صاحبانش بر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دروغگو بوده و بر برادرم دروغ می‌بندند و این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فرستاده و مأمورند و بر رسول چیزی نیست، مگر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مبهوت شد و نتوانست پاسخی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آنان از شهر خارج شدند، غلامی به طرف آنها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پسر فلان و‌ای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خود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مولای ما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مولای شما هستم، نزد او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رفتیم تا به خانه مولایمان امام حسن بن علی علیه السلام وارد شدیم؛ ناگاه فرزند بزرگوارش آقای خود، قائم علیه السلام را دیدیم که بر تختی نشسته و مانند پاره ماه</w:t>
      </w:r>
    </w:p>
    <w:p>
      <w:pPr>
        <w:pStyle w:val="BookText"/>
        <w:rPr/>
      </w:pPr>
      <w:r>
        <w:rPr>
          <w:rFonts w:ascii="IRNazanin" w:hAnsi="IRNazanin" w:eastAsia="IRNazanin"/>
          <w:color w:val="111111"/>
          <w:sz w:val="28"/>
          <w:sz w:val="28"/>
          <w:szCs w:val="28"/>
          <w:rtl w:val="true"/>
          <w:lang w:bidi="fa-IR"/>
        </w:rPr>
        <w:t>می‌درخشد و جامه‌ای سبز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کردیم و پاسخ ما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بیان فرمود که اموال چند دینار است و از چه افرادی است؛ آن گاه به وصف لباس‌ها و اثاثیه و چهارپایان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به سجده افتادیم که امام ما را به ما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که خواستیم، از او پرسیدیم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اموال را نزد او نهادیم و قائم عجل الله تعالی فرجه الشریف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مالی را به سامرا نبریم و فردی را در بغداد نصب می‌کند که اموال را دریافت کند و توقیعات از نزد او خارج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ممکن است گروه قمی‌ها در این روایت، همان گروهی باشند که در روایت ابوالادیان بیان شده، البته تفاوت نقل ضرری برای برداشت‌های ما از این واقعه ندارد، چرا که اصل آن واقعه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نکاتی از این قضیه برداشت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مسائل سیاسی در سطح جامعه، دوستان و شیعیان فراگرفته بودند که برای اعتماد کردن به کسی، باید از او</w:t>
      </w:r>
    </w:p>
    <w:p>
      <w:pPr>
        <w:pStyle w:val="BookText"/>
        <w:rPr/>
      </w:pPr>
      <w:r>
        <w:rPr>
          <w:rFonts w:ascii="IRNazanin" w:hAnsi="IRNazanin" w:eastAsia="IRNazanin"/>
          <w:color w:val="111111"/>
          <w:sz w:val="28"/>
          <w:sz w:val="28"/>
          <w:szCs w:val="28"/>
          <w:rtl w:val="true"/>
          <w:lang w:bidi="fa-IR"/>
        </w:rPr>
        <w:t>نشانه‌های محکم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به هر گونه‌ای باشد، انسان نباید وظیفه خود را فراموش کند؛ همان گونه که اهل قم به وظایف مالی خود در آن شرایط خفقان عمل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باید بر اساس وظیفه خود عمل کند و جوّ حاکم او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کار را به درستی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قمی تحت تأثیر جعفر و خلیفه قرار نگرفتند و بنا داشتند اگر نتوانند مال را به امام بدهند، به صاحبانش باز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رهبر، یاوران و پیروان خود را تحت هیچ شرایطی رها نمی‌کند؛ بلکه سرپرستی و اداره آنان را به عهده دارد و در موقع نیاز، به صورت‌های مختلف آنها را یاری و مدد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شیوه ارتباط پیروان با امام تغییر یابد، شیوه جدید مشخص می‌شود تا پیروان دچار مشکل نشوند، خود آن حضرت با اعلام تغییر برنامه، برنامه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نایب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کنیة حضرت‌امام‌زمان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چه معصومی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چه معنائی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شدة خداوند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خداوند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ولایت از آن اوست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واسطه فیض خداوند به مردم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حاکمیت از آن اوست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مردم به کدام یک از حجت‌های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منوّره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دورة غیبت صغری تا چه محدودة زمانی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 ذیل کدام گزینه به ترتیب، بیانگر سفیران و نایبان خاص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حسین بن روح نوبختی، محمدبن عثمان بن سعید عمری، علی بن محمد سمری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عثان بن سعید عمری، محمد بن عثمان بن سعید عمری، حسین بن روح نوبختی، علی بن محمد سمری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محمد بن عثمان بن سعید عمری، علی بن محمد سمری، حسین بن روح نوبختی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علی بن محمد سمری، حسین بن روح نوبختی، محمد بن عثمان بن سعید عمری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حضرت خاتم الاوصیاء به ولادت کدام یک از انبیاء شباهت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 ذیل کدام گزینه در اثبات ولادت حضرت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ولادت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حکیمه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وکیلان و نایبان خاص</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سؤالات بزرگان شیعه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جانشین آن حضرت به چه جهت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شناخت امام دوازدهم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اطمینان از ولادت امام دوازدهم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کسب فضائل و بهره مندی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 ذیل کدام مورد از فعالیت‌های حضرت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نیازهای علمی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معارف دین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هدایا و وجوهات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یک شیعه و سالک راه حق، نسبت به امام زمان خویش چه نوع شناختی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شناسنامه‌ای امامت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شخصیت و مقام و منزلت امامت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موقعیت و جایگاه امامت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زیارت نامه یکی از بهترین و کاملترین گنج‌های معرفتی در امام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جامعة کبیره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جوشن کبیر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جوشن صغیر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جنازة مطهر پدرش بیانگر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خویش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عدم صلاحیت جعفر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دیدار عمومی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چه موقعی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نمایندگان مردم قم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علی بن سنان موصلی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خواندن بر جنازة مطهر پدر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احمد بن اسحاق قمی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یعرف امام زمانه مات میتة 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زندگی امام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نگرشی به غیبت صغری،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رضوانی، شیعه شناسی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کنایه از این است که بلا از تو دور باد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فضایل اهل بیت و اله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فضائل الخمسه من الصحاح السنت،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عبقات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الباب التاسع،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صواعق المحرقه، الباب الحادی عشر، فصل</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امام دوازدهم، جاسم حسین؛ پیدای پنهان، مسعود پورسیدآقایی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مورد نبوت حضرت عیسی و یحیی به این مطلب اشاره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آتیناه الحکم صبیّا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 نبوت را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دادیم در حالی که کودک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ایشان در خانه امام حسن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می کرده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کیسه‌ای نسبتاً بزرگ که در قدیم اشیاء خود را در آن می‌گذاشتند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11642</Words>
  <Characters>44917</Characters>
  <CharactersWithSpaces>56066</CharactersWithSpaces>
  <Paragraphs>591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2026-08-16T07:41:58Z</dcterms:created>
  <dc:creator>ghaemiyeh.com</dc:creator>
  <dc:description/>
  <dc:language>en-US</dc:language>
  <cp:lastModifiedBy/>
  <dcterms:modified xsi:type="dcterms:W3CDTF">2026-08-16T11:12:00Z</dcterms:modified>
  <cp:revision>1</cp:revision>
  <dc:subject/>
  <dc:title>انتظار 5 طلوع خورشید</dc:title>
</cp:coreProperties>
</file>

<file path=docProps/custom.xml><?xml version="1.0" encoding="utf-8"?>
<Properties xmlns="http://schemas.openxmlformats.org/officeDocument/2006/custom-properties" xmlns:vt="http://schemas.openxmlformats.org/officeDocument/2006/docPropsVTypes"/>
</file>