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دستبردی در حدیث 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236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3236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32371_21167332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4732373_211673320">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4732375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732377_211673320">
            <w:r>
              <w:rPr>
                <w:webHidden/>
                <w:rStyle w:val="IndexLink"/>
                <w:rtl w:val="true"/>
              </w:rPr>
              <w:t>بخش اول</w:t>
            </w:r>
            <w:r>
              <w:rPr>
                <w:rStyle w:val="IndexLink"/>
                <w:rtl w:val="true"/>
              </w:rPr>
              <w:t xml:space="preserve">: </w:t>
            </w:r>
            <w:r>
              <w:rPr>
                <w:rStyle w:val="IndexLink"/>
                <w:rtl w:val="true"/>
              </w:rPr>
              <w:t>راویان خبر و روایات آنان</w:t>
            </w:r>
            <w:r>
              <w:rPr>
                <w:rStyle w:val="IndexLink"/>
                <w:rtl w:val="true"/>
              </w:rPr>
              <w:tab/>
            </w:r>
            <w:r>
              <w:rPr>
                <w:rStyle w:val="IndexLink"/>
              </w:rPr>
              <w:t>11</w:t>
            </w:r>
          </w:hyperlink>
        </w:p>
        <w:p>
          <w:pPr>
            <w:pStyle w:val="Contents3"/>
            <w:tabs>
              <w:tab w:val="clear" w:pos="8459"/>
              <w:tab w:val="right" w:pos="9026" w:leader="dot"/>
            </w:tabs>
            <w:rPr/>
          </w:pPr>
          <w:hyperlink w:anchor="__RefHeading___Toc4732379_211673320">
            <w:r>
              <w:rPr>
                <w:webHidden/>
                <w:rStyle w:val="IndexLink"/>
                <w:rtl w:val="true"/>
              </w:rPr>
              <w:t>بررسی راویان خبر و روایات آنان</w:t>
            </w:r>
            <w:r>
              <w:rPr>
                <w:rStyle w:val="IndexLink"/>
                <w:rtl w:val="true"/>
              </w:rPr>
              <w:tab/>
            </w:r>
            <w:r>
              <w:rPr>
                <w:rStyle w:val="IndexLink"/>
              </w:rPr>
              <w:t>11</w:t>
            </w:r>
          </w:hyperlink>
        </w:p>
        <w:p>
          <w:pPr>
            <w:pStyle w:val="Contents4"/>
            <w:tabs>
              <w:tab w:val="clear" w:pos="8176"/>
              <w:tab w:val="right" w:pos="9026" w:leader="dot"/>
            </w:tabs>
            <w:rPr/>
          </w:pPr>
          <w:hyperlink w:anchor="__RefHeading___Toc4732381_21167332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732383_211673320">
            <w:r>
              <w:rPr>
                <w:webHidden/>
                <w:rStyle w:val="IndexLink"/>
              </w:rPr>
              <w:t>1</w:t>
            </w:r>
            <w:r>
              <w:rPr>
                <w:rStyle w:val="IndexLink"/>
                <w:rtl w:val="true"/>
              </w:rPr>
              <w:t xml:space="preserve">- </w:t>
            </w:r>
            <w:r>
              <w:rPr>
                <w:rStyle w:val="IndexLink"/>
                <w:rtl w:val="true"/>
              </w:rPr>
              <w:t>روایت مالک بن انس</w:t>
            </w:r>
            <w:r>
              <w:rPr>
                <w:rStyle w:val="IndexLink"/>
                <w:rtl w:val="true"/>
              </w:rPr>
              <w:tab/>
            </w:r>
            <w:r>
              <w:rPr>
                <w:rStyle w:val="IndexLink"/>
              </w:rPr>
              <w:t>11</w:t>
            </w:r>
          </w:hyperlink>
        </w:p>
        <w:p>
          <w:pPr>
            <w:pStyle w:val="Contents4"/>
            <w:tabs>
              <w:tab w:val="clear" w:pos="8176"/>
              <w:tab w:val="right" w:pos="9026" w:leader="dot"/>
            </w:tabs>
            <w:rPr/>
          </w:pPr>
          <w:hyperlink w:anchor="__RefHeading___Toc4732385_211673320">
            <w:r>
              <w:rPr>
                <w:webHidden/>
                <w:rStyle w:val="IndexLink"/>
              </w:rPr>
              <w:t>2</w:t>
            </w:r>
            <w:r>
              <w:rPr>
                <w:rStyle w:val="IndexLink"/>
                <w:rtl w:val="true"/>
              </w:rPr>
              <w:t xml:space="preserve">- </w:t>
            </w:r>
            <w:r>
              <w:rPr>
                <w:rStyle w:val="IndexLink"/>
                <w:rtl w:val="true"/>
              </w:rPr>
              <w:t>روایت ابن هشام</w:t>
            </w:r>
            <w:r>
              <w:rPr>
                <w:rStyle w:val="IndexLink"/>
                <w:rtl w:val="true"/>
              </w:rPr>
              <w:tab/>
            </w:r>
            <w:r>
              <w:rPr>
                <w:rStyle w:val="IndexLink"/>
              </w:rPr>
              <w:t>12</w:t>
            </w:r>
          </w:hyperlink>
        </w:p>
        <w:p>
          <w:pPr>
            <w:pStyle w:val="Contents4"/>
            <w:tabs>
              <w:tab w:val="clear" w:pos="8176"/>
              <w:tab w:val="right" w:pos="9026" w:leader="dot"/>
            </w:tabs>
            <w:rPr/>
          </w:pPr>
          <w:hyperlink w:anchor="__RefHeading___Toc4732387_211673320">
            <w:r>
              <w:rPr>
                <w:webHidden/>
                <w:rStyle w:val="IndexLink"/>
              </w:rPr>
              <w:t>3</w:t>
            </w:r>
            <w:r>
              <w:rPr>
                <w:rStyle w:val="IndexLink"/>
                <w:rtl w:val="true"/>
              </w:rPr>
              <w:t xml:space="preserve">- </w:t>
            </w:r>
            <w:r>
              <w:rPr>
                <w:rStyle w:val="IndexLink"/>
                <w:rtl w:val="true"/>
              </w:rPr>
              <w:t>روایت حاکم</w:t>
            </w:r>
            <w:r>
              <w:rPr>
                <w:rStyle w:val="IndexLink"/>
                <w:rtl w:val="true"/>
              </w:rPr>
              <w:tab/>
            </w:r>
            <w:r>
              <w:rPr>
                <w:rStyle w:val="IndexLink"/>
              </w:rPr>
              <w:t>12</w:t>
            </w:r>
          </w:hyperlink>
        </w:p>
        <w:p>
          <w:pPr>
            <w:pStyle w:val="Contents4"/>
            <w:tabs>
              <w:tab w:val="clear" w:pos="8176"/>
              <w:tab w:val="right" w:pos="9026" w:leader="dot"/>
            </w:tabs>
            <w:rPr/>
          </w:pPr>
          <w:hyperlink w:anchor="__RefHeading___Toc4732389_211673320">
            <w:r>
              <w:rPr>
                <w:webHidden/>
                <w:rStyle w:val="IndexLink"/>
              </w:rPr>
              <w:t>4</w:t>
            </w:r>
            <w:r>
              <w:rPr>
                <w:rStyle w:val="IndexLink"/>
                <w:rtl w:val="true"/>
              </w:rPr>
              <w:t xml:space="preserve">- </w:t>
            </w:r>
            <w:r>
              <w:rPr>
                <w:rStyle w:val="IndexLink"/>
                <w:rtl w:val="true"/>
              </w:rPr>
              <w:t>روایت بیهقی</w:t>
            </w:r>
            <w:r>
              <w:rPr>
                <w:rStyle w:val="IndexLink"/>
                <w:rtl w:val="true"/>
              </w:rPr>
              <w:tab/>
            </w:r>
            <w:r>
              <w:rPr>
                <w:rStyle w:val="IndexLink"/>
              </w:rPr>
              <w:t>15</w:t>
            </w:r>
          </w:hyperlink>
        </w:p>
        <w:p>
          <w:pPr>
            <w:pStyle w:val="Contents4"/>
            <w:tabs>
              <w:tab w:val="clear" w:pos="8176"/>
              <w:tab w:val="right" w:pos="9026" w:leader="dot"/>
            </w:tabs>
            <w:rPr/>
          </w:pPr>
          <w:hyperlink w:anchor="__RefHeading___Toc4732391_211673320">
            <w:r>
              <w:rPr>
                <w:webHidden/>
                <w:rStyle w:val="IndexLink"/>
              </w:rPr>
              <w:t>5</w:t>
            </w:r>
            <w:r>
              <w:rPr>
                <w:rStyle w:val="IndexLink"/>
                <w:rtl w:val="true"/>
              </w:rPr>
              <w:t xml:space="preserve">- </w:t>
            </w:r>
            <w:r>
              <w:rPr>
                <w:rStyle w:val="IndexLink"/>
                <w:rtl w:val="true"/>
              </w:rPr>
              <w:t>روایت ابن عبد البرّ</w:t>
            </w:r>
            <w:r>
              <w:rPr>
                <w:rStyle w:val="IndexLink"/>
                <w:rtl w:val="true"/>
              </w:rPr>
              <w:tab/>
            </w:r>
            <w:r>
              <w:rPr>
                <w:rStyle w:val="IndexLink"/>
              </w:rPr>
              <w:t>16</w:t>
            </w:r>
          </w:hyperlink>
        </w:p>
        <w:p>
          <w:pPr>
            <w:pStyle w:val="Contents4"/>
            <w:tabs>
              <w:tab w:val="clear" w:pos="8176"/>
              <w:tab w:val="right" w:pos="9026" w:leader="dot"/>
            </w:tabs>
            <w:rPr/>
          </w:pPr>
          <w:hyperlink w:anchor="__RefHeading___Toc4732393_211673320">
            <w:r>
              <w:rPr>
                <w:webHidden/>
                <w:rStyle w:val="IndexLink"/>
              </w:rPr>
              <w:t>6</w:t>
            </w:r>
            <w:r>
              <w:rPr>
                <w:rStyle w:val="IndexLink"/>
                <w:rtl w:val="true"/>
              </w:rPr>
              <w:t xml:space="preserve">- </w:t>
            </w:r>
            <w:r>
              <w:rPr>
                <w:rStyle w:val="IndexLink"/>
                <w:rtl w:val="true"/>
              </w:rPr>
              <w:t>روایت قاضی عیاض</w:t>
            </w:r>
            <w:r>
              <w:rPr>
                <w:rStyle w:val="IndexLink"/>
                <w:rtl w:val="true"/>
              </w:rPr>
              <w:tab/>
            </w:r>
            <w:r>
              <w:rPr>
                <w:rStyle w:val="IndexLink"/>
              </w:rPr>
              <w:t>17</w:t>
            </w:r>
          </w:hyperlink>
        </w:p>
        <w:p>
          <w:pPr>
            <w:pStyle w:val="Contents4"/>
            <w:tabs>
              <w:tab w:val="clear" w:pos="8176"/>
              <w:tab w:val="right" w:pos="9026" w:leader="dot"/>
            </w:tabs>
            <w:rPr/>
          </w:pPr>
          <w:hyperlink w:anchor="__RefHeading___Toc4732395_211673320">
            <w:r>
              <w:rPr>
                <w:webHidden/>
                <w:rStyle w:val="IndexLink"/>
              </w:rPr>
              <w:t>7</w:t>
            </w:r>
            <w:r>
              <w:rPr>
                <w:rStyle w:val="IndexLink"/>
                <w:rtl w:val="true"/>
              </w:rPr>
              <w:t xml:space="preserve">- </w:t>
            </w:r>
            <w:r>
              <w:rPr>
                <w:rStyle w:val="IndexLink"/>
                <w:rtl w:val="true"/>
              </w:rPr>
              <w:t>روایت سیوطی</w:t>
            </w:r>
            <w:r>
              <w:rPr>
                <w:rStyle w:val="IndexLink"/>
                <w:rtl w:val="true"/>
              </w:rPr>
              <w:tab/>
            </w:r>
            <w:r>
              <w:rPr>
                <w:rStyle w:val="IndexLink"/>
              </w:rPr>
              <w:t>18</w:t>
            </w:r>
          </w:hyperlink>
        </w:p>
        <w:p>
          <w:pPr>
            <w:pStyle w:val="Contents4"/>
            <w:tabs>
              <w:tab w:val="clear" w:pos="8176"/>
              <w:tab w:val="right" w:pos="9026" w:leader="dot"/>
            </w:tabs>
            <w:rPr/>
          </w:pPr>
          <w:hyperlink w:anchor="__RefHeading___Toc4732397_211673320">
            <w:r>
              <w:rPr>
                <w:webHidden/>
                <w:rStyle w:val="IndexLink"/>
              </w:rPr>
              <w:t>8</w:t>
            </w:r>
            <w:r>
              <w:rPr>
                <w:rStyle w:val="IndexLink"/>
                <w:rtl w:val="true"/>
              </w:rPr>
              <w:t xml:space="preserve">- </w:t>
            </w:r>
            <w:r>
              <w:rPr>
                <w:rStyle w:val="IndexLink"/>
                <w:rtl w:val="true"/>
              </w:rPr>
              <w:t>روایت متّقی هندی</w:t>
            </w:r>
            <w:r>
              <w:rPr>
                <w:rStyle w:val="IndexLink"/>
                <w:rtl w:val="true"/>
              </w:rPr>
              <w:tab/>
            </w:r>
            <w:r>
              <w:rPr>
                <w:rStyle w:val="IndexLink"/>
              </w:rPr>
              <w:t>18</w:t>
            </w:r>
          </w:hyperlink>
        </w:p>
        <w:p>
          <w:pPr>
            <w:pStyle w:val="Contents2"/>
            <w:tabs>
              <w:tab w:val="clear" w:pos="8743"/>
              <w:tab w:val="right" w:pos="9026" w:leader="dot"/>
            </w:tabs>
            <w:rPr/>
          </w:pPr>
          <w:hyperlink w:anchor="__RefHeading___Toc4732399_211673320">
            <w:r>
              <w:rPr>
                <w:webHidden/>
                <w:rStyle w:val="IndexLink"/>
                <w:rtl w:val="true"/>
              </w:rPr>
              <w:t>بخش دوم</w:t>
            </w:r>
            <w:r>
              <w:rPr>
                <w:rStyle w:val="IndexLink"/>
                <w:rtl w:val="true"/>
              </w:rPr>
              <w:t xml:space="preserve">: </w:t>
            </w:r>
            <w:r>
              <w:rPr>
                <w:rStyle w:val="IndexLink"/>
                <w:rtl w:val="true"/>
              </w:rPr>
              <w:t>بررسی هایی در اسناد روایت</w:t>
            </w:r>
            <w:r>
              <w:rPr>
                <w:rStyle w:val="IndexLink"/>
                <w:rtl w:val="true"/>
              </w:rPr>
              <w:tab/>
            </w:r>
            <w:r>
              <w:rPr>
                <w:rStyle w:val="IndexLink"/>
              </w:rPr>
              <w:t>21</w:t>
            </w:r>
          </w:hyperlink>
        </w:p>
        <w:p>
          <w:pPr>
            <w:pStyle w:val="Contents3"/>
            <w:tabs>
              <w:tab w:val="clear" w:pos="8459"/>
              <w:tab w:val="right" w:pos="9026" w:leader="dot"/>
            </w:tabs>
            <w:rPr/>
          </w:pPr>
          <w:hyperlink w:anchor="__RefHeading___Toc4732401_211673320">
            <w:r>
              <w:rPr>
                <w:webHidden/>
                <w:rStyle w:val="IndexLink"/>
                <w:rtl w:val="true"/>
              </w:rPr>
              <w:t>نگرشی به اسناد روایت</w:t>
            </w:r>
            <w:r>
              <w:rPr>
                <w:rStyle w:val="IndexLink"/>
                <w:rtl w:val="true"/>
              </w:rPr>
              <w:tab/>
            </w:r>
            <w:r>
              <w:rPr>
                <w:rStyle w:val="IndexLink"/>
              </w:rPr>
              <w:t>21</w:t>
            </w:r>
          </w:hyperlink>
        </w:p>
        <w:p>
          <w:pPr>
            <w:pStyle w:val="Contents4"/>
            <w:tabs>
              <w:tab w:val="clear" w:pos="8176"/>
              <w:tab w:val="right" w:pos="9026" w:leader="dot"/>
            </w:tabs>
            <w:rPr/>
          </w:pPr>
          <w:hyperlink w:anchor="__RefHeading___Toc4732403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732405_211673320">
            <w:r>
              <w:rPr>
                <w:webHidden/>
                <w:rStyle w:val="IndexLink"/>
              </w:rPr>
              <w:t>1</w:t>
            </w:r>
            <w:r>
              <w:rPr>
                <w:rStyle w:val="IndexLink"/>
                <w:rtl w:val="true"/>
              </w:rPr>
              <w:t xml:space="preserve">- </w:t>
            </w:r>
            <w:r>
              <w:rPr>
                <w:rStyle w:val="IndexLink"/>
                <w:rtl w:val="true"/>
              </w:rPr>
              <w:t>سند روایت در کتاب</w:t>
            </w:r>
            <w:r>
              <w:rPr>
                <w:rStyle w:val="IndexLink"/>
                <w:rtl w:val="true"/>
              </w:rPr>
              <w:tab/>
            </w:r>
            <w:r>
              <w:rPr>
                <w:rStyle w:val="IndexLink"/>
              </w:rPr>
              <w:t>22</w:t>
            </w:r>
          </w:hyperlink>
        </w:p>
        <w:p>
          <w:pPr>
            <w:pStyle w:val="Contents5"/>
            <w:tabs>
              <w:tab w:val="clear" w:pos="7892"/>
              <w:tab w:val="right" w:pos="9026" w:leader="dot"/>
            </w:tabs>
            <w:rPr/>
          </w:pPr>
          <w:hyperlink w:anchor="__RefHeading___Toc4732407_2116733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4732409_211673320">
            <w:r>
              <w:rPr>
                <w:webHidden/>
                <w:rStyle w:val="IndexLink"/>
                <w:rtl w:val="true"/>
              </w:rPr>
              <w:t xml:space="preserve">الف </w:t>
            </w:r>
            <w:r>
              <w:rPr>
                <w:rStyle w:val="IndexLink"/>
                <w:rtl w:val="true"/>
              </w:rPr>
              <w:t xml:space="preserve">- </w:t>
            </w:r>
            <w:r>
              <w:rPr>
                <w:rStyle w:val="IndexLink"/>
                <w:rtl w:val="true"/>
              </w:rPr>
              <w:t>بررسی کتاب الموطّأ</w:t>
            </w:r>
            <w:r>
              <w:rPr>
                <w:rStyle w:val="IndexLink"/>
                <w:rtl w:val="true"/>
              </w:rPr>
              <w:tab/>
            </w:r>
            <w:r>
              <w:rPr>
                <w:rStyle w:val="IndexLink"/>
              </w:rPr>
              <w:t>22</w:t>
            </w:r>
          </w:hyperlink>
        </w:p>
        <w:p>
          <w:pPr>
            <w:pStyle w:val="Contents5"/>
            <w:tabs>
              <w:tab w:val="clear" w:pos="7892"/>
              <w:tab w:val="right" w:pos="9026" w:leader="dot"/>
            </w:tabs>
            <w:rPr/>
          </w:pPr>
          <w:hyperlink w:anchor="__RefHeading___Toc4732411_211673320">
            <w:r>
              <w:rPr>
                <w:webHidden/>
                <w:rStyle w:val="IndexLink"/>
                <w:rtl w:val="true"/>
              </w:rPr>
              <w:t xml:space="preserve">ب </w:t>
            </w:r>
            <w:r>
              <w:rPr>
                <w:rStyle w:val="IndexLink"/>
                <w:rtl w:val="true"/>
              </w:rPr>
              <w:t xml:space="preserve">- </w:t>
            </w:r>
            <w:r>
              <w:rPr>
                <w:rStyle w:val="IndexLink"/>
                <w:rtl w:val="true"/>
              </w:rPr>
              <w:t>نگاهی به شرح حال مالک</w:t>
            </w:r>
            <w:r>
              <w:rPr>
                <w:rStyle w:val="IndexLink"/>
                <w:rtl w:val="true"/>
              </w:rPr>
              <w:tab/>
            </w:r>
            <w:r>
              <w:rPr>
                <w:rStyle w:val="IndexLink"/>
              </w:rPr>
              <w:t>24</w:t>
            </w:r>
          </w:hyperlink>
        </w:p>
        <w:p>
          <w:pPr>
            <w:pStyle w:val="Contents5"/>
            <w:tabs>
              <w:tab w:val="clear" w:pos="7892"/>
              <w:tab w:val="right" w:pos="9026" w:leader="dot"/>
            </w:tabs>
            <w:rPr/>
          </w:pPr>
          <w:hyperlink w:anchor="__RefHeading___Toc4732413_211673320">
            <w:r>
              <w:rPr>
                <w:webHidden/>
                <w:rStyle w:val="IndexLink"/>
                <w:rtl w:val="true"/>
              </w:rPr>
              <w:t xml:space="preserve">ج </w:t>
            </w:r>
            <w:r>
              <w:rPr>
                <w:rStyle w:val="IndexLink"/>
                <w:rtl w:val="true"/>
              </w:rPr>
              <w:t xml:space="preserve">- </w:t>
            </w:r>
            <w:r>
              <w:rPr>
                <w:rStyle w:val="IndexLink"/>
                <w:rtl w:val="true"/>
              </w:rPr>
              <w:t>بررسی سند روایت مالک</w:t>
            </w:r>
            <w:r>
              <w:rPr>
                <w:rStyle w:val="IndexLink"/>
                <w:rtl w:val="true"/>
              </w:rPr>
              <w:tab/>
            </w:r>
            <w:r>
              <w:rPr>
                <w:rStyle w:val="IndexLink"/>
              </w:rPr>
              <w:t>27</w:t>
            </w:r>
          </w:hyperlink>
        </w:p>
        <w:p>
          <w:pPr>
            <w:pStyle w:val="Contents4"/>
            <w:tabs>
              <w:tab w:val="clear" w:pos="8176"/>
              <w:tab w:val="right" w:pos="9026" w:leader="dot"/>
            </w:tabs>
            <w:rPr/>
          </w:pPr>
          <w:hyperlink w:anchor="__RefHeading___Toc4732415_211673320">
            <w:r>
              <w:rPr>
                <w:webHidden/>
                <w:rStyle w:val="IndexLink"/>
              </w:rPr>
              <w:t>2</w:t>
            </w:r>
            <w:r>
              <w:rPr>
                <w:rStyle w:val="IndexLink"/>
                <w:rtl w:val="true"/>
              </w:rPr>
              <w:t xml:space="preserve">- </w:t>
            </w:r>
            <w:r>
              <w:rPr>
                <w:rStyle w:val="IndexLink"/>
                <w:rtl w:val="true"/>
              </w:rPr>
              <w:t>سند روایت در السیرة النبویه ابن هشام</w:t>
            </w:r>
            <w:r>
              <w:rPr>
                <w:rStyle w:val="IndexLink"/>
                <w:rtl w:val="true"/>
              </w:rPr>
              <w:tab/>
            </w:r>
            <w:r>
              <w:rPr>
                <w:rStyle w:val="IndexLink"/>
              </w:rPr>
              <w:t>27</w:t>
            </w:r>
          </w:hyperlink>
        </w:p>
        <w:p>
          <w:pPr>
            <w:pStyle w:val="Contents4"/>
            <w:tabs>
              <w:tab w:val="clear" w:pos="8176"/>
              <w:tab w:val="right" w:pos="9026" w:leader="dot"/>
            </w:tabs>
            <w:rPr/>
          </w:pPr>
          <w:hyperlink w:anchor="__RefHeading___Toc4732417_211673320">
            <w:r>
              <w:rPr>
                <w:webHidden/>
                <w:rStyle w:val="IndexLink"/>
              </w:rPr>
              <w:t>3</w:t>
            </w:r>
            <w:r>
              <w:rPr>
                <w:rStyle w:val="IndexLink"/>
                <w:rtl w:val="true"/>
              </w:rPr>
              <w:t xml:space="preserve">- </w:t>
            </w:r>
            <w:r>
              <w:rPr>
                <w:rStyle w:val="IndexLink"/>
                <w:rtl w:val="true"/>
              </w:rPr>
              <w:t>سند روایت در المستدرک</w:t>
            </w:r>
            <w:r>
              <w:rPr>
                <w:rStyle w:val="IndexLink"/>
                <w:rtl w:val="true"/>
              </w:rPr>
              <w:tab/>
            </w:r>
            <w:r>
              <w:rPr>
                <w:rStyle w:val="IndexLink"/>
              </w:rPr>
              <w:t>28</w:t>
            </w:r>
          </w:hyperlink>
        </w:p>
        <w:p>
          <w:pPr>
            <w:pStyle w:val="Contents4"/>
            <w:tabs>
              <w:tab w:val="clear" w:pos="8176"/>
              <w:tab w:val="right" w:pos="9026" w:leader="dot"/>
            </w:tabs>
            <w:rPr/>
          </w:pPr>
          <w:hyperlink w:anchor="__RefHeading___Toc4732419_211673320">
            <w:r>
              <w:rPr>
                <w:webHidden/>
                <w:rStyle w:val="IndexLink"/>
              </w:rPr>
              <w:t>4</w:t>
            </w:r>
            <w:r>
              <w:rPr>
                <w:rStyle w:val="IndexLink"/>
                <w:rtl w:val="true"/>
              </w:rPr>
              <w:t xml:space="preserve">- </w:t>
            </w:r>
            <w:r>
              <w:rPr>
                <w:rStyle w:val="IndexLink"/>
                <w:rtl w:val="true"/>
              </w:rPr>
              <w:t>سند روایت در السنن الکبری بیهقی</w:t>
            </w:r>
            <w:r>
              <w:rPr>
                <w:rStyle w:val="IndexLink"/>
                <w:rtl w:val="true"/>
              </w:rPr>
              <w:tab/>
            </w:r>
            <w:r>
              <w:rPr>
                <w:rStyle w:val="IndexLink"/>
              </w:rPr>
              <w:t>33</w:t>
            </w:r>
          </w:hyperlink>
        </w:p>
        <w:p>
          <w:pPr>
            <w:pStyle w:val="Contents4"/>
            <w:tabs>
              <w:tab w:val="clear" w:pos="8176"/>
              <w:tab w:val="right" w:pos="9026" w:leader="dot"/>
            </w:tabs>
            <w:rPr/>
          </w:pPr>
          <w:hyperlink w:anchor="__RefHeading___Toc4732421_211673320">
            <w:r>
              <w:rPr>
                <w:webHidden/>
                <w:rStyle w:val="IndexLink"/>
              </w:rPr>
              <w:t>5</w:t>
            </w:r>
            <w:r>
              <w:rPr>
                <w:rStyle w:val="IndexLink"/>
                <w:rtl w:val="true"/>
              </w:rPr>
              <w:t xml:space="preserve">- </w:t>
            </w:r>
            <w:r>
              <w:rPr>
                <w:rStyle w:val="IndexLink"/>
                <w:rtl w:val="true"/>
              </w:rPr>
              <w:t>سند روایت در التمهید</w:t>
            </w:r>
            <w:r>
              <w:rPr>
                <w:rStyle w:val="IndexLink"/>
                <w:rtl w:val="true"/>
              </w:rPr>
              <w:tab/>
            </w:r>
            <w:r>
              <w:rPr>
                <w:rStyle w:val="IndexLink"/>
              </w:rPr>
              <w:t>33</w:t>
            </w:r>
          </w:hyperlink>
        </w:p>
        <w:p>
          <w:pPr>
            <w:pStyle w:val="Contents4"/>
            <w:tabs>
              <w:tab w:val="clear" w:pos="8176"/>
              <w:tab w:val="right" w:pos="9026" w:leader="dot"/>
            </w:tabs>
            <w:rPr/>
          </w:pPr>
          <w:hyperlink w:anchor="__RefHeading___Toc4732423_211673320">
            <w:r>
              <w:rPr>
                <w:webHidden/>
                <w:rStyle w:val="IndexLink"/>
              </w:rPr>
              <w:t>6</w:t>
            </w:r>
            <w:r>
              <w:rPr>
                <w:rStyle w:val="IndexLink"/>
                <w:rtl w:val="true"/>
              </w:rPr>
              <w:t xml:space="preserve">- </w:t>
            </w:r>
            <w:r>
              <w:rPr>
                <w:rStyle w:val="IndexLink"/>
                <w:rtl w:val="true"/>
              </w:rPr>
              <w:t>سند روایت در کتاب الاِلماع</w:t>
            </w:r>
            <w:r>
              <w:rPr>
                <w:rStyle w:val="IndexLink"/>
                <w:rtl w:val="true"/>
              </w:rPr>
              <w:tab/>
            </w:r>
            <w:r>
              <w:rPr>
                <w:rStyle w:val="IndexLink"/>
              </w:rPr>
              <w:t>36</w:t>
            </w:r>
          </w:hyperlink>
        </w:p>
        <w:p>
          <w:pPr>
            <w:pStyle w:val="Contents4"/>
            <w:tabs>
              <w:tab w:val="clear" w:pos="8176"/>
              <w:tab w:val="right" w:pos="9026" w:leader="dot"/>
            </w:tabs>
            <w:rPr/>
          </w:pPr>
          <w:hyperlink w:anchor="__RefHeading___Toc4732425_211673320">
            <w:r>
              <w:rPr>
                <w:webHidden/>
                <w:rStyle w:val="IndexLink"/>
              </w:rPr>
              <w:t>7</w:t>
            </w:r>
            <w:r>
              <w:rPr>
                <w:rStyle w:val="IndexLink"/>
                <w:rtl w:val="true"/>
              </w:rPr>
              <w:t xml:space="preserve">- </w:t>
            </w:r>
            <w:r>
              <w:rPr>
                <w:rStyle w:val="IndexLink"/>
                <w:rtl w:val="true"/>
              </w:rPr>
              <w:t>سند روایت در کتاب الجامع الصغیر</w:t>
            </w:r>
            <w:r>
              <w:rPr>
                <w:rStyle w:val="IndexLink"/>
                <w:rtl w:val="true"/>
              </w:rPr>
              <w:tab/>
            </w:r>
            <w:r>
              <w:rPr>
                <w:rStyle w:val="IndexLink"/>
              </w:rPr>
              <w:t>38</w:t>
            </w:r>
          </w:hyperlink>
        </w:p>
        <w:p>
          <w:pPr>
            <w:pStyle w:val="Contents4"/>
            <w:tabs>
              <w:tab w:val="clear" w:pos="8176"/>
              <w:tab w:val="right" w:pos="9026" w:leader="dot"/>
            </w:tabs>
            <w:rPr/>
          </w:pPr>
          <w:hyperlink w:anchor="__RefHeading___Toc4732427_211673320">
            <w:r>
              <w:rPr>
                <w:webHidden/>
                <w:rStyle w:val="IndexLink"/>
              </w:rPr>
              <w:t>8</w:t>
            </w:r>
            <w:r>
              <w:rPr>
                <w:rStyle w:val="IndexLink"/>
                <w:rtl w:val="true"/>
              </w:rPr>
              <w:t xml:space="preserve">- </w:t>
            </w:r>
            <w:r>
              <w:rPr>
                <w:rStyle w:val="IndexLink"/>
                <w:rtl w:val="true"/>
              </w:rPr>
              <w:t>سند روایت در کنز العمّال</w:t>
            </w:r>
            <w:r>
              <w:rPr>
                <w:rStyle w:val="IndexLink"/>
                <w:rtl w:val="true"/>
              </w:rPr>
              <w:tab/>
            </w:r>
            <w:r>
              <w:rPr>
                <w:rStyle w:val="IndexLink"/>
              </w:rPr>
              <w:t>38</w:t>
            </w:r>
          </w:hyperlink>
        </w:p>
        <w:p>
          <w:pPr>
            <w:pStyle w:val="Contents2"/>
            <w:tabs>
              <w:tab w:val="clear" w:pos="8743"/>
              <w:tab w:val="right" w:pos="9026" w:leader="dot"/>
            </w:tabs>
            <w:rPr/>
          </w:pPr>
          <w:hyperlink w:anchor="__RefHeading___Toc4732429_211673320">
            <w:r>
              <w:rPr>
                <w:webHidden/>
                <w:rStyle w:val="IndexLink"/>
                <w:rtl w:val="true"/>
              </w:rPr>
              <w:t>بخش سوم</w:t>
            </w:r>
            <w:r>
              <w:rPr>
                <w:rStyle w:val="IndexLink"/>
                <w:rtl w:val="true"/>
              </w:rPr>
              <w:t xml:space="preserve">: </w:t>
            </w:r>
            <w:r>
              <w:rPr>
                <w:rStyle w:val="IndexLink"/>
                <w:rtl w:val="true"/>
              </w:rPr>
              <w:t>اندیشه های در متن روایت به معنای آن</w:t>
            </w:r>
            <w:r>
              <w:rPr>
                <w:rStyle w:val="IndexLink"/>
                <w:rtl w:val="true"/>
              </w:rPr>
              <w:tab/>
            </w:r>
            <w:r>
              <w:rPr>
                <w:rStyle w:val="IndexLink"/>
              </w:rPr>
              <w:t>39</w:t>
            </w:r>
          </w:hyperlink>
        </w:p>
        <w:p>
          <w:pPr>
            <w:pStyle w:val="Contents3"/>
            <w:tabs>
              <w:tab w:val="clear" w:pos="8459"/>
              <w:tab w:val="right" w:pos="9026" w:leader="dot"/>
            </w:tabs>
            <w:rPr/>
          </w:pPr>
          <w:hyperlink w:anchor="__RefHeading___Toc4732431_211673320">
            <w:r>
              <w:rPr>
                <w:webHidden/>
                <w:rStyle w:val="IndexLink"/>
              </w:rPr>
              <w:t>1</w:t>
            </w:r>
            <w:r>
              <w:rPr>
                <w:rStyle w:val="IndexLink"/>
                <w:rtl w:val="true"/>
              </w:rPr>
              <w:t xml:space="preserve">- </w:t>
            </w:r>
            <w:r>
              <w:rPr>
                <w:rStyle w:val="IndexLink"/>
                <w:rtl w:val="true"/>
              </w:rPr>
              <w:t>روایت ساختگی</w:t>
            </w:r>
            <w:r>
              <w:rPr>
                <w:rStyle w:val="IndexLink"/>
                <w:rtl w:val="true"/>
              </w:rPr>
              <w:tab/>
            </w:r>
            <w:r>
              <w:rPr>
                <w:rStyle w:val="IndexLink"/>
              </w:rPr>
              <w:t>39</w:t>
            </w:r>
          </w:hyperlink>
        </w:p>
        <w:p>
          <w:pPr>
            <w:pStyle w:val="Contents3"/>
            <w:tabs>
              <w:tab w:val="clear" w:pos="8459"/>
              <w:tab w:val="right" w:pos="9026" w:leader="dot"/>
            </w:tabs>
            <w:rPr/>
          </w:pPr>
          <w:hyperlink w:anchor="__RefHeading___Toc4732433_211673320">
            <w:r>
              <w:rPr>
                <w:webHidden/>
                <w:rStyle w:val="IndexLink"/>
              </w:rPr>
              <w:t>2</w:t>
            </w:r>
            <w:r>
              <w:rPr>
                <w:rStyle w:val="IndexLink"/>
                <w:rtl w:val="true"/>
              </w:rPr>
              <w:t xml:space="preserve">- </w:t>
            </w:r>
            <w:r>
              <w:rPr>
                <w:rStyle w:val="IndexLink"/>
                <w:rtl w:val="true"/>
              </w:rPr>
              <w:t>انگیزه و هدف جاعلان</w:t>
            </w:r>
            <w:r>
              <w:rPr>
                <w:rStyle w:val="IndexLink"/>
                <w:rtl w:val="true"/>
              </w:rPr>
              <w:tab/>
            </w:r>
            <w:r>
              <w:rPr>
                <w:rStyle w:val="IndexLink"/>
              </w:rPr>
              <w:t>39</w:t>
            </w:r>
          </w:hyperlink>
        </w:p>
        <w:p>
          <w:pPr>
            <w:pStyle w:val="Contents3"/>
            <w:tabs>
              <w:tab w:val="clear" w:pos="8459"/>
              <w:tab w:val="right" w:pos="9026" w:leader="dot"/>
            </w:tabs>
            <w:rPr/>
          </w:pPr>
          <w:hyperlink w:anchor="__RefHeading___Toc4732435_211673320">
            <w:r>
              <w:rPr>
                <w:webHidden/>
                <w:rStyle w:val="IndexLink"/>
              </w:rPr>
              <w:t>3</w:t>
            </w:r>
            <w:r>
              <w:rPr>
                <w:rStyle w:val="IndexLink"/>
                <w:rtl w:val="true"/>
              </w:rPr>
              <w:t xml:space="preserve">- </w:t>
            </w:r>
            <w:r>
              <w:rPr>
                <w:rStyle w:val="IndexLink"/>
                <w:rtl w:val="true"/>
              </w:rPr>
              <w:t xml:space="preserve">حدیث واقعی </w:t>
            </w:r>
            <w:r>
              <w:rPr>
                <w:rStyle w:val="IndexLink"/>
                <w:rtl w:val="true"/>
              </w:rPr>
              <w:t>«</w:t>
            </w:r>
            <w:r>
              <w:rPr>
                <w:rStyle w:val="IndexLink"/>
                <w:rtl w:val="true"/>
              </w:rPr>
              <w:t>ثقلین</w:t>
            </w:r>
            <w:r>
              <w:rPr>
                <w:rStyle w:val="IndexLink"/>
                <w:rtl w:val="true"/>
              </w:rPr>
              <w:t>»</w:t>
              <w:tab/>
            </w:r>
            <w:r>
              <w:rPr>
                <w:rStyle w:val="IndexLink"/>
              </w:rPr>
              <w:t>40</w:t>
            </w:r>
          </w:hyperlink>
        </w:p>
        <w:p>
          <w:pPr>
            <w:pStyle w:val="Contents3"/>
            <w:tabs>
              <w:tab w:val="clear" w:pos="8459"/>
              <w:tab w:val="right" w:pos="9026" w:leader="dot"/>
            </w:tabs>
            <w:rPr/>
          </w:pPr>
          <w:hyperlink w:anchor="__RefHeading___Toc4732437_211673320">
            <w:r>
              <w:rPr>
                <w:webHidden/>
                <w:rStyle w:val="IndexLink"/>
              </w:rPr>
              <w:t>4</w:t>
            </w:r>
            <w:r>
              <w:rPr>
                <w:rStyle w:val="IndexLink"/>
                <w:rtl w:val="true"/>
              </w:rPr>
              <w:t xml:space="preserve">- </w:t>
            </w:r>
            <w:r>
              <w:rPr>
                <w:rStyle w:val="IndexLink"/>
                <w:rtl w:val="true"/>
              </w:rPr>
              <w:t>حدیث ثقلین و راویان آن</w:t>
            </w:r>
            <w:r>
              <w:rPr>
                <w:rStyle w:val="IndexLink"/>
                <w:rtl w:val="true"/>
              </w:rPr>
              <w:tab/>
            </w:r>
            <w:r>
              <w:rPr>
                <w:rStyle w:val="IndexLink"/>
              </w:rPr>
              <w:t>41</w:t>
            </w:r>
          </w:hyperlink>
        </w:p>
        <w:p>
          <w:pPr>
            <w:pStyle w:val="Contents3"/>
            <w:tabs>
              <w:tab w:val="clear" w:pos="8459"/>
              <w:tab w:val="right" w:pos="9026" w:leader="dot"/>
            </w:tabs>
            <w:rPr/>
          </w:pPr>
          <w:hyperlink w:anchor="__RefHeading___Toc4732439_211673320">
            <w:r>
              <w:rPr>
                <w:webHidden/>
                <w:rStyle w:val="IndexLink"/>
              </w:rPr>
              <w:t>5</w:t>
            </w:r>
            <w:r>
              <w:rPr>
                <w:rStyle w:val="IndexLink"/>
                <w:rtl w:val="true"/>
              </w:rPr>
              <w:t xml:space="preserve">- </w:t>
            </w:r>
            <w:r>
              <w:rPr>
                <w:rStyle w:val="IndexLink"/>
                <w:rtl w:val="true"/>
              </w:rPr>
              <w:t>حدیث ثقلین و دلالت آن</w:t>
            </w:r>
            <w:r>
              <w:rPr>
                <w:rStyle w:val="IndexLink"/>
                <w:rtl w:val="true"/>
              </w:rPr>
              <w:tab/>
            </w:r>
            <w:r>
              <w:rPr>
                <w:rStyle w:val="IndexLink"/>
              </w:rPr>
              <w:t>41</w:t>
            </w:r>
          </w:hyperlink>
        </w:p>
        <w:p>
          <w:pPr>
            <w:pStyle w:val="Contents3"/>
            <w:tabs>
              <w:tab w:val="clear" w:pos="8459"/>
              <w:tab w:val="right" w:pos="9026" w:leader="dot"/>
            </w:tabs>
            <w:rPr/>
          </w:pPr>
          <w:hyperlink w:anchor="__RefHeading___Toc4732441_211673320">
            <w:r>
              <w:rPr>
                <w:webHidden/>
                <w:rStyle w:val="IndexLink"/>
              </w:rPr>
              <w:t>6</w:t>
            </w:r>
            <w:r>
              <w:rPr>
                <w:rStyle w:val="IndexLink"/>
                <w:rtl w:val="true"/>
              </w:rPr>
              <w:t xml:space="preserve">- </w:t>
            </w:r>
            <w:r>
              <w:rPr>
                <w:rStyle w:val="IndexLink"/>
                <w:rtl w:val="true"/>
              </w:rPr>
              <w:t>یک احتمال فرضی</w:t>
            </w:r>
            <w:r>
              <w:rPr>
                <w:rStyle w:val="IndexLink"/>
                <w:rtl w:val="true"/>
              </w:rPr>
              <w:tab/>
            </w:r>
            <w:r>
              <w:rPr>
                <w:rStyle w:val="IndexLink"/>
              </w:rPr>
              <w:t>42</w:t>
            </w:r>
          </w:hyperlink>
        </w:p>
        <w:p>
          <w:pPr>
            <w:pStyle w:val="Contents2"/>
            <w:tabs>
              <w:tab w:val="clear" w:pos="8743"/>
              <w:tab w:val="right" w:pos="9026" w:leader="dot"/>
            </w:tabs>
            <w:rPr/>
          </w:pPr>
          <w:hyperlink w:anchor="__RefHeading___Toc4732443_211673320">
            <w:r>
              <w:rPr>
                <w:webHidden/>
                <w:rStyle w:val="IndexLink"/>
                <w:rtl w:val="true"/>
              </w:rPr>
              <w:t>کتاب نامه</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_7960"/>
      <w:bookmarkStart w:id="1" w:name="pg544_7960"/>
      <w:bookmarkEnd w:id="1"/>
    </w:p>
    <w:p>
      <w:pPr>
        <w:pStyle w:val="Heading2"/>
        <w:numPr>
          <w:ilvl w:val="1"/>
          <w:numId w:val="1"/>
        </w:numPr>
        <w:rPr/>
      </w:pPr>
      <w:bookmarkStart w:id="2" w:name="pg544_7960"/>
      <w:bookmarkStart w:id="3" w:name="__RefHeading___Toc4732367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حدیث‌الوصیه بالثقلین‌الکتاب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دستبردی در 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۱۰۸۸۸۸۲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236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7" w:name="pg544_7971"/>
    </w:p>
    <w:p>
      <w:pPr>
        <w:pStyle w:val="Heading2"/>
        <w:numPr>
          <w:ilvl w:val="1"/>
          <w:numId w:val="1"/>
        </w:numPr>
        <w:rPr/>
      </w:pPr>
      <w:bookmarkStart w:id="8" w:name="__RefHeading___Toc4732371_211673320"/>
      <w:bookmarkStart w:id="9" w:name="_Toc3"/>
      <w:bookmarkEnd w:id="7"/>
      <w:bookmarkEnd w:id="8"/>
      <w:r>
        <w:rPr>
          <w:rtl w:val="true"/>
        </w:rPr>
        <w:t>مقدمه</w:t>
      </w:r>
      <w:bookmarkEnd w:id="9"/>
    </w:p>
    <w:p>
      <w:pPr>
        <w:pStyle w:val="Heading3"/>
        <w:numPr>
          <w:ilvl w:val="2"/>
          <w:numId w:val="1"/>
        </w:numPr>
        <w:rPr/>
      </w:pPr>
      <w:bookmarkStart w:id="10" w:name="__RefHeading___Toc4732373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44_7982"/>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المعصومین و لعنة اللّه علی أعدائهم أجمعین من الأوّلین و الآخرین</w:t>
      </w:r>
    </w:p>
    <w:p>
      <w:pPr>
        <w:pStyle w:val="Heading3"/>
        <w:numPr>
          <w:ilvl w:val="2"/>
          <w:numId w:val="1"/>
        </w:numPr>
        <w:rPr/>
      </w:pPr>
      <w:bookmarkStart w:id="13" w:name="__RefHeading___Toc4732375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حدیث ثقلین از جمله احادیث معروف و مشهوری است که عامه و خاصه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صدها پیشوا و حافظ حدیث از قرون مختلف، از حدود چهل زن و مرد صحابی از پیامبر خدا صلی اللّه علیه و آله به طرق زیادی نقل کرده‌اند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ثبوت سند این حدیث و محتوای آن تردیدی نیست؛ برخی از مغرضان به جعل روایت وصیّت به کتاب و سنّت پرداخته و آن را به عنوان حدیث ثقلین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روایتی از اهل تسنّن نقل شده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را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برخی از کتاب‌ها آمده است که پیامبر خدا صلی اللّه علیه و آله این سخن را در سخنرانیش در حجّة الوداع گفته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 دارید پژوهشی در مورد اصل روایت و راویان آن است که ما آن را بررسی و نقد نموده و حقیقت امر را برای حقیقت جویان روشن ساخته‌ایم</w:t>
      </w:r>
      <w:r>
        <w:rPr>
          <w:rFonts w:eastAsia="IRNazanin" w:cs="IRNazanin"/>
          <w:color w:val="111111"/>
          <w:sz w:val="28"/>
          <w:szCs w:val="28"/>
          <w:rtl w:val="true"/>
          <w:lang w:bidi="fa-IR"/>
        </w:rPr>
        <w:t>.</w:t>
      </w:r>
      <w:bookmarkStart w:id="15" w:name="pg544_7990"/>
    </w:p>
    <w:p>
      <w:pPr>
        <w:pStyle w:val="Heading2"/>
        <w:numPr>
          <w:ilvl w:val="1"/>
          <w:numId w:val="1"/>
        </w:numPr>
        <w:rPr/>
      </w:pPr>
      <w:bookmarkStart w:id="16" w:name="__RefHeading___Toc4732377_211673320"/>
      <w:bookmarkStart w:id="17" w:name="_Toc6"/>
      <w:bookmarkEnd w:id="15"/>
      <w:bookmarkEnd w:id="16"/>
      <w:r>
        <w:rPr>
          <w:rtl w:val="true"/>
        </w:rPr>
        <w:t>بخش اول</w:t>
      </w:r>
      <w:r>
        <w:rPr>
          <w:rtl w:val="true"/>
        </w:rPr>
        <w:t xml:space="preserve">: </w:t>
      </w:r>
      <w:r>
        <w:rPr>
          <w:rtl w:val="true"/>
        </w:rPr>
        <w:t>راویان خبر و روایات آنان</w:t>
      </w:r>
      <w:bookmarkEnd w:id="17"/>
    </w:p>
    <w:p>
      <w:pPr>
        <w:pStyle w:val="Heading3"/>
        <w:numPr>
          <w:ilvl w:val="2"/>
          <w:numId w:val="1"/>
        </w:numPr>
        <w:rPr/>
      </w:pPr>
      <w:bookmarkStart w:id="18" w:name="__RefHeading___Toc4732379_211673320"/>
      <w:bookmarkStart w:id="19" w:name="_Toc7"/>
      <w:bookmarkEnd w:id="18"/>
      <w:r>
        <w:rPr>
          <w:rtl w:val="true"/>
        </w:rPr>
        <w:t>بررسی راویان خبر و روایات آنان</w:t>
      </w:r>
      <w:bookmarkEnd w:id="19"/>
    </w:p>
    <w:p>
      <w:pPr>
        <w:pStyle w:val="Heading4"/>
        <w:numPr>
          <w:ilvl w:val="3"/>
          <w:numId w:val="1"/>
        </w:numPr>
        <w:rPr/>
      </w:pPr>
      <w:bookmarkStart w:id="20" w:name="__RefHeading___Toc4732381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تردیدی نیست که روایت ثقلین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چند کتاب حدیثی و سیره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22" w:name="__RefHeading___Toc4732383_211673320"/>
      <w:bookmarkStart w:id="23" w:name="_Toc9"/>
      <w:bookmarkEnd w:id="22"/>
      <w:r>
        <w:rPr/>
        <w:t>1</w:t>
      </w:r>
      <w:r>
        <w:rPr>
          <w:rtl w:val="true"/>
        </w:rPr>
        <w:t xml:space="preserve">- </w:t>
      </w:r>
      <w:r>
        <w:rPr>
          <w:rtl w:val="true"/>
        </w:rPr>
        <w:t>روایت مالک بن انس</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تحقیقات انجام شده قدیمی‌ترین راوی این خبر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الموطّأ این‌گونه نقل کرده است که رسول خدا صلی اللّه علیه و آله </w:t>
      </w:r>
      <w:r>
        <w:rPr>
          <w:rStyle w:val="FootnoteAnchor"/>
          <w:rtl w:val="true"/>
        </w:rPr>
        <w:footnoteReference w:id="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4" w:name="pg544_7992"/>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شما دو امر را باقی می‌گذارم ، مادامی‌که به آن دو چنگ 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Heading4"/>
        <w:numPr>
          <w:ilvl w:val="3"/>
          <w:numId w:val="1"/>
        </w:numPr>
        <w:rPr/>
      </w:pPr>
      <w:bookmarkStart w:id="25" w:name="__RefHeading___Toc4732385_211673320"/>
      <w:bookmarkStart w:id="26" w:name="_Toc10"/>
      <w:bookmarkEnd w:id="25"/>
      <w:r>
        <w:rPr/>
        <w:t>2</w:t>
      </w:r>
      <w:r>
        <w:rPr>
          <w:rtl w:val="true"/>
        </w:rPr>
        <w:t xml:space="preserve">- </w:t>
      </w:r>
      <w:r>
        <w:rPr>
          <w:rtl w:val="true"/>
        </w:rPr>
        <w:t>روایت ابن هشام</w:t>
      </w:r>
      <w:bookmarkEnd w:id="26"/>
    </w:p>
    <w:p>
      <w:pPr>
        <w:pStyle w:val="BookText"/>
        <w:rPr/>
      </w:pPr>
      <w:r>
        <w:rPr>
          <w:rFonts w:ascii="IRNazanin" w:hAnsi="IRNazanin" w:eastAsia="IRNazanin"/>
          <w:color w:val="111111"/>
          <w:sz w:val="28"/>
          <w:sz w:val="28"/>
          <w:szCs w:val="28"/>
          <w:rtl w:val="true"/>
          <w:lang w:bidi="fa-IR"/>
        </w:rPr>
        <w:t xml:space="preserve">یکی دیگر از افرادی که این روایت را نقل کرده است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السیرة النبویه که تهذیب کتاب سیره محمّد بن اسحاق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حجة الوداع خطبه‌ای را ایراد کرد و در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در بین شما چیزی را باقی گذاشتم که اگر بر آن چنگ زنید هرگز گمراه نخواهید شد، آن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Heading4"/>
        <w:numPr>
          <w:ilvl w:val="3"/>
          <w:numId w:val="1"/>
        </w:numPr>
        <w:rPr/>
      </w:pPr>
      <w:bookmarkStart w:id="27" w:name="__RefHeading___Toc4732387_211673320"/>
      <w:bookmarkStart w:id="28" w:name="_Toc11"/>
      <w:bookmarkEnd w:id="27"/>
      <w:r>
        <w:rPr/>
        <w:t>3</w:t>
      </w:r>
      <w:r>
        <w:rPr>
          <w:rtl w:val="true"/>
        </w:rPr>
        <w:t xml:space="preserve">- </w:t>
      </w:r>
      <w:r>
        <w:rPr>
          <w:rtl w:val="true"/>
        </w:rPr>
        <w:t>روایت حاکم</w:t>
      </w:r>
      <w:bookmarkEnd w:id="28"/>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نقل این روایت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در المستدرک نقل کرده است و در مورد آن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احمد بن اسحاق فقیه از عبّاس بن فضل اسقاطی از اسماعیل بن ابی اویس و او از محمّد بن فضل شعرانی از جدّش از</w:t>
      </w:r>
    </w:p>
    <w:p>
      <w:pPr>
        <w:pStyle w:val="BookText"/>
        <w:rPr/>
      </w:pPr>
      <w:r>
        <w:rPr>
          <w:rFonts w:ascii="IRNazanin" w:hAnsi="IRNazanin" w:eastAsia="IRNazanin"/>
          <w:color w:val="111111"/>
          <w:sz w:val="28"/>
          <w:sz w:val="28"/>
          <w:szCs w:val="28"/>
          <w:rtl w:val="true"/>
          <w:lang w:bidi="fa-IR"/>
        </w:rPr>
        <w:t>ابن ابی اویس از پدرش از ثور بن زید دیلی از عکرمه از ابن عبّاس این‌گونه نقل کرده است که رسول خدا صلی اللّه علیه و آله در حجّة الوداع سخنانی ایراد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اینکه در سرزمین شما پرستیده شود، مأیوس شده است، ولی او راضی شده که در اعمالی غیر از عبادت که آن‌ها را کوچک و کم می‌شمارید، مورد اطاعت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را به یادگار گذاردم که اگر به آن‌ها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هر مسلمانی برادر مسلمان است، و مسلمانان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مال برادرش حلال نیست مگر آن را با رضایت خاطر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 نکنید و مبادا بعد از من به حالت کفر برگردید و به کشتن یکدیگر بپردازید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پس از نقل این روایت به سند آن می‌پردازد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نقل احادیث، به احادیث عکرمه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به ابن ابی اویس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w:t>
      </w:r>
    </w:p>
    <w:p>
      <w:pPr>
        <w:pStyle w:val="BookText"/>
        <w:rPr/>
      </w:pPr>
      <w:r>
        <w:rPr>
          <w:rFonts w:ascii="IRNazanin" w:hAnsi="IRNazanin" w:eastAsia="IRNazanin"/>
          <w:color w:val="111111"/>
          <w:sz w:val="28"/>
          <w:sz w:val="28"/>
          <w:szCs w:val="28"/>
          <w:rtl w:val="true"/>
          <w:lang w:bidi="fa-IR"/>
        </w:rPr>
        <w:t>راویان دیگر همه علما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بررسی سند حدیث به متن آن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از خطبه پیامبر صلی اللّه علیه و آله است، همه در نقل آن در صحیح اتّفاق نظر دارند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باقی گذاردم که بعد از من در صورتی که به آن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شما در مورد آن از من بازخواست خواهید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گفت؟</w:t>
      </w:r>
    </w:p>
    <w:p>
      <w:pPr>
        <w:pStyle w:val="BookText"/>
        <w:rPr/>
      </w:pPr>
      <w:r>
        <w:rPr>
          <w:rFonts w:ascii="IRNazanin" w:hAnsi="IRNazanin" w:eastAsia="IRNazanin"/>
          <w:color w:val="111111"/>
          <w:sz w:val="28"/>
          <w:sz w:val="28"/>
          <w:szCs w:val="28"/>
          <w:rtl w:val="true"/>
          <w:lang w:bidi="fa-IR"/>
        </w:rPr>
        <w:t xml:space="preserve">البته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و چنگ زدن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سخنی غریب است و به راستی به آن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این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بر این موضوع شاهدی از حدیث ابو هریره یافتم که ابو بکر بن اسحاق فقیه از محمّد بن عیسی بن سکن واسطی از داوود بن عمرو ضبّی از صالح بن موسی طلحی از عبد العزیز بن رفیع از ابی صالح از ابو هریره نقل می‌کند که رسول خدا صلی اللّه علیه و آله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باقی می‌گذارم که بعد از آن‌ها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 و این دو هرگز از یکدیگر جدا نخواهند شد تا در کنار حوض نزد من آیند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9" w:name="pg544_7997"/>
    </w:p>
    <w:p>
      <w:pPr>
        <w:pStyle w:val="Heading4"/>
        <w:numPr>
          <w:ilvl w:val="3"/>
          <w:numId w:val="1"/>
        </w:numPr>
        <w:rPr/>
      </w:pPr>
      <w:bookmarkStart w:id="30" w:name="__RefHeading___Toc4732389_211673320"/>
      <w:bookmarkStart w:id="31" w:name="_Toc12"/>
      <w:bookmarkEnd w:id="29"/>
      <w:bookmarkEnd w:id="30"/>
      <w:r>
        <w:rPr/>
        <w:t>4</w:t>
      </w:r>
      <w:r>
        <w:rPr>
          <w:rtl w:val="true"/>
        </w:rPr>
        <w:t xml:space="preserve">- </w:t>
      </w:r>
      <w:r>
        <w:rPr>
          <w:rtl w:val="true"/>
        </w:rPr>
        <w:t>روایت بیهقی</w:t>
      </w:r>
      <w:bookmarkEnd w:id="31"/>
    </w:p>
    <w:p>
      <w:pPr>
        <w:pStyle w:val="BookText"/>
        <w:rPr/>
      </w:pPr>
      <w:r>
        <w:rPr>
          <w:rFonts w:ascii="IRNazanin" w:hAnsi="IRNazanin" w:eastAsia="IRNazanin"/>
          <w:color w:val="111111"/>
          <w:sz w:val="28"/>
          <w:sz w:val="28"/>
          <w:szCs w:val="28"/>
          <w:rtl w:val="true"/>
          <w:lang w:bidi="fa-IR"/>
        </w:rPr>
        <w:t xml:space="preserve">ابو 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دو سند به نقل این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p>
    <w:p>
      <w:pPr>
        <w:pStyle w:val="BookText"/>
        <w:rPr/>
      </w:pPr>
      <w:r>
        <w:rPr>
          <w:rFonts w:ascii="IRNazanin" w:hAnsi="IRNazanin" w:eastAsia="IRNazanin"/>
          <w:color w:val="111111"/>
          <w:sz w:val="28"/>
          <w:sz w:val="28"/>
          <w:szCs w:val="28"/>
          <w:rtl w:val="true"/>
          <w:lang w:bidi="fa-IR"/>
        </w:rPr>
        <w:t>ابو عبد اللّه حافظ از اسماعیل بن محمّد بن فضل شعرانی از جدش از ابن ابی اویس از پدرش از ثور بن زید دیلی از عکرمه از ابن عباس رضی اللّه عنهما نقل می‌کند که رسول خدا صلی اللّه علیه و آله در حجّة الوداع خطبه‌ای خواند و در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من در میان شما چیزی را باقی می‌گذارم که اگر به آن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p>
    <w:p>
      <w:pPr>
        <w:pStyle w:val="BookText"/>
        <w:rPr/>
      </w:pPr>
      <w:r>
        <w:rPr>
          <w:rFonts w:ascii="IRNazanin" w:hAnsi="IRNazanin" w:eastAsia="IRNazanin"/>
          <w:color w:val="111111"/>
          <w:sz w:val="28"/>
          <w:sz w:val="28"/>
          <w:szCs w:val="28"/>
          <w:rtl w:val="true"/>
          <w:lang w:bidi="fa-IR"/>
        </w:rPr>
        <w:t>ابو الحسین بن بشران العدل در بغداد، از ابو احمد حَمزة بن محمّد بن عباس از عبد الکریم بن هیثم از عبّاس بن هیثم از صالح بن موسی طلحی از عبد العزیز بن رفیع از ابی صالح از ابو هریره نقل می‌کند که رسول خدا صلی اللّه علیه و آله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من در میان شما پس از خود چیزی را به جا گذاشتم که مادامی‌که آن دو را بگیرید یا به آن دو عمل کنید، هرگز گمراه</w:t>
      </w:r>
      <w:bookmarkStart w:id="32" w:name="pg544_7999"/>
    </w:p>
    <w:p>
      <w:pPr>
        <w:pStyle w:val="BookText"/>
        <w:rPr/>
      </w:pPr>
      <w:bookmarkEnd w:id="32"/>
      <w:r>
        <w:rPr>
          <w:rFonts w:ascii="IRNazanin" w:hAnsi="IRNazanin" w:eastAsia="IRNazanin"/>
          <w:color w:val="111111"/>
          <w:sz w:val="28"/>
          <w:sz w:val="28"/>
          <w:szCs w:val="28"/>
          <w:rtl w:val="true"/>
          <w:lang w:bidi="fa-IR"/>
        </w:rPr>
        <w:t>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نخواهند شد تا کنار حوض بر من وارد شوند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4732391_211673320"/>
      <w:bookmarkStart w:id="34" w:name="_Toc13"/>
      <w:bookmarkEnd w:id="33"/>
      <w:r>
        <w:rPr/>
        <w:t>5</w:t>
      </w:r>
      <w:r>
        <w:rPr>
          <w:rtl w:val="true"/>
        </w:rPr>
        <w:t xml:space="preserve">- </w:t>
      </w:r>
      <w:r>
        <w:rPr>
          <w:rtl w:val="true"/>
        </w:rPr>
        <w:t>روایت ابن عبد البرّ</w:t>
      </w:r>
      <w:bookmarkEnd w:id="34"/>
    </w:p>
    <w:p>
      <w:pPr>
        <w:pStyle w:val="BookText"/>
        <w:rPr/>
      </w:pPr>
      <w:r>
        <w:rPr>
          <w:rFonts w:ascii="IRNazanin" w:hAnsi="IRNazanin" w:eastAsia="IRNazanin"/>
          <w:color w:val="111111"/>
          <w:sz w:val="28"/>
          <w:sz w:val="28"/>
          <w:szCs w:val="28"/>
          <w:rtl w:val="true"/>
          <w:lang w:bidi="fa-IR"/>
        </w:rPr>
        <w:t xml:space="preserve">یکی دیگر از افرادی که این روایت را نقل کرده است ابن عبد البرّ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دو سند این روایت را نقل کرده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یکم</w:t>
      </w:r>
    </w:p>
    <w:p>
      <w:pPr>
        <w:pStyle w:val="BookText"/>
        <w:rPr/>
      </w:pPr>
      <w:r>
        <w:rPr>
          <w:rFonts w:ascii="IRNazanin" w:hAnsi="IRNazanin" w:eastAsia="IRNazanin"/>
          <w:color w:val="111111"/>
          <w:sz w:val="28"/>
          <w:sz w:val="28"/>
          <w:szCs w:val="28"/>
          <w:rtl w:val="true"/>
          <w:lang w:bidi="fa-IR"/>
        </w:rPr>
        <w:t xml:space="preserve">در این سند ابن عبد البرّ این روایت را از داوود بن عمرو ضبّی از صالح بن موسی طلحی از عبد العزیز بن رفیع از ابی صالح از ابو هریره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همان روایتی است که حاکم نیشابوری در کتابش آورده است و ما در ادامه بررسی درباره آن سخن خواهیم گفت</w:t>
      </w:r>
      <w:r>
        <w:rPr>
          <w:rFonts w:eastAsia="IRNazanin" w:cs="IRNazanin"/>
          <w:color w:val="111111"/>
          <w:sz w:val="28"/>
          <w:szCs w:val="28"/>
          <w:rtl w:val="true"/>
          <w:lang w:bidi="fa-IR"/>
        </w:rPr>
        <w:t>.</w:t>
      </w:r>
      <w:bookmarkStart w:id="35" w:name="pg544_8001"/>
    </w:p>
    <w:p>
      <w:pPr>
        <w:pStyle w:val="BookText"/>
        <w:rPr/>
      </w:pPr>
      <w:bookmarkEnd w:id="35"/>
      <w:r>
        <w:rPr>
          <w:rFonts w:ascii="IRNazanin" w:hAnsi="IRNazanin" w:eastAsia="IRNazanin"/>
          <w:color w:val="111111"/>
          <w:sz w:val="28"/>
          <w:sz w:val="28"/>
          <w:szCs w:val="28"/>
          <w:rtl w:val="true"/>
          <w:lang w:bidi="fa-IR"/>
        </w:rPr>
        <w:t>سند دوم</w:t>
      </w:r>
    </w:p>
    <w:p>
      <w:pPr>
        <w:pStyle w:val="BookText"/>
        <w:rPr/>
      </w:pPr>
      <w:r>
        <w:rPr>
          <w:rFonts w:ascii="IRNazanin" w:hAnsi="IRNazanin" w:eastAsia="IRNazanin"/>
          <w:color w:val="111111"/>
          <w:sz w:val="28"/>
          <w:sz w:val="28"/>
          <w:szCs w:val="28"/>
          <w:rtl w:val="true"/>
          <w:lang w:bidi="fa-IR"/>
        </w:rPr>
        <w:t>در این سند ابن عبد البرّ روایتی را به خبر کتاب الموطّأ پیوند داده و این‌گونه گفته است که عبد الرحمن بن یحیی از احمد بن سعید از محمّد بن ابراهیم از علی بن زید عرایضی از حنینی از کثیر بن عبد اللَّه بن عمرو بن عوف از پدرش از جدّش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امر را باقی گذاردم که مادامی‌که به آن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Heading4"/>
        <w:numPr>
          <w:ilvl w:val="3"/>
          <w:numId w:val="1"/>
        </w:numPr>
        <w:rPr/>
      </w:pPr>
      <w:bookmarkStart w:id="36" w:name="__RefHeading___Toc4732393_211673320"/>
      <w:bookmarkStart w:id="37" w:name="_Toc14"/>
      <w:bookmarkEnd w:id="36"/>
      <w:r>
        <w:rPr/>
        <w:t>6</w:t>
      </w:r>
      <w:r>
        <w:rPr>
          <w:rtl w:val="true"/>
        </w:rPr>
        <w:t xml:space="preserve">- </w:t>
      </w:r>
      <w:r>
        <w:rPr>
          <w:rtl w:val="true"/>
        </w:rPr>
        <w:t>روایت قاضی عیاض</w:t>
      </w:r>
      <w:bookmarkEnd w:id="37"/>
    </w:p>
    <w:p>
      <w:pPr>
        <w:pStyle w:val="BookText"/>
        <w:rPr/>
      </w:pPr>
      <w:r>
        <w:rPr>
          <w:rFonts w:ascii="IRNazanin" w:hAnsi="IRNazanin" w:eastAsia="IRNazanin"/>
          <w:color w:val="111111"/>
          <w:sz w:val="28"/>
          <w:sz w:val="28"/>
          <w:szCs w:val="28"/>
          <w:rtl w:val="true"/>
          <w:lang w:bidi="fa-IR"/>
        </w:rPr>
        <w:t xml:space="preserve">قاضی عیاض 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روایت را در حضور قاضی ابو علی حسین بن محمّد رحمه اللّه قرائت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از شیخ امام ابو الفضل احمد بن احمد اصفهانی از ابو نعیم احمد بن عبد اللَّه حافظ از عبد اللَّه بن محمّد بن جعفر از بنان بن احمد قطّان از عبد اللَّه بن عمر بن ابان از شعیب بن ابراهیم از سیف بن عمر از ابان بن اسحاق اسدی از صباح بن محمّد از ابو حازم از ابو سعید خدری نقل می‌کنم که وی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38" w:name="pg544_8003"/>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را به جا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تباه نسازید، چرا که مادامی‌که آن دو را نگه دارید هرگز دیدگانتان نابینا نخواهد شد، گام‌هایتان نخواهد لغزید و دست‌هایتان کوتاه نخواهد 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732395_211673320"/>
      <w:bookmarkStart w:id="40" w:name="_Toc15"/>
      <w:bookmarkEnd w:id="39"/>
      <w:r>
        <w:rPr/>
        <w:t>7</w:t>
      </w:r>
      <w:r>
        <w:rPr>
          <w:rtl w:val="true"/>
        </w:rPr>
        <w:t xml:space="preserve">- </w:t>
      </w:r>
      <w:r>
        <w:rPr>
          <w:rtl w:val="true"/>
        </w:rPr>
        <w:t>روایت سیوطی</w:t>
      </w:r>
      <w:bookmarkEnd w:id="40"/>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الجامع الصغیر خویش این‌گونه می‌نگارد که در المستدرک حاکم به نقل از ابو هریره آمده 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باقی می‌گذارم که بعد از آن دو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نخواهند شد تا کنار حوض بر من وارد شوند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4732397_211673320"/>
      <w:bookmarkStart w:id="42" w:name="_Toc16"/>
      <w:bookmarkEnd w:id="41"/>
      <w:r>
        <w:rPr/>
        <w:t>8</w:t>
      </w:r>
      <w:r>
        <w:rPr>
          <w:rtl w:val="true"/>
        </w:rPr>
        <w:t xml:space="preserve">- </w:t>
      </w:r>
      <w:r>
        <w:rPr>
          <w:rtl w:val="true"/>
        </w:rPr>
        <w:t>روایت متّقی هندی</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جلد نخست کتاب کنز العمّال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داده و در آن بخش این روایت را از چند طریق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شافعی در کتاب غیلانیات می‌نویسد که 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پس از خودم به جا گذاردم که هرگز بعد از آن دو،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نخواهند شد تا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می‌نویسد که 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باقی گذاردم که بعد از آن دو،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یکدیگر جدا نخواهند شد تا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از اینکه در سرزمین شما پرستیده شود، مأیوس گشته </w:t>
      </w:r>
      <w:r>
        <w:rPr>
          <w:rFonts w:eastAsia="IRNazanin" w:cs="IRNazanin"/>
          <w:color w:val="111111"/>
          <w:sz w:val="28"/>
          <w:szCs w:val="28"/>
          <w:rtl w:val="true"/>
          <w:lang w:bidi="fa-IR"/>
        </w:rPr>
        <w:t>.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ابن عبّاس نقل می‌کند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چیزهایی را باقی می‌گذارم که اگر به آن‌ها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سجزی در کتاب الابانه می‌نویسد که 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من هرگز از یکدیگر جدا نخواهند شد تا کنار حوض بر من وارد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جدّاً غریب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43" w:name="pg544_8013"/>
    </w:p>
    <w:p>
      <w:pPr>
        <w:pStyle w:val="Heading2"/>
        <w:numPr>
          <w:ilvl w:val="1"/>
          <w:numId w:val="1"/>
        </w:numPr>
        <w:rPr/>
      </w:pPr>
      <w:bookmarkStart w:id="44" w:name="__RefHeading___Toc4732399_211673320"/>
      <w:bookmarkStart w:id="45" w:name="_Toc17"/>
      <w:bookmarkEnd w:id="43"/>
      <w:bookmarkEnd w:id="44"/>
      <w:r>
        <w:rPr>
          <w:rtl w:val="true"/>
        </w:rPr>
        <w:t>بخش دوم</w:t>
      </w:r>
      <w:r>
        <w:rPr>
          <w:rtl w:val="true"/>
        </w:rPr>
        <w:t xml:space="preserve">: </w:t>
      </w:r>
      <w:r>
        <w:rPr>
          <w:rtl w:val="true"/>
        </w:rPr>
        <w:t>بررسی هایی در اسناد روایت</w:t>
      </w:r>
      <w:bookmarkEnd w:id="45"/>
    </w:p>
    <w:p>
      <w:pPr>
        <w:pStyle w:val="Heading3"/>
        <w:numPr>
          <w:ilvl w:val="2"/>
          <w:numId w:val="1"/>
        </w:numPr>
        <w:rPr/>
      </w:pPr>
      <w:bookmarkStart w:id="46" w:name="__RefHeading___Toc4732401_211673320"/>
      <w:bookmarkStart w:id="47" w:name="_Toc18"/>
      <w:bookmarkEnd w:id="46"/>
      <w:r>
        <w:rPr>
          <w:rtl w:val="true"/>
        </w:rPr>
        <w:t>نگرشی به اسناد روایت</w:t>
      </w:r>
      <w:bookmarkEnd w:id="47"/>
    </w:p>
    <w:p>
      <w:pPr>
        <w:pStyle w:val="Heading4"/>
        <w:numPr>
          <w:ilvl w:val="3"/>
          <w:numId w:val="1"/>
        </w:numPr>
        <w:rPr/>
      </w:pPr>
      <w:bookmarkStart w:id="48" w:name="__RefHeading___Toc4732403_211673320"/>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در بخش اول، مهم‌ترین سندهای روایت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کتاب‌های اهل سنّت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بررسی سندهای این روایت بپردازیم اشاره به چند مورد، ضروری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از روایت‌هایی است که بُخاری و مسلم، از آن اعراض کرده‌اند و در دو کتاب‌شان که به صحیحین معروف هستند آن 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اهل سنّت احادیث صحیح السند بسیاری را فقط به بهانه اینکه این دو شیخ بر ترک آن اتفاق نظر دارند مورد استناد قرار نداده‌اند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در هیچ یک از کتاب‌های دیگری که نزد اهل سنّت به صحاح معروف هستند، آورده نشده و در واقع این روایتی است که نویسندگان صحاح شش‌گانه و نویسندگان دیگر بر ترک آن اتفاق نظر دارند</w:t>
      </w:r>
      <w:r>
        <w:rPr>
          <w:rFonts w:eastAsia="IRNazanin" w:cs="IRNazanin"/>
          <w:color w:val="111111"/>
          <w:sz w:val="28"/>
          <w:szCs w:val="28"/>
          <w:rtl w:val="true"/>
          <w:lang w:bidi="fa-IR"/>
        </w:rPr>
        <w:t>.</w:t>
      </w:r>
      <w:bookmarkStart w:id="50" w:name="pg544_8015"/>
    </w:p>
    <w:p>
      <w:pPr>
        <w:pStyle w:val="BookText"/>
        <w:rPr/>
      </w:pPr>
      <w:bookmarkEnd w:id="5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در هیچ یک از مسانید معتبری همچون مسند احمد بن حنبل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احمد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مسند نیامده‌اند، صحیح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راویان این روایت، به غرابت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اعتصام به سنّت در این خطبه،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حاکم نیشابوری بر صحّت سندِ خطبه مشتمل بر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کنز العمال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جدّ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بایستی به بررسی اسناد این روایت در کتاب‌های مذکور بپردازیم</w:t>
      </w:r>
      <w:r>
        <w:rPr>
          <w:rFonts w:eastAsia="IRNazanin" w:cs="IRNazanin"/>
          <w:color w:val="111111"/>
          <w:sz w:val="28"/>
          <w:szCs w:val="28"/>
          <w:rtl w:val="true"/>
          <w:lang w:bidi="fa-IR"/>
        </w:rPr>
        <w:t>.</w:t>
      </w:r>
    </w:p>
    <w:p>
      <w:pPr>
        <w:pStyle w:val="Heading4"/>
        <w:numPr>
          <w:ilvl w:val="3"/>
          <w:numId w:val="1"/>
        </w:numPr>
        <w:rPr/>
      </w:pPr>
      <w:bookmarkStart w:id="51" w:name="__RefHeading___Toc4732405_211673320"/>
      <w:bookmarkStart w:id="52" w:name="_Toc20"/>
      <w:bookmarkEnd w:id="51"/>
      <w:r>
        <w:rPr/>
        <w:t>1</w:t>
      </w:r>
      <w:r>
        <w:rPr>
          <w:rtl w:val="true"/>
        </w:rPr>
        <w:t xml:space="preserve">- </w:t>
      </w:r>
      <w:r>
        <w:rPr>
          <w:rtl w:val="true"/>
        </w:rPr>
        <w:t>سند روایت در کتاب</w:t>
      </w:r>
      <w:bookmarkEnd w:id="52"/>
    </w:p>
    <w:p>
      <w:pPr>
        <w:pStyle w:val="Heading5"/>
        <w:numPr>
          <w:ilvl w:val="4"/>
          <w:numId w:val="1"/>
        </w:numPr>
        <w:rPr/>
      </w:pPr>
      <w:bookmarkStart w:id="53" w:name="__RefHeading___Toc4732407_211673320"/>
      <w:bookmarkStart w:id="54" w:name="_Toc21"/>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الموطّأ</w:t>
      </w:r>
    </w:p>
    <w:p>
      <w:pPr>
        <w:pStyle w:val="BookText"/>
        <w:rPr/>
      </w:pPr>
      <w:r>
        <w:rPr>
          <w:rFonts w:ascii="IRNazanin" w:hAnsi="IRNazanin" w:eastAsia="IRNazanin"/>
          <w:color w:val="111111"/>
          <w:sz w:val="28"/>
          <w:sz w:val="28"/>
          <w:szCs w:val="28"/>
          <w:rtl w:val="true"/>
          <w:lang w:bidi="fa-IR"/>
        </w:rPr>
        <w:t>جایگاه اصلی این روایت، همان روایت مالک در کتاب الموطّأ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سه محور به بررسی و پژوهش می‌پردازیم</w:t>
      </w:r>
      <w:r>
        <w:rPr>
          <w:rFonts w:eastAsia="IRNazanin" w:cs="IRNazanin"/>
          <w:color w:val="111111"/>
          <w:sz w:val="28"/>
          <w:szCs w:val="28"/>
          <w:rtl w:val="true"/>
          <w:lang w:bidi="fa-IR"/>
        </w:rPr>
        <w:t>.</w:t>
      </w:r>
    </w:p>
    <w:p>
      <w:pPr>
        <w:pStyle w:val="Heading5"/>
        <w:numPr>
          <w:ilvl w:val="4"/>
          <w:numId w:val="1"/>
        </w:numPr>
        <w:rPr/>
      </w:pPr>
      <w:bookmarkStart w:id="55" w:name="__RefHeading___Toc4732409_211673320"/>
      <w:bookmarkStart w:id="56" w:name="_Toc22"/>
      <w:bookmarkEnd w:id="55"/>
      <w:r>
        <w:rPr>
          <w:rtl w:val="true"/>
        </w:rPr>
        <w:t xml:space="preserve">الف </w:t>
      </w:r>
      <w:r>
        <w:rPr>
          <w:rtl w:val="true"/>
        </w:rPr>
        <w:t xml:space="preserve">- </w:t>
      </w:r>
      <w:r>
        <w:rPr>
          <w:rtl w:val="true"/>
        </w:rPr>
        <w:t>بررسی کتاب الموطّأ</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کشف الظنون در مورد این کتاب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کتاب النکت الوفیّه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کتابی کهن و پر خیر و برکت است که نویسنده آن قصد داشت که احادیث صحیح را در آن گرد آورد، ولی آنچه در کتابش گرد آورده است از نظر خود مالک صحیح است نه طبق اصطلاح اهل حدیث؛ چرا که مالک، مراسیل و بلاغات </w:t>
      </w:r>
      <w:r>
        <w:rPr>
          <w:rStyle w:val="FootnoteAnchor"/>
          <w:rtl w:val="true"/>
        </w:rPr>
        <w:footnoteReference w:id="9"/>
      </w:r>
      <w:r>
        <w:rPr>
          <w:rFonts w:ascii="IRNazanin" w:hAnsi="IRNazanin" w:eastAsia="IRNazanin"/>
          <w:color w:val="111111"/>
          <w:sz w:val="28"/>
          <w:sz w:val="28"/>
          <w:szCs w:val="28"/>
          <w:rtl w:val="true"/>
          <w:lang w:bidi="fa-IR"/>
        </w:rPr>
        <w:t xml:space="preserve">را صحیح می‌داند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نیز در مورد کتاب الموطّأ این‌گونه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و دانشمندان دیگر تصریح کرده‌اند که الموطّأ بر همه کتاب‌های جوامع و مسانید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کتاب الموطّأ از نظر رتبه بندی تاریخی بعد از صحیح حاکم نیشابوری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کتاب تنویر الحوالک در این زمینه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در کتاب مراتب دیانت می‌نویسد که روایاتی را که در کتاب</w:t>
      </w:r>
      <w:bookmarkStart w:id="57" w:name="pg544_8019"/>
    </w:p>
    <w:p>
      <w:pPr>
        <w:pStyle w:val="BookText"/>
        <w:rPr/>
      </w:pPr>
      <w:bookmarkEnd w:id="57"/>
      <w:r>
        <w:rPr>
          <w:rFonts w:ascii="IRNazanin" w:hAnsi="IRNazanin" w:eastAsia="IRNazanin"/>
          <w:color w:val="111111"/>
          <w:sz w:val="28"/>
          <w:sz w:val="28"/>
          <w:szCs w:val="28"/>
          <w:rtl w:val="true"/>
          <w:lang w:bidi="fa-IR"/>
        </w:rPr>
        <w:t xml:space="preserve">الموطّأ مالک آمده است شمردم، در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حدیث مسند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حدیث مرسل یافتم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حدیث در آن است که مالک خودش به آن‌ها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احادیث ضعیفی وجود دارد که بیشتر علما آن‌ها را تضعیف کرده‌اند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4732411_211673320"/>
      <w:bookmarkStart w:id="59" w:name="_Toc23"/>
      <w:bookmarkEnd w:id="58"/>
      <w:r>
        <w:rPr>
          <w:rtl w:val="true"/>
        </w:rPr>
        <w:t xml:space="preserve">ب </w:t>
      </w:r>
      <w:r>
        <w:rPr>
          <w:rtl w:val="true"/>
        </w:rPr>
        <w:t xml:space="preserve">- </w:t>
      </w:r>
      <w:r>
        <w:rPr>
          <w:rtl w:val="true"/>
        </w:rPr>
        <w:t>نگاهی به شرح حال مالک</w:t>
      </w:r>
      <w:bookmarkEnd w:id="59"/>
    </w:p>
    <w:p>
      <w:pPr>
        <w:pStyle w:val="BookText"/>
        <w:rPr/>
      </w:pPr>
      <w:r>
        <w:rPr>
          <w:rFonts w:ascii="IRNazanin" w:hAnsi="IRNazanin" w:eastAsia="IRNazanin"/>
          <w:color w:val="111111"/>
          <w:sz w:val="28"/>
          <w:sz w:val="28"/>
          <w:szCs w:val="28"/>
          <w:rtl w:val="true"/>
          <w:lang w:bidi="fa-IR"/>
        </w:rPr>
        <w:t>محور دوم در مورد شرح حال مالک بن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جهاتی مورد تضعیف و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کوتاه به شرح حال مالک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از خوارج بوده است</w:t>
      </w:r>
    </w:p>
    <w:p>
      <w:pPr>
        <w:pStyle w:val="BookText"/>
        <w:rPr/>
      </w:pPr>
      <w:r>
        <w:rPr>
          <w:rFonts w:ascii="IRNazanin" w:hAnsi="IRNazanin" w:eastAsia="IRNazanin"/>
          <w:color w:val="111111"/>
          <w:sz w:val="28"/>
          <w:sz w:val="28"/>
          <w:szCs w:val="28"/>
          <w:rtl w:val="true"/>
          <w:lang w:bidi="fa-IR"/>
        </w:rPr>
        <w:t>ابو العبّاس المبرّد در بحثی در مورد خوارج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فقها به خوارج منتسب هستند، از جمله عکرمه غلام آزاد شده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درباره مالک بن انس نیز گفته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زبیریون معتقدند که مالک بن انس از عثمان، علی علیه السلام ، طلحه و زبیر بدگویی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بر سر آبگوشت خاک‌آلود با هم نجنگیدند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از مدلّسین </w:t>
      </w:r>
      <w:r>
        <w:rPr>
          <w:rStyle w:val="FootnoteAnchor"/>
          <w:rtl w:val="true"/>
        </w:rPr>
        <w:footnoteReference w:id="14"/>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خطیب بغدادی در شرح حال برخی مدلّسین، گفته است که مالک بن انس از مدلّسین بوده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پیوستن مالک به امرای حکومت و سکوت او در برابر منکرات آنان</w:t>
      </w:r>
    </w:p>
    <w:p>
      <w:pPr>
        <w:pStyle w:val="BookText"/>
        <w:rPr/>
      </w:pPr>
      <w:r>
        <w:rPr>
          <w:rFonts w:ascii="IRNazanin" w:hAnsi="IRNazanin" w:eastAsia="IRNazanin"/>
          <w:color w:val="111111"/>
          <w:sz w:val="28"/>
          <w:sz w:val="28"/>
          <w:szCs w:val="28"/>
          <w:rtl w:val="true"/>
          <w:lang w:bidi="fa-IR"/>
        </w:rPr>
        <w:t>عبد اللَّه بن احمد می‌گوید که 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و مالک همواره نزد امرا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با آنان سخن می‌گفت و به آنان امر و نهی می‌کرد، در حالی که مالک ساکت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ذئب از مالک بهتر و از او برتر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با آلات موسیقی</w:t>
      </w:r>
    </w:p>
    <w:p>
      <w:pPr>
        <w:pStyle w:val="BookText"/>
        <w:rPr/>
      </w:pPr>
      <w:r>
        <w:rPr>
          <w:rFonts w:ascii="IRNazanin" w:hAnsi="IRNazanin" w:eastAsia="IRNazanin"/>
          <w:color w:val="111111"/>
          <w:sz w:val="28"/>
          <w:sz w:val="28"/>
          <w:szCs w:val="28"/>
          <w:rtl w:val="true"/>
          <w:lang w:bidi="fa-IR"/>
        </w:rPr>
        <w:t>ابو الفرج اصفهانی در کتاب الأغانی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 آلات موسیقی به غنا می‌پرداخت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پیشوایان در نقد و طعن او</w:t>
      </w:r>
    </w:p>
    <w:p>
      <w:pPr>
        <w:pStyle w:val="BookText"/>
        <w:rPr/>
      </w:pPr>
      <w:r>
        <w:rPr>
          <w:rFonts w:ascii="IRNazanin" w:hAnsi="IRNazanin" w:eastAsia="IRNazanin"/>
          <w:color w:val="111111"/>
          <w:sz w:val="28"/>
          <w:sz w:val="28"/>
          <w:szCs w:val="28"/>
          <w:rtl w:val="true"/>
          <w:lang w:bidi="fa-IR"/>
        </w:rPr>
        <w:t>خطیب بغدادی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در زمان مالک از او انتقاد کرده و به او خرده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زمینه از ابن ابی ذئب، عبد العزیز ماجشون، ابن ابی حازم و محمّد بن اسحاق نام می‌برد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در مورد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ذئب درباره مالک به بدی و با تندی و خشونت سخنانی گفته است که از ذکر آن کراهت دارم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دیگری نیز درباره مالک سخن گفته‌اند؛ ابراهیم بن سعد مالک را نفرین می‌کرد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عبد الرحمن بن زید بن اسلم و ابن ابی یحیی نیز در مورد</w:t>
      </w:r>
      <w:bookmarkStart w:id="60" w:name="pg544_8025"/>
    </w:p>
    <w:p>
      <w:pPr>
        <w:pStyle w:val="BookText"/>
        <w:rPr/>
      </w:pPr>
      <w:bookmarkEnd w:id="60"/>
      <w:r>
        <w:rPr>
          <w:rFonts w:ascii="IRNazanin" w:hAnsi="IRNazanin" w:eastAsia="IRNazanin"/>
          <w:color w:val="111111"/>
          <w:sz w:val="28"/>
          <w:sz w:val="28"/>
          <w:szCs w:val="28"/>
          <w:rtl w:val="true"/>
          <w:lang w:bidi="fa-IR"/>
        </w:rPr>
        <w:t xml:space="preserve">مالک سخنانی دارند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4732413_211673320"/>
      <w:bookmarkStart w:id="62" w:name="_Toc24"/>
      <w:bookmarkEnd w:id="61"/>
      <w:r>
        <w:rPr>
          <w:rtl w:val="true"/>
        </w:rPr>
        <w:t xml:space="preserve">ج </w:t>
      </w:r>
      <w:r>
        <w:rPr>
          <w:rtl w:val="true"/>
        </w:rPr>
        <w:t xml:space="preserve">- </w:t>
      </w:r>
      <w:r>
        <w:rPr>
          <w:rtl w:val="true"/>
        </w:rPr>
        <w:t>بررسی سند روایت مالک</w:t>
      </w:r>
      <w:bookmarkEnd w:id="62"/>
    </w:p>
    <w:p>
      <w:pPr>
        <w:pStyle w:val="BookText"/>
        <w:rPr/>
      </w:pPr>
      <w:r>
        <w:rPr>
          <w:rFonts w:ascii="IRNazanin" w:hAnsi="IRNazanin" w:eastAsia="IRNazanin"/>
          <w:color w:val="111111"/>
          <w:sz w:val="28"/>
          <w:sz w:val="28"/>
          <w:szCs w:val="28"/>
          <w:rtl w:val="true"/>
          <w:lang w:bidi="fa-IR"/>
        </w:rPr>
        <w:t>سومین محور بررسی روایت مالک از نظر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الموطّأ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شرح الموطّأ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اسناد این کتاب را از طریق حدیث کثیر بن عبد اللَّه بن عمرو بن عوف از پدرش از جدّش متّصل کرده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ادامه درباره این سند طبق روایت ابن عبد البرّ در کتاب التمهید سخن خواهیم گفت</w:t>
      </w:r>
      <w:r>
        <w:rPr>
          <w:rFonts w:eastAsia="IRNazanin" w:cs="IRNazanin"/>
          <w:color w:val="111111"/>
          <w:sz w:val="28"/>
          <w:szCs w:val="28"/>
          <w:rtl w:val="true"/>
          <w:lang w:bidi="fa-IR"/>
        </w:rPr>
        <w:t>.</w:t>
      </w:r>
    </w:p>
    <w:p>
      <w:pPr>
        <w:pStyle w:val="Heading4"/>
        <w:numPr>
          <w:ilvl w:val="3"/>
          <w:numId w:val="1"/>
        </w:numPr>
        <w:rPr/>
      </w:pPr>
      <w:bookmarkStart w:id="63" w:name="__RefHeading___Toc4732415_211673320"/>
      <w:bookmarkStart w:id="64" w:name="_Toc25"/>
      <w:bookmarkEnd w:id="63"/>
      <w:r>
        <w:rPr/>
        <w:t>2</w:t>
      </w:r>
      <w:r>
        <w:rPr>
          <w:rtl w:val="true"/>
        </w:rPr>
        <w:t xml:space="preserve">- </w:t>
      </w:r>
      <w:r>
        <w:rPr>
          <w:rtl w:val="true"/>
        </w:rPr>
        <w:t>سند روایت در السیرة النبویه ابن هشام</w:t>
      </w:r>
      <w:bookmarkEnd w:id="64"/>
    </w:p>
    <w:p>
      <w:pPr>
        <w:pStyle w:val="BookText"/>
        <w:rPr/>
      </w:pPr>
      <w:r>
        <w:rPr>
          <w:rFonts w:ascii="IRNazanin" w:hAnsi="IRNazanin" w:eastAsia="IRNazanin"/>
          <w:color w:val="111111"/>
          <w:sz w:val="28"/>
          <w:sz w:val="28"/>
          <w:szCs w:val="28"/>
          <w:rtl w:val="true"/>
          <w:lang w:bidi="fa-IR"/>
        </w:rPr>
        <w:t>این روایت در السیرة النبویه ابن هشام نیز بدون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عنوانی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رسول خدا صلی اللّه علیه و آله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نگارنده در ذیل این عنوان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به سفر حج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خطبه خواند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65" w:name="pg544_8027"/>
    </w:p>
    <w:p>
      <w:pPr>
        <w:pStyle w:val="BookText"/>
        <w:rPr/>
      </w:pPr>
      <w:bookmarkEnd w:id="65"/>
      <w:r>
        <w:rPr>
          <w:rFonts w:ascii="IRNazanin" w:hAnsi="IRNazanin" w:eastAsia="IRNazanin"/>
          <w:color w:val="111111"/>
          <w:sz w:val="28"/>
          <w:sz w:val="28"/>
          <w:szCs w:val="28"/>
          <w:rtl w:val="true"/>
          <w:lang w:bidi="fa-IR"/>
        </w:rPr>
        <w:t>راوی این خطابه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اکثر علمای بزرگ و رجال‌شناسان، ابن اسحاق فرد مقدوح و مجروحی بوده که مورد نقد و تضعیف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بودن و تشیّع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علما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تیمی، یحیی قطّان، وهب بن خالد و مالک بن انس در مورد ابن اسحاق گفته‌اند که او فرد بسیار دروغگویی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4732417_211673320"/>
      <w:bookmarkStart w:id="67" w:name="_Toc26"/>
      <w:bookmarkEnd w:id="66"/>
      <w:r>
        <w:rPr/>
        <w:t>3</w:t>
      </w:r>
      <w:r>
        <w:rPr>
          <w:rtl w:val="true"/>
        </w:rPr>
        <w:t xml:space="preserve">- </w:t>
      </w:r>
      <w:r>
        <w:rPr>
          <w:rtl w:val="true"/>
        </w:rPr>
        <w:t>سند روایت در المستدرک</w:t>
      </w:r>
      <w:bookmarkEnd w:id="67"/>
    </w:p>
    <w:p>
      <w:pPr>
        <w:pStyle w:val="BookText"/>
        <w:rPr/>
      </w:pPr>
      <w:r>
        <w:rPr>
          <w:rFonts w:ascii="IRNazanin" w:hAnsi="IRNazanin" w:eastAsia="IRNazanin"/>
          <w:color w:val="111111"/>
          <w:sz w:val="28"/>
          <w:sz w:val="28"/>
          <w:szCs w:val="28"/>
          <w:rtl w:val="true"/>
          <w:lang w:bidi="fa-IR"/>
        </w:rPr>
        <w:t>همان گونه که پیش‌تر گفته شد، این روایت در المستدرک حاکم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 از دو طریق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ابن عباس</w:t>
      </w:r>
    </w:p>
    <w:p>
      <w:pPr>
        <w:pStyle w:val="BookText"/>
        <w:rPr/>
      </w:pPr>
      <w:r>
        <w:rPr>
          <w:rFonts w:ascii="IRNazanin" w:hAnsi="IRNazanin" w:eastAsia="IRNazanin"/>
          <w:color w:val="111111"/>
          <w:sz w:val="28"/>
          <w:sz w:val="28"/>
          <w:szCs w:val="28"/>
          <w:rtl w:val="true"/>
          <w:lang w:bidi="fa-IR"/>
        </w:rPr>
        <w:t xml:space="preserve">مدار روایت حاکم از ابن عباس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فقط به بررسی ابن ابی اویس،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مالک و خویشاوند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درباره این مرد سخنانی را اظهار کرده‌اند که اینک این مطالب را به نقل از ابن حجر عسقلانی می‌آوریم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صالح درباره ابن ابی اویس می‌گوید که ابن معین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نظر نقل حدیث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معین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و پدرش حدیث می‌دزدند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نقل می‌کند که ابن ابی اویس احادیث را به هم می‌آمیزد، دروغ می‌گوید و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 مورد ابن ابی اویس اظهار نظر می‌کند و می‌گوید که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ثقه و مورد اعتماد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لالکائی به نظرات نسایی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 سخن گفتن علیه اسماعیل بن ابی اویس کوتاه نیامده است و به شدّت در مورد او سخن گفته تا آنجا که منجر به ترک حدیث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مطلبی برای نسایی روشن شده که برای غیر او معلوم نشده است، چرا که سخن همه رجال‌شناسان به این ختم می‌شود که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ابن ابی اویس می‌گوید که از دایی خودش احادیثی غریب نقل کرده که هیچ کس دیگری در نقل آن احادیث از او پیروی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نیز در کتاب الضعفاء یادی از او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 بن سلمه مروزی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مالک، مسائل ابن وهب را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نیز در کتاب الضعفاء او را توصیف می‌کند و می‌گوید که اسامه زفّاف بصری به ما نقل کرد که از یحیی بن معین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به اندازه دو پول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نیز در مورد او این‌گونه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نقل سلسله سند حدیث صحیح انتخاب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کتاب المحلّی می‌نویسد که ابو الفتح ازدی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محمّد به من حدیث کرد که ابن ابی اویس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شبیب نیز در مورد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ابی اویس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مدینه در مورد مسئله‌ای اختلاف نظر داشتند، من احادیث بسیاری را برای آن‌ها جعل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ابو هریره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روایت از ابو هریره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موسی</w:t>
      </w:r>
    </w:p>
    <w:p>
      <w:pPr>
        <w:pStyle w:val="BookText"/>
        <w:rPr/>
      </w:pPr>
      <w:r>
        <w:rPr>
          <w:rFonts w:ascii="IRNazanin" w:hAnsi="IRNazanin" w:eastAsia="IRNazanin"/>
          <w:color w:val="111111"/>
          <w:sz w:val="28"/>
          <w:sz w:val="28"/>
          <w:szCs w:val="28"/>
          <w:rtl w:val="true"/>
          <w:lang w:bidi="fa-IR"/>
        </w:rPr>
        <w:t>طلحی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جرح و تعدیل اهل سنّت درباره او سخنانی گفته‌اند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ابی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حجر عسقلانی می‌آوریم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در مورد صالح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اسحاق دو پسر موسی قابل اعتنا نیستند و حدیث آن دو،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مرثد از ابن معین نقل می‌کند که صالح بن موسی از نظر نقل حدیث ثقه 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نیز در مورد او این‌گونه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خوب بودن،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حاتم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صالح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جدّ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 اعتماد و ثقه، احادیث منکَر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حدیث او را نوشت؟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او را نمی‌پسندم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صالح از طریق سهیل بن</w:t>
      </w:r>
    </w:p>
    <w:p>
      <w:pPr>
        <w:pStyle w:val="BookText"/>
        <w:rPr/>
      </w:pPr>
      <w:r>
        <w:rPr>
          <w:rFonts w:ascii="IRNazanin" w:hAnsi="IRNazanin" w:eastAsia="IRNazanin"/>
          <w:color w:val="111111"/>
          <w:sz w:val="28"/>
          <w:sz w:val="28"/>
          <w:szCs w:val="28"/>
          <w:rtl w:val="true"/>
          <w:lang w:bidi="fa-IR"/>
        </w:rPr>
        <w:t>ابی صالح،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صالح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از صالح یاد کرده و در مورد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روایاتی را که صالح نقل کرده است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از کسانی است که به عمد دروغ می‌گوید، این‌گونه نیست که چیزی بر او مشتبه شود و دچار خطا و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روایاتی را که در فضایل جدّش نقل می‌کند، کسی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در مورد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علیه او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صالح بن موسی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درباره او نمی‌دانم؛ گویی او را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نیز در مورد او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از احادیثش پیروی نمی‌شود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 مورد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ثقه روایت‌هایی را نقل می‌کرد که به حدیث افراد مورد اعتماد شبیه نبود، به گونه‌ای که شنونده حدیث گواهی می‌دهد که آن حدیث ساختگی یا مقلوب است</w:t>
      </w:r>
      <w:r>
        <w:rPr>
          <w:rFonts w:eastAsia="IRNazanin" w:cs="IRNazanin"/>
          <w:color w:val="111111"/>
          <w:sz w:val="28"/>
          <w:szCs w:val="28"/>
          <w:rtl w:val="true"/>
          <w:lang w:bidi="fa-IR"/>
        </w:rPr>
        <w:t>.</w:t>
      </w:r>
      <w:bookmarkStart w:id="68" w:name="pg544_8037"/>
    </w:p>
    <w:p>
      <w:pPr>
        <w:pStyle w:val="BookText"/>
        <w:rPr/>
      </w:pPr>
      <w:bookmarkEnd w:id="68"/>
      <w:r>
        <w:rPr>
          <w:rFonts w:ascii="IRNazanin" w:hAnsi="IRNazanin" w:eastAsia="IRNazanin"/>
          <w:color w:val="111111"/>
          <w:sz w:val="28"/>
          <w:sz w:val="28"/>
          <w:szCs w:val="28"/>
          <w:rtl w:val="true"/>
          <w:lang w:bidi="fa-IR"/>
        </w:rPr>
        <w:t>و نمی‌توان به آن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نیز درباره او این‌گونه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نظر نقل حدیث متروک است و احادیث منکری را روایت می‌کند</w:t>
      </w:r>
      <w:r>
        <w:rPr>
          <w:rFonts w:eastAsia="IRNazanin" w:cs="IRNazanin"/>
          <w:color w:val="111111"/>
          <w:sz w:val="28"/>
          <w:szCs w:val="28"/>
          <w:rtl w:val="true"/>
          <w:lang w:bidi="fa-IR"/>
        </w:rPr>
        <w:t>.</w:t>
      </w:r>
    </w:p>
    <w:p>
      <w:pPr>
        <w:pStyle w:val="Heading4"/>
        <w:numPr>
          <w:ilvl w:val="3"/>
          <w:numId w:val="1"/>
        </w:numPr>
        <w:rPr/>
      </w:pPr>
      <w:bookmarkStart w:id="69" w:name="__RefHeading___Toc4732419_211673320"/>
      <w:bookmarkStart w:id="70" w:name="_Toc27"/>
      <w:bookmarkEnd w:id="69"/>
      <w:r>
        <w:rPr/>
        <w:t>4</w:t>
      </w:r>
      <w:r>
        <w:rPr>
          <w:rtl w:val="true"/>
        </w:rPr>
        <w:t xml:space="preserve">- </w:t>
      </w:r>
      <w:r>
        <w:rPr>
          <w:rtl w:val="true"/>
        </w:rPr>
        <w:t>سند روایت در السنن الکبری بیهقی</w:t>
      </w:r>
      <w:bookmarkEnd w:id="70"/>
    </w:p>
    <w:p>
      <w:pPr>
        <w:pStyle w:val="BookText"/>
        <w:rPr/>
      </w:pPr>
      <w:r>
        <w:rPr>
          <w:rFonts w:ascii="IRNazanin" w:hAnsi="IRNazanin" w:eastAsia="IRNazanin"/>
          <w:color w:val="111111"/>
          <w:sz w:val="28"/>
          <w:sz w:val="28"/>
          <w:szCs w:val="28"/>
          <w:rtl w:val="true"/>
          <w:lang w:bidi="fa-IR"/>
        </w:rPr>
        <w:t>این روایت در السنن الکبری بیهقی نیز با دو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طریق ابن عبّاس و دیگری از طریق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نخستین ابن ابی اویس است و در دومی صالح بن موسی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هر دو راوی نیز در بررسی سند روایت المستدرک حاکم روشن شد</w:t>
      </w:r>
      <w:r>
        <w:rPr>
          <w:rFonts w:eastAsia="IRNazanin" w:cs="IRNazanin"/>
          <w:color w:val="111111"/>
          <w:sz w:val="28"/>
          <w:szCs w:val="28"/>
          <w:rtl w:val="true"/>
          <w:lang w:bidi="fa-IR"/>
        </w:rPr>
        <w:t>.</w:t>
      </w:r>
    </w:p>
    <w:p>
      <w:pPr>
        <w:pStyle w:val="Heading4"/>
        <w:numPr>
          <w:ilvl w:val="3"/>
          <w:numId w:val="1"/>
        </w:numPr>
        <w:rPr/>
      </w:pPr>
      <w:bookmarkStart w:id="71" w:name="__RefHeading___Toc4732421_211673320"/>
      <w:bookmarkStart w:id="72" w:name="_Toc28"/>
      <w:bookmarkEnd w:id="71"/>
      <w:r>
        <w:rPr/>
        <w:t>5</w:t>
      </w:r>
      <w:r>
        <w:rPr>
          <w:rtl w:val="true"/>
        </w:rPr>
        <w:t xml:space="preserve">- </w:t>
      </w:r>
      <w:r>
        <w:rPr>
          <w:rtl w:val="true"/>
        </w:rPr>
        <w:t>سند روایت در التمهید</w:t>
      </w:r>
      <w:bookmarkEnd w:id="72"/>
    </w:p>
    <w:p>
      <w:pPr>
        <w:pStyle w:val="BookText"/>
        <w:rPr/>
      </w:pPr>
      <w:r>
        <w:rPr>
          <w:rFonts w:ascii="IRNazanin" w:hAnsi="IRNazanin" w:eastAsia="IRNazanin"/>
          <w:color w:val="111111"/>
          <w:sz w:val="28"/>
          <w:sz w:val="28"/>
          <w:szCs w:val="28"/>
          <w:rtl w:val="true"/>
          <w:lang w:bidi="fa-IR"/>
        </w:rPr>
        <w:t>ابن عبد البرّ نیز این روایت را در التمهید آورده است؛ در سند آن افراد بسیاری که لازم است مورد جرح و نقد قرار گیرند وجود دارد ولی بررسی شرح حال کثیر بن عبد اللَّه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ابن عبد البرّ روایت مرسل را از طریق او به صورت متّصل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شرح حال او را به نقل از ابن حجر عسقلانی بررسی می‌کنیم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نقل می‌کند که احمد در مورد کثیر بن عبد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منکر الحدیث است،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حدیث کثیر بن عبد اللَّه در مسند ممانعت نمود و از او چیزی برای ما نقل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خیثمه نیز این‌گونه اظهار نظر می‌کند که احمد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کثیر بن عبد اللَّه چیزی نقل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ابن معین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مصاحبتی با رسول خدا صلی اللّه علیه و آله داشته، ولی خودش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در مورد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نیز درباره او همین اظهار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داوود درباره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بسیار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زرعه در مورد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سست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استواری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کثیر این‌گونه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روایت او قابل تبعیّت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اصفهانی در مورد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او را</w:t>
      </w:r>
    </w:p>
    <w:p>
      <w:pPr>
        <w:pStyle w:val="BookText"/>
        <w:rPr/>
      </w:pPr>
      <w:r>
        <w:rPr>
          <w:rFonts w:ascii="IRNazanin" w:hAnsi="IRNazanin" w:eastAsia="IRNazanin"/>
          <w:color w:val="111111"/>
          <w:sz w:val="28"/>
          <w:sz w:val="28"/>
          <w:szCs w:val="28"/>
          <w:rtl w:val="true"/>
          <w:lang w:bidi="fa-IR"/>
        </w:rPr>
        <w:t>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قلیل الحدیث بود و ضعیف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کثیر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ادّعای اجماع بر ضعفش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در نقل حدیث ضعیف است، بلکه گفته شده که ضعف او در نقل حدیث مورد اتّفاق نظر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از پدرش و از جدّش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از جدّش نسخه‌ای ساختگی را نقل می‌کند، که ذکرش در کتاب‌ها جایز نیست و جز به جهت تعجّب نباید از او نقل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سکن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از پدرش از جدّش احادیثی را روایت می‌کند که جای تأمّل و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از پدرش از جدّش نسخه‌ای نقل کرده که در آن احادیث منکر وجود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سخنان علما و رجال‌شناسان در جرح و تضعیف کثیر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سخنان، سخن ابن عبد البرّ کفایت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او در نقل حدیث مورد اتّفاق نظر علما است</w:t>
      </w:r>
      <w:r>
        <w:rPr>
          <w:rFonts w:eastAsia="IRNazanin" w:cs="IRNazanin"/>
          <w:color w:val="111111"/>
          <w:sz w:val="28"/>
          <w:szCs w:val="28"/>
          <w:rtl w:val="true"/>
          <w:lang w:bidi="fa-IR"/>
        </w:rPr>
        <w:t>.</w:t>
      </w:r>
      <w:bookmarkStart w:id="73" w:name="pg544_8043"/>
    </w:p>
    <w:p>
      <w:pPr>
        <w:pStyle w:val="Heading4"/>
        <w:numPr>
          <w:ilvl w:val="3"/>
          <w:numId w:val="1"/>
        </w:numPr>
        <w:rPr/>
      </w:pPr>
      <w:bookmarkStart w:id="74" w:name="__RefHeading___Toc4732423_211673320"/>
      <w:bookmarkStart w:id="75" w:name="_Toc29"/>
      <w:bookmarkEnd w:id="73"/>
      <w:bookmarkEnd w:id="74"/>
      <w:r>
        <w:rPr/>
        <w:t>6</w:t>
      </w:r>
      <w:r>
        <w:rPr>
          <w:rtl w:val="true"/>
        </w:rPr>
        <w:t xml:space="preserve">- </w:t>
      </w:r>
      <w:r>
        <w:rPr>
          <w:rtl w:val="true"/>
        </w:rPr>
        <w:t>سند روایت در کتاب الاِلماع</w:t>
      </w:r>
      <w:bookmarkEnd w:id="75"/>
    </w:p>
    <w:p>
      <w:pPr>
        <w:pStyle w:val="BookText"/>
        <w:rPr/>
      </w:pPr>
      <w:r>
        <w:rPr>
          <w:rFonts w:ascii="IRNazanin" w:hAnsi="IRNazanin" w:eastAsia="IRNazanin"/>
          <w:color w:val="111111"/>
          <w:sz w:val="28"/>
          <w:sz w:val="28"/>
          <w:szCs w:val="28"/>
          <w:rtl w:val="true"/>
          <w:lang w:bidi="fa-IR"/>
        </w:rPr>
        <w:t>این روایت در کتاب الاِلماع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بیش از یک فرد ضعیف و مورد انتقاد وجود دارد، چرا که یکی از راویان آن شعیب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عدی او را جرح و تضعیف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فردی معروف و شناخته شده نیست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دیگر این سند ابان بن اسحاق اسدی است؛ ازدی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متروک الحدیث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دیگر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محمّد احمسی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ترمذی کسی از او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ترمذی یکبار از او از ابن مسعود حدیثی را نقل کرده و آن را غریب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از راویان ثقه و مورد اعتماد، احادیث ساختگی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مورد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غلط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روایات موقوف را به صورت مرفوعه نقل می‌کند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در نقد این سند همین بس‌که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راویان آن است، ابن حجر عسقلانی درباره او این‌گونه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در مورد سیف می‌گوید که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او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درباره سیف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نیز او را همین‌گونه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احادیثش مشهور است و عموم احادیث او منکر است که قابل پیروی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مورد سیف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ساختگی را از افراد ثقه و مورد اعتماد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حدیث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کلام ابن حبّان در مورد سیف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زندیق بودن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برقانی از دارقطنی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متروک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در مورد او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به زندقه بودن متّهم شده است و در نقل روایت بی‌ارزش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76" w:name="pg544_8046"/>
    </w:p>
    <w:p>
      <w:pPr>
        <w:pStyle w:val="Heading4"/>
        <w:numPr>
          <w:ilvl w:val="3"/>
          <w:numId w:val="1"/>
        </w:numPr>
        <w:rPr/>
      </w:pPr>
      <w:bookmarkStart w:id="77" w:name="__RefHeading___Toc4732425_211673320"/>
      <w:bookmarkStart w:id="78" w:name="_Toc30"/>
      <w:bookmarkEnd w:id="76"/>
      <w:bookmarkEnd w:id="77"/>
      <w:r>
        <w:rPr/>
        <w:t>7</w:t>
      </w:r>
      <w:r>
        <w:rPr>
          <w:rtl w:val="true"/>
        </w:rPr>
        <w:t xml:space="preserve">- </w:t>
      </w:r>
      <w:r>
        <w:rPr>
          <w:rtl w:val="true"/>
        </w:rPr>
        <w:t>سند روایت در کتاب الجامع الصغیر</w:t>
      </w:r>
      <w:bookmarkEnd w:id="78"/>
    </w:p>
    <w:p>
      <w:pPr>
        <w:pStyle w:val="BookText"/>
        <w:rPr/>
      </w:pPr>
      <w:r>
        <w:rPr>
          <w:rFonts w:ascii="IRNazanin" w:hAnsi="IRNazanin" w:eastAsia="IRNazanin"/>
          <w:color w:val="111111"/>
          <w:sz w:val="28"/>
          <w:sz w:val="28"/>
          <w:szCs w:val="28"/>
          <w:rtl w:val="true"/>
          <w:lang w:bidi="fa-IR"/>
        </w:rPr>
        <w:t>این روایت در کتاب الجامع الصغیر به نقل المستدرک حاکم نیشابوری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تفصیل در این مورد سخن گفته‌ایم و آن را تکرار نمی‌کنیم</w:t>
      </w:r>
      <w:r>
        <w:rPr>
          <w:rFonts w:eastAsia="IRNazanin" w:cs="IRNazanin"/>
          <w:color w:val="111111"/>
          <w:sz w:val="28"/>
          <w:szCs w:val="28"/>
          <w:rtl w:val="true"/>
          <w:lang w:bidi="fa-IR"/>
        </w:rPr>
        <w:t>.</w:t>
      </w:r>
    </w:p>
    <w:p>
      <w:pPr>
        <w:pStyle w:val="Heading4"/>
        <w:numPr>
          <w:ilvl w:val="3"/>
          <w:numId w:val="1"/>
        </w:numPr>
        <w:rPr/>
      </w:pPr>
      <w:bookmarkStart w:id="79" w:name="__RefHeading___Toc4732427_211673320"/>
      <w:bookmarkStart w:id="80" w:name="_Toc31"/>
      <w:bookmarkEnd w:id="79"/>
      <w:r>
        <w:rPr/>
        <w:t>8</w:t>
      </w:r>
      <w:r>
        <w:rPr>
          <w:rtl w:val="true"/>
        </w:rPr>
        <w:t xml:space="preserve">- </w:t>
      </w:r>
      <w:r>
        <w:rPr>
          <w:rtl w:val="true"/>
        </w:rPr>
        <w:t>سند روایت در کنز العمّال</w:t>
      </w:r>
      <w:bookmarkEnd w:id="80"/>
    </w:p>
    <w:p>
      <w:pPr>
        <w:pStyle w:val="BookText"/>
        <w:rPr/>
      </w:pPr>
      <w:r>
        <w:rPr>
          <w:rFonts w:ascii="IRNazanin" w:hAnsi="IRNazanin" w:eastAsia="IRNazanin"/>
          <w:color w:val="111111"/>
          <w:sz w:val="28"/>
          <w:sz w:val="28"/>
          <w:szCs w:val="28"/>
          <w:rtl w:val="true"/>
          <w:lang w:bidi="fa-IR"/>
        </w:rPr>
        <w:t>یکی دیگر از راویان این روایت متّقی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از حاکم نیشابوری و ابی بکر شافعی از ابو هریره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توجّه به آنچه بیان شد وضعیّت حدیث ابی هریره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این روایت را از حاکم نیشابوری به نقل از ابن عبّاس آورده که وضعیّت آن سند نیز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این روایت را از ابن عبّاس نقل کرده که وضعیّت آن را نیز روشن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این روایت را از کتاب الابانه از ابو 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حدیث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الابانه به غرابت حدیث تصریح کرده، چرا که این روایت از ابو هریره نقل شده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81" w:name="pg544_8052"/>
    </w:p>
    <w:p>
      <w:pPr>
        <w:pStyle w:val="Heading2"/>
        <w:numPr>
          <w:ilvl w:val="1"/>
          <w:numId w:val="1"/>
        </w:numPr>
        <w:rPr/>
      </w:pPr>
      <w:bookmarkStart w:id="82" w:name="__RefHeading___Toc4732429_211673320"/>
      <w:bookmarkStart w:id="83" w:name="_Toc32"/>
      <w:bookmarkEnd w:id="81"/>
      <w:bookmarkEnd w:id="82"/>
      <w:r>
        <w:rPr>
          <w:rtl w:val="true"/>
        </w:rPr>
        <w:t>بخش سوم</w:t>
      </w:r>
      <w:r>
        <w:rPr>
          <w:rtl w:val="true"/>
        </w:rPr>
        <w:t xml:space="preserve">: </w:t>
      </w:r>
      <w:r>
        <w:rPr>
          <w:rtl w:val="true"/>
        </w:rPr>
        <w:t>اندیشه های در متن روایت به معنای آن</w:t>
      </w:r>
      <w:bookmarkEnd w:id="83"/>
    </w:p>
    <w:p>
      <w:pPr>
        <w:pStyle w:val="Heading3"/>
        <w:numPr>
          <w:ilvl w:val="2"/>
          <w:numId w:val="1"/>
        </w:numPr>
        <w:rPr/>
      </w:pPr>
      <w:bookmarkStart w:id="84" w:name="__RefHeading___Toc4732431_211673320"/>
      <w:bookmarkStart w:id="85" w:name="_Toc33"/>
      <w:bookmarkEnd w:id="84"/>
      <w:r>
        <w:rPr/>
        <w:t>1</w:t>
      </w:r>
      <w:r>
        <w:rPr>
          <w:rtl w:val="true"/>
        </w:rPr>
        <w:t xml:space="preserve">- </w:t>
      </w:r>
      <w:r>
        <w:rPr>
          <w:rtl w:val="true"/>
        </w:rPr>
        <w:t>روایت ساختگی</w:t>
      </w:r>
      <w:bookmarkEnd w:id="85"/>
    </w:p>
    <w:p>
      <w:pPr>
        <w:pStyle w:val="BookText"/>
        <w:rPr/>
      </w:pPr>
      <w:r>
        <w:rPr>
          <w:rFonts w:ascii="IRNazanin" w:hAnsi="IRNazanin" w:eastAsia="IRNazanin"/>
          <w:color w:val="111111"/>
          <w:sz w:val="28"/>
          <w:sz w:val="28"/>
          <w:szCs w:val="28"/>
          <w:rtl w:val="true"/>
          <w:lang w:bidi="fa-IR"/>
        </w:rPr>
        <w:t xml:space="preserve">با توجّه به آنچه گذشت روشن شد که این روایت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شبیه آن، اصل ندارد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اثری از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وجود ندارد، نه در کتاب‌های صحیح و نه در مسندها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که در برخی از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اصلی آن کتاب الموطّأ و المستدرک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هیچ اساس صحیحی ندارد، به خصوص موارد نادری از کتاب‌ها که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سخن را در سخنرانی خود در حجّة الوداع فرموده است</w:t>
      </w:r>
      <w:r>
        <w:rPr>
          <w:rFonts w:eastAsia="IRNazanin" w:cs="IRNazanin"/>
          <w:color w:val="111111"/>
          <w:sz w:val="28"/>
          <w:szCs w:val="28"/>
          <w:rtl w:val="true"/>
          <w:lang w:bidi="fa-IR"/>
        </w:rPr>
        <w:t>.</w:t>
      </w:r>
    </w:p>
    <w:p>
      <w:pPr>
        <w:pStyle w:val="Heading3"/>
        <w:numPr>
          <w:ilvl w:val="2"/>
          <w:numId w:val="1"/>
        </w:numPr>
        <w:rPr/>
      </w:pPr>
      <w:bookmarkStart w:id="86" w:name="__RefHeading___Toc4732433_211673320"/>
      <w:bookmarkStart w:id="87" w:name="_Toc34"/>
      <w:bookmarkEnd w:id="86"/>
      <w:r>
        <w:rPr/>
        <w:t>2</w:t>
      </w:r>
      <w:r>
        <w:rPr>
          <w:rtl w:val="true"/>
        </w:rPr>
        <w:t xml:space="preserve">- </w:t>
      </w:r>
      <w:r>
        <w:rPr>
          <w:rtl w:val="true"/>
        </w:rPr>
        <w:t>انگیزه و هدف جاعلان</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قوی و غالب این است که هدف از جعل این روایت با این متن، این بوده است که به وسیله آن با حدیث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w:t>
      </w:r>
      <w:bookmarkStart w:id="88" w:name="pg544_8054"/>
    </w:p>
    <w:p>
      <w:pPr>
        <w:pStyle w:val="BookText"/>
        <w:rPr/>
      </w:pPr>
      <w:bookmarkEnd w:id="88"/>
      <w:r>
        <w:rPr>
          <w:rFonts w:ascii="IRNazanin" w:hAnsi="IRNazanin" w:eastAsia="IRNazanin"/>
          <w:color w:val="111111"/>
          <w:sz w:val="28"/>
          <w:sz w:val="28"/>
          <w:szCs w:val="28"/>
          <w:rtl w:val="true"/>
          <w:lang w:bidi="fa-IR"/>
        </w:rPr>
        <w:t>معارضه شود؛ حدیثی که مورد پذیرش و اتّفاق نظر مسلمانان است و نسبت به صدور آن از پیامبرِ پروردگار جهانیان یقین وجود دارد</w:t>
      </w:r>
      <w:r>
        <w:rPr>
          <w:rFonts w:eastAsia="IRNazanin" w:cs="IRNazanin"/>
          <w:color w:val="111111"/>
          <w:sz w:val="28"/>
          <w:szCs w:val="28"/>
          <w:rtl w:val="true"/>
          <w:lang w:bidi="fa-IR"/>
        </w:rPr>
        <w:t>.</w:t>
      </w:r>
    </w:p>
    <w:p>
      <w:pPr>
        <w:pStyle w:val="Heading3"/>
        <w:numPr>
          <w:ilvl w:val="2"/>
          <w:numId w:val="1"/>
        </w:numPr>
        <w:rPr/>
      </w:pPr>
      <w:bookmarkStart w:id="89" w:name="__RefHeading___Toc4732435_211673320"/>
      <w:bookmarkStart w:id="90" w:name="_Toc35"/>
      <w:bookmarkEnd w:id="89"/>
      <w:r>
        <w:rPr/>
        <w:t>3</w:t>
      </w:r>
      <w:r>
        <w:rPr>
          <w:rtl w:val="true"/>
        </w:rPr>
        <w:t xml:space="preserve">- </w:t>
      </w:r>
      <w:r>
        <w:rPr>
          <w:rtl w:val="true"/>
        </w:rPr>
        <w:t xml:space="preserve">حدیث واقعی </w:t>
      </w:r>
      <w:r>
        <w:rPr>
          <w:rtl w:val="true"/>
        </w:rPr>
        <w:t>«</w:t>
      </w:r>
      <w:r>
        <w:rPr>
          <w:rtl w:val="true"/>
        </w:rPr>
        <w:t>ثقلین</w:t>
      </w:r>
      <w:r>
        <w:rPr>
          <w:rtl w:val="true"/>
        </w:rPr>
        <w:t>»</w:t>
      </w:r>
      <w:bookmarkEnd w:id="90"/>
    </w:p>
    <w:p>
      <w:pPr>
        <w:pStyle w:val="BookText"/>
        <w:rPr/>
      </w:pPr>
      <w:r>
        <w:rPr>
          <w:rFonts w:ascii="IRNazanin" w:hAnsi="IRNazanin" w:eastAsia="IRNazanin"/>
          <w:color w:val="111111"/>
          <w:sz w:val="28"/>
          <w:sz w:val="28"/>
          <w:szCs w:val="28"/>
          <w:rtl w:val="true"/>
          <w:lang w:bidi="fa-IR"/>
        </w:rPr>
        <w:t>آری، پیامبر خدا صلی اللّه علیه و آله حدیث ثقلین را در موارد متفاوتی بیان فرموده است و مشهورترین جایگاه، در حجة الوداع در خطبه معروف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امّت را به کتاب و عترت سفارش فرمود و آنان را به پیروی از آن دو چیز خطیر امر نمود و از مخالفت با آن دو،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ضمن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قد ترکت فیکم ما إن أخذتم بهما لن تضلّوا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أهل بیتی</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خود برای شما چیزی را باقی گذاشتم که مادامی‌که پس از من به آن‌ها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آن خطابه تأکید فرمود که مادامی‌که امّت به قرآن و عترت چنگ زنند گمراه نخواهند شد، و آن دو هرگز از هم جدا نخواهند شد تا کنار حوض بر پیامبر صلی اللّه علیه و آله وارد شوند</w:t>
      </w:r>
      <w:r>
        <w:rPr>
          <w:rFonts w:eastAsia="IRNazanin" w:cs="IRNazanin"/>
          <w:color w:val="111111"/>
          <w:sz w:val="28"/>
          <w:szCs w:val="28"/>
          <w:rtl w:val="true"/>
          <w:lang w:bidi="fa-IR"/>
        </w:rPr>
        <w:t>.</w:t>
      </w:r>
      <w:bookmarkStart w:id="91" w:name="pg544_8056"/>
    </w:p>
    <w:p>
      <w:pPr>
        <w:pStyle w:val="Heading3"/>
        <w:numPr>
          <w:ilvl w:val="2"/>
          <w:numId w:val="1"/>
        </w:numPr>
        <w:rPr/>
      </w:pPr>
      <w:bookmarkStart w:id="92" w:name="__RefHeading___Toc4732437_211673320"/>
      <w:bookmarkStart w:id="93" w:name="_Toc36"/>
      <w:bookmarkEnd w:id="91"/>
      <w:bookmarkEnd w:id="92"/>
      <w:r>
        <w:rPr/>
        <w:t>4</w:t>
      </w:r>
      <w:r>
        <w:rPr>
          <w:rtl w:val="true"/>
        </w:rPr>
        <w:t xml:space="preserve">- </w:t>
      </w:r>
      <w:r>
        <w:rPr>
          <w:rtl w:val="true"/>
        </w:rPr>
        <w:t>حدیث ثقلین و راویان آن</w:t>
      </w:r>
      <w:bookmarkEnd w:id="93"/>
    </w:p>
    <w:p>
      <w:pPr>
        <w:pStyle w:val="BookText"/>
        <w:rPr/>
      </w:pPr>
      <w:r>
        <w:rPr>
          <w:rFonts w:ascii="IRNazanin" w:hAnsi="IRNazanin" w:eastAsia="IRNazanin"/>
          <w:color w:val="111111"/>
          <w:sz w:val="28"/>
          <w:sz w:val="28"/>
          <w:szCs w:val="28"/>
          <w:rtl w:val="true"/>
          <w:lang w:bidi="fa-IR"/>
        </w:rPr>
        <w:t>راویان بسیاری حدیث ثقلین را نقل کرده‌اند، این حدیث را صدها پیشوا و حافظ حدیث از قرون مختلف، از حدود چهل زن و مرد صحابی از رسول خدا صلی اللّه علیه و آله به طُرق زیادی نقل کرده‌اند تا آنجا که برخی از علما و دانشمندانِ بزرگ کتابی را برای گرد آوردن طُرق این حدیث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افراد ذیل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احمد بن حنبل، ترمذی، ابو داوود، ابن ماجه، نسایی، حاکم نیشابوری، طبری، طبرانی و </w:t>
      </w:r>
      <w:r>
        <w:rPr>
          <w:rFonts w:eastAsia="IRNazanin" w:cs="IRNazanin"/>
          <w:color w:val="111111"/>
          <w:sz w:val="28"/>
          <w:szCs w:val="28"/>
          <w:rtl w:val="true"/>
          <w:lang w:bidi="fa-IR"/>
        </w:rPr>
        <w:t>. . ..</w:t>
      </w:r>
    </w:p>
    <w:p>
      <w:pPr>
        <w:pStyle w:val="Heading3"/>
        <w:numPr>
          <w:ilvl w:val="2"/>
          <w:numId w:val="1"/>
        </w:numPr>
        <w:rPr/>
      </w:pPr>
      <w:bookmarkStart w:id="94" w:name="__RefHeading___Toc4732439_211673320"/>
      <w:bookmarkStart w:id="95" w:name="_Toc37"/>
      <w:bookmarkEnd w:id="94"/>
      <w:r>
        <w:rPr/>
        <w:t>5</w:t>
      </w:r>
      <w:r>
        <w:rPr>
          <w:rtl w:val="true"/>
        </w:rPr>
        <w:t xml:space="preserve">- </w:t>
      </w:r>
      <w:r>
        <w:rPr>
          <w:rtl w:val="true"/>
        </w:rPr>
        <w:t>حدیث ثقلین و دلالت آن</w:t>
      </w:r>
      <w:bookmarkEnd w:id="95"/>
    </w:p>
    <w:p>
      <w:pPr>
        <w:pStyle w:val="BookText"/>
        <w:rPr/>
      </w:pPr>
      <w:r>
        <w:rPr>
          <w:rFonts w:ascii="IRNazanin" w:hAnsi="IRNazanin" w:eastAsia="IRNazanin"/>
          <w:color w:val="111111"/>
          <w:sz w:val="28"/>
          <w:sz w:val="28"/>
          <w:szCs w:val="28"/>
          <w:rtl w:val="true"/>
          <w:lang w:bidi="fa-IR"/>
        </w:rPr>
        <w:t>حدیث ثقلین به روشنی بر وجوب پیروی امّت از ائمّه عترت از اهل بیت علیهم السلام در همه شئون دینی و دنیوی، دلالت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ثبوت سند این حدیث و روشنی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امامت اهل بیت علیهم السلام تردیدی نیست برخی متعصّبین بیهوده تلاش کرده‌اند که در سند یا دلالت آن خدشه وارد کنند، و یا لفظ و متن آن را 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آنان با جعلِ روایت وصیّت به کتاب و سنّت را به عنوان ثقلین معرفی کرده‌اند و بدان پناه برده‌اند، به این خیال که این حدیث با حدیث ثقلین که مقطوع الصدور است،</w:t>
      </w:r>
      <w:bookmarkStart w:id="96" w:name="pg544_8058"/>
    </w:p>
    <w:p>
      <w:pPr>
        <w:pStyle w:val="BookText"/>
        <w:rPr/>
      </w:pPr>
      <w:bookmarkEnd w:id="96"/>
      <w:r>
        <w:rPr>
          <w:rFonts w:ascii="IRNazanin" w:hAnsi="IRNazanin" w:eastAsia="IRNazanin"/>
          <w:color w:val="111111"/>
          <w:sz w:val="28"/>
          <w:sz w:val="28"/>
          <w:szCs w:val="28"/>
          <w:rtl w:val="true"/>
          <w:lang w:bidi="fa-IR"/>
        </w:rPr>
        <w:t>معارضه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حمد و سپاس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پژوهش و بررسی روشن کردیم که روایت وصیّت به کتاب و سنّت، ساختگی و جعلی است</w:t>
      </w:r>
      <w:r>
        <w:rPr>
          <w:rFonts w:eastAsia="IRNazanin" w:cs="IRNazanin"/>
          <w:color w:val="111111"/>
          <w:sz w:val="28"/>
          <w:szCs w:val="28"/>
          <w:rtl w:val="true"/>
          <w:lang w:bidi="fa-IR"/>
        </w:rPr>
        <w:t>.</w:t>
      </w:r>
    </w:p>
    <w:p>
      <w:pPr>
        <w:pStyle w:val="Heading3"/>
        <w:numPr>
          <w:ilvl w:val="2"/>
          <w:numId w:val="1"/>
        </w:numPr>
        <w:rPr/>
      </w:pPr>
      <w:bookmarkStart w:id="97" w:name="__RefHeading___Toc4732441_211673320"/>
      <w:bookmarkStart w:id="98" w:name="_Toc38"/>
      <w:bookmarkEnd w:id="97"/>
      <w:r>
        <w:rPr/>
        <w:t>6</w:t>
      </w:r>
      <w:r>
        <w:rPr>
          <w:rtl w:val="true"/>
        </w:rPr>
        <w:t xml:space="preserve">- </w:t>
      </w:r>
      <w:r>
        <w:rPr>
          <w:rtl w:val="true"/>
        </w:rPr>
        <w:t>یک احتمال فرضی</w:t>
      </w:r>
      <w:bookmarkEnd w:id="98"/>
    </w:p>
    <w:p>
      <w:pPr>
        <w:pStyle w:val="BookText"/>
        <w:rPr/>
      </w:pPr>
      <w:r>
        <w:rPr>
          <w:rFonts w:ascii="IRNazanin" w:hAnsi="IRNazanin" w:eastAsia="IRNazanin"/>
          <w:color w:val="111111"/>
          <w:sz w:val="28"/>
          <w:sz w:val="28"/>
          <w:szCs w:val="28"/>
          <w:rtl w:val="true"/>
          <w:lang w:bidi="fa-IR"/>
        </w:rPr>
        <w:t xml:space="preserve">علی رغم اثبات ساختگی بودن حدیث کتاب و سنّت، فرض می‌کنیم که این روایت دارای اصل و صحّت باشد، با این حال باز هم هیچ منافاتی بین وصیّت به کتاب و سنّت، با وصیّت به کتاب و عترت وجود ندارد، زیرا بین مسلمانان در وجوب التزام و عمل به کتاب و سنّت شریف نبوی هیچ‌گونه اختلافی نیست، جز اینکه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گرفتن سنّت از عترت نبوی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غیر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علمای حدیث و شارحان آن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متّقی هندی هر دو حدیث را تحت عنوان 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چنگ زدن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این موضوع بر مراجعه‌کننده پنهان نخواهد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محمّد و خاندان پاکش باد، و الحمد للّه ربّ العالمین</w:t>
      </w:r>
      <w:r>
        <w:rPr>
          <w:rFonts w:eastAsia="IRNazanin" w:cs="IRNazanin"/>
          <w:color w:val="111111"/>
          <w:sz w:val="28"/>
          <w:szCs w:val="28"/>
          <w:rtl w:val="true"/>
          <w:lang w:bidi="fa-IR"/>
        </w:rPr>
        <w:t>.</w:t>
      </w:r>
      <w:bookmarkStart w:id="99" w:name="pg544_8060"/>
    </w:p>
    <w:p>
      <w:pPr>
        <w:pStyle w:val="Heading2"/>
        <w:numPr>
          <w:ilvl w:val="1"/>
          <w:numId w:val="1"/>
        </w:numPr>
        <w:rPr/>
      </w:pPr>
      <w:bookmarkStart w:id="100" w:name="__RefHeading___Toc4732443_211673320"/>
      <w:bookmarkStart w:id="101" w:name="_Toc39"/>
      <w:bookmarkEnd w:id="99"/>
      <w:bookmarkEnd w:id="100"/>
      <w:r>
        <w:rPr>
          <w:rtl w:val="true"/>
        </w:rPr>
        <w:t>کتاب نامه</w:t>
      </w:r>
      <w:bookmarkEnd w:id="101"/>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الإلماع فی ضبط الروایة و تقیید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بن موسی یحصبی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الکتاب العربی، بیروت، لبنان، چاپ اول ،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 من المعانی و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قرطبی، دار الفاروق الحدیثه، قاهره، مصر،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ابن الجوزی، عربستان،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قاهره، مصر،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المکتب الاسلامی، دار الخانی، بیروت، ریاض،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دار النصر، ریاض، عربستان،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 پیامبر خدا صلی اللّه علیه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ابن عبد البرّ، در مورد احادیث کتاب الموطّأ و سندهای آن، دو کتاب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کشف الظنون هر دو کتاب را متذکر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کتاب التمهید لما فی الموطّأ من المعانی و الاسانید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در اینجا نقل کردیم، سی و دومین حدیث از احادیثی است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نسخه‌ای خطی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ما امکان نداشت که سند آن را به طور کامل قرائت نماییم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الالماع فی ضبط الروایة و تقیید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مُرسل است و به روایتی می‌گویند که در سلسله سند آن یک یا چند راوی حذف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روایات‌هایی اطلاق می‌شود 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باشند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تدلیس می‌کند و عیب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در اصطلاح علم حدیث در یک تقسیم بندی کلّی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تدلیس در اسناد، به این معنا است که راوی، حدیث را از کسی نقل می‌کند که او را ندیده یا حدیث را از او نشنیده باشد، یا یک راوی ضعیف را اسقاط کند، تا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تدلیس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برادر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در صفات راوی توسّط ناقلین، به این معنا است که به قصد مخفی داشتن حقیقت راوی را با صفاتی یا کنیه‌ای غیر واقعی وصف کند یا بنامد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در کتاب‌های رجالی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آگاهی بیشتر از شرح حال ابن اسحاق می‌توانید به مطالبی مراجعه کنید که حافظ ابن سیّد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سیره خود به نام عیون الاثر در مورد او نگاشته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تعدیل شاخه‌ای است از علم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به معنای تضعیف کردن و تعدیل به معنای عادل دانستن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6884</Words>
  <Characters>25551</Characters>
  <CharactersWithSpaces>32056</CharactersWithSpaces>
  <Paragraphs>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2026-08-16T06:47:54Z</dcterms:created>
  <dc:creator>ghaemiyeh.com</dc:creator>
  <dc:description/>
  <dc:language>en-US</dc:language>
  <cp:lastModifiedBy/>
  <dcterms:modified xsi:type="dcterms:W3CDTF">2026-08-16T10:17:56Z</dcterms:modified>
  <cp:revision>1</cp:revision>
  <dc:subject/>
  <dc:title>دستبردی در حدیث ثقلین</dc:title>
</cp:coreProperties>
</file>

<file path=docProps/custom.xml><?xml version="1.0" encoding="utf-8"?>
<Properties xmlns="http://schemas.openxmlformats.org/officeDocument/2006/custom-properties" xmlns:vt="http://schemas.openxmlformats.org/officeDocument/2006/docPropsVTypes"/>
</file>