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کنز مخفی مباحثی پیرامون زیارت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8677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68679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68681_211673320">
            <w:r>
              <w:rPr>
                <w:webHidden/>
                <w:rStyle w:val="IndexLink"/>
                <w:rtl w:val="true"/>
              </w:rPr>
              <w:t>فهرست مندرجات</w:t>
            </w:r>
            <w:r>
              <w:rPr>
                <w:rStyle w:val="IndexLink"/>
                <w:rtl w:val="true"/>
              </w:rPr>
              <w:tab/>
            </w:r>
            <w:r>
              <w:rPr>
                <w:rStyle w:val="IndexLink"/>
              </w:rPr>
              <w:t>9</w:t>
            </w:r>
          </w:hyperlink>
        </w:p>
        <w:p>
          <w:pPr>
            <w:pStyle w:val="Contents2"/>
            <w:tabs>
              <w:tab w:val="clear" w:pos="8743"/>
              <w:tab w:val="right" w:pos="9026" w:leader="dot"/>
            </w:tabs>
            <w:rPr/>
          </w:pPr>
          <w:hyperlink w:anchor="__RefHeading___Toc3868683_211673320">
            <w:r>
              <w:rPr>
                <w:webHidden/>
                <w:rStyle w:val="IndexLink"/>
                <w:rtl w:val="true"/>
              </w:rPr>
              <w:t>مقدّمه محقّق‌</w:t>
            </w:r>
            <w:r>
              <w:rPr>
                <w:rStyle w:val="IndexLink"/>
                <w:rtl w:val="true"/>
              </w:rPr>
              <w:tab/>
            </w:r>
            <w:r>
              <w:rPr>
                <w:rStyle w:val="IndexLink"/>
              </w:rPr>
              <w:t>11</w:t>
            </w:r>
          </w:hyperlink>
        </w:p>
        <w:p>
          <w:pPr>
            <w:pStyle w:val="Contents2"/>
            <w:tabs>
              <w:tab w:val="clear" w:pos="8743"/>
              <w:tab w:val="right" w:pos="9026" w:leader="dot"/>
            </w:tabs>
            <w:rPr/>
          </w:pPr>
          <w:hyperlink w:anchor="__RefHeading___Toc3868685_211673320">
            <w:r>
              <w:rPr>
                <w:webHidden/>
                <w:rStyle w:val="IndexLink"/>
                <w:rtl w:val="true"/>
              </w:rPr>
              <w:t>آشنایی با مؤلّف‌</w:t>
            </w:r>
            <w:r>
              <w:rPr>
                <w:rStyle w:val="IndexLink"/>
                <w:rtl w:val="true"/>
              </w:rPr>
              <w:tab/>
            </w:r>
            <w:r>
              <w:rPr>
                <w:rStyle w:val="IndexLink"/>
              </w:rPr>
              <w:t>12</w:t>
            </w:r>
          </w:hyperlink>
        </w:p>
        <w:p>
          <w:pPr>
            <w:pStyle w:val="Contents2"/>
            <w:tabs>
              <w:tab w:val="clear" w:pos="8743"/>
              <w:tab w:val="right" w:pos="9026" w:leader="dot"/>
            </w:tabs>
            <w:rPr/>
          </w:pPr>
          <w:hyperlink w:anchor="__RefHeading___Toc3868687_211673320">
            <w:r>
              <w:rPr>
                <w:webHidden/>
                <w:rStyle w:val="IndexLink"/>
                <w:rtl w:val="true"/>
              </w:rPr>
              <w:t>رساله زیارت عاشورا</w:t>
            </w:r>
            <w:r>
              <w:rPr>
                <w:rStyle w:val="IndexLink"/>
                <w:rtl w:val="true"/>
              </w:rPr>
              <w:tab/>
            </w:r>
            <w:r>
              <w:rPr>
                <w:rStyle w:val="IndexLink"/>
              </w:rPr>
              <w:t>15</w:t>
            </w:r>
          </w:hyperlink>
        </w:p>
        <w:p>
          <w:pPr>
            <w:pStyle w:val="Contents2"/>
            <w:tabs>
              <w:tab w:val="clear" w:pos="8743"/>
              <w:tab w:val="right" w:pos="9026" w:leader="dot"/>
            </w:tabs>
            <w:rPr/>
          </w:pPr>
          <w:hyperlink w:anchor="__RefHeading___Toc3868689_211673320">
            <w:r>
              <w:rPr>
                <w:webHidden/>
                <w:rStyle w:val="IndexLink"/>
                <w:rtl w:val="true"/>
              </w:rPr>
              <w:t>نور اوّل‌</w:t>
            </w:r>
            <w:r>
              <w:rPr>
                <w:rStyle w:val="IndexLink"/>
                <w:rtl w:val="true"/>
              </w:rPr>
              <w:tab/>
            </w:r>
            <w:r>
              <w:rPr>
                <w:rStyle w:val="IndexLink"/>
              </w:rPr>
              <w:t>16</w:t>
            </w:r>
          </w:hyperlink>
        </w:p>
        <w:p>
          <w:pPr>
            <w:pStyle w:val="Contents2"/>
            <w:tabs>
              <w:tab w:val="clear" w:pos="8743"/>
              <w:tab w:val="right" w:pos="9026" w:leader="dot"/>
            </w:tabs>
            <w:rPr/>
          </w:pPr>
          <w:hyperlink w:anchor="__RefHeading___Toc3868691_211673320">
            <w:r>
              <w:rPr>
                <w:webHidden/>
                <w:rStyle w:val="IndexLink"/>
                <w:rtl w:val="true"/>
              </w:rPr>
              <w:t>نور دوم‌</w:t>
            </w:r>
            <w:r>
              <w:rPr>
                <w:rStyle w:val="IndexLink"/>
                <w:rtl w:val="true"/>
              </w:rPr>
              <w:tab/>
            </w:r>
            <w:r>
              <w:rPr>
                <w:rStyle w:val="IndexLink"/>
              </w:rPr>
              <w:t>20</w:t>
            </w:r>
          </w:hyperlink>
        </w:p>
        <w:p>
          <w:pPr>
            <w:pStyle w:val="Contents2"/>
            <w:tabs>
              <w:tab w:val="clear" w:pos="8743"/>
              <w:tab w:val="right" w:pos="9026" w:leader="dot"/>
            </w:tabs>
            <w:rPr/>
          </w:pPr>
          <w:hyperlink w:anchor="__RefHeading___Toc3868693_211673320">
            <w:r>
              <w:rPr>
                <w:webHidden/>
                <w:rStyle w:val="IndexLink"/>
                <w:rtl w:val="true"/>
              </w:rPr>
              <w:t>نور سوم‌</w:t>
            </w:r>
            <w:r>
              <w:rPr>
                <w:rStyle w:val="IndexLink"/>
                <w:rtl w:val="true"/>
              </w:rPr>
              <w:tab/>
            </w:r>
            <w:r>
              <w:rPr>
                <w:rStyle w:val="IndexLink"/>
              </w:rPr>
              <w:t>22</w:t>
            </w:r>
          </w:hyperlink>
        </w:p>
        <w:p>
          <w:pPr>
            <w:pStyle w:val="Contents2"/>
            <w:tabs>
              <w:tab w:val="clear" w:pos="8743"/>
              <w:tab w:val="right" w:pos="9026" w:leader="dot"/>
            </w:tabs>
            <w:rPr/>
          </w:pPr>
          <w:hyperlink w:anchor="__RefHeading___Toc3868695_211673320">
            <w:r>
              <w:rPr>
                <w:webHidden/>
                <w:rStyle w:val="IndexLink"/>
                <w:rtl w:val="true"/>
              </w:rPr>
              <w:t>نور چهارم‌</w:t>
            </w:r>
            <w:r>
              <w:rPr>
                <w:rStyle w:val="IndexLink"/>
                <w:rtl w:val="true"/>
              </w:rPr>
              <w:tab/>
            </w:r>
            <w:r>
              <w:rPr>
                <w:rStyle w:val="IndexLink"/>
              </w:rPr>
              <w:t>24</w:t>
            </w:r>
          </w:hyperlink>
        </w:p>
        <w:p>
          <w:pPr>
            <w:pStyle w:val="Contents2"/>
            <w:tabs>
              <w:tab w:val="clear" w:pos="8743"/>
              <w:tab w:val="right" w:pos="9026" w:leader="dot"/>
            </w:tabs>
            <w:rPr/>
          </w:pPr>
          <w:hyperlink w:anchor="__RefHeading___Toc3868697_211673320">
            <w:r>
              <w:rPr>
                <w:webHidden/>
                <w:rStyle w:val="IndexLink"/>
                <w:rtl w:val="true"/>
              </w:rPr>
              <w:t>نور پنجم‌</w:t>
            </w:r>
            <w:r>
              <w:rPr>
                <w:rStyle w:val="IndexLink"/>
                <w:rtl w:val="true"/>
              </w:rPr>
              <w:tab/>
            </w:r>
            <w:r>
              <w:rPr>
                <w:rStyle w:val="IndexLink"/>
              </w:rPr>
              <w:t>29</w:t>
            </w:r>
          </w:hyperlink>
        </w:p>
        <w:p>
          <w:pPr>
            <w:pStyle w:val="Contents2"/>
            <w:tabs>
              <w:tab w:val="clear" w:pos="8743"/>
              <w:tab w:val="right" w:pos="9026" w:leader="dot"/>
            </w:tabs>
            <w:rPr/>
          </w:pPr>
          <w:hyperlink w:anchor="__RefHeading___Toc3868699_211673320">
            <w:r>
              <w:rPr>
                <w:webHidden/>
                <w:rStyle w:val="IndexLink"/>
                <w:rtl w:val="true"/>
              </w:rPr>
              <w:t>نور ششم‌</w:t>
            </w:r>
            <w:r>
              <w:rPr>
                <w:rStyle w:val="IndexLink"/>
                <w:rtl w:val="true"/>
              </w:rPr>
              <w:tab/>
            </w:r>
            <w:r>
              <w:rPr>
                <w:rStyle w:val="IndexLink"/>
              </w:rPr>
              <w:t>31</w:t>
            </w:r>
          </w:hyperlink>
        </w:p>
        <w:p>
          <w:pPr>
            <w:pStyle w:val="Contents2"/>
            <w:tabs>
              <w:tab w:val="clear" w:pos="8743"/>
              <w:tab w:val="right" w:pos="9026" w:leader="dot"/>
            </w:tabs>
            <w:rPr/>
          </w:pPr>
          <w:hyperlink w:anchor="__RefHeading___Toc3868701_211673320">
            <w:r>
              <w:rPr>
                <w:webHidden/>
                <w:rStyle w:val="IndexLink"/>
                <w:rtl w:val="true"/>
              </w:rPr>
              <w:t>نور هفتم‌</w:t>
            </w:r>
            <w:r>
              <w:rPr>
                <w:rStyle w:val="IndexLink"/>
                <w:rtl w:val="true"/>
              </w:rPr>
              <w:tab/>
            </w:r>
            <w:r>
              <w:rPr>
                <w:rStyle w:val="IndexLink"/>
              </w:rPr>
              <w:t>32</w:t>
            </w:r>
          </w:hyperlink>
        </w:p>
        <w:p>
          <w:pPr>
            <w:pStyle w:val="Contents2"/>
            <w:tabs>
              <w:tab w:val="clear" w:pos="8743"/>
              <w:tab w:val="right" w:pos="9026" w:leader="dot"/>
            </w:tabs>
            <w:rPr/>
          </w:pPr>
          <w:hyperlink w:anchor="__RefHeading___Toc3868703_211673320">
            <w:r>
              <w:rPr>
                <w:webHidden/>
                <w:rStyle w:val="IndexLink"/>
                <w:rtl w:val="true"/>
              </w:rPr>
              <w:t>نور هشتم‌</w:t>
            </w:r>
            <w:r>
              <w:rPr>
                <w:rStyle w:val="IndexLink"/>
                <w:rtl w:val="true"/>
              </w:rPr>
              <w:tab/>
            </w:r>
            <w:r>
              <w:rPr>
                <w:rStyle w:val="IndexLink"/>
              </w:rPr>
              <w:t>34</w:t>
            </w:r>
          </w:hyperlink>
        </w:p>
        <w:p>
          <w:pPr>
            <w:pStyle w:val="Contents2"/>
            <w:tabs>
              <w:tab w:val="clear" w:pos="8743"/>
              <w:tab w:val="right" w:pos="9026" w:leader="dot"/>
            </w:tabs>
            <w:rPr/>
          </w:pPr>
          <w:hyperlink w:anchor="__RefHeading___Toc3868705_211673320">
            <w:r>
              <w:rPr>
                <w:webHidden/>
                <w:rStyle w:val="IndexLink"/>
                <w:rtl w:val="true"/>
              </w:rPr>
              <w:t>نور نهم‌</w:t>
            </w:r>
            <w:r>
              <w:rPr>
                <w:rStyle w:val="IndexLink"/>
                <w:rtl w:val="true"/>
              </w:rPr>
              <w:tab/>
            </w:r>
            <w:r>
              <w:rPr>
                <w:rStyle w:val="IndexLink"/>
              </w:rPr>
              <w:t>35</w:t>
            </w:r>
          </w:hyperlink>
        </w:p>
        <w:p>
          <w:pPr>
            <w:pStyle w:val="Contents2"/>
            <w:tabs>
              <w:tab w:val="clear" w:pos="8743"/>
              <w:tab w:val="right" w:pos="9026" w:leader="dot"/>
            </w:tabs>
            <w:rPr/>
          </w:pPr>
          <w:hyperlink w:anchor="__RefHeading___Toc3868707_211673320">
            <w:r>
              <w:rPr>
                <w:webHidden/>
                <w:rStyle w:val="IndexLink"/>
                <w:rtl w:val="true"/>
              </w:rPr>
              <w:t>نور دهم‌</w:t>
            </w:r>
            <w:r>
              <w:rPr>
                <w:rStyle w:val="IndexLink"/>
                <w:rtl w:val="true"/>
              </w:rPr>
              <w:tab/>
            </w:r>
            <w:r>
              <w:rPr>
                <w:rStyle w:val="IndexLink"/>
              </w:rPr>
              <w:t>51</w:t>
            </w:r>
          </w:hyperlink>
        </w:p>
        <w:p>
          <w:pPr>
            <w:pStyle w:val="Contents3"/>
            <w:tabs>
              <w:tab w:val="clear" w:pos="8459"/>
              <w:tab w:val="right" w:pos="9026" w:leader="dot"/>
            </w:tabs>
            <w:rPr/>
          </w:pPr>
          <w:hyperlink w:anchor="__RefHeading___Toc3868709_211673320">
            <w:r>
              <w:rPr>
                <w:webHidden/>
                <w:rStyle w:val="IndexLink"/>
                <w:rtl w:val="true"/>
              </w:rPr>
              <w:t>رفع دو اشکال</w:t>
            </w:r>
            <w:r>
              <w:rPr>
                <w:rStyle w:val="IndexLink"/>
                <w:rtl w:val="true"/>
              </w:rPr>
              <w:tab/>
            </w:r>
            <w:r>
              <w:rPr>
                <w:rStyle w:val="IndexLink"/>
              </w:rPr>
              <w:t>51</w:t>
            </w:r>
          </w:hyperlink>
        </w:p>
        <w:p>
          <w:pPr>
            <w:pStyle w:val="Contents3"/>
            <w:tabs>
              <w:tab w:val="clear" w:pos="8459"/>
              <w:tab w:val="right" w:pos="9026" w:leader="dot"/>
            </w:tabs>
            <w:rPr/>
          </w:pPr>
          <w:hyperlink w:anchor="__RefHeading___Toc3868711_211673320">
            <w:r>
              <w:rPr>
                <w:webHidden/>
                <w:rStyle w:val="IndexLink"/>
                <w:rtl w:val="true"/>
              </w:rPr>
              <w:t>اما جواب از اشکال اوّل‌</w:t>
            </w:r>
            <w:r>
              <w:rPr>
                <w:rStyle w:val="IndexLink"/>
                <w:rtl w:val="true"/>
              </w:rPr>
              <w:tab/>
            </w:r>
            <w:r>
              <w:rPr>
                <w:rStyle w:val="IndexLink"/>
              </w:rPr>
              <w:t>52</w:t>
            </w:r>
          </w:hyperlink>
        </w:p>
        <w:p>
          <w:pPr>
            <w:pStyle w:val="Contents3"/>
            <w:tabs>
              <w:tab w:val="clear" w:pos="8459"/>
              <w:tab w:val="right" w:pos="9026" w:leader="dot"/>
            </w:tabs>
            <w:rPr/>
          </w:pPr>
          <w:hyperlink w:anchor="__RefHeading___Toc3868713_211673320">
            <w:r>
              <w:rPr>
                <w:webHidden/>
                <w:rStyle w:val="IndexLink"/>
                <w:rtl w:val="true"/>
              </w:rPr>
              <w:t>اما جواب از اشکال دو</w:t>
            </w:r>
            <w:r>
              <w:rPr>
                <w:rStyle w:val="IndexLink"/>
                <w:rtl w:val="true"/>
              </w:rPr>
              <w:tab/>
            </w:r>
            <w:r>
              <w:rPr>
                <w:rStyle w:val="IndexLink"/>
              </w:rPr>
              <w:t>53</w:t>
            </w:r>
          </w:hyperlink>
        </w:p>
        <w:p>
          <w:pPr>
            <w:pStyle w:val="Contents2"/>
            <w:tabs>
              <w:tab w:val="clear" w:pos="8743"/>
              <w:tab w:val="right" w:pos="9026" w:leader="dot"/>
            </w:tabs>
            <w:rPr/>
          </w:pPr>
          <w:hyperlink w:anchor="__RefHeading___Toc3868715_211673320">
            <w:r>
              <w:rPr>
                <w:webHidden/>
                <w:rStyle w:val="IndexLink"/>
                <w:rtl w:val="true"/>
              </w:rPr>
              <w:t>نور یازدهم‌</w:t>
            </w:r>
            <w:r>
              <w:rPr>
                <w:rStyle w:val="IndexLink"/>
                <w:rtl w:val="true"/>
              </w:rPr>
              <w:tab/>
            </w:r>
            <w:r>
              <w:rPr>
                <w:rStyle w:val="IndexLink"/>
              </w:rPr>
              <w:t>70</w:t>
            </w:r>
          </w:hyperlink>
        </w:p>
        <w:p>
          <w:pPr>
            <w:pStyle w:val="Contents2"/>
            <w:tabs>
              <w:tab w:val="clear" w:pos="8743"/>
              <w:tab w:val="right" w:pos="9026" w:leader="dot"/>
            </w:tabs>
            <w:rPr/>
          </w:pPr>
          <w:hyperlink w:anchor="__RefHeading___Toc3868717_211673320">
            <w:r>
              <w:rPr>
                <w:webHidden/>
                <w:rStyle w:val="IndexLink"/>
                <w:rtl w:val="true"/>
              </w:rPr>
              <w:t>و اما مقاصد</w:t>
            </w:r>
            <w:r>
              <w:rPr>
                <w:rStyle w:val="IndexLink"/>
                <w:rtl w:val="true"/>
              </w:rPr>
              <w:tab/>
            </w:r>
            <w:r>
              <w:rPr>
                <w:rStyle w:val="IndexLink"/>
              </w:rPr>
              <w:t>73</w:t>
            </w:r>
          </w:hyperlink>
        </w:p>
        <w:p>
          <w:pPr>
            <w:pStyle w:val="Contents2"/>
            <w:tabs>
              <w:tab w:val="clear" w:pos="8743"/>
              <w:tab w:val="right" w:pos="9026" w:leader="dot"/>
            </w:tabs>
            <w:rPr/>
          </w:pPr>
          <w:hyperlink w:anchor="__RefHeading___Toc3868719_211673320">
            <w:r>
              <w:rPr>
                <w:webHidden/>
                <w:rStyle w:val="IndexLink"/>
                <w:rtl w:val="true"/>
              </w:rPr>
              <w:t>مقصد اوّل‌</w:t>
            </w:r>
            <w:r>
              <w:rPr>
                <w:rStyle w:val="IndexLink"/>
                <w:rtl w:val="true"/>
              </w:rPr>
              <w:tab/>
            </w:r>
            <w:r>
              <w:rPr>
                <w:rStyle w:val="IndexLink"/>
              </w:rPr>
              <w:t>73</w:t>
            </w:r>
          </w:hyperlink>
        </w:p>
        <w:p>
          <w:pPr>
            <w:pStyle w:val="Contents2"/>
            <w:tabs>
              <w:tab w:val="clear" w:pos="8743"/>
              <w:tab w:val="right" w:pos="9026" w:leader="dot"/>
            </w:tabs>
            <w:rPr/>
          </w:pPr>
          <w:hyperlink w:anchor="__RefHeading___Toc3868721_211673320">
            <w:r>
              <w:rPr>
                <w:webHidden/>
                <w:rStyle w:val="IndexLink"/>
                <w:rtl w:val="true"/>
              </w:rPr>
              <w:t>مقصد دوم‌</w:t>
            </w:r>
            <w:r>
              <w:rPr>
                <w:rStyle w:val="IndexLink"/>
                <w:rtl w:val="true"/>
              </w:rPr>
              <w:tab/>
            </w:r>
            <w:r>
              <w:rPr>
                <w:rStyle w:val="IndexLink"/>
              </w:rPr>
              <w:t>77</w:t>
            </w:r>
          </w:hyperlink>
        </w:p>
        <w:p>
          <w:pPr>
            <w:pStyle w:val="Contents2"/>
            <w:tabs>
              <w:tab w:val="clear" w:pos="8743"/>
              <w:tab w:val="right" w:pos="9026" w:leader="dot"/>
            </w:tabs>
            <w:rPr/>
          </w:pPr>
          <w:hyperlink w:anchor="__RefHeading___Toc3868723_211673320">
            <w:r>
              <w:rPr>
                <w:webHidden/>
                <w:rStyle w:val="IndexLink"/>
                <w:rtl w:val="true"/>
              </w:rPr>
              <w:t>مقصد سوم‌</w:t>
            </w:r>
            <w:r>
              <w:rPr>
                <w:rStyle w:val="IndexLink"/>
                <w:rtl w:val="true"/>
              </w:rPr>
              <w:tab/>
            </w:r>
            <w:r>
              <w:rPr>
                <w:rStyle w:val="IndexLink"/>
              </w:rPr>
              <w:t>79</w:t>
            </w:r>
          </w:hyperlink>
        </w:p>
        <w:p>
          <w:pPr>
            <w:pStyle w:val="Contents2"/>
            <w:tabs>
              <w:tab w:val="clear" w:pos="8743"/>
              <w:tab w:val="right" w:pos="9026" w:leader="dot"/>
            </w:tabs>
            <w:rPr/>
          </w:pPr>
          <w:hyperlink w:anchor="__RefHeading___Toc3868725_211673320">
            <w:r>
              <w:rPr>
                <w:webHidden/>
                <w:rStyle w:val="IndexLink"/>
                <w:rtl w:val="true"/>
              </w:rPr>
              <w:t>مقصد چهارم‌</w:t>
            </w:r>
            <w:r>
              <w:rPr>
                <w:rStyle w:val="IndexLink"/>
                <w:rtl w:val="true"/>
              </w:rPr>
              <w:tab/>
            </w:r>
            <w:r>
              <w:rPr>
                <w:rStyle w:val="IndexLink"/>
              </w:rPr>
              <w:t>81</w:t>
            </w:r>
          </w:hyperlink>
        </w:p>
        <w:p>
          <w:pPr>
            <w:pStyle w:val="Contents2"/>
            <w:tabs>
              <w:tab w:val="clear" w:pos="8743"/>
              <w:tab w:val="right" w:pos="9026" w:leader="dot"/>
            </w:tabs>
            <w:rPr/>
          </w:pPr>
          <w:hyperlink w:anchor="__RefHeading___Toc3868727_211673320">
            <w:r>
              <w:rPr>
                <w:webHidden/>
                <w:rStyle w:val="IndexLink"/>
                <w:rtl w:val="true"/>
              </w:rPr>
              <w:t>مقصد پنجم‌</w:t>
            </w:r>
            <w:r>
              <w:rPr>
                <w:rStyle w:val="IndexLink"/>
                <w:rtl w:val="true"/>
              </w:rPr>
              <w:tab/>
            </w:r>
            <w:r>
              <w:rPr>
                <w:rStyle w:val="IndexLink"/>
              </w:rPr>
              <w:t>85</w:t>
            </w:r>
          </w:hyperlink>
        </w:p>
        <w:p>
          <w:pPr>
            <w:pStyle w:val="Contents2"/>
            <w:tabs>
              <w:tab w:val="clear" w:pos="8743"/>
              <w:tab w:val="right" w:pos="9026" w:leader="dot"/>
            </w:tabs>
            <w:rPr/>
          </w:pPr>
          <w:hyperlink w:anchor="__RefHeading___Toc3868729_211673320">
            <w:r>
              <w:rPr>
                <w:webHidden/>
                <w:rStyle w:val="IndexLink"/>
                <w:rtl w:val="true"/>
              </w:rPr>
              <w:t>مقصد ششم‌</w:t>
            </w:r>
            <w:r>
              <w:rPr>
                <w:rStyle w:val="IndexLink"/>
                <w:rtl w:val="true"/>
              </w:rPr>
              <w:tab/>
            </w:r>
            <w:r>
              <w:rPr>
                <w:rStyle w:val="IndexLink"/>
              </w:rPr>
              <w:t>89</w:t>
            </w:r>
          </w:hyperlink>
        </w:p>
        <w:p>
          <w:pPr>
            <w:pStyle w:val="Contents2"/>
            <w:tabs>
              <w:tab w:val="clear" w:pos="8743"/>
              <w:tab w:val="right" w:pos="9026" w:leader="dot"/>
            </w:tabs>
            <w:rPr/>
          </w:pPr>
          <w:hyperlink w:anchor="__RefHeading___Toc3868731_211673320">
            <w:r>
              <w:rPr>
                <w:webHidden/>
                <w:rStyle w:val="IndexLink"/>
                <w:rtl w:val="true"/>
              </w:rPr>
              <w:t>مقصد هفتم‌</w:t>
            </w:r>
            <w:r>
              <w:rPr>
                <w:rStyle w:val="IndexLink"/>
                <w:rtl w:val="true"/>
              </w:rPr>
              <w:tab/>
            </w:r>
            <w:r>
              <w:rPr>
                <w:rStyle w:val="IndexLink"/>
              </w:rPr>
              <w:t>94</w:t>
            </w:r>
          </w:hyperlink>
        </w:p>
        <w:p>
          <w:pPr>
            <w:pStyle w:val="Contents2"/>
            <w:tabs>
              <w:tab w:val="clear" w:pos="8743"/>
              <w:tab w:val="right" w:pos="9026" w:leader="dot"/>
            </w:tabs>
            <w:rPr/>
          </w:pPr>
          <w:hyperlink w:anchor="__RefHeading___Toc3868733_211673320">
            <w:r>
              <w:rPr>
                <w:webHidden/>
                <w:rStyle w:val="IndexLink"/>
                <w:rtl w:val="true"/>
              </w:rPr>
              <w:t>مقصد هشتم‌</w:t>
            </w:r>
            <w:r>
              <w:rPr>
                <w:rStyle w:val="IndexLink"/>
                <w:rtl w:val="true"/>
              </w:rPr>
              <w:tab/>
            </w:r>
            <w:r>
              <w:rPr>
                <w:rStyle w:val="IndexLink"/>
              </w:rPr>
              <w:t>97</w:t>
            </w:r>
          </w:hyperlink>
        </w:p>
        <w:p>
          <w:pPr>
            <w:pStyle w:val="Contents2"/>
            <w:tabs>
              <w:tab w:val="clear" w:pos="8743"/>
              <w:tab w:val="right" w:pos="9026" w:leader="dot"/>
            </w:tabs>
            <w:rPr/>
          </w:pPr>
          <w:hyperlink w:anchor="__RefHeading___Toc3868735_211673320">
            <w:r>
              <w:rPr>
                <w:webHidden/>
                <w:rStyle w:val="IndexLink"/>
                <w:rtl w:val="true"/>
              </w:rPr>
              <w:t>مقصد نهم‌</w:t>
            </w:r>
            <w:r>
              <w:rPr>
                <w:rStyle w:val="IndexLink"/>
                <w:rtl w:val="true"/>
              </w:rPr>
              <w:tab/>
            </w:r>
            <w:r>
              <w:rPr>
                <w:rStyle w:val="IndexLink"/>
              </w:rPr>
              <w:t>100</w:t>
            </w:r>
          </w:hyperlink>
        </w:p>
        <w:p>
          <w:pPr>
            <w:pStyle w:val="Contents2"/>
            <w:tabs>
              <w:tab w:val="clear" w:pos="8743"/>
              <w:tab w:val="right" w:pos="9026" w:leader="dot"/>
            </w:tabs>
            <w:rPr/>
          </w:pPr>
          <w:hyperlink w:anchor="__RefHeading___Toc3868737_211673320">
            <w:r>
              <w:rPr>
                <w:webHidden/>
                <w:rStyle w:val="IndexLink"/>
                <w:rtl w:val="true"/>
              </w:rPr>
              <w:t>مقصد دهم‌</w:t>
            </w:r>
            <w:r>
              <w:rPr>
                <w:rStyle w:val="IndexLink"/>
                <w:rtl w:val="true"/>
              </w:rPr>
              <w:tab/>
            </w:r>
            <w:r>
              <w:rPr>
                <w:rStyle w:val="IndexLink"/>
              </w:rPr>
              <w:t>101</w:t>
            </w:r>
          </w:hyperlink>
        </w:p>
        <w:p>
          <w:pPr>
            <w:pStyle w:val="Contents2"/>
            <w:tabs>
              <w:tab w:val="clear" w:pos="8743"/>
              <w:tab w:val="right" w:pos="9026" w:leader="dot"/>
            </w:tabs>
            <w:rPr/>
          </w:pPr>
          <w:hyperlink w:anchor="__RefHeading___Toc3868739_211673320">
            <w:r>
              <w:rPr>
                <w:webHidden/>
                <w:rStyle w:val="IndexLink"/>
                <w:rtl w:val="true"/>
              </w:rPr>
              <w:t>مقصد یازدهم‌</w:t>
            </w:r>
            <w:r>
              <w:rPr>
                <w:rStyle w:val="IndexLink"/>
                <w:rtl w:val="true"/>
              </w:rPr>
              <w:tab/>
            </w:r>
            <w:r>
              <w:rPr>
                <w:rStyle w:val="IndexLink"/>
              </w:rPr>
              <w:t>105</w:t>
            </w:r>
          </w:hyperlink>
        </w:p>
        <w:p>
          <w:pPr>
            <w:pStyle w:val="Contents2"/>
            <w:tabs>
              <w:tab w:val="clear" w:pos="8743"/>
              <w:tab w:val="right" w:pos="9026" w:leader="dot"/>
            </w:tabs>
            <w:rPr/>
          </w:pPr>
          <w:hyperlink w:anchor="__RefHeading___Toc3868741_211673320">
            <w:r>
              <w:rPr>
                <w:webHidden/>
                <w:rStyle w:val="IndexLink"/>
                <w:rtl w:val="true"/>
              </w:rPr>
              <w:t>مقصد دوازدهم‌</w:t>
            </w:r>
            <w:r>
              <w:rPr>
                <w:rStyle w:val="IndexLink"/>
                <w:rtl w:val="true"/>
              </w:rPr>
              <w:tab/>
            </w:r>
            <w:r>
              <w:rPr>
                <w:rStyle w:val="IndexLink"/>
              </w:rPr>
              <w:t>107</w:t>
            </w:r>
          </w:hyperlink>
        </w:p>
        <w:p>
          <w:pPr>
            <w:pStyle w:val="Contents2"/>
            <w:tabs>
              <w:tab w:val="clear" w:pos="8743"/>
              <w:tab w:val="right" w:pos="9026" w:leader="dot"/>
            </w:tabs>
            <w:rPr/>
          </w:pPr>
          <w:hyperlink w:anchor="__RefHeading___Toc3868743_211673320">
            <w:r>
              <w:rPr>
                <w:webHidden/>
                <w:rStyle w:val="IndexLink"/>
                <w:rtl w:val="true"/>
              </w:rPr>
              <w:t>مقصد سیزدهم‌</w:t>
            </w:r>
            <w:r>
              <w:rPr>
                <w:rStyle w:val="IndexLink"/>
                <w:rtl w:val="true"/>
              </w:rPr>
              <w:tab/>
            </w:r>
            <w:r>
              <w:rPr>
                <w:rStyle w:val="IndexLink"/>
              </w:rPr>
              <w:t>108</w:t>
            </w:r>
          </w:hyperlink>
        </w:p>
        <w:p>
          <w:pPr>
            <w:pStyle w:val="Contents2"/>
            <w:tabs>
              <w:tab w:val="clear" w:pos="8743"/>
              <w:tab w:val="right" w:pos="9026" w:leader="dot"/>
            </w:tabs>
            <w:rPr/>
          </w:pPr>
          <w:hyperlink w:anchor="__RefHeading___Toc3868745_211673320">
            <w:r>
              <w:rPr>
                <w:webHidden/>
                <w:rStyle w:val="IndexLink"/>
                <w:rtl w:val="true"/>
              </w:rPr>
              <w:t>مقصد چهاردهم‌</w:t>
            </w:r>
            <w:r>
              <w:rPr>
                <w:rStyle w:val="IndexLink"/>
                <w:rtl w:val="true"/>
              </w:rPr>
              <w:tab/>
            </w:r>
            <w:r>
              <w:rPr>
                <w:rStyle w:val="IndexLink"/>
              </w:rPr>
              <w:t>110</w:t>
            </w:r>
          </w:hyperlink>
        </w:p>
        <w:p>
          <w:pPr>
            <w:pStyle w:val="Contents2"/>
            <w:tabs>
              <w:tab w:val="clear" w:pos="8743"/>
              <w:tab w:val="right" w:pos="9026" w:leader="dot"/>
            </w:tabs>
            <w:rPr/>
          </w:pPr>
          <w:hyperlink w:anchor="__RefHeading___Toc3868747_211673320">
            <w:r>
              <w:rPr>
                <w:webHidden/>
                <w:rStyle w:val="IndexLink"/>
                <w:rtl w:val="true"/>
              </w:rPr>
              <w:t>مقصد پانزدهم‌</w:t>
            </w:r>
            <w:r>
              <w:rPr>
                <w:rStyle w:val="IndexLink"/>
                <w:rtl w:val="true"/>
              </w:rPr>
              <w:tab/>
            </w:r>
            <w:r>
              <w:rPr>
                <w:rStyle w:val="IndexLink"/>
              </w:rPr>
              <w:t>112</w:t>
            </w:r>
          </w:hyperlink>
        </w:p>
        <w:p>
          <w:pPr>
            <w:pStyle w:val="Contents2"/>
            <w:tabs>
              <w:tab w:val="clear" w:pos="8743"/>
              <w:tab w:val="right" w:pos="9026" w:leader="dot"/>
            </w:tabs>
            <w:rPr/>
          </w:pPr>
          <w:hyperlink w:anchor="__RefHeading___Toc3868749_211673320">
            <w:r>
              <w:rPr>
                <w:webHidden/>
                <w:rStyle w:val="IndexLink"/>
                <w:rtl w:val="true"/>
              </w:rPr>
              <w:t>مقصد شانزدهم‌</w:t>
            </w:r>
            <w:r>
              <w:rPr>
                <w:rStyle w:val="IndexLink"/>
                <w:rtl w:val="true"/>
              </w:rPr>
              <w:tab/>
            </w:r>
            <w:r>
              <w:rPr>
                <w:rStyle w:val="IndexLink"/>
              </w:rPr>
              <w:t>113</w:t>
            </w:r>
          </w:hyperlink>
        </w:p>
        <w:p>
          <w:pPr>
            <w:pStyle w:val="Contents2"/>
            <w:tabs>
              <w:tab w:val="clear" w:pos="8743"/>
              <w:tab w:val="right" w:pos="9026" w:leader="dot"/>
            </w:tabs>
            <w:rPr/>
          </w:pPr>
          <w:hyperlink w:anchor="__RefHeading___Toc3868751_211673320">
            <w:r>
              <w:rPr>
                <w:webHidden/>
                <w:rStyle w:val="IndexLink"/>
                <w:rtl w:val="true"/>
              </w:rPr>
              <w:t>مقصد هفدهم‌</w:t>
            </w:r>
            <w:r>
              <w:rPr>
                <w:rStyle w:val="IndexLink"/>
                <w:rtl w:val="true"/>
              </w:rPr>
              <w:tab/>
            </w:r>
            <w:r>
              <w:rPr>
                <w:rStyle w:val="IndexLink"/>
              </w:rPr>
              <w:t>115</w:t>
            </w:r>
          </w:hyperlink>
        </w:p>
        <w:p>
          <w:pPr>
            <w:pStyle w:val="Contents2"/>
            <w:tabs>
              <w:tab w:val="clear" w:pos="8743"/>
              <w:tab w:val="right" w:pos="9026" w:leader="dot"/>
            </w:tabs>
            <w:rPr/>
          </w:pPr>
          <w:hyperlink w:anchor="__RefHeading___Toc3868753_211673320">
            <w:r>
              <w:rPr>
                <w:webHidden/>
                <w:rStyle w:val="IndexLink"/>
                <w:rtl w:val="true"/>
              </w:rPr>
              <w:t>مقصد هیجدهم‌</w:t>
            </w:r>
            <w:r>
              <w:rPr>
                <w:rStyle w:val="IndexLink"/>
                <w:rtl w:val="true"/>
              </w:rPr>
              <w:tab/>
            </w:r>
            <w:r>
              <w:rPr>
                <w:rStyle w:val="IndexLink"/>
              </w:rPr>
              <w:t>117</w:t>
            </w:r>
          </w:hyperlink>
        </w:p>
        <w:p>
          <w:pPr>
            <w:pStyle w:val="Contents2"/>
            <w:tabs>
              <w:tab w:val="clear" w:pos="8743"/>
              <w:tab w:val="right" w:pos="9026" w:leader="dot"/>
            </w:tabs>
            <w:rPr/>
          </w:pPr>
          <w:hyperlink w:anchor="__RefHeading___Toc3868755_211673320">
            <w:r>
              <w:rPr>
                <w:webHidden/>
                <w:rStyle w:val="IndexLink"/>
                <w:rtl w:val="true"/>
              </w:rPr>
              <w:t>مقصد نوزدهم‌</w:t>
            </w:r>
            <w:r>
              <w:rPr>
                <w:rStyle w:val="IndexLink"/>
                <w:rtl w:val="true"/>
              </w:rPr>
              <w:tab/>
            </w:r>
            <w:r>
              <w:rPr>
                <w:rStyle w:val="IndexLink"/>
              </w:rPr>
              <w:t>122</w:t>
            </w:r>
          </w:hyperlink>
        </w:p>
        <w:p>
          <w:pPr>
            <w:pStyle w:val="Contents2"/>
            <w:tabs>
              <w:tab w:val="clear" w:pos="8743"/>
              <w:tab w:val="right" w:pos="9026" w:leader="dot"/>
            </w:tabs>
            <w:rPr/>
          </w:pPr>
          <w:hyperlink w:anchor="__RefHeading___Toc3868757_211673320">
            <w:r>
              <w:rPr>
                <w:webHidden/>
                <w:rStyle w:val="IndexLink"/>
                <w:rtl w:val="true"/>
              </w:rPr>
              <w:t>مقصد بیستم‌</w:t>
            </w:r>
            <w:r>
              <w:rPr>
                <w:rStyle w:val="IndexLink"/>
                <w:rtl w:val="true"/>
              </w:rPr>
              <w:tab/>
            </w:r>
            <w:r>
              <w:rPr>
                <w:rStyle w:val="IndexLink"/>
              </w:rPr>
              <w:t>124</w:t>
            </w:r>
          </w:hyperlink>
        </w:p>
        <w:p>
          <w:pPr>
            <w:pStyle w:val="Contents3"/>
            <w:tabs>
              <w:tab w:val="clear" w:pos="8459"/>
              <w:tab w:val="right" w:pos="9026" w:leader="dot"/>
            </w:tabs>
            <w:rPr/>
          </w:pPr>
          <w:hyperlink w:anchor="__RefHeading___Toc3868759_211673320">
            <w:r>
              <w:rPr>
                <w:webHidden/>
                <w:rStyle w:val="IndexLink"/>
                <w:rtl w:val="true"/>
              </w:rPr>
              <w:t>در بیان شرطیت نماز زیارت عاشورا</w:t>
            </w:r>
            <w:r>
              <w:rPr>
                <w:rStyle w:val="IndexLink"/>
                <w:rtl w:val="true"/>
              </w:rPr>
              <w:tab/>
            </w:r>
            <w:r>
              <w:rPr>
                <w:rStyle w:val="IndexLink"/>
              </w:rPr>
              <w:t>124</w:t>
            </w:r>
          </w:hyperlink>
        </w:p>
        <w:p>
          <w:pPr>
            <w:pStyle w:val="Contents3"/>
            <w:tabs>
              <w:tab w:val="clear" w:pos="8459"/>
              <w:tab w:val="right" w:pos="9026" w:leader="dot"/>
            </w:tabs>
            <w:rPr/>
          </w:pPr>
          <w:hyperlink w:anchor="__RefHeading___Toc3868761_211673320">
            <w:r>
              <w:rPr>
                <w:webHidden/>
                <w:rStyle w:val="IndexLink"/>
                <w:rtl w:val="true"/>
              </w:rPr>
              <w:t>اوّل‌</w:t>
            </w:r>
            <w:r>
              <w:rPr>
                <w:rStyle w:val="IndexLink"/>
                <w:rtl w:val="true"/>
              </w:rPr>
              <w:tab/>
            </w:r>
            <w:r>
              <w:rPr>
                <w:rStyle w:val="IndexLink"/>
              </w:rPr>
              <w:t>124</w:t>
            </w:r>
          </w:hyperlink>
        </w:p>
        <w:p>
          <w:pPr>
            <w:pStyle w:val="Contents3"/>
            <w:tabs>
              <w:tab w:val="clear" w:pos="8459"/>
              <w:tab w:val="right" w:pos="9026" w:leader="dot"/>
            </w:tabs>
            <w:rPr/>
          </w:pPr>
          <w:hyperlink w:anchor="__RefHeading___Toc3868763_211673320">
            <w:r>
              <w:rPr>
                <w:webHidden/>
                <w:rStyle w:val="IndexLink"/>
                <w:rtl w:val="true"/>
              </w:rPr>
              <w:t>دوم‌</w:t>
            </w:r>
            <w:r>
              <w:rPr>
                <w:rStyle w:val="IndexLink"/>
                <w:rtl w:val="true"/>
              </w:rPr>
              <w:tab/>
            </w:r>
            <w:r>
              <w:rPr>
                <w:rStyle w:val="IndexLink"/>
              </w:rPr>
              <w:t>129</w:t>
            </w:r>
          </w:hyperlink>
        </w:p>
        <w:p>
          <w:pPr>
            <w:pStyle w:val="Contents3"/>
            <w:tabs>
              <w:tab w:val="clear" w:pos="8459"/>
              <w:tab w:val="right" w:pos="9026" w:leader="dot"/>
            </w:tabs>
            <w:rPr/>
          </w:pPr>
          <w:hyperlink w:anchor="__RefHeading___Toc3868765_211673320">
            <w:r>
              <w:rPr>
                <w:webHidden/>
                <w:rStyle w:val="IndexLink"/>
                <w:rtl w:val="true"/>
              </w:rPr>
              <w:t>سوم‌</w:t>
            </w:r>
            <w:r>
              <w:rPr>
                <w:rStyle w:val="IndexLink"/>
                <w:rtl w:val="true"/>
              </w:rPr>
              <w:tab/>
            </w:r>
            <w:r>
              <w:rPr>
                <w:rStyle w:val="IndexLink"/>
              </w:rPr>
              <w:t>130</w:t>
            </w:r>
          </w:hyperlink>
        </w:p>
        <w:p>
          <w:pPr>
            <w:pStyle w:val="Contents3"/>
            <w:tabs>
              <w:tab w:val="clear" w:pos="8459"/>
              <w:tab w:val="right" w:pos="9026" w:leader="dot"/>
            </w:tabs>
            <w:rPr/>
          </w:pPr>
          <w:hyperlink w:anchor="__RefHeading___Toc3868767_211673320">
            <w:r>
              <w:rPr>
                <w:webHidden/>
                <w:rStyle w:val="IndexLink"/>
                <w:rtl w:val="true"/>
              </w:rPr>
              <w:t>چهارم‌</w:t>
            </w:r>
            <w:r>
              <w:rPr>
                <w:rStyle w:val="IndexLink"/>
                <w:rtl w:val="true"/>
              </w:rPr>
              <w:tab/>
            </w:r>
            <w:r>
              <w:rPr>
                <w:rStyle w:val="IndexLink"/>
              </w:rPr>
              <w:t>131</w:t>
            </w:r>
          </w:hyperlink>
        </w:p>
        <w:p>
          <w:pPr>
            <w:pStyle w:val="Contents3"/>
            <w:tabs>
              <w:tab w:val="clear" w:pos="8459"/>
              <w:tab w:val="right" w:pos="9026" w:leader="dot"/>
            </w:tabs>
            <w:rPr/>
          </w:pPr>
          <w:hyperlink w:anchor="__RefHeading___Toc3868769_211673320">
            <w:r>
              <w:rPr>
                <w:webHidden/>
                <w:rStyle w:val="IndexLink"/>
                <w:rtl w:val="true"/>
              </w:rPr>
              <w:t>پنجم‌</w:t>
            </w:r>
            <w:r>
              <w:rPr>
                <w:rStyle w:val="IndexLink"/>
                <w:rtl w:val="true"/>
              </w:rPr>
              <w:tab/>
            </w:r>
            <w:r>
              <w:rPr>
                <w:rStyle w:val="IndexLink"/>
              </w:rPr>
              <w:t>131</w:t>
            </w:r>
          </w:hyperlink>
        </w:p>
        <w:p>
          <w:pPr>
            <w:pStyle w:val="Contents2"/>
            <w:tabs>
              <w:tab w:val="clear" w:pos="8743"/>
              <w:tab w:val="right" w:pos="9026" w:leader="dot"/>
            </w:tabs>
            <w:rPr/>
          </w:pPr>
          <w:hyperlink w:anchor="__RefHeading___Toc3868771_211673320">
            <w:r>
              <w:rPr>
                <w:webHidden/>
                <w:rStyle w:val="IndexLink"/>
                <w:rtl w:val="true"/>
              </w:rPr>
              <w:t>مقصد بیست و یکم‌</w:t>
            </w:r>
            <w:r>
              <w:rPr>
                <w:rStyle w:val="IndexLink"/>
                <w:rtl w:val="true"/>
              </w:rPr>
              <w:tab/>
            </w:r>
            <w:r>
              <w:rPr>
                <w:rStyle w:val="IndexLink"/>
              </w:rPr>
              <w:t>133</w:t>
            </w:r>
          </w:hyperlink>
        </w:p>
        <w:p>
          <w:pPr>
            <w:pStyle w:val="Contents2"/>
            <w:tabs>
              <w:tab w:val="clear" w:pos="8743"/>
              <w:tab w:val="right" w:pos="9026" w:leader="dot"/>
            </w:tabs>
            <w:rPr/>
          </w:pPr>
          <w:hyperlink w:anchor="__RefHeading___Toc3868773_211673320">
            <w:r>
              <w:rPr>
                <w:webHidden/>
                <w:rStyle w:val="IndexLink"/>
                <w:rtl w:val="true"/>
              </w:rPr>
              <w:t>مقصد بیست و دوم‌</w:t>
            </w:r>
            <w:r>
              <w:rPr>
                <w:rStyle w:val="IndexLink"/>
                <w:rtl w:val="true"/>
              </w:rPr>
              <w:tab/>
            </w:r>
            <w:r>
              <w:rPr>
                <w:rStyle w:val="IndexLink"/>
              </w:rPr>
              <w:t>137</w:t>
            </w:r>
          </w:hyperlink>
        </w:p>
        <w:p>
          <w:pPr>
            <w:pStyle w:val="Contents2"/>
            <w:tabs>
              <w:tab w:val="clear" w:pos="8743"/>
              <w:tab w:val="right" w:pos="9026" w:leader="dot"/>
            </w:tabs>
            <w:rPr/>
          </w:pPr>
          <w:hyperlink w:anchor="__RefHeading___Toc3868775_211673320">
            <w:r>
              <w:rPr>
                <w:webHidden/>
                <w:rStyle w:val="IndexLink"/>
                <w:rtl w:val="true"/>
              </w:rPr>
              <w:t>مقصد بیست و سوم‌</w:t>
            </w:r>
            <w:r>
              <w:rPr>
                <w:rStyle w:val="IndexLink"/>
                <w:rtl w:val="true"/>
              </w:rPr>
              <w:tab/>
            </w:r>
            <w:r>
              <w:rPr>
                <w:rStyle w:val="IndexLink"/>
              </w:rPr>
              <w:t>139</w:t>
            </w:r>
          </w:hyperlink>
        </w:p>
        <w:p>
          <w:pPr>
            <w:pStyle w:val="Contents2"/>
            <w:tabs>
              <w:tab w:val="clear" w:pos="8743"/>
              <w:tab w:val="right" w:pos="9026" w:leader="dot"/>
            </w:tabs>
            <w:rPr/>
          </w:pPr>
          <w:hyperlink w:anchor="__RefHeading___Toc3868777_211673320">
            <w:r>
              <w:rPr>
                <w:webHidden/>
                <w:rStyle w:val="IndexLink"/>
                <w:rtl w:val="true"/>
              </w:rPr>
              <w:t>مقصد بیست و چهارم‌</w:t>
            </w:r>
            <w:r>
              <w:rPr>
                <w:rStyle w:val="IndexLink"/>
                <w:rtl w:val="true"/>
              </w:rPr>
              <w:tab/>
            </w:r>
            <w:r>
              <w:rPr>
                <w:rStyle w:val="IndexLink"/>
              </w:rPr>
              <w:t>142</w:t>
            </w:r>
          </w:hyperlink>
        </w:p>
        <w:p>
          <w:pPr>
            <w:pStyle w:val="Contents2"/>
            <w:tabs>
              <w:tab w:val="clear" w:pos="8743"/>
              <w:tab w:val="right" w:pos="9026" w:leader="dot"/>
            </w:tabs>
            <w:rPr/>
          </w:pPr>
          <w:hyperlink w:anchor="__RefHeading___Toc3868779_211673320">
            <w:r>
              <w:rPr>
                <w:webHidden/>
                <w:rStyle w:val="IndexLink"/>
                <w:rtl w:val="true"/>
              </w:rPr>
              <w:t>مقصد بیست و پنجم‌</w:t>
            </w:r>
            <w:r>
              <w:rPr>
                <w:rStyle w:val="IndexLink"/>
                <w:rtl w:val="true"/>
              </w:rPr>
              <w:tab/>
            </w:r>
            <w:r>
              <w:rPr>
                <w:rStyle w:val="IndexLink"/>
              </w:rPr>
              <w:t>144</w:t>
            </w:r>
          </w:hyperlink>
        </w:p>
        <w:p>
          <w:pPr>
            <w:pStyle w:val="Contents2"/>
            <w:tabs>
              <w:tab w:val="clear" w:pos="8743"/>
              <w:tab w:val="right" w:pos="9026" w:leader="dot"/>
            </w:tabs>
            <w:rPr/>
          </w:pPr>
          <w:hyperlink w:anchor="__RefHeading___Toc3868781_211673320">
            <w:r>
              <w:rPr>
                <w:webHidden/>
                <w:rStyle w:val="IndexLink"/>
                <w:rtl w:val="true"/>
              </w:rPr>
              <w:t>خاتمه‌</w:t>
            </w:r>
            <w:r>
              <w:rPr>
                <w:rStyle w:val="IndexLink"/>
                <w:rtl w:val="true"/>
              </w:rPr>
              <w:tab/>
            </w:r>
            <w:r>
              <w:rPr>
                <w:rStyle w:val="IndexLink"/>
              </w:rPr>
              <w:t>149</w:t>
            </w:r>
          </w:hyperlink>
        </w:p>
        <w:p>
          <w:pPr>
            <w:pStyle w:val="Contents3"/>
            <w:tabs>
              <w:tab w:val="clear" w:pos="8459"/>
              <w:tab w:val="right" w:pos="9026" w:leader="dot"/>
            </w:tabs>
            <w:rPr/>
          </w:pPr>
          <w:hyperlink w:anchor="__RefHeading___Toc3868783_211673320">
            <w:r>
              <w:rPr>
                <w:webHidden/>
                <w:rStyle w:val="IndexLink"/>
                <w:rtl w:val="true"/>
              </w:rPr>
              <w:t>چند قضیه راجع به زیارت ایشان‌</w:t>
            </w:r>
            <w:r>
              <w:rPr>
                <w:rStyle w:val="IndexLink"/>
                <w:rtl w:val="true"/>
              </w:rPr>
              <w:tab/>
            </w:r>
            <w:r>
              <w:rPr>
                <w:rStyle w:val="IndexLink"/>
              </w:rPr>
              <w:t>149</w:t>
            </w:r>
          </w:hyperlink>
        </w:p>
        <w:p>
          <w:pPr>
            <w:pStyle w:val="Contents3"/>
            <w:tabs>
              <w:tab w:val="clear" w:pos="8459"/>
              <w:tab w:val="right" w:pos="9026" w:leader="dot"/>
            </w:tabs>
            <w:rPr/>
          </w:pPr>
          <w:hyperlink w:anchor="__RefHeading___Toc3868785_211673320">
            <w:r>
              <w:rPr>
                <w:webHidden/>
                <w:rStyle w:val="IndexLink"/>
                <w:rtl w:val="true"/>
              </w:rPr>
              <w:t>اوّل‌</w:t>
            </w:r>
            <w:r>
              <w:rPr>
                <w:rStyle w:val="IndexLink"/>
                <w:rtl w:val="true"/>
              </w:rPr>
              <w:tab/>
            </w:r>
            <w:r>
              <w:rPr>
                <w:rStyle w:val="IndexLink"/>
              </w:rPr>
              <w:t>149</w:t>
            </w:r>
          </w:hyperlink>
        </w:p>
        <w:p>
          <w:pPr>
            <w:pStyle w:val="Contents3"/>
            <w:tabs>
              <w:tab w:val="clear" w:pos="8459"/>
              <w:tab w:val="right" w:pos="9026" w:leader="dot"/>
            </w:tabs>
            <w:rPr/>
          </w:pPr>
          <w:hyperlink w:anchor="__RefHeading___Toc3868787_211673320">
            <w:r>
              <w:rPr>
                <w:webHidden/>
                <w:rStyle w:val="IndexLink"/>
                <w:rtl w:val="true"/>
              </w:rPr>
              <w:t>دوم‌</w:t>
            </w:r>
            <w:r>
              <w:rPr>
                <w:rStyle w:val="IndexLink"/>
                <w:rtl w:val="true"/>
              </w:rPr>
              <w:tab/>
            </w:r>
            <w:r>
              <w:rPr>
                <w:rStyle w:val="IndexLink"/>
              </w:rPr>
              <w:t>151</w:t>
            </w:r>
          </w:hyperlink>
        </w:p>
        <w:p>
          <w:pPr>
            <w:pStyle w:val="Contents3"/>
            <w:tabs>
              <w:tab w:val="clear" w:pos="8459"/>
              <w:tab w:val="right" w:pos="9026" w:leader="dot"/>
            </w:tabs>
            <w:rPr/>
          </w:pPr>
          <w:hyperlink w:anchor="__RefHeading___Toc3868789_211673320">
            <w:r>
              <w:rPr>
                <w:webHidden/>
                <w:rStyle w:val="IndexLink"/>
                <w:rtl w:val="true"/>
              </w:rPr>
              <w:t>سوم‌</w:t>
            </w:r>
            <w:r>
              <w:rPr>
                <w:rStyle w:val="IndexLink"/>
                <w:rtl w:val="true"/>
              </w:rPr>
              <w:tab/>
            </w:r>
            <w:r>
              <w:rPr>
                <w:rStyle w:val="IndexLink"/>
              </w:rPr>
              <w:t>154</w:t>
            </w:r>
          </w:hyperlink>
        </w:p>
        <w:p>
          <w:pPr>
            <w:pStyle w:val="Contents3"/>
            <w:tabs>
              <w:tab w:val="clear" w:pos="8459"/>
              <w:tab w:val="right" w:pos="9026" w:leader="dot"/>
            </w:tabs>
            <w:rPr/>
          </w:pPr>
          <w:hyperlink w:anchor="__RefHeading___Toc3868791_211673320">
            <w:r>
              <w:rPr>
                <w:webHidden/>
                <w:rStyle w:val="IndexLink"/>
                <w:rtl w:val="true"/>
              </w:rPr>
              <w:t>چهارم‌</w:t>
            </w:r>
            <w:r>
              <w:rPr>
                <w:rStyle w:val="IndexLink"/>
                <w:rtl w:val="true"/>
              </w:rPr>
              <w:tab/>
            </w:r>
            <w:r>
              <w:rPr>
                <w:rStyle w:val="IndexLink"/>
              </w:rPr>
              <w:t>155</w:t>
            </w:r>
          </w:hyperlink>
        </w:p>
        <w:p>
          <w:pPr>
            <w:pStyle w:val="Contents3"/>
            <w:tabs>
              <w:tab w:val="clear" w:pos="8459"/>
              <w:tab w:val="right" w:pos="9026" w:leader="dot"/>
            </w:tabs>
            <w:rPr/>
          </w:pPr>
          <w:hyperlink w:anchor="__RefHeading___Toc3868793_211673320">
            <w:r>
              <w:rPr>
                <w:webHidden/>
                <w:rStyle w:val="IndexLink"/>
                <w:rtl w:val="true"/>
              </w:rPr>
              <w:t>پنجم‌</w:t>
            </w:r>
            <w:r>
              <w:rPr>
                <w:rStyle w:val="IndexLink"/>
                <w:rtl w:val="true"/>
              </w:rPr>
              <w:tab/>
            </w:r>
            <w:r>
              <w:rPr>
                <w:rStyle w:val="IndexLink"/>
              </w:rPr>
              <w:t>155</w:t>
            </w:r>
          </w:hyperlink>
        </w:p>
        <w:p>
          <w:pPr>
            <w:pStyle w:val="Contents2"/>
            <w:tabs>
              <w:tab w:val="clear" w:pos="8743"/>
              <w:tab w:val="right" w:pos="9026" w:leader="dot"/>
            </w:tabs>
            <w:rPr/>
          </w:pPr>
          <w:hyperlink w:anchor="__RefHeading___Toc3868795_211673320">
            <w:r>
              <w:rPr>
                <w:webHidden/>
                <w:rStyle w:val="IndexLink"/>
                <w:rtl w:val="true"/>
              </w:rPr>
              <w:t>توصیه و اعلام‌</w:t>
            </w:r>
            <w:r>
              <w:rPr>
                <w:rStyle w:val="IndexLink"/>
                <w:rtl w:val="true"/>
              </w:rPr>
              <w:tab/>
            </w:r>
            <w:r>
              <w:rPr>
                <w:rStyle w:val="IndexLink"/>
              </w:rPr>
              <w:t>160</w:t>
            </w:r>
          </w:hyperlink>
        </w:p>
        <w:p>
          <w:pPr>
            <w:pStyle w:val="Contents2"/>
            <w:tabs>
              <w:tab w:val="clear" w:pos="8743"/>
              <w:tab w:val="right" w:pos="9026" w:leader="dot"/>
            </w:tabs>
            <w:rPr/>
          </w:pPr>
          <w:hyperlink w:anchor="__RefHeading___Toc3868797_211673320">
            <w:r>
              <w:rPr>
                <w:webHidden/>
                <w:rStyle w:val="IndexLink"/>
                <w:rtl w:val="true"/>
              </w:rPr>
              <w:t>طریق توسّل‌</w:t>
            </w:r>
            <w:r>
              <w:rPr>
                <w:rStyle w:val="IndexLink"/>
                <w:rtl w:val="true"/>
              </w:rPr>
              <w:tab/>
            </w:r>
            <w:r>
              <w:rPr>
                <w:rStyle w:val="IndexLink"/>
              </w:rPr>
              <w:t>162</w:t>
            </w:r>
          </w:hyperlink>
        </w:p>
        <w:p>
          <w:pPr>
            <w:pStyle w:val="Contents3"/>
            <w:tabs>
              <w:tab w:val="clear" w:pos="8459"/>
              <w:tab w:val="right" w:pos="9026" w:leader="dot"/>
            </w:tabs>
            <w:rPr/>
          </w:pPr>
          <w:hyperlink w:anchor="__RefHeading___Toc3868799_211673320">
            <w:r>
              <w:rPr>
                <w:webHidden/>
                <w:rStyle w:val="IndexLink"/>
                <w:rtl w:val="true"/>
              </w:rPr>
              <w:t>قسمت اول</w:t>
            </w:r>
            <w:r>
              <w:rPr>
                <w:rStyle w:val="IndexLink"/>
                <w:rtl w:val="true"/>
              </w:rPr>
              <w:tab/>
            </w:r>
            <w:r>
              <w:rPr>
                <w:rStyle w:val="IndexLink"/>
              </w:rPr>
              <w:t>162</w:t>
            </w:r>
          </w:hyperlink>
        </w:p>
        <w:p>
          <w:pPr>
            <w:pStyle w:val="Contents3"/>
            <w:tabs>
              <w:tab w:val="clear" w:pos="8459"/>
              <w:tab w:val="right" w:pos="9026" w:leader="dot"/>
            </w:tabs>
            <w:rPr/>
          </w:pPr>
          <w:hyperlink w:anchor="__RefHeading___Toc3868801_211673320">
            <w:r>
              <w:rPr>
                <w:webHidden/>
                <w:rStyle w:val="IndexLink"/>
                <w:rtl w:val="true"/>
              </w:rPr>
              <w:t>قسمت دوم</w:t>
            </w:r>
            <w:r>
              <w:rPr>
                <w:rStyle w:val="IndexLink"/>
                <w:rtl w:val="true"/>
              </w:rPr>
              <w:tab/>
            </w:r>
            <w:r>
              <w:rPr>
                <w:rStyle w:val="IndexLink"/>
              </w:rPr>
              <w:t>169</w:t>
            </w:r>
          </w:hyperlink>
        </w:p>
        <w:p>
          <w:pPr>
            <w:pStyle w:val="Contents3"/>
            <w:tabs>
              <w:tab w:val="clear" w:pos="8459"/>
              <w:tab w:val="right" w:pos="9026" w:leader="dot"/>
            </w:tabs>
            <w:rPr/>
          </w:pPr>
          <w:hyperlink w:anchor="__RefHeading___Toc3868803_211673320">
            <w:r>
              <w:rPr>
                <w:webHidden/>
                <w:rStyle w:val="IndexLink"/>
                <w:rtl w:val="true"/>
              </w:rPr>
              <w:t>قسمت سوم</w:t>
            </w:r>
            <w:r>
              <w:rPr>
                <w:rStyle w:val="IndexLink"/>
                <w:rtl w:val="true"/>
              </w:rPr>
              <w:tab/>
            </w:r>
            <w:r>
              <w:rPr>
                <w:rStyle w:val="IndexLink"/>
              </w:rPr>
              <w:t>178</w:t>
            </w:r>
          </w:hyperlink>
        </w:p>
        <w:p>
          <w:pPr>
            <w:pStyle w:val="Contents3"/>
            <w:tabs>
              <w:tab w:val="clear" w:pos="8459"/>
              <w:tab w:val="right" w:pos="9026" w:leader="dot"/>
            </w:tabs>
            <w:rPr/>
          </w:pPr>
          <w:hyperlink w:anchor="__RefHeading___Toc3868805_211673320">
            <w:r>
              <w:rPr>
                <w:webHidden/>
                <w:rStyle w:val="IndexLink"/>
                <w:rtl w:val="true"/>
              </w:rPr>
              <w:t>قسمت چهارم</w:t>
            </w:r>
            <w:r>
              <w:rPr>
                <w:rStyle w:val="IndexLink"/>
                <w:rtl w:val="true"/>
              </w:rPr>
              <w:tab/>
            </w:r>
            <w:r>
              <w:rPr>
                <w:rStyle w:val="IndexLink"/>
              </w:rPr>
              <w:t>187</w:t>
            </w:r>
          </w:hyperlink>
        </w:p>
        <w:p>
          <w:pPr>
            <w:pStyle w:val="Contents2"/>
            <w:tabs>
              <w:tab w:val="clear" w:pos="8743"/>
              <w:tab w:val="right" w:pos="9026" w:leader="dot"/>
            </w:tabs>
            <w:rPr/>
          </w:pPr>
          <w:hyperlink w:anchor="__RefHeading___Toc3868807_211673320">
            <w:r>
              <w:rPr>
                <w:webHidden/>
                <w:rStyle w:val="IndexLink"/>
                <w:rtl w:val="true"/>
              </w:rPr>
              <w:t>فهرست منابع تحقیق‌</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5_4374"/>
      <w:bookmarkStart w:id="1" w:name="pg435_4374"/>
      <w:bookmarkEnd w:id="1"/>
    </w:p>
    <w:p>
      <w:pPr>
        <w:pStyle w:val="Heading2"/>
        <w:numPr>
          <w:ilvl w:val="1"/>
          <w:numId w:val="1"/>
        </w:numPr>
        <w:rPr/>
      </w:pPr>
      <w:bookmarkStart w:id="2" w:name="pg435_4374"/>
      <w:bookmarkStart w:id="3" w:name="__RefHeading___Toc386867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عبدالنبی </w:t>
      </w:r>
      <w:r>
        <w:rPr>
          <w:rFonts w:ascii="IRNazanin" w:hAnsi="IRNazanin" w:eastAsia="IRNazanin"/>
          <w:color w:val="111111"/>
          <w:sz w:val="28"/>
          <w:sz w:val="28"/>
          <w:szCs w:val="28"/>
          <w:lang w:bidi="fa-IR"/>
        </w:rPr>
        <w:t>۱۸۹۱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عبدالنبی اراکی ؛ تحقیق ناصر باقری‌بیدهندی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بیدهندی ناصر،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۶۰۴۲۲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۱۸۴۸۰۹۰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867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عبدالنبی </w:t>
      </w:r>
      <w:r>
        <w:rPr>
          <w:rFonts w:ascii="IRNazanin" w:hAnsi="IRNazanin" w:eastAsia="IRNazanin"/>
          <w:color w:val="111111"/>
          <w:sz w:val="28"/>
          <w:sz w:val="28"/>
          <w:szCs w:val="28"/>
          <w:lang w:bidi="fa-IR"/>
        </w:rPr>
        <w:t>۱۸۹۱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عبدالنبی اراکی ؛ تحقیق ناصر باقری‌بیدهندی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بیدهندی ناصر،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۶۰۴۲۲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۱۸۴۸۰۹۰</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5_4378"/>
      <w:bookmarkStart w:id="8" w:name="pg435_4378"/>
      <w:bookmarkEnd w:id="8"/>
    </w:p>
    <w:p>
      <w:pPr>
        <w:pStyle w:val="Heading2"/>
        <w:numPr>
          <w:ilvl w:val="1"/>
          <w:numId w:val="1"/>
        </w:numPr>
        <w:rPr/>
      </w:pPr>
      <w:bookmarkStart w:id="9" w:name="pg435_4378"/>
      <w:bookmarkStart w:id="10" w:name="__RefHeading___Toc3868681_211673320"/>
      <w:bookmarkStart w:id="11" w:name="_Toc3"/>
      <w:bookmarkEnd w:id="9"/>
      <w:bookmarkEnd w:id="10"/>
      <w:r>
        <w:rPr>
          <w:rtl w:val="true"/>
        </w:rPr>
        <w:t>فهرست مندرجات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435_4380"/>
    </w:p>
    <w:p>
      <w:pPr>
        <w:pStyle w:val="Heading2"/>
        <w:numPr>
          <w:ilvl w:val="1"/>
          <w:numId w:val="1"/>
        </w:numPr>
        <w:rPr/>
      </w:pPr>
      <w:bookmarkStart w:id="13" w:name="__RefHeading___Toc3868683_211673320"/>
      <w:bookmarkStart w:id="14" w:name="_Toc4"/>
      <w:bookmarkEnd w:id="12"/>
      <w:bookmarkEnd w:id="13"/>
      <w:r>
        <w:rPr>
          <w:rtl w:val="true"/>
        </w:rPr>
        <w:t>مقدّمه محقّق‌</w:t>
      </w:r>
      <w:bookmarkEnd w:id="14"/>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أکرم المرسلین سیدنا و نبینا محمّد الصادق الأمین و آله الهداة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زیارت‌های مأثور و روایت شده از حضرات معصومین‌علیهم السلام زیارت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تشیع، این زیارت از جایگاهی رفیع و ویژه‌ای برخوردار است و دارای آثار و برکات شگفتی است و تأکید بسیاری به خواندن آن در همه اوقات شده است و ثواب و خواصّ فراوانی برای مداوت بر آن نقل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گنجینه معارف از جمله زیارتهایی است که در طول تاریخ، صالحان و عالمان شیعه به آن عنایت فوق العاده‌ای داشته و در پرتو زمزمه عاشقان این منشور آسمانی، به مراد و مقصود خود دست یافته و در هر دو سرا کامیاب شده‌اند و پرچم پرافتخار برائت از مشرکان را به اهتزاز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سیاسی، عرفانی توسط امام باقرعلیه السلام به شیعیان تعلیم داده شده و در کتب دعا و زیارات منعکس گردیده است</w:t>
      </w:r>
      <w:r>
        <w:rPr>
          <w:rFonts w:eastAsia="IRNazanin" w:cs="IRNazanin"/>
          <w:color w:val="111111"/>
          <w:sz w:val="28"/>
          <w:szCs w:val="28"/>
          <w:rtl w:val="true"/>
          <w:lang w:bidi="fa-IR"/>
        </w:rPr>
        <w:t xml:space="preserve">. </w:t>
      </w:r>
      <w:bookmarkStart w:id="15" w:name="pg435_4381"/>
    </w:p>
    <w:p>
      <w:pPr>
        <w:pStyle w:val="BookText"/>
        <w:rPr/>
      </w:pPr>
      <w:bookmarkEnd w:id="15"/>
      <w:r>
        <w:rPr>
          <w:rFonts w:ascii="IRNazanin" w:hAnsi="IRNazanin" w:eastAsia="IRNazanin"/>
          <w:color w:val="111111"/>
          <w:sz w:val="28"/>
          <w:sz w:val="28"/>
          <w:szCs w:val="28"/>
          <w:rtl w:val="true"/>
          <w:lang w:bidi="fa-IR"/>
        </w:rPr>
        <w:t>بدون تردید زیارت عاشورا از برترین اسباب طاعت و تقرّب به درگاه ربوبی و جلب رضای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آثار و برکات این منشور، تولّی و تبرّی و مضامین بلند و مفاهیم والای آن، شماری از علما و دانشمندان به شرح آن اهتمام خاص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معرفت آن را به عنوان ذکر و ورد خویش داشته و در دشواریها و سختی‌های خود به خداوند متوسل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دانشمندانی که به شرح عالمانه زیارت عاشورا پرداخته، فقیه بزرگوار آیت اللَّه العظمی حاج شیخ عبدالنبی اراکی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رضوان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مقدمه به صورت فشرده به معرفی آن جناب می‌پردازیم</w:t>
      </w:r>
      <w:r>
        <w:rPr>
          <w:rFonts w:eastAsia="IRNazanin" w:cs="IRNazanin"/>
          <w:color w:val="111111"/>
          <w:sz w:val="28"/>
          <w:szCs w:val="28"/>
          <w:rtl w:val="true"/>
          <w:lang w:bidi="fa-IR"/>
        </w:rPr>
        <w:t>:</w:t>
      </w:r>
    </w:p>
    <w:p>
      <w:pPr>
        <w:pStyle w:val="Heading2"/>
        <w:numPr>
          <w:ilvl w:val="1"/>
          <w:numId w:val="1"/>
        </w:numPr>
        <w:rPr/>
      </w:pPr>
      <w:bookmarkStart w:id="16" w:name="__RefHeading___Toc3868685_211673320"/>
      <w:bookmarkStart w:id="17" w:name="_Toc5"/>
      <w:bookmarkEnd w:id="16"/>
      <w:r>
        <w:rPr>
          <w:rtl w:val="true"/>
        </w:rPr>
        <w:t>آشنایی با مؤلّف‌</w:t>
      </w:r>
      <w:bookmarkEnd w:id="17"/>
    </w:p>
    <w:p>
      <w:pPr>
        <w:pStyle w:val="BookText"/>
        <w:rPr/>
      </w:pPr>
      <w:r>
        <w:rPr>
          <w:rFonts w:ascii="IRNazanin" w:hAnsi="IRNazanin" w:eastAsia="IRNazanin"/>
          <w:color w:val="111111"/>
          <w:sz w:val="28"/>
          <w:sz w:val="28"/>
          <w:szCs w:val="28"/>
          <w:rtl w:val="true"/>
          <w:lang w:bidi="fa-IR"/>
        </w:rPr>
        <w:t xml:space="preserve">آیت اللَّه شیخ عبدالنبی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اراک دیده به جهان گشود و در رجب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پس از عمری تلاش و کوشش و خدمات ماندگار، چشم از جهان فروبست و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تحصیلات خود را در اراک، همدان و نجف اشرف به اتمام می‌رساند و به درجه رفیعه اجتهاد نائل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تدریس می‌پردازد و در کنار آن به تألیف و تصنیف روی می‌آورد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مرجع بزرگوار پس از سالها بهره‌وری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نمازی معروف به شیخ الشریعه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w:t>
      </w:r>
    </w:p>
    <w:p>
      <w:pPr>
        <w:pStyle w:val="BookText"/>
        <w:rPr/>
      </w:pPr>
      <w:r>
        <w:rPr>
          <w:rFonts w:ascii="IRNazanin" w:hAnsi="IRNazanin" w:eastAsia="IRNazanin"/>
          <w:color w:val="111111"/>
          <w:sz w:val="28"/>
          <w:sz w:val="28"/>
          <w:szCs w:val="28"/>
          <w:rtl w:val="true"/>
          <w:lang w:bidi="fa-IR"/>
        </w:rPr>
        <w:t xml:space="preserve">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شیخ علی قوچانی و حاج میرزا علی آقا قاضی، با کوله باری عظیم از دانش به کشور بازمی‌گردد و در سال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شده و علاوه بر اقامه جماعت در مسجد عشقعلی به تدریس و تربیت فضلا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فراوانی در موضوعات مختلف از ایشان به یادگار مانده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الزلفی؛ افاضة القدیر؛ غوالی اللئالی؛ اعلام العامة فی صحة الحج مع ابناء العامة؛ کتاب المحاکمات؛ حاشیه بر وسیله؛ روح ایمان؛ رساله عملیه و انیس المقلدین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تخصص در فقه و اصول، در کلام و علوم غریبه و تعبیر خواب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ارتحال در جوار کریمه اهل بیت حضرت فاطمه معصومه‌علیها السلام در مسجد بالاسر به خاک سپرده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کتاب حاضر یک بار چاپ و نسخه‌های آن نایاب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به لطف داماد بزرگوار مؤلف، آیت اللَّه حاج سید علی اکبر موسوی یزدی در اختیار بنده قرار گرفت که همین جا از آن جناب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در این کتاب انجام داده‌ایم عبارتند از</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مقدمه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متن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منابع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کردن پاره‌ای لغات دشوار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اعلام</w:t>
      </w:r>
    </w:p>
    <w:p>
      <w:pPr>
        <w:pStyle w:val="BookText"/>
        <w:rPr/>
      </w:pPr>
      <w:r>
        <w:rPr>
          <w:rFonts w:ascii="IRNazanin" w:hAnsi="IRNazanin" w:eastAsia="IRNazanin"/>
          <w:color w:val="111111"/>
          <w:sz w:val="28"/>
          <w:sz w:val="28"/>
          <w:szCs w:val="28"/>
          <w:rtl w:val="true"/>
          <w:lang w:bidi="fa-IR"/>
        </w:rPr>
        <w:t>خدا بلند مرتبه را شکر که توفیق تحقیق این سفرقیم را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ارادتمندان حضرت ابا عبداللَّه‌علیه السلام از آن بهره کافی ببرند و نویسنده محترم و محقق و ناشر را از دعای خیر خود بی‌نصیب نگذارند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می‌دانم از انتشارات مسجد مقدّس جمکران که کتاب را به بهترین شکل چاپ کرده است، سپاسگزاری کرده، مزید توفیقات آنان را از خدای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دارم، توفیق تحقیق و ویرایش دیگر آثار نویسنده بزرگوار، خصوصاً شرح کفایه ایشان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bookmarkStart w:id="18" w:name="pg435_4384"/>
    </w:p>
    <w:p>
      <w:pPr>
        <w:pStyle w:val="Heading2"/>
        <w:numPr>
          <w:ilvl w:val="1"/>
          <w:numId w:val="1"/>
        </w:numPr>
        <w:rPr/>
      </w:pPr>
      <w:bookmarkStart w:id="19" w:name="__RefHeading___Toc3868687_211673320"/>
      <w:bookmarkStart w:id="20" w:name="_Toc6"/>
      <w:bookmarkEnd w:id="18"/>
      <w:bookmarkEnd w:id="19"/>
      <w:r>
        <w:rPr>
          <w:rtl w:val="true"/>
        </w:rPr>
        <w:t>رساله زیارت عاشورا</w:t>
      </w:r>
      <w:bookmarkEnd w:id="20"/>
    </w:p>
    <w:p>
      <w:pPr>
        <w:pStyle w:val="BookText"/>
        <w:rPr/>
      </w:pPr>
      <w:r>
        <w:rPr>
          <w:rFonts w:ascii="IRNazanin" w:hAnsi="IRNazanin" w:eastAsia="IRNazanin"/>
          <w:color w:val="111111"/>
          <w:sz w:val="28"/>
          <w:sz w:val="28"/>
          <w:szCs w:val="28"/>
          <w:rtl w:val="true"/>
          <w:lang w:bidi="fa-IR"/>
        </w:rPr>
        <w:t>هذه رسالة فی الزیارة العاشورا و سمیتها بکنز المخفی</w:t>
      </w:r>
    </w:p>
    <w:p>
      <w:pPr>
        <w:pStyle w:val="BookText"/>
        <w:rPr/>
      </w:pPr>
      <w:r>
        <w:rPr>
          <w:rFonts w:ascii="IRNazanin" w:hAnsi="IRNazanin" w:eastAsia="IRNazanin"/>
          <w:color w:val="111111"/>
          <w:sz w:val="28"/>
          <w:sz w:val="28"/>
          <w:szCs w:val="28"/>
          <w:rtl w:val="true"/>
          <w:lang w:bidi="fa-IR"/>
        </w:rPr>
        <w:t>الحمد للَّه الّذی جعل محمّداً و آله وسیلة لعباده لتحصیل السعادة الدنیویة و الاخرویة، و نشکره علی ما هدانا لزیارة أحبّائه و أولیائه، و جعلها ذریعةً للوصول الی مقاصدنا و حوائجنا، و کنزاً لنا لیوم فقرنا و فاقتنا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محمّد و آله الطاهرین، و لعنة اللَّه علی اعدائهم اجمعین بِلا انقطاع و لا 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النبی نجفی عراقی که این رساله‌ای است در زیارت عاشورا، و نامیده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است بر یک مقدمه و چندین مقاصد و خاتمه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پس در وی انواری است</w:t>
      </w:r>
      <w:r>
        <w:rPr>
          <w:rFonts w:eastAsia="IRNazanin" w:cs="IRNazanin"/>
          <w:color w:val="111111"/>
          <w:sz w:val="28"/>
          <w:szCs w:val="28"/>
          <w:rtl w:val="true"/>
          <w:lang w:bidi="fa-IR"/>
        </w:rPr>
        <w:t xml:space="preserve">. </w:t>
      </w:r>
      <w:bookmarkStart w:id="21" w:name="pg435_4385"/>
    </w:p>
    <w:p>
      <w:pPr>
        <w:pStyle w:val="Heading2"/>
        <w:numPr>
          <w:ilvl w:val="1"/>
          <w:numId w:val="1"/>
        </w:numPr>
        <w:rPr/>
      </w:pPr>
      <w:bookmarkStart w:id="22" w:name="__RefHeading___Toc3868689_211673320"/>
      <w:bookmarkStart w:id="23" w:name="_Toc7"/>
      <w:bookmarkEnd w:id="21"/>
      <w:bookmarkEnd w:id="22"/>
      <w:r>
        <w:rPr>
          <w:rtl w:val="true"/>
        </w:rPr>
        <w:t>نور اوّل‌</w:t>
      </w:r>
      <w:bookmarkEnd w:id="23"/>
    </w:p>
    <w:p>
      <w:pPr>
        <w:pStyle w:val="BookText"/>
        <w:rPr/>
      </w:pPr>
      <w:r>
        <w:rPr>
          <w:rFonts w:ascii="IRNazanin" w:hAnsi="IRNazanin" w:eastAsia="IRNazanin"/>
          <w:color w:val="111111"/>
          <w:sz w:val="28"/>
          <w:sz w:val="28"/>
          <w:szCs w:val="28"/>
          <w:rtl w:val="true"/>
          <w:lang w:bidi="fa-IR"/>
        </w:rPr>
        <w:t xml:space="preserve">مخفی نیست بر احدی از فقهاء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زیارت عاشورا از اهمّ امور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اخباری که بعداً ذکر خواهد شد، از بزرگترین عبادتها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برتری دارد از نظر ثواب و فضیلت بر تمام عبادات واجبه مثل حج و نماز و روزه و جهاد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از سایر مستحبات، بلکه اخبار مثوبت وی محیر العقول شده که فحول از فقها مثل شیخ بهائی قدس سره</w:t>
      </w:r>
      <w:r>
        <w:rPr>
          <w:rStyle w:val="FootnoteAnchor"/>
          <w:rtl w:val="true"/>
        </w:rPr>
        <w:footnoteReference w:id="3"/>
      </w:r>
      <w:r>
        <w:rPr>
          <w:rFonts w:ascii="IRNazanin" w:hAnsi="IRNazanin" w:eastAsia="IRNazanin"/>
          <w:color w:val="111111"/>
          <w:sz w:val="28"/>
          <w:sz w:val="28"/>
          <w:szCs w:val="28"/>
          <w:rtl w:val="true"/>
          <w:lang w:bidi="fa-IR"/>
        </w:rPr>
        <w:t xml:space="preserve">اعتراف به عجز نموده بلکه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آحاد است باید طرد 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نتوانسته علاجی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بیاید اشکال بر این همه ثواب و دفع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تلاوت این زیارت، فوائد غریبه و آثار عجیبه دنیوی و اخروی مسلّم شده است، چنانچه جمع کثیری هم ادعای تجربه نموده‌اند که مقداری از آن را در خاتمه می‌نگاریم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بنای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اوّل الی الآن بر مداومت این عمل شریف است در هر روز، بلکه این دعوی مسلم شیعه است اگر ضرورت ادعا نشود، پس همان کبریت احمر و یا کنز مخفی و یا توبه نصوح، همین زیارت شریف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عظمت و اهمیت الی الآن یک رساله در این باب از اصحاب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تمام جهات آن و متضمن همه شئونات وی باشد نوشته نشده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اگر چه رسائلی در شرح این زیارت نوشته‌اند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مرحوم آقا میرزا ابوالمعالی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رساله نجل آقا میرزا ابوالقاسم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درباره او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معجم‌المؤلّفین،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مقدمه دیوان او به قلم محدث ارموی، و مقدمه شفاء الصدور، قلم علی موحد 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غیر اینها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میرداماد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منتخباتی از آثار حکمای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قصص العلماء،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تاریخ فلسفه اسلامی،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نوزده ستاره و یک ماه،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تقدیم نماز زیارت بر خودش، و رساله سبزواری، بلکه کثیری به عنوان مسئله فقهیه در فقه بلکه اصول، متعرض بعضی جهات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قدس سره</w:t>
      </w:r>
    </w:p>
    <w:p>
      <w:pPr>
        <w:pStyle w:val="BookText"/>
        <w:rPr/>
      </w:pPr>
      <w:r>
        <w:rPr>
          <w:rFonts w:ascii="IRNazanin" w:hAnsi="IRNazanin" w:eastAsia="IRNazanin"/>
          <w:color w:val="111111"/>
          <w:sz w:val="28"/>
          <w:sz w:val="28"/>
          <w:szCs w:val="28"/>
          <w:rtl w:val="true"/>
          <w:lang w:bidi="fa-IR"/>
        </w:rPr>
        <w:t>برای دریافت اطلاع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رجال اصفهان،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نقباء البشر،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الکنی و 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مقدمة الاستشفاء بالتربة الشریفة الحسینیة، از حسین غیب غلامی؛ بدر التمّام؛ مشاهیر مزار، علاّمه ابوالمعالی کلباسی،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فی زیارة 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میرزا ابوالفضل تهرانی فرزند ابوالقاسم کلانتر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باقر حسینی استر آبادی مشهور به میرداماد، فیلسوفی فرزانه و از اعاظم علمای شیعه است که گذشته از تبحّر در فلسفه اسلامی، ریاضی و طب، در علوم شرعی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حدیث، رجال و تفسیر نیز مسلط و از مجتهدین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ارزشمند فراوانی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القبسات، الصراط المستقیم، الرواشح السماویه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حدائق</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البحرین؛ صاحب حدائق باغبان فقه، مقدمه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بلکه در کتب حدیث و ادعیه متعرض مقداری از وی بودند مانند مجلسی‌قدس سره و غیر ایشان، ولی الی الآن کتابی که حاوی تمام جهات باشد ندیدم، و اگر حقیر ندیده باشم دور از ثواب نیست که گفته 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میرداماد قدس سره در رساله خود بسیار شکر نموده و به خود بالیده از این که قبل از وی هیچ کس به حقیقت نماز این زیارت که باید قبل از آن خوانده شود، برخلاف سایر زیارت‌ها، واقف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بعضی از فقهای قبل از ایشان فرموده‌اند که قبل بخوانند و ایشان با مقام شامخی که دارند رساله‌ای را که حاوی تمام جهات باشد ننوشته‌اند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حقیر بسیار شاکرم از موالیان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خدمت را به حقیر ارجاع نمودند اگر چه می‌توان ادعا نمود که شاید نظر اصحاب در ترک تحریر این رساله به واسطه تسامح در ادله سنن</w:t>
      </w:r>
      <w:r>
        <w:rPr>
          <w:rStyle w:val="FootnoteAnchor"/>
          <w:rtl w:val="true"/>
        </w:rPr>
        <w:footnoteReference w:id="6"/>
      </w:r>
      <w:r>
        <w:rPr>
          <w:rFonts w:ascii="IRNazanin" w:hAnsi="IRNazanin" w:eastAsia="IRNazanin"/>
          <w:color w:val="111111"/>
          <w:sz w:val="28"/>
          <w:sz w:val="28"/>
          <w:szCs w:val="28"/>
          <w:rtl w:val="true"/>
          <w:lang w:bidi="fa-IR"/>
        </w:rPr>
        <w:t>بوده ولی آن هم ممنوع است، چنانچه واضح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آنکه استحباب آن اوّل کلام است زیرا جماعتی قائم به وجوب زیارت عاشورا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فتوی دادن در امر مهم خطیر خیلی مثمر نیست، زیرا آثار وضعیه دنیویه و اخرویه، تابع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انقیادی و معذوریت، تدارک وی را نکند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اغلب از اجزاء و شرائط این زیارت، خلافی است، لذا مَفرّی ندیدم جز اینکه برای به دست آوردن این غرض مهم، رساله‌ای بنویسم که حاوی تمام جهات باشد با ملاحظه احتیاط تام در رعایت الغاء اصطلاحات علمی و لذا رساله را به فارسی نوشتم تا مورد استفاده عموم قرار گیرد</w:t>
      </w:r>
      <w:r>
        <w:rPr>
          <w:rFonts w:eastAsia="IRNazanin" w:cs="IRNazanin"/>
          <w:color w:val="111111"/>
          <w:sz w:val="28"/>
          <w:szCs w:val="28"/>
          <w:rtl w:val="true"/>
          <w:lang w:bidi="fa-IR"/>
        </w:rPr>
        <w:t xml:space="preserve">. </w:t>
      </w:r>
      <w:bookmarkStart w:id="24" w:name="pg435_4389"/>
    </w:p>
    <w:p>
      <w:pPr>
        <w:pStyle w:val="Heading2"/>
        <w:numPr>
          <w:ilvl w:val="1"/>
          <w:numId w:val="1"/>
        </w:numPr>
        <w:rPr/>
      </w:pPr>
      <w:bookmarkStart w:id="25" w:name="__RefHeading___Toc3868691_211673320"/>
      <w:bookmarkStart w:id="26" w:name="_Toc8"/>
      <w:bookmarkEnd w:id="24"/>
      <w:bookmarkEnd w:id="25"/>
      <w:r>
        <w:rPr>
          <w:rtl w:val="true"/>
        </w:rPr>
        <w:t>نور دوم‌</w:t>
      </w:r>
      <w:bookmarkEnd w:id="26"/>
    </w:p>
    <w:p>
      <w:pPr>
        <w:pStyle w:val="BookText"/>
        <w:rPr/>
      </w:pPr>
      <w:r>
        <w:rPr>
          <w:rFonts w:ascii="IRNazanin" w:hAnsi="IRNazanin" w:eastAsia="IRNazanin"/>
          <w:color w:val="111111"/>
          <w:sz w:val="28"/>
          <w:sz w:val="28"/>
          <w:szCs w:val="28"/>
          <w:rtl w:val="true"/>
          <w:lang w:bidi="fa-IR"/>
        </w:rPr>
        <w:t>در بیان اختلاف اصحاب در وجوب عینی زیارت و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و مجلسی</w:t>
      </w:r>
      <w:r>
        <w:rPr>
          <w:rStyle w:val="FootnoteAnchor"/>
          <w:rtl w:val="true"/>
        </w:rPr>
        <w:footnoteReference w:id="7"/>
      </w:r>
      <w:r>
        <w:rPr>
          <w:rFonts w:ascii="IRNazanin" w:hAnsi="IRNazanin" w:eastAsia="IRNazanin"/>
          <w:color w:val="111111"/>
          <w:sz w:val="28"/>
          <w:sz w:val="28"/>
          <w:szCs w:val="28"/>
          <w:rtl w:val="true"/>
          <w:lang w:bidi="fa-IR"/>
        </w:rPr>
        <w:t>، شیخ حرّ عاملی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آثار او، و سلسلة مؤتمرات هیئة علماء جبل عامل، المؤتمر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عینی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اشخاصی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قدس سره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نقباء البشر، ص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ایشان قائل به وجوب کفائی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از فقها اختیار نموده‌اند استحباب را و اقوی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این اختلافات اخبار است، زیرا آنها دو طائفه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دال بر وجوب</w:t>
      </w:r>
      <w:r>
        <w:rPr>
          <w:rStyle w:val="FootnoteAnchor"/>
          <w:rtl w:val="true"/>
        </w:rPr>
        <w:footnoteReference w:id="10"/>
      </w:r>
      <w:r>
        <w:rPr>
          <w:rFonts w:ascii="IRNazanin" w:hAnsi="IRNazanin" w:eastAsia="IRNazanin"/>
          <w:color w:val="111111"/>
          <w:sz w:val="28"/>
          <w:sz w:val="28"/>
          <w:szCs w:val="28"/>
          <w:rtl w:val="true"/>
          <w:lang w:bidi="fa-IR"/>
        </w:rPr>
        <w:t>و دیگری دال بر استحباب، و انظار هم در جمع بین این اخبار مختلف شده؛ مرحوم شیخنا الاعظم آخوند ملاکاظم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معظم له پس از مهاجرت به سامرا و بعد از وفات میرزای شیرازی در منصب تدریس نجف قرار گرفت تا جایی که حضار درس ایشان از هزار و پانصد نفر متجاوز گردید که بسیاری از آنها به مقام عالی اجتهاد نائل شدند و گروهی نیز به مقام والای مرجعیت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ریاست عامه شیعه به عهده ایشان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تلاش‌ها و فتوای او و چند نفر از علمای دیگر بود که سلطنت استبدادی تبدیل به مشروطیت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کتب درسی حوزه‌های علمیه شیعه است و در طول سالیان دراز از اهمیت آن کاسته نشده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داله</w:t>
      </w:r>
    </w:p>
    <w:p>
      <w:pPr>
        <w:pStyle w:val="BookText"/>
        <w:rPr/>
      </w:pPr>
      <w:r>
        <w:rPr>
          <w:rFonts w:ascii="IRNazanin" w:hAnsi="IRNazanin" w:eastAsia="IRNazanin"/>
          <w:color w:val="111111"/>
          <w:sz w:val="28"/>
          <w:sz w:val="28"/>
          <w:szCs w:val="28"/>
          <w:rtl w:val="true"/>
          <w:lang w:bidi="fa-IR"/>
        </w:rPr>
        <w:t>بر وجوب را حمل نموده بر وجوب اقتضائی و قائل شده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شده از فعلیت این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طلوع شمس ولایت از افق غیبت، واجب شود به وجوب فعلی، مانند کثیری از واجبات که غیبت مانع از فعلیت آنها شده ولی استحباب آنها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حقیر ندانستم که داعی بر این جمع چه چیزی است؟ و شاهد بر آن کدام است؟ زیرا نه جمع سندی است و نه دلالی و نه 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اخبار داله بر وجوب، وقتی بر ظواهر خود باید باشد که قرینه برخلاف 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بودن قرینه شکی نیست که باید رفع ید از ظاهر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اخبار زیاد داله بر استحباب موجود است و ناچار قرینه می‌شود بر عدم دلالت اخبار طایفه اوّل بر وجوب و باید رفع ید از آن ظواهر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جمع عرفی باعث شده که مشهور فتوی داده‌اند به استحباب چنانچه اقوی در نظر ما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مراعات احتیاط در این زیارت، خاصه هر مؤمنی است</w:t>
      </w:r>
      <w:r>
        <w:rPr>
          <w:rFonts w:eastAsia="IRNazanin" w:cs="IRNazanin"/>
          <w:color w:val="111111"/>
          <w:sz w:val="28"/>
          <w:szCs w:val="28"/>
          <w:rtl w:val="true"/>
          <w:lang w:bidi="fa-IR"/>
        </w:rPr>
        <w:t xml:space="preserve">. </w:t>
      </w:r>
      <w:bookmarkStart w:id="27" w:name="pg435_4391"/>
    </w:p>
    <w:p>
      <w:pPr>
        <w:pStyle w:val="Heading2"/>
        <w:numPr>
          <w:ilvl w:val="1"/>
          <w:numId w:val="1"/>
        </w:numPr>
        <w:rPr/>
      </w:pPr>
      <w:bookmarkStart w:id="28" w:name="__RefHeading___Toc3868693_211673320"/>
      <w:bookmarkStart w:id="29" w:name="_Toc9"/>
      <w:bookmarkEnd w:id="27"/>
      <w:bookmarkEnd w:id="28"/>
      <w:r>
        <w:rPr>
          <w:rtl w:val="true"/>
        </w:rPr>
        <w:t>نور سوم‌</w:t>
      </w:r>
      <w:bookmarkEnd w:id="29"/>
    </w:p>
    <w:p>
      <w:pPr>
        <w:pStyle w:val="BookText"/>
        <w:rPr/>
      </w:pPr>
      <w:r>
        <w:rPr>
          <w:rFonts w:ascii="IRNazanin" w:hAnsi="IRNazanin" w:eastAsia="IRNazanin"/>
          <w:color w:val="111111"/>
          <w:sz w:val="28"/>
          <w:sz w:val="28"/>
          <w:szCs w:val="28"/>
          <w:rtl w:val="true"/>
          <w:lang w:bidi="fa-IR"/>
        </w:rPr>
        <w:t>در بیان آن که شکّی نیست در قتل و شهادت در روز عاشورا در ماه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اختلاف شده در این که عاشورا بالمد و القصر کدام است چنانچه مجمع تصریح نموده</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معرّب است یا عربی است؟</w:t>
      </w:r>
    </w:p>
    <w:p>
      <w:pPr>
        <w:pStyle w:val="BookText"/>
        <w:rPr/>
      </w:pPr>
      <w:r>
        <w:rPr>
          <w:rFonts w:ascii="IRNazanin" w:hAnsi="IRNazanin" w:eastAsia="IRNazanin"/>
          <w:color w:val="111111"/>
          <w:sz w:val="28"/>
          <w:sz w:val="28"/>
          <w:szCs w:val="28"/>
          <w:rtl w:val="true"/>
          <w:lang w:bidi="fa-IR"/>
        </w:rPr>
        <w:t>بعضی گمان کرده‌اند که آن لفظ عبرانی است در اصل، و تعریب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اسم دهم ماه روزه یهود است، و چون منطبق بر ماههای عربی نمودند، دهم محرم شده ولی مشهور بین لغویین و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اصل لفظ عربی است چنانچه قاموس و مجمع و مصباح به وی تصریح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وی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کلام در این است که بر حسب عرف، اسم نهم ماه محرم است و یا دهم و یا هر دو روز؟ و بر این موضوع احکام زیادی مترتب است که تعیین آن از اهمّ امور است، حال چه معرّب باشد و چه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صحیح بخاری روایتی نقل شده از ابن عباس که عاشورا اسم نهم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تاسوعا اسم هشتم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طریق خاصه، شیخ الطایفه قدس سره روایتی نقل نموده و در تهذیب و استبصار</w:t>
      </w:r>
      <w:r>
        <w:rPr>
          <w:rStyle w:val="FootnoteAnchor"/>
          <w:rtl w:val="true"/>
        </w:rPr>
        <w:footnoteReference w:id="13"/>
      </w:r>
      <w:r>
        <w:rPr>
          <w:rFonts w:ascii="IRNazanin" w:hAnsi="IRNazanin" w:eastAsia="IRNazanin"/>
          <w:color w:val="111111"/>
          <w:sz w:val="28"/>
          <w:sz w:val="28"/>
          <w:szCs w:val="28"/>
          <w:rtl w:val="true"/>
          <w:lang w:bidi="fa-IR"/>
        </w:rPr>
        <w:t>از امیر المؤمنین علی‌علیه السلام که روزه بگیرید در عاشورا که نهم و دهم ماه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هر صورت این اختلافات منشأ اثر نیست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علاوه بر آن که ظن حاصل از قول لغوی در تحت اصالة الحرمه باقی است، مشهور هم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اخبار هم در دست نیست و اخبار متواتره، بلکه ضرورت شیعه قائم است بر این که شهادت آن سید مظلوم دهم محرم بوده و احتمال غیر از این راهی ندارد و باطل است</w:t>
      </w:r>
      <w:r>
        <w:rPr>
          <w:rFonts w:eastAsia="IRNazanin" w:cs="IRNazanin"/>
          <w:color w:val="111111"/>
          <w:sz w:val="28"/>
          <w:szCs w:val="28"/>
          <w:rtl w:val="true"/>
          <w:lang w:bidi="fa-IR"/>
        </w:rPr>
        <w:t xml:space="preserve">. </w:t>
      </w:r>
      <w:bookmarkStart w:id="30" w:name="pg435_4393"/>
    </w:p>
    <w:p>
      <w:pPr>
        <w:pStyle w:val="Heading2"/>
        <w:numPr>
          <w:ilvl w:val="1"/>
          <w:numId w:val="1"/>
        </w:numPr>
        <w:rPr/>
      </w:pPr>
      <w:bookmarkStart w:id="31" w:name="__RefHeading___Toc3868695_211673320"/>
      <w:bookmarkStart w:id="32" w:name="_Toc10"/>
      <w:bookmarkEnd w:id="30"/>
      <w:bookmarkEnd w:id="31"/>
      <w:r>
        <w:rPr>
          <w:rtl w:val="true"/>
        </w:rPr>
        <w:t>نور چهارم‌</w:t>
      </w:r>
      <w:bookmarkEnd w:id="32"/>
    </w:p>
    <w:p>
      <w:pPr>
        <w:pStyle w:val="BookText"/>
        <w:rPr/>
      </w:pPr>
      <w:r>
        <w:rPr>
          <w:rFonts w:ascii="IRNazanin" w:hAnsi="IRNazanin" w:eastAsia="IRNazanin"/>
          <w:color w:val="111111"/>
          <w:sz w:val="28"/>
          <w:sz w:val="28"/>
          <w:szCs w:val="28"/>
          <w:rtl w:val="true"/>
          <w:lang w:bidi="fa-IR"/>
        </w:rPr>
        <w:t>در بیان زمان شهادت بر حسب فصول سال می‌باشد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حقیر ندیدم احدی را که تعرّض این معنی نموده باشد ولی در عصر حقیر در نجف اشرف از هندوستان سؤالی نموده بودند از سید و استادنا العلامة مرحوم آقا سید کاظم یزدی‌قدس سره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از جمله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شروح بسیاری بر آن نگاشته شده است، حاشیه بر مکاسب، منجزات المریض، الصحیفة 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معارف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احسن الودیعة،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مکارم الآثار،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که اولاً معین کنید که چه فصلی بوده، و کدام ماه از فصول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پس از تعیین، اجازه دهید که همان فصل را عاشورا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تجسس زیاد معلوم شد که مرحوم فرهاد میرزا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فرهاد میرزا معتمد الدوله از اسماعیل نواب صفا؛ مقدمه قمقام به قلم این بنده؛ 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مکارم الآثار،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مرآة الشرق،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علماء گمنام، 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کشکولش مسأله را تعرّض نموده و معین کرده که در فصل پاییز بوده</w:t>
      </w:r>
    </w:p>
    <w:p>
      <w:pPr>
        <w:pStyle w:val="BookText"/>
        <w:rPr/>
      </w:pPr>
      <w:r>
        <w:rPr>
          <w:rFonts w:ascii="IRNazanin" w:hAnsi="IRNazanin" w:eastAsia="IRNazanin"/>
          <w:color w:val="111111"/>
          <w:sz w:val="28"/>
          <w:sz w:val="28"/>
          <w:szCs w:val="28"/>
          <w:rtl w:val="true"/>
          <w:lang w:bidi="fa-IR"/>
        </w:rPr>
        <w:t>و عاشورا در سلخ میزان اوّل فصل پاییز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همان نحو که فرهاد میرزا نوشته بوده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قرار نقل بعضی از رفقا، یکی از فرانسویان هم همین را تعیین نموده ولی نمی‌دانم در ترتیب آثار چه نوشتند زیرا سؤال دوم سائلین در این قسمت بوده و تعین وی بعد از التفات به مدارک مسأله سهل است زیرا از سال حاضر که پنجاه و شش شمسی فی المثل باشد ملاحظه می‌شود و آن را مبدأ قرار داده و سالی ده روز که سال تغییر پیدا می‌کند بر حسب دوازده ماه از چهار فصل با ملاحظه روزهای کبیسه به عقب برگشتند تا برسد به زمان شهادت که سند وی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امسال محرم در آخر سرطان است، سال قبل در بیستم بوده، و سال قبل در دهم سرطان، و سال قبل وی در جوزا واقع بوده و همین طور به عقب برگردیم تا به محرم معین؛ ولی با ملاحظه زیادتی روزهای کبیسه</w:t>
      </w:r>
      <w:r>
        <w:rPr>
          <w:rStyle w:val="FootnoteAnchor"/>
          <w:rtl w:val="true"/>
        </w:rPr>
        <w:footnoteReference w:id="17"/>
      </w:r>
      <w:r>
        <w:rPr>
          <w:rFonts w:ascii="IRNazanin" w:hAnsi="IRNazanin" w:eastAsia="IRNazanin"/>
          <w:color w:val="111111"/>
          <w:sz w:val="28"/>
          <w:sz w:val="28"/>
          <w:szCs w:val="28"/>
          <w:rtl w:val="true"/>
          <w:lang w:bidi="fa-IR"/>
        </w:rPr>
        <w:t>را بر سال کبیسه تا حمل، زیرا ماههای عربی تفاوت و تغییر پیدا می‌کند، در هر سال و روی این اصل ناچاراً محرّم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امسال در آخر سرطان است، در سی و شش سال قبل هم در آخر سرطان بوده، و در هفتاد و دو سال قبل نیز در آخر سرطان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تفاوت هر سالی ده روز و در چهل سال قبل نیز در آخر سرطان 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ملاحظه تغییر سال هر سال به ده روز با ملاحظه سال کبیسه </w:t>
      </w:r>
    </w:p>
    <w:p>
      <w:pPr>
        <w:pStyle w:val="BookText"/>
        <w:rPr/>
      </w:pPr>
      <w:r>
        <w:rPr>
          <w:rFonts w:ascii="IRNazanin" w:hAnsi="IRNazanin" w:eastAsia="IRNazanin"/>
          <w:color w:val="111111"/>
          <w:sz w:val="28"/>
          <w:sz w:val="28"/>
          <w:szCs w:val="28"/>
          <w:rtl w:val="true"/>
          <w:lang w:bidi="fa-IR"/>
        </w:rPr>
        <w:t>و زیادتی آن، معین می‌شود که سال شهادت در چه فصلی بوده، و در کدام ماه از آن فصل و کدام دهه از آن ماه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ذکر شد آنچه حساب نموده‌اند، سلخ میزان از پائیز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احکام عاشورا را بنا بر این بر آن حمل نمود ولو محرم نباشد، زیرا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است و آن در سلخ میزان است که اصلاً تغییر نمی‌کند، یا آنکه نمی‌توان به آن ترتیب اثر داد، بلکه آن احکام که عبارت از استحباب یا وجوب و کراهت یا حرمت روزه و یا امساک و ادعیه خاص از آثار عاشورای محرم است ولو در هر فصل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توّهم آن که نمی‌توان آثار عاشورا را حمل نمود بر سلخ میزان، از نظر آن که زمانی که شهادت در آن واقع شده بود معدوم گردیده و تا قیامت وجود پیدا نخواهد کرد، و آن فردی که به وجود خواهد آمد فرد دیگری است و نمی‌توان اثر فرد اوّل را بر آن بار نمود،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بعینه همین اشکال در عاشورای محرم می‌آید؛ زیرا آن فرد از عاشورا که متحد بوده با سلخ میزان معدوم شده و دیگر وجود پیدا نمی‌کند و آثار شرعی را نمی‌توان بر فرد دیگری مانند آن بار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اشکال همان اشکالی است که دانشمندان اصولی در جریان استصحاب غیر ذات القار نموده‌اند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نیز همان جواب است که حکم بار می‌شود بر طبیعت و نظری به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و جواب در دو قول مساوی است، چه موضوع حکم، سلخ میزان باشد یا دهم 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گذشته از آن، این اشکال اختصاصی به این مسأله ندارد بلکه در کلیه اعیاد متبرکه و وفیات جاری است زیرا هر یکی از اینها در فصلی از سال بوده‌اند که آن معدوم شده و فرد دیگر جای آن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کلیه عبادات مثل حج و نماز و روزه همین اشکال جاری است چه آن که روزه بر حسب ایام احکام در سال نهم هجرت نازل شده و آن تقریباً در رمضان واقع شده بود به حساب سابق در آخر پائیز، پس بنابراین قاعده، وقت روزه دائماً باید ماه قوس باشد اگرچه می‌توان گفت فرق است بین روزه و شهادت، چنانچه واضح است که جهت قوسی تعلیلی باشد به خلاف عاشورا که جهت میزانی تقییدی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کلام آن است که، کلیه عبادات مجعوله از واجبات و مستحبات، لامحاله، تشریع وی در زمان خاصی از فصول خاصی از سال بوده و اگر بنا شود که آن زمان قید عبادت شود نه ظرف و قرار شود عبادت در آن وقت، شریعت دیگری لازم و دین جدیدی شود که اصلاً و ابداً نمی‌توان به وی تفوّه نمود و این گونه عمل نمودن از بدعتهای یهود است در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نور اوّل اشاره کردم، چه آن که روزه آنها در تابستان بوده و یک ماه بوده، قرار دادند در پائیز و ده روز هم بر وی افزودند برای تفاوت و چهل روز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قِرَدَه و خنازیر، قرآن کریم چقدر آنها را سرزنش نموده در تبدیل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واضح الی نهایة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عقد الوضع، عاشورای محرم است و جهت وقوع شهادت در پائیز، جهت تعلیلی است نه تقییدی، پس آثار عاشورا و سایر عناوین مذکوره بر میزان بدعت، و حرام است اجماعاً از مسلمین ما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کلیه عبادات، عقد وضع آنها، همان زمان خاصی از شهور عربیه است که واقع شده است باید حفظ نمود به نحو سببیت و موضوعیت مسلماً، و الاّ شریعت جدیدی لازم آید چنانچه اشاره کردیم واللَّه العالم</w:t>
      </w:r>
      <w:r>
        <w:rPr>
          <w:rFonts w:eastAsia="IRNazanin" w:cs="IRNazanin"/>
          <w:color w:val="111111"/>
          <w:sz w:val="28"/>
          <w:szCs w:val="28"/>
          <w:rtl w:val="true"/>
          <w:lang w:bidi="fa-IR"/>
        </w:rPr>
        <w:t xml:space="preserve">. </w:t>
      </w:r>
      <w:bookmarkStart w:id="33" w:name="pg435_4398"/>
    </w:p>
    <w:p>
      <w:pPr>
        <w:pStyle w:val="Heading2"/>
        <w:numPr>
          <w:ilvl w:val="1"/>
          <w:numId w:val="1"/>
        </w:numPr>
        <w:rPr/>
      </w:pPr>
      <w:bookmarkStart w:id="34" w:name="__RefHeading___Toc3868697_211673320"/>
      <w:bookmarkStart w:id="35" w:name="_Toc11"/>
      <w:bookmarkEnd w:id="33"/>
      <w:bookmarkEnd w:id="34"/>
      <w:r>
        <w:rPr>
          <w:rtl w:val="true"/>
        </w:rPr>
        <w:t>نور پنجم‌</w:t>
      </w:r>
      <w:bookmarkEnd w:id="35"/>
    </w:p>
    <w:p>
      <w:pPr>
        <w:pStyle w:val="BookText"/>
        <w:rPr/>
      </w:pPr>
      <w:r>
        <w:rPr>
          <w:rFonts w:ascii="IRNazanin" w:hAnsi="IRNazanin" w:eastAsia="IRNazanin"/>
          <w:color w:val="111111"/>
          <w:sz w:val="28"/>
          <w:sz w:val="28"/>
          <w:szCs w:val="28"/>
          <w:rtl w:val="true"/>
          <w:lang w:bidi="fa-IR"/>
        </w:rPr>
        <w:t>در بیان آن که زیارت عاشورای معروف، کلام اللَّه است و از منشآت حضرت احدیت می‌باشد، و نیز از احادیث قدسیه به شمار می‌رود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سایر زیارتها این مرتبه را ندارد، فقط فرق آن با قرآن مجید همان فرق بین احادیث قدسی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معنی که اگر لفظ و معنی به داعی اعجاز مال خداوند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همان لفظ و معنی به داعی غیر اعجاز از خداوند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معنی به داعی غیر از اعجاز از خداوند و لفظ از غیر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فرقی نکند این مراحل در کیفیت استفاده نبی در خواب یا بیداری دیدن و یا شنیدن ملک یا جبرئیل علیه السلام و یا به الهام، ولی بر حسب تصریح جماعتی، بلکه اخبار و آثار، قرآن مختص است به تلاوت جبرئیل و دیدن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قدسی و سایر احادیث به غیر آن طریق یا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شکّی نیست که این زیارت عاشورا از احادیث قدسیه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دلالت صریح حدیث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بر امتیاز داشتن این زیارت از سایر زیارت‌ها و هم‌قرین بودن با قرآن مجید در شرف </w:t>
      </w:r>
    </w:p>
    <w:p>
      <w:pPr>
        <w:pStyle w:val="BookText"/>
        <w:rPr/>
      </w:pPr>
      <w:r>
        <w:rPr>
          <w:rFonts w:ascii="IRNazanin" w:hAnsi="IRNazanin" w:eastAsia="IRNazanin"/>
          <w:color w:val="111111"/>
          <w:sz w:val="28"/>
          <w:sz w:val="28"/>
          <w:szCs w:val="28"/>
          <w:rtl w:val="true"/>
          <w:lang w:bidi="fa-IR"/>
        </w:rPr>
        <w:t>و فضیلت و جلالت، زیرا هر دو کلام خداوند است که به وسیله جبرئیل علیه السلام به پیغمبر اکرم صلی الله علیه وآله رسیده و حضرتش به واسطه ائمه صادقین علیهم السلام به امّت مرحومه رسانیده‌اند، مانند سایر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تأخیری شده باشد به مصالحی بوده که همان مصالح در بعضی از جهات تا طلوع شمس ولایت از افق غیبت ادامه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معلوم شد این زیارت، از احادیث قدسیه و کلام خدا است، باید در رعایت آن از حیث آداب و شرائط، نهایت سعی را نمود تا به وسیله آن تقرّبی به درگاه الهی حاصل شود</w:t>
      </w:r>
      <w:r>
        <w:rPr>
          <w:rFonts w:eastAsia="IRNazanin" w:cs="IRNazanin"/>
          <w:color w:val="111111"/>
          <w:sz w:val="28"/>
          <w:szCs w:val="28"/>
          <w:rtl w:val="true"/>
          <w:lang w:bidi="fa-IR"/>
        </w:rPr>
        <w:t xml:space="preserve">. </w:t>
      </w:r>
      <w:bookmarkStart w:id="36" w:name="pg435_4400"/>
    </w:p>
    <w:p>
      <w:pPr>
        <w:pStyle w:val="Heading2"/>
        <w:numPr>
          <w:ilvl w:val="1"/>
          <w:numId w:val="1"/>
        </w:numPr>
        <w:rPr/>
      </w:pPr>
      <w:bookmarkStart w:id="37" w:name="__RefHeading___Toc3868699_211673320"/>
      <w:bookmarkStart w:id="38" w:name="_Toc12"/>
      <w:bookmarkEnd w:id="36"/>
      <w:bookmarkEnd w:id="37"/>
      <w:r>
        <w:rPr>
          <w:rtl w:val="true"/>
        </w:rPr>
        <w:t>نور ششم‌</w:t>
      </w:r>
      <w:bookmarkEnd w:id="38"/>
    </w:p>
    <w:p>
      <w:pPr>
        <w:pStyle w:val="BookText"/>
        <w:rPr/>
      </w:pPr>
      <w:r>
        <w:rPr>
          <w:rFonts w:ascii="IRNazanin" w:hAnsi="IRNazanin" w:eastAsia="IRNazanin"/>
          <w:color w:val="111111"/>
          <w:sz w:val="28"/>
          <w:sz w:val="28"/>
          <w:szCs w:val="28"/>
          <w:rtl w:val="true"/>
          <w:lang w:bidi="fa-IR"/>
        </w:rPr>
        <w:t>در بیان این که جهت صدوری این زیارت قطعی است از نظر اجماع عملی قدیماً و حدیثاً</w:t>
      </w:r>
      <w:r>
        <w:rPr>
          <w:rStyle w:val="FootnoteAnchor"/>
          <w:rtl w:val="true"/>
        </w:rPr>
        <w:footnoteReference w:id="21"/>
      </w:r>
      <w:r>
        <w:rPr>
          <w:rFonts w:ascii="IRNazanin" w:hAnsi="IRNazanin" w:eastAsia="IRNazanin"/>
          <w:color w:val="111111"/>
          <w:sz w:val="28"/>
          <w:sz w:val="28"/>
          <w:szCs w:val="28"/>
          <w:rtl w:val="true"/>
          <w:lang w:bidi="fa-IR"/>
        </w:rPr>
        <w:t>از اکابر مشایخ امامیه به تمام فرق، از فقها و اصولیین و حکما و متکلّمین و عرفا و مفسرین، و ادبا و غیر اینها از فرق مختلفه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جهت آن که بعضی از روات وی موثق بودند، یا این که جمعی از فقها دعوی قطع به صدور نمودند، یا در نزد محدثین مسلّم بوده و یا آنکه اخبار مستفیضه در این باب وارد شده است زیرا همانطوری که ذکر شد این مطلب از ضروریات مذهب شیعه شمرده شده، و این ادعا هم گزاف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قطعی الصدور بودن آن مسلّم است</w:t>
      </w:r>
      <w:r>
        <w:rPr>
          <w:rFonts w:eastAsia="IRNazanin" w:cs="IRNazanin"/>
          <w:color w:val="111111"/>
          <w:sz w:val="28"/>
          <w:szCs w:val="28"/>
          <w:rtl w:val="true"/>
          <w:lang w:bidi="fa-IR"/>
        </w:rPr>
        <w:t xml:space="preserve">. </w:t>
      </w:r>
      <w:bookmarkStart w:id="39" w:name="pg435_4401"/>
    </w:p>
    <w:p>
      <w:pPr>
        <w:pStyle w:val="Heading2"/>
        <w:numPr>
          <w:ilvl w:val="1"/>
          <w:numId w:val="1"/>
        </w:numPr>
        <w:rPr/>
      </w:pPr>
      <w:bookmarkStart w:id="40" w:name="__RefHeading___Toc3868701_211673320"/>
      <w:bookmarkStart w:id="41" w:name="_Toc13"/>
      <w:bookmarkEnd w:id="39"/>
      <w:bookmarkEnd w:id="40"/>
      <w:r>
        <w:rPr>
          <w:rtl w:val="true"/>
        </w:rPr>
        <w:t>نور هفتم‌</w:t>
      </w:r>
      <w:bookmarkEnd w:id="41"/>
    </w:p>
    <w:p>
      <w:pPr>
        <w:pStyle w:val="BookText"/>
        <w:rPr/>
      </w:pPr>
      <w:r>
        <w:rPr>
          <w:rFonts w:ascii="IRNazanin" w:hAnsi="IRNazanin" w:eastAsia="IRNazanin"/>
          <w:color w:val="111111"/>
          <w:sz w:val="28"/>
          <w:sz w:val="28"/>
          <w:szCs w:val="28"/>
          <w:rtl w:val="true"/>
          <w:lang w:bidi="fa-IR"/>
        </w:rPr>
        <w:t>در بیان خواندن زیارت عاشورا برای درک ثواب و فضیلت و قضاء 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شایع شده بین طلاب علوم، بلکه اکابر و اعاظم بر این که زیارت عاشورا را می‌خوانند برای قضاء حوائج، بدعت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ختمی که به نام زیارت عاشورا در چهل روز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دلیلی در خصوص چهل روز در خواندن این زیارت با این نیت نرسیده و در ادلّه آن هم دلالتی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خواندن توسل باشد، آن هم بإطلاقه صحیح نیست، زیرا طریق توسل باید از شرع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زیارت را به دو نحو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برای فضیلت و ثواب، و دیگری برای قضاء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برای قضاء حاجت است چهل روز، حاجت ندارد، یک مرتبه هم کافی است، و حقیر عجایبی دیدم در تلاوت آن برای قضاء حاجت که به حقّ این سید مظلوم، از خرق عادت بوده، و ان شاء اللَّه آن را در خاتمه ذکر خواهم نمود تا مؤمنین از این کیمیای سعادت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دیگر برای ثواب و فضیلت است که هر یک شرائطی دارند، که بعداً ذکر خواهد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خلط کردن مابین این دو طریق صحیح نیست و هر یک برای مقصود معینی به کار می‌رود که آن را مشروحاً ذکر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نوعاً اشخاصی که این زیارت را می‌خوانند و نتیجه‌ای نمی‌برند از آن جهت است که شرائط آن را تشخیص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خوشوقتم که این خدمت به من واگذار شده تا بتوانم بهره‌ای به خوانندگان آن برسانم و قول می‌دهم با آن شرائط به مقصود برسند ان شاء اللَّه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دانست که زیارت عاشورا برای قضاء حاجت به تنهایی اثری ندارد و با زیارت ششم امیرالمؤمنین‌علیه السلام آن هم با شرائط مخصوص که ذکر می‌شود، مؤثر خواهد بود زیرا در تمام اسناد و روایات آن دلیلی نیست که آن مؤثر باشد و از این نظر است که 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با شرائط بخوانید من ضامن تأثیر آن خواهم شد</w:t>
      </w:r>
      <w:r>
        <w:rPr>
          <w:rFonts w:eastAsia="IRNazanin" w:cs="IRNazanin"/>
          <w:color w:val="111111"/>
          <w:sz w:val="28"/>
          <w:szCs w:val="28"/>
          <w:rtl w:val="true"/>
          <w:lang w:bidi="fa-IR"/>
        </w:rPr>
        <w:t xml:space="preserve">.» </w:t>
      </w:r>
      <w:bookmarkStart w:id="42" w:name="pg435_4403"/>
    </w:p>
    <w:p>
      <w:pPr>
        <w:pStyle w:val="Heading2"/>
        <w:numPr>
          <w:ilvl w:val="1"/>
          <w:numId w:val="1"/>
        </w:numPr>
        <w:rPr/>
      </w:pPr>
      <w:bookmarkStart w:id="43" w:name="__RefHeading___Toc3868703_211673320"/>
      <w:bookmarkStart w:id="44" w:name="_Toc14"/>
      <w:bookmarkEnd w:id="42"/>
      <w:bookmarkEnd w:id="43"/>
      <w:r>
        <w:rPr>
          <w:rtl w:val="true"/>
        </w:rPr>
        <w:t>نور هشتم‌</w:t>
      </w:r>
      <w:bookmarkEnd w:id="44"/>
    </w:p>
    <w:p>
      <w:pPr>
        <w:pStyle w:val="BookText"/>
        <w:rPr/>
      </w:pPr>
      <w:r>
        <w:rPr>
          <w:rFonts w:ascii="IRNazanin" w:hAnsi="IRNazanin" w:eastAsia="IRNazanin"/>
          <w:color w:val="111111"/>
          <w:sz w:val="28"/>
          <w:sz w:val="28"/>
          <w:szCs w:val="28"/>
          <w:rtl w:val="true"/>
          <w:lang w:bidi="fa-IR"/>
        </w:rPr>
        <w:t>در آداب و شرایط زیارت</w:t>
      </w:r>
    </w:p>
    <w:p>
      <w:pPr>
        <w:pStyle w:val="BookText"/>
        <w:rPr/>
      </w:pPr>
      <w:r>
        <w:rPr>
          <w:rFonts w:ascii="IRNazanin" w:hAnsi="IRNazanin" w:eastAsia="IRNazanin"/>
          <w:color w:val="111111"/>
          <w:sz w:val="28"/>
          <w:sz w:val="28"/>
          <w:szCs w:val="28"/>
          <w:rtl w:val="true"/>
          <w:lang w:bidi="fa-IR"/>
        </w:rPr>
        <w:t>باید دانسته شود که برای هر یک از زیارت عاشورا و زیارت مطلق سید الشهداءعلیه السلام شرائط و آدابی است که باید خواننده مراعات آن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سابق مذکور افتاد، برای قضای حاجت باید زیارت عاشورا را با زیارت ششم حضرت امیرالمؤمنین‌علیه السلام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هم شرائط بخصوص و به عنوان مطلق دارد که رعایت آن لازم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شخصی که حاجتی دارد، این دو زیارت را باید با شرائط عامه و خاصه بخواند و بدون مراعات آنها، انتظار نتیجه باطل و بیهوده است</w:t>
      </w:r>
      <w:r>
        <w:rPr>
          <w:rFonts w:eastAsia="IRNazanin" w:cs="IRNazanin"/>
          <w:color w:val="111111"/>
          <w:sz w:val="28"/>
          <w:szCs w:val="28"/>
          <w:rtl w:val="true"/>
          <w:lang w:bidi="fa-IR"/>
        </w:rPr>
        <w:t xml:space="preserve">. </w:t>
      </w:r>
      <w:bookmarkStart w:id="45" w:name="pg435_4404"/>
    </w:p>
    <w:p>
      <w:pPr>
        <w:pStyle w:val="Heading2"/>
        <w:numPr>
          <w:ilvl w:val="1"/>
          <w:numId w:val="1"/>
        </w:numPr>
        <w:rPr/>
      </w:pPr>
      <w:bookmarkStart w:id="46" w:name="__RefHeading___Toc3868705_211673320"/>
      <w:bookmarkStart w:id="47" w:name="_Toc15"/>
      <w:bookmarkEnd w:id="45"/>
      <w:bookmarkEnd w:id="46"/>
      <w:r>
        <w:rPr>
          <w:rtl w:val="true"/>
        </w:rPr>
        <w:t>نور نهم‌</w:t>
      </w:r>
      <w:bookmarkEnd w:id="47"/>
    </w:p>
    <w:p>
      <w:pPr>
        <w:pStyle w:val="BookText"/>
        <w:rPr/>
      </w:pPr>
      <w:r>
        <w:rPr>
          <w:rFonts w:ascii="IRNazanin" w:hAnsi="IRNazanin" w:eastAsia="IRNazanin"/>
          <w:color w:val="111111"/>
          <w:sz w:val="28"/>
          <w:sz w:val="28"/>
          <w:szCs w:val="28"/>
          <w:rtl w:val="true"/>
          <w:lang w:bidi="fa-IR"/>
        </w:rPr>
        <w:t>در بیان ثواب و فضائل زیارت عاشورا است که خود مقدمه‌ای برای نور دهم که مقصود اصلی این رساله بوده،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زیارت عاشورا بخصوصه و به عنوان عام هر یک ثوابی دارد، لذا ما مقداری از ثواب مترتب بر زیارت عاشورا را به عنوان خاص و عام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از امام محمّد باقرعلیه السلام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زیارت کند حسین بن علی‌علیه السلام را در روز عاشورا یا هر روز، ثواب دو هزار هزار حج و دو هزار هزار عمره و دو هزار هزار جهاد با پیغمبرصلی الله علیه وآله دارد و من این ثواب‌ها را ضامن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همین امام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خواننده ثواب مصیبت هر پیغمبر و صدیق و شهیدی که مرده باشد یا مقتول شده باشد از اوّل دنیا تا روز قیامت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نیز خداوند به زائرین هزار هزار حسنه عطا فرموده و هزار هزار سیئه از آنها نابود کند، و قاری مانند اشخاصی است که با حسین بن علی‌علیه السلام شهید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صفوان از امام جعفر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زیارت عاشورا را بخواند،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بخواهد در قیامت شفیع می‌شود و حاجت وی در دنیا برآورده خواهد شد و من خودم و پدرانم و پیغمبرصلی الله علیه وآله و جبرئیل ضامن آن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سنان از حضرت صادق‌علیه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خواننده زیارت عاشورا دو چیز عطا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مردن بد نگاه می‌دارد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مکاره و فقر مأمون باشد، و دشمن بر وی غلبه نکند، و از جنون و برص و جذام خودش و اعقابش مصون باشند، و شیطان نیز بر آنها دست پیدا نکند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صالح بن عقبه از امام محمّد باقرعلیه السلام که برای خواننده زیارت دو هزار حج و دو هزار عمره و دو هزار جهاد، آن هم حج و عمره و جهادی که با پیغمبرصلی الله علیه وآله و یا ائمه راشدین علیهم السلام به جا آورده باشد، 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بحارالانوار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زائر در علیین</w:t>
      </w:r>
      <w:r>
        <w:rPr>
          <w:rStyle w:val="FootnoteAnchor"/>
          <w:rtl w:val="true"/>
        </w:rPr>
        <w:footnoteReference w:id="25"/>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وی مستجاب می‌شود و ایام زیارت، از عمر وی محسوب نگردد و در درجه و منزلت ملحق به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حسین بن محمّد قمی این که ثواب زیارت خدا را در عرش 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ثویر بن ابی 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قدمی، ثواب یک حسنه </w:t>
      </w:r>
    </w:p>
    <w:p>
      <w:pPr>
        <w:pStyle w:val="BookText"/>
        <w:rPr/>
      </w:pPr>
      <w:r>
        <w:rPr>
          <w:rFonts w:ascii="IRNazanin" w:hAnsi="IRNazanin" w:eastAsia="IRNazanin"/>
          <w:color w:val="111111"/>
          <w:sz w:val="28"/>
          <w:sz w:val="28"/>
          <w:szCs w:val="28"/>
          <w:rtl w:val="true"/>
          <w:lang w:bidi="fa-IR"/>
        </w:rPr>
        <w:t>و محو یک سیئه دارد و در ردیف فائزین محسوب خواهد شد و ملکی از جانب پیغمبرصلی الله علیه وآله او را به آمرزش گناهان بشارت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طحان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آرزو می‌کنند که ای کاش از زّوار قبر حسین‌علیه السلام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میثم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بنشیند بر موائد نور</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نیز از ابن صریر که با خدای در بالای عرش صحبت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حمّاد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زائر مطمئن به ایمان شود و ملائکه، مباهاتِ نزول بر وی را نمایند و در جای نماز وی نیز صلوات بر او فرستند و تمام جن و انس بر وی غبطه 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صفوان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حسنه‌ای از او صادر شود هزار هزار حسنه نوشته شود و اگر گناه کند، ملائکه برای وی تقاضای بخشش نمایند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نزاید این زیارت در زایمان او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روز قیامت با حسین بن علی‌علیه السلام در سایه عرش بنشیند و حورالعین در اطراف وی جمع آیند و خواستار ملاقات وی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ذریح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زائر مباهات کند و از دوستان خداوند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خداوند قسم یاد کرده که او را داخل بهشت نماید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صیرفی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که خیر دهد، حبّ زیارت حسین‌علیه السلام را نیز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پیغمبرصلی الله علیه وآله به او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بصری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را خداوند نوری دهد تا هر چیز را ببیند و حاجتی روا شده ندارد تا به حوض کوثر رسیده از دست امیرالمؤمنین‌علیه السلام سیراب 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سیف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کند زائر صد مردی را که مستحق جهنم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و آخرت وی را نگاه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ابن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غسل زیارت نماید ساقط شود از وی گناهان مثل روزی که از مادر متولد شده باشد و دفع بلا از 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راه زیارت بمیرد ملائک وی را تشییع نموده و حنوط و لباس از بهشت برای وی آوردند، و کفنی بهشتی روی کفن وی بپوشانند و نماز بر او خوانده و قبر وی را فرش نمایند و زمین را از چهار طرف از هر طرف سه میل برای او باز نمایند، و درِ بهشت از برای او باز نموده و ریحان بهشت بر او داخل نمایند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ظالمی برای خاطر زیارت او را بکشد اوّل قطره خونش که به زمین برسد، تمام گناهان وی آمرزیده شود و می‌شویند ملائک طینت او </w:t>
      </w:r>
    </w:p>
    <w:p>
      <w:pPr>
        <w:pStyle w:val="BookText"/>
        <w:rPr/>
      </w:pPr>
      <w:r>
        <w:rPr>
          <w:rFonts w:ascii="IRNazanin" w:hAnsi="IRNazanin" w:eastAsia="IRNazanin"/>
          <w:color w:val="111111"/>
          <w:sz w:val="28"/>
          <w:sz w:val="28"/>
          <w:szCs w:val="28"/>
          <w:rtl w:val="true"/>
          <w:lang w:bidi="fa-IR"/>
        </w:rPr>
        <w:t>را که آنها از آن طینت خلق شده‌اند تا آن که طینت او را مثل طینت انبیاء نمایند و دفع نمایند از آن طینت آنچه که از طینت اجناس کفر عارض شده، و می‌شورند قلب او را و پر می‌کنند از ایمان، پس ملاقات نماید خداوند را خالصاً از تمام آنچه عارض شده بوده بر بدن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اهل بیت خود نماید، با هزار نفر از برادران خود و نماز را ملائک با جبرئیل و ملک الموت بخوانند و کفن و حنوط از بهشت بیاورند و قبر او را روشن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بیاورند ملائک به ناقه‌ای از بهشت و بلند نمایند او را و هیجده روزه به حظیرة القدس برسانند و همیشه در آنجا باشد با اولیا خداوند، تا وقتی که نفحه دوم دمیده شود و آنگاه از قبر خارج شده و اوّل کسی که با وی مصافحه نماید، خاتم النبیین‌صلی الله علیه وآله و امیرالمؤمنین‌علیه السلام و تمام اوصیا باشند، و بشارت بدهند او را و بگویند با ما باش و بر سر حوض کوثر برسانند او را، پس او بیاشامند اشخاصی که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ظالمی او را برای زیارت حبس نماید، به هر روز حبس و به هر غم و غصه وی، روز قیامت یک خوشحالی برساند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کتک بزند ظالمی او را برای زیارت، به هر زدنی خداوند یک حوریه به وی بدهد و به هر دردی که عارض وی شود، هزار هزار ثواب بدهند، و محو هزار هزار گناه نمایند و برای او هزار هزار درجه باشد </w:t>
      </w:r>
    </w:p>
    <w:p>
      <w:pPr>
        <w:pStyle w:val="BookText"/>
        <w:rPr/>
      </w:pPr>
      <w:r>
        <w:rPr>
          <w:rFonts w:ascii="IRNazanin" w:hAnsi="IRNazanin" w:eastAsia="IRNazanin"/>
          <w:color w:val="111111"/>
          <w:sz w:val="28"/>
          <w:sz w:val="28"/>
          <w:szCs w:val="28"/>
          <w:rtl w:val="true"/>
          <w:lang w:bidi="fa-IR"/>
        </w:rPr>
        <w:t>و بوده باشد از رفقای پیغمبرصلی الله علیه وآله تا مردم از حساب فارغ شوند و حَمَله عرش با او مصافحه نمایند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رکعت نماز در زیارت، ثواب هزار حج و هزار عمره و عتق هزار بنده، و هزار جهاد در راه خدا با پیغمبرصلی الله علیه وآله را داشته باشد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هارون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 او آمرزیده شود، و بعد امام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قسم بخورم برای تو در آنچه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قداح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به واسطه زیارت سعید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و میکائیل و اسرافیل وی را بدرقه نمایند تا به منزل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وی مناجات نماید و بگوید بنده من سؤال کن تا اجابت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زائر را حزب خداوند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حزب ملائک و رسول و اهل بیت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 و جهنم همدیگر را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زائر چهل سال قبل از مردم داخل بهشت شود در حالی که مردم هنوز در حساب و موقِف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زائر به دست راست او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زیارت، دفع نماید هَدْم و غرق و حَرق و اَکْل درندگان را از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زیارت، زیاد نماید رزق را و زائر فرج عاجل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زائر حسین‌علیه السلام را حضرت صادق‌علیه السلام در حقش دعا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زائر عبور به چیزی نمی‌کند الاّ آنکه آن چیز در حقّ وی دعا کند، و ملائکه برای او استغفار کنند، و زائر فوق درجه شهادت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 ثواب صد هزار شهید باشد آن هم شهدای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زائر، ثواب هزار صائم بوده باشد و از عذاب قبر و نکیر و منکر مأمون بوده و روز قیامت نوری به وی داده شود که بین مشرق و مغرب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گناهان وی به عدد ریگ کوه عالج و تهامه و کف دریاها باشد آمرزیده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آشنایان خود را بدون مانع وارد بهشت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پیغمبرصلی الله علیه وآله بعد از آن که دید پیغمبر بسیار با حسین‌علیه السلام در حالی که بچه بود بازی می‌کرد و می‌خواند او را، عایشه تعجب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می‌داری او را و به نظر تعجب نگاه می‌کنی؟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و حال آن که ثمره قلب و نور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 که امت من وی را شهید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وی را پس از شهادت زیارت نماید خداوند ثواب یک حج و یک عمره از حج و عمره من به وی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از راه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و یک عمره شما؟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 حج و دو عمره من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تعجب کردم، باز پیغمبر افزودند، باز عایشه تعجب کرد تا رسید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حج و عمره‌های من ثواب زیارت باشد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بعد عایشه ساکت شد و الاّ حضرت اضافه می‌کرد چنانچه روایت هزار حج و هزار عمره</w:t>
      </w:r>
      <w:r>
        <w:rPr>
          <w:rStyle w:val="FootnoteAnchor"/>
          <w:rtl w:val="true"/>
        </w:rPr>
        <w:footnoteReference w:id="37"/>
      </w:r>
      <w:r>
        <w:rPr>
          <w:rFonts w:ascii="IRNazanin" w:hAnsi="IRNazanin" w:eastAsia="IRNazanin"/>
          <w:color w:val="111111"/>
          <w:sz w:val="28"/>
          <w:sz w:val="28"/>
          <w:szCs w:val="28"/>
          <w:rtl w:val="true"/>
          <w:lang w:bidi="fa-IR"/>
        </w:rPr>
        <w:t>، و روایت دو هزار هزار حج و دو هزار هزار عمره</w:t>
      </w:r>
      <w:r>
        <w:rPr>
          <w:rStyle w:val="FootnoteAnchor"/>
          <w:rtl w:val="true"/>
        </w:rPr>
        <w:footnoteReference w:id="38"/>
      </w:r>
      <w:r>
        <w:rPr>
          <w:rFonts w:ascii="IRNazanin" w:hAnsi="IRNazanin" w:eastAsia="IRNazanin"/>
          <w:color w:val="111111"/>
          <w:sz w:val="28"/>
          <w:sz w:val="28"/>
          <w:szCs w:val="28"/>
          <w:rtl w:val="true"/>
          <w:lang w:bidi="fa-IR"/>
        </w:rPr>
        <w:t>شاهد وی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زیارت وی به قدر ثواب عمره مقبوله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زیارت وی ثواب یک حج با پیغمبرصلی الله علیه وآله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عبدالکریم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زیارت وی مطابق یک حج و عمره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زیارت وی ثواب ده حج و ده عمره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وی ثواب بیست حج و بیست عمره و جهاد با پیغمبر مرسل و امام معصوم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موسی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شخص یمنی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زیارت موجب برکت در نفوس و اموال و معاش واهل ما می‌شود و باعث قضاء حوائج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حج قبول شده با پیغمبر را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یمنی تعجب کرد و حضرت زیاد نمود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سی حج قبول شده با پیغمبر اکرم‌صلی الله علیه وآله را 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یک حج و یک عمره و ثواب زیارت قبور شهدا را 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زیارت وی زیاده است از بیست حج بعد از آنکه گفت نوزده حج به جای آورده بوده و از حضرت صادق‌علیه السلام درخواست دعا نموده که موفق شود به بیستم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سعید مداینی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زیارت وی معادل بیست و پنج حج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شهاب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صادق‌علیه السلام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حج نمودی؟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حج دیگر به جا آوردی ثواب زیارت حسین‌علیه السلام را درک کرده‌ای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حساب ثواب زیارت را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حذیفة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نوزده حج کرده بوده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حج دیگر به جای آوری، ثواب زیارت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زیارت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صالح 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زیارت وی معادل با صد حج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معادل است با هشتاد حج</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معادل پنجاه حج با پیغمبر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مصباح شیخ از ابی منصور حدیثی است، طویل از پیغمبرصلی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وی مقابل است با هزار حج و هزار عمره بر حسب اخبار جبرئیل به ایشان تا آنکه از کثرت سرور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سید مرتضی</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زیارت وی گناهان را زایل کند؛ مثل لباس که آب کثافت وی را زایل کند و هر قدم ثواب یک حج و یک عمره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از پیغمبرصلی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طویلی که ثواب زیارت حسین‌علیه السلام، ثواب هزار حج و هزار عمره را دارد و هر که وی را زیارت کند؛ مرا زیارت کرده و هر که مرا زیارت کند؛ حق است بر خداوند که او را به جهنم عذاب نکند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سعید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آزادی بیست و پنج بنده را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صالح نیلی از 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زیارت حسین‌علیه السلام ثواب آزاد کردن هزار بنده را دارد و ثواب دادن هزار اسب را با لجام برای جهاد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زائر دعا کند، پیغمبرصلی الله علیه وآله و امیرالمؤمنین‌علیه السلام و فاطمه زهراعلیها السلام و تمام ائمه‌علیهم السلام دعا 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سیدتنا زینب خاتون از 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احاطه می‌کند، ملائک آسمانها به قبر حسین‌علیه السلام و رحمت بفرستد بر وی و استغفار نمایند برای زوّار وی شبانه روز، و علامتی قرار دهند در صورت زائر از نور عرش که تمام چشم‌ها از وی خیره شود تا آنکه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که با من و میکائیل و علی‌علیه السلام باشد، اسامی زوّار با ماها ملائک زیادی باشند که آنها را از شدائد نجات دهیم تا آنکه عرض کرد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عطای خداوند است به هر که قبر تو و قبر برادرت و سبطین تو را زیارت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بشناسد حسین بن علی‌علیهما السلام را حق شناسائی، گناهان گذشته و آینده وی را بیامرزند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شعیب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قیامت منادی ندا کند که کجا است اشخاصی که زیارت قبر حسین‌علیه السلام نمودند؟ پس جماعت کثیری بلند شوند و بگویند به آنها که دست هر که را بخواهند بگیرند، تا آنکه صدا بزند شخصی آن زائر را که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داخل بهشت نمی‌کنی؛ مگر مرا نمی‌شناسی؟ من فلان شخص باشم که در فلان مجلس برای تو قیام کردم، پس وی را داخل بهشت نماید، بدون مانع و حاجبی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مال زائر و جان زائر را در دنیا حفظ نماید و در آخرت برای وی حافظ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فاطمه دختر پیغمبرصلی الله علیه وآله نزد زائر حاضر شود و برای او استغفار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هفتاد هزار ملائکه موکل قبر حسین‌علیه السلام باشند و در آنجا عبادت نمایند، یک نماز آنها برابر است با هزار نماز آدمی و تمام ثواب مال زائر وی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هفتاد هزار ملک در قبه مطهره، طلب رحمت نمایند؛ برای حسین از روز شهادت تا قیامت و آن‌ها دعا کنند در حق زائر وی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نوشته شود از برای زائر جای وی اعلا علیین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حسین‌علیه السلام را که خداوند را ملائکی است که عصایی از نور در دست دارند که اگر زائر گناهی نماید نگذارند که حفظه آن را بنویسد و اگر ثواب صادر شود، بگویند به حفظه که بنویس حسنه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جماعتی باشند که خداوند گناه این‌ها را مبدّل به ثواب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امام که هر که میل دارد، جای وی در بهشت باشد، دست از زیارت حسین‌علیه السلام برندارد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زیارت حسین‌علیه السلام افضل همه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شیخ مفیدرحمه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زیارت کند حسین‌علیه السلام را از برای وی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است از خود مولانا ابا عبداللَّه الحسین‌علیه السلام نقل شده است از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سؤال نمود از مولانا ابا عبداللَّه الحسین‌علیه السلام که روایتی از شما نقل شده صحیح است یا نه؟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 آن روایت؟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 روایت شده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زیارت کند مرا در حال حیاتش، پس من او را زیارت می‌کنم بعد از مردنش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گفتم و اگر او را در جهنم هم پیدا کنم خارجش می‌کنم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نشود بر این که نقل این حدیث در خواب بوده و اعتباری ندارد؛ چه آنکه اخبار این که هر که معصوم را در خواب ببیند، همانا خودش را دیده، صحیح است از طریق عامه و خاصه بلکه مستفیضه است، بلکه دعوی تواتر شده از طریق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مقداری که دلیل مساعد است، عدم حجیت وی در احکام شرعیه است؛ دون غیر آن از سایر جهات چنانچه شاهد هم ذکر نمایم در خاتمه ان شاء اللَّه، پس مانعی ندارد ثبوت این حدیث، اگر قرائن صدقی برای وی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صفیه دختر عبدالمطلب، از 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طویلی در وقت ولادت مولانا حسین بن علی‌علیهما السلام تا آنکه پیغمبرصلی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که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زیارت کند حسین‌علیه السلام را، من خبر می‌دهم به حسین‌علیه السلام و هر که به او سلام کند من آن را می‌رسانم و هر که برای حسین‌علیه السلام طلب مغفرت کند من آن را برسانم به حسین بن علی‌علیهما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این‌ها اخباری است که دلالت دارد بر ثواب زیارت عاشورا به عنوان خاص و بر مطلق زیارت که عاشورا هم فرد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جزماً اخبار بر مثوبت زیاده بر آن است که ذکر شد؛ زیرا کتب معدّه در نزدم حاضر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به عنوان زیارت در حرم یا قبر یا شب و روز عاشورا یا زمان خاصی مثل شب جمعه و عرفه و شعبان و رجب و رمضان و اعیاد را ذکر نکردم؛ بلکه از مطلقات عامه و خاصه مذکور شد، آن هم گفتم که بیان آن جزماً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لازم است که ذکر چند نکته بنمایم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این همه ثواب و فضیلت محیرالعقولی که بر زیارت سیدالشهداعلیه السلام بار شده کمتر است از ثواب زیارت مولانا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روایت منقوله از مزار در بحار دلالت دارد بر این که افضلیت زیارت امیرالمؤمنین‌علیه السلام بر زیارت اباعبداللَّه‌علیه السلام، مانند </w:t>
      </w:r>
    </w:p>
    <w:p>
      <w:pPr>
        <w:pStyle w:val="BookText"/>
        <w:rPr/>
      </w:pPr>
      <w:r>
        <w:rPr>
          <w:rFonts w:ascii="IRNazanin" w:hAnsi="IRNazanin" w:eastAsia="IRNazanin"/>
          <w:color w:val="111111"/>
          <w:sz w:val="28"/>
          <w:sz w:val="28"/>
          <w:szCs w:val="28"/>
          <w:rtl w:val="true"/>
          <w:lang w:bidi="fa-IR"/>
        </w:rPr>
        <w:t>فضل خود آن حضرت است بر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طبع نجف این امر را تشریح نموده‌ایم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که اختلاف اخبار در مقدار ثواب، در صحّت مسأله ضرری نمی‌رساند و باید بدین طریق حمل شود که مراتب معرفت ظاهراً فرق دارد و هرکس را به اندازه معرفت وی ثواب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بگوییم مراتب ثواب نسبت به شیعیان و محبان آن‌ها و بر حسب زمان و مکان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اختلاف مراتب بیشتر در مواردی است که زائر دچار مشقت می‌شود و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دارای ثواب بیشتری گردد</w:t>
      </w:r>
      <w:r>
        <w:rPr>
          <w:rFonts w:eastAsia="IRNazanin" w:cs="IRNazanin"/>
          <w:color w:val="111111"/>
          <w:sz w:val="28"/>
          <w:szCs w:val="28"/>
          <w:rtl w:val="true"/>
          <w:lang w:bidi="fa-IR"/>
        </w:rPr>
        <w:t xml:space="preserve">. </w:t>
      </w:r>
      <w:bookmarkStart w:id="48" w:name="pg435_4420"/>
    </w:p>
    <w:p>
      <w:pPr>
        <w:pStyle w:val="Heading2"/>
        <w:numPr>
          <w:ilvl w:val="1"/>
          <w:numId w:val="1"/>
        </w:numPr>
        <w:rPr/>
      </w:pPr>
      <w:bookmarkStart w:id="49" w:name="__RefHeading___Toc3868707_211673320"/>
      <w:bookmarkStart w:id="50" w:name="_Toc16"/>
      <w:bookmarkEnd w:id="48"/>
      <w:bookmarkEnd w:id="49"/>
      <w:r>
        <w:rPr>
          <w:rtl w:val="true"/>
        </w:rPr>
        <w:t>نور دهم‌</w:t>
      </w:r>
      <w:bookmarkEnd w:id="50"/>
    </w:p>
    <w:p>
      <w:pPr>
        <w:pStyle w:val="Heading3"/>
        <w:numPr>
          <w:ilvl w:val="2"/>
          <w:numId w:val="1"/>
        </w:numPr>
        <w:rPr/>
      </w:pPr>
      <w:bookmarkStart w:id="51" w:name="__RefHeading___Toc3868709_211673320"/>
      <w:bookmarkStart w:id="52" w:name="_Toc17"/>
      <w:bookmarkEnd w:id="51"/>
      <w:r>
        <w:rPr>
          <w:rtl w:val="true"/>
        </w:rPr>
        <w:t>رفع دو اشکال</w:t>
      </w:r>
      <w:bookmarkEnd w:id="52"/>
    </w:p>
    <w:p>
      <w:pPr>
        <w:pStyle w:val="BookText"/>
        <w:rPr/>
      </w:pPr>
      <w:r>
        <w:rPr>
          <w:rFonts w:ascii="IRNazanin" w:hAnsi="IRNazanin" w:eastAsia="IRNazanin"/>
          <w:color w:val="111111"/>
          <w:sz w:val="28"/>
          <w:sz w:val="28"/>
          <w:szCs w:val="28"/>
          <w:rtl w:val="true"/>
          <w:lang w:bidi="fa-IR"/>
        </w:rPr>
        <w:t>در بیان رفع دو اشکالی است که بر این زیارت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آن که عملی که دارای چنین مقام شامخ و مثوبت بی حد و حصری باشد که برتری بر تمام واجبات دارد، چرا در قرآن اشاره به وی نگردیده؟</w:t>
      </w:r>
    </w:p>
    <w:p>
      <w:pPr>
        <w:pStyle w:val="BookText"/>
        <w:rPr/>
      </w:pPr>
      <w:r>
        <w:rPr>
          <w:rFonts w:ascii="IRNazanin" w:hAnsi="IRNazanin" w:eastAsia="IRNazanin"/>
          <w:color w:val="111111"/>
          <w:sz w:val="28"/>
          <w:sz w:val="28"/>
          <w:szCs w:val="28"/>
          <w:rtl w:val="true"/>
          <w:lang w:bidi="fa-IR"/>
        </w:rPr>
        <w:t>اشکال دوم این که احکام شرعیه بنابر مذهب مشهور و منصور تابع مصالح و مفاسد است و ترتب ثواب و عقاب یا عین آن دو، و یا از ناحیه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زیارت چنان ثوابی دارد که بالاتر از دو هزار هزار حج و عمره و جهاد است، لا محاله در آن مصالح مهمّه‌ای است که فوق تمام مسائل واجبات است و ناچاراً باید این زیارت واجب عینی و از اهمّ واجبات شمرده شود، نه آن که چنانچه مشهور و فتوی شما بر آن است، مستحب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براستحباب زیارت با این همه ثواب خاصه ثوابی که اعظم از همه واجبات ضروریه باشد، تهافت بین دارد، نه با قواعد و نه با عقل درست درآید؛ زیرا کثرت و قلّت ثواب ناشی از زیاد و کم مصالح و مفاسد فعل و عمل است، و این خود کاشف از شدت و ضعف طلب می‌باشد و با ضعف مصلحت و مفسده لاجرم طلب ضعیف می‌شود که تعبیر به مستحب و مکروه کنیم، و با شدّت آنها تعبیر به واجب و حرام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زیارت با این ثواب و شدّت طلب، واجب نشده و آثاری که بر ترک واجب بار می‌شود، در ترک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شخص حج را ترک نماید؛ عصیاناً و حجة الاسلام را نیاورد، موقع </w:t>
      </w:r>
      <w:bookmarkStart w:id="53" w:name="pg435_4421"/>
    </w:p>
    <w:p>
      <w:pPr>
        <w:pStyle w:val="BookText"/>
        <w:rPr/>
      </w:pPr>
      <w:bookmarkEnd w:id="53"/>
      <w:r>
        <w:rPr>
          <w:rFonts w:ascii="IRNazanin" w:hAnsi="IRNazanin" w:eastAsia="IRNazanin"/>
          <w:color w:val="111111"/>
          <w:sz w:val="28"/>
          <w:sz w:val="28"/>
          <w:szCs w:val="28"/>
          <w:rtl w:val="true"/>
          <w:lang w:bidi="fa-IR"/>
        </w:rPr>
        <w:t>مردن عمّال موت به وی بگویند به دین نصرانی یا یهودی بمیر</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ولی چنین چیزی در حق تارک زیارت نمی‌گویند، پس چگونه می‌توان گفت که مستحب است و حال آن که فوق تمام واجبات باشد واللَّه الهادی</w:t>
      </w:r>
      <w:r>
        <w:rPr>
          <w:rFonts w:eastAsia="IRNazanin" w:cs="IRNazanin"/>
          <w:color w:val="111111"/>
          <w:sz w:val="28"/>
          <w:szCs w:val="28"/>
          <w:rtl w:val="true"/>
          <w:lang w:bidi="fa-IR"/>
        </w:rPr>
        <w:t>.</w:t>
      </w:r>
    </w:p>
    <w:p>
      <w:pPr>
        <w:pStyle w:val="Heading3"/>
        <w:numPr>
          <w:ilvl w:val="2"/>
          <w:numId w:val="1"/>
        </w:numPr>
        <w:rPr/>
      </w:pPr>
      <w:bookmarkStart w:id="54" w:name="__RefHeading___Toc3868711_211673320"/>
      <w:bookmarkStart w:id="55" w:name="_Toc18"/>
      <w:bookmarkEnd w:id="54"/>
      <w:r>
        <w:rPr>
          <w:rtl w:val="true"/>
        </w:rPr>
        <w:t>اما جواب از اشکال اوّل‌</w:t>
      </w:r>
      <w:bookmarkEnd w:id="55"/>
    </w:p>
    <w:p>
      <w:pPr>
        <w:pStyle w:val="BookText"/>
        <w:rPr/>
      </w:pPr>
      <w:r>
        <w:rPr>
          <w:rFonts w:ascii="IRNazanin" w:hAnsi="IRNazanin" w:eastAsia="IRNazanin"/>
          <w:color w:val="111111"/>
          <w:sz w:val="28"/>
          <w:sz w:val="28"/>
          <w:szCs w:val="28"/>
          <w:rtl w:val="true"/>
          <w:lang w:bidi="fa-IR"/>
        </w:rPr>
        <w:t>آن که بسیار بی اساس است؛ زیرا تمام تکالیف را نتوان از قرآن استفاده کنیم و همان‌طور که در کتاب ذخیره رساله عملیه و دوره فقه مطبوع بیان نمودیم، این شبهه را شیاطین این زمان القاء کرده‌اند و هر مسأله‌ای را می‌گویند کجای قرآن نوشته؟ و چرا قرآن ذکر نکرده؟ ولی باید در نظر داشت که هر چیزی را نباید در قرآن پیدا کرد؛ مثلاً کجای قرآن نوشته که نماز ظهر و عصر و عشاء، چهار رکعت و مغرب سه رکعت، و صبح دو رکعت است؟ و همچنین نماز آیات و عید دارای ده رکوع و بعضی از نوافل یک یا دو یا چهار یا ده رکعت می‌باشند؟</w:t>
      </w:r>
    </w:p>
    <w:p>
      <w:pPr>
        <w:pStyle w:val="BookText"/>
        <w:rPr/>
      </w:pPr>
      <w:r>
        <w:rPr>
          <w:rFonts w:ascii="IRNazanin" w:hAnsi="IRNazanin" w:eastAsia="IRNazanin"/>
          <w:color w:val="111111"/>
          <w:sz w:val="28"/>
          <w:sz w:val="28"/>
          <w:szCs w:val="28"/>
          <w:rtl w:val="true"/>
          <w:lang w:bidi="fa-IR"/>
        </w:rPr>
        <w:t>و همچنین سایر از اجزاء و شرائطی که از اوّل فقه تا آخر آن برای ضروریات نقل شده که هیچ جای قرآن از آن ذکر نشده؛ مثلاً تمام آیات احکام قرآن بنا بر نقل کتب آیات الاحکام پانصد آیه است؛ در صورتی که نماز تنها هفتاد و دو هزار مسأله در شبهه حکمیه دارد، بنابر نقل علّامه تبریزی، غیر از شبهات موضوعیه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گفت که فهم قرآن مختص به محمدصلی الله علیه وآله و آل محمّدعلیهم السلام </w:t>
      </w:r>
      <w:bookmarkStart w:id="56" w:name="pg435_4422"/>
    </w:p>
    <w:p>
      <w:pPr>
        <w:pStyle w:val="BookText"/>
        <w:rPr/>
      </w:pPr>
      <w:bookmarkEnd w:id="56"/>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 می‌توانند مطابق نصّ صریح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هر چیزی را از آن استفاده کنند؛ زیرا قرآن برآنها نازل شده و ما نمی‌توانیم از آن استنباط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اشکال را ابن ابی یعفور بر حضرت صادق‌علیه السلام نمود و همان جواب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دفع اشکال دوم بیان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در قرآن هم اشاره کرده که من اجرت رسالتم را مگر مودّت به اقربایم چیزی نمی‌خواهم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بدیهی است که محبّت و مودّت به مردگان چنانچه عادت هر قومی است، مراوده بر قبور مردگان و بذل اموال و اطعمه از برای آنها و عبادت و طلب مغفرت کردن برای آنها بر حسب مسلک و مرام خود حتی آن شخصی که اعتقاد به مبدأ و معاد ندارد، اگر به پدر مرده او لعنت فرستند برآشفته خواهد گردید، ولی اگر او را به نیکی یاد کنند، مسرور خواهد شد و این را ما زیارت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هم در قرآن ذکر شده ولی در نتیجه توّهم فاسد بعضی از محدثین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اشکال عدم تعرض قرآن بی‌مورد است</w:t>
      </w:r>
      <w:r>
        <w:rPr>
          <w:rFonts w:eastAsia="IRNazanin" w:cs="IRNazanin"/>
          <w:color w:val="111111"/>
          <w:sz w:val="28"/>
          <w:szCs w:val="28"/>
          <w:rtl w:val="true"/>
          <w:lang w:bidi="fa-IR"/>
        </w:rPr>
        <w:t>.</w:t>
      </w:r>
    </w:p>
    <w:p>
      <w:pPr>
        <w:pStyle w:val="Heading3"/>
        <w:numPr>
          <w:ilvl w:val="2"/>
          <w:numId w:val="1"/>
        </w:numPr>
        <w:rPr/>
      </w:pPr>
      <w:bookmarkStart w:id="57" w:name="__RefHeading___Toc3868713_211673320"/>
      <w:bookmarkStart w:id="58" w:name="_Toc19"/>
      <w:bookmarkEnd w:id="57"/>
      <w:r>
        <w:rPr>
          <w:rtl w:val="true"/>
        </w:rPr>
        <w:t>اما جواب از اشکال دو</w:t>
      </w:r>
      <w:bookmarkEnd w:id="5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قبول نداریم که زیارت سید الشهداءعلیه السلام واجب نباشد چنانچه در انوار سابقه معلوم شد که جماعتی </w:t>
      </w:r>
    </w:p>
    <w:p>
      <w:pPr>
        <w:pStyle w:val="BookText"/>
        <w:rPr/>
      </w:pPr>
      <w:r>
        <w:rPr>
          <w:rFonts w:ascii="IRNazanin" w:hAnsi="IRNazanin" w:eastAsia="IRNazanin"/>
          <w:color w:val="111111"/>
          <w:sz w:val="28"/>
          <w:sz w:val="28"/>
          <w:szCs w:val="28"/>
          <w:rtl w:val="true"/>
          <w:lang w:bidi="fa-IR"/>
        </w:rPr>
        <w:t>قائل به وجوب عینی، و بعضی به وجوب کفائی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اصل واجب و محظوری ندارد که اهمّ واجبات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جواب با مذهب مشهور و مختار حقیر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از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نمودم که فرمودند که مذهب امامیه وجوب زیارت سید الشهداعلیه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دادند به صاحب کفایه محقق خراسانی چنانچه ظاهر اخبار کثیره هم همین طور است؛ مانند</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الحسین فریضة علی کلّ مسلم 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هم ندارد که از اهمّ واجبات باشد، لکن به وجوب اقتضائی و شارع مقدس به لحاظ وجود موانعی از قبیل تقیه یا عُسر و حرج و ارفاق امر فعلی به وی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ضدی که مبتلی باشد به اهمّ که بنا بر صحت ترتّب هم امکان ندارد که امر برای وی درست شود؛ زیرا نمی‌دانم آن مانع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عنوان غیبت، مانع و یا حضور، شرط باشد و چون اولی موجود و یا دومی مفقود است، لذا به همان حکم اقتضائی باقی می‌ماند و به مرتبه فعلیت تامه که موجب امر است منتهی نمی‌شود؛ مانند سایر واجبات اقتضائیه که هنوز به مرتبه فعلیت نرسیده و نزد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مودع است و غیبت، مانع از بروز و ظهور و فعلیت شده تا آنکه شمس ولایت از افق غیبت طلوع نماید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همه اخبار حاکی از عالم اقتضاء و مصلحت است و در عالم </w:t>
      </w:r>
    </w:p>
    <w:p>
      <w:pPr>
        <w:pStyle w:val="BookText"/>
        <w:rPr/>
      </w:pPr>
      <w:r>
        <w:rPr>
          <w:rFonts w:ascii="IRNazanin" w:hAnsi="IRNazanin" w:eastAsia="IRNazanin"/>
          <w:color w:val="111111"/>
          <w:sz w:val="28"/>
          <w:sz w:val="28"/>
          <w:szCs w:val="28"/>
          <w:rtl w:val="true"/>
          <w:lang w:bidi="fa-IR"/>
        </w:rPr>
        <w:t>مصلحت از اعظم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منافاتی با استحباب زیارت ندارد؛ زیرا آن شرط و یا آن مانع و یا شیئی دیگر دخالت در فعلیت امر ندبی و درک مصلحت غیر ملزمه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جواب در نظر حقیر ناتمام است، چنانچه در انوار سابقه اشاره به وی شد و بنا بر مذهب خود محقق خراسانی این دعوا درست نیست؛</w:t>
      </w:r>
      <w:r>
        <w:rPr>
          <w:rStyle w:val="FootnoteAnchor"/>
          <w:rtl w:val="true"/>
        </w:rPr>
        <w:footnoteReference w:id="68"/>
      </w:r>
      <w:r>
        <w:rPr>
          <w:rFonts w:ascii="IRNazanin" w:hAnsi="IRNazanin" w:eastAsia="IRNazanin"/>
          <w:color w:val="111111"/>
          <w:sz w:val="28"/>
          <w:sz w:val="28"/>
          <w:szCs w:val="28"/>
          <w:rtl w:val="true"/>
          <w:lang w:bidi="fa-IR"/>
        </w:rPr>
        <w:t xml:space="preserve">زیرا ایشان می‌فرمایند که در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لذا قائل به صحت ضد مبتلی به اهم است؛ مثلاً نماز با لزوم فوریت ازاله نجاست از مسجد و حال آن که انکار ترتیب 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اگر وجوب اقتضائی دارد به معنی این است که در عالم مصلحت وجوبی قصوری نیست و به داعی مصلحت ذاتیه به قصد وجوب می‌توان آورد در صورتی که حرام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 که بنا بر مذهب ایشان قصد وجوب محال است و باید قصد مصلحت نماید تا بتواند زیارت را وجوباً به جا آورد، ولی نه به قصد امر وجوب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احکام، تابع مصالح در متعلق است چنانچه در نزد متأخرین شیاع پیدا کرده، ممنوع است؛ زیرا چنانچه مذهب محقق خراسانی است، احکام تابع مصالح در امر است و بنابر این مصلحت فعل داعی بر حکم نشود؛ بلکه موجب حکم مصلحت در امر است و چون امر وجوبی ندارد کشف می‌کنیم که دارای مصلحت الزامی نبوده، بلکه دارای ملاک امر ندبی بوده و لذا مستحب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این جواب چنانچه واضح است، صغرویاً و کبرویاً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داریم که ملازمه‌ای است؛ بین این که هر واجبی باید افضل باشد از هر مستحبی ولو آن که فلسفه تشریع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دعوی قطعی که مشهور در جواب ابن قبه</w:t>
      </w:r>
      <w:r>
        <w:rPr>
          <w:rStyle w:val="FootnoteAnchor"/>
          <w:rtl w:val="true"/>
        </w:rPr>
        <w:footnoteReference w:id="69"/>
      </w:r>
      <w:r>
        <w:rPr>
          <w:rFonts w:ascii="IRNazanin" w:hAnsi="IRNazanin" w:eastAsia="IRNazanin"/>
          <w:color w:val="111111"/>
          <w:sz w:val="28"/>
          <w:sz w:val="28"/>
          <w:szCs w:val="28"/>
          <w:rtl w:val="true"/>
          <w:lang w:bidi="fa-IR"/>
        </w:rPr>
        <w:t>نموده‌اند که قطع داریم اگر شارع ظن را حجیت نماید، مانعی ندارد؛ زیرا بالوجدان بلکه بالضرورة می‌دانیم که زیارت پیغمبرصلی الله علیه وآله و یا حضرت امیرعلیه السلام و یا حضرت ابا عبداللَّه علیه السلام افضل است از جواب سلام یک زن فاحشه و یک مرد خبیث در حالی که نمی‌دانیم چرا آن را واجب و این را مستحب کرده است؟ و دین خداوند به عقول ما درست نیاید، البته حکمتی در واقع دارد که ما بر وی دسترسی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معنی اشکالاً و جواباً روایتی از ابن ابی یعفور از حضرت صادق‌علیه السلام وارد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صادق‌علیه السلام سؤال نمود از شخصی از دوستان خود که آیا تو زیارت می‌کنی قبر اباعبداللَّه حسین بن علی‌علیهما السلام را؟</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سه سال یک مرتبه ایشان را زیارت می‌کنم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غضب نمود به نحوی که رخسار مبارک سرخ شد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 باش قسم به خدائی که یکتاست، اگر زیارت کنی حسین‌علیه السلام را، افضل است از آنچه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گفت فدایت شوم، زیارت وی این همه فضیلت 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 به خداوند که اگر شما به فضیلت آن پی برید به هیچ وجه تارک آن نشوید و هرگز در مقابل این زیارت، حج به جا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کربلا را حرم خود قرار داده قبل از آنکه مکه را حرم خود قرار دهد؟</w:t>
      </w:r>
    </w:p>
    <w:p>
      <w:pPr>
        <w:pStyle w:val="BookText"/>
        <w:rPr/>
      </w:pPr>
      <w:r>
        <w:rPr>
          <w:rFonts w:ascii="IRNazanin" w:hAnsi="IRNazanin" w:eastAsia="IRNazanin"/>
          <w:color w:val="111111"/>
          <w:sz w:val="28"/>
          <w:sz w:val="28"/>
          <w:szCs w:val="28"/>
          <w:rtl w:val="true"/>
          <w:lang w:bidi="fa-IR"/>
        </w:rPr>
        <w:t>پس ابن ابی یعفور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اشکال کردم بر حضرت که چرا خداوند در قرآن حج را بر مردم واجب کرده و زیارت را واجب نکرده؟</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چنین کرد و چنان نکرد به لحاظ مصلحتی است که او در نظر داشته ولی منافات با اهمیت زیارت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نشنیدی قول پدرم امیرالمؤمنین‌علیه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قدم، احق به مسح است از ظاهر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نمی‌دانی که اگر خداوند موقف را در حرم قرار می‌داد؛ بهتر و افضل بود از این که در خارج از حرم قرار دهد و معذلک در خارج قرار داد</w:t>
      </w:r>
      <w:r>
        <w:rPr>
          <w:rFonts w:eastAsia="IRNazanin" w:cs="IRNazanin"/>
          <w:color w:val="111111"/>
          <w:sz w:val="28"/>
          <w:szCs w:val="28"/>
          <w:rtl w:val="true"/>
          <w:lang w:bidi="fa-IR"/>
        </w:rPr>
        <w:t>.</w:t>
      </w:r>
      <w:r>
        <w:rPr>
          <w:rStyle w:val="FootnoteAnchor"/>
          <w:rtl w:val="true"/>
        </w:rPr>
        <w:footnoteReference w:id="7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ادعا نمود با این که معنویت زیارت بالاتر از همه عبادات است؛ ولی حکمت اقتضا نموده که آن را مستحب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جواب برای اشکال اوّل که چرا زیارت را در قرآن ذکر نکرده‌اند جواب بسیار خوبی است که اشاره به آن وعده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ملتزم می‌شویم که ثواب اصل زیارت به قدر یک حج نیست تا چه رسد به دویست هزار، بلکه نصف یا عشروی، بلکه ثواب اصل زیارت به قدر ثواب زیارت بقیه انبیا و اولیا و مؤمنین است، ولی تفوّق این زیارت بر همه واجبات از جهت تفضّل است نه استحقاق ثواب علمی نظیر سایر تفضلات چنانچه در قسمتی از مقدمه واجب و یا واجبات توصلیه که شارع ثواب بر وی مترتب نموده؛ مانند مسجد رفتن و مجلس علما نشستن و تعلیم و تعلّم نمودن الی غیر ذالک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مرتفع شود و محظوری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معذلک این جواب هم خالی از اشکال نیست؛ زیرا مبتنی است بر این که اصل ثواب به استحقاق باشد نه تفضّل و آن هم محل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استادنا النائینی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از تقریرات بحث‌های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الطالب، حاشیه بر مکاسب، فوائد الاصول، اجود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مکارم الآثار،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xml:space="preserve">؛ معجم المؤمنین،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میرزای نائینی ندای بیداری از نورالدین علی لو</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است که ثواب به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در تاریخی که ذکر شده که روزی انوشیروان</w:t>
      </w:r>
      <w:r>
        <w:rPr>
          <w:rStyle w:val="FootnoteAnchor"/>
          <w:rtl w:val="true"/>
        </w:rPr>
        <w:footnoteReference w:id="72"/>
      </w:r>
      <w:r>
        <w:rPr>
          <w:rFonts w:ascii="IRNazanin" w:hAnsi="IRNazanin" w:eastAsia="IRNazanin"/>
          <w:color w:val="111111"/>
          <w:sz w:val="28"/>
          <w:sz w:val="28"/>
          <w:szCs w:val="28"/>
          <w:rtl w:val="true"/>
          <w:lang w:bidi="fa-IR"/>
        </w:rPr>
        <w:t>با خواص خود به شکار رفت، ناگاه برای صیدی از لشگر خود دور شد و زیادی مسافت و دور بودن از لشگر او را گرسنه و تشنه نمود، به اطراف نظر انداخت، کلبه‌ای به نظر او رسید، دید زنی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آنجا رسانید از وی تقاضای طعامی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اجابت کرد، بزی داشت ذبح کرد و بریان نمود تا انوشیروان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خوردن از حالات زن جویا شد، شنید که طفلی دارد و با آن در این بیابان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 آنها سئوال کرد، زن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همین بز، که برای تو ذبح کردم ارتزاق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ملازمین انوشیروان رسیدند و سلطان قضیه را از اوّل تا آخر برای آنها بیان کرد و از آنان پرسش کرد که جزای این گونه خدمت چه باشد؟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بز با عمارتی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 یک از ملازمین هر چه گفتند مورد پسند سلطان نشد، از خودش سئوال کردند که چه باید کرد؟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این زن قابل تدارک نیست؛ زیرا مرا نشناخته با کمال احتیاجش هر چه داشته در راه من داده، حال اگر من تمام هستی خود را به وی عطا نمایم، تدارک به مثلی بیش نکرده‌ام تا چه رسد که فخر سبقت عطا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 هر عاقل واضح است که سید الشهداعلیه السلام در این قیام و نهضت که به امر الهی و تکلیف شرعی عالماً و عامداً به تمام آنچه واقع شده و به اخبار جد و پدر و برادر و مادرش تمام هستی و نفوس و اموال و اعراض و سایر اضافات و حیثیات را در راه خدا و دوستان وی بذل نمود، پس خداوند ولو آن که رحمت و نعمت وی بی‌انتها است؛ ولی به عنوان عام وراء دنیا و آخرت چیز دیگری نیست، حال اگر تمام دنیا و آخرت را به وی بدهد، اگر سوء ادب نباشد؛ تازه مکافات به مثل شده است و تمام این فضائل و ثوابها در مقابل این عمل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صادق‌علیه السلام غیر مرّة قسم یاد کرد که اگر فضیلت ثواب وی را گویم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 اخبار دارد بروید، ولو آن که ضرر به شما رسد یا کشته شوید</w:t>
      </w:r>
      <w:r>
        <w:rPr>
          <w:rFonts w:eastAsia="IRNazanin" w:cs="IRNazanin"/>
          <w:color w:val="111111"/>
          <w:sz w:val="28"/>
          <w:szCs w:val="28"/>
          <w:rtl w:val="true"/>
          <w:lang w:bidi="fa-IR"/>
        </w:rPr>
        <w:t>.</w:t>
      </w:r>
      <w:r>
        <w:rPr>
          <w:rStyle w:val="FootnoteAnchor"/>
          <w:rtl w:val="true"/>
        </w:rPr>
        <w:footnoteReference w:id="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فوائد ضرر و کشته شدن را بیان فرمودند</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اقبال در دعای شب نوزدهم بعد از نافله بیست رکعتی چه عجائبی در آن دعا ذکر می‌کند و آن چند فقره تسبیح است که مِنْ جمله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خدائی که بهشت را تملیک محمّد و آل محمّد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و منزّه کسی است، که خلق فرمود دنیا و آخرت را و هر چه مخلوق در آنها است برای محمّد و آل محمّد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پس ای عزیز، هر چه بود به آنها داده شده و دوست و دشمن بر سر خوان نعمت آنها می‌باشند؛ چنانچه اخبار خمس هم فی الجمله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تعجب نمود از این همه ثواب، ولی این مقاله هم اجنبی از علاج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 می‌توان گفت که تمام این فضیلت و ثواب به استحقاق و به زیادی مصلحت است و بی‌خود و جزافاً به قدر دو هزار هزار حج و عمره و جهاد، و اجر همه انبیا و اوصیا نشده است؛ تا آنکه بعضی از کوته‌فکران ایراد نمایند که چطور زیارت این مجاهد مظلوم به این حد و مرتبه رسیده است؟</w:t>
      </w:r>
    </w:p>
    <w:p>
      <w:pPr>
        <w:pStyle w:val="BookText"/>
        <w:rPr/>
      </w:pPr>
      <w:r>
        <w:rPr>
          <w:rFonts w:ascii="IRNazanin" w:hAnsi="IRNazanin" w:eastAsia="IRNazanin"/>
          <w:color w:val="111111"/>
          <w:sz w:val="28"/>
          <w:sz w:val="28"/>
          <w:szCs w:val="28"/>
          <w:rtl w:val="true"/>
          <w:lang w:bidi="fa-IR"/>
        </w:rPr>
        <w:t>و بیان مدعی محتاج است به طی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طبیعی بوده و یا نصرانی بوده است به اجماع تمام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نزد شیعه که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عامه به طوری که از کتب متعدده ظاهر می‌شود؛ مانند ابن ابی الحدید که از مشایخ خود نقل می‌کند یا طبیعی و یا نصرانی بوده؛ زیرا از طریق مشایخ اشعار معرفی و نقل شده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خَبَرٌ جاءَ و لا وحی نَزَل</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بنی هاشم با سلطنت بازی کردند وگرنه، نه خبری آمده بود و نه وحیی نازل شده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خبث طینتی که یزید داشته، چون مادرش سه طلاقه شد و معاویه بدون محلّل تصرّف نمود و این نطفه به وجود آمد، در کفر او </w:t>
      </w:r>
    </w:p>
    <w:p>
      <w:pPr>
        <w:pStyle w:val="BookText"/>
        <w:rPr/>
      </w:pPr>
      <w:r>
        <w:rPr>
          <w:rFonts w:ascii="IRNazanin" w:hAnsi="IRNazanin" w:eastAsia="IRNazanin"/>
          <w:color w:val="111111"/>
          <w:sz w:val="28"/>
          <w:sz w:val="28"/>
          <w:szCs w:val="28"/>
          <w:rtl w:val="true"/>
          <w:lang w:bidi="fa-IR"/>
        </w:rPr>
        <w:t>شکی نیست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مانند پدرش که آن هم خبیث و کافر بوده به اجماع مسلمین از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خروج بر امام زمان که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حضرت امیرالمؤمنین‌علیه السلام در نهج البلاغه که مورد اعتبار اهل تسنن می‌باشد، می‌فرماید که معاویه و عمرو ابن عاص</w:t>
      </w:r>
      <w:r>
        <w:rPr>
          <w:rStyle w:val="FootnoteAnchor"/>
          <w:rtl w:val="true"/>
        </w:rPr>
        <w:footnoteReference w:id="78"/>
      </w:r>
      <w:r>
        <w:rPr>
          <w:rFonts w:ascii="IRNazanin" w:hAnsi="IRNazanin" w:eastAsia="IRNazanin"/>
          <w:color w:val="111111"/>
          <w:sz w:val="28"/>
          <w:sz w:val="28"/>
          <w:szCs w:val="28"/>
          <w:rtl w:val="true"/>
          <w:lang w:bidi="fa-IR"/>
        </w:rPr>
        <w:t>از زنادقه بودند، و از اوّل پی فرصت می‌گشتند که عداوت خود را با اهل بیت‌علیهم السلام ظاهر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کفر آنها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شکی نیست، به ضرورت دین در این که محمد بن عبداللَّه صلی الله علیه وآله خاتم النبیین و المرسلین و الدین، و الشریعة و الکتب بوده و هست تا روز قیامت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 که بر حسب عقل و نقل به استقراء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علم وجدانی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شده که عادت خداوند بر این بوده که هر وقت دین وی ضعیف می‌شده خداوند شخصی را که مؤید به تأییدات وی می‌بود، برای تقویت دین خود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مقدمه با ضمّ این که عادت خداوند لایتغیر است، ضروری هر دین است و از این نیز آنچه را در کتاب روح الایمان در بیان شناختن حقیقت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دادیم</w:t>
      </w:r>
      <w:r>
        <w:rPr>
          <w:rStyle w:val="FootnoteAnchor"/>
          <w:rtl w:val="true"/>
        </w:rPr>
        <w:footnoteReference w:id="79"/>
      </w:r>
      <w:r>
        <w:rPr>
          <w:rFonts w:ascii="IRNazanin" w:hAnsi="IRNazanin" w:eastAsia="IRNazanin"/>
          <w:color w:val="111111"/>
          <w:sz w:val="28"/>
          <w:sz w:val="28"/>
          <w:szCs w:val="28"/>
          <w:rtl w:val="true"/>
          <w:lang w:bidi="fa-IR"/>
        </w:rPr>
        <w:t xml:space="preserve">در حقانیت مذهب شیعه که قائل به امام زمان می‌باشند؛ زیرا که این دین باید تا قیامت باقی باشد چنانچه حضرت </w:t>
      </w:r>
    </w:p>
    <w:p>
      <w:pPr>
        <w:pStyle w:val="BookText"/>
        <w:rPr/>
      </w:pPr>
      <w:r>
        <w:rPr>
          <w:rFonts w:ascii="IRNazanin" w:hAnsi="IRNazanin" w:eastAsia="IRNazanin"/>
          <w:color w:val="111111"/>
          <w:sz w:val="28"/>
          <w:sz w:val="28"/>
          <w:szCs w:val="28"/>
          <w:rtl w:val="true"/>
          <w:lang w:bidi="fa-IR"/>
        </w:rPr>
        <w:t>امیرعلیه السلام 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مثل دیگ در حال جوش سرنگون کردند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اخری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پوستین وارونه پوشانیدند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یک نفر معصوم بیاید و دین را زنده، و مؤمنین را احیاء، و پیرایه‌ها را از دین بردارد؛ چنانچه عادت خداوند بوده در امم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اگر آن شخص پیغمبر نشد، باید در تمام جهات مثل پیغمبر باشد مگر نبوت، تا دین را تقویت نماید و پیرایه‌ها را از وی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متذکر شدیم که آن شخص در زمان حال،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فترتی زیادی که آن در این زمان اتفاق افتاده در هیچ زمان نبوده و آن بر این است که؛ چون در این زمان صنعت چاپ و مطبوعات و وسایل ارتباط بشر از تمام نقاط زیاد است، کمتر حقیقتی می‌تواند از بین برود و دین اسلام چون با کمک این وسائل در جهان نورانیت دارد و به آن نقطه از ضعف نرسیده که احتیاج به ظهور حجت داشته باشد و اگر این صنایع نبود، حتماً امام زمان‌علیه السلام ظهور نموده بود؛ چنانچه در صدر اوّل چون صنعت نشر و طبع نبود به واسطه پنهان شدن حقیقت اختلافات مذهبی زیاد شد که فقط سنّی‌ها هفتاد و دو مذهب داشتند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اختلاف دولت وقت خسته شد و در حدود چهار صد هجری به قهر و زور آن‌ها را منحصر به چهار مذهب که تا حال باقی است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که مرحوم شیخ مرتضی و سید صدر</w:t>
      </w:r>
      <w:r>
        <w:rPr>
          <w:rStyle w:val="FootnoteAnchor"/>
          <w:rtl w:val="true"/>
        </w:rPr>
        <w:footnoteReference w:id="83"/>
      </w:r>
      <w:r>
        <w:rPr>
          <w:rFonts w:ascii="IRNazanin" w:hAnsi="IRNazanin" w:eastAsia="IRNazanin"/>
          <w:color w:val="111111"/>
          <w:sz w:val="28"/>
          <w:sz w:val="28"/>
          <w:szCs w:val="28"/>
          <w:rtl w:val="true"/>
          <w:lang w:bidi="fa-IR"/>
        </w:rPr>
        <w:t>هم در باب اخبار علاجیه بدین معنی اشاره فرمودند،</w:t>
      </w:r>
      <w:r>
        <w:rPr>
          <w:rStyle w:val="FootnoteAnchor"/>
          <w:rtl w:val="true"/>
        </w:rPr>
        <w:footnoteReference w:id="84"/>
      </w:r>
      <w:r>
        <w:rPr>
          <w:rFonts w:ascii="IRNazanin" w:hAnsi="IRNazanin" w:eastAsia="IRNazanin"/>
          <w:color w:val="111111"/>
          <w:sz w:val="28"/>
          <w:sz w:val="28"/>
          <w:szCs w:val="28"/>
          <w:rtl w:val="true"/>
          <w:lang w:bidi="fa-IR"/>
        </w:rPr>
        <w:t xml:space="preserve">و دولت هم حاضر شدند، مذهب شیعه را جزء مذاهب حقّه قرار دهد تا پنج مذهب گردند و مرحوم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درصدد برآمد که شیعیان را وادار به قبول نماید، ولی اعیان و علمای شیعه قبول نکردند، برای آن که می‌گفتند که این قبول اقرار ضمنی است بر صحت آن چهار مذهب و حال آن که آنها باطل است در نزد شیعیان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آن است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مقصودش آن بوده که شریعت را به اسم سلطنت تمام کند و مسلم نماید که به غیر از سلطنت چیز دیگری در کار نبوده و لذا دروغ و افترائات بر شریعت بست؛ مانند قصه ثمره</w:t>
      </w:r>
      <w:r>
        <w:rPr>
          <w:rStyle w:val="FootnoteAnchor"/>
          <w:rtl w:val="true"/>
        </w:rPr>
        <w:footnoteReference w:id="85"/>
      </w:r>
      <w:r>
        <w:rPr>
          <w:rFonts w:ascii="IRNazanin" w:hAnsi="IRNazanin" w:eastAsia="IRNazanin"/>
          <w:color w:val="111111"/>
          <w:sz w:val="28"/>
          <w:sz w:val="28"/>
          <w:szCs w:val="28"/>
          <w:rtl w:val="true"/>
          <w:lang w:bidi="fa-IR"/>
        </w:rPr>
        <w:t xml:space="preserve">که معروف در نزد عامه و خاصه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بزرگترین ائمه عامه و مقنن اصول می‌باشد </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با یکی از علمای آنها می‌گوید که این صحاح سته که در دست ما هست، اخبار صحیح در میان آنها؛ مانند یک موی سفید در گاو سیاه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بدین جهت بود که 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صفین زنادقه</w:t>
      </w:r>
      <w:r>
        <w:rPr>
          <w:rStyle w:val="FootnoteAnchor"/>
          <w:rtl w:val="true"/>
        </w:rPr>
        <w:footnoteReference w:id="88"/>
      </w:r>
      <w:r>
        <w:rPr>
          <w:rFonts w:ascii="IRNazanin" w:hAnsi="IRNazanin" w:eastAsia="IRNazanin"/>
          <w:color w:val="111111"/>
          <w:sz w:val="28"/>
          <w:sz w:val="28"/>
          <w:szCs w:val="28"/>
          <w:rtl w:val="true"/>
          <w:lang w:bidi="fa-IR"/>
        </w:rPr>
        <w:t>بودند و در پی فرصت می‌دویدند تا حال که وقت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از مشایخ خود آثار و احوالی نقل می‌کند که شاهد صدق این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قضیه‌ای است که از شیعه رسیده که یکی از رجال بزرگ عصر معاویه می‌گوید پس از صلح حسن بن علی‌علیهما السلام با معاویه و استقرار سلطنت وی شبی نزد او رفتم، دیدم تنها در خلوت نشسته و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او را خوشحال و متوجه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بسیار خوشحال باشی؛ چه آن که فتنه بین مسلمین خاتمه پیدا کرد و دشمنی مانند علی‌علیه السلام از دنیا رفت و حسن بن علی هم با تو صلح کرد و در سلطنت خود مستقل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سردی کشید و پس از آن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از بین بردن علی و حسن مجتبی کاری نبوده و مطلب مهمتر در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باقی نمانده که آن 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این است که ابن ابی کبشه؛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ابوکبشه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خزاعه بود که مخالف بت‌پرستی قریش بو دو پیامبر را به ابوکبشه تشبیه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ابوکبشه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مادری پیامبرصلی الله علیه وآله بود که پیامبر شباهت‌هایی به وی داشته است و لذا حضرت را به او منسوب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او باقی مانده و در مناره‌ها شب و روز چندین مرتبه ذکر می‌شود</w:t>
      </w:r>
    </w:p>
    <w:p>
      <w:pPr>
        <w:pStyle w:val="BookText"/>
        <w:rPr/>
      </w:pPr>
      <w:r>
        <w:rPr>
          <w:rFonts w:ascii="IRNazanin" w:hAnsi="IRNazanin" w:eastAsia="IRNazanin"/>
          <w:color w:val="111111"/>
          <w:sz w:val="28"/>
          <w:sz w:val="28"/>
          <w:szCs w:val="28"/>
          <w:rtl w:val="true"/>
          <w:lang w:bidi="fa-IR"/>
        </w:rPr>
        <w:t>و به آن هم راضی نشده و اسم خود را مقرون به اسم خدا کرد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ملعون خیالش چنین بوده که به اسم سلطنت تمام نماید و بگوید غیر از آن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حضرت علی بن ابی‌طالب علیهما السلام و حسین‌علیه السلام و بعضی از صحابه در مقابل او بودند و اجل هم گریبان او را گرفت، نتوانست مقصد خود را به پایان برساند و این فرصت را به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همه را به اسم سلطنت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هم به اعتقاد خود و به جهت کثرت بنی‌امیه و تسلّط آنها بر مردم و انقراض اصحاب و امیرالمؤمنین‌علیه السلام و امام حسن‌علیه السلام و به امید آن که حضرت امام حسین‌علیه السلام را مردم نمی‌شناسند، درصدد برآمد تا مقصود را عملی سازد؛ لذا در سال اوّل از سلطنت او واقعه کربلا و اسراء اهل بیت‌علیهم السلام</w:t>
      </w:r>
      <w:r>
        <w:rPr>
          <w:rStyle w:val="FootnoteAnchor"/>
          <w:rtl w:val="true"/>
        </w:rPr>
        <w:footnoteReference w:id="91"/>
      </w:r>
      <w:r>
        <w:rPr>
          <w:rFonts w:ascii="IRNazanin" w:hAnsi="IRNazanin" w:eastAsia="IRNazanin"/>
          <w:color w:val="111111"/>
          <w:sz w:val="28"/>
          <w:sz w:val="28"/>
          <w:szCs w:val="28"/>
          <w:rtl w:val="true"/>
          <w:lang w:bidi="fa-IR"/>
        </w:rPr>
        <w:t>، و در سال دوم قتل عام مدینه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انساب الاشراف بلاذری،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در سال سوم خراب کردن خانه کعبه را ایجاد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پنجم آن که امام حسین‌علیه السلام عالم بوده به تمام واقعه کربلا</w:t>
      </w:r>
      <w:r>
        <w:rPr>
          <w:rStyle w:val="FootnoteAnchor"/>
          <w:rtl w:val="true"/>
        </w:rPr>
        <w:footnoteReference w:id="93"/>
      </w:r>
      <w:r>
        <w:rPr>
          <w:rFonts w:ascii="IRNazanin" w:hAnsi="IRNazanin" w:eastAsia="IRNazanin"/>
          <w:color w:val="111111"/>
          <w:sz w:val="28"/>
          <w:sz w:val="28"/>
          <w:szCs w:val="28"/>
          <w:rtl w:val="true"/>
          <w:lang w:bidi="fa-IR"/>
        </w:rPr>
        <w:t>و این امر از آدم تا خاتم خبر داده شده بود؛ چنانچه نوح‌علیه السلام به امت، و عیسی‌علیه السلام به حواریون، و موسی‌علیه السلام به پیروان خود اطلاع داده بودند و خاتم النبیین صلی الله علیه وآله</w:t>
      </w:r>
      <w:r>
        <w:rPr>
          <w:rStyle w:val="FootnoteAnchor"/>
          <w:rtl w:val="true"/>
        </w:rPr>
        <w:footnoteReference w:id="94"/>
      </w:r>
      <w:r>
        <w:rPr>
          <w:rFonts w:ascii="IRNazanin" w:hAnsi="IRNazanin" w:eastAsia="IRNazanin"/>
          <w:color w:val="111111"/>
          <w:sz w:val="28"/>
          <w:sz w:val="28"/>
          <w:szCs w:val="28"/>
          <w:rtl w:val="true"/>
          <w:lang w:bidi="fa-IR"/>
        </w:rPr>
        <w:t>و حضرت امیرعلیه السلام و حضرت فاطمه‌علیها السلام و امام حسن‌علیه السلام نیز از این جریان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عالماً و عامداً اقدام به این عمل نمود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این پنج مقدمه معلوم شد؛ اگر سید الشهدا قیام نمی‌کرد و یزید شریعت را به نام سلطنت تمام می‌نمود، دیگر نامی از خدا پرستی در روی زمین باقی نمی‌ماند و مؤمنی پیدا نمی‌شد و مردم در هلاکت و ضلالت به سر می‌بردند و لذا سید الشهدا که به وسیله امناء وحی از این جریان اطلاع پیدا کرده بود، قیام کرد و به تمام جهات، هستی خود را در پیشگاه خداوند در طبق اخلاص گذاشت تا توانست آن خانواده ننگین را نابود و دین اسلام و خدا پرستی را ترویج نماید که تا حال پانصد میلیون مسلم و صد میلیون مؤمن باشد؛ چنانچه به این معنی خود سیدالشهداعلیه السلام اشاره فرموده بر حسب نقل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در خطبه غرّایی که در همان وقت شیعه‌ها را در عرفات</w:t>
      </w:r>
      <w:r>
        <w:rPr>
          <w:rStyle w:val="FootnoteAnchor"/>
          <w:rtl w:val="true"/>
        </w:rPr>
        <w:footnoteReference w:id="95"/>
      </w:r>
      <w:r>
        <w:rPr>
          <w:rFonts w:ascii="IRNazanin" w:hAnsi="IRNazanin" w:eastAsia="IRNazanin"/>
          <w:color w:val="111111"/>
          <w:sz w:val="28"/>
          <w:sz w:val="28"/>
          <w:szCs w:val="28"/>
          <w:rtl w:val="true"/>
          <w:lang w:bidi="fa-IR"/>
        </w:rPr>
        <w:t xml:space="preserve">جمع </w:t>
      </w:r>
    </w:p>
    <w:p>
      <w:pPr>
        <w:pStyle w:val="BookText"/>
        <w:rPr/>
      </w:pPr>
      <w:r>
        <w:rPr>
          <w:rFonts w:ascii="IRNazanin" w:hAnsi="IRNazanin" w:eastAsia="IRNazanin"/>
          <w:color w:val="111111"/>
          <w:sz w:val="28"/>
          <w:sz w:val="28"/>
          <w:szCs w:val="28"/>
          <w:rtl w:val="true"/>
          <w:lang w:bidi="fa-IR"/>
        </w:rPr>
        <w:t>نمود و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مندرس شده و از بین می‌رود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آری، باید اقرار کرد که ایمان هر مؤمن و صوم و صلات و جهاد هر خدا پرستی را او باعث شد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آن همه ثواب را برای زیارت وی بدهد در مقابل اخلاص آن سید مظلوم باعث تعجّب نیست و الاّ لازم آید که معلول اشرف از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جواب هفتم، ولی این جواب هم بی‌فایده است؛ زیرا این جواب مستدل است به این که ثواب شهادت وی را عوضی نیست و چیزی مقابله ندارد؛ در صورتی که اشکال این بود که چرا با این همه ثواب و فضیلت مستحب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 می‌گوییم که ثواب زیارت، اصلاً به قدر یک واجب هم نیست؛ حتی مانند جواب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قدر سایر زیارت انیبا و اوصیا و مؤمنین است، ولکن در خارج دائماً متحد و مستلزم با واجب اعمی از اصول دین و شعب وی از ثبوت صانع و توحید و رسالت و امامت و عدالت می‌باشد که تمام این ثوابها مال آنان است و بدیهی است که فروع دین هر چه باشد از واجبات و مستحبات در ثواب و فضیلت به وی نرسند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جواب حق است؛ نظیر آن که فرمود حب علی‌علیه السلام معنایی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با گناهان ضرر ندارد</w:t>
      </w:r>
      <w:r>
        <w:rPr>
          <w:rStyle w:val="FootnoteAnchor"/>
          <w:rtl w:val="true"/>
        </w:rPr>
        <w:footnoteReference w:id="97"/>
      </w:r>
      <w:r>
        <w:rPr>
          <w:rFonts w:ascii="IRNazanin" w:hAnsi="IRNazanin" w:eastAsia="IRNazanin"/>
          <w:color w:val="111111"/>
          <w:sz w:val="28"/>
          <w:sz w:val="28"/>
          <w:szCs w:val="28"/>
          <w:rtl w:val="true"/>
          <w:lang w:bidi="fa-IR"/>
        </w:rPr>
        <w:t>، پس زیارت حسین‌علیه السلام ناشی است از حب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او طریقی است به دوستی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از آثار اذعان به صانع و توحید و رسالت و معاد است که دارای ثواب بی‌شماری است، چنانچه قصه پیغمبر و سلمان و بودن یهودی در بهشت شاهد است در بشارت سلمان به پیغمبرصلی الله علیه وآله در آمدن حضرت امیرعلیه السلام از سفر و اللَّه الهادی</w:t>
      </w:r>
      <w:r>
        <w:rPr>
          <w:rFonts w:eastAsia="IRNazanin" w:cs="IRNazanin"/>
          <w:color w:val="111111"/>
          <w:sz w:val="28"/>
          <w:szCs w:val="28"/>
          <w:rtl w:val="true"/>
          <w:lang w:bidi="fa-IR"/>
        </w:rPr>
        <w:t xml:space="preserve">. </w:t>
      </w:r>
      <w:bookmarkStart w:id="59" w:name="pg435_4439"/>
    </w:p>
    <w:p>
      <w:pPr>
        <w:pStyle w:val="Heading2"/>
        <w:numPr>
          <w:ilvl w:val="1"/>
          <w:numId w:val="1"/>
        </w:numPr>
        <w:rPr/>
      </w:pPr>
      <w:bookmarkStart w:id="60" w:name="__RefHeading___Toc3868715_211673320"/>
      <w:bookmarkStart w:id="61" w:name="_Toc20"/>
      <w:bookmarkEnd w:id="59"/>
      <w:bookmarkEnd w:id="60"/>
      <w:r>
        <w:rPr>
          <w:rtl w:val="true"/>
        </w:rPr>
        <w:t>نور یازدهم‌</w:t>
      </w:r>
      <w:bookmarkEnd w:id="61"/>
    </w:p>
    <w:p>
      <w:pPr>
        <w:pStyle w:val="BookText"/>
        <w:rPr/>
      </w:pPr>
      <w:r>
        <w:rPr>
          <w:rFonts w:ascii="IRNazanin" w:hAnsi="IRNazanin" w:eastAsia="IRNazanin"/>
          <w:color w:val="111111"/>
          <w:sz w:val="28"/>
          <w:sz w:val="28"/>
          <w:szCs w:val="28"/>
          <w:rtl w:val="true"/>
          <w:lang w:bidi="fa-IR"/>
        </w:rPr>
        <w:t>در بیان اقدام حضرت سید الشهدا است بر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در صدر اوّل به علت اختلاط شیعه و سنی بر اقدام آن بزرگوار ایراد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که چرا حسین بن علی‌علیه السلام اقدام به این عمل نمود، از صدر اوّل تا به حال باقی است و جواب‌هایی نیز داده‌اند و رسائلی نیز در این خصوص نگاشته‌اند از جمله رساله‌ای است که مرحوم سید مرتضی</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سید شاگردان مبرزی تربیت کرد از جمله شیخ طوسی، مفید ثانی، ابویعلی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مفاخر 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از اشکال نوشته و بیان اشکال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 که حاضر در میدان حرب</w:t>
      </w:r>
      <w:r>
        <w:rPr>
          <w:rStyle w:val="FootnoteAnchor"/>
          <w:rtl w:val="true"/>
        </w:rPr>
        <w:footnoteReference w:id="99"/>
      </w:r>
      <w:r>
        <w:rPr>
          <w:rFonts w:ascii="IRNazanin" w:hAnsi="IRNazanin" w:eastAsia="IRNazanin"/>
          <w:color w:val="111111"/>
          <w:sz w:val="28"/>
          <w:sz w:val="28"/>
          <w:szCs w:val="28"/>
          <w:rtl w:val="true"/>
          <w:lang w:bidi="fa-IR"/>
        </w:rPr>
        <w:t>بودند از مخالفین حداقل سی هزار بوده و حداکثر پنجاه و 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موافقین آن حضرت بنا بر مشهور هفتاد و دو نفر بودند آن هم جمعی پیرمرد و برخی جوان و عده‌ای هم غلام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امید غلبه، بلکه احتمال آن هم برای موافقین نبود بر حسب جریان عادی، در این صورت اقدام ایشان بر جنگ و کشتن نفس خود عالماً و عامداً اقدام بر نابودی و القاء بر تهلکه است و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یک مرتبه بنا بر مذهب شیعه باید گفته شود و یک دفعه مذهب غیر شیعه، و سوم مذهب عقلای عالم ولو طبعیون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جواب بر وفق مذهب شیعه آن است که ایشان وصی و خلیفه پیغمبرصلی الله علیه وآله بوده و آنچه را که به وی وصیت شده، باید عملی نماید </w:t>
      </w:r>
    </w:p>
    <w:p>
      <w:pPr>
        <w:pStyle w:val="BookText"/>
        <w:rPr/>
      </w:pPr>
      <w:r>
        <w:rPr>
          <w:rFonts w:ascii="IRNazanin" w:hAnsi="IRNazanin" w:eastAsia="IRNazanin"/>
          <w:color w:val="111111"/>
          <w:sz w:val="28"/>
          <w:sz w:val="28"/>
          <w:szCs w:val="28"/>
          <w:rtl w:val="true"/>
          <w:lang w:bidi="fa-IR"/>
        </w:rPr>
        <w:t>و کشتن و شهادت برایشان حتم بوده، چنانچه حدیث صحیح دلالت دارد که در حال احتضار پیغمبرصلی الله علیه وآله، جبرئیل علیه السلام آمد دوازده پاکت مهر کرده آورده به پیغمبرصلی الله علیه وآله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دوازده وصی است و این دوازده پاکت را به آنان برسان که هر کدام در وقت خود باز نمایند و مضمون آن را به مورد اجرا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نامه سید الشهداعلیه السلام شهادت وی بوده به نحوی که واقع شده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چنانچه به ابن عباس در مدینه فرمودند که پیغمبرصلی الله علیه وآله به من امر کرده که خارج بشوم به سوی اعراب زیرا خدا خواسته که مرا کشته ببیند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بر این مضامین فوق تواتر، بلکه ضرورت شیعه است پس بنا بر مذهب امامیه این عمل اشکالی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 بر مذاهب اهل تسنن هم اشکال، مورد ندارد زیرا شهادت ایشان واجب بوده بر حسب قاعده چه آن که هر مؤمن فضلاً از عالم و مجتهد و معصوم اگر بدانند که دین ضعیف شده و در شرف نابودی و فنا است باید برای تقویت آن اگر به کشته شدن خود احتیاج داشته باشد دریغ نکند و این کشته شدن واجب است برای آن که حفظ دین واجب و مقدمه منحصره آن شهادت است و مقدمه واجب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شما در سابق مطلع شدید دین به علل مذکوره در انوار سابقه در شرف انقراض بود و به شخصیتی احتیاج داشت تا آن را تقویت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بنا بر مذهب غیر مسلم، اقدام هر عاقلی بر چنین کاری روا بود زیرا اگر شخصی سلطنت دیگری را غصب نماید و اولاد و اعقاب و رعایای وی را ذلیل و فقیر نماید و آن شخص مغضوب و معزول بداند اگر کشته شود سلطنت عود کرده و غاصب معدوم و تمام اعقاب و اولاد و رعایا و دوستان وی به عزت و سعادت خواهند رسید، اقدام بر شهادت خود در نزد عقلا بیرویه و ناروا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جهات سه گانه که ذکر شد امام حسین‌علیه السلام آن یگانه رادمرد اسلام در این راه قدم نهاد و جان خود ار در نزد اعتلای نام دین در پیشگاه احدیت در طبق اخلاص نهاد؛ و لذا سید ابن طاووس در کتاب اقبال و لهوف فرموده که شهادت بر ایشان واجب عینی بوده، و اگر شارع مقدس ما را در عاشورا امر به عزاداری نمی‌کرد حق بود که ما خود عزادار باشیم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زیرا حضرت کاری کرد که تمام دوستان و اعقاب وی سعادتمند دنیا و آخرت شدند و احزاب شیاطین، مخذول</w:t>
      </w:r>
      <w:r>
        <w:rPr>
          <w:rStyle w:val="FootnoteAnchor"/>
          <w:rtl w:val="true"/>
        </w:rPr>
        <w:footnoteReference w:id="103"/>
      </w:r>
      <w:r>
        <w:rPr>
          <w:rFonts w:ascii="IRNazanin" w:hAnsi="IRNazanin" w:eastAsia="IRNazanin"/>
          <w:color w:val="111111"/>
          <w:sz w:val="28"/>
          <w:sz w:val="28"/>
          <w:szCs w:val="28"/>
          <w:rtl w:val="true"/>
          <w:lang w:bidi="fa-IR"/>
        </w:rPr>
        <w:t>گردیدند و به این لحاظ آن نصرانی</w:t>
      </w:r>
      <w:r>
        <w:rPr>
          <w:rStyle w:val="FootnoteAnchor"/>
          <w:rtl w:val="true"/>
        </w:rPr>
        <w:footnoteReference w:id="104"/>
      </w:r>
      <w:r>
        <w:rPr>
          <w:rFonts w:ascii="IRNazanin" w:hAnsi="IRNazanin" w:eastAsia="IRNazanin"/>
          <w:color w:val="111111"/>
          <w:sz w:val="28"/>
          <w:sz w:val="28"/>
          <w:szCs w:val="28"/>
          <w:rtl w:val="true"/>
          <w:lang w:bidi="fa-IR"/>
        </w:rPr>
        <w:t>در سیاسة الحسینه این اقدام را تحسین و تصدیق نموده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برای اشکال مجالی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است از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هائی داده که موافقت با هیچ قانون و قاعده‌ای ندارد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پایان سخن در مقدمه</w:t>
      </w:r>
      <w:r>
        <w:rPr>
          <w:rFonts w:eastAsia="IRNazanin" w:cs="IRNazanin"/>
          <w:color w:val="111111"/>
          <w:sz w:val="28"/>
          <w:szCs w:val="28"/>
          <w:rtl w:val="true"/>
          <w:lang w:bidi="fa-IR"/>
        </w:rPr>
        <w:t xml:space="preserve">. </w:t>
      </w:r>
      <w:bookmarkStart w:id="62" w:name="pg435_4442"/>
    </w:p>
    <w:p>
      <w:pPr>
        <w:pStyle w:val="Heading2"/>
        <w:numPr>
          <w:ilvl w:val="1"/>
          <w:numId w:val="1"/>
        </w:numPr>
        <w:rPr/>
      </w:pPr>
      <w:bookmarkStart w:id="63" w:name="__RefHeading___Toc3868717_211673320"/>
      <w:bookmarkStart w:id="64" w:name="_Toc21"/>
      <w:bookmarkEnd w:id="62"/>
      <w:bookmarkEnd w:id="63"/>
      <w:r>
        <w:rPr>
          <w:rtl w:val="true"/>
        </w:rPr>
        <w:t>و اما مقاصد</w:t>
      </w:r>
      <w:bookmarkEnd w:id="64"/>
    </w:p>
    <w:p>
      <w:pPr>
        <w:pStyle w:val="Heading2"/>
        <w:numPr>
          <w:ilvl w:val="1"/>
          <w:numId w:val="1"/>
        </w:numPr>
        <w:rPr/>
      </w:pPr>
      <w:bookmarkStart w:id="65" w:name="__RefHeading___Toc3868719_211673320"/>
      <w:bookmarkStart w:id="66" w:name="_Toc22"/>
      <w:bookmarkEnd w:id="65"/>
      <w:r>
        <w:rPr>
          <w:rtl w:val="true"/>
        </w:rPr>
        <w:t>مقصد اوّل‌</w:t>
      </w:r>
      <w:bookmarkEnd w:id="66"/>
    </w:p>
    <w:p>
      <w:pPr>
        <w:pStyle w:val="BookText"/>
        <w:rPr/>
      </w:pPr>
      <w:r>
        <w:rPr>
          <w:rFonts w:ascii="IRNazanin" w:hAnsi="IRNazanin" w:eastAsia="IRNazanin"/>
          <w:color w:val="111111"/>
          <w:sz w:val="28"/>
          <w:sz w:val="28"/>
          <w:szCs w:val="28"/>
          <w:rtl w:val="true"/>
          <w:lang w:bidi="fa-IR"/>
        </w:rPr>
        <w:t>در شرطیت قصد قربت است در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این که اوامر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امتثال آنها مشروط است به قصد قربت، مانند نماز و روزه و خمس و زکات که اگر بدون قصد قربت و یا به دواعی دیگر باشد عمل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تنها ایجاد متعلق امر لازم است به هر خیال و داعی باشد مانند ادای دین و امثال وی که واجب است دین مردم را ادا نماید ولو برای خوش حسابی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را واجب توصلی نامند و اگر چه به قصد قربت بیاورد هم عبادت کرده و هم ادای دینی نموده است ولی اگر قصد قربت هم نداشته باشد صحیح است منتهی ثواب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حقیر ندیدم کسی را که متعرض این مسأله شده باشد در رساله‌های خود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نکته نیز معلوم گردد که محل کلام غیر وضو و دعا و غسل و سجده و نماز وی است چه آن که در عبادیت آنها شکی نیست بلکه محل کلام در خود زیارت و لعن و سلام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می‌توان گفت که تعبدی نیست و توصلی است از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سلام و لعن از کلام آدمی است مثل سلام کردن به مؤمنین است، و همان طوری که در سلام متعارفی بین مردم، قصد قربت شرط نشده در سلام بر امام هم شرط نشده و فقط ایجاد وی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ان که زیارت عبارت از مراوده با مؤمنین است چه زنده و چه مرده باشند و این مراوده توصلی است و قصد قربت لازم ندارد و فرقی هم نمی‌کند، مابین امام و غیر امام همان طوری که فرقی نیست، مابین زیارت مؤمنین از زنده و مرده در عدم شرطیت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غایت آنچه ممکن است گفته شود برای عدم اعتبار قصد قربت، ولی اقوی و احوط اعتبار و شرطیت قربت است در زیارت عاشورا از جهاتی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چنانچه در اصول گفتیم که هر امری تعبدی است تا خلاف وی به ادلّه متقنه ثابت شود و مقتضای این نوع گفتار شرطیت قصد قربت در زیارت عاشورا است زیرا که دلیلی بر توصلیت نداریم که مخصص آن قاعده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شارع مقدس ثواب بر این عمل قرار داده و اگر عبادت نباشد محال است که دارای ثواب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باید گفت که امر عبادی است و قصد قربت لازم دارد و این از قواعد مسلّم فقه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نشود بر این که شارع مقدس بر کثیری از توصلیات ثواب مترتب نموده در حالی که یقین داریم عبادت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ترتب ثواب مستلزم عبادیت نیست مانند مقدمه واجب و مانند مسجد رفتن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از خارج ثابت شده که با این که آنها عبادت نیستند ثواب دارند تا آن که مجبور شویم برای جمع بین ادلّه حکم نمائیم که ثواب مال ذات عمل نیست بلکه یا تفضّل است و یا مال یک معنائی است که متحد با این عمل توصلی است، به خلاف مقام که هنوز توصلیت زیارت ظاهر نشده و وجهی ندارد که رفع ید از قاعده استلزام ثواب با عبادیت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آن است که به مقتضای این قاعده، حکم به عبادیت و شرطیت قصد قربت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که سلام کلام آدمی است، قابل منع است صغرویاً و کبرویاً، زیرا در قرآن ذکر شده که هر کس بخواهد آن را تلاوت نماید باید قصد قربت داشته باشد و همچنین در نماز و ادعیه و سلام بر ملائک و انبیا و اوصیا بلکه بر جماد مانند ماه رمضان و هلال وی پس یک ضابطه کلیه در کار نیست که چون انسان آن را تحیت قرار داده باید شرطیت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زیارت مؤمنین، پس اگر زیارت امام هم به عنوان زیارت مؤمن باشد، قیاس صحیح است در صورتی که به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مؤمن هم بر وی صادق است زیرا باید به عنوان زیارت معصوم و وصی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این عنوان قصد قربت لازم باشد و لااقلّ مِن الشک، پس به موجب قواعد سابقه باید قصد قربت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این مطلب وضو گرفتن و غسل کردن برای زیارت است زیرا اگر توصلی باشد، طهارت لازم ندارد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مؤید این مطلب اخباری است</w:t>
      </w:r>
      <w:r>
        <w:rPr>
          <w:rStyle w:val="FootnoteAnchor"/>
          <w:rtl w:val="true"/>
        </w:rPr>
        <w:footnoteReference w:id="106"/>
      </w:r>
      <w:r>
        <w:rPr>
          <w:rFonts w:ascii="IRNazanin" w:hAnsi="IRNazanin" w:eastAsia="IRNazanin"/>
          <w:color w:val="111111"/>
          <w:sz w:val="28"/>
          <w:sz w:val="28"/>
          <w:szCs w:val="28"/>
          <w:rtl w:val="true"/>
          <w:lang w:bidi="fa-IR"/>
        </w:rPr>
        <w:t>که دلالت دارد بر این که جنب حاضر بر محضر امام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اقوی شرطیت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شک، جماعتی قائل به اشتغال شدند ولی بناء ما بر برائت شد</w:t>
      </w:r>
      <w:r>
        <w:rPr>
          <w:rFonts w:eastAsia="IRNazanin" w:cs="IRNazanin"/>
          <w:color w:val="111111"/>
          <w:sz w:val="28"/>
          <w:szCs w:val="28"/>
          <w:rtl w:val="true"/>
          <w:lang w:bidi="fa-IR"/>
        </w:rPr>
        <w:t xml:space="preserve">. </w:t>
      </w:r>
      <w:bookmarkStart w:id="67" w:name="pg435_4446"/>
    </w:p>
    <w:p>
      <w:pPr>
        <w:pStyle w:val="Heading2"/>
        <w:numPr>
          <w:ilvl w:val="1"/>
          <w:numId w:val="1"/>
        </w:numPr>
        <w:rPr/>
      </w:pPr>
      <w:bookmarkStart w:id="68" w:name="__RefHeading___Toc3868721_211673320"/>
      <w:bookmarkStart w:id="69" w:name="_Toc23"/>
      <w:bookmarkEnd w:id="67"/>
      <w:bookmarkEnd w:id="68"/>
      <w:r>
        <w:rPr>
          <w:rtl w:val="true"/>
        </w:rPr>
        <w:t>مقصد دوم‌</w:t>
      </w:r>
      <w:bookmarkEnd w:id="69"/>
    </w:p>
    <w:p>
      <w:pPr>
        <w:pStyle w:val="BookText"/>
        <w:rPr/>
      </w:pPr>
      <w:r>
        <w:rPr>
          <w:rFonts w:ascii="IRNazanin" w:hAnsi="IRNazanin" w:eastAsia="IRNazanin"/>
          <w:color w:val="111111"/>
          <w:sz w:val="28"/>
          <w:sz w:val="28"/>
          <w:szCs w:val="28"/>
          <w:rtl w:val="true"/>
          <w:lang w:bidi="fa-IR"/>
        </w:rPr>
        <w:t>در بیان شرطیت وضو و عدم آن در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گفتیم نماز زیارت جزء و یا شرط زیارت است کما هو الاقوی، نه از آداب، پس شکی نیست که وضو شرط است، زیرا بعید است که گفته شود شرط یک جزء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گفتیم نماز جزء و شرط نیست بلکه از آداب و رسوم است، باز وضو شرط است، زیرا مستفاد از اخبار همین است اگر چه گفتیم اطلاق اوامر اقتضای نفسیت را دارد و غیری بودن محتاج دلیل دیگر است علاوه بر غلبه حمل بر افضلیت در مستحبات مضافاً بر این که غالب ظرف مطلوبیت وی است بنفسه در موقعی که تعبیر به رسوم شده باشد و از این نظر، مشکل است قول به شرطیت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صورت از حضرت صادق‌علیه السلام منقول است که هر وقت آمدی برای زیارت قبر سید الشهدا وضو بگیر و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صادق‌علیه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نزدیک قبر رسی غسل کن اگر می‌توانی و الاّ وضو بگیر</w:t>
      </w:r>
      <w:r>
        <w:rPr>
          <w:rFonts w:eastAsia="IRNazanin" w:cs="IRNazanin"/>
          <w:color w:val="111111"/>
          <w:sz w:val="28"/>
          <w:szCs w:val="28"/>
          <w:rtl w:val="true"/>
          <w:lang w:bidi="fa-IR"/>
        </w:rPr>
        <w:t>.</w:t>
      </w:r>
      <w:r>
        <w:rPr>
          <w:rStyle w:val="FootnoteAnchor"/>
          <w:rtl w:val="true"/>
        </w:rPr>
        <w:footnoteReference w:id="10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 اخبار آن است که باید وضو بگیرد و رجحان هم دارد ولی کلام در شرطیت وی است در صورتی که ظاهر از تفریع نمودن امام زیارت را بر وضو، استفاده شرطیت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تفریع در خبر اخیر که اگر نمی‌توانی غسل کنی وضو بگیر، ظاهر آن است که امر وضو غیری است پس به این قرائن می‌تون رفع ید از قواعد مذکوره </w:t>
      </w:r>
    </w:p>
    <w:p>
      <w:pPr>
        <w:pStyle w:val="BookText"/>
        <w:rPr/>
      </w:pPr>
      <w:r>
        <w:rPr>
          <w:rFonts w:ascii="IRNazanin" w:hAnsi="IRNazanin" w:eastAsia="IRNazanin"/>
          <w:color w:val="111111"/>
          <w:sz w:val="28"/>
          <w:sz w:val="28"/>
          <w:szCs w:val="28"/>
          <w:rtl w:val="true"/>
          <w:lang w:bidi="fa-IR"/>
        </w:rPr>
        <w:t>نمود و حکم کرد که امر وضو امر غیری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توهم اختصاص به حاضر بسیار بعید است و مطابق با احتیاط هم وضو شرط است و بر فرض شک برای قضاء حاجت احتیاط نماید</w:t>
      </w:r>
      <w:r>
        <w:rPr>
          <w:rFonts w:eastAsia="IRNazanin" w:cs="IRNazanin"/>
          <w:color w:val="111111"/>
          <w:sz w:val="28"/>
          <w:szCs w:val="28"/>
          <w:rtl w:val="true"/>
          <w:lang w:bidi="fa-IR"/>
        </w:rPr>
        <w:t xml:space="preserve">. </w:t>
      </w:r>
      <w:bookmarkStart w:id="70" w:name="pg435_4448"/>
    </w:p>
    <w:p>
      <w:pPr>
        <w:pStyle w:val="Heading2"/>
        <w:numPr>
          <w:ilvl w:val="1"/>
          <w:numId w:val="1"/>
        </w:numPr>
        <w:rPr/>
      </w:pPr>
      <w:bookmarkStart w:id="71" w:name="__RefHeading___Toc3868723_211673320"/>
      <w:bookmarkStart w:id="72" w:name="_Toc24"/>
      <w:bookmarkEnd w:id="70"/>
      <w:bookmarkEnd w:id="71"/>
      <w:r>
        <w:rPr>
          <w:rtl w:val="true"/>
        </w:rPr>
        <w:t>مقصد سوم‌</w:t>
      </w:r>
      <w:bookmarkEnd w:id="72"/>
    </w:p>
    <w:p>
      <w:pPr>
        <w:pStyle w:val="BookText"/>
        <w:rPr/>
      </w:pPr>
      <w:r>
        <w:rPr>
          <w:rFonts w:ascii="IRNazanin" w:hAnsi="IRNazanin" w:eastAsia="IRNazanin"/>
          <w:color w:val="111111"/>
          <w:sz w:val="28"/>
          <w:sz w:val="28"/>
          <w:szCs w:val="28"/>
          <w:rtl w:val="true"/>
          <w:lang w:bidi="fa-IR"/>
        </w:rPr>
        <w:t>در بیان شرطیت غسل و عدم آن است در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اطلاق اوامر و غلبه حمل بر افضلیت در مستحبات اگر چه نفی شرطیت است، ولی اقوی شرطیت آن است و بعید نیست دعوی تواتر در اخبار غسل نمود، به تواتر لفظی اگر اختلاف هیئتی مضر نباشد و الاّ تواتر معنوی است و از امام محمد باقرعلیه السلام و امام جعفر صادق‌علیه السلام است که غسل بکن هر وقت قصد زیارت داری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نماید به آب فرات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نیز از آن امامان که ما دوست داریم هر که زیارت حسین‌علیه السلام را نماید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بشیر</w:t>
      </w:r>
      <w:r>
        <w:rPr>
          <w:rStyle w:val="FootnoteAnchor"/>
          <w:rtl w:val="true"/>
        </w:rPr>
        <w:footnoteReference w:id="109"/>
      </w:r>
      <w:r>
        <w:rPr>
          <w:rFonts w:ascii="IRNazanin" w:hAnsi="IRNazanin" w:eastAsia="IRNazanin"/>
          <w:color w:val="111111"/>
          <w:sz w:val="28"/>
          <w:sz w:val="28"/>
          <w:szCs w:val="28"/>
          <w:rtl w:val="true"/>
          <w:lang w:bidi="fa-IR"/>
        </w:rPr>
        <w:t>، و همدانی</w:t>
      </w:r>
      <w:r>
        <w:rPr>
          <w:rStyle w:val="FootnoteAnchor"/>
          <w:rtl w:val="true"/>
        </w:rPr>
        <w:footnoteReference w:id="110"/>
      </w:r>
      <w:r>
        <w:rPr>
          <w:rFonts w:ascii="IRNazanin" w:hAnsi="IRNazanin" w:eastAsia="IRNazanin"/>
          <w:color w:val="111111"/>
          <w:sz w:val="28"/>
          <w:sz w:val="28"/>
          <w:szCs w:val="28"/>
          <w:rtl w:val="true"/>
          <w:lang w:bidi="fa-IR"/>
        </w:rPr>
        <w:t>، عیص، ابی الیسع، و یونس والی غیر ذلک، که تمام دلالت دارند که وقت زیارت عاشورا غسل نمایند چه به عنوان خاص چه به عنوان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رجحان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غیریت ونفسیت وی است و مستفاد از این اخبار آن است که امر غسل غیری است و چون امر غیری ثابت شد ناچار شرط است و زیارت تفریع شده است در این روایات بر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شرطیت نیست مگر بر این تفریع بلکه از قسمتی از اخبار استفاده شرطیت واقعیه شده چنانچه ظاهر هر دلیل جزء و شرط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 دعوی تنصیض نمود در روایت از کامل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صادق‌علیه السلام که عرض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بسا وقت با رفقا به زیارت قبر اباعبداللَّه‌علیه السلام می‌آیم و سخت است بر ما که غسل نمائیم از جهت سرما و غیر سرما؟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غسل کند در فرات و زیارت نماید، نوشته شود برای وی ثوابی که نمی‌داند حدّ آن را مگر خداوند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پس عدول امام‌علیه السلام از جواب سائل با آن که مقتضای حکومت عناوین ثانویه بر عناوین اولیه آن است که به واسطه عذر و حرج غسل برای زیارت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معذلک امام تحریص فرمود بر غسل وجهی ندارد مگر بیان شرطیت 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اقوی شرط بودن است، چنانچه سیره عملیه قدیماً و حدیثاً بر آن بوده اگر چه در خصوص زیارت عاشورا نصی ندیدم ولی در زیارت عامه وی کافی است، پس توهم استحباب نفسی،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اکثر این روایات غسل را وظیفه حاضر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بی‌ربط است چه علاوه بر تعمیم، دعوی عدم قول به فصل حاکم به شرطیت مطلق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توهم مشروط بودن آب غسل به فرات بی‌ربط است زیرا مستلزم سقوط غسل است در بیشتر موارد که موجود نیست و البته فرات از باب ذکر مصداق بوده</w:t>
      </w:r>
      <w:r>
        <w:rPr>
          <w:rFonts w:eastAsia="IRNazanin" w:cs="IRNazanin"/>
          <w:color w:val="111111"/>
          <w:sz w:val="28"/>
          <w:szCs w:val="28"/>
          <w:rtl w:val="true"/>
          <w:lang w:bidi="fa-IR"/>
        </w:rPr>
        <w:t xml:space="preserve">. </w:t>
      </w:r>
      <w:bookmarkStart w:id="73" w:name="pg435_4450"/>
    </w:p>
    <w:p>
      <w:pPr>
        <w:pStyle w:val="Heading2"/>
        <w:numPr>
          <w:ilvl w:val="1"/>
          <w:numId w:val="1"/>
        </w:numPr>
        <w:rPr/>
      </w:pPr>
      <w:bookmarkStart w:id="74" w:name="__RefHeading___Toc3868725_211673320"/>
      <w:bookmarkStart w:id="75" w:name="_Toc25"/>
      <w:bookmarkEnd w:id="73"/>
      <w:bookmarkEnd w:id="74"/>
      <w:r>
        <w:rPr>
          <w:rtl w:val="true"/>
        </w:rPr>
        <w:t>مقصد چهارم‌</w:t>
      </w:r>
      <w:bookmarkEnd w:id="75"/>
    </w:p>
    <w:p>
      <w:pPr>
        <w:pStyle w:val="BookText"/>
        <w:rPr/>
      </w:pPr>
      <w:r>
        <w:rPr>
          <w:rFonts w:ascii="IRNazanin" w:hAnsi="IRNazanin" w:eastAsia="IRNazanin"/>
          <w:color w:val="111111"/>
          <w:sz w:val="28"/>
          <w:sz w:val="28"/>
          <w:szCs w:val="28"/>
          <w:rtl w:val="true"/>
          <w:lang w:bidi="fa-IR"/>
        </w:rPr>
        <w:t>در بیان شرطیت روز است در قرائت زیارت عاشورا و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اقوی، اوّل است چه برای قریب و چه برای بعید و چه برای ثواب و چه برای حاجت زیرا اگر چه زیارت آن سید مظلوم در هر وقتی جایز است به علت اذنی که داده‌اند ولو مکلف از خود انشاء کند و لذا اعتراض مرحوم حاج شیخ عباس قمی</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شخصی که نقل نموده زیارت وارث را با اضافه کردن فقراتی که ایشان ندیده بودند، بی‌مورد است از جهاتی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نافی، با مثبت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دیده واجب التصدیق است و ایشان که ندیده‌اند منافاتی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فقرات دیگر از انحاء زیارت هست که در اینجا نیست و باکی در خواندن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خود معصوم دستور جعل داده‌اند و نقل ناقلین مانند انشاء خود معصوم می‌باشد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با اغماض از تمام این‌ها ضرر وی وقتی است که به داعی ورود </w:t>
      </w:r>
    </w:p>
    <w:p>
      <w:pPr>
        <w:pStyle w:val="BookText"/>
        <w:rPr/>
      </w:pPr>
      <w:r>
        <w:rPr>
          <w:rFonts w:ascii="IRNazanin" w:hAnsi="IRNazanin" w:eastAsia="IRNazanin"/>
          <w:color w:val="111111"/>
          <w:sz w:val="28"/>
          <w:sz w:val="28"/>
          <w:szCs w:val="28"/>
          <w:rtl w:val="true"/>
          <w:lang w:bidi="fa-IR"/>
        </w:rPr>
        <w:t>باشد و الاّ اصلاً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ایشان اکتفا می‌کردند که من اطلاع به ورود ندارم بهتر بود از تعقیب مسأله، بلکه وظیفه ایشان نیز همین بود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این باشد تعقیب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هم وجهی ندارد به جهت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معارضه نیست بین مثبت 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اذن داده شد در مطلق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 واسطه تسامح در ادله سنن خصوص بنا بر شمول وی قول عالم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کثرت ذکر مثوبت دلیل بر مجعولیت آن و باعث تعجب نخواهد شد زیرا غرائب وی اعظم از اکثر ادعیه مهج الدعوات ابن‌طاووس نیست بلکه اعظم از زیارت ائمه‌علیهم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گفته ایشان همین قدر بوده که نص علم نماید نه تعقیب ناقل و نهی از خواندن با آن که بر حسب قواعد جایز است که تفکیک در سند شده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اخبار زیارت عاشورا چه معروفه و چه غیر معروفه تماماً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در بعضی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 یا شب و روز مجاز است، و خلاف جریان اصالة الحقیقه است، زیرا روز لغةً از اوّل طلوع شمس تا غروب آفتاب باشد و شب نیز از غروب آفتاب تا طلوع آن است عرفاً و از مغرب است تا فجر شرعاً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شبانه روز اسم است از برای بیست و چهار ساعت شرعاً و لغة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عدول از حقیقت و مجاز بدون قرینه جایز نیست و باید بر طبق آن رفتار نمود و آن نیست مگر روز به احتمال ظرفیت خلاف قیدیت و گذشته از آن هم منافی با قاعده است، زیرا مقرر شده که ظاهر هر عنوانی آن باشد که خود بنفسه عقد الوضع است و از برای وی دخلی است در موضوع فوق چنانچه در کتاب المحاکمات بین الاعلام بیان نمودیم، در مقام اعتراض استادنا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چون تمام اخبار زیارت عاشورا از معروفه و غیر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روز و صدر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ظاهر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ذیل روایت صفوان دارد زیارت بخوان زیارت عاشورا را من حیث کنت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ولی ابداً دلالتی در وی نیست در جواز خواندن در شب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انحاء مکان است و مغنی در این باب دعوای اجماع کرده و مجمع و جوهری</w:t>
      </w:r>
      <w:r>
        <w:rPr>
          <w:rStyle w:val="FootnoteAnchor"/>
          <w:rtl w:val="true"/>
        </w:rPr>
        <w:footnoteReference w:id="114"/>
      </w:r>
      <w:r>
        <w:rPr>
          <w:rFonts w:ascii="IRNazanin" w:hAnsi="IRNazanin" w:eastAsia="IRNazanin"/>
          <w:color w:val="111111"/>
          <w:sz w:val="28"/>
          <w:sz w:val="28"/>
          <w:szCs w:val="28"/>
          <w:rtl w:val="true"/>
          <w:lang w:bidi="fa-IR"/>
        </w:rPr>
        <w:t>با صراحت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زمان با نفی اهل زبان معنی ندارد، بنابراین شکی نیست که آن فقره دلالت بر تعمیم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تمسک به روایت مالک که امام به وی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داری از دهر خودت این زیارت عاشورا را بخوان</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 هم دلالت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لفظ یوم بیان دهر را 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آن تأکید است و اختصاص به روز خاص ندارد، و کنایه از دوام جواز قرائت است در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بعضی از نسخ، عوض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116"/>
      </w:r>
      <w:r>
        <w:rPr>
          <w:rFonts w:ascii="IRNazanin" w:hAnsi="IRNazanin" w:eastAsia="IRNazanin"/>
          <w:color w:val="111111"/>
          <w:sz w:val="28"/>
          <w:sz w:val="28"/>
          <w:szCs w:val="28"/>
          <w:rtl w:val="true"/>
          <w:lang w:bidi="fa-IR"/>
        </w:rPr>
        <w:t>و باید این صحیح باشد زیرا امام در صدر روایت فرموده که در خانه‌ات چه و چه کن و بعد برو به پشت بام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موافق با احتیاط است خصوصاً در مقام قضای حاجت چه آن که این را جبرئیل امین برای خاتم النبیین و پنج تن علیهم السلام از قبل خداوند جهت بشارت و خوشحالی ایشان و برای رفع درماندگی شیعیان هدیه آورد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حقیر هم چون دیدم که شیعیان در عصر بدی واقع شده‌اند و انحاء بلیات دنیوی و اخروی گریبان آن‌ها را گرفته، لذا خواستم که این کبریت احمر و یا کیمیای سعادت را از هر جهت تنقیح نمایم تا آن که هر که را حاجتی به خداوند است با خواندن آن با شرائط مخصوص حاجت خود را مطابق ضمانتی که امام صادق‌علیه السلام داده</w:t>
      </w:r>
      <w:r>
        <w:rPr>
          <w:rStyle w:val="FootnoteAnchor"/>
          <w:rtl w:val="true"/>
        </w:rPr>
        <w:footnoteReference w:id="117"/>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 حسب قواعد شکی نیست که روز، شرط است در زیارت عاشورا واللَّه الهادی</w:t>
      </w:r>
      <w:r>
        <w:rPr>
          <w:rFonts w:eastAsia="IRNazanin" w:cs="IRNazanin"/>
          <w:color w:val="111111"/>
          <w:sz w:val="28"/>
          <w:szCs w:val="28"/>
          <w:rtl w:val="true"/>
          <w:lang w:bidi="fa-IR"/>
        </w:rPr>
        <w:t xml:space="preserve">. </w:t>
      </w:r>
      <w:bookmarkStart w:id="76" w:name="pg435_4454"/>
    </w:p>
    <w:p>
      <w:pPr>
        <w:pStyle w:val="Heading2"/>
        <w:numPr>
          <w:ilvl w:val="1"/>
          <w:numId w:val="1"/>
        </w:numPr>
        <w:rPr/>
      </w:pPr>
      <w:bookmarkStart w:id="77" w:name="__RefHeading___Toc3868727_211673320"/>
      <w:bookmarkStart w:id="78" w:name="_Toc26"/>
      <w:bookmarkEnd w:id="76"/>
      <w:bookmarkEnd w:id="77"/>
      <w:r>
        <w:rPr>
          <w:rtl w:val="true"/>
        </w:rPr>
        <w:t>مقصد پنجم‌</w:t>
      </w:r>
      <w:bookmarkEnd w:id="78"/>
    </w:p>
    <w:p>
      <w:pPr>
        <w:pStyle w:val="BookText"/>
        <w:rPr/>
      </w:pPr>
      <w:r>
        <w:rPr>
          <w:rFonts w:ascii="IRNazanin" w:hAnsi="IRNazanin" w:eastAsia="IRNazanin"/>
          <w:color w:val="111111"/>
          <w:sz w:val="28"/>
          <w:sz w:val="28"/>
          <w:szCs w:val="28"/>
          <w:rtl w:val="true"/>
          <w:lang w:bidi="fa-IR"/>
        </w:rPr>
        <w:t>در بیان شرطیت صد تکبیر است در اوّل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میرزا محمد حسن شیرازی</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حرمت تنباکو</w:t>
      </w:r>
      <w:r>
        <w:rPr>
          <w:rStyle w:val="FootnoteAnchor"/>
          <w:rtl w:val="true"/>
        </w:rPr>
        <w:footnoteReference w:id="119"/>
      </w:r>
      <w:r>
        <w:rPr>
          <w:rFonts w:ascii="IRNazanin" w:hAnsi="IRNazanin" w:eastAsia="IRNazanin"/>
          <w:color w:val="111111"/>
          <w:sz w:val="28"/>
          <w:sz w:val="28"/>
          <w:szCs w:val="28"/>
          <w:rtl w:val="true"/>
          <w:lang w:bidi="fa-IR"/>
        </w:rPr>
        <w:t xml:space="preserve">فرمودند، نقل شده بر این که باید اوّل صد تکبیره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منزله تکبیرة الاحرام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داخل در زیارت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فرموده‌اند که یک تکبیر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یک تکبیر در زیارت هر معصومی مستحب است و بلند نمودن دست به حذاء گوش مانند نماز در هر تکبیری مستحب است چنانچه بر وفق هر دو مدعی روایت دارد در کتاب من لایحضره الفقیه اما خصوص زیارت عاشورا در قریب و بعید یک تکبیر وارد است چنانچه در ذیل روایت علقمه، امام‌علیه السلام فرمود که بعد از تکبیر گفتن زیارت بخوان</w:t>
      </w:r>
      <w:r>
        <w:rPr>
          <w:rFonts w:eastAsia="IRNazanin" w:cs="IRNazanin"/>
          <w:color w:val="111111"/>
          <w:sz w:val="28"/>
          <w:szCs w:val="28"/>
          <w:rtl w:val="true"/>
          <w:lang w:bidi="fa-IR"/>
        </w:rPr>
        <w:t>.</w:t>
      </w:r>
      <w:r>
        <w:rPr>
          <w:rStyle w:val="FootnoteAnchor"/>
          <w:rtl w:val="true"/>
        </w:rPr>
        <w:footnoteReference w:id="12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اصول نیز مقرر شده که امر، اقتضاء ایجاد صرف الطبیعة را دارد که موافق با یک مرتبه شود، و مرّه و تکرار خارج از حقیقت امر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یک تکبیر لازم است مانند قول مرحوم سید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اشاره شد جماعتی فرموده‌اند صد تکبیره بگوید مطابق نقل مجلسی و میرزای شیرازی در کتاب البلد الامین، و جمعی هم احتیاط نمودند اگر چه فتوی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نظر حضرات به روایت صفوان بوده که در آن امام‌علیه السلام فرموده صد تکبیره بعد از زیارت بخوان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ولی با آن که در وی صد تهلیل و صد صلوات هم بعد از تکبیر دارد تمسک وجهی ندارد، زیرا اختصاص به حضور و ورود به کربلا و آن هم در سر فرات قبل از غسل برای زیارت خاصی دارد، و شاید نظر آن‌ها به زیارت مخصوصه رجب و شعبان باشد که امام فرمود صد تکبیر بگو و این زیارت را بخوان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این نظر هم چندان بعید نیست، زیرا اولاً مال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برای زیارت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نظر حضرات به روایت جامعه کبیره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در وی صد تکبیر بگو</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ولی آن هم بعید است زیرا اختصاص به حضور دارد وجهی از برای تعدی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نظر آنها به روایت ثمالی</w:t>
      </w:r>
      <w:r>
        <w:rPr>
          <w:rStyle w:val="FootnoteAnchor"/>
          <w:rtl w:val="true"/>
        </w:rPr>
        <w:footnoteReference w:id="124"/>
      </w:r>
      <w:r>
        <w:rPr>
          <w:rFonts w:ascii="IRNazanin" w:hAnsi="IRNazanin" w:eastAsia="IRNazanin"/>
          <w:color w:val="111111"/>
          <w:sz w:val="28"/>
          <w:sz w:val="28"/>
          <w:szCs w:val="28"/>
          <w:rtl w:val="true"/>
          <w:lang w:bidi="fa-IR"/>
        </w:rPr>
        <w:t>باشد که آن هم بی‌فایده است یکی به اختصاص زیارت و دیگری آن که روایت، صد و سی و دو تکبیر دارد آن هم در اثناء و خلال آن وظایفی مقرر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w:t>
      </w:r>
    </w:p>
    <w:p>
      <w:pPr>
        <w:pStyle w:val="BookText"/>
        <w:rPr/>
      </w:pPr>
      <w:r>
        <w:rPr>
          <w:rFonts w:ascii="IRNazanin" w:hAnsi="IRNazanin" w:eastAsia="IRNazanin"/>
          <w:color w:val="111111"/>
          <w:sz w:val="28"/>
          <w:sz w:val="28"/>
          <w:szCs w:val="28"/>
          <w:rtl w:val="true"/>
          <w:lang w:bidi="fa-IR"/>
        </w:rPr>
        <w:t>روایت مزار که آن هم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نظر به سایر زیارت آن حضرت بوده که در هر کدام چند تکبیری ذکر نموده و یا استفاده از زیارت سایر ائمه مثل زیارت حضرت امیرعلیه السلام نمودند، یا به حکم استقراء از مجموع زیارت‌ها این استفاده را کردند که آن هم مشکل است زیرا استقراء تام که موجب علم وجدانی است نداریم و ناقص آن در تحت اصالت الحرمه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وجهی از برای احتیاط یا توقّف و یا نفی نیست چه غایت توهم ضعف در وی بشود ولی ادله تسامح کافی است با آن که وجهی از برای ضعف نیست و سبب اختلاف را با بودن نقل این روایت نمی‌دانم و مطابق با قواعد نباشد، بلی کلام در این است که ذکر نمودیم لزوم وی را حمل بر افضلیت نمود و تعدد مطلوب که یکی کافی است ولی بهتر صد است و یا باید صد باشد و اصلاً یکی کافی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آن است که جای تعدد مطلوب نباشد چه آن که روایت یکی نص نبوده مثل این که بگوید یکی بگو و همان نیز بگوید صد بگو تا آن که امر یکی دائر بین لا به شرط و یا به شرط شیئی باشد، بلکه به اطلاق طبیعت یکی استفاده شود و آن فرع عدم بیان است و روایت صد، بیان است، ولو آن که منفصل باشد، پس ناچار باید گفت که صد تکبیره را بگوید، و حالی که باید صد تکبیر گفت و بدون شک شرعاً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استفاده شرطیت برای زیارت می‌توان نمود یا نه؟ کلامی است که در مقاصد سابقه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اقتضای او امر نفسیه و یا </w:t>
      </w:r>
    </w:p>
    <w:p>
      <w:pPr>
        <w:pStyle w:val="BookText"/>
        <w:rPr/>
      </w:pPr>
      <w:r>
        <w:rPr>
          <w:rFonts w:ascii="IRNazanin" w:hAnsi="IRNazanin" w:eastAsia="IRNazanin"/>
          <w:color w:val="111111"/>
          <w:sz w:val="28"/>
          <w:sz w:val="28"/>
          <w:szCs w:val="28"/>
          <w:rtl w:val="true"/>
          <w:lang w:bidi="fa-IR"/>
        </w:rPr>
        <w:t>موقعیت محل و یا غلبه حمل بر افضلیت در مستحبات، ولی ظاهر حدیث که تفریع و مترتب نمود امام‌علیه السلام زیارت را بر ایجاد تکبیره با عدم تمامیت اخیرین وی، استفاده شرطیت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بیاید در آخر این مقاصد تنبیهی راجع به این شرائط که ذکر گردید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حسب قواعد، گفتن صد تکبیره شرط و موافق با احتیاط است، خصوص برای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شک، بنا بر اجراء برائت است زیرا امر دائر بین اقل و اکثر می‌باشد</w:t>
      </w:r>
      <w:r>
        <w:rPr>
          <w:rFonts w:eastAsia="IRNazanin" w:cs="IRNazanin"/>
          <w:color w:val="111111"/>
          <w:sz w:val="28"/>
          <w:szCs w:val="28"/>
          <w:rtl w:val="true"/>
          <w:lang w:bidi="fa-IR"/>
        </w:rPr>
        <w:t xml:space="preserve">. </w:t>
      </w:r>
      <w:bookmarkStart w:id="79" w:name="pg435_4458"/>
    </w:p>
    <w:p>
      <w:pPr>
        <w:pStyle w:val="Heading2"/>
        <w:numPr>
          <w:ilvl w:val="1"/>
          <w:numId w:val="1"/>
        </w:numPr>
        <w:rPr/>
      </w:pPr>
      <w:bookmarkStart w:id="80" w:name="__RefHeading___Toc3868729_211673320"/>
      <w:bookmarkStart w:id="81" w:name="_Toc27"/>
      <w:bookmarkEnd w:id="79"/>
      <w:bookmarkEnd w:id="80"/>
      <w:r>
        <w:rPr>
          <w:rtl w:val="true"/>
        </w:rPr>
        <w:t>مقصد ششم‌</w:t>
      </w:r>
      <w:bookmarkEnd w:id="81"/>
    </w:p>
    <w:p>
      <w:pPr>
        <w:pStyle w:val="BookText"/>
        <w:rPr/>
      </w:pPr>
      <w:r>
        <w:rPr>
          <w:rFonts w:ascii="IRNazanin" w:hAnsi="IRNazanin" w:eastAsia="IRNazanin"/>
          <w:color w:val="111111"/>
          <w:sz w:val="28"/>
          <w:sz w:val="28"/>
          <w:szCs w:val="28"/>
          <w:rtl w:val="true"/>
          <w:lang w:bidi="fa-IR"/>
        </w:rPr>
        <w:t>در بیان شرطیت لعن و سلام است به صد مرتبه چنانچه در متن زیارت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شرط هم خلافی واقع شده است، بعضی از علما فرموده‌اند با سه یا چهار مرتبه گفتن کافی است به گمان آن که در روایت عقبه داشت که کوشش کند در لعن بر قاتلان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آن به چند مرتبه حاصل شود، بلکه از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مصباح الزائر</w:t>
      </w:r>
      <w:r>
        <w:rPr>
          <w:rStyle w:val="FootnoteAnchor"/>
          <w:rtl w:val="true"/>
        </w:rPr>
        <w:footnoteReference w:id="126"/>
      </w:r>
      <w:r>
        <w:rPr>
          <w:rFonts w:ascii="IRNazanin" w:hAnsi="IRNazanin" w:eastAsia="IRNazanin"/>
          <w:color w:val="111111"/>
          <w:sz w:val="28"/>
          <w:sz w:val="28"/>
          <w:szCs w:val="28"/>
          <w:rtl w:val="true"/>
          <w:lang w:bidi="fa-IR"/>
        </w:rPr>
        <w:t xml:space="preserve">خود که زیارت عاشورا معروفه را ما نقل نمودیم از مصباح کبیر شیخ الطایفه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تصحیح شده بود به خط خود شیخ و در آن زیارت، لعن و سلام صد مرتبه نبوده به جز یک مرتبه، پس یکی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مطلب هم آن است که مرحوم حاجی محدث</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 نقل می‌کند این زیارت را بدون صد لعن و سلام با تمام آنچه از خواص و فضیلت معروفه دارد، و راوی علقمه، و مروی عنه امام محمد باقرعلیه السلام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تحقیق آن است که نقل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است چنانچه متصدیان این امر فرموده‌اند از جهت آن که نسخه‌ای که نزد ایشان بوده افتاده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وی آن است که خودشان فرموده‌اند که </w:t>
      </w:r>
    </w:p>
    <w:p>
      <w:pPr>
        <w:pStyle w:val="BookText"/>
        <w:rPr/>
      </w:pPr>
      <w:r>
        <w:rPr>
          <w:rFonts w:ascii="IRNazanin" w:hAnsi="IRNazanin" w:eastAsia="IRNazanin"/>
          <w:color w:val="111111"/>
          <w:sz w:val="28"/>
          <w:sz w:val="28"/>
          <w:szCs w:val="28"/>
          <w:rtl w:val="true"/>
          <w:lang w:bidi="fa-IR"/>
        </w:rPr>
        <w:t xml:space="preserve">تکرار مذکور در نسخه صغیره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علمائی که از نسخه کبیره نقل فرموده‌اند تمام قائلند که این نسخه هم واجد تکرار مذکور بوده و بنابراین یا خود ایشان سهو فرموده و یا از نسخه، عبارتی افتاده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اعتراف و نقل بقیه علما و محدثین، اصالة عدم السقط و اصالة السلامة جاری نیست و به قول ایشان اعتمادی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مسلماً روایتهای متن زیارت، دارای صد لعن و سلام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مرتبه، که مخالف با اجماع است چه آن که آن چند مرتبه که در ذیل روایت علقمه است ربطی به متن زیارت ندارد و آن از مقدمات شروع در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ربط هم، غیر مربوط از محل بحث است چنانچه واضح است زیرا چنان که بیاید باید قبل از شروع در زیارت چه برای قضاء حاجت و چه برای فضیلت، چند مرتبه لعن و سلام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چیزی که محل نظر است آن است که پس از فراغ از شرطیت هر کدام از لعن و سلام به صد مرتبه، آیا کافی است که در آخر لعن ذکر صد را بنماید؟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مأته مرّة که در واقع یک مرتبه بگوید به قید صد مرتبه، یا آن که باید صد مرتبه لعن و سلام مخصوص را تکرار نماید تا صدق صد مرتبه بنماید؟</w:t>
      </w:r>
    </w:p>
    <w:p>
      <w:pPr>
        <w:pStyle w:val="BookText"/>
        <w:rPr/>
      </w:pPr>
      <w:r>
        <w:rPr>
          <w:rFonts w:ascii="IRNazanin" w:hAnsi="IRNazanin" w:eastAsia="IRNazanin"/>
          <w:color w:val="111111"/>
          <w:sz w:val="28"/>
          <w:sz w:val="28"/>
          <w:szCs w:val="28"/>
          <w:rtl w:val="true"/>
          <w:lang w:bidi="fa-IR"/>
        </w:rPr>
        <w:t>و می‌توان قائل به کفایت یک مرتبه به قید صد شد به جهاتی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باشد مسأله از قبیل عام افردای که حقیقت با آن که یک کلام است ولی در واقع و نفس الامر خطابی است به عدد افراد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از جهت صدق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تمسک شود به فعل حضرت نوح پیغمبرصلی الله علیه وآله چه آن که فعل معصوم حجت است به موجب نقل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کشکول؛ زیرا هر کدام از انبیا که عبور آن‌ها به زمین کربلا افتاد آسیبی دیدند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سبب آن را از خداوند سئوال نمودند و خداوند سبب را که واقعه سیدالشهدا باشد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کشتی نوح که به آن سرزمین که رسید متلاطم شد</w:t>
      </w:r>
      <w:r>
        <w:rPr>
          <w:rStyle w:val="FootnoteAnchor"/>
          <w:rtl w:val="true"/>
        </w:rPr>
        <w:footnoteReference w:id="129"/>
      </w:r>
      <w:r>
        <w:rPr>
          <w:rFonts w:ascii="IRNazanin" w:hAnsi="IRNazanin" w:eastAsia="IRNazanin"/>
          <w:color w:val="111111"/>
          <w:sz w:val="28"/>
          <w:sz w:val="28"/>
          <w:szCs w:val="28"/>
          <w:rtl w:val="true"/>
          <w:lang w:bidi="fa-IR"/>
        </w:rPr>
        <w:t>و قریب به غرق رسید حضرت نوح‌علیه السلام مضطرب شد و استغاثه به خداوند نمود، خطاب رسید که هزار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عبرانی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حلولیافلفال یا ماریا اتقن، که معنی وی هزار مرتبه لا اله الا اللَّه است، چون یا خوف از غرق پیدا کرد تا تمام نماید و یا کافی دانست یک مرتبه را از هزار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گفتن آن، کشتی آرام گرفت و آن گاه خداوند سبب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بناء علیه مانعی ندارد که آن لعن و سلام را به جای صد مرتبه یک مرتبه گفت، و ندیدم در رساله‌های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احدی متعرّض این جهت شده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تمام احوال، براهین مذکوره فایده ندارد چه در جای خود تمام باشد یا نباشد از جهاتی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آن دعوی وقتی است که عبارت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بکن بر فلان هزار مرتبه و یا صد مرتبه، نه این که تو بگو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وقتی است که شارع آن عدد را جزء دعا یا زیارت قرار دهد، ولو به نحو طریقیت و عناوین مشیره به معدود، نه آن که خارج از دعا و زیارت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محل بحث زیرا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صد مرتبه بگو این کلام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 از دعا و زیارت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باید آن عدد در آخر کلام باشد چنانچه در ادعیه صحف وارد است تا بتوان قرینه مراد از انشائات باشد و تمیز واقع شود نه در اوّل چنانچه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بناء علیه تو صد مرتبه لعن نکردی، خداوند صد مرتبه لعن کرده و تو صد مرتبه از خداوند درخواست لعن نکردی بلکه تو یک مرتبه از خداوند درخواست صد مرتبه لعن کردی و چقدر فرق است مابین عبارتها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کوشش در لعن نشده زیرا که اخبار وی فرموده که کوشش در لعن نمایند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آن معنی ندارد الاّ با تکرار، غایة الامر شارع پس از امر به کوشش، خودش مصداق آن را که صد مرتبه باشد بیان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ظهور عرفی، خود چیزی است در عالم پس ظاهر این که تو صد مرتبه بگو آن است که این عبارت را صد دفعه بگو</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سابعاً وجود اجماع محصّل بی نقل خلاف از احدی از فقهائی که در </w:t>
      </w:r>
    </w:p>
    <w:p>
      <w:pPr>
        <w:pStyle w:val="BookText"/>
        <w:rPr/>
      </w:pPr>
      <w:r>
        <w:rPr>
          <w:rFonts w:ascii="IRNazanin" w:hAnsi="IRNazanin" w:eastAsia="IRNazanin"/>
          <w:color w:val="111111"/>
          <w:sz w:val="28"/>
          <w:sz w:val="28"/>
          <w:szCs w:val="28"/>
          <w:rtl w:val="true"/>
          <w:lang w:bidi="fa-IR"/>
        </w:rPr>
        <w:t>این باب رساله و کتاب نوشته‌اند، پس این احتمال با هیچ میزانی درست نشود و بی‌مورد است و بدون شک باید هر کدام از لعن و سلام در متن زیارت صد مرتبه تکرار شود، و جزئیت و شرطیت تکرار صد مرتبه است چنانچه موافق با احتیاط است، خصوصاً اگر برای قضاء حاجت بخواهند تلاوت نماید که دیگر احتمال عقلی هم راهی ندارد برای اکتفاء به مرّة، زیرا بدون گفتن صد مرتبه احراز واقع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قبل از شروع در زیارت به عنوان مقدمه چند لعن و سلامی ذکر شود، و بعداً داخل قرائت در متن زیارت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ذکر نمودیم در لزوم تکرار لعن و سلام، ظاهر شد که آن‌ها جزء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صور مسأله که خارج از زیارت مثل دیگران، بی‌مورد است و راهی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اقوی چنانچه تکرار شرط است اصل وجودشان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موقع شک، حکم وی واضح است من باب اجمال نص و باید رجوع به برائت شود اگر در این قسمت از امور، اصول جاری شود چنانچه اشاره کردیم واللَّه العالم</w:t>
      </w:r>
      <w:r>
        <w:rPr>
          <w:rFonts w:eastAsia="IRNazanin" w:cs="IRNazanin"/>
          <w:color w:val="111111"/>
          <w:sz w:val="28"/>
          <w:szCs w:val="28"/>
          <w:rtl w:val="true"/>
          <w:lang w:bidi="fa-IR"/>
        </w:rPr>
        <w:t xml:space="preserve">. </w:t>
      </w:r>
      <w:bookmarkStart w:id="82" w:name="pg435_4463"/>
    </w:p>
    <w:p>
      <w:pPr>
        <w:pStyle w:val="Heading2"/>
        <w:numPr>
          <w:ilvl w:val="1"/>
          <w:numId w:val="1"/>
        </w:numPr>
        <w:rPr/>
      </w:pPr>
      <w:bookmarkStart w:id="83" w:name="__RefHeading___Toc3868731_211673320"/>
      <w:bookmarkStart w:id="84" w:name="_Toc28"/>
      <w:bookmarkEnd w:id="82"/>
      <w:bookmarkEnd w:id="83"/>
      <w:r>
        <w:rPr>
          <w:rtl w:val="true"/>
        </w:rPr>
        <w:t>مقصد هفتم‌</w:t>
      </w:r>
      <w:bookmarkEnd w:id="84"/>
    </w:p>
    <w:p>
      <w:pPr>
        <w:pStyle w:val="BookText"/>
        <w:rPr/>
      </w:pPr>
      <w:r>
        <w:rPr>
          <w:rFonts w:ascii="IRNazanin" w:hAnsi="IRNazanin" w:eastAsia="IRNazanin"/>
          <w:color w:val="111111"/>
          <w:sz w:val="28"/>
          <w:sz w:val="28"/>
          <w:szCs w:val="28"/>
          <w:rtl w:val="true"/>
          <w:lang w:bidi="fa-IR"/>
        </w:rPr>
        <w:t>در بیان شرطیت و حدت مکان و مجلس قرائت، و وحدت زمان قرائت زیارت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علما اختلاف نموده‌اند در اعتبار و شرطیت زمان و مجلس قرائت که بسا اوقات تعبیر به موالات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اشتراط 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و اصفهانی و غیره، بلکه شیخ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تردید ایشان هم فرضی است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فقها گذشته از این فرمودند علاوه بر اشتراط وحدت مجلس و زمان، باید وحدت حقیقی باشد نه عرفی چنانچه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قائل شده‌اند بین مباحات و غیره، در اولی لازم ندانسته و در دومی لازم دانسته، بخصوص در عبادات، چه مستحب و چه واجب؛ و بعضی از فروعات هم ذکر فرموده‌اند برای تسجیل مطلب در هر صورت حضرات فقط فرموده‌اند ادلّه، اقتضای شرطیت زمان و مکان را دارد، که تعبیر به موالات شده ولی ذکر نفرموده‌اند که آن دلیل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 که اقوی بلکه احوط مخصوصاً برای قضاء حاجت، اعتبار و شرطیت وحدت زمان و مکان است به چند دلیل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اصل معنای زیارت عبارت است از حصور زائر نزد مزور یا به وحی و یا به روحی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تحقق پیدا نمی‌کند مگر به احتواء مقداری از مکان و اجزاء زمین مر زائر و مزور را که به اسم </w:t>
      </w:r>
    </w:p>
    <w:p>
      <w:pPr>
        <w:pStyle w:val="BookText"/>
        <w:rPr/>
      </w:pPr>
      <w:r>
        <w:rPr>
          <w:rFonts w:ascii="IRNazanin" w:hAnsi="IRNazanin" w:eastAsia="IRNazanin"/>
          <w:color w:val="111111"/>
          <w:sz w:val="28"/>
          <w:sz w:val="28"/>
          <w:szCs w:val="28"/>
          <w:rtl w:val="true"/>
          <w:lang w:bidi="fa-IR"/>
        </w:rPr>
        <w:t>خاص نامیده شده مثل حرم، رواق، صحن، خانه و پشت بام و امثال این‌ها که به آن اسم خاص، مجلس گفته می‌شود، پس با عدم اتحاد مجلس و صدق تکرر مجلس و زمان زیارت متعدده شود نه زیارت واحده و فرض آن است که شارع زیارت واحده اعتبار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امورات مرکبه تدریجیه باید از حیث مکان و زمان اتصالاتی به هم داشته باشند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لذا معتبر کردند مسلمین موالات بین ایجاب و قبول را، بلکه موالات بین اجزاء هر کدام آن‌ها را و لذا اعتبار کردند شرطیت موالات را در نماز و وضو، و سکوت طویل را مانع دیدند، و این معنی را در مرکبه تدریجیه به استقراء ت</w:t>
      </w:r>
      <w:r>
        <w:rPr>
          <w:rFonts w:eastAsia="Times New Roman" w:cs="Times New Roman" w:ascii="Times New Roman" w:hAnsi="Times New Roman"/>
          <w:color w:val="111111"/>
          <w:sz w:val="28"/>
          <w:szCs w:val="28"/>
          <w:lang w:val="en-US" w:bidi="en-US"/>
        </w:rPr>
        <w:t>ǙŠ</w:t>
      </w:r>
      <w:r>
        <w:rPr>
          <w:rFonts w:ascii="IRNazanin" w:hAnsi="IRNazanin" w:eastAsia="IRNazanin"/>
          <w:color w:val="111111"/>
          <w:sz w:val="28"/>
          <w:sz w:val="28"/>
          <w:szCs w:val="28"/>
          <w:rtl w:val="true"/>
          <w:lang w:bidi="fa-IR"/>
        </w:rPr>
        <w:t xml:space="preserve">دست آوردند لذا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اعتبار موالات در امور مرکبه تدریجیه در قواعد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اختیار شرطیت وی که این معنی اخذ شده است از اعتبار اتصال بین مستثنی و مستثنی منه حاصل آن که چون امورات تدریجیه مرکبه فی الحقیقه کلام واحد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معالم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متکلم است که الحاق نماید به کلام خود آن چه را بخواهد و تا آن که ملحقات کلام تماماً ذکر نشود هنوز صدق کلام واحد نکرده</w:t>
      </w:r>
      <w:r>
        <w:rPr>
          <w:rStyle w:val="FootnoteAnchor"/>
          <w:rtl w:val="true"/>
        </w:rPr>
        <w:footnoteReference w:id="133"/>
      </w:r>
      <w:r>
        <w:rPr>
          <w:rFonts w:ascii="IRNazanin" w:hAnsi="IRNazanin" w:eastAsia="IRNazanin"/>
          <w:color w:val="111111"/>
          <w:sz w:val="28"/>
          <w:sz w:val="28"/>
          <w:szCs w:val="28"/>
          <w:rtl w:val="true"/>
          <w:lang w:bidi="fa-IR"/>
        </w:rPr>
        <w:t>، از این جهت در وی اعتبار وحدت مکان وحدت زمان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بنابراین اقوی چنانچه بیان کردم موافق با احوط اعتبار شرطیه مکان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بیاید تنبیه با فائده راجع به تمام این مقاصد در آخر مقاصد ان شاء اللَّه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جریان اصول چنانچه غیر مرّة ذکر شده، واضح است</w:t>
      </w:r>
      <w:r>
        <w:rPr>
          <w:rFonts w:eastAsia="IRNazanin" w:cs="IRNazanin"/>
          <w:color w:val="111111"/>
          <w:sz w:val="28"/>
          <w:szCs w:val="28"/>
          <w:rtl w:val="true"/>
          <w:lang w:bidi="fa-IR"/>
        </w:rPr>
        <w:t xml:space="preserve">. </w:t>
      </w:r>
      <w:bookmarkStart w:id="85" w:name="pg435_4466"/>
    </w:p>
    <w:p>
      <w:pPr>
        <w:pStyle w:val="Heading2"/>
        <w:numPr>
          <w:ilvl w:val="1"/>
          <w:numId w:val="1"/>
        </w:numPr>
        <w:rPr/>
      </w:pPr>
      <w:bookmarkStart w:id="86" w:name="__RefHeading___Toc3868733_211673320"/>
      <w:bookmarkStart w:id="87" w:name="_Toc29"/>
      <w:bookmarkEnd w:id="85"/>
      <w:bookmarkEnd w:id="86"/>
      <w:r>
        <w:rPr>
          <w:rtl w:val="true"/>
        </w:rPr>
        <w:t>مقصد هشتم‌</w:t>
      </w:r>
      <w:bookmarkEnd w:id="87"/>
    </w:p>
    <w:p>
      <w:pPr>
        <w:pStyle w:val="BookText"/>
        <w:rPr/>
      </w:pPr>
      <w:r>
        <w:rPr>
          <w:rFonts w:ascii="IRNazanin" w:hAnsi="IRNazanin" w:eastAsia="IRNazanin"/>
          <w:color w:val="111111"/>
          <w:sz w:val="28"/>
          <w:sz w:val="28"/>
          <w:szCs w:val="28"/>
          <w:rtl w:val="true"/>
          <w:lang w:bidi="fa-IR"/>
        </w:rPr>
        <w:t>در بیان شرطیت تسبیح سیده بانوان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بعضی از بزرگان علما فرموده‌اند که تسبیح فاطمه زهراعلیها السلام شرط است، در زیارت عاشورا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علامه حکیم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بسیاری تخطئه نموده‌اند اصحاب را از این که غفلت نمودند از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توفیق به من موکول شد و کثیری از علما را متنبه نمودم بر این مطلب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دانسته باش که از برای آن شفیعه دو تسبیح است که هر دو به وی منسوب است و به تسبیح حضرت زهرا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که پس از هر نماز واجب و مستحب وارد است که عبارت از سی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و سی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تحمید، و سی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است، علی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الجلالِ الباذِحِ العظیمِ، سبحان ذی العِزِّ الشّامخِ المُنیفِ، سبحان ذی المُلک الفاخر القدیمِ، سبحان ذی البَهجَةِ و الجمالِ، سبحان مَنْ تَرَدّی باالنّورِ و الوقارِ، سبحان مَنْ یری اَثَرَ النَّملِ فی الصّفا و وَقْعَ الطّیر فی الهوی و خفقان الطیر فی الهوا، سبحان مَن هو هکذا و لا هکذا غیره</w:t>
      </w:r>
      <w:r>
        <w:rPr>
          <w:rFonts w:eastAsia="IRNazanin" w:cs="IRNazanin"/>
          <w:color w:val="111111"/>
          <w:sz w:val="28"/>
          <w:szCs w:val="28"/>
          <w:rtl w:val="true"/>
          <w:lang w:bidi="fa-IR"/>
        </w:rPr>
        <w:t>.</w:t>
      </w:r>
      <w:r>
        <w:rPr>
          <w:rStyle w:val="FootnoteAnchor"/>
          <w:rtl w:val="true"/>
        </w:rPr>
        <w:footnoteReference w:id="13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این مرد بزرگ علمی و عملی شیعه، این تسبیحه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مقصود ایشان از شرطیت تسبیحه زهراعلیها السلام در آخر زیارت، همین است که هزار مرتبه باید بخوانند و دلیل ایشان دو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روایت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لایحضره الفقیه که بعد از زیارت وداع امیرعلیه السلام بگو تسبیحه فاطمه زهراعلیها السلام را که مراد همین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دوم روایت ابی سعید مداینی از امام جعفر صادق‌علیه السلام که عرض نمود خدمت ایشان که بروم زیارت قبر حسین بن علی‌علیه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ابا سعید برو قبر حسین پسر پیغمبر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زیارت نمودی او را پس در بالای سر وی تسبیح امیرالمؤمنین‌علیه السلام را بگو هزار مرتبه و پائین پا بگو تسبیح زهراعلیها السلام را هزار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نمودم که تسبیح فاطمه و علی کدام است؟</w:t>
      </w:r>
    </w:p>
    <w:p>
      <w:pPr>
        <w:pStyle w:val="BookText"/>
        <w:rPr/>
      </w:pPr>
      <w:r>
        <w:rPr>
          <w:rFonts w:ascii="IRNazanin" w:hAnsi="IRNazanin" w:eastAsia="IRNazanin"/>
          <w:color w:val="111111"/>
          <w:sz w:val="28"/>
          <w:sz w:val="28"/>
          <w:szCs w:val="28"/>
          <w:rtl w:val="true"/>
          <w:lang w:bidi="fa-IR"/>
        </w:rPr>
        <w:t>پس تسبیح فاطمه را چنانچه ذکر کردیم بیان فرمود و فرمودند که تسبیح علی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لاتَنفَدُ خزائِنُهُ، سبحان الّذی لاتَبیدُ معالِمُهُ، سبحان الّذی لایفنی ما عنده، سبحان الّذی لایشرک احداً فی حکمِهِ، سبحان الّذی لا اضْمِحلالَ لِفَخرِهِ، سبحان الّذی لاانْقطاعَ لِمدّته، سبحان الّذی لا اله غیره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غیر این دو روایت مدرکی ظاهراً برای ایشان نباشد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دلیل مفید را معتبر می‌دانند و چنانچه حمل مطلقات را بر مقید نموده و قائل به شرطیت شده‌اند ناچار باید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ذکر امیرالمؤمنین‌علیه السلام را هم بگوید شرط است و خصوصیت به ذکر فاطمه‌علیها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تبعیض بی‌وجه است با آن که در مثبتین حمل مطلق بر مقید نادر است، چه در واجبات و چه در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احراز وحدت مطلوب،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هر دو ذکر در زیارت خاصه آن بزرگوار است و ربطی به زیارت عاشورا و نه مطلق ندارد که بتوان زیارت عاشورا را فردوی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مال حضور است نمی‌توان تعدی نمود به مطلق زیارت حتی در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با آن که اطلاق اوامر اقتضای نفسیت را دارد و احتمال مطلوبیت موقعیت را هم دارد قرینه در احکام نیست که حمل بر غیری شود تا بتوان استفاده شرطیت نمود، پس اقوی عدم شرطیت است ولی احتیاط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اگر قرائت برای قضاء حاجت باشد هر دو ذکر فاطمه و علی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وی واضح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در این روایت بعد از تسبیحه، دارد که دو رکعت نماز بخواند و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دیگران چهار رکعت بخواند و در دیگری شش رکعت بخواند و تمام این مراحل محمول بر افضلیت نماز است تا هر که خواهد زیاد بخواند و هر که خواهد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اصلاً شرط نیست، و ابداً استحبات وی در زیارت عاشورا ثابت نشده تا چه رسد به شرطیت</w:t>
      </w:r>
      <w:r>
        <w:rPr>
          <w:rFonts w:eastAsia="IRNazanin" w:cs="IRNazanin"/>
          <w:color w:val="111111"/>
          <w:sz w:val="28"/>
          <w:szCs w:val="28"/>
          <w:rtl w:val="true"/>
          <w:lang w:bidi="fa-IR"/>
        </w:rPr>
        <w:t xml:space="preserve">. </w:t>
      </w:r>
      <w:bookmarkStart w:id="88" w:name="pg435_4469"/>
    </w:p>
    <w:p>
      <w:pPr>
        <w:pStyle w:val="Heading2"/>
        <w:numPr>
          <w:ilvl w:val="1"/>
          <w:numId w:val="1"/>
        </w:numPr>
        <w:rPr/>
      </w:pPr>
      <w:bookmarkStart w:id="89" w:name="__RefHeading___Toc3868735_211673320"/>
      <w:bookmarkStart w:id="90" w:name="_Toc30"/>
      <w:bookmarkEnd w:id="88"/>
      <w:bookmarkEnd w:id="89"/>
      <w:r>
        <w:rPr>
          <w:rtl w:val="true"/>
        </w:rPr>
        <w:t>مقصد نهم‌</w:t>
      </w:r>
      <w:bookmarkEnd w:id="90"/>
    </w:p>
    <w:p>
      <w:pPr>
        <w:pStyle w:val="BookText"/>
        <w:rPr/>
      </w:pPr>
      <w:r>
        <w:rPr>
          <w:rFonts w:ascii="IRNazanin" w:hAnsi="IRNazanin" w:eastAsia="IRNazanin"/>
          <w:color w:val="111111"/>
          <w:sz w:val="28"/>
          <w:sz w:val="28"/>
          <w:szCs w:val="28"/>
          <w:rtl w:val="true"/>
          <w:lang w:bidi="fa-IR"/>
        </w:rPr>
        <w:t xml:space="preserve">در بیان آن که دعای آخر زیارت که دعای وداع تعبیر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جزء و یا شرط زیارت عاشورا است یا نه، و امری خارج از زیارت است و این معنی هم محل نظر بین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اصفهانی و تهرانی تردیدی در شرطیت وی نمودند ولی انصاف آن است که تردید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آن است که نه جزء است و نه شرط، بلکه امری است خارج از عمل، و موقعیت وی بعد از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روایت صفوان تصریح به این معنی نموده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داری هر روز این زیارت را و این دعا را بخوان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تفصیل، قاطع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تردید راهی ندارد ولو روایات دیگر موهم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وی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ابهام نظیر ابهامی است که در شرطیت زیارت ششم امیرعلیه السلام در زیارت عاشورا شده است که تفصیل وی را در انوار سابقه در مقدمه تعرّض نمودیم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اختیار نمودیم تفصیل را به این که اگر غرض از تلاوت، قضاء حاجت است، زیارت ششم شرط است و باید بخواند و الاّ نه جزء و نه شرط است، بلکه به قصد شرطیت بدعت است و اجرای اصول در هر دو مسأله واضح است</w:t>
      </w:r>
      <w:r>
        <w:rPr>
          <w:rFonts w:eastAsia="IRNazanin" w:cs="IRNazanin"/>
          <w:color w:val="111111"/>
          <w:sz w:val="28"/>
          <w:szCs w:val="28"/>
          <w:rtl w:val="true"/>
          <w:lang w:bidi="fa-IR"/>
        </w:rPr>
        <w:t xml:space="preserve">. </w:t>
      </w:r>
      <w:bookmarkStart w:id="91" w:name="pg435_4470"/>
    </w:p>
    <w:p>
      <w:pPr>
        <w:pStyle w:val="Heading2"/>
        <w:numPr>
          <w:ilvl w:val="1"/>
          <w:numId w:val="1"/>
        </w:numPr>
        <w:rPr/>
      </w:pPr>
      <w:bookmarkStart w:id="92" w:name="__RefHeading___Toc3868737_211673320"/>
      <w:bookmarkStart w:id="93" w:name="_Toc31"/>
      <w:bookmarkEnd w:id="91"/>
      <w:bookmarkEnd w:id="92"/>
      <w:r>
        <w:rPr>
          <w:rtl w:val="true"/>
        </w:rPr>
        <w:t>مقصد دهم‌</w:t>
      </w:r>
      <w:bookmarkEnd w:id="93"/>
    </w:p>
    <w:p>
      <w:pPr>
        <w:pStyle w:val="BookText"/>
        <w:rPr/>
      </w:pPr>
      <w:r>
        <w:rPr>
          <w:rFonts w:ascii="IRNazanin" w:hAnsi="IRNazanin" w:eastAsia="IRNazanin"/>
          <w:color w:val="111111"/>
          <w:sz w:val="28"/>
          <w:sz w:val="28"/>
          <w:szCs w:val="28"/>
          <w:rtl w:val="true"/>
          <w:lang w:bidi="fa-IR"/>
        </w:rPr>
        <w:t>در سجده زیارت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مقام بحث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سجده مزبور جزء و یا شرط زیارت عاشورا است؟</w:t>
      </w:r>
    </w:p>
    <w:p>
      <w:pPr>
        <w:pStyle w:val="BookText"/>
        <w:rPr/>
      </w:pPr>
      <w:r>
        <w:rPr>
          <w:rFonts w:ascii="IRNazanin" w:hAnsi="IRNazanin" w:eastAsia="IRNazanin"/>
          <w:color w:val="111111"/>
          <w:sz w:val="28"/>
          <w:sz w:val="28"/>
          <w:szCs w:val="28"/>
          <w:rtl w:val="true"/>
          <w:lang w:bidi="fa-IR"/>
        </w:rPr>
        <w:t>دوم در کیفیت و شرائط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ظاهراً شکی نیست در این که جزء و یا شرط است، اگر چه اقوی شرط بودن است و دلیل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ظاهر اقتضاء عطفی است، که مربوط به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پس از بیان سجده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هر روز این زیارت را بخوانی در خانه خود باشد برای تو باشد ثواب آن تماماً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این اطلاق، دلالت بر جزئیت و شرطیت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 خود امام اطلاق زیارت کرد بر آن سجده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این زیارت را بخوانی هر روز بخوان، زیرا امام پس از ذکر سجده این عبارت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 در آن چه گفتم نباشد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عبارت اگر چه جزئیت را می‌رساند ولی دعای سجده چنان می‌رساند که این سجده، سجده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علی اعلی از الطاف خود چنین مقام شامخی را به موالیان ما و محبین آنها داد که مالک دنیا و آخرت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ما را دعوت نکرده بود به اقامه عزاداری در روز عاشورا حق آن بود که آن روز را جشن بگیریم</w:t>
      </w:r>
      <w:r>
        <w:rPr>
          <w:rStyle w:val="FootnoteAnchor"/>
          <w:rtl w:val="true"/>
        </w:rPr>
        <w:footnoteReference w:id="141"/>
      </w:r>
      <w:r>
        <w:rPr>
          <w:rFonts w:ascii="IRNazanin" w:hAnsi="IRNazanin" w:eastAsia="IRNazanin"/>
          <w:color w:val="111111"/>
          <w:sz w:val="28"/>
          <w:sz w:val="28"/>
          <w:szCs w:val="28"/>
          <w:rtl w:val="true"/>
          <w:lang w:bidi="fa-IR"/>
        </w:rPr>
        <w:t xml:space="preserve">چنانچه سابق اشاره کردم به عبارت وی </w:t>
      </w:r>
    </w:p>
    <w:p>
      <w:pPr>
        <w:pStyle w:val="BookText"/>
        <w:rPr/>
      </w:pPr>
      <w:r>
        <w:rPr>
          <w:rFonts w:ascii="IRNazanin" w:hAnsi="IRNazanin" w:eastAsia="IRNazanin"/>
          <w:color w:val="111111"/>
          <w:sz w:val="28"/>
          <w:sz w:val="28"/>
          <w:szCs w:val="28"/>
          <w:rtl w:val="true"/>
          <w:lang w:bidi="fa-IR"/>
        </w:rPr>
        <w:t>در اقبال و لهوف و شاهد خوبی برای مدعی دعای شکر است در سجده، پس مسلم شد جزء و یا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 در بیان کیفیت سجده و شرائط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است که کسی به این مطلب مهم تعرّض نکرده و ما چون قائل شدیم به ثبوت حقیقت شرعیه، لذا سجده شرعی آن است که به اعضای سبعه باشد و این اصل اولی آن است در صورتی که دلیل بر خلاف آن نباشد چنانچه از ذکری</w:t>
      </w:r>
      <w:r>
        <w:rPr>
          <w:rStyle w:val="FootnoteAnchor"/>
          <w:rtl w:val="true"/>
        </w:rPr>
        <w:footnoteReference w:id="142"/>
      </w:r>
      <w:r>
        <w:rPr>
          <w:rFonts w:ascii="IRNazanin" w:hAnsi="IRNazanin" w:eastAsia="IRNazanin"/>
          <w:color w:val="111111"/>
          <w:sz w:val="28"/>
          <w:sz w:val="28"/>
          <w:szCs w:val="28"/>
          <w:rtl w:val="true"/>
          <w:lang w:bidi="fa-IR"/>
        </w:rPr>
        <w:t>و عده از اخبار به حکم عموم آنها چنین استفاده می‌شود اگر چه از ظاهر جامع المقاصد تردید استفاده می‌شود مانند روایت زراره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هفت عظم است، بلکه اگر الف و لام در سجده از برای جنس باشد چنانچه اصل در الف و لام است به تصریح صاحب کفایه در باب استصحاب</w:t>
      </w:r>
      <w:r>
        <w:rPr>
          <w:rStyle w:val="FootnoteAnchor"/>
          <w:rtl w:val="true"/>
        </w:rPr>
        <w:footnoteReference w:id="143"/>
      </w:r>
      <w:r>
        <w:rPr>
          <w:rFonts w:ascii="IRNazanin" w:hAnsi="IRNazanin" w:eastAsia="IRNazanin"/>
          <w:color w:val="111111"/>
          <w:sz w:val="28"/>
          <w:sz w:val="28"/>
          <w:szCs w:val="28"/>
          <w:rtl w:val="true"/>
          <w:lang w:bidi="fa-IR"/>
        </w:rPr>
        <w:t>، پس تمام سجده باید به هفت موضع باشد مگر آن چه دلیل بر عدم اشتراط قائل شده باشد ولو قائل به ثبوت حقیقت نباشیم چنانچه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صدوق خصوص روایت قرب الاسناد که فرمود سجده می‌کند ابن آدم به هفت موضع خود</w:t>
      </w:r>
      <w:r>
        <w:rPr>
          <w:rStyle w:val="FootnoteAnchor"/>
          <w:rtl w:val="true"/>
        </w:rPr>
        <w:footnoteReference w:id="144"/>
      </w:r>
      <w:r>
        <w:rPr>
          <w:rFonts w:ascii="IRNazanin" w:hAnsi="IRNazanin" w:eastAsia="IRNazanin"/>
          <w:color w:val="111111"/>
          <w:sz w:val="28"/>
          <w:sz w:val="28"/>
          <w:szCs w:val="28"/>
          <w:rtl w:val="true"/>
          <w:lang w:bidi="fa-IR"/>
        </w:rPr>
        <w:t>الی غیر ذلک از اخبار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انصراف وی به سجده نماز بی‌موقع و بدوی است مستند به انس ذهن است نه حاق خطاب، پس بناء علیه بعضی از فقها که </w:t>
      </w:r>
    </w:p>
    <w:p>
      <w:pPr>
        <w:pStyle w:val="BookText"/>
        <w:rPr/>
      </w:pPr>
      <w:r>
        <w:rPr>
          <w:rFonts w:ascii="IRNazanin" w:hAnsi="IRNazanin" w:eastAsia="IRNazanin"/>
          <w:color w:val="111111"/>
          <w:sz w:val="28"/>
          <w:sz w:val="28"/>
          <w:szCs w:val="28"/>
          <w:rtl w:val="true"/>
          <w:lang w:bidi="fa-IR"/>
        </w:rPr>
        <w:t>فرموده‌اند اقوی عدم اشتراط مواضع سبعه است در سجده شکر، ضعیف است، بلکه در تمام وی مستحب است به لحاظ عموم دلیل وی، و وجهی از برای حمل مطلق بر مقید نیست جزئاً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جزء جزء در سجده شکر منافاتی با شرطیت مواضع سبعه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الامر اگر ثابت شد که این سجده شکر است چنانچه ما استظهار کردیم، البته جزء جزء هم مستحب است مثل فراش 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کلام در اصل کیفیت وی بود که در آن گفتیم اقوی آن است که مانند سجده نماز است و سابقاً وضو و غسل را شرط در زیارت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قبله، شرط نیست به اطلاق روایت بلکه افقی که رو به مرقد مطهر است مستلزم پشت به قبله باشد و در این صورت باید پشت به قبله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اباحه مکان و لباس در زیارت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مقصد هیجدهم مفصلاً بحث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اجتماع امر و نهی جایز است یا نگوئیم، اگر چه استادنا النائینی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وفق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قاعده مرضی حقیر نشد چنانچه در تقریرات خود گفتم غیر مرّة، و دلیل بر اباحه همان دلیل است در نماز چه آن که در نماز نهی غیری ندارد بلکه نهی نفسی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شرطیت ما یصح السجود علیه، اشکال است و احوط اعتبار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واسطه عموم روایت هشام</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انصراف به مجاز ممنوع است چنانچه در مواضع سبعه گفتیم و احتیاط هم در این مقصد مانند اصول وی واضح است</w:t>
      </w:r>
      <w:r>
        <w:rPr>
          <w:rFonts w:eastAsia="IRNazanin" w:cs="IRNazanin"/>
          <w:color w:val="111111"/>
          <w:sz w:val="28"/>
          <w:szCs w:val="28"/>
          <w:rtl w:val="true"/>
          <w:lang w:bidi="fa-IR"/>
        </w:rPr>
        <w:t xml:space="preserve">. </w:t>
      </w:r>
      <w:bookmarkStart w:id="94" w:name="pg435_4474"/>
    </w:p>
    <w:p>
      <w:pPr>
        <w:pStyle w:val="Heading2"/>
        <w:numPr>
          <w:ilvl w:val="1"/>
          <w:numId w:val="1"/>
        </w:numPr>
        <w:rPr/>
      </w:pPr>
      <w:bookmarkStart w:id="95" w:name="__RefHeading___Toc3868739_211673320"/>
      <w:bookmarkStart w:id="96" w:name="_Toc32"/>
      <w:bookmarkEnd w:id="94"/>
      <w:bookmarkEnd w:id="95"/>
      <w:r>
        <w:rPr>
          <w:rtl w:val="true"/>
        </w:rPr>
        <w:t>مقصد یازدهم‌</w:t>
      </w:r>
      <w:bookmarkEnd w:id="96"/>
    </w:p>
    <w:p>
      <w:pPr>
        <w:pStyle w:val="BookText"/>
        <w:rPr/>
      </w:pPr>
      <w:r>
        <w:rPr>
          <w:rFonts w:ascii="IRNazanin" w:hAnsi="IRNazanin" w:eastAsia="IRNazanin"/>
          <w:color w:val="111111"/>
          <w:sz w:val="28"/>
          <w:sz w:val="28"/>
          <w:szCs w:val="28"/>
          <w:rtl w:val="true"/>
          <w:lang w:bidi="fa-IR"/>
        </w:rPr>
        <w:t>در شرطیت روبروی مرقد مطهر ایستادن و بودن حاضر یا دور و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اختلاف شده که آیا در زیارت عاشورا شرط است روبروی مرقد مطهر باشد؟ چه ایستاده و چه نشسته، چه در حضور و چه در دور، و یا شرط نیست؟</w:t>
      </w:r>
    </w:p>
    <w:p>
      <w:pPr>
        <w:pStyle w:val="BookText"/>
        <w:rPr/>
      </w:pPr>
      <w:r>
        <w:rPr>
          <w:rFonts w:ascii="IRNazanin" w:hAnsi="IRNazanin" w:eastAsia="IRNazanin"/>
          <w:color w:val="111111"/>
          <w:sz w:val="28"/>
          <w:sz w:val="28"/>
          <w:szCs w:val="28"/>
          <w:rtl w:val="true"/>
          <w:lang w:bidi="fa-IR"/>
        </w:rPr>
        <w:t>اقوی اشتراط توجّه است چه مطابق با قبله شود، مثل ساکنین شمال مشهد مقدس، و چه مخالف قبله شود مانند ساکنین جنوب، و چه سمت مشرق و مغرب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در اخبار مطلقه زیارت ایشان</w:t>
      </w:r>
      <w:r>
        <w:rPr>
          <w:rStyle w:val="FootnoteAnchor"/>
          <w:rtl w:val="true"/>
        </w:rPr>
        <w:footnoteReference w:id="146"/>
      </w:r>
      <w:r>
        <w:rPr>
          <w:rFonts w:ascii="IRNazanin" w:hAnsi="IRNazanin" w:eastAsia="IRNazanin"/>
          <w:color w:val="111111"/>
          <w:sz w:val="28"/>
          <w:sz w:val="28"/>
          <w:szCs w:val="28"/>
          <w:rtl w:val="true"/>
          <w:lang w:bidi="fa-IR"/>
        </w:rPr>
        <w:t>و اخبار زیارت معروفه عاشورا تنصیص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استحباب موقعیت بنفسه در اینجا راهی ندارد تا مستحب نفسی شود، زیرا همگی شرط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تفریع و ترتب بر آن نیز شرطیت استفاده شود و استحباب، دلیل دیگری لازم دارد که موجود نیست خصوص عبادت که باید مطابق آنچه از شرع رسیده باید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 گفت رسوم عادیه هست، زیرا اگر کسی به زیارت شخصی برود معنی ندارد که پشت خود را به او کند و صحبت نماید خصوص که مزور از بزرگان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 نباشد عقلاً و شرعاً در این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تمام این احوال مرحوم آقا محمد علی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4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الرضویه، 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مقدمه آثارایشان؛ الذریعه،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عاشورا شرط است این که زائر رو به قبله باشد، و کلام ایشان هم مطلق و اختصاص به قریب و بعید ندارد و مدرکی هم بیان نفرموده که چرا باید چنین نمود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کلام به ظاهرش غیر صحیح است، زیرا همان طور که ذکر شد تمام اخبار توجّه را شرط دانستند غایت الامر اگر هم بگوئیم شرط صحت نیست، بلکه شرط کمال است؛ و احتمال دارد نظر ایشان به روایت مصباح باشد که نقل شده از حضرت صادق‌علیه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زیارت قبر پیغمبرصلی الله علیه وآله نماید و در شهر خود نیز باشد، پس اوّل غسل کند و بعد چهار رکعت نماز بخواند، آنگاه بایستد و روبروی قبله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زیارت امیرالمؤمنین‌علیه السلام و فاطمه‌علیها السلام و حسن و حسین‌علیهما السلام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ولی این دعوی فاسد است، زیرا این روایت برای بعید عام باشد و باید تخصیص داد به اخباری که دلالت دارد به شرطیت توجّه در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لسان اشتراط و عمومیت وی اباء از تخصیص دارد و نوبت به تخصیص نمی‌رسد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چیز دیگری را نمی‌توان مدرک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آن احتیاط، اقتضای توجّه را دارد بر تقدیری و تخییر قبله و توجّه در تقدیر دیگر و اجرای اصول هم واضح است</w:t>
      </w:r>
      <w:r>
        <w:rPr>
          <w:rFonts w:eastAsia="IRNazanin" w:cs="IRNazanin"/>
          <w:color w:val="111111"/>
          <w:sz w:val="28"/>
          <w:szCs w:val="28"/>
          <w:rtl w:val="true"/>
          <w:lang w:bidi="fa-IR"/>
        </w:rPr>
        <w:t xml:space="preserve">. </w:t>
      </w:r>
      <w:bookmarkStart w:id="97" w:name="pg435_4476"/>
    </w:p>
    <w:p>
      <w:pPr>
        <w:pStyle w:val="Heading2"/>
        <w:numPr>
          <w:ilvl w:val="1"/>
          <w:numId w:val="1"/>
        </w:numPr>
        <w:rPr/>
      </w:pPr>
      <w:bookmarkStart w:id="98" w:name="__RefHeading___Toc3868741_211673320"/>
      <w:bookmarkStart w:id="99" w:name="_Toc33"/>
      <w:bookmarkEnd w:id="97"/>
      <w:bookmarkEnd w:id="98"/>
      <w:r>
        <w:rPr>
          <w:rtl w:val="true"/>
        </w:rPr>
        <w:t>مقصد دوازدهم‌</w:t>
      </w:r>
      <w:bookmarkEnd w:id="99"/>
    </w:p>
    <w:p>
      <w:pPr>
        <w:pStyle w:val="BookText"/>
        <w:rPr/>
      </w:pPr>
      <w:r>
        <w:rPr>
          <w:rFonts w:ascii="Amiri" w:hAnsi="Amiri" w:eastAsia="Amiri" w:cs="Amiri"/>
          <w:color w:val="111111"/>
          <w:sz w:val="28"/>
          <w:sz w:val="28"/>
          <w:szCs w:val="28"/>
          <w:rtl w:val="true"/>
          <w:lang w:bidi="ar-SA"/>
        </w:rPr>
        <w:t xml:space="preserve">در جزئیت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اوّلَ ظالمٍ باالّعنِ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نمی‌دانم احتمال اخراج این دعا از کجا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میزان گفته شده؟ و صرف ترتیب در بیان اجزاء باعث اخراج نمی‌شود زیرا زیارت عاشورا مانند سایر عبادات مرکبه است مثلاً شارع فرموده پس از فراغ از سوره در رکعت دوم، قنوت بخوان، و پس از آن رکوع بیار، و هکذا در صورتی که این طولیت و ترتیب باعث آن نشود که انسان خیال کند رکوع یا قنوت خارج از نماز است، پس به صرف طولیت و ترتیب، اخراج ممکن نیست مگر دلیلی محکم بر اخراج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توهم اخراج وی مانند اخراج لعن و سلام بی‌اساس است از جهاتی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امام در آخر بیان همه فرمود بخوان زیارت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اگر جزء نبود مانند دعای علقمه خود امام اخراج می‌کرد و حال آن که تأخیر بیان از وقت حاجت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سوق عبادت صدراً و ذیلاً دال بر جزئیت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عدم دلیل بر اخراج</w:t>
      </w:r>
      <w:r>
        <w:rPr>
          <w:rFonts w:eastAsia="IRNazanin" w:cs="IRNazanin"/>
          <w:color w:val="111111"/>
          <w:sz w:val="28"/>
          <w:szCs w:val="28"/>
          <w:rtl w:val="true"/>
          <w:lang w:bidi="fa-IR"/>
        </w:rPr>
        <w:t xml:space="preserve">. </w:t>
      </w:r>
      <w:bookmarkStart w:id="100" w:name="pg435_4477"/>
    </w:p>
    <w:p>
      <w:pPr>
        <w:pStyle w:val="Heading2"/>
        <w:numPr>
          <w:ilvl w:val="1"/>
          <w:numId w:val="1"/>
        </w:numPr>
        <w:rPr/>
      </w:pPr>
      <w:bookmarkStart w:id="101" w:name="__RefHeading___Toc3868743_211673320"/>
      <w:bookmarkStart w:id="102" w:name="_Toc34"/>
      <w:bookmarkEnd w:id="100"/>
      <w:bookmarkEnd w:id="101"/>
      <w:r>
        <w:rPr>
          <w:rtl w:val="true"/>
        </w:rPr>
        <w:t>مقصد سیزدهم‌</w:t>
      </w:r>
      <w:bookmarkEnd w:id="102"/>
    </w:p>
    <w:p>
      <w:pPr>
        <w:pStyle w:val="BookText"/>
        <w:rPr/>
      </w:pPr>
      <w:r>
        <w:rPr>
          <w:rFonts w:ascii="IRNazanin" w:hAnsi="IRNazanin" w:eastAsia="IRNazanin"/>
          <w:color w:val="111111"/>
          <w:sz w:val="28"/>
          <w:sz w:val="28"/>
          <w:szCs w:val="28"/>
          <w:rtl w:val="true"/>
          <w:lang w:bidi="fa-IR"/>
        </w:rPr>
        <w:t>در بیان شرطیت قیام و عدم آن است در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بر حسب فتوی بر عدم شرطیت است، و جماعتی بر شرطیت وی فتوی داده‌اند مثل مرحوم اصفهانی و گمان مشهور چنان است که اثبات باید به اخبار زیارت مطلقه و یا به اخبار خاصه باشد که در هیچ کدام از این دو، اسم از قیام برده نشده، ولی در کثیری از زیارتهای مخصوص وی از معتبره و غیر معتبره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قیام فرمودند، ولی تعدّی، موجب قیاس است و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اصل هم عدم شرطیت است در صورت اجراء در احکام غیرالزامیه، و لذا قائلین به اعتبار چاره ندیده به فعل صفوان در زیارت در بالای سر امیرعلیه السلام تمسک جسته و حال آن که در آن فعل با آن که حجت نیست دلالتی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اقوی اشتراط قیام است از جهت روایتی که در مصباح شیخ است از حضرت جعفر صادق‌علیه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زیارت کند قبر پیغمبر خداصلی الله علیه وآله و امیرالمؤمنین‌علیه السلام و فاطمه‌علیها السلام و حسن و حسین‌علیهما السلام و سایر ائمه‌علیهم السلام را در شهر خود باشد، غسل کند و جامه پاکی بپوشد و به صحرا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به بام خانه رود، آنگاه چهار رکعت نماز بخواند، بعد بایستد رو به قبله و زیارت نماید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دیگری در قصه ابوحنیفه با حضرت جعفر صادق‌علیه السلام </w:t>
      </w:r>
    </w:p>
    <w:p>
      <w:pPr>
        <w:pStyle w:val="BookText"/>
        <w:rPr/>
      </w:pPr>
      <w:r>
        <w:rPr>
          <w:rFonts w:ascii="IRNazanin" w:hAnsi="IRNazanin" w:eastAsia="IRNazanin"/>
          <w:color w:val="111111"/>
          <w:sz w:val="28"/>
          <w:sz w:val="28"/>
          <w:szCs w:val="28"/>
          <w:rtl w:val="true"/>
          <w:lang w:bidi="fa-IR"/>
        </w:rPr>
        <w:t>در علل است که دال بر مطلوب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به استقراء از زیارات مخصوصه و اخبار باب ملاکی تحصیل نمود و از آن تعدی نمائیم به مقام چه در تمام زیارات تصریح به قیام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 ادعا نمود که ایماء و توجّه، ظاهر است که در حال قیام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جریان عادی از دخول در مجلس بزرگان و سلاطین و حضور نزد آنان مؤکد این معنی است چنانچه تأیید می‌کند این را اذن دخول در مشاهد ائمه‌علیهم السلام که در اخبار صحیحه وارد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عمل اصحاب قدیماً و حدیثاً که بر آن بوده که در وقت تلاوت قائم باشند، و ظاهراً شکی باقی نمی‌ماند در شرطیت قیام ولی چون عمده دلیل است، نه استحسان باید این شرط در نائی و بعید گفته شود نه در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گفتیم اخبار باب خالی از شرط است</w:t>
      </w:r>
      <w:r>
        <w:rPr>
          <w:rFonts w:eastAsia="IRNazanin" w:cs="IRNazanin"/>
          <w:color w:val="111111"/>
          <w:sz w:val="28"/>
          <w:szCs w:val="28"/>
          <w:rtl w:val="true"/>
          <w:lang w:bidi="fa-IR"/>
        </w:rPr>
        <w:t xml:space="preserve">. </w:t>
      </w:r>
      <w:bookmarkStart w:id="103" w:name="pg435_4479"/>
    </w:p>
    <w:p>
      <w:pPr>
        <w:pStyle w:val="Heading2"/>
        <w:numPr>
          <w:ilvl w:val="1"/>
          <w:numId w:val="1"/>
        </w:numPr>
        <w:rPr/>
      </w:pPr>
      <w:bookmarkStart w:id="104" w:name="__RefHeading___Toc3868745_211673320"/>
      <w:bookmarkStart w:id="105" w:name="_Toc35"/>
      <w:bookmarkEnd w:id="103"/>
      <w:bookmarkEnd w:id="104"/>
      <w:r>
        <w:rPr>
          <w:rtl w:val="true"/>
        </w:rPr>
        <w:t>مقصد چهاردهم‌</w:t>
      </w:r>
      <w:bookmarkEnd w:id="105"/>
    </w:p>
    <w:p>
      <w:pPr>
        <w:pStyle w:val="BookText"/>
        <w:rPr/>
      </w:pPr>
      <w:r>
        <w:rPr>
          <w:rFonts w:ascii="IRNazanin" w:hAnsi="IRNazanin" w:eastAsia="IRNazanin"/>
          <w:color w:val="111111"/>
          <w:sz w:val="28"/>
          <w:sz w:val="28"/>
          <w:szCs w:val="28"/>
          <w:rtl w:val="true"/>
          <w:lang w:bidi="fa-IR"/>
        </w:rPr>
        <w:t>در بیان شرطیت اشاره به انگشت سبابه به مرقد مطهر و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جمعی از علماء مثل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غایت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نظر ایشان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خود اخبار زیارت عاشورای معروفه و غیر معروفه وارد است باشد، 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اشاره است و اشاره باید به یکی از اعضاء و جوارح باشد چنانکه از مصباح و صحاح ظاهر است ولی در این صورت وجهی از برای انگشتان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پیشانی و سر هم می‌توان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در قاموس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ایماء می‌گوید که معنی وی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ماده می‌گوید که آن به معنی اشاره است به انگشتان ولی این هم معین به سبابه نکرده و چون در غالب اخبار مسأله از مطلقات و غیر آن لفظ اشاره دارد و در اصول هم مقرر شده که اشاره هم مستلزم حرکت جوارح است، نه آن که موضوع له و یا جزء آن باشد بلکه موضوع له همان ربط بین مشیر و مشار 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کلام هم باز تعین سبابه را نرساند، لکن در بعض اخبار زیارت عاشورا دارد که بلند نما دو دست خود را و این قنوت را بگو و اشاره کن به وی به اعداء آل محمدصلی الله علیه وآله</w:t>
      </w:r>
      <w:r>
        <w:rPr>
          <w:rFonts w:eastAsia="IRNazanin" w:cs="IRNazanin"/>
          <w:color w:val="111111"/>
          <w:sz w:val="28"/>
          <w:szCs w:val="28"/>
          <w:rtl w:val="true"/>
          <w:lang w:bidi="fa-IR"/>
        </w:rPr>
        <w:t>.</w:t>
      </w:r>
      <w:r>
        <w:rPr>
          <w:rStyle w:val="FootnoteAnchor"/>
          <w:rtl w:val="true"/>
        </w:rPr>
        <w:footnoteReference w:id="1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روایتی از ابوالمعالی منقول است که شخصی مواظب زیارت </w:t>
      </w:r>
    </w:p>
    <w:p>
      <w:pPr>
        <w:pStyle w:val="BookText"/>
        <w:rPr/>
      </w:pPr>
      <w:r>
        <w:rPr>
          <w:rFonts w:ascii="IRNazanin" w:hAnsi="IRNazanin" w:eastAsia="IRNazanin"/>
          <w:color w:val="111111"/>
          <w:sz w:val="28"/>
          <w:sz w:val="28"/>
          <w:szCs w:val="28"/>
          <w:rtl w:val="true"/>
          <w:lang w:bidi="fa-IR"/>
        </w:rPr>
        <w:t>اباعبداللَّه‌علیه السلام بوده و به لحاظ پیری و فقر عاجز شد و ترک نمود و شبی پیغمبرصلی الله علیه وآله را در خواب دید و در نزد وی حضرت سید الشهداعلیه السلام بود پس سید الشهدا از آن مرد شکایت کرد نزد رسول خداصلی الله علیه وآله که این مرد ترک زیارت مرا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اکرم‌صلی الله علیه وآله سبب را سئوال کرد و آن مرد هم علت وی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بام خانه‌ات برو و اشاره نما به انگشت سبابه خود به سوی قبر حسین</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بحارالانوار هم همین روایت موجود است</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همین حدیث در سابق گذشت که صدق حدیث با خواب و عدم حجیت وی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مجلسی نیز روایت نقل می‌کند از حضرت خضرعلیه السلام که ایشان اشاره نمودند در زیارت آن سرور به دست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پس به لحاظ آن معانی لغویه و فتوی بعضی و احتیاط بعض دیگر و قسمتی از اخبار و ضم تسامح در ادله سنن و جریان عادات و رسوم می‌توان دعوی شرطیت نمود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ثواب الاعمال حدیثی مذکور است از پیغمبرصلی الله علیه وآله که در وقت دعا به انگشت سبابه اشاره کنید و دعا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هم فردی از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اقوی شرطیت است خصوصاً در قضای حاجت</w:t>
      </w:r>
      <w:r>
        <w:rPr>
          <w:rFonts w:eastAsia="IRNazanin" w:cs="IRNazanin"/>
          <w:color w:val="111111"/>
          <w:sz w:val="28"/>
          <w:szCs w:val="28"/>
          <w:rtl w:val="true"/>
          <w:lang w:bidi="fa-IR"/>
        </w:rPr>
        <w:t xml:space="preserve">. </w:t>
      </w:r>
      <w:bookmarkStart w:id="106" w:name="pg435_4481"/>
    </w:p>
    <w:p>
      <w:pPr>
        <w:pStyle w:val="Heading2"/>
        <w:numPr>
          <w:ilvl w:val="1"/>
          <w:numId w:val="1"/>
        </w:numPr>
        <w:rPr/>
      </w:pPr>
      <w:bookmarkStart w:id="107" w:name="__RefHeading___Toc3868747_211673320"/>
      <w:bookmarkStart w:id="108" w:name="_Toc36"/>
      <w:bookmarkEnd w:id="106"/>
      <w:bookmarkEnd w:id="107"/>
      <w:r>
        <w:rPr>
          <w:rtl w:val="true"/>
        </w:rPr>
        <w:t>مقصد پانزدهم‌</w:t>
      </w:r>
      <w:bookmarkEnd w:id="108"/>
    </w:p>
    <w:p>
      <w:pPr>
        <w:pStyle w:val="BookText"/>
        <w:rPr/>
      </w:pPr>
      <w:r>
        <w:rPr>
          <w:rFonts w:ascii="IRNazanin" w:hAnsi="IRNazanin" w:eastAsia="IRNazanin"/>
          <w:color w:val="111111"/>
          <w:sz w:val="28"/>
          <w:sz w:val="28"/>
          <w:szCs w:val="28"/>
          <w:rtl w:val="true"/>
          <w:lang w:bidi="fa-IR"/>
        </w:rPr>
        <w:t>آگاه باش که از برای اشخاصی که در بعید واقع شده‌اند، بلکه برای حاضر مخصوصاً اگر برای قضای حاجت باشد، شرط است این که به یک سطح بلندی مانند پشت بام و یا صحراء خلوتی را اختیار نماید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شرط اگر چه حکم عقل است، زیرا نفوس نوع مردم تزکیه نشده و لذا در اجتماع نوعاً، حواس متفرق است و توجّه به نقطه مخصوصی ممکن نیست و فقط صرف لفظ می‌باشد لذا خلوت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که اخبار باب عموماً و زیارت عاشورا خصوصاً این شرط را نموده چنانچه روایت علقمه در زیارت غیر معروفه و روایت ابن سنان همین را بیان نموده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بدیهی است که نمی‌توان گفت خلوت بنفسه مستحب است، بلکه می‌توان گفت تعبدیت هم ندارد و اشاره به همان حکم عقل و جریان عادی است چنانچه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توهمات و مقالاتی که در بعضی از شرائط بوده در این شرط راهی ندارد</w:t>
      </w:r>
      <w:r>
        <w:rPr>
          <w:rFonts w:eastAsia="IRNazanin" w:cs="IRNazanin"/>
          <w:color w:val="111111"/>
          <w:sz w:val="28"/>
          <w:szCs w:val="28"/>
          <w:rtl w:val="true"/>
          <w:lang w:bidi="fa-IR"/>
        </w:rPr>
        <w:t xml:space="preserve">. </w:t>
      </w:r>
      <w:bookmarkStart w:id="109" w:name="pg435_4482"/>
    </w:p>
    <w:p>
      <w:pPr>
        <w:pStyle w:val="Heading2"/>
        <w:numPr>
          <w:ilvl w:val="1"/>
          <w:numId w:val="1"/>
        </w:numPr>
        <w:rPr/>
      </w:pPr>
      <w:bookmarkStart w:id="110" w:name="__RefHeading___Toc3868749_211673320"/>
      <w:bookmarkStart w:id="111" w:name="_Toc37"/>
      <w:bookmarkEnd w:id="109"/>
      <w:bookmarkEnd w:id="110"/>
      <w:r>
        <w:rPr>
          <w:rtl w:val="true"/>
        </w:rPr>
        <w:t>مقصد شانزدهم‌</w:t>
      </w:r>
      <w:bookmarkEnd w:id="111"/>
    </w:p>
    <w:p>
      <w:pPr>
        <w:pStyle w:val="BookText"/>
        <w:rPr/>
      </w:pPr>
      <w:r>
        <w:rPr>
          <w:rFonts w:ascii="IRNazanin" w:hAnsi="IRNazanin" w:eastAsia="IRNazanin"/>
          <w:color w:val="111111"/>
          <w:sz w:val="28"/>
          <w:sz w:val="28"/>
          <w:szCs w:val="28"/>
          <w:rtl w:val="true"/>
          <w:lang w:bidi="fa-IR"/>
        </w:rPr>
        <w:t>در بیان این که شرط است در مطلق زیارت این سید مظلوم مخصوصاً در زیارت عاشورای معروفه، خضوع و خشوع و استقرار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علاوه بر جریان عادت در حضور ملوک و بزرگان و بعد از ملاحظه این که امام حی و میت ندارد بلکه در کتاب روح الایمان مدلل نمودیم که هیچ نفسی زنده و مرده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مردن عبارت از بیرون آمدن از منزلی است به منزل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حضور مجلس امام میت مثل حضور مجلس امام 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امام در مجلسی بود و تشرّف پیدا می‌کردی مجلس هر نحو عالی و در وی هر که بود توجّه نداشتی و در مقام مکالمه با امام متوجه تمام جهات بودی به همین نحو باید، با امام از دنیا رفته معامله شود، زیرا اخبار بسیار است که مردگان می‌دانند که به زیارت قبر آنها آمده‌اند و به وی مأنوس می‌شوند و به هدایای آن‌ها مسرور می‌گردند، در صورتی که امام اولی به این توجّه است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اخبار خاصه که دلالت دارد زوّار باید متوجه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اصفهانی در رساله زیارت عاشورا نقل فرموده که یکی از علما خواب دید سید الشهداعلیه السلام را، حضرت شکایت کردند از این که بعضی بی‌مبالات هستند در محضر ایشان و مکالمه با مردم می‌نمایند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نقل می‌کنند که یکی از علما حضرت را در خواب دید و سلام </w:t>
      </w:r>
    </w:p>
    <w:p>
      <w:pPr>
        <w:pStyle w:val="BookText"/>
        <w:rPr/>
      </w:pPr>
      <w:r>
        <w:rPr>
          <w:rFonts w:ascii="IRNazanin" w:hAnsi="IRNazanin" w:eastAsia="IRNazanin"/>
          <w:color w:val="111111"/>
          <w:sz w:val="28"/>
          <w:sz w:val="28"/>
          <w:szCs w:val="28"/>
          <w:rtl w:val="true"/>
          <w:lang w:bidi="fa-IR"/>
        </w:rPr>
        <w:t>کرد و حضرت از وی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بی‌لطف هستید و سبب اعراض کدام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به محضر من و با فلان شخص در محضر من صحبت کردی و فلان مطلب را به وی گفتی و الی غیر ذلک از وقایع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سابقاً که این قسمت از خواب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هم نباشد، مطابق با اخبار و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شکی نیست در اعتبار این شرط چنانچه اخبار کثیره دلالت جلیه دارند، مثل روایت علقمه در زیارت عاشورا که می‌فرماید زیارت کن در حالتی که تو خاشع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بحار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خاشع شد قلب تو، و مثل روایت مفید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سکینه و وقار و خضوع و غیر اینها از اخبار باب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در شرطیت خضوع و خشوع که عبارت از توجّه و حضور قلب و مستلزم با سکون جوارح هست که تعبیر به سکینه و وقار شده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112" w:name="pg435_4484"/>
    </w:p>
    <w:p>
      <w:pPr>
        <w:pStyle w:val="Heading2"/>
        <w:numPr>
          <w:ilvl w:val="1"/>
          <w:numId w:val="1"/>
        </w:numPr>
        <w:rPr/>
      </w:pPr>
      <w:bookmarkStart w:id="113" w:name="__RefHeading___Toc3868751_211673320"/>
      <w:bookmarkStart w:id="114" w:name="_Toc38"/>
      <w:bookmarkEnd w:id="112"/>
      <w:bookmarkEnd w:id="113"/>
      <w:r>
        <w:rPr>
          <w:rtl w:val="true"/>
        </w:rPr>
        <w:t>مقصد هفدهم‌</w:t>
      </w:r>
      <w:bookmarkEnd w:id="114"/>
    </w:p>
    <w:p>
      <w:pPr>
        <w:pStyle w:val="BookText"/>
        <w:rPr/>
      </w:pPr>
      <w:r>
        <w:rPr>
          <w:rFonts w:ascii="IRNazanin" w:hAnsi="IRNazanin" w:eastAsia="IRNazanin"/>
          <w:color w:val="111111"/>
          <w:sz w:val="28"/>
          <w:sz w:val="28"/>
          <w:szCs w:val="28"/>
          <w:rtl w:val="true"/>
          <w:lang w:bidi="fa-IR"/>
        </w:rPr>
        <w:t>بدان که شرط است در این زیارت بخصوصه حزن و تحزّن، و فزع و تفزّع، و جزع و تجزّع، و بکاء و تباکی</w:t>
      </w:r>
      <w:r>
        <w:rPr>
          <w:rStyle w:val="FootnoteAnchor"/>
          <w:rtl w:val="true"/>
        </w:rPr>
        <w:footnoteReference w:id="156"/>
      </w:r>
      <w:r>
        <w:rPr>
          <w:rFonts w:ascii="IRNazanin" w:hAnsi="IRNazanin" w:eastAsia="IRNazanin"/>
          <w:color w:val="111111"/>
          <w:sz w:val="28"/>
          <w:sz w:val="28"/>
          <w:szCs w:val="28"/>
          <w:rtl w:val="true"/>
          <w:lang w:bidi="fa-IR"/>
        </w:rPr>
        <w:t>، و جامع همه اینها اظهار و ابراز لوازم مصیبت‌داری نمودن است، و همچنین اقامه عزاداری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به مجلس جشن و انس و تفرّج نمی‌رود بلکه به مجلس عزا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حالات تحصیل نشود ملعبه خواهد شد زیرا عادت در بالای قبور عزیزان آن است که آن حالات باشد و الاّ مورد ملامت عرف واقع می‌گردد، و این صحت ملامت شهادتی بر صحت آن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شرطیت او این بنای عقلاء و سیره عرفیه حتی از اشخاصی که اعتقاد به بقاء روان عزیزشان ندارند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اخبار کثیره در خصوص زیارت عاشورا مانند روایت مالک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کنید بر حسین‌علیه السلام و در این قسمت تأکید هم نمودند که جزع و فزع نمائید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عموم زیارت مطلقه آن بزرگوار مثل روایت علی بن حکم از ابی جعفرعلیه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 حضرت سید الشهداعلیه السلام را در حالی که محزون و مغموم و افسرده و شکسته باشی</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بلکه در پاره‌ای از اخبار توبیخ نمودند که در غیر این حال به بالای قبر عزیزان بروند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عقل عرف، عادت و نقل خاصه و عامه بر این شرط حاکم است و در آن شکی نیست</w:t>
      </w:r>
      <w:r>
        <w:rPr>
          <w:rFonts w:eastAsia="IRNazanin" w:cs="IRNazanin"/>
          <w:color w:val="111111"/>
          <w:sz w:val="28"/>
          <w:szCs w:val="28"/>
          <w:rtl w:val="true"/>
          <w:lang w:bidi="fa-IR"/>
        </w:rPr>
        <w:t xml:space="preserve">. </w:t>
      </w:r>
      <w:bookmarkStart w:id="115" w:name="pg435_4486"/>
    </w:p>
    <w:p>
      <w:pPr>
        <w:pStyle w:val="Heading2"/>
        <w:numPr>
          <w:ilvl w:val="1"/>
          <w:numId w:val="1"/>
        </w:numPr>
        <w:rPr/>
      </w:pPr>
      <w:bookmarkStart w:id="116" w:name="__RefHeading___Toc3868753_211673320"/>
      <w:bookmarkStart w:id="117" w:name="_Toc39"/>
      <w:bookmarkEnd w:id="115"/>
      <w:bookmarkEnd w:id="116"/>
      <w:r>
        <w:rPr>
          <w:rtl w:val="true"/>
        </w:rPr>
        <w:t>مقصد هیجدهم‌</w:t>
      </w:r>
      <w:bookmarkEnd w:id="117"/>
    </w:p>
    <w:p>
      <w:pPr>
        <w:pStyle w:val="BookText"/>
        <w:rPr/>
      </w:pPr>
      <w:r>
        <w:rPr>
          <w:rFonts w:ascii="IRNazanin" w:hAnsi="IRNazanin" w:eastAsia="IRNazanin"/>
          <w:color w:val="111111"/>
          <w:sz w:val="28"/>
          <w:sz w:val="28"/>
          <w:szCs w:val="28"/>
          <w:rtl w:val="true"/>
          <w:lang w:bidi="fa-IR"/>
        </w:rPr>
        <w:t>در شرطیت لباس و بدن و اباحه مکان زائر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شرط اوّل و دوم که پاکیزگی لباس و بدن باشد ولو آن که نجس هم نباشد ظاهراً شکی در 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نجس باشد اشکال ندارد در این که زیارت باطل است زیرا که نماز شرط و یا جزء زیارت است و تمام شرائط نمازی معتبر است پس اگر آن باطل شود زیارت به تعمّد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صورتی که نجس نباشد و معذلک باید بدن و لباس شسته شود، ظاهراً برای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گویا شارع مقدس ایجاب احتیاط نموده در این عبادت برای به دست آوردن طهارت واقعیه که فی الواقع آن شرط شده و نجاست واقعیه به حکم عدم است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خواسته رفع قذارت ظاهریه نماید که در شریعت بسیار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کثیری از موارد مانند احرام حج و غیر آن این شرط را نموده‌اند، پس خواسته آن را برطرف نماید که موجب تنفّر ملائکه‌های کثیری که حاضر می‌شوند نزد زوّار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از بوی خباثت بسیار متأذّی 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ادلّه بر این معنی در غیر مقام بسیار است مانند عدم حضور جنب و حائض</w:t>
      </w:r>
      <w:r>
        <w:rPr>
          <w:rStyle w:val="FootnoteAnchor"/>
          <w:rtl w:val="true"/>
        </w:rPr>
        <w:footnoteReference w:id="160"/>
      </w:r>
      <w:r>
        <w:rPr>
          <w:rFonts w:ascii="IRNazanin" w:hAnsi="IRNazanin" w:eastAsia="IRNazanin"/>
          <w:color w:val="111111"/>
          <w:sz w:val="28"/>
          <w:sz w:val="28"/>
          <w:szCs w:val="28"/>
          <w:rtl w:val="true"/>
          <w:lang w:bidi="fa-IR"/>
        </w:rPr>
        <w:t>و نفسا</w:t>
      </w:r>
      <w:r>
        <w:rPr>
          <w:rStyle w:val="FootnoteAnchor"/>
          <w:rtl w:val="true"/>
        </w:rPr>
        <w:footnoteReference w:id="161"/>
      </w:r>
      <w:r>
        <w:rPr>
          <w:rFonts w:ascii="IRNazanin" w:hAnsi="IRNazanin" w:eastAsia="IRNazanin"/>
          <w:color w:val="111111"/>
          <w:sz w:val="28"/>
          <w:sz w:val="28"/>
          <w:szCs w:val="28"/>
          <w:rtl w:val="true"/>
          <w:lang w:bidi="fa-IR"/>
        </w:rPr>
        <w:t xml:space="preserve">نزد مسجد، و مثل عده از اخبار در قرائت بعضی از </w:t>
      </w:r>
    </w:p>
    <w:p>
      <w:pPr>
        <w:pStyle w:val="BookText"/>
        <w:rPr/>
      </w:pPr>
      <w:r>
        <w:rPr>
          <w:rFonts w:ascii="IRNazanin" w:hAnsi="IRNazanin" w:eastAsia="IRNazanin"/>
          <w:color w:val="111111"/>
          <w:sz w:val="28"/>
          <w:sz w:val="28"/>
          <w:szCs w:val="28"/>
          <w:rtl w:val="true"/>
          <w:lang w:bidi="fa-IR"/>
        </w:rPr>
        <w:t>ادعیه که بخور نماید و بوی خوش بر وی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علم تسخیرات که بخور نماید، الی غیر ذلک از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 در اخبار مطلقه و خاصه بسیار تأکید نموده‌اند در شستن لباس و بدن، چنانچه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از ابی عبداللَّه‌علیه السلام که وقتی خواستی زیارت نمائی حسین بن علی‌علیه السلام را، بدن و لباس خود را شستشو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جعفر صادق‌علیه السلام که بلند شو بپوش لباس پاک و پاکیزه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این‌ها از خبار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پس در شرطیت طهارت و پاکیزگی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اباحه مکان و لباس ندیدم تعرّض وی را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ولی به مقتضای قاعده باید گفت شرط است؛ زیرا شرطیت اگر نباشد مصیبت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گفتم شرط است، زیرا شرطیت اباحه وی در نمازهای واجبه و مستحبه دلیلی بر آن ندارد بخصوص که وجوب غیری باشد، بلکه از جهت همان وجوب نفسی ترک غصب است پس اباحه آنها در نماز زیارت لازم و بدون شک نماز بدون آنها، باطل است؛ ولو قائل شویم به جواز اجتماع امر و نهی، چه آن که اجماع داریم بر بطلان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که ممکن است بگوئیم در خصوص مقام با نبودن اجماع </w:t>
      </w:r>
    </w:p>
    <w:p>
      <w:pPr>
        <w:pStyle w:val="BookText"/>
        <w:rPr/>
      </w:pPr>
      <w:r>
        <w:rPr>
          <w:rFonts w:ascii="IRNazanin" w:hAnsi="IRNazanin" w:eastAsia="IRNazanin"/>
          <w:color w:val="111111"/>
          <w:sz w:val="28"/>
          <w:sz w:val="28"/>
          <w:szCs w:val="28"/>
          <w:rtl w:val="true"/>
          <w:lang w:bidi="fa-IR"/>
        </w:rPr>
        <w:t>هم قبح فاعلی سرایت به فعل می‌نماید و فعل باطل می‌شود چنانچه مرحوم آسید کاظم یزدی در عروه</w:t>
      </w:r>
      <w:r>
        <w:rPr>
          <w:rStyle w:val="FootnoteAnchor"/>
          <w:rtl w:val="true"/>
        </w:rPr>
        <w:footnoteReference w:id="163"/>
      </w:r>
      <w:r>
        <w:rPr>
          <w:rFonts w:ascii="IRNazanin" w:hAnsi="IRNazanin" w:eastAsia="IRNazanin"/>
          <w:color w:val="111111"/>
          <w:sz w:val="28"/>
          <w:sz w:val="28"/>
          <w:szCs w:val="28"/>
          <w:rtl w:val="true"/>
          <w:lang w:bidi="fa-IR"/>
        </w:rPr>
        <w:t>و مرحوم نائینی در باب تجرّی</w:t>
      </w:r>
      <w:r>
        <w:rPr>
          <w:rStyle w:val="FootnoteAnchor"/>
          <w:rtl w:val="true"/>
        </w:rPr>
        <w:footnoteReference w:id="164"/>
      </w:r>
      <w:r>
        <w:rPr>
          <w:rFonts w:ascii="IRNazanin" w:hAnsi="IRNazanin" w:eastAsia="IRNazanin"/>
          <w:color w:val="111111"/>
          <w:sz w:val="28"/>
          <w:sz w:val="28"/>
          <w:szCs w:val="28"/>
          <w:rtl w:val="true"/>
          <w:lang w:bidi="fa-IR"/>
        </w:rPr>
        <w:t>می‌فرمایند، اگر چه حقیر قائل به این معنی نشده‌ام همان طور که در دو کتاب غوالی الئالی و المحاکمات بین الاعلام کاملاً بیان شده، ولی در مقام قائل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سرشکستن گرد و دامن ریختن و دست بریدن دیه دادن تعریض ندارد، زیرا شما پس از اطلاع بر فضیلت این زیارت دانستی که چه عبادت و کیمیائی است پس به این نحو نباید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مطابق احتیاط رفتار نمود، خصوصاً اگر برای قضاء حاجت باشد که باید نهایت رعایت احتیاط را 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که گفتم این شرط خیلی مصیبت دارد برای آن که کثیری از مردم این زیارت را می‌خوانند و حال آن که لباس و مکان آن‌ها خمس یا سهم و یا زکات است و التفات ندارند که اینها در مابین اموالشان غصب است مانند سایر غصب‌ها و جهل به آن هم معذور نیست، زیرا منشأ آن بی‌مبالاتی و تفسیر بوده است و اعظم از این طایفه هم که شاید هر روز زیارت عاشورا را بخوانند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اوّل ظالمٍ ظلمَ حقّ محمّدٍ و آل محمّدٍ و آخرَ تابعٍ 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بیچاره که خودش به زبان فصیح نمی‌داند در شبانه‌روز صد مرتبه خود را لعن می‌کند و ملائکه و ائمه‌علیهم السلام آمین می‌گویند، بنا بر نقل بعضی از اخبار؛ زیرا در آخر این </w:t>
      </w:r>
    </w:p>
    <w:p>
      <w:pPr>
        <w:pStyle w:val="BookText"/>
        <w:rPr/>
      </w:pPr>
      <w:r>
        <w:rPr>
          <w:rFonts w:ascii="IRNazanin" w:hAnsi="IRNazanin" w:eastAsia="IRNazanin"/>
          <w:color w:val="111111"/>
          <w:sz w:val="28"/>
          <w:sz w:val="28"/>
          <w:szCs w:val="28"/>
          <w:rtl w:val="true"/>
          <w:lang w:bidi="fa-IR"/>
        </w:rPr>
        <w:t xml:space="preserve">لعن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متابعت کنند غاصبین حقوق آل محمد را در صورتی که کسانی که حقوق مذکوره را نپردازند غاصب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احتیاج سادات و علویات و سایر بیچارگان، زیرا در بعضی از اخبار دارد که شیعیان، آل محمد هستند و حقوق آن‌ها را از خمس که اختصاص به سادات دارد و از زکات که برای بیچارگان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سهم، که آن هم برای پیشروی دین اسلام است نزد خود نگاه می‌دارند و به صاحبانش 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بیشتر از قوت لایموت ضروری نمی‌توان از آن استفاده کرد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می‌بینیم که بعضی تعدّی کرده و خانه‌هایی پنجاه و صد هزار تومانی و املاک دیگر می‌خرند و صرف تجمّلات کرده و حال آن که زیاده از کتب لازمه جایز نیست تا چه رسد به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گیرنده خمس و سهم و زکات اگر در فقر نباشد، زیاده بر مقدار قوت اعاشه ضروری را مالک نمی‌شود و تحصیل نمودن زیاده بر این به صرف تجمّلات و عدم مراعات در اَکْل و شرب خصوص در این زمان که سادات و علویین و طلاب علوم و اهل علم از نظر مادی در مضیقه هستند متابعین ظالمین حق آل محمد هستند و خود را شبانه‌روز صد مرتبه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تمام عبادات آنها نیز باطل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مراعات تام از این لحاظ نمود تا آن که لعن شامل خودش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چه بداند و چه نداند و چه آن که حقوق خود را نداده باشد معذور نیست چنانچه در خاتمه روح الایمان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است که در رسائل فتوی بر آن هستند که تاجر اگر در مؤنه سالیانه خود اسراف نماید مثل شخصی که بر حسب شئونات عرفیه باید خانه وی یک دست عمارت باشد و این دو باب نماید، و یا آبگوشت باید بخورد و غذاهای دیگر صرف کند می‌گویند زیاده از مؤنه نیست، و حال آن که ضامن است چنانچه ما نیز در کتاب رساله عملیه گفتیم، و لذا توصیه می‌کنیم به خوانندگان این زیارت که مواظبت نمایند تا خود را به زبان خود لعن نکنند، زیرا این زیارت کلام خدا است و برای خوشحالی پنج تن در موقعی که جبرئیل خبر شهادت امام حسین‌علیه السلام را به پیغمبرصلی الله علیه وآله داد نازل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توجّه کنند این زیارت که برای تسلیت شیعیان و اصلاح حوائج آنان از طرف خداوند نازل شده، ملعبه نشود و باعث رسوائی نزد خدا و پیغمبرصلی الله علیه وآله و ملائک و ارواح مؤمنین نگردد، و بعد از زحمات زیاد و خواندن زیارت و مداومت بر چهل روز نتیجه نگرفته و تکذیب اخبار آل محمد را ننماید و مصداق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عاقبة الّذینَ اَسائوا السُّوء اَن کَذَّبُوا بِآیات اللَّه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bookmarkStart w:id="118" w:name="pg435_4491"/>
    </w:p>
    <w:p>
      <w:pPr>
        <w:pStyle w:val="Heading2"/>
        <w:numPr>
          <w:ilvl w:val="1"/>
          <w:numId w:val="1"/>
        </w:numPr>
        <w:rPr/>
      </w:pPr>
      <w:bookmarkStart w:id="119" w:name="__RefHeading___Toc3868755_211673320"/>
      <w:bookmarkStart w:id="120" w:name="_Toc40"/>
      <w:bookmarkEnd w:id="118"/>
      <w:bookmarkEnd w:id="119"/>
      <w:r>
        <w:rPr>
          <w:rtl w:val="true"/>
        </w:rPr>
        <w:t>مقصد نوزدهم‌</w:t>
      </w:r>
      <w:bookmarkEnd w:id="120"/>
    </w:p>
    <w:p>
      <w:pPr>
        <w:pStyle w:val="BookText"/>
        <w:rPr/>
      </w:pPr>
      <w:r>
        <w:rPr>
          <w:rFonts w:ascii="IRNazanin" w:hAnsi="IRNazanin" w:eastAsia="IRNazanin"/>
          <w:color w:val="111111"/>
          <w:sz w:val="28"/>
          <w:sz w:val="28"/>
          <w:szCs w:val="28"/>
          <w:rtl w:val="true"/>
          <w:lang w:bidi="fa-IR"/>
        </w:rPr>
        <w:t>در شرطیت سه روز، روزه است در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فرموده‌اند که زائر اولاً باید چهارشنبه و پنج‌شنبه و جمعه را روزه بگیرد، آن گاه روز شنبه زیارت کند، و بر این شرط رجحان عقلی و مؤکدات بسیار است، چه آن که نوعاً مردم غرق معصیت می‌باشند و با این حال ملائکه نمی‌توانند به طرف آن‌ها بروند لذا برای به دست آوردن روحانیت، خداوند سه روز، روزه را شرط قرار داد تا بتوانند قدری روحانیت پیدا کرده و به درگاه خداوند بروند و با محبان خداوند صحبت بدارند زیرا مقام زیارت عاشورا کمتر از عمل امّ داوود نیست که باید سه روز در آن روزه بگیرد و بعد آن عمل را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مدارک فقها اخبار است چنانچه ابی‌بصیر نقل می‌کند از امام جعفر صادق‌علیه السلام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حسین‌علیه السلام می‌روی چه می‌گویی؟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از روات حدیث از پدرانت رسیده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که من خبر دهم از پدرم، از جدش علی بن الحسین‌علیه السلام که چه کار می‌کرد در زیارت؟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اراده خروج به سوی ابا عبداللَّه‌علیه السلام داری، روزه بگیر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پنج‌شنبه،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نماز شب را بخوان، و بعد از فراغ بلند شو، نگاه کن در نواحی آسمان و غسل کن قبل از </w:t>
      </w:r>
    </w:p>
    <w:p>
      <w:pPr>
        <w:pStyle w:val="BookText"/>
        <w:rPr/>
      </w:pPr>
      <w:r>
        <w:rPr>
          <w:rFonts w:ascii="IRNazanin" w:hAnsi="IRNazanin" w:eastAsia="IRNazanin"/>
          <w:color w:val="111111"/>
          <w:sz w:val="28"/>
          <w:sz w:val="28"/>
          <w:szCs w:val="28"/>
          <w:rtl w:val="true"/>
          <w:lang w:bidi="fa-IR"/>
        </w:rPr>
        <w:t>مغرب و بخواب در شب با طهارت، آن‌گاه غسل بکند و بوی خوش بر خود نزند و بیاید بر سر قبر</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اگر چه بعضی از فقرات وی دال بر حضور است مثل آن که تا برسی بر قبر و یا اراده خروج داشته باشی، و یا قبل از خروج، ولی مفرّی نداری که بگوئیم این شرط مال بعید است و یا اقلاً اعم است و آن عبارات به مناسبت حکم و موضوع بوده، چون ابی‌بصیر کوفی بوده از حضرت جعفر صادق‌علیه السلام خواست زیارت سید سجادعلیه السلام را برای او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حضرت سید سجاد بعد از واقعه طف دیگر اصلاً به عراق نیامد مگر یک مرتبه بر حسب نقل ابوحمزه ثمالی که به زیارت مسجد کوفه آمد که مسافرت فقط در آن مسجد مستحب است، و دو رکعت نماز خواند و مراجعت کرد و فرمود که برای همین آمده بودم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برای ابی‌بصیر کیفیت عمل زیارتی سید سجاد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نبوده مگر در مدینه، و ربطی به حضور ندارد چنانکه روایت دیگری این شرط را به نحو مطلق ذکر کرده، بنابراین می‌توان گفت روزه مزبور به نحوی که بیان شد از اغسال و نماز شب و نگاه به آسمان و غیر آن از اعمال شخص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حدیث هم وجوب غیری است و احتمالات و مقالات سابقه در این مقصد مورد ندارد</w:t>
      </w:r>
      <w:r>
        <w:rPr>
          <w:rFonts w:eastAsia="IRNazanin" w:cs="IRNazanin"/>
          <w:color w:val="111111"/>
          <w:sz w:val="28"/>
          <w:szCs w:val="28"/>
          <w:rtl w:val="true"/>
          <w:lang w:bidi="fa-IR"/>
        </w:rPr>
        <w:t xml:space="preserve">. </w:t>
      </w:r>
      <w:bookmarkStart w:id="121" w:name="pg435_4493"/>
    </w:p>
    <w:p>
      <w:pPr>
        <w:pStyle w:val="Heading2"/>
        <w:numPr>
          <w:ilvl w:val="1"/>
          <w:numId w:val="1"/>
        </w:numPr>
        <w:rPr/>
      </w:pPr>
      <w:bookmarkStart w:id="122" w:name="__RefHeading___Toc3868757_211673320"/>
      <w:bookmarkStart w:id="123" w:name="_Toc41"/>
      <w:bookmarkEnd w:id="121"/>
      <w:bookmarkEnd w:id="122"/>
      <w:r>
        <w:rPr>
          <w:rtl w:val="true"/>
        </w:rPr>
        <w:t>مقصد بیستم‌</w:t>
      </w:r>
      <w:bookmarkEnd w:id="123"/>
    </w:p>
    <w:p>
      <w:pPr>
        <w:pStyle w:val="Heading3"/>
        <w:numPr>
          <w:ilvl w:val="2"/>
          <w:numId w:val="1"/>
        </w:numPr>
        <w:rPr/>
      </w:pPr>
      <w:bookmarkStart w:id="124" w:name="__RefHeading___Toc3868759_211673320"/>
      <w:bookmarkStart w:id="125" w:name="_Toc42"/>
      <w:bookmarkEnd w:id="124"/>
      <w:r>
        <w:rPr>
          <w:rtl w:val="true"/>
        </w:rPr>
        <w:t>در بیان شرطیت نماز زیارت عاشورا</w:t>
      </w:r>
      <w:bookmarkEnd w:id="125"/>
    </w:p>
    <w:p>
      <w:pPr>
        <w:pStyle w:val="BookText"/>
        <w:rPr/>
      </w:pPr>
      <w:r>
        <w:rPr>
          <w:rFonts w:ascii="IRNazanin" w:hAnsi="IRNazanin" w:eastAsia="IRNazanin"/>
          <w:color w:val="111111"/>
          <w:sz w:val="28"/>
          <w:sz w:val="28"/>
          <w:szCs w:val="28"/>
          <w:rtl w:val="true"/>
          <w:lang w:bidi="fa-IR"/>
        </w:rPr>
        <w:t>در بیان شرطیت نماز زیارت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وی کلامی نیست از نظر اجماع نصاً و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مقصد چند محل بحث است</w:t>
      </w:r>
      <w:r>
        <w:rPr>
          <w:rFonts w:eastAsia="IRNazanin" w:cs="IRNazanin"/>
          <w:color w:val="111111"/>
          <w:sz w:val="28"/>
          <w:szCs w:val="28"/>
          <w:rtl w:val="true"/>
          <w:lang w:bidi="fa-IR"/>
        </w:rPr>
        <w:t>:</w:t>
      </w:r>
    </w:p>
    <w:p>
      <w:pPr>
        <w:pStyle w:val="Heading3"/>
        <w:numPr>
          <w:ilvl w:val="2"/>
          <w:numId w:val="1"/>
        </w:numPr>
        <w:rPr/>
      </w:pPr>
      <w:bookmarkStart w:id="126" w:name="__RefHeading___Toc3868761_211673320"/>
      <w:bookmarkStart w:id="127" w:name="_Toc43"/>
      <w:bookmarkEnd w:id="126"/>
      <w:r>
        <w:rPr>
          <w:rtl w:val="true"/>
        </w:rPr>
        <w:t>اوّل‌</w:t>
      </w:r>
      <w:bookmarkEnd w:id="127"/>
    </w:p>
    <w:p>
      <w:pPr>
        <w:pStyle w:val="BookText"/>
        <w:rPr/>
      </w:pPr>
      <w:r>
        <w:rPr>
          <w:rFonts w:ascii="IRNazanin" w:hAnsi="IRNazanin" w:eastAsia="IRNazanin"/>
          <w:color w:val="111111"/>
          <w:sz w:val="28"/>
          <w:sz w:val="28"/>
          <w:szCs w:val="28"/>
          <w:rtl w:val="true"/>
          <w:lang w:bidi="fa-IR"/>
        </w:rPr>
        <w:t>محل این نماز باید قبل از زیارت باشد که اوّل نماز را بخواند و بعد زیارت را قرائت کند علی الاقوی</w:t>
      </w:r>
    </w:p>
    <w:p>
      <w:pPr>
        <w:pStyle w:val="BookText"/>
        <w:rPr/>
      </w:pPr>
      <w:r>
        <w:rPr>
          <w:rFonts w:ascii="IRNazanin" w:hAnsi="IRNazanin" w:eastAsia="IRNazanin"/>
          <w:color w:val="111111"/>
          <w:sz w:val="28"/>
          <w:sz w:val="28"/>
          <w:szCs w:val="28"/>
          <w:rtl w:val="true"/>
          <w:lang w:bidi="fa-IR"/>
        </w:rPr>
        <w:t xml:space="preserve">و اختلاف عظیمی واقع شده بین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اشاره کردیم این مسأله ذات قولین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قائل شدند که نماز زیارت عاشورا به خصوص امتیاز دارد از نماز تمام زیارتهای انبیا و اوصیا، حتی سایر زیارت خود سیدالشهداعلیه السلام به این که باید قبلاً خوانده شود چنانچه علامه نِحریر مرحوم میرداماد و ابن زهره</w:t>
      </w:r>
      <w:r>
        <w:rPr>
          <w:rStyle w:val="FootnoteAnchor"/>
          <w:rtl w:val="true"/>
        </w:rPr>
        <w:footnoteReference w:id="167"/>
      </w:r>
      <w:r>
        <w:rPr>
          <w:rFonts w:ascii="IRNazanin" w:hAnsi="IRNazanin" w:eastAsia="IRNazanin"/>
          <w:color w:val="111111"/>
          <w:sz w:val="28"/>
          <w:sz w:val="28"/>
          <w:szCs w:val="28"/>
          <w:rtl w:val="true"/>
          <w:lang w:bidi="fa-IR"/>
        </w:rPr>
        <w:t>و شیخ الطائفه در مصباح و شهید</w:t>
      </w:r>
      <w:r>
        <w:rPr>
          <w:rStyle w:val="FootnoteAnchor"/>
          <w:rtl w:val="true"/>
        </w:rPr>
        <w:footnoteReference w:id="168"/>
      </w:r>
      <w:r>
        <w:rPr>
          <w:rFonts w:ascii="IRNazanin" w:hAnsi="IRNazanin" w:eastAsia="IRNazanin"/>
          <w:color w:val="111111"/>
          <w:sz w:val="28"/>
          <w:sz w:val="28"/>
          <w:szCs w:val="28"/>
          <w:rtl w:val="true"/>
          <w:lang w:bidi="fa-IR"/>
        </w:rPr>
        <w:t xml:space="preserve">در ذکری و محقق کاشانی و مفتاح الکرامة و صاحب در المنثور و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بر آن است که این زیارت خصوصیتی ندارد و مثل سایر زیارت‌ها باید نماز وی بعد از آن خوانده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معنی ظاهر روایت مالک است زیرا در آخر آن روایت بر </w:t>
      </w:r>
    </w:p>
    <w:p>
      <w:pPr>
        <w:pStyle w:val="BookText"/>
        <w:rPr/>
      </w:pPr>
      <w:r>
        <w:rPr>
          <w:rFonts w:ascii="IRNazanin" w:hAnsi="IRNazanin" w:eastAsia="IRNazanin"/>
          <w:color w:val="111111"/>
          <w:sz w:val="28"/>
          <w:sz w:val="28"/>
          <w:szCs w:val="28"/>
          <w:rtl w:val="true"/>
          <w:lang w:bidi="fa-IR"/>
        </w:rPr>
        <w:t>حسب نقل صالح و سیف از علقمه آن است که علقمه گفت به ابی جعفر امام محمد باقرعلیه السلام که مرا تعلیم دعای مخصوصی بنما که در چنین روز چه حاضر و چه بعید باشم در وقتی که اشاره به سوی قبر اباعبداللَّه‌علیه السلام از شهر دور و سطح منزلم کردم آن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مراد از دعای درخواستی، زیارت عاشورا است و 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تو در وقتی که دو رکعت نماز خواندی، بعد از ایماء</w:t>
      </w:r>
      <w:r>
        <w:rPr>
          <w:rStyle w:val="FootnoteAnchor"/>
          <w:rtl w:val="true"/>
        </w:rPr>
        <w:footnoteReference w:id="169"/>
      </w:r>
      <w:r>
        <w:rPr>
          <w:rFonts w:ascii="IRNazanin" w:hAnsi="IRNazanin" w:eastAsia="IRNazanin"/>
          <w:color w:val="111111"/>
          <w:sz w:val="28"/>
          <w:sz w:val="28"/>
          <w:szCs w:val="28"/>
          <w:rtl w:val="true"/>
          <w:lang w:bidi="fa-IR"/>
        </w:rPr>
        <w:t xml:space="preserve">به سوی حضرت، سلام و بگو در آن وقت بعد از نماز این قول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تعلیم تو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پس از این عبارت جهاتی استفاده می‌شود که مجموعاً دلالت دارد که نماز زیارت عاشورا باید قبلاً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که لفظ بعد 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وتعلق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معنی چنان شود که بگو زیارت را بعد از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چنین شود که بگو بعد از رکعتین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قول امام‌علیه السلام که ای علقمه، تا جواب سؤال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دادن علقمه است به آن چه به مالک جهنی گفت که اشاره بکن به سوی وی به سلام و کوشش بر لعن بر قاتلان و نماز بخوان بعد از ایماء به سلام و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امام می‌فرماید که بعد از </w:t>
      </w:r>
    </w:p>
    <w:p>
      <w:pPr>
        <w:pStyle w:val="BookText"/>
        <w:rPr/>
      </w:pPr>
      <w:r>
        <w:rPr>
          <w:rFonts w:ascii="IRNazanin" w:hAnsi="IRNazanin" w:eastAsia="IRNazanin"/>
          <w:color w:val="111111"/>
          <w:sz w:val="28"/>
          <w:sz w:val="28"/>
          <w:szCs w:val="28"/>
          <w:rtl w:val="true"/>
          <w:lang w:bidi="fa-IR"/>
        </w:rPr>
        <w:t>ایماء به سلام و لعن و نماز این قول را، می‌رساند که زیارت، بعد از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ماضی ذکر فرمود و سپس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را به فعل مضارع فرموده که دلالت دارد اوّل نماز خوانده شود و بعد از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فقره بالانص است که نماز، قبل از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ظهورات کلام علقمه در ذیل روایت، مخالف با ظهور کلام مالک است در صدر، زیرا اگر علقمه ساکت می‌شد، زیارت همان بود که امام در صدر به مالک گفت که در بلندی سلامی بکن و کوشش بر لعن نما و بعد هم دو رکعت نماز بخوان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بلکه صدر، نص است که نماز باید بعد باشد و ذیل شاید ظاهر باشد و مزاحمت و معارضه با صدر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قول صاحب معالم، چون از برای متکلم است که ملحق نماید به کلام خود آن چه را که بخواهد،</w:t>
      </w:r>
      <w:r>
        <w:rPr>
          <w:rStyle w:val="FootnoteAnchor"/>
          <w:rtl w:val="true"/>
        </w:rPr>
        <w:footnoteReference w:id="172"/>
      </w:r>
      <w:r>
        <w:rPr>
          <w:rFonts w:ascii="IRNazanin" w:hAnsi="IRNazanin" w:eastAsia="IRNazanin"/>
          <w:color w:val="111111"/>
          <w:sz w:val="28"/>
          <w:sz w:val="28"/>
          <w:szCs w:val="28"/>
          <w:rtl w:val="true"/>
          <w:lang w:bidi="fa-IR"/>
        </w:rPr>
        <w:t>لذا ذیل، فی الحقیقه شرح صدر است نه کلام جداگانه و بنابراین مراد و مقصود متکلم همان است که در ذیل کلام علقمه است به نحوی که مذکور افتاد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در تعارض صدر و ذیل بنای اصحاب اخذ به ذیل است چنانچه در موثقه ابن بکیر در باب صلات معنون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دلالت دارد برای مدعی روایت دیگری که علقمه</w:t>
      </w:r>
      <w:r>
        <w:rPr>
          <w:rStyle w:val="FootnoteAnchor"/>
          <w:rtl w:val="true"/>
        </w:rPr>
        <w:footnoteReference w:id="173"/>
      </w:r>
      <w:r>
        <w:rPr>
          <w:rFonts w:ascii="IRNazanin" w:hAnsi="IRNazanin" w:eastAsia="IRNazanin"/>
          <w:color w:val="111111"/>
          <w:sz w:val="28"/>
          <w:sz w:val="28"/>
          <w:szCs w:val="28"/>
          <w:rtl w:val="true"/>
          <w:lang w:bidi="fa-IR"/>
        </w:rPr>
        <w:t>از پدرش قیس نقل نموده از ابی جعفرعلیه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بلندی خانه خود برو و در آن جا اشاره نما به قبر حسین‌علیه السلام و کوشش نما در لعن بر قاتلان بعد از نماز خواندن به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روایت آن است که اشاره به سلام و لعن، بعد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همین حدیث علقمه به میان آمد و درخواست زیارت مخصوصه نمود که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تو خواندی دو رکعت نماز را، آنگاه اشاره به سلام نما، چنانچه به قیس گفت، پس صدر و ذیل روایت با هم موافق، و می‌توان دعوی نمود که نص بر مدعی است زیرا امام‌علیه السلام فرمود که این قول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تکبیر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ظاهر صدر روایت آن است که بعد هم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دو نماز خوانده شود؛ یکی قبل، و دیگری هم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اجماعاً مطروح است زیرا قول به این که دو نماز یکی قبل و دیگری بعد نداریم، ناچار باید نماز آخر یا ترک شود و یا تأویل به معنی لغوی نمود که دعا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دلالت دارد بر آنچه ذکر شد، روایت دیگری از مزار کبیر از علقمه، از ابی جعفرعلیه السلام که زیارت عاشورا از برای بعید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زیارت با این که از حیث فضیلت و راوی، و مروی عنه، و کیفیت خواندن مثل مقام است، صد لعن و سلام را ذکر نفرموده و در </w:t>
      </w:r>
    </w:p>
    <w:p>
      <w:pPr>
        <w:pStyle w:val="BookText"/>
        <w:rPr/>
      </w:pPr>
      <w:r>
        <w:rPr>
          <w:rFonts w:ascii="IRNazanin" w:hAnsi="IRNazanin" w:eastAsia="IRNazanin"/>
          <w:color w:val="111111"/>
          <w:sz w:val="28"/>
          <w:sz w:val="28"/>
          <w:szCs w:val="28"/>
          <w:rtl w:val="true"/>
          <w:lang w:bidi="fa-IR"/>
        </w:rPr>
        <w:t>آن امام تصریح فرموده به طوری که احتمال خلاف هم نمی‌رود به این که باید نماز را اوّل خواند،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برو در پشت بام مرتفع منزلت دو رکعت نماز بخوان، پس از آن اشاره کن به سوی قبر حسین‌علیه السلام و بخوان این زیارت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 تأیید عرایض حقیر حدیثی است که همگی از مصباح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در خصوص زیارت عاشورای دیگر از عبداللَّه بن سنان که حضرت جعفر صادق‌علیه السلام به وی فرمودند که روز عاشورا برو به صحرا و یا جای خلوتی، و چهار رکعت نماز بخوان</w:t>
      </w:r>
      <w:r>
        <w:rPr>
          <w:rStyle w:val="FootnoteAnchor"/>
          <w:rtl w:val="true"/>
        </w:rPr>
        <w:footnoteReference w:id="174"/>
      </w:r>
      <w:r>
        <w:rPr>
          <w:rFonts w:ascii="IRNazanin" w:hAnsi="IRNazanin" w:eastAsia="IRNazanin"/>
          <w:color w:val="111111"/>
          <w:sz w:val="28"/>
          <w:sz w:val="28"/>
          <w:szCs w:val="28"/>
          <w:rtl w:val="true"/>
          <w:lang w:bidi="fa-IR"/>
        </w:rPr>
        <w:t>، آن گاه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تمام ادلّه‌ای است که به خوبی دلالت دارند بر این که نماز زیارت عاشورا را بر خلاف تمام زیارتهای سایر ائمه و انبیا و اولیا باید نماز آن قبل از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منافاتی هم ندارد به این که این معنی چنانچه ظاهر بعضی از ادلّه است اختصاص به حضور داشته باشد واللَّه الهادی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روایت صفوان، پس در وی شاهدی نیست که نماز زیارت باید بعد خوانده شود، اگر چه خود صفوان نماز را بعد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فعل او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عبداللَّه‌علیه السلام هم که نقل فعلی مانند فعل خودش نکرد؛ پس با آن که اصل فعل، مجمل است، و تشبیه فعل غیر معصوم آن هم از غیر عالم به فعل معصوم اجمل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معلوم نشد که </w:t>
      </w:r>
      <w:bookmarkStart w:id="128" w:name="pg435_4498"/>
    </w:p>
    <w:p>
      <w:pPr>
        <w:pStyle w:val="BookText"/>
        <w:rPr/>
      </w:pPr>
      <w:bookmarkEnd w:id="128"/>
      <w:r>
        <w:rPr>
          <w:rFonts w:ascii="IRNazanin" w:hAnsi="IRNazanin" w:eastAsia="IRNazanin"/>
          <w:color w:val="111111"/>
          <w:sz w:val="28"/>
          <w:sz w:val="28"/>
          <w:szCs w:val="28"/>
          <w:rtl w:val="true"/>
          <w:lang w:bidi="fa-IR"/>
        </w:rPr>
        <w:t>قبلاً نماز بوده، یا نه و آن دو رکعت، بعد از نماز عاشورا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جهاتی از اجمال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اخبار باب، تکفّل بیان را نموده و بنابراین دیگر شکی باقی نماند که زیارت عاشورا قبل است، علی الاقوی</w:t>
      </w:r>
    </w:p>
    <w:p>
      <w:pPr>
        <w:pStyle w:val="BookText"/>
        <w:rPr/>
      </w:pPr>
      <w:r>
        <w:rPr>
          <w:rFonts w:ascii="IRNazanin" w:hAnsi="IRNazanin" w:eastAsia="IRNazanin"/>
          <w:color w:val="111111"/>
          <w:sz w:val="28"/>
          <w:sz w:val="28"/>
          <w:szCs w:val="28"/>
          <w:rtl w:val="true"/>
          <w:lang w:bidi="fa-IR"/>
        </w:rPr>
        <w:t>و این تمام کلام بود در مبحث اوّل</w:t>
      </w:r>
      <w:r>
        <w:rPr>
          <w:rFonts w:eastAsia="IRNazanin" w:cs="IRNazanin"/>
          <w:color w:val="111111"/>
          <w:sz w:val="28"/>
          <w:szCs w:val="28"/>
          <w:rtl w:val="true"/>
          <w:lang w:bidi="fa-IR"/>
        </w:rPr>
        <w:t>.</w:t>
      </w:r>
    </w:p>
    <w:p>
      <w:pPr>
        <w:pStyle w:val="Heading3"/>
        <w:numPr>
          <w:ilvl w:val="2"/>
          <w:numId w:val="1"/>
        </w:numPr>
        <w:rPr/>
      </w:pPr>
      <w:bookmarkStart w:id="129" w:name="__RefHeading___Toc3868763_211673320"/>
      <w:bookmarkStart w:id="130" w:name="_Toc44"/>
      <w:bookmarkEnd w:id="129"/>
      <w:r>
        <w:rPr>
          <w:rtl w:val="true"/>
        </w:rPr>
        <w:t>دوم‌</w:t>
      </w:r>
      <w:bookmarkEnd w:id="130"/>
    </w:p>
    <w:p>
      <w:pPr>
        <w:pStyle w:val="BookText"/>
        <w:rPr/>
      </w:pPr>
      <w:r>
        <w:rPr>
          <w:rFonts w:ascii="IRNazanin" w:hAnsi="IRNazanin" w:eastAsia="IRNazanin"/>
          <w:color w:val="111111"/>
          <w:sz w:val="28"/>
          <w:sz w:val="28"/>
          <w:szCs w:val="28"/>
          <w:rtl w:val="true"/>
          <w:lang w:bidi="fa-IR"/>
        </w:rPr>
        <w:t>در این که اوّل زیارت عاشورا کدام است که نماز قبل وی واقع شود؟</w:t>
      </w:r>
    </w:p>
    <w:p>
      <w:pPr>
        <w:pStyle w:val="BookText"/>
        <w:rPr/>
      </w:pPr>
      <w:r>
        <w:rPr>
          <w:rFonts w:ascii="IRNazanin" w:hAnsi="IRNazanin" w:eastAsia="IRNazanin"/>
          <w:color w:val="111111"/>
          <w:sz w:val="28"/>
          <w:sz w:val="28"/>
          <w:szCs w:val="28"/>
          <w:rtl w:val="true"/>
          <w:lang w:bidi="fa-IR"/>
        </w:rPr>
        <w:t xml:space="preserve">پس آن چه مشهور است، محل و مورد این نماز قبل از شروع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متن زیارت است می‌باشد وآن سلام مختصر که ایماء باید بگوید قبل از نماز، آن به منزله تکبیرة الاحرام است که موجب دخول در زیارت است، چنانچه در روایت علقمه و زیارت غیر معروفه تصریح به این معنی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خود آن سلام مختصر، یا خودش زیارت عاشورا بوده، همچنانکه روایت مالک متکفّل است و یا جزء زیارت است چنانچه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نماز را قبل از زیارت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آن اوّل کار و 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بنابراین باید دو نماز بخواند؛ یکی اوّل قبل از زیارت مختصر، دیگری بعد از آن و قبل از زیارت مطوله، چنانچه روایت قیس صریح است بر این مدعی که فرمود نماز بخوانید بعد از دو رکعت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بناء علیه دو نماز لازم است به نحو مزبور، و اگر چه فتوی به دو </w:t>
      </w:r>
      <w:bookmarkStart w:id="131" w:name="pg435_4499"/>
    </w:p>
    <w:p>
      <w:pPr>
        <w:pStyle w:val="BookText"/>
        <w:rPr/>
      </w:pPr>
      <w:bookmarkEnd w:id="131"/>
      <w:r>
        <w:rPr>
          <w:rFonts w:ascii="IRNazanin" w:hAnsi="IRNazanin" w:eastAsia="IRNazanin"/>
          <w:color w:val="111111"/>
          <w:sz w:val="28"/>
          <w:sz w:val="28"/>
          <w:szCs w:val="28"/>
          <w:rtl w:val="true"/>
          <w:lang w:bidi="fa-IR"/>
        </w:rPr>
        <w:t>نماز ندارد ولی احتیاط چنین است ولو بقیه اخبار باب هم دو نماز را نرساند و ناچار باید گفت که محل اوّل قبل از سلام مختصر، و دوم بعد از آن قبل از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معنی خلاف روایت مالک است، اما باید بگوئیم که او ساکت از نماز اوّل است نه معارض</w:t>
      </w:r>
      <w:r>
        <w:rPr>
          <w:rFonts w:eastAsia="IRNazanin" w:cs="IRNazanin"/>
          <w:color w:val="111111"/>
          <w:sz w:val="28"/>
          <w:szCs w:val="28"/>
          <w:rtl w:val="true"/>
          <w:lang w:bidi="fa-IR"/>
        </w:rPr>
        <w:t>.</w:t>
      </w:r>
    </w:p>
    <w:p>
      <w:pPr>
        <w:pStyle w:val="Heading3"/>
        <w:numPr>
          <w:ilvl w:val="2"/>
          <w:numId w:val="1"/>
        </w:numPr>
        <w:rPr/>
      </w:pPr>
      <w:bookmarkStart w:id="132" w:name="__RefHeading___Toc3868765_211673320"/>
      <w:bookmarkStart w:id="133" w:name="_Toc45"/>
      <w:bookmarkEnd w:id="132"/>
      <w:r>
        <w:rPr>
          <w:rtl w:val="true"/>
        </w:rPr>
        <w:t>سوم‌</w:t>
      </w:r>
      <w:bookmarkEnd w:id="133"/>
    </w:p>
    <w:p>
      <w:pPr>
        <w:pStyle w:val="BookText"/>
        <w:rPr/>
      </w:pPr>
      <w:r>
        <w:rPr>
          <w:rFonts w:ascii="IRNazanin" w:hAnsi="IRNazanin" w:eastAsia="IRNazanin"/>
          <w:color w:val="111111"/>
          <w:sz w:val="28"/>
          <w:sz w:val="28"/>
          <w:szCs w:val="28"/>
          <w:rtl w:val="true"/>
          <w:lang w:bidi="fa-IR"/>
        </w:rPr>
        <w:t>اگر قائل شدیم بر این که نماز زیارت باید آخر خوانده شود، آیا آخر زیارت و محل نماز کدام است؟</w:t>
      </w:r>
    </w:p>
    <w:p>
      <w:pPr>
        <w:pStyle w:val="BookText"/>
        <w:rPr/>
      </w:pPr>
      <w:r>
        <w:rPr>
          <w:rFonts w:ascii="IRNazanin" w:hAnsi="IRNazanin" w:eastAsia="IRNazanin"/>
          <w:color w:val="111111"/>
          <w:sz w:val="28"/>
          <w:sz w:val="28"/>
          <w:szCs w:val="28"/>
          <w:rtl w:val="true"/>
          <w:lang w:bidi="fa-IR"/>
        </w:rPr>
        <w:t>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وی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احتمال داده‌اند که آخر دعای علقمه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فرموده‌اند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قبل از صد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احتمال داده‌اند که آخر لعن است قبل از صد سلام، و نیز بعضی بر آنند که آخر بعد 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احتمال دادند که آخر بعد از صد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اقوال و احتمالات را قبول نموده و جمع کرده در بعضی از کلماتش</w:t>
      </w:r>
      <w:r>
        <w:rPr>
          <w:rStyle w:val="FootnoteAnchor"/>
          <w:rtl w:val="true"/>
        </w:rPr>
        <w:footnoteReference w:id="175"/>
      </w:r>
      <w:r>
        <w:rPr>
          <w:rFonts w:ascii="IRNazanin" w:hAnsi="IRNazanin" w:eastAsia="IRNazanin"/>
          <w:color w:val="111111"/>
          <w:sz w:val="28"/>
          <w:sz w:val="28"/>
          <w:szCs w:val="28"/>
          <w:rtl w:val="true"/>
          <w:lang w:bidi="fa-IR"/>
        </w:rPr>
        <w:t>در مقام احتیاط بر نماز را، بلکه زیاده بر این احتمالات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این هفت احتمال را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آخر زیارت سجده است، و دعای علقمه خارج است، به نص اخبار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و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قاطع شرکت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بقیه احتمالات، برخی بدون وجه، و بعضی اگر چه بی‌مناسبت </w:t>
      </w:r>
      <w:bookmarkStart w:id="134" w:name="pg435_4500"/>
    </w:p>
    <w:p>
      <w:pPr>
        <w:pStyle w:val="BookText"/>
        <w:rPr/>
      </w:pPr>
      <w:bookmarkEnd w:id="134"/>
      <w:r>
        <w:rPr>
          <w:rFonts w:ascii="IRNazanin" w:hAnsi="IRNazanin" w:eastAsia="IRNazanin"/>
          <w:color w:val="111111"/>
          <w:sz w:val="28"/>
          <w:sz w:val="28"/>
          <w:szCs w:val="28"/>
          <w:rtl w:val="true"/>
          <w:lang w:bidi="fa-IR"/>
        </w:rPr>
        <w:t>نیست اما خلاف ظهور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تحقیق همان مذهب مشهور است که آخر زیارت، بعد از سجده است و نماز هم باید بعد از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شخصی بخواهد احتیاط کند، آن است که سه نماز بخواند یکی قبل از زیارت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بعد از آن قبل از زیارت طویله، و سوم بعد از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احتیاط کردن برای تمام احتمالاتی که در مقام گفته شده از پنج و ده و چهل نماز یا چهل و سه، بی‌مناسب می‌باشد و چنانچه گفتیم زیاده از یک نماز لازم نیست و احتیاط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تمام کلام بود در مقام سوم</w:t>
      </w:r>
      <w:r>
        <w:rPr>
          <w:rFonts w:eastAsia="IRNazanin" w:cs="IRNazanin"/>
          <w:color w:val="111111"/>
          <w:sz w:val="28"/>
          <w:szCs w:val="28"/>
          <w:rtl w:val="true"/>
          <w:lang w:bidi="fa-IR"/>
        </w:rPr>
        <w:t>.</w:t>
      </w:r>
    </w:p>
    <w:p>
      <w:pPr>
        <w:pStyle w:val="Heading3"/>
        <w:numPr>
          <w:ilvl w:val="2"/>
          <w:numId w:val="1"/>
        </w:numPr>
        <w:rPr/>
      </w:pPr>
      <w:bookmarkStart w:id="135" w:name="__RefHeading___Toc3868767_211673320"/>
      <w:bookmarkStart w:id="136" w:name="_Toc46"/>
      <w:bookmarkEnd w:id="135"/>
      <w:r>
        <w:rPr>
          <w:rtl w:val="true"/>
        </w:rPr>
        <w:t>چهارم‌</w:t>
      </w:r>
      <w:bookmarkEnd w:id="136"/>
    </w:p>
    <w:p>
      <w:pPr>
        <w:pStyle w:val="BookText"/>
        <w:rPr/>
      </w:pPr>
      <w:r>
        <w:rPr>
          <w:rFonts w:ascii="IRNazanin" w:hAnsi="IRNazanin" w:eastAsia="IRNazanin"/>
          <w:color w:val="111111"/>
          <w:sz w:val="28"/>
          <w:sz w:val="28"/>
          <w:szCs w:val="28"/>
          <w:rtl w:val="true"/>
          <w:lang w:bidi="fa-IR"/>
        </w:rPr>
        <w:t>در تعین عدد رکعات نماز است که از دو یا چهار یا شش یا هشت بنا بر اقوال مختلفه کدام است؟</w:t>
      </w:r>
    </w:p>
    <w:p>
      <w:pPr>
        <w:pStyle w:val="BookText"/>
        <w:rPr/>
      </w:pPr>
      <w:r>
        <w:rPr>
          <w:rFonts w:ascii="IRNazanin" w:hAnsi="IRNazanin" w:eastAsia="IRNazanin"/>
          <w:color w:val="111111"/>
          <w:sz w:val="28"/>
          <w:sz w:val="28"/>
          <w:szCs w:val="28"/>
          <w:rtl w:val="true"/>
          <w:lang w:bidi="fa-IR"/>
        </w:rPr>
        <w:t>و این اختلاف هم به لحاظ اخبار عامه و خاصه است نه فقط زیارت عاشورا و آن هم حضور نه مطلق ولو بعید و ظاهراً بدیهی است که آن از فضائل است علاوه بر حضور ولی رجحان وی مانع ندارد، ولی شرط فقط یک نماز است</w:t>
      </w:r>
      <w:r>
        <w:rPr>
          <w:rFonts w:eastAsia="IRNazanin" w:cs="IRNazanin"/>
          <w:color w:val="111111"/>
          <w:sz w:val="28"/>
          <w:szCs w:val="28"/>
          <w:rtl w:val="true"/>
          <w:lang w:bidi="fa-IR"/>
        </w:rPr>
        <w:t>.</w:t>
      </w:r>
    </w:p>
    <w:p>
      <w:pPr>
        <w:pStyle w:val="Heading3"/>
        <w:numPr>
          <w:ilvl w:val="2"/>
          <w:numId w:val="1"/>
        </w:numPr>
        <w:rPr/>
      </w:pPr>
      <w:bookmarkStart w:id="137" w:name="__RefHeading___Toc3868769_211673320"/>
      <w:bookmarkStart w:id="138" w:name="_Toc47"/>
      <w:bookmarkEnd w:id="137"/>
      <w:r>
        <w:rPr>
          <w:rtl w:val="true"/>
        </w:rPr>
        <w:t>پنجم‌</w:t>
      </w:r>
      <w:bookmarkEnd w:id="13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نماز صبح به هر سوره‌ای باشد کافی است علی الاقوی، ولی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فرموده چهار رکعت بخواند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کافرون، و در رکعت دوم توحید، و در سوم </w:t>
      </w:r>
    </w:p>
    <w:p>
      <w:pPr>
        <w:pStyle w:val="BookText"/>
        <w:rPr/>
      </w:pPr>
      <w:r>
        <w:rPr>
          <w:rFonts w:ascii="IRNazanin" w:hAnsi="IRNazanin" w:eastAsia="IRNazanin"/>
          <w:color w:val="111111"/>
          <w:sz w:val="28"/>
          <w:sz w:val="28"/>
          <w:szCs w:val="28"/>
          <w:rtl w:val="true"/>
          <w:lang w:bidi="fa-IR"/>
        </w:rPr>
        <w:t>احزاب، و در چهارم منافقون بخوانند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در صورتی که تو شناختی که اولاً باید دو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برای حاضر است و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برای زیارت عاشورای غیر معروفه است، و تعدّی به غیر راهی ندارد و بنابراین به حکم اطلاق اخبار آن دو رکعت را هر طور می‌خواهد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بعض از اخبار دارد که در رکعت اولی سوره یس و در دومی الرحمن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اگر چه در زیارات مطلقه وارد شده ولی عاشورا چون فرد آن است مانعی ندارد بیان اطلاق نماید و حمل مطلق بر مقید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گفتیم در مقام دوم و اشاره کردیم به وی در مقام چهارم، ظاهر شد حال بحث در مقام ششم، که اگر فرضاً دلیل نماز اجمالی پیدا کرد از حیث مکان یا موقع و محل و یا از سایر جهات، طریق احتیاط کدام است؟ و گفتیم سه نماز است، قبل از سلام مختصر و بعد از آن و قبل از زیارت و بعد از سجده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احتیاط در کمیت و کیفیت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39" w:name="pg435_4502"/>
    </w:p>
    <w:p>
      <w:pPr>
        <w:pStyle w:val="Heading2"/>
        <w:numPr>
          <w:ilvl w:val="1"/>
          <w:numId w:val="1"/>
        </w:numPr>
        <w:rPr/>
      </w:pPr>
      <w:bookmarkStart w:id="140" w:name="__RefHeading___Toc3868771_211673320"/>
      <w:bookmarkStart w:id="141" w:name="_Toc48"/>
      <w:bookmarkEnd w:id="139"/>
      <w:bookmarkEnd w:id="140"/>
      <w:r>
        <w:rPr>
          <w:rtl w:val="true"/>
        </w:rPr>
        <w:t>مقصد بیست و یکم‌</w:t>
      </w:r>
      <w:bookmarkEnd w:id="141"/>
    </w:p>
    <w:p>
      <w:pPr>
        <w:pStyle w:val="BookText"/>
        <w:rPr/>
      </w:pPr>
      <w:r>
        <w:rPr>
          <w:rFonts w:ascii="IRNazanin" w:hAnsi="IRNazanin" w:eastAsia="IRNazanin"/>
          <w:color w:val="111111"/>
          <w:sz w:val="28"/>
          <w:sz w:val="28"/>
          <w:szCs w:val="28"/>
          <w:rtl w:val="true"/>
          <w:lang w:bidi="fa-IR"/>
        </w:rPr>
        <w:t xml:space="preserve">در بیان مراد از کلمه هذا در فقراتی که در زیارت عاشورا وارد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که خواننده و قاری باید قصد معنی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شکی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عبارات روز عاشورا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آن است و این در روز عاشورا گفتن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اثر این معنی بعضی از نقله حدیث نوشته‌اند که اگر قرائت در غیر روز عاشورا باشد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قتل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مصائب بزرگ است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همین معانی که شرح مصیبت از اصلش زیادتر است مشاهده می‌کنیم که از هر نقطه‌ای نوائی به گوش می‌رسد که اصلاً ربطی به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به وظیفه خود رفتار کنند و به همان نقل اکتفا کنند و فهم حدیث و کتاب و سنت را به اهلش واگذار کنند، ولی دوستی دنیا گوش و چشم را کور و کر نموده و نمی‌داند که این تبدیل مثل نماز و قرآن ملت ترکیه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نور پنجم از مقدمه شناخته‌ایم که زیارت عاشورای معروفه، کلام‌اللَّه است و نمی‌توان الفاظ آن را تغییر داد و به همان الفاظ وارده بدون زیاد و کم باید تلاوت شود، زیرا اثرات دنیویه و اخرویه، وضعیه و تکلیفه مرتب است بر همین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آن،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تجرّی در احکام خدا و محروم نمودن عباد است به واسطه ترک شروط از آثار و خواص عبادت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توضیح این مرام آن است که الفاظ از حیث ذوات و کمیت و کیفیت ترکیب آن‌ها آثار و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نقلاً بسیار است بلکه سید علامه میرداماد دعوی تواتر اخبار نموده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 از آن جمله روایت ابن‌سنان است از ابی جعفرعلیه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برسد به شما شیعیان شبهه و باقی بمانید بدون دانش و امام و هدایت کننده‌ای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نیابید از آن شبهه مگر بخوانید دعای غریق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کدام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خواندم ولی زیاد نمودم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مقلّب القلوب و الأبصار هست ولی تو چنان بگو که من گفتم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در کافی از علاء بن کامل، از ابی عبداللَّه جعفر صادق‌علیه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اللَّه لا اللَّه وحده لا شریک له، له الملک و له الحمد، یحیی و یمیت و یمیت و یحیی و هو علی کل شی‌ء قدیر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علاء گفت که من در موقع خواندن زیاد کردم به آن کلمه و بیده الخیر را، ولی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تو چنان بگو که من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غیر اینها از اخبار کثیره که دلالت دارد بر لزوم مراعات الفاظ به خصوصیت خاصه ذاتاً و صفتاً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عقلاً ولو آنکه ما از این قسمت از علوم بهره کافی نداریم ولی تصدیق صحت داریم که حکما و متکلمین می‌گویند که این حروف هجاء طبیعتی است مختلفه بر حسب اختلاف عناصر اربعه، و بعداً هم هر عده‌ای تعلق دارند به یکی از سبعه سیاره و خود هر حرفی را به منزله جد و عدد آن به ابجد کبیر یا صغیر روح وی قائل شدند، بعداً برای هر کدام از آنها حکم و اثر و لوازم و مراتبی بسیطاً و مرکباً ذکر نمودند که علم اعداد و طلسمات از آنها هویدا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سید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جزوات خود دعوای تواتر اخبار</w:t>
      </w:r>
      <w:r>
        <w:rPr>
          <w:rStyle w:val="FootnoteAnchor"/>
          <w:rtl w:val="true"/>
        </w:rPr>
        <w:footnoteReference w:id="181"/>
      </w:r>
      <w:r>
        <w:rPr>
          <w:rFonts w:ascii="IRNazanin" w:hAnsi="IRNazanin" w:eastAsia="IRNazanin"/>
          <w:color w:val="111111"/>
          <w:sz w:val="28"/>
          <w:sz w:val="28"/>
          <w:szCs w:val="28"/>
          <w:rtl w:val="true"/>
          <w:lang w:bidi="fa-IR"/>
        </w:rPr>
        <w:t>به صحت علم و آنچه ادعا نمودیم از قاعده عقیله نموده است و بعد خواص ادعیه و اذکار را کمّاً و کیفاً بر آن بار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نحو ورود بخواند و ابداً تغییر و تبدیل ندهد؛ زیرا امامی که فرمود هر روز این زیارت را بخوان آیا نمی‌دانست بگوید در غیر روز عاشورا بگو روز قتل حسین‌علیه السلام پس معلوم است که عین الفاظ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گفته شود تعبداً که زیارت عاشورا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بعید هم استعمال شده حقیقتاً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مانعی ندارد که اطلاق به لحاظ حال تلبّس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 مشتق را این تعمیم شامل شده مثل سایر موارد که اعم است نه به لحاظ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مانعی ندارد استعمال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حضور ذهنی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 حضور ذکری کافی است زیرا زیارت عاشورا و اعمال و خواص آنها ذکر شده و نصب العین خواننده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در بعضی از فقرات این اشکال وارد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الیوم تنزل فیه النقمة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روز نقمت الهی بر قتله نازل شود ولو آن که خلاف، انصراف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 احتیاط، اقتضای عدم تغییر و تبدیل را دارد، خصوص برای قضاء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42" w:name="pg435_4506"/>
    </w:p>
    <w:p>
      <w:pPr>
        <w:pStyle w:val="Heading2"/>
        <w:numPr>
          <w:ilvl w:val="1"/>
          <w:numId w:val="1"/>
        </w:numPr>
        <w:rPr/>
      </w:pPr>
      <w:bookmarkStart w:id="143" w:name="__RefHeading___Toc3868773_211673320"/>
      <w:bookmarkStart w:id="144" w:name="_Toc49"/>
      <w:bookmarkEnd w:id="142"/>
      <w:bookmarkEnd w:id="143"/>
      <w:r>
        <w:rPr>
          <w:rtl w:val="true"/>
        </w:rPr>
        <w:t>مقصد بیست و دوم‌</w:t>
      </w:r>
      <w:bookmarkEnd w:id="144"/>
    </w:p>
    <w:p>
      <w:pPr>
        <w:pStyle w:val="BookText"/>
        <w:rPr/>
      </w:pPr>
      <w:r>
        <w:rPr>
          <w:rFonts w:ascii="IRNazanin" w:hAnsi="IRNazanin" w:eastAsia="IRNazanin"/>
          <w:color w:val="111111"/>
          <w:sz w:val="28"/>
          <w:sz w:val="28"/>
          <w:szCs w:val="28"/>
          <w:rtl w:val="true"/>
          <w:lang w:bidi="fa-IR"/>
        </w:rPr>
        <w:t>در بیان این که اگر زائر نتوانست آنچه که مأمورٌ به است از تمام اجزاء و شرائط مقرره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که ضعف بنیه مانع از قیام شد و یا ممکن نشد وضو و یا غسل و یا تیمم نماید بنا بر صحت آن علی الاقوی و یا در مجلس واحد خواندن، و یا صد مرتبه لعن و سلام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مقتضای قاعده آن است که اگر دلیل اجزاء و شرائط اطلاق دارد حتی در حال عجز و نظیر جزئیت رکوع و شرطیت طهارت حدثیه، پس اصل تکلیف ساقط است، و خواندن به داعی امر غیر مشروع است؛ و اگر اطلاق نداشته باشد ولی بقیه اطلاق داشته باشد بخواند به داعی امر و الاّ رجوع نماید به قاعده میسور و استصحاب و بقیه را به داعی امر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ادلّه اجزاء و شرائط، غیر اصل مطلوبیت، و در مقام اصل تشریع و مطلوبیت فی الجمله چیز دیگری استفاده نمی‌شود چنانچه شأن تمام عبادات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کل، ولو در خصوص این عبادت چنانچه خواهی شناخت پس از قرائن داخلیه و خارجیه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مانعی از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اهمال قاعده میسور و استصحاب بقاء طلب جاری است چنانچه در کتب اصولیه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المحاکمات، مطبوع در سنه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این دو قاعده در احکام غیر الزامیه جاری می‌شود و بنابراین باید بقیه را به قصد امر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امر دائر شد بین ترک شرطی از شروط، مثل قیام و یا وضو و یا جزئی از اجزاء، مانند صد لعن و صد سلام، وجوهی در محل خود مقرر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آنند که ترک شرک و آوردن جزء اولی است؛ زیرا بودن موصوف بدون وصف اولی از عکس است ولی این اشتباه بزرگی است که لازم وی فی المثل صحت نماز بدون طهارت حدثیه است، در صورتی که تحقیق در محل آن است که باب، باب تزاحم است و باید ملاحظه اهم و مهم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 و در خصوص این عبادت اهمیت اجزاء واضح است واللَّه الهادی</w:t>
      </w:r>
      <w:r>
        <w:rPr>
          <w:rFonts w:eastAsia="IRNazanin" w:cs="IRNazanin"/>
          <w:color w:val="111111"/>
          <w:sz w:val="28"/>
          <w:szCs w:val="28"/>
          <w:rtl w:val="true"/>
          <w:lang w:bidi="fa-IR"/>
        </w:rPr>
        <w:t xml:space="preserve">. </w:t>
      </w:r>
      <w:bookmarkStart w:id="145" w:name="pg435_4508"/>
    </w:p>
    <w:p>
      <w:pPr>
        <w:pStyle w:val="Heading2"/>
        <w:numPr>
          <w:ilvl w:val="1"/>
          <w:numId w:val="1"/>
        </w:numPr>
        <w:rPr/>
      </w:pPr>
      <w:bookmarkStart w:id="146" w:name="__RefHeading___Toc3868775_211673320"/>
      <w:bookmarkStart w:id="147" w:name="_Toc50"/>
      <w:bookmarkEnd w:id="145"/>
      <w:bookmarkEnd w:id="146"/>
      <w:r>
        <w:rPr>
          <w:rtl w:val="true"/>
        </w:rPr>
        <w:t>مقصد بیست و سوم‌</w:t>
      </w:r>
      <w:bookmarkEnd w:id="147"/>
    </w:p>
    <w:p>
      <w:pPr>
        <w:pStyle w:val="BookText"/>
        <w:rPr/>
      </w:pPr>
      <w:r>
        <w:rPr>
          <w:rFonts w:ascii="IRNazanin" w:hAnsi="IRNazanin" w:eastAsia="IRNazanin"/>
          <w:color w:val="111111"/>
          <w:sz w:val="28"/>
          <w:sz w:val="28"/>
          <w:szCs w:val="28"/>
          <w:rtl w:val="true"/>
          <w:lang w:bidi="fa-IR"/>
        </w:rPr>
        <w:t xml:space="preserve">دانسته باش که فقها، بلکه 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از دو امام نقل نموده‌اند، یکی امام محمّد باقرعلیه السلام و دیگر امام جعفر صادق‌علیه السلام به طریق عدیده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ذکر شد که دعوای قطع به صدور نمودند، و در این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چیزی که هست، اختلاف متنی دو روایت کامل الزیاره و مصباح است در موارد کثیره از حیث ماده و هیئت، مثلاً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خِیرَةَ اللَّهِ و ابنَ خِیرَتِه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را در مصباح بعد از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مانند آنکه در کامل الزیارة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عَظُمَتِ المُصیبةُ بِکَ عَلَینا و علی جمیعِ اهلِ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عَظُمَتِ الرَّزیةُ و جَلَّتْ و عَظُمَت المُصیبة بکَ علینا و علی جمیعِ اهلِ الاسلامِ و جلَّتْ و عَظُمَتْ مُصیبَتُکَ فِی السَّماواتِ علی اهلِ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الی غیر ذلک از موارد زیاده و نقیصه مانند آن که در مصباح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نموده بین هر دو کلمه با یاء و باء و در غیر مصباح یکی را بیشتر ذکر نموده‌اند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 تعیین آن، اختلاف بزرگی بین 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چه اندازه مسأله را در رساله خود طول داده‌اند، زیرا سید اجل</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p>
    <w:p>
      <w:pPr>
        <w:pStyle w:val="BookText"/>
        <w:rPr/>
      </w:pPr>
      <w:r>
        <w:rPr>
          <w:rFonts w:ascii="IRNazanin" w:hAnsi="IRNazanin" w:eastAsia="IRNazanin"/>
          <w:color w:val="111111"/>
          <w:sz w:val="28"/>
          <w:sz w:val="28"/>
          <w:szCs w:val="28"/>
          <w:rtl w:val="true"/>
          <w:lang w:bidi="fa-IR"/>
        </w:rPr>
        <w:t>سرعت در شرارت،</w:t>
      </w:r>
      <w:r>
        <w:rPr>
          <w:rStyle w:val="FootnoteAnchor"/>
          <w:rtl w:val="true"/>
        </w:rPr>
        <w:footnoteReference w:id="183"/>
      </w:r>
      <w:r>
        <w:rPr>
          <w:rFonts w:ascii="IRNazanin" w:hAnsi="IRNazanin" w:eastAsia="IRNazanin"/>
          <w:color w:val="111111"/>
          <w:sz w:val="28"/>
          <w:sz w:val="28"/>
          <w:szCs w:val="28"/>
          <w:rtl w:val="true"/>
          <w:lang w:bidi="fa-IR"/>
        </w:rPr>
        <w:t>گرفته شده و طعن بر شیخ بهائی زده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دیدی در مصباح هر دو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این موارد،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در کتب ادعیه، هر دو را به عنوان نسخه بدل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فقها کسی را ندیدم که درصدد علاج این اختلاف برآمده باشد در صورتی که بسیار مهم است و معنی ندارد که زیارتی که کلام خداست دچار احتیاط نسخه بدل صاحب کتاب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بسی تعجب است که فقها از تصحیح آن غفلت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وفق قاعده می‌گوئیم که اختلافاتی که واقع شده چند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قسمتی، یا کلمه‌ای در یکی زیاد است و در دیگری نیست که مقتضای قاعده باید زیاده را جزء زیارت قرار دهد و حکم بر صحت و ورود هر 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بدل، راهی ندارد زیرا مقام بعد از شمول ادلّه هر کدام از دو روایت و تنزیل علم تعبّدی را به منزله وجدانی و حجت مجعوله را به منزله منجعله صحیح است، و معارضه ندارد زیادتی در یکی از آنها با دیگری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قبیل دوران امر بین زیاده در یکی و نقصان در دیگری چنانچه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قبیل مثبتین در مطلق و مقید می‌باشد لذا باید زیاده را به قصد جزئیت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احتیاط در اینجا بی‌مورد و ذکر نسخه بدل خطای بزرگی است و معارضه هم با اخبار علاجیه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اختلاف در کلمه واقع شده باشد،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نداریم که یکی از اینها وارد است، احتمال صدور یکی و عقب مرجح گشتن نیز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نسخه بدل هم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قاعده هم جمع بین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که بدانیم یکی از آنها وارد است، در این صورت یا یکی از آن دو احتمال رجحان دارد به جهتی از جهات رجحانی عقلائی که موجب اعطای ظهور و یا اطمینان به مراد باشد، بنا بر اوّل باید اخذ به صاحب رجحان نماید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الحقیقه در این مورد رجوع به اخبار علاجیه و اخذ به مرجح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از برای نسخه بدل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دوم، مقتضای قاعده تجهیز است، نقل یکی کافی و صحیح است اگر چه در جمع بین هر دو رعایت احتیاط شده است در صورتی که احتیاط رکاکت عرفیه و عقلیه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نظر بر اخبار که گاهی امر به تخیر نموده و موقعی به احتیاط و به حکم 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ششم که از طریق سید و شیخ اختلاف متنی پیدا نموده و لذا حقیر هر دو زیارت را مطابق قاعده ذکر می‌کنم و از نسخه بدل خودداری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قاعده‌ای است در واجبات و مستحبات فقه، واللَّه العالم</w:t>
      </w:r>
      <w:r>
        <w:rPr>
          <w:rFonts w:eastAsia="IRNazanin" w:cs="IRNazanin"/>
          <w:color w:val="111111"/>
          <w:sz w:val="28"/>
          <w:szCs w:val="28"/>
          <w:rtl w:val="true"/>
          <w:lang w:bidi="fa-IR"/>
        </w:rPr>
        <w:t xml:space="preserve">. </w:t>
      </w:r>
      <w:bookmarkStart w:id="148" w:name="pg435_4511"/>
    </w:p>
    <w:p>
      <w:pPr>
        <w:pStyle w:val="Heading2"/>
        <w:numPr>
          <w:ilvl w:val="1"/>
          <w:numId w:val="1"/>
        </w:numPr>
        <w:rPr/>
      </w:pPr>
      <w:bookmarkStart w:id="149" w:name="__RefHeading___Toc3868777_211673320"/>
      <w:bookmarkStart w:id="150" w:name="_Toc51"/>
      <w:bookmarkEnd w:id="148"/>
      <w:bookmarkEnd w:id="149"/>
      <w:r>
        <w:rPr>
          <w:rtl w:val="true"/>
        </w:rPr>
        <w:t>مقصد بیست و چهارم‌</w:t>
      </w:r>
      <w:bookmarkEnd w:id="150"/>
    </w:p>
    <w:p>
      <w:pPr>
        <w:pStyle w:val="BookText"/>
        <w:rPr/>
      </w:pPr>
      <w:r>
        <w:rPr>
          <w:rFonts w:ascii="IRNazanin" w:hAnsi="IRNazanin" w:eastAsia="IRNazanin"/>
          <w:color w:val="111111"/>
          <w:sz w:val="28"/>
          <w:sz w:val="28"/>
          <w:szCs w:val="28"/>
          <w:rtl w:val="true"/>
          <w:lang w:bidi="fa-IR"/>
        </w:rPr>
        <w:t xml:space="preserve">در بیان تعبیر فقها بلکه اعاظم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شرائط این زیارت، چه آنهائی که ذکر نمودیم و چه آنانی که ذکر نشده از حضور 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مشترک به عادات و رسوم زیرا از بعضی از شرائط تعبیر به شرط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عموماً نشده برای آن که فهمیده شود زیارت بدون آنها صحیح است؛ و مطلوبیت زیارت ذات تشکیک است و اتیان بدون تمام شرائط بلکه عده از اجزاء صحیح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تعبیر صحیح نیست و تمام مذکورات شرط است و معنی شرطیت همان است که در سائر واجبات و مستحبات اطلاق می‌شود که عبارت از مفقود شدن مشروط است نزد فقدان شرط و عدم مشروط با عدم شرط و صحت زیارت بدون شرائط منافاتی با شرطیت امورات مذکوره ندارد، زیرا در نور هشتم و نهم از مقدمه شناخته شد، که ثواب زیارت ذات تشکیک عجیبی است از یک حسنه تا یک و ده و بیست و سی و صد هزار و هزار هزار حج آن هم با نبی، با ضم جهاد، و آزاد نمودن بنده از ده تا هزار هزار آل ابراهیم، با دادن هزار هزار صدقه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اخبار زیارت، استفاده می‌شود که این زیارت دارای مطلوبیتی ذات تشکیک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که معلوم شد این معنی باید دانسته شود که در مطلوب اقصی که فوق وی مطلوبی نیست چه در قضای حاجت که حضرت صادق‌علیه السلام ضمانت نمود، و چه در مثوبتی که مشروحاً ذکر شد، تمام شرائط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مذکوره باید بجا آورده شود تا منظور به دست آید، بنابراین اگر خواننده نظر مهم داشته باشد باید تمام را به جا آورده و الاّ هر چه را که خود می‌خواهد انجام دهد و به همان اندازه نتیجه ببرد، واللَّه العالم</w:t>
      </w:r>
      <w:r>
        <w:rPr>
          <w:rFonts w:eastAsia="IRNazanin" w:cs="IRNazanin"/>
          <w:color w:val="111111"/>
          <w:sz w:val="28"/>
          <w:szCs w:val="28"/>
          <w:rtl w:val="true"/>
          <w:lang w:bidi="fa-IR"/>
        </w:rPr>
        <w:t xml:space="preserve">. </w:t>
      </w:r>
      <w:bookmarkStart w:id="151" w:name="pg435_4513"/>
    </w:p>
    <w:p>
      <w:pPr>
        <w:pStyle w:val="Heading2"/>
        <w:numPr>
          <w:ilvl w:val="1"/>
          <w:numId w:val="1"/>
        </w:numPr>
        <w:rPr/>
      </w:pPr>
      <w:bookmarkStart w:id="152" w:name="__RefHeading___Toc3868779_211673320"/>
      <w:bookmarkStart w:id="153" w:name="_Toc52"/>
      <w:bookmarkEnd w:id="151"/>
      <w:bookmarkEnd w:id="152"/>
      <w:r>
        <w:rPr>
          <w:rtl w:val="true"/>
        </w:rPr>
        <w:t>مقصد بیست و پنجم‌</w:t>
      </w:r>
      <w:bookmarkEnd w:id="153"/>
    </w:p>
    <w:p>
      <w:pPr>
        <w:pStyle w:val="BookText"/>
        <w:rPr/>
      </w:pPr>
      <w:r>
        <w:rPr>
          <w:rFonts w:ascii="IRNazanin" w:hAnsi="IRNazanin" w:eastAsia="IRNazanin"/>
          <w:color w:val="111111"/>
          <w:sz w:val="28"/>
          <w:sz w:val="28"/>
          <w:szCs w:val="28"/>
          <w:rtl w:val="true"/>
          <w:lang w:bidi="fa-IR"/>
        </w:rPr>
        <w:t>در بیان قسمتی از شرائط غیر از آنچه مذکور افتاد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ذکر نمودیم که شرائط یا مختص است به نائی و بعید و یا آن که مشترک است بین حاضر و نائی</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ولی باید دانست که نوع این شرائط اختصاص به حاضر دارد و چون شناخته شد قبلاً که در به دست آوردن مقصود اقصی باید تمام شرائط ملحوظ شود؛ لذا در اینجا فهرست‌وار آنها را بیان خواهیم نمود چنان که اخبار صحیحه در کتب معتبره</w:t>
      </w:r>
      <w:r>
        <w:rPr>
          <w:rStyle w:val="FootnoteAnchor"/>
          <w:rtl w:val="true"/>
        </w:rPr>
        <w:footnoteReference w:id="185"/>
      </w:r>
      <w:r>
        <w:rPr>
          <w:rFonts w:ascii="IRNazanin" w:hAnsi="IRNazanin" w:eastAsia="IRNazanin"/>
          <w:color w:val="111111"/>
          <w:sz w:val="28"/>
          <w:sz w:val="28"/>
          <w:szCs w:val="28"/>
          <w:rtl w:val="true"/>
          <w:lang w:bidi="fa-IR"/>
        </w:rPr>
        <w:t>که موافق با شواهد عقلیه و رسومات عرفیه و مناسبات روحیه وارد شده است و آن شرائط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لغو و جدال و مخاصمه در ایاب و ذهاب</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برای سفر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وقت غسل</w:t>
      </w:r>
      <w:r>
        <w:rPr>
          <w:rStyle w:val="FootnoteAnchor"/>
          <w:rtl w:val="true"/>
        </w:rPr>
        <w:footnoteReference w:id="187"/>
      </w:r>
      <w:r>
        <w:rPr>
          <w:rFonts w:ascii="IRNazanin" w:hAnsi="IRNazanin" w:eastAsia="IRNazanin"/>
          <w:color w:val="111111"/>
          <w:sz w:val="28"/>
          <w:sz w:val="28"/>
          <w:szCs w:val="28"/>
          <w:rtl w:val="true"/>
          <w:lang w:bidi="fa-IR"/>
        </w:rPr>
        <w:t>که 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برای هر امامی غسل زیارت لازم است ولو آنکه در مشهد و حرم واحد باشد مثل کاظمین و سامرا و بقیع که باید به عدد هر امام غسل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سفید پوشیدن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نو در بر کردن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قدم‌ها را وقت رفتن به حرم کوچک برداشتن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برهنه بودن در وقت تشرف به روضه مقدسه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ذکر تهلیل و تکبیر و تحمید و صلوات داشتن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در حرم ایستادن و اذن دخول خواندن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عتبه مقدسه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آوردن سجده شکر برای خداوند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دخول حرم، پای راست مقدم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خروج، پای چپ را مقدم داشتن مانند مسجد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ضریح رفتن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قبر مطهر</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گذاشتن بر 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مالیدن صورت را بر آن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به زیر انداختن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ادعیه مخصوصه 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قرآن خواندن و ثواب آن را هدیه صاحب مرقد نمودن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برای پدر و مادر و ارحام نمودن با طلب مغفرت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ضریح گردیدن ولی نه به قصد طواف</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 پای برهنه بودن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صحبت دنیوی نمودن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 ننمودن صدا در مشاهد ائمه‌علیهم السلام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نمودن امام وقت مراجعت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روبروی مرقد مقدس</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پشت بیرون آمدن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جمعه قبل از ظهر از شهر خارج نشدن</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بر مراجعت و تکرر زیارت نمودن</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قدر وسع و طاقت انفاق بر مجاورین نمودن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مخفی نماند که این شرائط در زیارت باید مراعات شود و اختصاصی به ابا عبداللَّه‌علیه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شناخته شد در نور هفتم از مقدمه که طریقه خواندن زیارت عاشورا به دو نحو است؛ یکی برای درک ثواب زیاد، و دیگر برای قضای حاجت که باید در اخیر با زیارت ششم حضرت امیرعلیه السلام باشد و الاّ بخصوصه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شناختی باید تمام شرائط عامه و خاصه این زیارت هم در توسل که اصل این زیارت برای انجام همین مقصود است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شرائط عامه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شرائط خاصه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وضو ولو آن که وضو داشته باشد به موجب روایت مزار کبیر که باید وضوء زیارت عاشورا و زیارت ششم را تا آخر عمل نگهداری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ولو آن که قبلاً کرده باشد زیرا نص خاص دارد که این غسل باید تا آخر ادامه 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شش رکعت نماز بعد از زیارت که دو رکعت متعلق به حضرت امیرعلیه السلام و دو رکعت متعلق به نوح ولو نائی</w:t>
      </w:r>
      <w:r>
        <w:rPr>
          <w:rStyle w:val="FootnoteAnchor"/>
          <w:rtl w:val="true"/>
        </w:rPr>
        <w:footnoteReference w:id="21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خاصی که بعد از زیارت وارد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خاصی در موقع حرکت به محل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تسبیحه غیر معروفه فاطمه زهراعلیها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طیب نمودن در زیارت حضرت امیرعلیه السلام و ترک نمودن در زیارت ابا عبداللَّه‌علیه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 حضرت امیرعلیه السلام بعد از حمد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تسبیح معروفه حضرت زهراعلیها السلام، و بعد استغفار و در حق خود دعا کند آن گاه دعای خاص بعد از نماز بخواند و سجده شکر به نحوی که وارد شده به جای آورد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تمام کلام بود در مقاصد</w:t>
      </w:r>
      <w:r>
        <w:rPr>
          <w:rFonts w:eastAsia="IRNazanin" w:cs="IRNazanin"/>
          <w:color w:val="111111"/>
          <w:sz w:val="28"/>
          <w:szCs w:val="28"/>
          <w:rtl w:val="true"/>
          <w:lang w:bidi="fa-IR"/>
        </w:rPr>
        <w:t xml:space="preserve">. </w:t>
      </w:r>
      <w:bookmarkStart w:id="154" w:name="pg435_4518"/>
    </w:p>
    <w:p>
      <w:pPr>
        <w:pStyle w:val="Heading2"/>
        <w:numPr>
          <w:ilvl w:val="1"/>
          <w:numId w:val="1"/>
        </w:numPr>
        <w:rPr/>
      </w:pPr>
      <w:bookmarkStart w:id="155" w:name="__RefHeading___Toc3868781_211673320"/>
      <w:bookmarkStart w:id="156" w:name="_Toc53"/>
      <w:bookmarkEnd w:id="154"/>
      <w:bookmarkEnd w:id="155"/>
      <w:r>
        <w:rPr>
          <w:rtl w:val="true"/>
        </w:rPr>
        <w:t>خاتمه‌</w:t>
      </w:r>
      <w:bookmarkEnd w:id="156"/>
    </w:p>
    <w:p>
      <w:pPr>
        <w:pStyle w:val="Heading3"/>
        <w:numPr>
          <w:ilvl w:val="2"/>
          <w:numId w:val="1"/>
        </w:numPr>
        <w:rPr/>
      </w:pPr>
      <w:bookmarkStart w:id="157" w:name="__RefHeading___Toc3868783_211673320"/>
      <w:bookmarkStart w:id="158" w:name="_Toc54"/>
      <w:bookmarkEnd w:id="157"/>
      <w:r>
        <w:rPr>
          <w:rtl w:val="true"/>
        </w:rPr>
        <w:t>چند قضیه راجع به زیارت ایشان‌</w:t>
      </w:r>
      <w:bookmarkEnd w:id="158"/>
    </w:p>
    <w:p>
      <w:pPr>
        <w:pStyle w:val="BookText"/>
        <w:rPr/>
      </w:pPr>
      <w:r>
        <w:rPr>
          <w:rFonts w:ascii="IRNazanin" w:hAnsi="IRNazanin" w:eastAsia="IRNazanin"/>
          <w:color w:val="111111"/>
          <w:sz w:val="28"/>
          <w:sz w:val="28"/>
          <w:szCs w:val="28"/>
          <w:rtl w:val="true"/>
          <w:lang w:bidi="fa-IR"/>
        </w:rPr>
        <w:t xml:space="preserve">مخفی نیست که زمین کربلا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خاتم تا زمان سید الشهداعلیه السلام و از آن زمان تا موقع عمرانی کربلا و تا به حال دارای خرق عادتهای فوق العاده و کرامتهای عجیبه بوده به لحاظ وجود مقدس ابا عبداللَّه‌علیه السلام که احصاء آنها از عهده این مختصر خارج است ولی از نظر تیمّن و تبرّک چند قضیه راجع به زیارت ایشان لازم است که ذکر شود</w:t>
      </w:r>
      <w:r>
        <w:rPr>
          <w:rFonts w:eastAsia="IRNazanin" w:cs="IRNazanin"/>
          <w:color w:val="111111"/>
          <w:sz w:val="28"/>
          <w:szCs w:val="28"/>
          <w:rtl w:val="true"/>
          <w:lang w:bidi="fa-IR"/>
        </w:rPr>
        <w:t>:</w:t>
      </w:r>
    </w:p>
    <w:p>
      <w:pPr>
        <w:pStyle w:val="Heading3"/>
        <w:numPr>
          <w:ilvl w:val="2"/>
          <w:numId w:val="1"/>
        </w:numPr>
        <w:rPr/>
      </w:pPr>
      <w:bookmarkStart w:id="159" w:name="__RefHeading___Toc3868785_211673320"/>
      <w:bookmarkStart w:id="160" w:name="_Toc55"/>
      <w:bookmarkEnd w:id="159"/>
      <w:r>
        <w:rPr>
          <w:rtl w:val="true"/>
        </w:rPr>
        <w:t>اوّل‌</w:t>
      </w:r>
      <w:bookmarkEnd w:id="16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 سید نعمت اللَّه جزائری قدس سره</w:t>
      </w:r>
      <w:r>
        <w:rPr>
          <w:rStyle w:val="FootnoteAnchor"/>
          <w:rtl w:val="true"/>
        </w:rPr>
        <w:footnoteReference w:id="214"/>
      </w:r>
      <w:r>
        <w:rPr>
          <w:rFonts w:ascii="IRNazanin" w:hAnsi="IRNazanin" w:eastAsia="IRNazanin"/>
          <w:color w:val="111111"/>
          <w:sz w:val="28"/>
          <w:sz w:val="28"/>
          <w:szCs w:val="28"/>
          <w:rtl w:val="true"/>
          <w:lang w:bidi="fa-IR"/>
        </w:rPr>
        <w:t>فرمودند که جماعتی از ولایت بحرین برای زیارت رفتند و در مراجعت شبی را در حله</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هفت فرسنگی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این جماعت شخصی بود بسیار قوی الاعتقاد و ساده لوح و جمعیت مذکور در غیاب آن مرد توطئه برپا نمودند برای تفریح </w:t>
      </w:r>
    </w:p>
    <w:p>
      <w:pPr>
        <w:pStyle w:val="BookText"/>
        <w:rPr/>
      </w:pPr>
      <w:r>
        <w:rPr>
          <w:rFonts w:ascii="IRNazanin" w:hAnsi="IRNazanin" w:eastAsia="IRNazanin"/>
          <w:color w:val="111111"/>
          <w:sz w:val="28"/>
          <w:sz w:val="28"/>
          <w:szCs w:val="28"/>
          <w:rtl w:val="true"/>
          <w:lang w:bidi="fa-IR"/>
        </w:rPr>
        <w:t>و مزاح، به این که به او بگویند که آیا حضرت سید الشهداعلیه السلام برای قبولی زیارت تو برات آزادی از جهنم را به تو داده است یا نه، زیرا به ما عطاء فرموده و هر کدام کاغذی که دلالت بر این مدعی داشت درست کرده و در دست گرفتند تا به آن شخص ساده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مرد آمد بنا بر توطئه قبلی هر یکی از دیگری وصول برات را سؤال کرد و جواب مثبت می‌شنید و حتی برات خود را هم ارائه می‌داد تا آن که نوبت به آن مرد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ساده خوش باور با هیجان هر چه تمامتر گفت به من ندادند ولی رفقای او باور نکردند، زیرا بنا داشتند که او را تمسخر و استهزاء نمایند و می‌گفتند تو که زائر حسینی، چرا دروغ می‌گوئی و اگر حقیقتاً حسین‌علیه السلام به تو برات نداده باشد دلیل بر آن است که زیارتت مقبول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مرد ساده لوح خوش باور بنای گریه گذارد و از رفقای خود شکایت نمود که چرا در کربلا به من نگفتید که به شما برات داده شده تا من هم مطالبه نمایم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یاد کرد که برمی‌گردم و مطالبه می‌کنم و تا برات را نگیرم از کربلا و حرم بیرون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طرف کربلا حرکت کرد ولی در موقع حرکت رفقا از تصمیم او جلوگیری کردند و گفتند ما با تو شوخی و مزاح کردیم این برات در آخرت است نه در دنیا، بگیر تمام این کاغذها ر او بده بخوانند بلکه پاره نما تا ببینی که ما برای مزاح این دروغها را به تو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حرفها دیگر در آن شخص مؤثر واقع </w:t>
      </w:r>
      <w:bookmarkStart w:id="161" w:name="pg435_4520"/>
    </w:p>
    <w:p>
      <w:pPr>
        <w:pStyle w:val="BookText"/>
        <w:rPr/>
      </w:pPr>
      <w:bookmarkEnd w:id="161"/>
      <w:r>
        <w:rPr>
          <w:rFonts w:ascii="IRNazanin" w:hAnsi="IRNazanin" w:eastAsia="IRNazanin"/>
          <w:color w:val="111111"/>
          <w:sz w:val="28"/>
          <w:sz w:val="28"/>
          <w:szCs w:val="28"/>
          <w:rtl w:val="true"/>
          <w:lang w:bidi="fa-IR"/>
        </w:rPr>
        <w:t>نشد و برای گرفتن برات به کربلا رفت و با گریه زیاد وارد حرم شد و دو دست خود را از شبکه‌های ضریح داخل کرد و اصرار کرد که رفقای من می‌روند و برات مرا هم بده، سبب چه شده بود که به من که زائر شما هستم عطا نفرمودید؟</w:t>
      </w:r>
    </w:p>
    <w:p>
      <w:pPr>
        <w:pStyle w:val="BookText"/>
        <w:rPr/>
      </w:pPr>
      <w:r>
        <w:rPr>
          <w:rFonts w:ascii="IRNazanin" w:hAnsi="IRNazanin" w:eastAsia="IRNazanin"/>
          <w:color w:val="111111"/>
          <w:sz w:val="28"/>
          <w:sz w:val="28"/>
          <w:szCs w:val="28"/>
          <w:rtl w:val="true"/>
          <w:lang w:bidi="fa-IR"/>
        </w:rPr>
        <w:t xml:space="preserve">ناگاه در اثناء اصرار و استغاثه و گریه در میان ضریح کاغذی در دست وی نهاده شد و در میان آن به خط روشن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 عتیق من النّار، کتبه 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خارج شده و به رفقای خود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جزای خیر دهد که زود به من اطلاع دادید که تا ممکن است برگردم و الاّ اگر در بحرین بود مقدور نبود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رفقای وی بسیار متعجب شدند از این 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صاحب حدائق متذکر شد اکنون که این کتاب را می‌نویسم آن دست خط شریف در بحرین در صندوق مشبّکی موجود است و خانه آن مرد قبرستان و زیارتگاه شده است از برای اهالی 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حقیر نیز هم قضیه‌ای مشابه داستان مذکور به یاد دارم که مقام اقتضای ذکر آن را ندارد</w:t>
      </w:r>
      <w:r>
        <w:rPr>
          <w:rFonts w:eastAsia="IRNazanin" w:cs="IRNazanin"/>
          <w:color w:val="111111"/>
          <w:sz w:val="28"/>
          <w:szCs w:val="28"/>
          <w:rtl w:val="true"/>
          <w:lang w:bidi="fa-IR"/>
        </w:rPr>
        <w:t>.</w:t>
      </w:r>
    </w:p>
    <w:p>
      <w:pPr>
        <w:pStyle w:val="Heading3"/>
        <w:numPr>
          <w:ilvl w:val="2"/>
          <w:numId w:val="1"/>
        </w:numPr>
        <w:rPr/>
      </w:pPr>
      <w:bookmarkStart w:id="162" w:name="__RefHeading___Toc3868787_211673320"/>
      <w:bookmarkStart w:id="163" w:name="_Toc56"/>
      <w:bookmarkEnd w:id="162"/>
      <w:r>
        <w:rPr>
          <w:rtl w:val="true"/>
        </w:rPr>
        <w:t>دوم‌</w:t>
      </w:r>
      <w:bookmarkEnd w:id="16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میرزا ابوالمعالی نقل می‌کند که مردی بود بسیار فاضل و صالح</w:t>
      </w:r>
      <w:r>
        <w:rPr>
          <w:rStyle w:val="FootnoteAnchor"/>
          <w:rtl w:val="true"/>
        </w:rPr>
        <w:footnoteReference w:id="216"/>
      </w:r>
      <w:r>
        <w:rPr>
          <w:rFonts w:ascii="IRNazanin" w:hAnsi="IRNazanin" w:eastAsia="IRNazanin"/>
          <w:color w:val="111111"/>
          <w:sz w:val="28"/>
          <w:sz w:val="28"/>
          <w:szCs w:val="28"/>
          <w:rtl w:val="true"/>
          <w:lang w:bidi="fa-IR"/>
        </w:rPr>
        <w:t xml:space="preserve">و به جهاد اکبر مشغول بود و شبها را در قبرستان تخته </w:t>
      </w:r>
    </w:p>
    <w:p>
      <w:pPr>
        <w:pStyle w:val="BookText"/>
        <w:rPr/>
      </w:pPr>
      <w:r>
        <w:rPr>
          <w:rFonts w:ascii="IRNazanin" w:hAnsi="IRNazanin" w:eastAsia="IRNazanin"/>
          <w:color w:val="111111"/>
          <w:sz w:val="28"/>
          <w:sz w:val="28"/>
          <w:szCs w:val="28"/>
          <w:rtl w:val="true"/>
          <w:lang w:bidi="fa-IR"/>
        </w:rPr>
        <w:t>فولاد</w:t>
      </w:r>
      <w:r>
        <w:rPr>
          <w:rStyle w:val="FootnoteAnchor"/>
          <w:rtl w:val="true"/>
        </w:rPr>
        <w:footnoteReference w:id="217"/>
      </w:r>
      <w:r>
        <w:rPr>
          <w:rFonts w:ascii="IRNazanin" w:hAnsi="IRNazanin" w:eastAsia="IRNazanin"/>
          <w:color w:val="111111"/>
          <w:sz w:val="28"/>
          <w:sz w:val="28"/>
          <w:szCs w:val="28"/>
          <w:rtl w:val="true"/>
          <w:lang w:bidi="fa-IR"/>
        </w:rPr>
        <w:t>می‌گذرانید و به انحاء مجاهدات مشغول بود، و از برای این مرد همسایه گمرک‌چی و عشّار بود که از اوان طفولیت با یکدیگر بزرگ شده بودند و بعد از مردن او را در قبرستانی که آن مرد صالح بیتوته می‌کرد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ماه از فوت آن مرد گمرکچی مرد صالح او را در خواب دید که در جای خوش و بهشت برینی به عیش و نوش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تو در دنیا اقتضا نداشت مگر عذاب را در آخرت، پس به چه جهت شده که مستوجب بهشت و این مقام عالی گردیدی؟ زیرا من از اعمال تو در دنیا کاملاً مطلع بودم و می‌دانستم که باید نتیجه آن اعمال جز عقاب و نکال چیز دیگری نیست، نه بهشت و زندگی به این خوبی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گمرکچی گفت که قسم به خداوند که نتیجه اعمال من در دنیا همان بود که تو فکر می‌کردی و پس از مردن دچار بدترین عذاب و عقوبتها گردیدم تا شب قبل که زن فلان آهنگر که در فلان محله اصفهان خانه دارد مرحوم شد و او را در این قبرستان آوردند و دفن نمودند و قبر او حدود صد زراع از قبر من دور است، و در شب دفن او سه مرتبه حضرت ابا عبداللَّه‌علیه السلام به دیدن آن زن آمدند و در مرتبه سوم </w:t>
      </w:r>
    </w:p>
    <w:p>
      <w:pPr>
        <w:pStyle w:val="BookText"/>
        <w:rPr/>
      </w:pPr>
      <w:r>
        <w:rPr>
          <w:rFonts w:ascii="IRNazanin" w:hAnsi="IRNazanin" w:eastAsia="IRNazanin"/>
          <w:color w:val="111111"/>
          <w:sz w:val="28"/>
          <w:sz w:val="28"/>
          <w:szCs w:val="28"/>
          <w:rtl w:val="true"/>
          <w:lang w:bidi="fa-IR"/>
        </w:rPr>
        <w:t>دستور فرمودند که عذاب کلیه قبور مجاور و قبرستان برداشته شود، لذا از آن شب من در راحتی و نعمت به سر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مرد صالح به شهر رفته و از دکان آهنگر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سؤال نمود که آیا تو زنی داشتی که تازگیها وفات کرده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 کجا دفن کردید؟ نشانی داد، وقتی به قبرستان رفت دید مطابق نشانی است که آن گمرکچی در خواب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آهنگر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عیال شما کربلا رفته بود و یا آن که روضه خوانی داشته‌اید؟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نه کربلا رفته بود و نه روضه خوانی داشته‌ایم، مراد شما از این سؤالات کدام است؟</w:t>
      </w:r>
    </w:p>
    <w:p>
      <w:pPr>
        <w:pStyle w:val="BookText"/>
        <w:rPr/>
      </w:pPr>
      <w:r>
        <w:rPr>
          <w:rFonts w:ascii="IRNazanin" w:hAnsi="IRNazanin" w:eastAsia="IRNazanin"/>
          <w:color w:val="111111"/>
          <w:sz w:val="28"/>
          <w:sz w:val="28"/>
          <w:szCs w:val="28"/>
          <w:rtl w:val="true"/>
          <w:lang w:bidi="fa-IR"/>
        </w:rPr>
        <w:t>مرد صالح می‌گوید وقتی جریان را به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من هیچ ارتباطی با سید الشهداعلیه السلام نداشته جز آن که در این اواخر عمرش مداومت به زیارت عاشورا داشته و این مقام بزرگ از برکت آن زیارت بوده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سعادت و شقاوت مرده به همسایگان او سرایت نماید چنانچه به همین معنی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همسایه خوب و بد در آخرت حال همسایه خوب و بد است در دنیا، لذا باید مراعات قبور مردگان خود را بنمائید از جهت همسایه</w:t>
      </w:r>
      <w:r>
        <w:rPr>
          <w:rFonts w:eastAsia="IRNazanin" w:cs="IRNazanin"/>
          <w:color w:val="111111"/>
          <w:sz w:val="28"/>
          <w:szCs w:val="28"/>
          <w:rtl w:val="true"/>
          <w:lang w:bidi="fa-IR"/>
        </w:rPr>
        <w:t>.</w:t>
      </w:r>
      <w:r>
        <w:rPr>
          <w:rStyle w:val="FootnoteAnchor"/>
          <w:rtl w:val="true"/>
        </w:rPr>
        <w:footnoteReference w:id="219"/>
      </w:r>
      <w:bookmarkStart w:id="164" w:name="pg435_4523"/>
    </w:p>
    <w:p>
      <w:pPr>
        <w:pStyle w:val="BookText"/>
        <w:rPr/>
      </w:pPr>
      <w:bookmarkEnd w:id="164"/>
      <w:r>
        <w:rPr>
          <w:rFonts w:ascii="IRNazanin" w:hAnsi="IRNazanin" w:eastAsia="IRNazanin"/>
          <w:color w:val="111111"/>
          <w:sz w:val="28"/>
          <w:sz w:val="28"/>
          <w:szCs w:val="28"/>
          <w:rtl w:val="true"/>
          <w:lang w:bidi="fa-IR"/>
        </w:rPr>
        <w:t>و شاید از همین نظر مشهور فتوی داده‌اند به جو از نقل موتی</w:t>
      </w:r>
      <w:r>
        <w:rPr>
          <w:rStyle w:val="FootnoteAnchor"/>
          <w:rtl w:val="true"/>
        </w:rPr>
        <w:footnoteReference w:id="220"/>
      </w:r>
      <w:r>
        <w:rPr>
          <w:rFonts w:ascii="IRNazanin" w:hAnsi="IRNazanin" w:eastAsia="IRNazanin"/>
          <w:color w:val="111111"/>
          <w:sz w:val="28"/>
          <w:sz w:val="28"/>
          <w:szCs w:val="28"/>
          <w:rtl w:val="true"/>
          <w:lang w:bidi="fa-IR"/>
        </w:rPr>
        <w:t>برای اماکن خاصه با قطع نظر از ادله که اقامه فرمودند</w:t>
      </w:r>
      <w:r>
        <w:rPr>
          <w:rFonts w:eastAsia="IRNazanin" w:cs="IRNazanin"/>
          <w:color w:val="111111"/>
          <w:sz w:val="28"/>
          <w:szCs w:val="28"/>
          <w:rtl w:val="true"/>
          <w:lang w:bidi="fa-IR"/>
        </w:rPr>
        <w:t>.</w:t>
      </w:r>
    </w:p>
    <w:p>
      <w:pPr>
        <w:pStyle w:val="Heading3"/>
        <w:numPr>
          <w:ilvl w:val="2"/>
          <w:numId w:val="1"/>
        </w:numPr>
        <w:rPr/>
      </w:pPr>
      <w:bookmarkStart w:id="165" w:name="__RefHeading___Toc3868789_211673320"/>
      <w:bookmarkStart w:id="166" w:name="_Toc57"/>
      <w:bookmarkEnd w:id="165"/>
      <w:r>
        <w:rPr>
          <w:rtl w:val="true"/>
        </w:rPr>
        <w:t>سوم‌</w:t>
      </w:r>
      <w:bookmarkEnd w:id="166"/>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مرحوم علی بن محمد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ماهی یک مرتبه به زیارت حضرت سید الشهداعلیه السلام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بود که به علت پیری و رنجوری ترک نموده بودم، پس از مدتی به زیارت رفتم و بعد از طی چند روز راه و تعب و رنج بسیار رسیده و زیارت کرده و دو رکعت نماز خواندم و پس از آن خوابیدم و در خواب دیدم مولای خود حسین بن علی‌علیه السلام را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در حق من جفا کردی و به زیارت من نمی‌آئی؟ و ترک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زیارت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پیری و شکسته احوالی بوده و حال گفتم شاید آخر عمر باشد به زیارت شما بیایم و اینک یادم آمد روایتی از شما نقل می‌کنند که شما فرموده‌اید هر که در حال حیات مرا زیارت نماید پس از مردن به زیارت او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نقل صحت دارد؟ میل دارم که از زبان خود شما بشنوم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این حدیث را با زیادتر و آن زیاده این است که بعد از مردن به زیارت زائرم می‌روم ولو آن که در جهنم باشد و او را نجات می‌دهم و داخل بهشت می‌نمایم</w:t>
      </w:r>
      <w:r>
        <w:rPr>
          <w:rFonts w:eastAsia="IRNazanin" w:cs="IRNazanin"/>
          <w:color w:val="111111"/>
          <w:sz w:val="28"/>
          <w:szCs w:val="28"/>
          <w:rtl w:val="true"/>
          <w:lang w:bidi="fa-IR"/>
        </w:rPr>
        <w:t>.</w:t>
      </w:r>
      <w:r>
        <w:rPr>
          <w:rStyle w:val="FootnoteAnchor"/>
          <w:rtl w:val="true"/>
        </w:rPr>
        <w:footnoteReference w:id="221"/>
      </w:r>
      <w:bookmarkStart w:id="167" w:name="pg435_4524"/>
    </w:p>
    <w:p>
      <w:pPr>
        <w:pStyle w:val="Heading3"/>
        <w:numPr>
          <w:ilvl w:val="2"/>
          <w:numId w:val="1"/>
        </w:numPr>
        <w:rPr/>
      </w:pPr>
      <w:bookmarkStart w:id="168" w:name="__RefHeading___Toc3868791_211673320"/>
      <w:bookmarkStart w:id="169" w:name="_Toc58"/>
      <w:bookmarkEnd w:id="167"/>
      <w:bookmarkEnd w:id="168"/>
      <w:r>
        <w:rPr>
          <w:rtl w:val="true"/>
        </w:rPr>
        <w:t>چهارم‌</w:t>
      </w:r>
      <w:bookmarkEnd w:id="169"/>
    </w:p>
    <w:p>
      <w:pPr>
        <w:pStyle w:val="BookText"/>
        <w:rPr/>
      </w:pP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 از یکی از علماء نیشابور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من با جماعتی به زیارت سید الشهداعلیه السلام رفتیم و قریب دو فرسنگ به شهر مانده یکی از آن جماعت فلج شد که گوئیا یک تیکه گوشتی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کرد به گریه کردن که مرا در این جا نگذارید و به کربلا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آن جماعت این زحمت را قبول کرد و او را حرکت داد و تا مشهد مقدس رسانیده و آن گاه او را در میان فرشی گذاشته و دو نفر آن را بلند نمودند تا به نزدیک ضریح مقدس آوردند، و او دعا می‌کرد و خداوند را به حق حسین بن علی‌علیه السلام قسم می‌داد که او را شفا دهد، ناگاه آن مرد از میان آن فرش بلند شد صحیح و سالم که گویا در وی اصلاً مرضی نبوده، واللَّه القادر</w:t>
      </w:r>
      <w:r>
        <w:rPr>
          <w:rFonts w:eastAsia="IRNazanin" w:cs="IRNazanin"/>
          <w:color w:val="111111"/>
          <w:sz w:val="28"/>
          <w:szCs w:val="28"/>
          <w:rtl w:val="true"/>
          <w:lang w:bidi="fa-IR"/>
        </w:rPr>
        <w:t>.</w:t>
      </w:r>
    </w:p>
    <w:p>
      <w:pPr>
        <w:pStyle w:val="Heading3"/>
        <w:numPr>
          <w:ilvl w:val="2"/>
          <w:numId w:val="1"/>
        </w:numPr>
        <w:rPr/>
      </w:pPr>
      <w:bookmarkStart w:id="170" w:name="__RefHeading___Toc3868793_211673320"/>
      <w:bookmarkStart w:id="171" w:name="_Toc59"/>
      <w:bookmarkEnd w:id="170"/>
      <w:r>
        <w:rPr>
          <w:rtl w:val="true"/>
        </w:rPr>
        <w:t>پنجم‌</w:t>
      </w:r>
      <w:bookmarkEnd w:id="171"/>
    </w:p>
    <w:p>
      <w:pPr>
        <w:pStyle w:val="BookText"/>
        <w:rPr/>
      </w:pPr>
      <w:r>
        <w:rPr>
          <w:rFonts w:ascii="IRNazanin" w:hAnsi="IRNazanin" w:eastAsia="IRNazanin"/>
          <w:color w:val="111111"/>
          <w:sz w:val="28"/>
          <w:sz w:val="28"/>
          <w:szCs w:val="28"/>
          <w:rtl w:val="true"/>
          <w:lang w:bidi="fa-IR"/>
        </w:rPr>
        <w:t>مجلسی نقل فرموده از سلیمان اعمش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همسایه بود که با او آمیزش و آمد و رفت داشتم، یک شب جمعه به نزد او رفتم و از زیارت قبر حسین‌علیه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بدعت است و هر بدعت ضلالت است و هر ضلالت در جهنم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نهایت غضب از نزد وی بلند شدم و با خیلی خلق تنگ بنا گذاشتم که نصف شب به خانه او برگردم و او را نصیحت نمایم تا اگر بر عقیده و افکار خود باقی ماند او را بکشم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بعد از نیمه شب بلند شده و به خانه او رفتم و دقّ الباب </w:t>
      </w:r>
    </w:p>
    <w:p>
      <w:pPr>
        <w:pStyle w:val="BookText"/>
        <w:rPr/>
      </w:pP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او آمد و در خانه را گشود و از او پرسیدم که شوهرت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رفت به زیارت اباعبداللَّه‌علیه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سلیمان گفت که چون قضیه را چنین دیدم من هم از عقب او به کربلا رفته و خود را به قبر مطهر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آن همسایه را که دعا و سجده و توبه و انابه می‌کند و مغفرت می‌نماید، ناگاه سر را بلند نمود و مرا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 که‌ای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عمل را بدعت و ضلالت می‌دانستی، پس حرف دیشب چه بود و زیارت امشب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ملامت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قائل به امامت اهل بیت نبودم تا شب گذشته خواب بسیار عجیب و خوفناکی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مرد خیلی جلیل القدری را که نمی‌توانم توصیف او را نمایم از عظمت و جلال و جمال و بهاء و کما ل، و جمع کثیری دور او را احاطه کرده بودند و در جلوی او مردی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بر سر او تاجی بود که چهار رکن داشت و در هر رکنی لؤلؤئی بود که به قدر سه شبانه‌روز راه را روشن می‌کرد و آثار و عظمت و بزرگی و نورانیت تمام اینها را نمی‌توانم ذکر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یکی از خدام آن مرد پرسیدم که این مرد کیست که با این جلال می‌باشد؟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مصطفی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که جلو می‌رود که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وصی رسول اللَّه‌صلی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ناقه‌ای از نور که به روی هودجی از نور بود و در آن دو زن بودند و ناقه بین زمین و آسمان می‌رود، پرسیدم این ناقه مال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خدیجه و فاطمه زهرا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که با این زنها است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هیأت اجتماعیه کجا می‌روند؟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است و به زیارت قبر حسین بن علی که در کربلا کشته شده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سمت هودج رفتم، ناگهان دیدم اوراقی نوشته شده از آسمان به طرف زمین تطایر می‌کند، از آن شخص سؤال کردم که این اوراق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امان از آتش جهنم است برای زوّار حسین در شب جمعه، درخواست نمودم که یکی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می‌گوئی زیارت حسین بدعت است و حال آن که نمی‌رسی به این رقعه مگر که زیارت کنی حسین را و معتقد به فضل و شرف وی باشی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خواب بیدار شدم در حالتی که ترس بر بدن من مستولی شده بود و همان دم قصد زیارت کرده و به طرف کربلا حرکت نمودم و به </w:t>
      </w:r>
    </w:p>
    <w:p>
      <w:pPr>
        <w:pStyle w:val="BookText"/>
        <w:rPr/>
      </w:pPr>
      <w:r>
        <w:rPr>
          <w:rFonts w:ascii="IRNazanin" w:hAnsi="IRNazanin" w:eastAsia="IRNazanin"/>
          <w:color w:val="111111"/>
          <w:sz w:val="28"/>
          <w:sz w:val="28"/>
          <w:szCs w:val="28"/>
          <w:rtl w:val="true"/>
          <w:lang w:bidi="fa-IR"/>
        </w:rPr>
        <w:t>درگاه خداوند توبه کردم، به خدا قسم ای سلیمان که مفارقت نکنم قبر حسین را تا آن که روح از بدنم مفارقت نماید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بعضی از این قضایا اگر چه در خواب بوده ولی حسنی از برای تکذیب، مطلوب نیست زیرا از طریق شیعه و سنی به اسناد کثیره ثابت شده که هر کس معصوم را در خواب ببیند صحیح و مثل آن است که خود او را دیده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قضیه از باب تیمّن و تبرّک ذکر شد چنانچه در اوّل خاتمه اشاره شد و الاّ از زمان قتل آن مظلوم تا حال از عجائب و معجزات و کرامات چه در حائر</w:t>
      </w:r>
      <w:r>
        <w:rPr>
          <w:rStyle w:val="FootnoteAnchor"/>
          <w:rtl w:val="true"/>
        </w:rPr>
        <w:footnoteReference w:id="224"/>
      </w:r>
      <w:r>
        <w:rPr>
          <w:rFonts w:ascii="IRNazanin" w:hAnsi="IRNazanin" w:eastAsia="IRNazanin"/>
          <w:color w:val="111111"/>
          <w:sz w:val="28"/>
          <w:sz w:val="28"/>
          <w:szCs w:val="28"/>
          <w:rtl w:val="true"/>
          <w:lang w:bidi="fa-IR"/>
        </w:rPr>
        <w:t>و غیر حائر و اکناف عالم از مسلمان و غیر مسلمان از هنود، فضلاً از مسلمان تا چه رسد به شیعه و برای زائر و غیر زائر از مخلوطین به وی برای مقاصد دیگر در زیارت و مجالس عزا و توسل و غیر توسل به ظهور و به روز رسیده که احصاء نتوان کرد و آنچه به جهات عدیده ثبت و ضبط شده جزماً زیاده بر آن است که در کتب محدثین و مورخین و وعاظ ثبت و ضبط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چون 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دروس برای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جهات عدیده شرعی موروثی اهل علم شده و رسمیت دارد، لذا حقیر در هر تعطیلی غالباً کتابی در فنی از فنون تحریر می‌نمودم و در این اوان دهم ذی الحجه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نگارش این رساله شدم و پس از اتمام نیز امر عجیبی مشاهده نمودم که مقام اقتضای بیان ندارد واللَّه الهادی</w:t>
      </w:r>
      <w:r>
        <w:rPr>
          <w:rFonts w:eastAsia="IRNazanin" w:cs="IRNazanin"/>
          <w:color w:val="111111"/>
          <w:sz w:val="28"/>
          <w:szCs w:val="28"/>
          <w:rtl w:val="true"/>
          <w:lang w:bidi="fa-IR"/>
        </w:rPr>
        <w:t xml:space="preserve">. </w:t>
      </w:r>
      <w:bookmarkStart w:id="172" w:name="pg435_4529"/>
    </w:p>
    <w:p>
      <w:pPr>
        <w:pStyle w:val="Heading2"/>
        <w:numPr>
          <w:ilvl w:val="1"/>
          <w:numId w:val="1"/>
        </w:numPr>
        <w:rPr/>
      </w:pPr>
      <w:bookmarkStart w:id="173" w:name="__RefHeading___Toc3868795_211673320"/>
      <w:bookmarkStart w:id="174" w:name="_Toc60"/>
      <w:bookmarkEnd w:id="172"/>
      <w:bookmarkEnd w:id="173"/>
      <w:r>
        <w:rPr>
          <w:rtl w:val="true"/>
        </w:rPr>
        <w:t>توصیه و اعلام‌</w:t>
      </w:r>
      <w:bookmarkEnd w:id="17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سابق غیر مرّة در مقدمه و انوار و در مقاصد اشاره نمودیم که غرض اصلی از تحریر این رساله بیان طریق توسل به زیارت عاشورا است برای انجاح مقاصد دنیویه و اخرویه به لحاظ آن که جبرئیل امین اخبار به واقعات و حوادث بعد از رحلت خاتم النبیین‌صلی الله علیه وآله می‌نمود برای ایشان و بیان می‌کرد از غصب خلافت و شهادت خلفا و فاطمه‌علیها السلام و وقعه کربلا بخصوصه و به تفاصیل وی و گرفتاری شیعیان و هتک و قتل آنها و نَهْب اموال و فقر و فاقه و ابتلاء آنها در زمان سلطنت بنی امیه و بنی عباس و زمان غیبت که امورات لازال در ایادی دشمنان دین بوده و هست تا وقت ظهور شمس هدایت عجل اللَّه تعالی فرجه، لذا این بوده که آن حضرت به خصوص بلکه پنج تن علیهم السلام بسیار محزون شدند، و شاید یکی از وجوه معنای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اُوذی نبی مثل ما اُوذیت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اذیت ایشان بوده از اطلاع به حوادث بعد و چون به واسطه اطلاع به حوادث بعد افسرده و محزون گشتند، لذا خداوند این زیارت عاشورا را انشاء فرمود و بیان نمود خواص دنیوی و اخروی وی را چنانچه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ضمانت نمود اداء آن را و پس به جبرئیل امین </w:t>
      </w:r>
    </w:p>
    <w:p>
      <w:pPr>
        <w:pStyle w:val="BookText"/>
        <w:rPr/>
      </w:pPr>
      <w:r>
        <w:rPr>
          <w:rFonts w:ascii="IRNazanin" w:hAnsi="IRNazanin" w:eastAsia="IRNazanin"/>
          <w:color w:val="111111"/>
          <w:sz w:val="28"/>
          <w:sz w:val="28"/>
          <w:szCs w:val="28"/>
          <w:rtl w:val="true"/>
          <w:lang w:bidi="fa-IR"/>
        </w:rPr>
        <w:t>داد که برساند برای سرور آنها و محبین شیعیان آنها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شوند به فوائد اخرویه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شوند به وی برای فوائد دنیویه و لذا ضمانت نمود جعفر بن محمدعلیه السلام از محمد بن علی‌علیه السلام از علی بن الحسین‌علیه السلام از حسین بن علی‌علیه السلام و از حسن بن علی‌علیه السلام از علی بن ابی طالب علیه السلام و ایشان از پیغمبرصلی الله علیه وآله و ایشان از جبرئیل و جبرئیل از قلم و قلم از لوح و لوح از پروردگار عالمیان که هر که را حاجتی به خداوند باشد بخواند این زیارت را، من که خداوند عالم باشم حاجت وی را به قدرت کامله خودم و به فضلم بر محمّد و آل محمد و شیعیان و محبین آنها برآوردن می‌کنم</w:t>
      </w:r>
      <w:r>
        <w:rPr>
          <w:rFonts w:eastAsia="IRNazanin" w:cs="IRNazanin"/>
          <w:color w:val="111111"/>
          <w:sz w:val="28"/>
          <w:szCs w:val="28"/>
          <w:rtl w:val="true"/>
          <w:lang w:bidi="fa-IR"/>
        </w:rPr>
        <w:t>.</w:t>
      </w:r>
      <w:r>
        <w:rPr>
          <w:rStyle w:val="FootnoteAnchor"/>
          <w:rtl w:val="true"/>
        </w:rPr>
        <w:footnoteReference w:id="22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حقیر نیز پس از فراغ از رساله به تاریخ مزبور عمل نمودم برای حاجتی که محال عادی بود به حرمت این بزرگواران به اسرع وقت اجابت شد، که اکنون هم که سنه طبع این کتاب است هنوز متحیرم که چگونه اجابت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چون دیدم در این اوان ابتلائات دنیوی و اخروی شیعیان را، لذا بنا گذاشتم که مختصری به نحو فهرست طریق توسل را بنویسم تا هر که حاجت دارد به دستور ذیل بخواند و رفتار نماید جزماً و یقیناً بدون شک حاجت وی برآورده خواهد شد ان‌شاءاللَّه تعالی و الاّ بگوید در حق من آنچه را که مقاتل نقل نموده از صحیفه رابعه سجادیه در حق خودش و راست فرمود، حقیر تصدیق وی را نمودم رحمة اللَّه علیه و اللَّه الهادی</w:t>
      </w:r>
      <w:r>
        <w:rPr>
          <w:rFonts w:eastAsia="IRNazanin" w:cs="IRNazanin"/>
          <w:color w:val="111111"/>
          <w:sz w:val="28"/>
          <w:szCs w:val="28"/>
          <w:rtl w:val="true"/>
          <w:lang w:bidi="fa-IR"/>
        </w:rPr>
        <w:t xml:space="preserve">. </w:t>
      </w:r>
      <w:bookmarkStart w:id="175" w:name="pg435_4531"/>
    </w:p>
    <w:p>
      <w:pPr>
        <w:pStyle w:val="Heading2"/>
        <w:numPr>
          <w:ilvl w:val="1"/>
          <w:numId w:val="1"/>
        </w:numPr>
        <w:rPr/>
      </w:pPr>
      <w:bookmarkStart w:id="176" w:name="__RefHeading___Toc3868797_211673320"/>
      <w:bookmarkStart w:id="177" w:name="_Toc61"/>
      <w:bookmarkEnd w:id="175"/>
      <w:bookmarkEnd w:id="176"/>
      <w:r>
        <w:rPr>
          <w:rtl w:val="true"/>
        </w:rPr>
        <w:t>طریق توسّل‌</w:t>
      </w:r>
      <w:bookmarkEnd w:id="177"/>
    </w:p>
    <w:p>
      <w:pPr>
        <w:pStyle w:val="Heading3"/>
        <w:numPr>
          <w:ilvl w:val="2"/>
          <w:numId w:val="1"/>
        </w:numPr>
        <w:rPr/>
      </w:pPr>
      <w:bookmarkStart w:id="178" w:name="__RefHeading___Toc3868799_211673320"/>
      <w:bookmarkStart w:id="179" w:name="_Toc62"/>
      <w:bookmarkEnd w:id="178"/>
      <w:r>
        <w:rPr>
          <w:rtl w:val="true"/>
        </w:rPr>
        <w:t>قسمت اول</w:t>
      </w:r>
      <w:bookmarkEnd w:id="179"/>
    </w:p>
    <w:p>
      <w:pPr>
        <w:pStyle w:val="BookText"/>
        <w:rPr/>
      </w:pPr>
      <w:r>
        <w:rPr>
          <w:rFonts w:ascii="IRNazanin" w:hAnsi="IRNazanin" w:eastAsia="IRNazanin"/>
          <w:color w:val="111111"/>
          <w:sz w:val="28"/>
          <w:sz w:val="28"/>
          <w:szCs w:val="28"/>
          <w:rtl w:val="true"/>
          <w:lang w:bidi="fa-IR"/>
        </w:rPr>
        <w:t>طریق توسل به زیارت عاشورا برای قضاء حوائج دنیویه و اخرویه به این نحو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توبه نماید در شب چهارشنبه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نماید بعد از 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توبه که در صحیفه اولیه سجادیه است بخواند و 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لا یصِفُهُ نَعْتُ الْوَاصِفِینَ، وَ یا مَنْ لایجَاوِزُهُ رَجَاءُ الرَّاجِینَ، وَ یا مَنْ لایضِیعُ لَدَیهِ أَجْرُ الْمُحْسِنِینَ، وَ یا مَنْ هُوَ مُنْتَهَی خَوْفِ الْعَابِدِینَ، وَ یا مَنْ هُوَ غَایةُ خَشْیةِ الْمُتَّقِینَ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مَنْ تَدَاوَلَتْهُ أَیدِی الذُّنُوبِ، وَ قَادَتْهُ أَزِمَّةُ الْخَطَایا، وَ اسْتَحْوَذَ عَلَیهِ الشَّیطَانُ، فَقَصَّرَ عَمَّا أَمَرْتَ بِهِ تَفْرِیطاً، وَ تَعَاطَی مَا نَهَیتَ عَنْهُ تَغْرِیراً، کَالْجَاهِلِ بِقُدْرَتِکَ عَلَیهِ، أَوْ کَالْمُنْکِرِ فَضْلَ أِحْسَانِکَ إِلَیهِ حَتَّی إِذَا انْفَتَحَ لَهُ بَصَرُ الْهُدَی، وَ تَقَشَّعَتْ عَنْهُ سَحَائِبُ الْعَمَی، أَحْصَی مَا ظَلَمَ بِهِ نَفْسَهُ، وَ فَکَّرَ فِیمَا خَالَفَ بِهِ رَبَّهُ، فَرَأَی کَثِیرَ عِصْیانِهِ کَبِیراً، وَجَلِیلَ مُخَالَفَتِهِ جَلِیلاً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نَحْوَکَ مُؤَمِّلاً لَکَ، مُسْتَحْییاً مِنْکَ، وَ وَجَّهَ رَغْبَتَهُ اِلَیکَ ثِقَةً بِکَ، فَأَمَّکَ بِطَمَعِهِ یقِیناً، وَ قَصَدَکَ بِخَوْفِهِ اِخْلاَصاً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خَلاَ طَمَعُهُ مِنْ کُلِ‌ّ مَطْمُوعٍ فِیهِ غَیرِکَ، وَ أَفْرَخَ رَوْعُهُ مِنْ کُلِّ مَحْذُورٍ مِنْهُ سِوَاکَ، فَمَثَلَ بَینَ یدَیکَ مُتَضَرِّعاً، وَ غَمَّضَ بَصَرَهُ اِلَی الْأَرْضِ مُتَخَشِّعاً، وَ طَأْطَأَ رَأْسَهُ لِعِزَّتِکَ مُتَذَلِّلاً، وَ أَبَثَّکَ مِنْ سِرِّهِ مَا أَنْتَ أَعْلَمُ بِهِ مِنْهُ خُضُوعاً، وَ عَدَّدَ مِنْ ذُنُوبِهِ مَا أَنْتَ أَحْصَی لَهَا خُشُوعاً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اسْتَغَاثَ بِکَ مِنْ عَظِیمِ مَا وَقَعَ بِهِ فِی عِلْمِکَ وَ قَبِیحِ مَا فَضَحَهُ فِی حُکْمِکَ، مِنْ ذُنُوبِ أَدْبَرَتْ لَذَّاتُهَا فَذَهَبَتْ، وَ أَقَامَتْ تَبِعَاتُهَا فَلَزِمَتْ، لَا ینْکِرُ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عَدْلَکَ اِنْ عَاقَبْتَهُ، وَلا یسْتَعْظِمُ عَفْوَکَ اِنْ عَفَوْتَ عَنْهُ وَ رَحِمْتَهُ، لِأَنَّکَ الرَّبُّ الْکَرِیمُ الَّذِی لَا یتَعَاظَمُهُ غُفْرَانُ الذَّنْبِ الْعَظِیمِ،</w:t>
      </w:r>
    </w:p>
    <w:p>
      <w:pPr>
        <w:pStyle w:val="BookText"/>
        <w:rPr/>
      </w:pPr>
      <w:r>
        <w:rPr>
          <w:rFonts w:ascii="Amiri" w:hAnsi="Amiri" w:eastAsia="Amiri" w:cs="Amiri"/>
          <w:color w:val="111111"/>
          <w:sz w:val="28"/>
          <w:sz w:val="28"/>
          <w:szCs w:val="28"/>
          <w:rtl w:val="true"/>
          <w:lang w:bidi="ar-SA"/>
        </w:rPr>
        <w:t>اللَّهُمَّ فَهَا أَنَا ذَا قَدْ جِئْتُکَ مُطِیعاً لِأَمْرِکَ فِیمَا أَمَرْتَ بِهِ مِنَ الدُّعَاءِ، مُتَنَجِّزاً وَعْدَکَ فِیمَا وَعَدْتَ بِهِ مِنَ الْاِجَابَةِ، اِذْ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فَصَلِ‌ّ عَلَی مُحَمَّدٍ وَ آلِهِ، وَ الْقَنِی بِمَغْفِرَتِکَ کَمَا لَقِیتُکَ بِاِقْرَارِی، وَ ارْفَعْنِی عَنْ مَصَارِعِ الذُّنُوبِ کَمَا وَضَعْتُ لَکَ نَفْسِی، وَ اسْتُرْنِی بِسِتْرِکَ کَمَا تَأَنَّیتَنِی عَنِ الِانْتِقَامِ 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وَثَبِّتْ فِی طَاعَتِکَ نِیتِی، وَأَحْکِمْ فِی عِبَادَتِکَ بَصِیرَتِی، وَ وَفِّقْنِی مِنَ الْأَعْمَالِ لِمَا تَغْسِلُ بِهِ دَنَسَ الْخَطَایا عَنِّی، وَتَوَفَّنِی عَلَی مِلَّتِکَ وَمِلَّةِ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تَوَفَّیتَنِی</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أَتُوبُ اِلَیکَ فِی مَقَامِی هَذَا مِنْ کَبَائِرِ ذُنُوبِی وَ صَغَائِرِهَا، وَبَوَاطِنِ سَیئَاتِی وَظَوَاهِرِهَا، وَسَوَالِفِ زَلَّاتِی وَحَوَادِثِهَا، تَوْبَةَ مَنْ لا یحَدِّثُ نَفْسَهُ بِمَعْصِیةٍ، وَلا یضْمِرُ أَنْ یعُودَ فِی خَطِیئَةٍ، وَقَدْ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مُحْکَمِ کِتَابِکَ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تَقْبَلُ التَّوْبَةَ عَنْ عِبَادِکَ، وَتَعْفُو عَنِ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التَّوَّابِینَ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فَاقْبَلْ تَوْبَتِی کَمَا </w:t>
      </w:r>
    </w:p>
    <w:p>
      <w:pPr>
        <w:pStyle w:val="BookText"/>
        <w:rPr/>
      </w:pPr>
      <w:r>
        <w:rPr>
          <w:rFonts w:ascii="Amiri" w:hAnsi="Amiri" w:eastAsia="Amiri" w:cs="Amiri"/>
          <w:color w:val="111111"/>
          <w:sz w:val="28"/>
          <w:sz w:val="28"/>
          <w:szCs w:val="28"/>
          <w:rtl w:val="true"/>
          <w:lang w:bidi="ar-SA"/>
        </w:rPr>
        <w:t xml:space="preserve">وَعَدْتَ، وَاعْفُ عَنْ سَیئَاتِی کَمَا ضَمِنْتَ، وَأَوْجِبْ لِی مَحَبَّتَکَ کَمَا شَرَطْتَ، 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 أَلَّا أَعُودَ فِی مَکْرُوهِکَ، وَضَمَانِی أَنْ لا أَرْجِعَ فِی مَذْمُومِکَ، وَعَهْدِی أَنْ أَهْجُرَ جَمِیعَ مَعَاصِیکَ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أَعْلَمُ بِمَا عَمِلْتُ فَاغْفِرْ لِی مَا عَلِمْتَ، وَاصْرِفْنِی بِقُدْرَتِکَ إِلَی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وَعَلَی تَبِعَاتٌ قَدْ حَفِظْتُهُنَّ، وَتَبِعَاتٌ قَدْ نَسِیتُهُنَّ، وَ کُلُّهُنَّ بِعَینِکَ الَّتِی لا تَنَامُ، وَعِلْمِکَ الَّذِی لاینْسَی، فَعَوِّضْ مِنْهَا أَهْلَهَا، وَ احْطُطْ عَنِّی وِزْرَهَا، وَخَفِّفْ عَنِّی ثِقْلَهَا، وَاعْصِمْنِی مِنْ أَنْ أُقَارِفَ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وَاِنَّهُ لاوَفَاءَ لِی بِالتَّوْبَةِ اِلَّا بِعِصْمَتِکَ، وَلااسْتِمْسَاکَ بِی عَنِ الْخَطَایا اِلَّا عَنْ قُوَّتِکَ، فَقَوِّنِی بِقُوَّةٍ کَافِیةٍ، وَتَوَلَّنِی بِعِصْمَةٍ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أَیمَا عَبْدٍ تَابَ اِلَیکَ وَهُوَ فِی عِلْمِ الْغَیبِ عِنْدَکَ فَاسِخٌ لِتَوْبَتِهِ، وَعَائِدٌ فِی ذَنْبِهِ وَخَطِیئَتِهِ، فَاِنِّی أَعُوذُ بِکَ أَنْ أَکُونَ کَذَلِکَ، فَاجْعَلْ تَوْبَتِی هَذِهِ تَوْبَةً لا أَحْتَاجُ بَعْدَهَا اِلَی تَوْبَةٍ، تَوْبَةً مُوجِبَةً لِمَحْوِ مَا سَلَفَ، وَالسَّلاَمَةَ فِیمَا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أَعْتَذِرُ اِلَیکَ مِنْ جَهْلِی، وَأَسْتَوْهِبُکَ سُوءَ فِعْلِی، فَاضْمُمْنِی اِلَی کَنَفِ رَحْمَتِکَ تَطَوُّلاً، وَاسْتُرْنِی بِسِتْرِ عَافِیتِکَ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وَاِنِّی أَتُوبُ اِلَیکَ مِنْ کُلِ‌ّ مَا خَالَفَ اِرَادَتَکَ، أَوْ زَالَ عَنْ مَحَبَّتِکَ مِنْ خَطَرَاتِ قَلْبِی، وَلَحَظَاتِ عَینِی، وَحِکَایاتِ لِسَانِی، تَوْبَةً تَسْلَمُ بِهَا کُلُّ جَارِحَةٍ عَلَی حِیالِهَا مِنْ تَبِعَاتِکَ، وَتَأْمَنُ مِمَا یخَافُ الْمُعْتَدُونَ مِنْ أَلِیمِ سَطَوَاتِکَ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فَارْحَمْ وَحْدَتِی بَینَ یدَیکَ، وَوَجِیبَ قَلْبِی مِنْ خَشْیتِکَ، وَاضْطِرَابَ أَرْکَانِی مِنْ هَیبَتِکَ، فَقَدْ أَقَامَتْنِی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ذُنُوبِی مَقَامَ الْخِزْی بِفِنَائِکَ، فَإِنْ سَکَتُّ لَمْ ینْطِقْ عَنِّی أَحَدٌ، وَاِنْ شَفَعْتُ فَلَسْتُ بِأَهْلِ الشَّفَاعَةِ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وَآلِهِ، وَشَفِّعْ فِی خَطَایای کَرَمَکَ، وَعُدْ عَلَی سَیئَاتِی بِعَفْوِکَ، وَلاتَجْزِنِی جَزَائِی مِنْ عُقُوبَتِکَ، وَابْسُطْ عَلَی طَوْلَکَ، وَ جَلِّلْنِی بِسِتْرِکَ، وَافْعَلْ بِی فِعْلَ عَزِیزٍ تَضَرَّعَ اِلَیهِ عَبْدٌ ذَلِیلٌ فَرَحِمَهُ، أَوْغَنِی تَعَرَّضَ لَهُ عَبْدٌ فَقِیرٌ فَنَعَشَهُ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لاخَفِیرَ لِی مِنْکَ فَلْیخْفُرْنِی عِزُّکَ، وَلاشَفِیعَ لِی اِلَیکَ فَلْیشْفَعْ لِی فَضْلُکَ، وَ قَدْ أَوْجَلَتْنِی خَطَایای فَلْیؤْمِنِّی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کُلُّ مَا نَطَقْتُ بِهِ عَنْ جَهْلٍ مِنِّی بِسُوءِ أَثَرِی، وَلانِسْیانٍ لِمَا سَبَقَ مِنْ ذَمِیمِ فِعْلِی، لَکِنْ لِتَسْمَعَ سَمَاؤُکَ وَ مَنْ فِیهَا وَأَرْضُکَ وَ مَنْ عَلَیهَا مَا أَظْهَرْتُ لَکَ مِنَ النَّدَمِ، وَلَجَأْتُ اِلَیکَ فِیهِ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بَعْضَهُمْ بِرَحْمَتِکَ یرْحَمُنِی لِسُوءِ مَوْقِفِی، أَوْ تُدْرِکُهُ الرِّقَّةُ عَلَی لِسُوءِ حَالِی فَینَالَنِی مِنْهُ بِدَعْوَةٍ هِی أَسْمَعُ لَدَیکَ مِنْ دُعَائِی، أَوْ شَفَاعَةٍ أَوْکَدُ عِنْدَکَ مِنْ شَفَاعَتِی تَکُونُ بِهَا نَجَاتِی مِنْ غَضَبِکَ وَ فَوْزَتِی بِرِضَاکَ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یکُنِ النَّدَمُ تَوْبَةً اِلَیکَ، فَأَنَا أَنْدَمُ النَّادِمِینَ، وَ اِنْ یکُنِ التَّرْکُ لِمَعْصِیتِکَ اِنَابَةً، فَأَنَا أَوَّلُ الْمُنِیبِینَ، وَ اِنْ یکُنِ الِاسْتِغْفَارُ حِطَّةً لِلذُّنُوبِ، فَاِنِّی لَکَ مِنَ الْمُسْتَغْفِرِینَ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أَمَرْتَ بِالتَّوْبَةِ، وَ ضَمِنْتَ الْقَبُولَ، وَ حَثَثْتَ عَلَی الدُّعَاءِ، وَ وَعَدْتَ الْاِجَابَةَ، فَصَلِ‌ّ عَلَی مُحَمَّدٍ وَ آلِ محمّد، وَ اقْبَلْ تَوْبَتِی، وَلاتَرْجِعْنِی مَرْجِعَ الْخَیبَةِ مِنْ رَحْمَتِکَ، اِنَّکَ أَنْتَ التَّوَّابُ عَلَی الْمُذْنِبِینَ، وَالرَّحِیمُ لِلْخَاطِئِینَ الْمُنِیبِینَ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وَآلِهِ، کَمَا هَدَیتَنَا بِهِ، وَصَلِ‌ّ عَلَی مُحَمَّدٍ وَآلِهِ، کَمَا اسْتَنْقَذْتَنَا بِهِ، وَصَلِّ عَلَی مُحَمَّدٍ وَآلِهِ، صَلاَةً تَشْفَعُ لَنَا یوْمَ الْقِیامَةِ وَیوْمَ الْفَاقَةِ اِلَیکَ، اِنَّکَ عَلی کُلِ‌ّ شَی‌ءٍ قَدِیرٌ، وَهُوَ عَلَیکَ یسِیرٌ</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چهارشنبه و پنج‌شنبه و جمعه را روزه بگیرد به قصد زیارت سیدالشهداعلیه السلام و روزه‌ها را صحیحاً و کاملاً به جای آورد که تمام جوارح و جوانح صائم باشند و به اجتهاد واقعی و یا احتیاط و یا تقلید ایجاد نماید چنانچه تفصیل اینها را در روح الایمان، طبع نجف، سنه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دعوی اجتهاد کند و واقعاً مجتهد نباشد امامت نکند، باطل است با اعتقادش به اجتهاد خودش</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علی تفصیلی که در آن کتاب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تقلیدش هم به تقلید نباشد به هوای نفس و امثال اینها بر وفق موازین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اگر کند، یا عن اجتهاد تجویز کرده باشد، و یا به تقلید مجتهد جامع الشرایط، لازم التقلید بوده باشد باز نیز به تفصیلی که آنجا ذکر کردم، پس در سه روز مراعات نماید تمام شرائط صحت و قبول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غروب شب جمعه غسل کند به نیت زیارت ابا عبداللَّه‌علیه السلام قربة الی اللَّه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آداب غسل را چه در این غسل و چه در آنچه سابق گذشت و چه در آنچه بعد بیاید، از دعا و غیره، چنانچه در آینده ذکر نمایم تفصیلاً البته مرعی دارد قلم استحباب بر وی نزند با خداوند طرفیت نیست بنده است حاجت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جمعه را بلند شده نماز شب بخواند به آداب و رسوم دعاء کاملاً و تا تواند در خلال دعا توبه و استغفار و دعا و صلوات و لعن بر اعداء آل محمدعلیهم السلام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فراغ از نماز شب به پشت بام رفته و نگاه به اکناف آسمان کرده و تسبیح و تهلیل</w:t>
      </w:r>
      <w:r>
        <w:rPr>
          <w:rStyle w:val="FootnoteAnchor"/>
          <w:rtl w:val="true"/>
        </w:rPr>
        <w:footnoteReference w:id="229"/>
      </w:r>
      <w:r>
        <w:rPr>
          <w:rFonts w:ascii="IRNazanin" w:hAnsi="IRNazanin" w:eastAsia="IRNazanin"/>
          <w:color w:val="111111"/>
          <w:sz w:val="28"/>
          <w:sz w:val="28"/>
          <w:szCs w:val="28"/>
          <w:rtl w:val="true"/>
          <w:lang w:bidi="fa-IR"/>
        </w:rPr>
        <w:t>و تحمید و تکبیر و استغفار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برگشته بخوابد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اوّل روز شنبه که بنای خروج به زیارت است بدن خود را از هر جهت خوب بشوید و تنظیف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لباس خود را کاملاً شسته و پاکیزه نماید حتی آن که اگر توهم باشد باز بشوید و در تمام این شرائط که عرض شد و می‌شود قصد کند که ایجاد می‌کنم و امتثال بنمایم برای زیارت سید الشهداعلیه السلام قربة الی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اوّل آفتاب که در آن روز که شنبه باشد و خیال خروج زیارت را دارد نیز غسل کند برای زیارت سید الشهداعلیه السلام قربة الی اللَّه و آداب و دعا و رسوم وی را نیز مراعات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اظهار عزا و ماتم داری نماید از ابتدای عمل که روزه بوده تا آخر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هم ندبه و بکاء و تباکی نماید از اوّل تا آخر عمل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اظهار عزا و ندبه غالباً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رجعة</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بسیار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ابتدای عمل که روزه باشد تا آخر عمل، صحبت دنیوی را ترک نماید مگر برای ضرورت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مراء و جدل در حق یا باطل در تمام عمل ترک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ظرف عمل از اوّل تا آخر واجبات را کما هو به جای آورد و محرمات را ترک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ظرف عمل هر روزه مقداری از مال خود به قدر میسور انفاق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کند که من زیارت سید الشهدا و امیرالمؤمنین‌علیهما السلام را در آتیه ترک نمی‌کنم بعد از این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در زیارت یا بعد از زیارت مختصری نیابتاً از پدر و مادر و ارحام بخواند و طلب مغفرت برای آنها نماید بلکه اگر قبل باشد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فراغ از عمل مقداری از قرآن بخواند و ثواب آن را هدیه به روح آن دو امام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برای رفتن به مرکز زیارت قدم را کوچک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الامکان جامه سفید بپوشد در وقت زیارت</w:t>
      </w:r>
      <w:r>
        <w:rPr>
          <w:rFonts w:eastAsia="IRNazanin" w:cs="IRNazanin"/>
          <w:color w:val="111111"/>
          <w:sz w:val="28"/>
          <w:szCs w:val="28"/>
          <w:rtl w:val="true"/>
          <w:lang w:bidi="fa-IR"/>
        </w:rPr>
        <w:t xml:space="preserve">. </w:t>
      </w:r>
      <w:bookmarkStart w:id="180" w:name="pg435_4538"/>
    </w:p>
    <w:p>
      <w:pPr>
        <w:pStyle w:val="BookText"/>
        <w:rPr/>
      </w:pPr>
      <w:bookmarkEnd w:id="180"/>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مدت تا از زیارت حضرت امیر فارغ شود طیب استعمال کند و وقت شروع به زیارت سید الشهدا از خود دور کند</w:t>
      </w:r>
      <w:r>
        <w:rPr>
          <w:rFonts w:eastAsia="IRNazanin" w:cs="IRNazanin"/>
          <w:color w:val="111111"/>
          <w:sz w:val="28"/>
          <w:szCs w:val="28"/>
          <w:rtl w:val="true"/>
          <w:lang w:bidi="fa-IR"/>
        </w:rPr>
        <w:t>.</w:t>
      </w:r>
    </w:p>
    <w:p>
      <w:pPr>
        <w:pStyle w:val="Heading3"/>
        <w:numPr>
          <w:ilvl w:val="2"/>
          <w:numId w:val="1"/>
        </w:numPr>
        <w:rPr/>
      </w:pPr>
      <w:bookmarkStart w:id="181" w:name="__RefHeading___Toc3868801_211673320"/>
      <w:bookmarkStart w:id="182" w:name="_Toc63"/>
      <w:bookmarkEnd w:id="181"/>
      <w:r>
        <w:rPr>
          <w:rtl w:val="true"/>
        </w:rPr>
        <w:t>قسمت دوم</w:t>
      </w:r>
      <w:bookmarkEnd w:id="182"/>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خود را از کینه مؤمنین و مسلمین خالی دارد و برای آنها طلب مغفرت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ساعت تقریباً از آفتاب بالا آمده وضوء کامل بسازد به قصد زیارت امیرالمؤمنین‌علیه السلام و وضوی کامل این است که رو به قبله بنشیند و ظرف آب به یمین بگذارد، بعد مسواک نماید، و بعد آب را از ظرف بریزد، دو دست خود را بشوید دو مرتبه بسم اللَّه بگوید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اجْعَلْنی من التّوّابین و اجْعَلْنی من المُطهَّرین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مضمضه</w:t>
      </w:r>
      <w:r>
        <w:rPr>
          <w:rStyle w:val="FootnoteAnchor"/>
          <w:rtl w:val="true"/>
        </w:rPr>
        <w:footnoteReference w:id="232"/>
      </w:r>
      <w:r>
        <w:rPr>
          <w:rFonts w:ascii="IRNazanin" w:hAnsi="IRNazanin" w:eastAsia="IRNazanin"/>
          <w:color w:val="111111"/>
          <w:sz w:val="28"/>
          <w:sz w:val="28"/>
          <w:szCs w:val="28"/>
          <w:rtl w:val="true"/>
          <w:lang w:bidi="fa-IR"/>
        </w:rPr>
        <w:t>نماید به سه کف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حُجّتُکَ یومَ اَلْقاکَ و اَطْلِقْ لِسانی بِذِکرکَ و 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استنشاق</w:t>
      </w:r>
      <w:r>
        <w:rPr>
          <w:rStyle w:val="FootnoteAnchor"/>
          <w:rtl w:val="true"/>
        </w:rPr>
        <w:footnoteReference w:id="233"/>
      </w:r>
      <w:r>
        <w:rPr>
          <w:rFonts w:ascii="IRNazanin" w:hAnsi="IRNazanin" w:eastAsia="IRNazanin"/>
          <w:color w:val="111111"/>
          <w:sz w:val="28"/>
          <w:sz w:val="28"/>
          <w:szCs w:val="28"/>
          <w:rtl w:val="true"/>
          <w:lang w:bidi="fa-IR"/>
        </w:rPr>
        <w:t>نماید سه مرتبه به سه کف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تَحْرِمْنی ریحَ الجَنّةِ، وَ اجْعلنی مِمَّنْ یشُمُّ ریحَها و روحَها و طیبَها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 راست دو مرتبه هر مرتبه سه کف آب به صورت بریزد و بشوید دو مرتبه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بَیضْ وجهی یومَ تَبْیضُّ الوجوهُ، و لا تُسَوِّدْ وجهی یومَ تَبْیضُّ الوجوهُ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دست راست آب بریزد و دست چپ و به دست چپ سه کف به ظهر ذراع</w:t>
      </w:r>
      <w:r>
        <w:rPr>
          <w:rStyle w:val="FootnoteAnchor"/>
          <w:rtl w:val="true"/>
        </w:rPr>
        <w:footnoteReference w:id="234"/>
      </w:r>
      <w:r>
        <w:rPr>
          <w:rFonts w:ascii="IRNazanin" w:hAnsi="IRNazanin" w:eastAsia="IRNazanin"/>
          <w:color w:val="111111"/>
          <w:sz w:val="28"/>
          <w:sz w:val="28"/>
          <w:szCs w:val="28"/>
          <w:rtl w:val="true"/>
          <w:lang w:bidi="fa-IR"/>
        </w:rPr>
        <w:t>بریزد و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نحو دوباره بشوید از باطن و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اَعْطِنی کتابی بِیمینی، و الخُلدُ و الجَنانِ بِیساری و حاسِبْنی حساباً یسیراً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به دست چپ سه کف بریزد به ظهر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تُعْطِنی کتابی بِیساری، و لا تَجْعلْها مَغلولةً اِلی عُنُقی، و اعوذُ بِکَ مِن مُقَطِّعاتِ النّیرانِ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بِرحمتک و عَفوکَ و عافِیتکَ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مسح پاها را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قَدِمی علَی الصّراطِ یومَ تَزِلُّ فیه الأقدامِ و اجْعلْ سعیی فیما یرضیکَ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فراغ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 علیاً و أبنائُهُ المعصومینَ حُجَجُ اللَّه، و اَنَّ اولیائَهُ اَولیائُکَ و خُلَفائهُ خُلَفائُکَ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زیارت حضرت امیرعلیه السلام به جای آورد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لاجرم باید غسل ترتیبی نماید و هر عضوی را سه مرتبه غسل دهد و اوّل بسم‌اللَّه بگوید، و تخلیل موها نماید و اوّل یک مرتبه دستها را بشوید، و مسواک کند، و مضمضه نماید، و استنشاق نموده و دعای غسل زیارت حضرت امیرعلیه السلام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اللَّهُمَّ اجْعَلْهُ نُوراً وَ طَهُوراً وَ حِرْزاً وَ أَمْناً مِنْ کُلِّ خَوْفٍ وَ شِفَاءً مِنْ کُلِّ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طَهِّرْنِی وَ طَهِّرْلی قَلْبِی وَ اشْرَحْ لِی صَدْرِی وَ أَجْرِ مَحَبَّتَکَ وَ ذِکْرَکَ عَلَی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الْمَاءَ طَهُوراً اللَّهُمَّ اجْعَلْنِی عَبْداً شَکُوراً وَ لآِلائِکَ ذَکُوراً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أَحْی قَلْبِی بِالْإِیمَانِ وَ طَهِّرْنِی مِنَ الذُّنُوبِ وَ اقْضِ لِی بِالْحُسْنَی وَ افْتَحْ لِی </w:t>
      </w:r>
    </w:p>
    <w:p>
      <w:pPr>
        <w:pStyle w:val="BookText"/>
        <w:rPr/>
      </w:pPr>
      <w:r>
        <w:rPr>
          <w:rFonts w:ascii="Amiri" w:hAnsi="Amiri" w:eastAsia="Amiri" w:cs="Amiri"/>
          <w:color w:val="111111"/>
          <w:sz w:val="28"/>
          <w:sz w:val="28"/>
          <w:szCs w:val="28"/>
          <w:rtl w:val="true"/>
          <w:lang w:bidi="ar-SA"/>
        </w:rPr>
        <w:t>بِالْخَیرَاتِ مِنْ عِنْدِکَ یا سَمِیعَ الدُّعَاءِ، وَ صَلَّی اللَّهُ عَلَی مُحَمَّدٍ وَ آلِهِ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فِی سَبِیلِ اللَّهِ وَ عَلَی مِلَّةِ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طَهِّرْ قَلْبِی، وَ زَکِّ عَمَلِی، وَ نَوِّرْ بَصَرِی، وَ اجْعَلْ غُسْلِی هَذَا طَهُوراً وَ حِرْزاً وَ شِفَاءً مِنْ کُلِّ دَاءٍ وَ سُقْمٍ وَ آفَةٍ وَ عَاهَةٍ وَ مِنْ شَرِّ مَا أُحَاذِرُهُ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اغْسِلْنِی مِنَ الذُّنُوبِ کُلِّهَا وَ الآْثَامِ وَ الْخَطَایا وَ طَهِّرْ جِسْمِی وَ قَلْبِی مِنْ کُلِّ آفَةٍ تَمْحَقُ بِهَا دِینِی وَ اجْعَلْ عَمَلِی خَالِصاً لِوَجْهِکَ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عَلَی مُحَمَّدٍ وَ آلِ مُحَمَّدٍ وَ اجْعَلْهُ لِی شَاهِداً یوْمَ حَاجَتِی وَ فَقْرِی وَ فَاقَتِی إِنَّکَ عَلی کُلِّ شَی‌ءٍ قَدِیرٌ و بعد بخواند سوره قدر را یک مرتبه پس وقتی که فارغ شد و لباس پاک خود را پوشید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أَلْبِسْنِی التَّقْوَی، وَ اغْفِرْ لِی وَ ارْحَمْنِی فِی الآْخِرَةِ وَ الْأُولَی الْحَمْدُ لِلَّهِ عَلَی مَا هَدَانَا وَ لَهُ الشُّکْرُ عَلَی مَا أَوْلانَا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در این روز که خیال دارد زیارت کند، شکم خود را از طعام خالی نگاه دارد تا از زیارت فارغ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مدت عمل که از چهارشنبه بوده در نماز خیلی اهتمام نماید از تمام شرائط صحت و قبول و کمال وی و همیشه اوّل وقت بخواند و نوافل را مرتباً بیارد حتی اگر ترک شد به غیر تقصیر قضاء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وضوی کامل برای زیارت سید الشهداعلیه السلام به نحوی که در </w:t>
      </w:r>
    </w:p>
    <w:p>
      <w:pPr>
        <w:pStyle w:val="BookText"/>
        <w:rPr/>
      </w:pPr>
      <w:r>
        <w:rPr>
          <w:rFonts w:ascii="IRNazanin" w:hAnsi="IRNazanin" w:eastAsia="IRNazanin"/>
          <w:color w:val="111111"/>
          <w:sz w:val="28"/>
          <w:sz w:val="28"/>
          <w:szCs w:val="28"/>
          <w:rtl w:val="true"/>
          <w:lang w:bidi="fa-IR"/>
        </w:rPr>
        <w:t>وضوی زیارت حضرت امیرعلیه السلام بیان کردم به جای آورد ولو آن که ناقضی حاصل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زیارت عاشورای سید الشهداعلیه السلام را کاملاً نماید به نحوی که در غسل زیارت حضرت امیرعلیه السلام عرض نمودم ورای دعای وی و بگوید در اثناء 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طَهِّرنی مِن کلِ‌ّ ذَنبٍ، و نَجِّنی مِن کلِ‌ّ کَرْبٍ، و ذَلِّلْ لِی کلُّ صَعْبٍ، اِنَّکَ نِعْمَ المَولی و نِعْمَ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از غسل بخواند این دعا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لِی نوراً و طَهوراً و حِرزاً و کافیاً مِن کلِ‌ّ دآءٍ و سُقْمٍ و مِن کلِ‌ّ آفَةٍ و عاهَةٍ، و طَهِّرْ بِه قَلبی و جوارِحی، و لَحمی و دَمی، و شَعری و بَشَری، و مُخّی و عِظامی و ما اَقَلّتِ الأرضُ مِنِّی، وَ اجْعلْهُ لِی شاهداً یوم القیامة وَ یوم حاجتِی وَ فَقرِی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روایتی خیلی عجیب دیدم که ابن مغیره، از ابی عبداللَّه‌علیه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ملائکی باشند موکل قبر حسین‌علیه السلام وقتی که زائر غسل کرد برای زیارت، به پیغمبرصلی الله علیه وآله و امیرعلیه السلام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پیغمبرصلی الله علیه وآله صدا زند که بشارت باد شما را که رفیق من باشید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امیرعلیه السلام صدا بزند که من ضامن قضاء حوائج شما باشم، و دفع بلا از شما بکنم در دنیا و آخرت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پیغمبرصلی الله علیه وآله و امیرعلیه السلام از طرف یمین و یسار، وی را حفظ کنند تا بگردد به اهلش</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پس خارج بشود به یکی از مراکز زیارت یا حرمین یا جای خلوت یا پشت بام مرتفع یا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حرمین رفت تمام آن شرائط که در مقصد بیست و پنجم ذکر نمودم مراعات نماید کاملاً و برای حاجت، به صحرا رفتن متعین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اراده خروج نمود به یکی از مراقد حضرت امیرعلیه السلام بخواند این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أَکْرَمَنِی بِمَعْرِفَتِهِ وَ مَعْرِفَةِ رَسُولِهِ‌صلی الله علیه وآله وَ مَنْ فَرَضَ علی طَاعَتَهُ رَحْمَةً مِنْهُ لِی وَ تَطَوُّلًا مِنْهُ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سَیرَنِی فِی بِلاَدِهِ وَ حَمَلَنِی عَلَی دَوَابِّهِ وَ طَوَی لِی الْبَعِیدَ وَ دَفَعَ عَنِّی الْمَکْرُوهَ حَتَّی أَدْخَلَنِی حَرَمَ أَخِی رسوله فارَانِیهِ فِی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 مَا کُنَّا لِنَهْتَدِی لَوْلا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شَرِیکَ لَهُ، وَ أَشْهَدُ أَنَّ مُحَمَّداً عَبْدُهُ وَ رَسُولُهُ جَاءَ بِالْحَقِ‌ّ مِنْ عِنْدِهِ، وَ أَشْهَدُ أَنَّ عَلِیاً عَبْدُ اللَّهِ وَ أَخُو رَسُولِهِ‌علیهم السلام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عَبْدُکَ وَ زَائِرُکَ مُتَقَرِّبٌ إِلَیکَ بِزِیارَةِ قَبْرِ أَخِی رَسُولِکَ وَ عَلَی کُلِ‌ّ أمتی حتی لِمَنْ أَتَاهُ وَ زَارَهُ وَ أَنْتَ خَیرُ مَأْتِی‌ّ وَ أَکْرَمُ مَزُورٍ فَأَسْأَلُکَ یا اللَّهُ یا رَحْمَانُ یا رَحِیمُ یا جَوَادُ یا واحد یا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تُصَلِّی عَلَی مُحَمَّدٍ وَ أَهْلِ بَیتِهِ وَ أَنْ تَجْعَلَ تُحْفَتَکَ إِیای مِنْ زِیارَتِی فِی مَوْقِعِی هَذَا فَکَاکَ رَقَبَتِی مِنَ النَّارِ وَ اجْعَلْنِی مِمَّنْ یسَارِعُ فِی الْخَیرَاتِ وَ یدْعُوکَ رَغَباً وَ رَهَباً وَ اجْعَلْنِی لک مِنَ الْخَاشِعِینَ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بَشَّرْتَنِی عَلَی لِسَانِ نَبِیکَ محمّدصلی الله علیه وآله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الَّذِینَ آمَنُوا أَنَّ لَهُمْ قَدَمَ صِدْقٍ عِنْدَ رَبِّهِمْ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فإِنِّی بِکَ مُؤْمِنٌ وَ بِجَمِیعِ أَنْبِیائِکَ فَلاَ توقِفْنِی بَعْدَ مَعْرِفَتِهِمْ مَوْقِفاً تَفْضَحنِی بِهِ عَلَی رُؤسِ الْخَلاَئِقِ بَلْ اوقِفْنِی مَعَهُمْ وَ تَوَفَّنِی عَلَی التَّصْدِیقِ بِهِمْ فَإِنَّهُمْ عَبِیدُکَ وَ أَنْتَ خَصَصْتَهُمْ بِکَرَامَتِکَ وَ أَمَرْتَنِی بِاتِّبَاعِهِم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این دعا را در غیر نجف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حرم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به دعای وی خوانده شود که در کتب ادعیه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غیر حرمین است، لازال تا به مرکز زیارت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مرکز خواندن زیارت همان که به آن محل رسید، سجده به جای آورد که سجده شکر باشد به نحو سجده نمازی یعنی بر هفت موضع و در وی صد مرتبه بگوید شکراً شکراً بعد بلند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اگر در حرمین است پس آداب حرمین را که در مقصد بیست و پنجم ذکر نمودم به جای آورد علاوه بر ادعیه مخصوصه تا بعد شروع در زیارت ششم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غیر حرمین باشد سر پای بایستد برای خواندن زیارت ششم مثل حرمین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غیر حرمین باشد پشت به قبله بودن شرط نیست در زیارت ششم بلکه رو به هر طرف می‌توان بخواند به مقتضای اطلاق روایت صفوان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در هر مکان باشی هر روز بخوان این زیارت را ولی بهتر آن است که متوجه قبر شریف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متوجه قبر شریف شد تکبیر بگوید یک مرتبه، و بعد شروع نماید به زیارت ششم و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رَسُولَ اللَّهِ، السَّلَامَ عَلَیکَ یا صَفْوَةَ اللَّهِ، السَّلَامَ عَلَیکَ یا أَمِینَ اللَّهِ، السَّلَامَ عَلَی مَنِ اصْطَفَاهُ اللَّهُ وَ اخْتَصَّهُ وَ اخْتَارَهُ مِنْ بَرِیتِهِ، السَّلَامَ عَلَیکَ یا خَلِیلَ اللَّهِ مَا دَجَا اللَّیل وَ غَسَقَ وَ أَضَاءَ النَّهَارُ وَ أَشْرَقَ السَّلَامَ عَلَیکَ مَا صَمَتَ صَامِتٌ وَ نَطَقَ نَاطِقٌ وَ ذَرَّ شَارِقٌ وَ رَحْمَةُ اللَّهِ وَ 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مَوْلانَا أَمِیرِالْمُؤْمِنِینَ عَلِی‌ّ بْنِ أَبِی طَالِبٍ صَاحِبِ السَّوَابِقِ وَ الْمَنَاقِبِ وَ النَّجْدَةِ وَ مُبِیدِ الْکَتَائِبِ الشَّدِیدِ الْبَأْسِ الْعَظِیمِ الْمِرَاسِ الْمَکِینِ الْأَسَاسِ سَاقِی الْمُؤْمِنِینَ بِالْکَأْسِ مِنْ حَوْضِ الرَّسُولِ الْمَکِینِ الْأَمِینِ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صَاحِبِ النُّهَی وَ الْفَضْلِ وَ الطَّوَائِلِ وَ الْمَکْرُمَاتِ وَ النَّوَائِلِ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فَارِسِ الْمُؤْمِنِینَ وَ لَیثِ الْمُوَحِّدِینَ وَ قَاتِلِ الْمُشْرِکِینَ وَ وَصِی‌ّ رَسُولِ رَبِ‌ّ الْعَالَمِینَ وَ رَحْمَةُ اللَّهِ وَ 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مَنْ أَیدَهُ اللَّهُ بِجَبْرَئِیلَ، وَ أَعَانَهُ بِمِیکائِیلَ، وَ أَزْلَفَهُ فِی الدَّارَینِ وَ حَبَاهُ بِکُلِ‌ّ مَا تَقَرُّ بِهِ الْعَینُ وَ صَلَّی اللَّهُ عَلَیهِ وَ عَلَی آلِهِ الطَّاهِرِینَ وَ عَلَی أَوْلادِهِ الْمُنْتَجَبِینَ وَ عَلَی الْأَئِمَّةِ الرَّاشِدِینَ الَّذِینَ أَمَرُوا بِالْمَعْرُوفِ وَ نَهَوْا عَنِ الْمُنْکَرِ وَ فَرَضُوا عَلَینَا الصَّلَوَاتِ وَ أَمَرُوا بِإِیتَاءِ الزَّکَاةِ وَ عَرَّفُونَا صِیامَ شَهْرِ رَمَضَانَ وَ قِرَآءَةَ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أَمِیرَالْمُؤْمِنِینَ وَ یعْسُوبَ الدِّینِ وَ قَائِدَ الْغُرِّ الْمُحَجَّلِینَ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بَابَ اللَّهِ، السَّلَامَ عَلَیکَ یا عَینَ اللَّهِ النَّاظِرَةَ وَ یدَهُ الْبَاسِطَةَ وَ أُذُنَهُ الْوَاعِیةَ وَ حِکْمَتَهُ الْبَالِغَةَ وَ نِعْمَتَهُ السَّابِغَةَ، السَّلَامَ عَلَی قَسِیمِ الْجَنَّةِ وَ النَّارِ، السَّلَامَ </w:t>
      </w:r>
    </w:p>
    <w:p>
      <w:pPr>
        <w:pStyle w:val="BookText"/>
        <w:rPr/>
      </w:pPr>
      <w:r>
        <w:rPr>
          <w:rFonts w:ascii="Amiri" w:hAnsi="Amiri" w:eastAsia="Amiri" w:cs="Amiri"/>
          <w:color w:val="111111"/>
          <w:sz w:val="28"/>
          <w:sz w:val="28"/>
          <w:szCs w:val="28"/>
          <w:rtl w:val="true"/>
          <w:lang w:bidi="ar-SA"/>
        </w:rPr>
        <w:t xml:space="preserve">عَلَی نِعْمَةِ اللَّهِ عَلَی الْأَبْرَارِ وَ نِقِمَتِهِ عَلَی الْفُجَّارِ، السَّلَامَ عَلَی سَیدِ الْمُتَّقِینَ الْأَخْیارِ، السَّلَامَ عَلَی أَخِی رَسُولِ اللَّهِ وَ ابْنِ عَمِّهِ وَ زَوْجِ ابْنَتِهِ، وَ الْمَخْلُوقِ مِنْ طِینَتِهِ، السَّلَامَ عَلَی الْأَصْلِ الْقَدِیمِ وَ الْفَرْعِ الْکَرِیمِ، السَّلَامَ عَلَی الثَّمَرِ الْجَنِی، السَّلَامَ عَلَی أَبِی الْحَسَنِ عَلِی، السَّلَامَ عَلَی شَجَرَةِ طُوبَی وَ سِدْرَةِ الْمُنْتَهَی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آدَمَ صَفْوَةِ اللَّهِ وَ نُوحٍ نَبِی‌ّ اللَّهِ وَ إِبْرَاهِیمَ خَلِیلِ اللَّهِ وَ مُوسَی کَلِیمِ اللَّهِ وَ عِیسَی رُوحِ اللَّهِ وَ مُحَمَّدٍ حَبِیبِ اللَّهِ وَ مِنْ بَینِهِمْ مِنَ الصِّدِّیقِینَ وَ النَّبِیینَ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نُورِ الْأَنْوَارِ وَ سَلِیلِ الْأَطْهَارِ وَ عَنَاصِرِ الْأَخْیارِ، السَّلَامَ عَلَی وَالِدِ الْأَئِمَّةِ الْأبرارِ، السَّلَامَ عَلَی حَبْلِ اللَّهِ الْمَتِینِ وَ جَنْبِهِ الْمَکِینِ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أَمِینِ اللَّهِ فِی أَرْضِهِ وَ خَلِیفَتِهِ وَ الْحَاکِمِ بِأَمْرِهِ وَ الْقَیمِ بِدِینِهِ، وَ النَّاطِقِ بِحِکْمَتِهِ، وَ الْعَامِلِ بِکِتَابِهِ أَخِی الرَّسُولِ وَ زَوْجِ الْبَتُولِ وَ سَیفِ اللَّهِ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صَاحِبِ الدَّلالاتِ وَ الآْیاتِ الْبَاهِرَاتِ وَ الْمُعْجِزَاتِ الْقَاهِرَاتِ وَ الْمُنْجِی مِنَ الْهَلَکَاتِ الَّذِی ذَکَرَهُ اللَّهُ فِی مُحْکَمِ الآیاتِ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السَّلَامَ عَلَی اسْمِ اللَّهِ الرَّضِی‌ّ وَ وَجْهِهِ الْمُضِی‌ءِ وَ جَنْبِهِ الْعَلِی وَ رَحْمَةُ اللَّهِ وَ 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حُجَجِ اللَّهِ وَ أَوْصِیائِهِ، وَ خَاصَّةِ اللَّهِ وَ أَصْفِیائِهِ وَ خَالِصَتِهِ وَ أُمَنَائِهِ، وَ رَحْمَةُ اللَّهِ وَ بَرَکَاتُهُ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قَصَدْتُکَ یا مَوْلای یا أَمِینَ اللَّهِ وَ حُجَّتَهُ زَائِراً عَارِفاً بِحَقِّکَ، مُوَالِیاً لِأَوْلِیائِکَ، مُعَادِیاً </w:t>
      </w:r>
    </w:p>
    <w:p>
      <w:pPr>
        <w:pStyle w:val="BookText"/>
        <w:rPr/>
      </w:pPr>
      <w:r>
        <w:rPr>
          <w:rFonts w:ascii="Amiri" w:hAnsi="Amiri" w:eastAsia="Amiri" w:cs="Amiri"/>
          <w:color w:val="111111"/>
          <w:sz w:val="28"/>
          <w:sz w:val="28"/>
          <w:szCs w:val="28"/>
          <w:rtl w:val="true"/>
          <w:lang w:bidi="ar-SA"/>
        </w:rPr>
        <w:t xml:space="preserve">لِأَعْدَائِکَ، مُتَقَرِّباً إِلَی اللَّهِ بِزِیارَتِکَ، فَاشْفَعْ لِی عِنْدَ اللَّهِ رَبِّی وَ رَبِّکَ فِی خَلاَصِ رَقَبَتِی مِنَ النَّارِ، وَ قَضَاءِ حَوَائِجِی حَوَائِجِ الدُّنْیا وَ الآخِرَةِ، سَلاَمُ اللَّهِ وَ سَلاَمُ مَلاَئِکَتِهِ الْمُقَرَّبِینَ وَ الْمُسَلِّمِینَ لَکَ بِقُلُوبِهِمْ یا أَمِیرَالْمُؤْمِنِینَ وَ النَّاطِقِینَ بِفَضْلِکَ وَ الشَّاهِدِینَ عَلَی أَنَّکَ صَادِقٌ أَمِینٌ صِدِّیقٌ عَلَیکَ وَ رَحْمَةُ اللَّهِ وَ 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طُهْرٌ طَاهِرٌ مُطَهَّرٌ مِنْ طُهْرٍ طَاهِرٍ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لَکَ یا وَلِی اللَّهِ وَ وَلِی رَسُولِهِ بِالْبَلاَغِ وَ الْأَدَاءِ وَ أَشْهَدُ أَنَّکَ جَنْبُ اللَّهِ وَ بَابُهُ، وَ أَنَّکَ حَبِیبُ اللَّهِ، وَ وَجْهُهُ الَّذِی یؤْتَی مِنْهُ وَ أَنَّکَ سَبِیلُ اللَّهِ، وَ أَنَّکَ عَبْدُ اللَّهِ وَ أَخُو رَسُولِ‌اللَّهِ‌صلی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أَتَیتُکَ مُتَقَرِّباً إِلَی اللَّهِ عَزَّوَجَلَّ بِزِیارَتِکَ، رَاغِباً إِلَیکَ فِی الشَّفَاعَةِ، أَبْتَغِی بِشَفَاعَتِکَ خَلاَصَ رَقَبَتِی مِنَ النَّارِ، مُتَعَوِّذاً بِکَ مِنَ النَّارِ، هَارِباً مِنْ ذُنُوبِی الَّتِی احْتَطَبْتهَا عَلَی ظَهْرِی فَزِعاً إِلَیکَ رَجَاءَ رَحْمَةِ 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أَتَیتُکَ أَسْتَشْفِعُ بِکَ یا مَوْلای وَ أَتَقَرَّبُ بِکَ إِلَی اللَّهِ لِیقْضِی بِکَ حَوَائِجِی، فَاشْفَعْ یا أَمِیرَالْمُؤْمِنِینَ إِلَی اللَّهِ، فَإِنِّی عَبْدُاللَّهِ وَ مَوْلاکَ وَ زَائِرُکَ، وَ لَکَ عِنْدَ اللَّهِ الْمَقَامُ الْمَحْمُودُ، وَ الْجَاهُ الْعَظِیمُ، وَ الشَّأْنُ الْکَبِیرُ، وَ الشَّفَاعَةُ الْمَقْبُولَةُ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صَلِ‌ّ عَلَی أَمِیرِالْمُؤْمِنِینَ عَبْدِکَ الْمُرْتَضَی، وَ أَمِینِکَ الْأَوْفَی، وَ عُرْوَتِکَ الْوُثْقَی وَ یدِکَ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سَیدِ الْأَوْصِیاءِ وَ رُکْنِ الْأَوْلِیاءِ، وَ عِمَادِ الْأَصْفِیاءِ، أَمِیرِالْمُؤْمِنِینَ، وَ یعْسُوبِ الدِّینِ، وَ قُدْوَةِ الصَّالِحِینَ، وَ إِمَامِ الْمُخْلِصِینَ، وَ الْمَعْصُومِ مِنَ الْخَلَلِ، الْمُهَذَّبِ مِنَ الزَّلَلِ، الْمُطَهَّرِ مِنَ الْعَیبِ، الْمُنَزَّهِ مِنَ الرَّیبِ، أَخِی نَبِیکَ وَ وَصِی‌ّ رَسُولِکَ، الْبَائِتِ عَلَی فِرَاشِهِ، وَ الْمُوَاسِی لَهُ بِنَفْسِهِ، وَ کَاشِفِ الْکَرْبِ، عَنْ وَجْهِهِ، الَّذِی جَعَلْتَهُ سَیفاً لِنُبُوَّتِهِ، وَ آیةً لِرِسَالَتِهِ، وَ شَاهِداً عَلَی </w:t>
      </w:r>
      <w:bookmarkStart w:id="183" w:name="pg435_4547"/>
    </w:p>
    <w:p>
      <w:pPr>
        <w:pStyle w:val="BookText"/>
        <w:rPr/>
      </w:pPr>
      <w:bookmarkEnd w:id="183"/>
      <w:r>
        <w:rPr>
          <w:rFonts w:ascii="Amiri" w:hAnsi="Amiri" w:eastAsia="Amiri" w:cs="Amiri"/>
          <w:color w:val="111111"/>
          <w:sz w:val="28"/>
          <w:sz w:val="28"/>
          <w:szCs w:val="28"/>
          <w:rtl w:val="true"/>
          <w:lang w:bidi="ar-SA"/>
        </w:rPr>
        <w:t>أُمَّتِهِ، وَ دَلالَةً علی حُجَّتِهِ وَ حَامِلاً لِرَایتِهِ، وَ وِقَایةً لِمُهْجَتِهِ، وَ هَادِیاً لِأُمَّتِهِ، وَ یداً لِبَأْسِهِ، وَ تَاجاً لِرَأْسِهِ، وَ بَاباً لِسِرِّهِ، وَ مِفْتَاحاً لِظَفَرِهِ، حَتَّی هَزَمَ جُیوشَ الشِّرْکِ بِإِذْنِکَ وَ أَبَادَ عَسَاکِرَ الْکُفْرِ بِأَمْرِکَ، وَ بَذَلَ نَفْسَهُ فِی مَرْضَاةِ رَسُولِکَ وَ جَعَلَهَا وَقْفاً عَلَی طَاعَتِهِ، فَصَلِ‌ّ اللَّهُمَّ عَلَیهِ صَلاَةً دَائِمَةً بَاقِیةً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وَلِی اللَّهِ، وَ الشِّهَابَ الثَّاقِبَ، وَ النُّورَ الْعَاقِبَ، یا سَلِیلَ الْأَطَایبِ، یا سِرَّ اللَّهِ إِنَّ بَینِی وَ بَینَ اللَّهِ تَعَالَی ذُنُوباً قَدْ أَثْقَلَتْ ظَهْرِی، وَ لا یأْتِی عَلَیهَا إِلَّا رِضَاهُ، فَبِحَقِ‌ّ مَنِ ائْتَمَنَکَ عَلَی سِرِّهِ، وَ اسْتَرْعَاکَ أَمْرَ خَلْقِهِ، کُنْ لِی إِلَی اللَّهِ شَفِیعاً، وَ مِنَ النَّارِ مُجِیراً، وَ عَلَی الدَّهْرِ ظَهِیراً، فَإِنِّی عَبْدُ اللَّهِ وَ وَلِیکَ وَ زَائِرُکَ، صَلَّی اللَّهُ عَلَیک و سَلَّمَ کَثیراً </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184" w:name="__RefHeading___Toc3868803_211673320"/>
      <w:bookmarkStart w:id="185" w:name="_Toc64"/>
      <w:bookmarkEnd w:id="184"/>
      <w:r>
        <w:rPr>
          <w:rtl w:val="true"/>
        </w:rPr>
        <w:t>قسمت سوم</w:t>
      </w:r>
      <w:bookmarkEnd w:id="185"/>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زیارت مولانا امیرالمؤمنین‌علیه السلام را بخواند و ثواب آن را هدیه آن وجود مقدس نماید ولی احتیاطاً دو رکعت نماز بخواند به هر سوره که بخواهد و ثواب آن را نیز هدیه به روح آن سرور کائنات نماید و بعد به دستورات ذیل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در نماز این روایت مطلق است لکن در رکعت اولی بعد از حمد، سوره یس بخواند زیرا احتمال تقید به آنچه در روایت مفید و سید و شهید نقل شده در غیر این زیارت می‌رود، پس متیقن از مطلق، این فرد است و بعد تسبیح حضرت زهراعلیها السلام را احتیاطاً بخواند و بعد این دعا را بخواند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صَلَّیتُ هَاتَینِ الرَّکْعَتَینِ هَدِیةً مِنِّی إِلَی سَیدِی وَ مَوْلای وَلِیکَ، وَ أَخِی </w:t>
      </w:r>
    </w:p>
    <w:p>
      <w:pPr>
        <w:pStyle w:val="BookText"/>
        <w:rPr/>
      </w:pPr>
      <w:r>
        <w:rPr>
          <w:rFonts w:ascii="Amiri" w:hAnsi="Amiri" w:eastAsia="Amiri" w:cs="Amiri"/>
          <w:color w:val="111111"/>
          <w:sz w:val="28"/>
          <w:sz w:val="28"/>
          <w:szCs w:val="28"/>
          <w:rtl w:val="true"/>
          <w:lang w:bidi="ar-SA"/>
        </w:rPr>
        <w:t xml:space="preserve">رَسُولِکَ، أَمِیرِالْمُؤْمِنِینَ، وَسَیدِ الْوَصِیینَ، عَلِی‌ّ بْنِ أَبِی طَالِبٍ صَلَوَاتُ اللَّهِ عَلَیهِ وَ عَلَی آلِهِ، اللَّهُمَّ فَصَلِ‌ّ عَلَی مُحَمَّدٍ وَ آلِ مُحَمَّدٍ وَ تَقَبَّلْهَا مِنِّی وَ اجْزِنِی عَلَی ذَلِکَ جَزَاءَ الْمُحْسِنِینَ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صَلَّیتُ، وَ لَکَ رَکَعْتُ، وَ لَکَ سَجَدْتُ، وَحْدَکَ لا شَرِیکَ لَکَ، لِأَنَّهُ لا تَکُونُ الصَّلاَةُ وَ الرُّکُوعُ وَ السُّجُودُ إِلَّا لَکَ، لِأَنَّکَ أَنْتَ اللَّهُ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تَقَبَّلْ مِنِّی زِیارَتِی، وَ أَعْطِنِی سُؤْلِی بِمُحَمَّدٍ وَ آلِهِ الطَّاهِرِین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احتیاطاً حضرت آدم را به این زیارت، زیارت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صَفِی اللَّهِ، السَّلَامَ عَلَیکَ یا حَبِیبَ اللَّهِ، السَّلَامَ عَلَیکَ یا نَبِی اللَّهِ، السَّلَامَ عَلَیکَ یا أَمِینَ اللَّهِ، السَّلَامَ عَلَیکَ یا خَلِیفَةَ اللَّهِ فِی أَرْضِهِ، السَّلَامَ عَلَیکَ یا أَبَا الْبَشَرِ، السَّلَامَ عَلَیکَ وَ عَلَی رُوحِکَ وَ بَدَنِکَ وَ عَلَی الطَّاهِرِینَ مِنْ وُلْدِکَ وَ ذُرِّیتِکَ و صلی اللَّه علیک صَلاَةً لا یحْصِیهَا إِلَّا هُوَ وَ رَحْمَةُ اللَّهِ وَ بَرَکَاتُهُ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احتیاطاً حضرت نوح نبی را زیارت نماید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نَبِی اللَّهِ، السَّلَامَ عَلَیکَ یا صَفِی اللَّهِ، السَّلَامَ عَلَیکَ یا وَلِی اللَّهِ، السَّلَامَ عَلَیکَ یا حَبِیبَ اللَّهِ، السَّلَامَ عَلَیکَ یا شَیخَ الْمُرْسَلِینَ، السَّلَامَ عَلَیکَ یا أَمِینَ اللَّهِ فِی أَرْضِهِ، صَلَوَاتُ اللَّهِ وَ سَلاَمُهُ عَلَیکَ، وَ عَلَی رُوحِکَ وَ بَدَنِکَ، وَ عَلَی الطَّاهِرِینَ مِنْ وُلْدِکَ وَ رَحْمَةُ اللَّهِ وَ بَرَکَاتُه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احتیاطاً ابراهیم خلیل اللَّه و هود و صالح علیهم السلام را زیارت کند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ملائکته و انبیائِه و جمیعِ خلقِهِ علی ابراهیم خلیل اللَّه و هود و صالح نبی اللَّه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هر یک از این زیارت دو رکعت نماز بخواند و هدیه نماید ثواب آن را به این ارواح 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سجده شکری به جای آورد و در وی علاوه بر آنچه گذشت در کیفیت سجده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تَوَجَّهْتُ وَ بِکَ اعْتَصَمْتُ وَ عَلَیکَ 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ثِقَتِی وَ رَجَائِی، فَاکْفِنِی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أَهَمَّنِی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یهِمُّنِی، وَ مَا أَنْتَ أَعْلَمُ بِهِ مِنِّی، عَزَّ جَارُکَ وَجَلَّ ثَنَاؤُکَ، وَ لا إِلَهَ غَیرُکَ، صَلِ‌ّ عَلَی مُحَمَّدٍ وَ آلِ مُحَمَّدٍ وَ قَرِّبْ فَرَجَهُمْ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جانب راست رو را بر زمین 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ارْحَمْ ذُلِّی بَینَ یدَیکَ، وَ تَضَرُّعِی إِلَیکَ، وَ وَحْشَتِی مِنَ النَّاسِ وَ أُنْسِی بِکَ یا کَرِیمُ یا کَرِیمُ یا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جانب چپ رو را بر زمین 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أَنْتَ رَبِّی حَقّاً حَقّاً، سَجَدْتُ لَکَ یا رَبِ‌ّ تَعَبُّداً وَ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عَمَلِی ضَعِیفٌ فَضَاعِفْهُ لِی یا کَرِیمُ یا کَرِیمُ یا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برو به سجود و صد مرتبه بگو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جهد کن در دعا که این موضع طلبیدن مطالب است و استغفار بسیار بکن که محل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حاجات خود را از خدا طلب نما که مقام استجابت دعاهاست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اگر زیارت در نجف باشد بلکه مطلقاً بعد از فراغ از دستگاه نمازها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بُدَّ مِنْ أَمْرِکَ، وَلا بُدَّ مِنْ قَدَرِکَ وَ لابُدَّ مِنْ قَضَائِکَ وَ لا حَوْلَ وَ لاقُوَّةَ إِلَّا 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فَمَا قَضَیتَ عَلَینَا مِنْ قَضَاءٍ، وَقَدَّرْتَ عَلَینَا مِنْ قَدَرٍ فَأَعْطِنَا مَعَهُ صَبْراً یقْهَرُهُ وَیدْمَغُهُ وَاجْعَلْهُ لَنَا صَاعِداً فِی رِضْوَانِکَ ینْمِی فِی حَسَنَاتِنَا وَتَفْضِیلِنَا وَ سُؤْدُدِنَا وَ شَرَفِنَا وَمَجْدِنَا وَنَعْمَائِنَا وَکَرَامَتِنَا فِی الدُّنْیا وَالآْخِرَةِ، وَلاتَنْقُصُ مِنْ حَسَنَاتِنَا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أَعْطنَا مِنْ عَطَاءٍ، أَوْ فَضَّلْتَنَا بِهِ مِنْ فَضِیلَةٍ، أَوْ أَکْرَمْتَنَا بِهِ مِنْ کَرَامَةٍ، فَأَعْطِنَا مَعَهُ شُکْراً یقْهَرُهُ وَیدْمَغُهُ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لَنَا صَاعِداً فِی رِضْوَانِکَ وَ فی حَسَنَاتِنَا وَ سُؤْدُدِنَا وَ شَرَفِنَا وَ نَعْمَائِکَ وَ کَرَامَتِکَ فِی الدُّنْیا وَ الآْخِرَةِ وَلاتَجْعَلْهُ لَنَا أَشَراً، وَ لابَطَراً، وَلافِتْنَةً، وَلامَقْتاً، وَلاعَذَاباً، وَلاخِزْیاً فِی الدُّنْیا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بِکَ مِنْ عَثْرَةِ اللِّسَانِ، وَسُوءِ الْمَقَامِ وَخِفَّةِ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لَقِّنَّا حَسَنَاتِنَا فِی الْمَمَاتِ، وَ لاتُرِنَا أَعْمَالَنَا عَلَینَا حَسَرَاتٍ، وَلا تُخْزِنَا عِنْدَ قَضَائِکَ، وَ لا تَفْضَحْنَا بِسَیئَاتِنَا یوْمَ نَلْقَاکَ، وَ اجْعَلْ قُلُوبَنَا تَذْکُرُکَ وَ لا تَنْسَاکَ، وَ تَخْشَاکَ کَأَنَّهَا تَرَاکَ حَتَّی تَلْقَاکَ، وَ بَدِّلْ سَیئَاتِنَا حَسَنَاتٍ، وَ اجْعَلْ حَسَنَاتِنَا دَرَجَاتٍ، وَ اجْعَلْ دَرَجَاتِنَا غُرُفَاتٍ، وَ اجْعَلْ غُرُفَاتِنَا عَالِیاتٍ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أَوْسِعْ لِفَقْرِنَا مِنْ سَعَةِ مَا قَضَیتَ عَلَی نَفْسِکَ اللَّهُمَّ صَلِّ عَلَی مُحَمَّدٍ وَ آلِ مُحَمَّدٍ وَ مُنَّ عَلَینَا بِالْهُدَی مَا أَبْقَیتَنَا، و الکرامة ما أحییتنا، وَ الْکَرَامَةِ إِذَا تَوَفَّیتَنَا، وَ الْحِفْظِ فِیمَا بَقِی مِنْ عُمُرِنَا، وَ الْبَرَکَةِ فِیمَا رَزَقْتَنَا وَ الْعَوْنِ عَلَی مَا حَمَّلْتَنَا، وَ الثَّبَاتِ عَلَی مَا طَوَّقْتَنَا، وَ لاتُؤَاخِذْنَا بِظُلْمِنَا، وَ لاتُعَاقِبْنَا بِجَهْلِنَا، وَ لاتَسْتَدْرِجْنَا بِخَطانَا وَ اجْعَلْ أَحْسَنَ مَا نَقُولُ ثَابِتاً فِی قُلُوبِنَا، وَ اجْعَلْنَا عُظَمَاءَ عِنْدَکَ، أَذِلَّةً فِی أَنْفُسِنَا وَ انْفَعْنَا بِمَا عَلَّمْتَنَا، وَ زِدْنَا عِلْماً نَافِعاً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أَعُوذُ بِکَ مِنْ قَلْبٍ لا یخْشَعُ، وَ مِنْ عَینٍ لا تَدْمَعُ، وَ مِن صَلاَةٍ لا تُقْبَلُ، أَجِرْنَا مِنْ سُوءِ الْفِتَنِ یا وَلِی الدُّنْیا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بلند شود و به قبر مقدس توجّه نماید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امیرالمؤمنین علیک منّی سلام اللَّه ابداً ما بقیت و بقی اللیل و النهار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شود به زیارت عاشورا اشتغال نماید به نحوی که در مقاصد فهرست دادیم و اجمال وی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دو رکعت نماز زیارت عاشورا بخواند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بلند شود بایستد روبروی مشهد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یک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در حال سلام با انگشت سبابه اشاره نماید به قبر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 که قریب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اوّلَ ظالمٍ ظَلَمَ حقَّ محمّدٍ و آلِ محمّدٍ و آخِرَ تابعٍ له علی ذلک، اللّهم العَنِ العِصابَةِ الّتی جاهَدَتِ الحسین و شایعَتْ و بایعَتْ و تابَعَتْ علی قتلهِ، 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اوّلَ ظالمٍ باللعنِ منّی و ابْدَأ به اوّلاً ثمَّ الثانی و الثالث و الرابع، اللّهم العن یزیدَ خامساً و العن عبیداللَّه بن زیادٍ و ابن مرجانة و عمَرَ بن سعدٍ و شمراً و آل ابی‌سفیانَ و آل زیادٍ و آل مروانَ الی یوم القیامةِ</w:t>
      </w:r>
      <w:r>
        <w:rPr>
          <w:rFonts w:eastAsia="IRNazanin" w:cs="IRNazanin"/>
          <w:color w:val="111111"/>
          <w:sz w:val="28"/>
          <w:szCs w:val="28"/>
          <w:rtl w:val="true"/>
          <w:lang w:bidi="fa-IR"/>
        </w:rPr>
        <w:t>».</w:t>
      </w:r>
      <w:r>
        <w:rPr>
          <w:rStyle w:val="FootnoteAnchor"/>
          <w:rtl w:val="true"/>
        </w:rPr>
        <w:footnoteReference w:id="24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مزارالشهید، ص</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مصباح‌الزائر، ص</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 که در همین حال صد تکبیر بگوید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بخواند این زیارت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أَبَا عَبْدِ اللَّهِ، السَّلاَمُ عَلَیکَ یا ابْنَ رَسُولِ اللَّهِ، السَّلَامَ عَلَیکَ یا ابْنَ أَمِیرِالْمُؤْمِنِینَ، وَابْنَ سَیدِ الْوَصِیینَ، السَّلَامَ عَلَیکَ یابْنَ فَاطِمَةَ سَیدَةِ نِسَاءِ الْعَالَمِینَ، السَّلَامَ عَلَیکَ یا ثَارَ اللَّهِ وَابْنَ ثَارِهِ، وَالْوِتْرَ الْمَوْتُورَ، السَّلَامَ عَلَیکَ وَعَلَی الْأَرْوَاحِ الَّتِی حَلَّتْ بِفِنَائِکَ، عَلَیکُمْ مِنِّی جَمِیعاً سَلاَمُ اللَّهِ أَبَداً مَا بَقِیتُ وَبَقِی اللَّیلُ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لَقَدْ عَظُمَتِ الرَّزِیةُ وَجَلَّتِ الْمُصِیبَةُ بِکَ عَلَینَا، وَ عَلَی جَمِیعِ أَهْلِ الْإِسْلاَمِ، وَجَلَّتْ وَعَظُمَتْ مُصِیبَتُکَ فِی السَّمَاواتِ عَلَی جَمِیعِ أَهْلِ السَّمَاوَاتِ فَلَعَنَ اللَّهُ أُمَّةً أَسَّسَتْ أَسَاسَ الظُّلْمِ وَالْجَوْرِ عَلَیکُمْ أَهْلَ الْبَیتِ وَ لَعَنَ اللَّهُ أُمَّةً دَفَعَتْکُمْ عَنْ مَقَامِکُمْ، وَ أَزَالَتْکُمْ عَنْ مَرَاتِبِکُمُ الَّتِی رَتَّبَکُمُ اللَّهُ فِیهَا، وَ لَعَنَ اللَّهُ أُمَّةً قَتَلَتْکُمْ، وَلَعَنَ اللَّهُ الْمُمَهِّدِینَ لَهُمْ بِالتَّمْکِینِ مِنْ قِتَالِکُمْ بَرِئْتُ إِلَی اللَّهِ وَ إِلَیکُمْ مِنْهُمْ، وَ مِنْ أَشْیاعِهِمْ وَ أَتْبَاعِهِمْ وَ أَوْلِیائِهِمْ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عَبْدِ اللَّهِ إِنِّی سِلْمٌ لِمَنْ سَالَمَکُمْ، وَ حَرْبٌ لِمَنْ حَارَبَکُمْ إِلَی یوْمِ الْقِیامَةِ، وَ لَعَنَ اللَّهُ آلَ زِیادٍ وَ آلَ مَرْوَانَ، وَ لَعَنَ اللَّهُ بَنِی أُمَیةَ قَاطِبَةً، وَ لَعَنَ اللَّهُ ابْنَ مَرْجَانَةَ، وَ لَعَنَ اللَّهُ عُمَرَ بْنَ سَعْدٍ وَ لَعَنَ اللَّهُ شِمْراً، وَ لَعَنَ اللَّهُ أُمَّةً أَسْرَجَتْ وَ أَلْجَمَتْ وَ تَنَقَّبَتْ وَ تَهَیأَتْ لِقِتَالِکَ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 أُمِّی لَقَدْ عَظُمَ مُصَابِی بِکَ، فَأَسْأَلُ اللَّهَ الَّذِی أَکْرَمَ مَقَامَکَ، وَ أَکْرَمَنِی بِکَ أَنْ یرْزُقَنِی طَلَبَ ثَارِکَ مَعَ إِمَامٍ مَنْصُورٍ مِنْ أَهْلِ بَیتِ مُحَمَّدٍصلی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اجْعَلْنِی عِنْدَکَ وَجِیهاً بِالْحُسَینِ فِی الدُّنْیا وَ الآخِرَةِ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عَبْدِ اللَّهِ إِنِّی أَتَقَرَّبُ إِلَی اللَّهِ وَ إِلَی رَسُولِهِ، وَ إِلَی أَمِیرِالْمُؤْمِنِینَ وَإِلَی فَاطِمَةَ </w:t>
      </w:r>
    </w:p>
    <w:p>
      <w:pPr>
        <w:pStyle w:val="BookText"/>
        <w:rPr/>
      </w:pPr>
      <w:r>
        <w:rPr>
          <w:rFonts w:ascii="Amiri" w:hAnsi="Amiri" w:eastAsia="Amiri" w:cs="Amiri"/>
          <w:color w:val="111111"/>
          <w:sz w:val="28"/>
          <w:sz w:val="28"/>
          <w:szCs w:val="28"/>
          <w:rtl w:val="true"/>
          <w:lang w:bidi="ar-SA"/>
        </w:rPr>
        <w:t xml:space="preserve">وَإِلَی الْحَسَنِ، وَإِلَیکَ بِمُوَالاتِکَ، وَبِالْبَرَاءَةِ مِمَّنْ أَسَّسَ أساسَ ذَلِکَ وَبَنَی عَلَیهِ بُنْیانَهُ، وَجَرَی فِی ظُلَمِهِ وَجَوْرِهِ عَلَیکُمْ وَعَلَی أَشْیاعِکُمْ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إِلَی اللَّهِ وَإِلَیکُمْ مِنْهُمْ، وَأَتَقَرَّبُ إِلَی اللَّهِ ثُمَّ إِلَیکُمْ بِمُوَالاتِکُمْ وَمُوَالاةِ وَلِیکُمْ، وَبِالْبَرَاءَةِ مِنْ أَعْدَائِکُمْ وَالنَّاصِبِینَ لَکُمُ الْحَرْبَ، وَبِالْبَرَاءَةِ مِنْ أَشْیاعِهِمْ وَأَتْبَاعِهِمْ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سِلْمٌ لِمَنْ سَالَمَکُمْ، وَحَرْبٌ لِمَنْ حَارَبَکُمْ، وَوَلِی لِمَنْ وَالاکُمْ، وَعَدُوٌّ لِمَنْ عَادَاکُمْ فَأَسْأَلُ اللَّهَ الَّذِی أَکْرَمَنِی بِمَعْرِفَتِکُمْ وَ مَعْرِفَةِ أَوْلِیائِکُمْ وَ رَزَقَنِی الْبَرَاءَةَ مِنْ أَعْدَائِکُمْ أَنْ یجْعَلَنِی مَعَکُمْ فِی الدُّنْیا وَ الآخِرَةِ وَ أَنْ یثَبِّتَ لِی عِنْدَکُمْ قَدَمَ صِدْقٍ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أَنْ یبَلِّغَنِی الْمَقَامَ الْمَحْمُودَ لَکُمْ عِنْدَ اللَّهِ، وَأَنْ یرْزُقَنِی طَلَبَ ثَارِی مَعَ إِمَامٍ مَهْدِی ظَاهِرٍ نَاطِقٍ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بِحَقِّکُمْ وَبِالشَّأْنِ الَّذِی لَکُمْ عِنْدَهُ، أَنْ یعْطِینِی بِمُصَابِی بِکُمْ أَفْضَلَ مَا یعْطِی مُصَاباً بِمُصِیبَتِهِ، مُصِیبَةً مَا أَعْظَمَهَا وَأَعْظَمَ رَزِیتَهَا فِی الْإِسْلاَمِ، وَفِی جَمِیعِ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مَقَامِی هَذَا مِمَّنْ تَنَالُهُ مِنْکَ صَلَوَاتٌ وَرَحْمَةٌ وَ 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مَحْیای مَحْیا مُحَمَّدٍ وَآلِ مُحَمَّدٍ وَمَمَاتِی مَمَاتَ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یوْمٌ تَبَرَّکَتْ بِهِ بَنُو أُمَیةَ وَابْنُ آکِلَةِ الْأَکْبَادِ اللَّعِینُ بْنُ اللَّعِینِ عَلَی لِسَانِ نَبِیکَ‌صلی الله علیه وآله فِی کُلِ‌ّ مَوْطِنٍ وَمَوْقِفٍ وَقَفَ فِیهِ نَبِیکَ صلی اللَّه علیه و آله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أَبَا سُفْیانَ وَ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بْنَ مُعَاوِیةَ عَلَیهِمْ مِنْکَ اللَّعْنَةُ أَبَدَ الآْبِدِینَ وَ هَذَا یوْمٌ فَرِحَتْ بِهِ آلُ زِیادٍ وَآلُ مَرْوَانَ بِقَتْلِهِمُ الْحُسَینَ صَلَوَاتُ اللَّهِ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ضَاعِفْ عَلَیهِمُ اللَّعْنَ مِنْکَ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فِی هَذَا الْیوْمِ وَ فِی مَوْقِفِی هَذَا وَ أَیامِ حَیاتِی بِالْبَرَآءَةِ مِنْهُمْ وَ اللَّعْنَةِ عَلَیهِمْ وَ بِالْمُوَالاةِ لِنَبِیکَ وَ آلِ نَبِیکَ علیه و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می‌گویی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 آلِ مُحَمَّدٍ وَ آخِرَ تَابِعٍ 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الْعِصَابَةَ الَّتِی حاربتِ الْحُسَینَ وَ شَایعَتْ وَ بَایعَتْ و تابعت عَلَی قَتْلِهِ 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وَ عَلَی الْأَرْوَاحِ الَّتِی حَلَّتْ بِفِنَائِکَ عَلَیکَ مِنِّی سَلاَمُ اللَّهِ ابداً مَا بَقِیتُ وَ بَقِی اللَّیلُ وَ النَّهَارُ وَ لا جَعَلَهُ اللَّهُ آخِرَ الْعَهْدِ مِنِّی لِزِیارَتِکَ السَّلَامَ عَلَی الْحُسَینِ وَ عَلَی عَلِی‌ّ بْنِ الْحُسَینِ وَ عَلَی أَصْحَابِ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خُصَّ أَنْتَ أَوَّلَ ظَالِمٍ بِاللَّعْنِ مِنِّی وَ ابْدَأْ بِهِ أَوَّلاً ثُمَّ الثَّانِی و الثَّالِثَ و الرَّابِعَ اللَّهُمَّ الْعَنْ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وَ الْعَنْ عُبَیدَ اللَّهِ بْنَ زِیادٍ وَ ابْنَ مَرْجَانَةَ وَ عُمَرَ بْنَ سَعْدٍ وَ شِمْراً وَ آلَ أَبِی سُفْیانَ وَ آلَ زِیادٍ وَ آلَ مَرْوَانَ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سجده می‌کنی به شرایطی که ذکر شد سابقاً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 الشَّاکِرِینَ لَکَ عَلَی مُصَابِهِمْ الْحَمْدُ للَّهِ‌ِ عَلَی عَظِیمِ رَزِیتِی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شَفَاعَةَ الْحُسَینِ‌علیه السلام یوْمَ الْوُرُودِ وَ ثَبِّتْ لِی قَدَمَ صِدْقٍ عِنْدَکَ مَعَ الْحُسَینِ وَ أَصْحَابِ الْحُسَینِ الَّذِینَ بَذَلُوا مُهَجَهُمْ دُونَ الْحُسَینِ‌علیه السلام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بعد بلند شود و دو رکعت نماز احتیاطاً بخواند و ثوابِ آن را هدیه به آن وجود مقدس نماید پس بلند شود متوجه شهر حسینی شود و در حالی که شرائط زیارتی محفوظ داشته باشد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أَبَا عَبْدِ اللَّهِ السَّلَامَ عَلَیکَ یا ابْنَ رَسُولِ اللَّهِ، أَتَیتُکُمَا زَائِراً، وَ مُتَوَسِّلاً إِلَی اللَّهِ تَعَالَی رَبِّی وَ رَبِّکُمَا، وَ مُتَوَجِّهاً إِلَی اللَّهِ بِکُمَا، و مُسْتَشْفِعاً بِکُمَا إِلَی اللَّهِ فِی حَاجَتِی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نماید حاجت خود را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فَاشْفَعَا لِی فَإِنَّ لَکُمَا عِنْدَ اللَّهِ الْمَقَامَ الْمَحْمُودَ، وَالْجَاهَ الْوَجِیهَ، وَالْمَنْزِلَ الرَّفِیعَ وَالْوَسِیلَةَ، إِنِّی أَنْقَلِبُ عَنْکُمَا مُنْتَظِراً لِتَنَجُّزِ الْحَاجَةِ وَ قَضَائِهَا وَنَجَاحِهَا مِنَ اللَّهِ بِشَفَاعَتِکُمَا لِی إِلَی اللَّهِ فِی ذَلِکَ، فَلاَ أَخِیبُ وَلایکُونُ مُنْقَلَبِی عَنْکُمَا مُنْقَلَباً خائباً خَاسِراً، بَلْ یکُونُ مُنْقَلَبِی مُنْقَلَباً رَاجِحاً، مُفْلِحاً مُنْجِحاً مُسْتَجَاباً بِقَضَاءِ جَمِیعِ حوائجی و تشفّعا لِی الی اللَّه أَنْقَلِبُ عَلَی مَا شَاءَ اللَّهُ، و لاحَوْلَ وَقُوَّةَ إِلَّا بِاللَّهِ، مُفَوِّضاً أَمْرِی إِلَی اللَّهِ، مُلْجِئاً ظَهْرِی إِلَی اللَّهِ، مُتَوَکِّلاً عَلَی اللَّهِ، وَ أَقُولُ حَسْبِی اللَّهُ وَ کَفَی، سَمِعَ اللَّهُ لِمَنْ دَعَا لَیسَ وَرَاءَ اللَّهِ وَ وَرَاءَکُمْ یا سَادَتِی مُنْتَهًی، مَا شَاءَ اللَّهُ رَبِّی کَانَ، وَ مَا لَمْ یشَأْ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الاّ باللَّه استودعکما اللَّه و لا جعله اللَّه آخر العهد منّی الیکما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یا أَمِیرَالْمُؤْمِنِینَ وَمَوْلای، وَأَنْتَ یا أَبَا عَبْدِ اللَّهِ، یا سیدی و سَلاَمِی عَلَیکُمَا مُتَّصِلٌ مَا اتَّصَلَ اللَّیلُ وَالنَّهَارُ وَاصِلٌ ذلک إِلَیکُمَا غَیرُ مَحْجُوبٍ عَنْکُمَا سَلاَمِی إِنْ شَاءَ اللَّهُ وَأَسْأَلُهُ بِحَقِّکُمَا أَنْ یشَاءَ ذَلِکَ وَیفْعَلَ فَإِنَّهُ حَمِیدٌ مَجِیدٌ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أَنْقَلِبت یا سَیدِی عَنْکُمَا تَائِباً حَامِداً للَّهِ‌ِ، شَاکِراً رَاجِیاً لِلْإِجَابَةِ غَیرَ آیسٍ وَ لا قَانِطٍ </w:t>
      </w:r>
      <w:bookmarkStart w:id="186" w:name="pg435_4556"/>
    </w:p>
    <w:p>
      <w:pPr>
        <w:pStyle w:val="BookText"/>
        <w:rPr/>
      </w:pPr>
      <w:bookmarkEnd w:id="186"/>
      <w:r>
        <w:rPr>
          <w:rFonts w:ascii="Amiri" w:hAnsi="Amiri" w:eastAsia="Amiri" w:cs="Amiri"/>
          <w:color w:val="111111"/>
          <w:sz w:val="28"/>
          <w:sz w:val="28"/>
          <w:szCs w:val="28"/>
          <w:rtl w:val="true"/>
          <w:lang w:bidi="ar-SA"/>
        </w:rPr>
        <w:t>عَائِداً رَاجِعاً إِلَی زِیارَتِکُمَا، غَیرَ رَاغِبٍ عَنْکُمَا، و لا من زیارتکما، بل راجع عائد ان شاء اللَّه و 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یا سَادَاتِی رَغِبْتُ إِلَیکُمَا و الی زیارتکما بَعْدَ أَنْ زَهِدَ فِیکُمَا وَ فِی زِیارَتِکُمَا أَهْلُ الدُّنْیا فَلاَ خَیبُنِی اللَّهُ مَا رَجَوْتُ وَ مَا أَمَّلْتُ فِی زِیارَتِکُمَا إِنَّهُ قَرِیبٌ مُجِیب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متوجّه قبله شده و در حالِ ایستاده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اللَّهُ یا اللَّهُ یا اللَّهُ یا مُجِیبَ دَعْوَةِ الْمُضْطَرِّینَ، یا کَاشِفَ کَرْبِ الْمَکْرُوبِینَ، یا غِیاثَ الْمُسْتَغِیثِینَ، وَ یا صَرِیخَ الْمُسْتَصْرِخِینَ، وَ یا مَنْ هُوَ أَقْرَبُ إِلَی مِنْ حَبْلِ الْوَرِیدِ، و یا مَنْ یحُولُ بَینَ الْمَرْءِ وَقَلْبِهِ وَ یا مَنْ هُوَ بالمنظر الاعلی وبالافق المبین، و یا من هو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عَلَی الْعَرْشِ اسْتَوی یا مَنْ یعْلَمُ خائِنَةَ الْأَعْینِ وَ ما تُخْفِی الصُّدُورُ، وَیا مَنْ لا یخْفَی عَلَیهِ خَافِیةٌ، یا مَنْ لا تَشْتَبِهُ عَلَیهِ الْأَصْوَاتُ، یا مَنْ لاتُغَلِّطُهُ الْحَاجَاتُ، یا مَنْ لا یبْرِمُهُ إِلْحَاحُ الْمُلِحِّینَ، یا مُدْرِکَ کُلِ‌ّ فَوْتٍ، و یا جَامِعَ کُلِ‌ّ شَمْلٍ، و یا بَارِئَ النُّفُوسِ بَعْدَ الْمَوْتِ، یا مَنْ هُوَ کُلُّ یوْمٍ فِی شَأْنٍ، یا قَاضِی الْحَاجَاتِ، یا مُنَفِّسَ الْکُرُبَاتِ، یا مُعْطِی السُؤْلاتِ، یا وَلِی الرَّغَبَاتِ، یا کَافِی الْمُهِمَّاتِ، یا مَنْ یکْفِی مِنْ کُلِ‌ّ شَی‌ءٍ، وَلا یکْفِی مِنْهُ شَی‌ءٌ فِی السَّمَاوَاتِ وَ الْأَرْضِ</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868805_211673320"/>
      <w:bookmarkStart w:id="188" w:name="_Toc65"/>
      <w:bookmarkEnd w:id="187"/>
      <w:r>
        <w:rPr>
          <w:rtl w:val="true"/>
        </w:rPr>
        <w:t>قسمت چهارم</w:t>
      </w:r>
      <w:bookmarkEnd w:id="18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بِحَقِ‌ّ مُحَمَّدٍ خاتم النبیین وَ عَلِی أَمِیرِالْمُؤْمِنِینَ وَ بِحَقِ‌ّ فَاطِمَةَ بِنْتِ نَبِیکَ وَ بِحَقِ‌ّ الْحَسَنِ وَ الْحُسَینِ، فَإِنِّی بِهِمْ أَتَوَجَّهُ إِلَیکَ فِی مَقَامِی هَذَا، وَ بِهِمْ أَتَوَسَّلُ وَ بِهِمْ أَتَشفعُ إِلَیکَ، وَ بِحَقِّهِمْ أَسْأَلُکَ وَ أُقْسِمُ وَ أَعْزِمُ عَلَیکَ، وَ بِالشَّأْنِ الَّذِی لَهُمْ عِنْدَکَ، وَ بِالقدر الَّذِی لهم عندک و بالّذی فَضَّلْتَهُمْ عَلَی الْعَالَمِینَ، وَ بِاسْمِکَ الَّذِی جَعَلْتَهُ عِنْدَهُمْ، وَ بِهِ خَصَصْتَهُمْ دُونَ الْعَالَمِینَ، وَ بِهِ أَبَنْتَهُمْ وَ أَبَنْتَ فَضْلَهُمْ مِنْ فَضْلَ الْعَالَمِینَ حتی فاق فضلهم فضل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أَنْ تُصَلِّی عَلَی مُحَمَّدٍ وَ آلِ‌مُحَمَّدٍ </w:t>
      </w:r>
    </w:p>
    <w:p>
      <w:pPr>
        <w:pStyle w:val="BookText"/>
        <w:rPr/>
      </w:pPr>
      <w:r>
        <w:rPr>
          <w:rFonts w:ascii="Amiri" w:hAnsi="Amiri" w:eastAsia="Amiri" w:cs="Amiri"/>
          <w:color w:val="111111"/>
          <w:sz w:val="28"/>
          <w:sz w:val="28"/>
          <w:szCs w:val="28"/>
          <w:rtl w:val="true"/>
          <w:lang w:bidi="ar-SA"/>
        </w:rPr>
        <w:t>وَأَنْ تَکْشِفَ عَنِّی غَمِّی وَ هَمِّی وَ کَرْبِی، وَ جمیعاً تَکْفِینِی الْمُهِمَّ مِنْ أَمْورِی، وَ تَقْضِی عَنِّی دَینِی، وَ تُجِیرَنِی مِنَ الْفَقْرِ، وَ تجیرنی من الْفَاقَةِ وَ تُغْنِینِی عَنِ الْمَسْأَلَةِ إِلَی الْمَخْلُوقِینَ، وَ تَکْفِینِی هَمَّ مَنْ أَخَافُ هَمَّهُ، وَ عُسْرَ مَنْ أَخَافُ عُسْرَهُ، وَ حُزُونَةَ مَنْ أَخَافُ حُزُونَتَهُ، وَ شَرَّ مَنْ أَخَافُ شَرَّهُ، وَ مَکْرَ مَنْ أَخَافُ مَکْرَهُ، وَ بَغْی مَنْ أَخَافُ بَغْیهُ، وَ جَوْرَ مَنْ أَخَافُ جَوْرَهُ، وَ سُلْطَانَ مَنْ أَخَافُ سُلْطَانَهُ، وَکَیدَ مَنْ أَخَافُ کَیدَهُ، وَمَقْدُرَةَ مَنْ أَخَافُ مَقْدُرَتَهُ عَلَی، وَتَرُدَّنی عَنِّی کَیدَ الْکَیدَةِ، وَمَکْرَ الْمَکَرَةِ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أَرَادَنِی بِسُوءٍ فَأَرِدْهُ، وَ مَنْ کَادَنِی فَکِدْهُ، وَ اصْرِفْ عَنِّی کَیدَهُ وَ بَأْسَهُ وَ أَمَانِیهُ، وَ امْنَعْهُ عَنِّی کَیفَ شِئْتَ وَ أَنَّی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اشْغَلْهُ عَنِّی بِفَقْرٍ لا تَجْبُرُهُ، وَ ببَلاَءٍ لا تَسْتُرُهُ، وَ بِفَاقَةٍ لاتَسُدُّهَا، وَبِسُقْمٍ لاتُعَافِیهِ، وَبِذلٍّ لاتُعِزُّهُ، وَبمَسْکَنَةٍ لاتَجْبُرُهَا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اضرب بالذُّلَّ نُصْبَ عَینَیهِ، وَأَدْخِلِ علیه الْفَقْرَ فِی مَنْزِلِهِ، وَ العلة وَالسُّقْمَ فِی بَدَنِهِ حَتَّی تَشْغَلَهُ عَنِّی بِشُغُلٍ شَاغِلٍ لافَرَاغَ لَهُ، وَأَنْسِهِ ذِکْرِی کَمَا أَنْسَیتَهُ ذِکْرَکَ، وَ خُذْ عَنِّی بِسَمْعِهِ وَبَصَرِهِ وَلِسَانِهِ وَیدِهِ وَرِجْلِهِ وَقَلْبِهِ وَجَمِیعِ جَوَارِحِهِ، وَأَدْخِلْ عَلَیهِ فِی جَمِیعِ ذَلِکَ السُّقْمَ وَلاتَشْفِهِ، حَتَّی تَجْعَلَ لَهُ ذَلِکَ شُغُلاً شَاغِلاً به عَنِّی وَ عَنْ ذِکْرِی، وَاکْفِنِی یا کَافِی مَا لایکْفِی سِوَاکَ، فَإِنّک الکافِی لا کافِی سواک، وَ مُفَرِّجٌ لا مُفَرِّجَ سِوَاکَ، وَمُغِیثَ لا مُغِیثَ لَهُ سِوَاکَ وَ جَارٌ لا جَارَ سِوَاکَ وَخاب من کان جاره سواک، و مغیثة سواک، و مفزعه إلی سواک، و مهربه إلی سواک، و ملجأه إلی غیرک، وَ منجاه من مخلوق غیرک، فأَنْتَ ثِقَتِی وَ رَجَائِی وَ مَفْزَعِی وَ مَهْرَبِی وَ مَلْجَئِی وَ مَنْجَای، فَبِکَ أَسْتَفْتِحُ وَبِکَ أَسْتَنْجِحُ، وَبِمُحَمَّدٍ وَ آلِ مُحَمَّدٍ أَتَوَجَّهُ إِلَیکَ وَأَتَوَسَّلُ وَ أَتَشَفَّعُ، یا اللَّهُ یا اللَّهُ یا اللَّهُ، وَ لَکَ الْحَمْدُ وَ لَکَ الشکر وَ إِلَیکَ الْمُشْتَکَی، وَ أَنْتَ </w:t>
      </w:r>
    </w:p>
    <w:p>
      <w:pPr>
        <w:pStyle w:val="BookText"/>
        <w:rPr/>
      </w:pPr>
      <w:r>
        <w:rPr>
          <w:rFonts w:ascii="Amiri" w:hAnsi="Amiri" w:eastAsia="Amiri" w:cs="Amiri"/>
          <w:color w:val="111111"/>
          <w:sz w:val="28"/>
          <w:sz w:val="28"/>
          <w:szCs w:val="28"/>
          <w:rtl w:val="true"/>
          <w:lang w:bidi="ar-SA"/>
        </w:rPr>
        <w:t xml:space="preserve">الْمُسْتَعَانُ، فَأَسْأَلُکَ یا اللَّه یا اللَّه یا اللَّه، بِحَقِ‌ّ مُحَمَّدٍ وَ آلِ مُحَمَّدٍ أَنْ تُصَلِّی عَلَی مُحَمَّدٍ وَ آلِ مُحَمَّدٍ، وَأَنْ تَکْشِفَ عَنِّی غَمِّی وَ هَمِّی وَکَرْبِی فِی مَقَامِی هَذَا، کَمَا کَشَفْتَ عَنْ نَبِیکَ همّه و غَمَّهُ وَکَرْبَهُ، وَکَفَیتَهُ هَوْلَ عَدُوِّهِ، فَاکْشِفْ عَنِّی کَمَا کَشَفْتَ عَنْهُ، وَفَرِّجْ عَنِّی کَمَا فَرَّجْتَ عَنْهُ وَاکْفِنِی کَمَا کَفَیتَهُ، وَاصْرِفْ عَنِّی هَوْلَ مَا أَخَافُ هَوْلَهُ، وَمَئُونَةَ مَنْ أَخَافُ مَئُونَتَهُ، وَهَمَّ مَا أَخَافُ هَمَّهُ، بِلاَ مَئُونَةٍ عَلَی نَفْسِی مِنْ ذَلِکَ، وَاصْرِفْنِی بِقَضَاءِ حَوائجی وَکِفَایةِ مَا أَهَمَّنِی مِنْ أَمْرِ دُنْیای وَ آخِرَتِی یا أَرْحَمَ الرَّاحِمِینَ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پس متوجه قبر امیرالمؤمنین‌علیه السلام شود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أَمِیرَالْمُؤْمِنِینَ وَ السَّلَامُ عَلَی أَبِی عَبْدِ اللَّهِ الْحُسَینِ مَا بَقِیتُ وَ بَقِی اللَّیلُ وَ النَّهَارُ وَ لَاجَعَلَهُ اللَّهُ آخِرَ الْعَهْدِ مِنِّی لِزِیارَتِکُمَا، وَلافَرَّقَ اللَّهُ بَینِی وَ بَینَکُمَا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احتیاطاً دو رکعت نماز بخواند و ثواب آن را هدیه نماید به روح سیدالشهداعلیه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و وهم اگر کسی توهم کند آنچه را ذکر شده از شرائط تلاوت زیارت عاشورا برای قضاء حاجت اخبار وی خالی از آن است پس به قصد ورود ربما بدعت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مسلم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وی واضح است که اخبار وی در مقام بیان اصل تشریع این عمل است که مرکب است از سلام و لعن و نماز و دعا و سجده ولی شرائط دعا و نماز و سجده مثلاً چه است مثل اصل نماز مثلاً آن را باید از موارد دیگر تحصیل نمود و آنچه که در </w:t>
      </w:r>
    </w:p>
    <w:p>
      <w:pPr>
        <w:pStyle w:val="BookText"/>
        <w:rPr/>
      </w:pPr>
      <w:r>
        <w:rPr>
          <w:rFonts w:ascii="IRNazanin" w:hAnsi="IRNazanin" w:eastAsia="IRNazanin"/>
          <w:color w:val="111111"/>
          <w:sz w:val="28"/>
          <w:sz w:val="28"/>
          <w:szCs w:val="28"/>
          <w:rtl w:val="true"/>
          <w:lang w:bidi="fa-IR"/>
        </w:rPr>
        <w:t>اخبار وی نیست استخراج از شرایط اخبار دعا و توسل تحصیل نمودیم که تمام مطابق اخبار صحیح است واللَّه العالم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چون زیارت مولانا ابا عبداللَّه‌علیه السلام مثوبت وی چنانچه شنیدی به حد تحریر نمی‌رسد و لذا لازم دانستم که یک زیارت مختصری که حاوی همه جهت باشد و در بلاد بعیده و حضور هم بتوان خواند در رساله ذکر نمایم و آن این است که حضرت ابی عبداللَّه جعفر صادق‌علیه السلام فرمودند که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 السلام علیکَ یا ابنَ رسول اللَّه، لَعَنَ اللَّهُ مَنْ قَتَلَکَ، و لَعنَ اللَّهُ مَنْ اَعانَ علیکَ، و مَنْ بَلَغَهُ ذلک و رَضِی به اَنا إلی اللَّه بَری‌ءٌ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چون زیارت همه انبیا و اولیا و اوصیا فضایلی دارند ولی به مقام و مرتبه فضل زیارت خاتم النبیین‌صلی الله علیه وآله نخواهد رسید البته و لذا لازم دانستم که زیارت مختصری که در بعید هم بتوان خواند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حضرت ابو محمد علی بن موسی بن الرضاعلیه السلام که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 و رحمة اللَّه و برکاته، السلام علیکَ یا محمّدَ بنَ عبداللَّه، السلام علیکَ یا خِیرَةَ اللَّه، السلام علیکَ یا حبیبَ اللَّه، السلام علیکَ یا صِفْوَةَ اللَّه، السلام علیکَ یا امین اللَّه، اشهدُ اَنَّکَ رسول اللَّه و اشهدُ اَنَّکَ قَدْ نَصَحْتَ لِأُمَّتِکَ و جاهَدْتَ فِی سَبیلِ ربّکَ، و عَبَدْتهُ حتّی اَتیکَ الیقینُ، فَجَزاکَ اللَّه یا رسول اللَّه، أفضلَ ما جَزی نبیاً عَن اُمَّتهِ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أفضلَ ما صَلَّیتَ علی ابراهیمَ اِنَّکَ حمیدٌ مجیدٌ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مخفی نماند که چون سیده و بی‌بی ما والده ماجده ائمه اطهارعلیهم السلام مظلومه بوده، لذا دوست دارم که این زیارت مختصر را بنگارم که همیشه مؤمنین در بلاد بعیده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ابوالحسن الثالث‌علیه السلام که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سیدةَ نساء العالَمین، السلام علیکِ یا والِدةَ الحُجَجَ علی الناس اجمعینَ، السلام علیکِ اِیتُها المظلومَةُ الممنوعَةُ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اُمَّتِکِ، و ابْنَةِ نبیکِ، و زَوجَةَ وصی نبیکِ، صلاةً تُزِلْفُها فوقَ زُلْفی عبادِکَ المُکرَمینَ، مِن أهل السّماوات و اهلِ الأرَضینَ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مخفی نماند که در سابق اشاره نمودیم از فضائل زیارت سیدالشهداعلیه السلام که حیرت‌انگیز بود و علی ذلک کله زیارت مولانا امیرالمؤمنین‌علیه السلام افضل است از زیارت ایشان مثل فضل خود مولای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دارد در کتاب روح الایمان نیز مدلل نمودیم افضلیت ایشان بر همه</w:t>
      </w:r>
      <w:r>
        <w:rPr>
          <w:rStyle w:val="FootnoteAnchor"/>
          <w:rtl w:val="true"/>
        </w:rPr>
        <w:footnoteReference w:id="243"/>
      </w:r>
      <w:r>
        <w:rPr>
          <w:rFonts w:ascii="IRNazanin" w:hAnsi="IRNazanin" w:eastAsia="IRNazanin"/>
          <w:color w:val="111111"/>
          <w:sz w:val="28"/>
          <w:sz w:val="28"/>
          <w:szCs w:val="28"/>
          <w:rtl w:val="true"/>
          <w:lang w:bidi="fa-IR"/>
        </w:rPr>
        <w:t>، الاّ خاتم النبیین صلی الله علیه وآله لذا لازم دانستم که زیارت مختصری هم از ایشان بنگارم که در بلاد بعیده و حضور بتوان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أَبَا الْأَئِمَّةِ، وَمَعْدِنَ النُّبُوَّةِ، وَالْمَخْصُوصَ بِالْأُخُوَّةِ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یعْسُوبِ الدِّینِ وَالْإِیمَانِ، وَکَلِمَةِ الرَّحْمَنِ، وَکَهْفِ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مِیزَانِ الْأَعْمَالِ، وَمُقَلِّبِ الْأَحْوَالِ وَسَیفِ ذِی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صَالِحِ الْمُؤْمِنِینَ، وَوَارِثِ عِلْمِ النَّبِیینَ، وَالْحَاکِمِ یوْمِ الدِّینِ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شَجَرَةِ التَّقْوَی، وَسَامِعِ السِّرِّ وَالنَّجْوَی، وَمُنْزِلِ الْمَنِ‌ّ وَالسَّلْوَی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حُجَّةِ اللَّهِ الْبَالِغَةِ، وَنِعْمَتِهِ السَّابِغَةِ وَنَقِمَتِهِ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إِسْرَائِیلِ الْأُمَّةِ، وَبَابِ الرَّحْمَةِ وَأَبِی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صِرَاطِ اللَّهِ الْوَاضِحِ، وَالنَّجْمِ اللَّائِحِ وَالْإِمَامِ النَّاصِحِ، وَالزِّنَادِ الْقَادِحِ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وَجْهِ اللَّهِ الَّذِی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نَفْسِ اللَّهِ تَعَالَی الْقَائِمَةِ فِیهِ بِالسُّنَنِ وَعَینِهِ الَّتِی مَنْ عَرَفَهَا یطْمَئِنُّ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أُذُنِ اللَّهِ الْوَاعِیةِ فِی الْأُمَمِ، وَیدِهِ الْبَاسِط بِالنِّعَمِ، وَجَنْبِهِ الَّذِی مَنْ فَرَّطَ فِیهِ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مُجَازِی الْخَلْقِ، وَشَافِعُ الرِّزْقِ، وَالْحَاکِمُ بِالْحَقِ‌ّ، بَعَثَکَ اللَّهُ عَلَماً لِعِبَادِهِ، فَوَفَیتَ بِمُرَادِهِ، وَجَاهَدْتَ فِی اللَّهِ حَقَّ جِهَادِهِ، فَصَلَّی اللَّهُ عَلَیکُمْ، وَجَعَلَ أَفْئِدَةً مِنَ النَّاسِ تَهْوِی إِلَیکُمْ، فَالْخَیرُ مِنْکَ وَإِلَیکَ، عَبْدُکَ الزَّائِرُ فیک کفیلاً لِحَرَمِکَ اللَّائِذُ بِکَرَمِکَ، الشَّاکِرُ لِنِعَمِکَ، قَدْ هَرَبَ إِلَیکَ مِنْ ذُنُوبِهِ، وَرَجَاکَ لِکَشْفِ کُرُوبِهِ، فَأَنْتَ سَاتِرُ عُیوبِهِ، فَکُنْ لِی إِلَی اللَّهِ سَبِیلاً وَمِنَ النَّارِ مَقِیلاً، وَلِمَا أَرْجُو فِیکَ کَفِیلاً أَنْجُو نَجَاةَ مَنْ وَصَلَ حَبْلَهُ بِحَبْلِکَ، وَسَلَکَ بِکَ إِلَی اللَّهِ سَبِیلاً، فَأَنْتَ سَامِعُ الدُّعَاءِ، وَوَلِی الْجَزَاءِ، عَلَینَا مِنْکَ السَّلَامَ، وَأَنْتَ السَّیدُ الْکَرِیمُ وَالْإِمَامُ الْعَظِیمُ، فَکُنْ بِنَا رَحِیماً یا أَمِیرَالْمُؤْمِنِینَ وَرَحْمَةُ اللَّهِ وَ بَرَکَاتُهُ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بر مؤمنین که چون لازم است هر روز برای استمداد امورات دنیویه و اخرویه به حضرت ولی عصر و صاحب الزمان متوسل شوند چون وظیفه آن وجود اقدس اعانت و اصلاح امور مؤمنین است غیاباً و فیض رساندن به آنها است چنانچه در توقیعات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نیز بیان فرموده این مطلب را لذا لازم </w:t>
      </w:r>
    </w:p>
    <w:p>
      <w:pPr>
        <w:pStyle w:val="BookText"/>
        <w:rPr/>
      </w:pPr>
      <w:r>
        <w:rPr>
          <w:rFonts w:ascii="IRNazanin" w:hAnsi="IRNazanin" w:eastAsia="IRNazanin"/>
          <w:color w:val="111111"/>
          <w:sz w:val="28"/>
          <w:sz w:val="28"/>
          <w:szCs w:val="28"/>
          <w:rtl w:val="true"/>
          <w:lang w:bidi="fa-IR"/>
        </w:rPr>
        <w:t>دانستم که مختصرترین زیارت ایشان را در این رساله درج نمایم تا شیعیان به آن یومیه توسل نمایند به وظیفه رعیتی خود عمل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در بحار نقل از ائمه‌علیهم السلام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وَالصَّلَاةُ عَلَی الْإِمَامِ الْخَلَفِ، الْقَائِمِ بِالْحَقِ‌ّ ابْنِ أَفْضَلِ السَّلَفِ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فِی عِبَادِهِ، وَ خَلِیفَتَهُ فِی بِلاَدِهِ، وَ نُورَهُ فِی سَمَائِهِ وَ أَرْضِهِ، وَ الدَّاعِی إِلَی سُنَّتِهِ وَ فَرْضِهِ، مُبَدِّلَ الْجَوْرِ عَدْلاً وَ مُفْنِی الْکُفَّارِ قَتْلاً، وَ دَافِعَ الْبَاطِلِ بِظُهُورِهِ، وَ مُظْهِرَ الْحَقِ‌ّ بِکَلاَمِهِ، وَ مُعَیشَ الْعِبَادِ بِفِنَائِهِ، الْإِمَامَ الْمُنْتَظَرَ، وَ الْعَدْلَ الْمُخْتَبَرَ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الْإِمَامُ الْمَهْدِی الثِّقَةُ النَّقِی، وَقَاتِلُ کُلِ‌ّ خَبَثٍ رَدِی، السَّلَامَ عَلَیکَ مِنْ عَبْدِکَ وَالْمُنْتَظِرِ لِظُهُورِ</w:t>
      </w:r>
      <w:r>
        <w:rPr>
          <w:rStyle w:val="FootnoteAnchor"/>
          <w:rtl w:val="true"/>
        </w:rPr>
        <w:footnoteReference w:id="244"/>
      </w:r>
      <w:r>
        <w:rPr>
          <w:rFonts w:ascii="Amiri" w:hAnsi="Amiri" w:eastAsia="Amiri" w:cs="Amiri"/>
          <w:color w:val="111111"/>
          <w:sz w:val="28"/>
          <w:sz w:val="28"/>
          <w:szCs w:val="28"/>
          <w:rtl w:val="true"/>
          <w:lang w:bidi="ar-SA"/>
        </w:rPr>
        <w:t>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مَوْلای وَابْنَ مَوْلای، وَسَیدِی وَ ابْنَ سَادَتِی وَعَلَی أُولِی عَهْدِکَ وَالْقُوَّامِ بِالْأَمْرِ مِنْ بَعْدِکَ، السَّلَامَ عَلَیکَ وَ عَلَیهِمْ وَ عَلَی الْأَئِمَّةِ أَجْمَعِینَ وَرَحْمَةُ اللَّهِ وَبَرَکَاتُهُ اللَّهُمَّ صَلِ‌ّ عَلَی إِمَامِنَا وَ ابْنِ أَئِمَّتِنَا وَسَیدِنَا وَابْنِ سَادَتِنَا، الْوَصِی‌ّ الزَّکِی‌ّ، التَّقِی‌ّ النَّقِی‌ّ، الْإِمَامِ الْبَاقِی، ابْنِ الْمَاضِی، حُجَّتِکَ فِی الْأَرْضِ عَلَی الْعِبَادِ، وَغَیبِکَ الْحَافِظِ فِی الْبِلاَدِ، وَالسَّفِیرِ فِیمَا بَینَکَ وَبَینَ خَلْقِکَ، وَالْقَائِمِ فِیهِمْ بِحَقِّکَ، أَفْضَلَ صَلَوَاتِکَ، وَبَارِکْ عَلَیهِمْ وَعَلَیهِ أَفْضَلَ بَرَکَاتِکَ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وَاجْعَلْهُ الْقَائِمَ الْمُؤَمَّلَ، وَالْعَدْلَ الْمُعَجَّلَ وَ حُفَّهُ بِمَلاَئِکَتِکَ الْمُقَرَّبِینَ، وَأَیدْهُ مِنْکَ بِرُوحِ الْقُدُسِ، یا رَبَّ الْعَالَمِینَ وَاجْعَلْهُ الدَّاعِی إِلَی کِتَابِکَ، وَالْقَائِمَ بِدِینِکَ، وَاسْتَخْلِفْهُ فِی الْأَرْضِ کَمَا اسْتَخلَفته الَّذِینَ مِنْ قَبْلِهِ</w:t>
      </w:r>
      <w:r>
        <w:rPr>
          <w:rStyle w:val="FootnoteAnchor"/>
          <w:rtl w:val="true"/>
        </w:rPr>
        <w:footnoteReference w:id="245"/>
      </w:r>
      <w:r>
        <w:rPr>
          <w:rFonts w:ascii="Amiri" w:hAnsi="Amiri" w:eastAsia="Amiri" w:cs="Amiri"/>
          <w:color w:val="111111"/>
          <w:sz w:val="28"/>
          <w:sz w:val="28"/>
          <w:szCs w:val="28"/>
          <w:rtl w:val="true"/>
          <w:lang w:bidi="ar-SA"/>
        </w:rPr>
        <w:t xml:space="preserve">وَمَکِّنْ لَهُ دِینَهُ الَّذِی ارْتَضَیتَهُ لَهُ، وَأَبْدِلْهُ مِنْ بَعْدِ خَوْفِهِ أَمْناً، یعْبُدُکَ لایشْرِکُ بِکَ شَیئاً، </w:t>
      </w:r>
    </w:p>
    <w:p>
      <w:pPr>
        <w:pStyle w:val="BookText"/>
        <w:rPr/>
      </w:pPr>
      <w:r>
        <w:rPr>
          <w:rFonts w:ascii="Amiri" w:hAnsi="Amiri" w:eastAsia="Amiri" w:cs="Amiri"/>
          <w:color w:val="111111"/>
          <w:sz w:val="28"/>
          <w:sz w:val="28"/>
          <w:szCs w:val="28"/>
          <w:rtl w:val="true"/>
          <w:lang w:bidi="ar-SA"/>
        </w:rPr>
        <w:t xml:space="preserve">وَانْتَصِرْ بِهِ وَانْصُرْهُ نَصْراً عَزِیزاً، وَافْتَحْ لَهُ فَتْحاً مُبِیناً یسِیراً، وَاجْعَلْ لَهُ مِنْ لَدُنْکَ عَلَی عَدُوِّکَ وَعَدُوِّهِ سُلْطَاناً نَصِیراً، وَأَظْهِرْ بِهِ دِینَکَ، وَسُنَّةَ نَبِیکَ، آمِینَ حَتَّی لایسْتَخْفِی بِشَی‌ءٍ مِنَ الْحَقِ‌ّ مَخَافَةَ أَحَدٍ مِنَ الْمَخْلُوقِینَ وَ سَلِّمْ عَلَیهِ أَفْضَلَ السَّلَامِ وَأَطْیبَهُ وَأَنْمَاهُ، وَارودُه عَلَینَا مِنْهُ التَّحِیةَ وَالسَّلَامَ، وَالسَّلَامَ عَلَیهِ وَعَلَی الْأَئِمَّةِ أَجْمَعِینَ وَرَحْمَةُ اللَّهِ وَ بَرَکَاتُهُ، وَالْحَمْدُللَّهِ اوّلاً وَآخراً وَظاهِراً وَباطِناً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صلی اللَّه علی محمد و آله المعصومین من الأزل و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العبد الجانی عبدالنبی العراقی و قد تمّت بید مؤلفه فی النجف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تاریخی که ما را وقت خوش بود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سیصد و پنجاه و نه بود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الصلاة علی محمّد و آله،</w:t>
      </w:r>
    </w:p>
    <w:p>
      <w:pPr>
        <w:pStyle w:val="BookText"/>
        <w:rPr/>
      </w:pPr>
      <w:r>
        <w:rPr>
          <w:rFonts w:ascii="IRNazanin" w:hAnsi="IRNazanin" w:eastAsia="IRNazanin"/>
          <w:color w:val="111111"/>
          <w:sz w:val="28"/>
          <w:sz w:val="28"/>
          <w:szCs w:val="28"/>
          <w:rtl w:val="true"/>
          <w:lang w:bidi="fa-IR"/>
        </w:rPr>
        <w:t>و لعنة اللَّه علی اعدائهم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تصنیفات و تألیفات و تحریرات حقیر که در نجف اشرف وصیت به وقف نموده بودم بر حسب آنچه در ظهر کتب مطبوعه نجف ذکر نمودم و مجدداً آن را بر حسب آنچه در ظهر کتب مطبوعه قم نسخ کردم از قرار این است چه مطبوعه و چه غیر مطبوعه، چه آن که بحمداللَّه در حال حیات خودم عده‌ای از آنها به زیور طبع آراسته و مسلمین و علما از وی منتفع شدند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الایمان فی لزوم شناختن حقیقت انسان، طبع نجف، سنه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اعلام العامة فی صحة الحج مع ابناء العامة، طبع نجف، سنه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ایقاظ البشر فی اجزاء اضطراری المشعر، طبع نجف، سنه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ارشاد الامة فی عدم اجزاء نماز الجمعه، طبع نجف، سنه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ذخیرة العباد رساله عملیه دوره فقه، طبع قم، سنه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کتاب غوالی اللئالی، مطبوع قم، سنه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تقریرات از سه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و به قلم مرحوم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میرزا محمود اراکی می‌باشد به نظریه خود با امضاء و تصدیق؛ کتاب المحاکمات دو جلد است اعتراضاتی است بر مرحوم استادنا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اوّل آن تقریرات مطبوع است به طبع قم، سنه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به قلم آقا مسلم ملکوتی سرابی تبریزی به امضاء و تصدیق خودم؛ رساله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تهران سنه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حاشیه استدلالیه بر جلد دوم عروة، حاشیه بر وسیله، حاشیه بر تبصره، حاشیه فتوائیه بر عروة هر دو جلد، کتاب طهارة، کتاب صلاة، کتاب بیع، کتاب الخیارات، رساله فارسیه فی شرائط المراجع العامه، رساله درر المنظومه، و رسالة فی الحیض، رسالة فی قبول توبة المرئة مطلقاً، رسالة فی قاعدة لاضرر، کتاب الاقرار، رسالة فی النفاس، رسالة فی الرضاع، رسالة فی طهارة لعصیر العنبی، رسالة فی الاستحاضة، رسالة فی حکم تلقیح النسوان، رسالة منیة الطالب فی لزوم القیام عند ذکر الغائب، رسالة فی حکم رادیو، رسالة ثانویه فی لا ضرر، رسالة فی حکم ستر النسوان، رسالة فی الدرهم و الدینار الشرعی، رسالة فی مناسک الحج علی نمط مخصوص، رسالة فی حکم حلق اللحیة، رسالة فی صلاة ذوی الاعذار، رسالة فی اعجاز القرآن، رسالة فی حقیقة النفس، رسالة فی فضیلة العلم و بیان المراد منه، رسالة فی الدعا سیفی، رسالة فی الهیئة و الحساب، کتاب فی شرح الفیة ابن مالک، کتاب درر المنطقیه، کتاب اعتقادات الاثنی عشریه فی الکلام، رسالة فی نبذة من الآیات و الاخبار، رسائل متفرقة فی الفقه و الاصول، کتاب شهاب العتید فی رد ابن ابی الحدید، </w:t>
      </w:r>
    </w:p>
    <w:p>
      <w:pPr>
        <w:pStyle w:val="BookText"/>
        <w:rPr/>
      </w:pPr>
      <w:r>
        <w:rPr>
          <w:rFonts w:ascii="IRNazanin" w:hAnsi="IRNazanin" w:eastAsia="IRNazanin"/>
          <w:color w:val="111111"/>
          <w:sz w:val="28"/>
          <w:sz w:val="28"/>
          <w:szCs w:val="28"/>
          <w:rtl w:val="true"/>
          <w:lang w:bidi="fa-IR"/>
        </w:rPr>
        <w:t xml:space="preserve">کتاب الحاشیة علی المکاسب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حاشیة صغیر علی المکاسب، کتاب تحف الاصول سه جلد دوره اصول است، کتاب نهایة المأمول فی شرح کفایة الاصول دو جلد و هر جلدی معادل صلاة جواهر دوره اصول، حاشیة علی الکفایة، رسالة فی شرح عدة اشعار حکما و عرفا، حاشیه استدلالیه بر جلد اوّل عروة، حاشیة علی تقریرات مرحوم استادنا النائینی فی دورة الاصول ولکن حواشی ثلاثة به اتمام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اولاً و آخراً، و کان تحریره فی شهر شعبان المعظم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المنصف الجانی عبد النبی النجفی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تاریخی که ما را وقت هست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سیصد و هفتاد و یک هست </w:t>
      </w:r>
      <w:bookmarkStart w:id="189" w:name="pg435_4567"/>
    </w:p>
    <w:p>
      <w:pPr>
        <w:pStyle w:val="Heading2"/>
        <w:numPr>
          <w:ilvl w:val="1"/>
          <w:numId w:val="1"/>
        </w:numPr>
        <w:rPr/>
      </w:pPr>
      <w:bookmarkStart w:id="190" w:name="__RefHeading___Toc3868807_211673320"/>
      <w:bookmarkStart w:id="191" w:name="_Toc66"/>
      <w:bookmarkEnd w:id="189"/>
      <w:bookmarkEnd w:id="190"/>
      <w:r>
        <w:rPr>
          <w:rtl w:val="true"/>
        </w:rPr>
        <w:t>فهرست منابع تحقیق‌</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تحقیق محمد حسین صفا خواه، عبدالحسین طالعی ناشرابرون</w:t>
      </w:r>
    </w:p>
    <w:p>
      <w:pPr>
        <w:pStyle w:val="BookText"/>
        <w:rPr/>
      </w:pPr>
      <w:r>
        <w:rPr>
          <w:rFonts w:ascii="IRNazanin" w:hAnsi="IRNazanin" w:eastAsia="IRNazanin"/>
          <w:color w:val="111111"/>
          <w:sz w:val="28"/>
          <w:sz w:val="28"/>
          <w:szCs w:val="28"/>
          <w:rtl w:val="true"/>
          <w:lang w:bidi="fa-IR"/>
        </w:rPr>
        <w:t>از این صبح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مؤمنی</w:t>
      </w:r>
    </w:p>
    <w:p>
      <w:pPr>
        <w:pStyle w:val="BookText"/>
        <w:rPr/>
      </w:pPr>
      <w:r>
        <w:rPr>
          <w:rFonts w:ascii="IRNazanin" w:hAnsi="IRNazanin" w:eastAsia="IRNazanin"/>
          <w:color w:val="111111"/>
          <w:sz w:val="28"/>
          <w:sz w:val="28"/>
          <w:szCs w:val="28"/>
          <w:rtl w:val="true"/>
          <w:lang w:bidi="fa-IR"/>
        </w:rPr>
        <w:t>الارشاد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الاستشفاء بالتربة الشریفة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غیب غلامی</w:t>
      </w:r>
    </w:p>
    <w:p>
      <w:pPr>
        <w:pStyle w:val="BookText"/>
        <w:rPr/>
      </w:pPr>
      <w:r>
        <w:rPr>
          <w:rFonts w:ascii="IRNazanin" w:hAnsi="IRNazanin" w:eastAsia="IRNazanin"/>
          <w:color w:val="111111"/>
          <w:sz w:val="28"/>
          <w:sz w:val="28"/>
          <w:szCs w:val="28"/>
          <w:rtl w:val="true"/>
          <w:lang w:bidi="fa-IR"/>
        </w:rPr>
        <w:t>احسن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خوانساری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سمعانی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صادقی</w:t>
      </w:r>
    </w:p>
    <w:p>
      <w:pPr>
        <w:pStyle w:val="BookText"/>
        <w:rPr/>
      </w:pPr>
      <w:r>
        <w:rPr>
          <w:rFonts w:ascii="IRNazanin" w:hAnsi="IRNazanin" w:eastAsia="IRNazanin"/>
          <w:color w:val="111111"/>
          <w:sz w:val="28"/>
          <w:sz w:val="28"/>
          <w:szCs w:val="28"/>
          <w:rtl w:val="true"/>
          <w:lang w:bidi="fa-IR"/>
        </w:rPr>
        <w:t>بستان السیاحة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شیروانی</w:t>
      </w:r>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الأحکام فی شرح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بابویه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الاسبوع بکمال العمل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موسی حلی معروف به ابن‌طاووس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جذوات و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کنز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الامام الحسین‌علیه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شوشتری</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محمد کاظم بجنوردی</w:t>
      </w:r>
    </w:p>
    <w:p>
      <w:pPr>
        <w:pStyle w:val="BookText"/>
        <w:rPr/>
      </w:pPr>
      <w:r>
        <w:rPr>
          <w:rFonts w:ascii="IRNazanin" w:hAnsi="IRNazanin" w:eastAsia="IRNazanin"/>
          <w:color w:val="111111"/>
          <w:sz w:val="28"/>
          <w:sz w:val="28"/>
          <w:szCs w:val="28"/>
          <w:rtl w:val="true"/>
          <w:lang w:bidi="fa-IR"/>
        </w:rPr>
        <w:t>دائرة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صدر حاج سید جوادی</w:t>
      </w:r>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w:t>
      </w:r>
    </w:p>
    <w:p>
      <w:pPr>
        <w:pStyle w:val="BookText"/>
        <w:rPr/>
      </w:pPr>
      <w:r>
        <w:rPr>
          <w:rFonts w:ascii="IRNazanin" w:hAnsi="IRNazanin" w:eastAsia="IRNazanin"/>
          <w:color w:val="111111"/>
          <w:sz w:val="28"/>
          <w:sz w:val="28"/>
          <w:szCs w:val="28"/>
          <w:rtl w:val="true"/>
          <w:lang w:bidi="fa-IR"/>
        </w:rPr>
        <w:t>روضة المتقین فی شرح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سیدحسین موسوی کرمانی و شیخ علی پناه اشتهاردی، بنیاد فرهنگ اسلامی قم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الرواشح السماویه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سنگی </w:t>
      </w:r>
    </w:p>
    <w:p>
      <w:pPr>
        <w:pStyle w:val="BookText"/>
        <w:rPr/>
      </w:pP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عبدالنبی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ناصر باقری بیدهندی</w:t>
      </w:r>
    </w:p>
    <w:p>
      <w:pPr>
        <w:pStyle w:val="BookText"/>
        <w:rPr/>
      </w:pPr>
      <w:r>
        <w:rPr>
          <w:rFonts w:ascii="IRNazanin" w:hAnsi="IRNazanin" w:eastAsia="IRNazanin"/>
          <w:color w:val="111111"/>
          <w:sz w:val="28"/>
          <w:sz w:val="28"/>
          <w:szCs w:val="28"/>
          <w:rtl w:val="true"/>
          <w:lang w:bidi="fa-IR"/>
        </w:rPr>
        <w:t>روضات 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موسوی خوانساری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منصور بن احمد 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 الدین محمد رضوی قمی</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 الصدور فی شرح زیارة العاشورا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ابوالفضل تهرانی تحقیق و پاورقی، سید علی موحد ابطحی، چاپخانه امیرالمؤمنین‌علیه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الکاملة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طباطبائی یزدی</w:t>
      </w:r>
    </w:p>
    <w:p>
      <w:pPr>
        <w:pStyle w:val="BookText"/>
        <w:rPr/>
      </w:pPr>
      <w:r>
        <w:rPr>
          <w:rFonts w:ascii="IRNazanin" w:hAnsi="IRNazanin" w:eastAsia="IRNazanin"/>
          <w:color w:val="111111"/>
          <w:sz w:val="28"/>
          <w:sz w:val="28"/>
          <w:szCs w:val="28"/>
          <w:rtl w:val="true"/>
          <w:lang w:bidi="fa-IR"/>
        </w:rPr>
        <w:t>علماء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عراقی</w:t>
      </w:r>
    </w:p>
    <w:p>
      <w:pPr>
        <w:pStyle w:val="BookText"/>
        <w:rPr/>
      </w:pP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نور اللَّه بحرانی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ناصر باقری بیدهندی،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حمیری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کنز مخفی</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الکنز المخفی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لمعة من بلاغة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موسوی آل اعتماد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انصاری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الشرق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مشاهیر مزار علامه ابوالمعالی 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و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فی الادعیة و الصلوات و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زین الدین حارثی همدانی معروف به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حرز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زین الدین عاملی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p>
    <w:p>
      <w:pPr>
        <w:pStyle w:val="BookText"/>
        <w:rPr/>
      </w:pP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علی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معلم حبیب‌آبادی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کتابخانه‌های عمومی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منتخباتی از آثار حکمای الهی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الموضوعات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 المرفوعة فی الاخبار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ابو هاجر محمد سعید بن بسیونی زغلولی</w:t>
      </w:r>
    </w:p>
    <w:p>
      <w:pPr>
        <w:pStyle w:val="BookText"/>
        <w:rPr/>
      </w:pPr>
      <w:r>
        <w:rPr>
          <w:rFonts w:ascii="IRNazanin" w:hAnsi="IRNazanin" w:eastAsia="IRNazanin"/>
          <w:color w:val="111111"/>
          <w:sz w:val="28"/>
          <w:sz w:val="28"/>
          <w:szCs w:val="28"/>
          <w:rtl w:val="true"/>
          <w:lang w:bidi="fa-IR"/>
        </w:rPr>
        <w:t>موسوعة زیارات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هادی‌علیه السلام قم</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مکی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اللهوف فی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تقدیم فارسی تبریزیان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نابغة فقه و حدیث سید نعمت اللَّه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جزائری، مجمع الفکر الاسلامی، قم</w:t>
      </w:r>
    </w:p>
    <w:p>
      <w:pPr>
        <w:pStyle w:val="BookText"/>
        <w:rPr/>
      </w:pPr>
      <w:r>
        <w:rPr>
          <w:rFonts w:ascii="IRNazanin" w:hAnsi="IRNazanin" w:eastAsia="IRNazanin"/>
          <w:color w:val="111111"/>
          <w:sz w:val="28"/>
          <w:sz w:val="28"/>
          <w:szCs w:val="28"/>
          <w:rtl w:val="true"/>
          <w:lang w:bidi="fa-IR"/>
        </w:rPr>
        <w:t>نوزده ستاره و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ascii="IRNazanin" w:hAnsi="IRNazanin" w:eastAsia="IRNazanin"/>
          <w:color w:val="111111"/>
          <w:sz w:val="28"/>
          <w:sz w:val="28"/>
          <w:szCs w:val="28"/>
          <w:rtl w:val="true"/>
          <w:lang w:bidi="fa-IR"/>
        </w:rPr>
        <w:t>نورالعین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روحانیون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هدیة الرازی الی 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مفصل ایشان را 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مراجعه فرمایند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محمد بن عزالدین حسین بن عبدالصمد عاملی جبعی معروف به شیخ بهائی از علمای بزرگ عصر صفویه و شیخ الاسلام هرات و اصفهان بود و بیش از هشتاد اثر مکتوب داشت از جمله جامع عباسی در فقه و کشکول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مشیخه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بهائی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شیخ یوسف بن احمد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مؤلّفات بسیار از جمله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فی احکام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است که عالمی فاضل، محدثی متتبع صدوق و امین بوده و در حوزه کربلا کرسی درس داشته و ریاست علمای اخباریه بالا 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اعظم مرتضی انصاری در رساله التسامح فی ادلة السنن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میان عالمان ما و اهل سنّت آن است که در ادله سنن تسامح می‌کنند، به این معنا که شرایطی را برای عمل به اخبار واحد ذکر کرده‌اند، از قبیل اسلام، عدالت و ضبط، در روایات دال بر امور مستحب و مکروه لازم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توانا و فقیه والامقام ملا محمد باقر مجلسی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بحارالانوار و ده‌ها کتاب ارزشمند دیگر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محدث بزرگوار و مؤلف وسائل الشیعه الی تحصیل مسائل الشرعیه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محدّث متبحّر، ثقه جلیل و عالم کثیر التألیف علاّمه حاج میرزا حسین نوری طبرسی صاحب مستدرک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بزرگان و متتبعان علمای حدیث و رجال بوده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نورالعین،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محقق و اصولی موفق آیت اللَّه العظمی آخوند ملا محمّد کاظم خراسانی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تحصیل مقدمات در مشهد مقدّس در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به تهران آمد و پس از یک سال و نیم اقامت به نجف اشرف مشرف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شاگردان و نزدیکان آیت اللَّه العظمی میرزای بزرگ شیرازی 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شرح زیارت عاشورا ابوالمعالی،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میرزا در قمقام زخار،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آن را نیز معین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محمّد کاظم طباطبائی یزدی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عبدالعظیم از اعاظم فقها و مراجع تقلید قرن چهاردهم هجری بود که از نظر جامعیت در مسائل فرعی فقهی کم نظیر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حوزه را در یزد، نجف و اصفهان سپری کرد و به درجه اجتهاد رسید و پس از درگذشت شیخ محمّد طه مرجعیت شیعیان را به عهده گرفت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فرهاد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پانزدهم عباس میرزا، یکی از شاهزادگان فاضل و مقتدر دودمان قاجار است که در سال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متولد و در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چشم از جهان فرو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ترتیب به حکومت خوزستان و لرستان منصوب شد، بعد حکمران فارس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افزون بر معلومات فقهی در سایر علوم نیز دست داشته و خدمات دینی و مذهبی قابل توجهی در کارنامه آثار او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 شرح خلاصة الحساب، زنبیل، جام جم، منشآت فرهاد میرزا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چهار سال یک بار یک روز به سال اضافه می‌شود، که آن سال را سال کبیسه می‌گویند؛ سالی که در آن اسفند ماه سی روز 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حکایت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شفاء الصدور،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و جدید،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المصباح و النور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مقباس الهدایة،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صبح روشن از سید محمّد حسن مؤمنی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نور العین،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از علیین</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نورالعین،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نورالعین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کامل،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کامل الزیارات،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البلد الامین،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نور العین،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نورالعین،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شخصیت‌های بزرگ شیعه است که بعد از شیخ مفید ریاست عامه شیعه به او منتقل شد و دارای منزلت علمی بسیار والایی بود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مزار،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ایمان با تحقیق این بنده،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الکبری از قاری،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العبادات احمزها، کشف الخفاء، نهایه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الحج،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مودّت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أَسَْلُکُمْ عَلَیهِ أَجْراً إِلَّا الْمَوَدَّةَ فِی الْقُرْبَی ؛ 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 بگو من در برابر ابلاغ رسالتم از شما مزدی؛ جز دوستی خاندانم نمی‌خواهم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الحسین بن علی‌علیهما السلام واجبةٌ علی کل من یقِرّ للحسین علیه السلام بالامامة من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مسأله ضد، امر چهارم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عبدالرحمان بن قبه رازی از متکلمان و دانشوران بزرگ امامیه در نیمه اوّل سده چهارم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مکتوب چندی از خود به یادگار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ابن قبه رازی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بزرگان ری، بخش اوّل،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فقها و مجتهدان مرحوم آیت اللَّه العظمی میرزا محمد حسین غروی نائینی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بزرگ‌ترین فقیهان و اصولیان زمان خود بود که به خاطر اطلاعات گسترده و دقت نظر و بیان شیوا برجستگی خاصی در میان علمای نجف اشرف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نیمی از عمر شریف خود را صرف تعلیم و تربیت علمای طراز اوّل و محققان برجسته کرد و پس از درگذشت میرزا محمد تقی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مرجعیت شیعیان را عهده دار شد و جلسه درس او یکی از پرشکوه‌ترین جلسات درس به حساب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الامة، حاشیه بر عروه، لباس مشکوک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شهریاران ایران پیش از اسلام است که به عدالت 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انوشیروان در ادب فارسی از دکتر علی مرزبان راد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ثواب من زار الحسین‌علیه السلام و علیه خوف؛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اعمال شب نوزدهم رمضان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تحقیق و تعلیق بنده در قم منتشر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التنقیح،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الدر النضید فی الاجتهاد و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روح ایمان،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صدر الدین محمد بن میر محمد باقر رضوی قمی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بحث تعادل و تراجیح،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جامعه مدرسین قم ؛ شرح الوافیة،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خطی به شماره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میراث اسلامی قم به نقل از الکنز المخفی،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علماء الحدیث از قزوینی در ترجمه یعیش بن جهم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سمعانی،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شعیبی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 در شرح نهج البلاغه،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چاپ قم به نقل از دارقطنی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وجه تسمیه پیامبرصلی الله علیه وآله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کبشه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مشرکین، دو احتمال وجود دارد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چاپ تبریز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خونین کربلا و جنایات لشکریان یزید و سرداران سپاه او در منابع بسیاری آمده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فاجعه در ذی حجه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واقع شد و به واقعه حرّه نیز معروف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روایات بسیاری از شهادت خود خبر داده است از باب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امالی صدوق،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نام سرزمینی در نزدیکی مکه و داخل حرم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در منی بوده 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تولد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دوران کودکی به یادگیری دانش‌های متداوّل آن عصر پرداخت و نزد شیخ مفید و دیگران شاگردی کرد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کتاب امیرالمؤمنین‌علیه السلام،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من بلاغة الحسین‌علیه السلام،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با تحقیق و تقدیم شیخ فارس تبریزیان،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 بی‌یاور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مسیو ماربین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چاپ دوم، دارالاضواء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الجنابة،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حاج شیخ عباس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محدث خبیر و مورخ شهیر و صاحب سفینة البحار و الکنی و الالقاب و فوائد الرضویه و بیش از هفتاد اثر ارزنده دیگر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ایمان و خلوص و ورع آیتی بزرگ و از علمای موفق و وارسته بود و توانست در راه اعلای کلمه توحید و ترویج فرهنگ ناب شیعی و نشر احادیث پربار پیشوایان دین قدم بلندی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شماری از آثارش توسط این بنده تحقیق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ایشان را در مجله نور علم آورده‌ایم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چاپ مؤسسه فقه الشیعه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ماده حیث</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علقمه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مصباح المتهجد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ط مؤسسه فقه الشیعه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میرزا محمد حسن شیرازی معروف به مجدد شیرازی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نهضت مشهور تنباکو در عهد ناصرالدین شاه قاجار که بعد از شیخ انصاری بر کرسی تدریس تکیه زد و رهبری جهان تشیع را در دست گرفت و فقیهی دقیق النظر و زیرک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در هدیة الرازی الی المجدد الشیرازی و کاروان علم و 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آن در منابع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تحریم تنباکو، ترجمه زنجانی؛ تحریم تنباکو از ابراهیم تیموری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اعمال ماه محرّم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حاج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مفاتیح الجنان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المنتخب طریحی،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الخصائص الحسینیة،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العوالم،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المنتخب طریحی،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مبحث استصحاب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مسأله الاستثناء المتعقب للجمل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ابوالمعالی،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اربعة ایام میرداماد،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 زیارت امیر مؤمنان‌علیه السلام و کیفیت تودیع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فضائل زیارت اباعبداللَّه‌علیه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الشیعه فی احکام الشریعة، مسأله سجود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باب استصحاب، وجه چهارم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السبعة،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قرب الاسناد،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یسجد علیه،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ذوالفنون آقا محمد علی کرمانشاهی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استاد کل وحید بهبهانی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مقامع الفضل،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در فضل روز جمعه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در فضل روز جمعه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زیارت عاشورای ابوالمعالی،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آداب زیارته علیه السلام،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روایت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تخرج الی أرض متفرقة، أو مکان لایراک به أحد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همانند گریان وانمود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تباکی آن است که آدمی خود را با زحمت به گریه وادار کند، اما بدون 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در حال عادت ماهیانه باشد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خون نفاس ببیند؛ زن در حال نفاس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در شرح زیارت سالار شهیدان امام حسین‌علیه السلام در روز عاشورا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کتاب الصلاة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بحث تجری، جهت دوم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مزار و ما یناسبه،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حمزة بن علی بن زهره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 است متبحر، متکلم توانا و فقیه و اصولی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نبطی جزینی ملجأ شیعه و پرچمدار شریعت بود که در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دیده به جهان گشود و در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سن پنجاه و دو سالگی شهید 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بحث الاستثناء المتعقّب للجمل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ظ</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عاشورا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جذوات و مواقیت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چاپ اوّل، نشر میراث مکتوب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القول عند الاصباح و الاِمساء،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میرداماد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از ابن فارس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تحفة الزائر،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ابواب احکام المساجد،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 مشرفه با مساجد در حکم یاد شده در فوق شریکند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عنوان هفتم؛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روضة المتقین،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تحفة الزائر،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بعید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جزایری از اکابر علماء متأخرین و محدثی جلیل القدر و در فقه، حدیث، تفسیر و فنون ادبی و علوم عربی متبحر و ماهر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 سید نعمت اللَّه جزائری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حله شهری بزرگ میان کوفه و بغداد است که در حدود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 سیف الدوله بنا نهاده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السیاحة،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بستان السیاحة،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حاج محمد علی یزدی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مزاری متبرکه در اصفهان است با سابقه‌ای بسیار کهن که گروه کثیری از عالمان، عارفان و اهل سلوک و دانشمندان و هنرمندان والامقام در آن آرمیده‌اند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فی شرح زیارت العاشوراء،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چاپ قدیم و جدید،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نور العین،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الدروع الواقیة،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دارالسلام،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نورالعین،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نجم الثاقب،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مزار ابن المشهدی و منتخب طریحی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رآنی فی اللنام فقد رآنی، لان الشیطان لا یتمثل فی صورتی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 عبارت از قبر 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 همان کربلاست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و حائر حسین‌علیه 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اوذی نبی کما اوذیت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احکام الجماعة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یعنی تنزیه و گفتن سبحان 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انا للَّه و انا الیه راجعون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 لا قوة الاّ باللَّه گفتن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چرخاندن آب در دهان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در بینی کردن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اندازه‌گیری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آرنج تا نوک انگشت وسط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غسل الزیارة،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امیرالمؤمنین‌علیه السلام، فقره سوم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ایمان،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بظهور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1.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41848</Words>
  <Characters>155625</Characters>
  <CharactersWithSpaces>196050</CharactersWithSpaces>
  <Paragraphs>1909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2026-08-16T04:55:02Z</dcterms:created>
  <dc:creator>ghaemiyeh.com</dc:creator>
  <dc:description/>
  <dc:language>en-US</dc:language>
  <cp:lastModifiedBy/>
  <dcterms:modified xsi:type="dcterms:W3CDTF">2026-08-16T08:25:07Z</dcterms:modified>
  <cp:revision>1</cp:revision>
  <dc:subject/>
  <dc:title>کنز مخفی مباحثی پیرامون زیارت عاشورا</dc:title>
</cp:coreProperties>
</file>

<file path=docProps/custom.xml><?xml version="1.0" encoding="utf-8"?>
<Properties xmlns="http://schemas.openxmlformats.org/officeDocument/2006/custom-properties" xmlns:vt="http://schemas.openxmlformats.org/officeDocument/2006/docPropsVTypes"/>
</file>