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شهادت امام حسن مجتبی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8739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518741_211673320">
            <w:r>
              <w:rPr>
                <w:webHidden/>
                <w:rStyle w:val="IndexLink"/>
                <w:rtl w:val="true"/>
              </w:rPr>
              <w:t>متن سخنرانی</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7_4161"/>
      <w:bookmarkStart w:id="1" w:name="pg287_4161"/>
      <w:bookmarkEnd w:id="1"/>
    </w:p>
    <w:p>
      <w:pPr>
        <w:pStyle w:val="Heading2"/>
        <w:numPr>
          <w:ilvl w:val="1"/>
          <w:numId w:val="1"/>
        </w:numPr>
        <w:rPr/>
      </w:pPr>
      <w:bookmarkStart w:id="2" w:name="pg287_4161"/>
      <w:bookmarkStart w:id="3" w:name="__RefHeading___Toc2518739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فقیه‌امامی، 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سخنرانی حسن فقیه‌امامی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ذوالفقار، واحد تحقیقات،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2322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سخنرانی حضرت آیه‌الله حاج سید حسن فقیه‌امامی ویژه شهادت امام حسن مجتبی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سبط اکبر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سبط اکبر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1‌5‌5‌4‌8‌1‌8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8741_211673320"/>
      <w:bookmarkStart w:id="6" w:name="_Toc2"/>
      <w:bookmarkEnd w:id="5"/>
      <w:r>
        <w:rPr>
          <w:rtl w:val="true"/>
        </w:rPr>
        <w:t>متن سخنرانی</w:t>
      </w:r>
      <w:bookmarkEnd w:id="6"/>
    </w:p>
    <w:p>
      <w:pPr>
        <w:pStyle w:val="BookText"/>
        <w:rPr/>
      </w:pPr>
      <w:r>
        <w:rPr>
          <w:rFonts w:ascii="IRNazanin" w:hAnsi="IRNazanin" w:eastAsia="IRNazanin"/>
          <w:color w:val="111111"/>
          <w:sz w:val="28"/>
          <w:sz w:val="28"/>
          <w:szCs w:val="28"/>
          <w:rtl w:val="true"/>
          <w:lang w:bidi="fa-IR"/>
        </w:rPr>
        <w:t>سخنرانی حضرت آیة الله</w:t>
      </w:r>
    </w:p>
    <w:p>
      <w:pPr>
        <w:pStyle w:val="BookText"/>
        <w:rPr/>
      </w:pPr>
      <w:r>
        <w:rPr>
          <w:rFonts w:ascii="IRNazanin" w:hAnsi="IRNazanin" w:eastAsia="IRNazanin"/>
          <w:color w:val="111111"/>
          <w:sz w:val="28"/>
          <w:sz w:val="28"/>
          <w:szCs w:val="28"/>
          <w:rtl w:val="true"/>
          <w:lang w:bidi="fa-IR"/>
        </w:rPr>
        <w:t xml:space="preserve">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ویژه شهادت امام حسن مجتبی علیه 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 السلام على سيِّدنا و نبيِّنا أبي القاسم مُحَمَّد صلّى اللَّه عليه و آله و سلّم، واللَعنُ الدائم على أعدائهم أجمعين مِن الآن إلى قيامِ يوم الدّين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الحكيم فى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ابتدائاً شهادت سبط اكبر امام مجتبى امام حسن‌عليه السلام را به ساحت مقدّس حضرت بقية اللَّه ارواحنا فداه و شما علاقمندان به آن بزرگوار تسليت مى‌گوئيم و بنابر نقلى كه شده است ولادت هفتمين اختر تابناك امامت و ولايت آقا موسى بن جعفرعليه السلام را هم تبريك و تهنيت مى‌گوئيم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آنطورى كه در روايات است ائمه‌عليهم السلام فرموده‌اند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بنى اميّه را لعنت كند كه براى ما عيدى باقى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واقع ما تا قبل از ظهور حضرت بقية اللَّه عيدى نداريم حال ولو در ظاهر مراسم عيد را بر پا مى‌كنيم ولى در حقيقت 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مطلبى كه به مناسبت شهادت حضرت امام مجتبى‌عليه السلام مى‌خواهم خدمت شما بيان كنم يك ضابطه كلى است، يك سنّت از سنّت‌هاى الهى كه براى ما خيلى سازنده است، يعنى ما طلبه‌هائى كه به هر حال شغلمان شغل انبياء و ائمه طاهرين‌عليهم السلام است براى ما اين حوادث گذشته، درس‌هاى بزرگى است و آن مطلب كلى و سنّتى كه از سنن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گاهى اوقات يك پيروزى ابتدائى است و يك شكست نهائى است و گاهى قضيه به عكس است، شكست ابتدائى و پيروزى نهائى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واقعاً اين سنت‌هاى خدا را بررسى كنيم بايد از پيروزى ابتدائى خوش دل نباشيم و از شكست نهائى در امان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مطلب را توضيح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كار حق و باطل، حق گاهى شكست ابتدائى دارد وليكن پيروزى نهائى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باطل كاملاً به عكس است يك پيروزى ابتدائى دارد و يك شكست نهائى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اگر انسان‌هاى عاقلى باشيم بايد پيروزى نهائى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ابتدائى به درد نمى‌خورد در جنگ‌ها هم همين‌طور است، جنگ و گريز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دو لشكر به هم حمله مى‌كنند يكى شكست مى‌خورد اين‌ها نبايد مأيوس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جنگ ادامه دهند، شايد در انتهاى جنگ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نمى‌توانند به ابتداى كار نگاه كنند، آخر كار معلوم نيست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 يك مثلى مى‌زنند كه خيلى گوياى اين مطلب است و آن اين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جوجه‌ها را در آخر</w:t>
      </w:r>
    </w:p>
    <w:p>
      <w:pPr>
        <w:pStyle w:val="BookText"/>
        <w:rPr/>
      </w:pPr>
      <w:r>
        <w:rPr>
          <w:rFonts w:ascii="IRNazanin" w:hAnsi="IRNazanin" w:eastAsia="IRNazanin"/>
          <w:color w:val="111111"/>
          <w:sz w:val="28"/>
          <w:sz w:val="28"/>
          <w:szCs w:val="28"/>
          <w:rtl w:val="true"/>
          <w:lang w:bidi="fa-IR"/>
        </w:rPr>
        <w:t>پاييز شمرد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چه؟ يعنى يك مرغى كه كُرت مى‌آيد، بيست دانه تخم مرغ زير پايش مى‌گذارند، مرغ روى اين تخم مرغ‌ها مى‌خوابد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تخم مرغ‌ها خوشحال مى‌شود كه اين مرغ پذيرفت كه بيست دانه تخم مرغ زير پايش بگذارند و اميدش به اين است كه اين بيست تخم مرغ همه‌اش جوجه شود ولى مى‌تواند رويش حساب 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معلوم نيست تا آخر كار چند تا از اين تخم مرغ‌ها جوجه شوند و چند تا فاسد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مى‌بينيد اين مرغ روى اين تخم مرغ‌ها مى‌خوابد و پنج تا جوجه بيشتر بوجود نمى‌آيد و بقيّه تخم مرغ‌ها فاسد مى‌شود و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فرض مى‌كنيم كه روى اين تخم مرغ‌ها خوابيد و</w:t>
      </w:r>
    </w:p>
    <w:p>
      <w:pPr>
        <w:pStyle w:val="BookText"/>
        <w:rPr/>
      </w:pPr>
      <w:r>
        <w:rPr>
          <w:rFonts w:ascii="IRNazanin" w:hAnsi="IRNazanin" w:eastAsia="IRNazanin"/>
          <w:color w:val="111111"/>
          <w:sz w:val="28"/>
          <w:sz w:val="28"/>
          <w:szCs w:val="28"/>
          <w:rtl w:val="true"/>
          <w:lang w:bidi="fa-IR"/>
        </w:rPr>
        <w:t>تمامش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عدد جوجه راه افتادند اما معلوم نيست كه اين‌ها همه‌اش به ثمر برسد، يك وقت مى‌بينيد كه يكى را مادر پا روى گردنش مى‌گذارد و خفه‌اش مى‌كند، يكى را گربه مى‌برد و به يكى آفت مى‌رسد و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تا اين‌ها بيايند پر و پوشال پيدا كنند و بزرگ شوند و به صورت يك مرغ در بيايند، تا پائيز در اين چند ماه چه آفاتى به آن‌ها برسد، چند تا از آن‌ها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مرغ وقتى مى‌تواند خوشحال باشد كه در پائيز ببيند هر بيست عدد جوجه، مرغ شده‌اند و در آخر پائيز به كمال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تا آمدن پائيز، از بين رفتند اين ديگر جاى خوشحالى نيست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است كه اوّل بيست جوجه بيرون آمدند ولى</w:t>
      </w:r>
    </w:p>
    <w:p>
      <w:pPr>
        <w:pStyle w:val="BookText"/>
        <w:rPr/>
      </w:pPr>
      <w:r>
        <w:rPr>
          <w:rFonts w:ascii="IRNazanin" w:hAnsi="IRNazanin" w:eastAsia="IRNazanin"/>
          <w:color w:val="111111"/>
          <w:sz w:val="28"/>
          <w:sz w:val="28"/>
          <w:szCs w:val="28"/>
          <w:rtl w:val="true"/>
          <w:lang w:bidi="fa-IR"/>
        </w:rPr>
        <w:t>آخرش چند تا از آن‌ها باقى ماندند؟</w:t>
      </w:r>
    </w:p>
    <w:p>
      <w:pPr>
        <w:pStyle w:val="BookText"/>
        <w:rPr/>
      </w:pPr>
      <w:r>
        <w:rPr>
          <w:rFonts w:ascii="IRNazanin" w:hAnsi="IRNazanin" w:eastAsia="IRNazanin"/>
          <w:color w:val="111111"/>
          <w:sz w:val="28"/>
          <w:sz w:val="28"/>
          <w:szCs w:val="28"/>
          <w:rtl w:val="true"/>
          <w:lang w:bidi="fa-IR"/>
        </w:rPr>
        <w:t>اين است كه مى‌گويند نمى‌شود روى آن حساب باز كرد و جوجه‌ها را بايد آخر پائيز شمرد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نظر عرفى عرفى بود امّا از نظر تجربى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عقب نشينى دارد، پيشرفت هم دارد امّا پيشرفت‌هاى دفعى را نمى‌شود روى آن‌ها حساب باز كرد يك وقت مى‌روند در دل خاك دشمن، خوشحال مى‌شوند كه پيروز شديم ولى در آن وقت ممكن است دشمن ضربه بزند؛ به اين معنا كه معلوم نيست كه دشمن بگذارد كه آن‌ها هميشه در دل خاكشان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دشمن حمله كند و آن‌ها مجبور به عقب نشينى شوند، عاقبت كه جنگ خاتمه پيدا كرد بايد ببينيم پيروزى با كيست؟</w:t>
      </w:r>
    </w:p>
    <w:p>
      <w:pPr>
        <w:pStyle w:val="BookText"/>
        <w:rPr/>
      </w:pPr>
      <w:r>
        <w:rPr>
          <w:rFonts w:ascii="IRNazanin" w:hAnsi="IRNazanin" w:eastAsia="IRNazanin"/>
          <w:color w:val="111111"/>
          <w:sz w:val="28"/>
          <w:sz w:val="28"/>
          <w:szCs w:val="28"/>
          <w:rtl w:val="true"/>
          <w:lang w:bidi="fa-IR"/>
        </w:rPr>
        <w:t>آن پيروزى‌هاى ابتدائى رويش حساب نيست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اگر مبارزه‌اى بين متقين و غير متقين پيش آمد ممكن است در بدو امر مخالفين پيروز شوند و متقين شكست بخورند ولى اين كليّت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پيروزى از آن متقين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جنگ‌هاى صدر اسلام اين جريانات اتفاق افتاده، پيامبرصلى الله عليه وآله جنگ داشته‌اند، اميرالمؤمنين‌عليه السلام جنگ داشتند، امام حسين‌عليه السلام جنگيدند و ما مى‌بينيم كه اين‌ها معمولاً گرفتار شكست ابتدائى بوده‌اند ولى وقتى به آخر</w:t>
      </w:r>
    </w:p>
    <w:p>
      <w:pPr>
        <w:pStyle w:val="BookText"/>
        <w:rPr/>
      </w:pPr>
      <w:r>
        <w:rPr>
          <w:rFonts w:ascii="IRNazanin" w:hAnsi="IRNazanin" w:eastAsia="IRNazanin"/>
          <w:color w:val="111111"/>
          <w:sz w:val="28"/>
          <w:sz w:val="28"/>
          <w:szCs w:val="28"/>
          <w:rtl w:val="true"/>
          <w:lang w:bidi="fa-IR"/>
        </w:rPr>
        <w:t>كار نگاه مى‌كنيم، مى‌بينيم اين شكست‌ها ابتدائى بوده است و پيروزى نهائى براى اهل بيت‌عليهم السلام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مسئله را در مورد امام حسين‌عليه السلام تجربه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چطور؟ آقا امام حسين‌عليه السلام به كربلا آمدند، جنگ هم شروع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انگيزه‌هاى جنگ چه بود؟ بعضى‌ها فكر مى‌كنند آقا امام حسين‌عليه السلام به قصد حكومت آمده‌اند منتهى نتوانستند پيروزى را بدست آورند و شكست خوردند، ولى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آقا امام حسين‌عليه السلام و تمام مراحل آن بر مبناى وظيفه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شبانه از مدينه هجرت كردند مى‌خواست حضرت را اعدام كند امّا حضرت هجرت كردند كه اعدام نشوند اين وظيفه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مكّه آمدند وظيفه</w:t>
      </w:r>
    </w:p>
    <w:p>
      <w:pPr>
        <w:pStyle w:val="BookText"/>
        <w:rPr/>
      </w:pPr>
      <w:r>
        <w:rPr>
          <w:rFonts w:ascii="IRNazanin" w:hAnsi="IRNazanin" w:eastAsia="IRNazanin"/>
          <w:color w:val="111111"/>
          <w:sz w:val="28"/>
          <w:sz w:val="28"/>
          <w:szCs w:val="28"/>
          <w:rtl w:val="true"/>
          <w:lang w:bidi="fa-IR"/>
        </w:rPr>
        <w:t>بود، چون حرم امن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دوازده هزار نامه نوشتند و دعوتشان كردند، وظيفه امام است كه وقتى مردم او را دعوت كردند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آمدند چون مردم دعوت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كوفه نگذاشتند امام وارد كوفه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امام بايد يا بيعت كنند يا هيچ عكس العملى نشان ندهند تا كشته شوند يا كه بايد دفاع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وظيفه امام دفاع بود ولو اين‌كه به حسب ظاهر كشته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هفتاد و دو نفر حمله كردند و آن‌ها مجبور به دفاع شدند و در دفاع كشته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اين شكست بود يا پيروزى؟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ظاهر شكست ابتدائى بود، ولى پيروزى نهائى</w:t>
      </w:r>
    </w:p>
    <w:p>
      <w:pPr>
        <w:pStyle w:val="BookText"/>
        <w:rPr/>
      </w:pPr>
      <w:r>
        <w:rPr>
          <w:rFonts w:ascii="IRNazanin" w:hAnsi="IRNazanin" w:eastAsia="IRNazanin"/>
          <w:color w:val="111111"/>
          <w:sz w:val="28"/>
          <w:sz w:val="28"/>
          <w:szCs w:val="28"/>
          <w:rtl w:val="true"/>
          <w:lang w:bidi="fa-IR"/>
        </w:rPr>
        <w:t>داشت، براى اين‌كه وقتى امام حسين‌عليه السلام با ياران و اصحابشان كشته شدند همان روز در همان ميدان كربلا به سركردگى سليمان بن صُرد خزاعى پانزده هزار نفر از آن‌ها تازه به هوش آمدند و به توّابين معروف شدند و عليه يزيد قيام كردند و كم كم زمينه را براى قيام مختار و احمد سفّاح مساعد كردند و ريشه بنى اميّه كنده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حسين‌عليه السلام به حسب ظاهر شكست ابتدائى داشتند ولى يك پيروزى نهائى شد كه به قيمت نابودى بنى اميّه تمام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آثار حضرت امام حسين‌عليه السلام مى‌باشد كه قضيه خيلى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حسين‌عليه السلام شكستى نداشتند اگر هم شكست بود، شكست ابتدائى بود، پيروزى نهائى را امام</w:t>
      </w:r>
    </w:p>
    <w:p>
      <w:pPr>
        <w:pStyle w:val="BookText"/>
        <w:rPr/>
      </w:pPr>
      <w:r>
        <w:rPr>
          <w:rFonts w:ascii="Amiri" w:hAnsi="Amiri" w:eastAsia="Amiri" w:cs="Amiri"/>
          <w:color w:val="111111"/>
          <w:sz w:val="28"/>
          <w:sz w:val="28"/>
          <w:szCs w:val="28"/>
          <w:rtl w:val="true"/>
          <w:lang w:bidi="ar-SA"/>
        </w:rPr>
        <w:t>حسين‌عليه السلام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به آقا حضرت امام حسن‌عليه السلام هم عيناً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معاويه درگير شدند، معاويه صد هزار مرد شمشيرزن را كه در ركاب حضرت على‌عليه السلام بودند و بعد از حضرت على‌عليه السلام وابسته به امام حسن‌عليه السلام شدند را با پول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هزار تا سى هزار نفر، كم كم پول گرفتند و برگشتند تا جائى كه امام حسن‌عليه السلام تنها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بجنگند يا صلح كنند يا بيعت نمايند؟</w:t>
      </w:r>
    </w:p>
    <w:p>
      <w:pPr>
        <w:pStyle w:val="BookText"/>
        <w:rPr/>
      </w:pPr>
      <w:r>
        <w:rPr>
          <w:rFonts w:ascii="IRNazanin" w:hAnsi="IRNazanin" w:eastAsia="IRNazanin"/>
          <w:color w:val="111111"/>
          <w:sz w:val="28"/>
          <w:sz w:val="28"/>
          <w:szCs w:val="28"/>
          <w:rtl w:val="true"/>
          <w:lang w:bidi="fa-IR"/>
        </w:rPr>
        <w:t>اگر بخواهند با معاويه بيعت كنند كه جايز نيست، چون معاويه مرد مكّار عجيب و غريبى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بخواهند بجنگند همه اطرافيان حضرت را خريدند و آن‌ها حضرت را تنها گذاشتند در حدّى كه جانماز را از زير</w:t>
      </w:r>
    </w:p>
    <w:p>
      <w:pPr>
        <w:pStyle w:val="BookText"/>
        <w:rPr/>
      </w:pPr>
      <w:r>
        <w:rPr>
          <w:rFonts w:ascii="IRNazanin" w:hAnsi="IRNazanin" w:eastAsia="IRNazanin"/>
          <w:color w:val="111111"/>
          <w:sz w:val="28"/>
          <w:sz w:val="28"/>
          <w:szCs w:val="28"/>
          <w:rtl w:val="true"/>
          <w:lang w:bidi="fa-IR"/>
        </w:rPr>
        <w:t>پاى حضرت كشيدند، پس جنگ هم نمى‌توانند بكنند،</w:t>
      </w:r>
    </w:p>
    <w:p>
      <w:pPr>
        <w:pStyle w:val="BookText"/>
        <w:rPr/>
      </w:pPr>
      <w:r>
        <w:rPr>
          <w:rFonts w:ascii="IRNazanin" w:hAnsi="IRNazanin" w:eastAsia="IRNazanin"/>
          <w:color w:val="111111"/>
          <w:sz w:val="28"/>
          <w:sz w:val="28"/>
          <w:szCs w:val="28"/>
          <w:rtl w:val="true"/>
          <w:lang w:bidi="fa-IR"/>
        </w:rPr>
        <w:t>ناچار بايد صلح كنند؛ صلح ظاهرش شكست ولى باطنش پيروزى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اگر موادِّ عهدنامه را بخوانيد متوجّه مى‌شويد كه حضرت امام حسن‌عليه السلام چگونه زمينه را براى شكست معاويه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نامه در چند بند تنظيم شد، بندهاى جالبى كه آن‌ها را براى شما بيان مى‌كنم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حسن‌عليه السلام با اين صلح، گور معاويه را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اين‌كه معاويه به اين عهدنامه عمل نكرد و خودش را از درجه اعتبار ساقط كرد و از نظر شرعى و مردمى به خاطر ناجوانمردى و شكستن اين صلح و عهدنامه حيثيّت خود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چند بند صلح نامه هست كه بسيار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ما اين كار را به تو واگذار مى‌كنيم مشروط به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كتاب خدا و سنّت پيغمبر و سيره خلفاى صالحين عمل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پاى او را بستند تا نتواند مطابق خواست خودش، هر كارى كه دلش خواست در مملكت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و سنّت رسول خدا و سيره خلفاى صالحين پايبندش كردند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يَكُونَ الاَمْرُ لِلْحَسَنِ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معاويه حكومت به امام حسن‌عليه السلام برسد و اگر براى امام حسن‌عليه السلام پيش آمدى شد، حكومت به امام حسين‌عليه السلام</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يَتْرُكَ سَبَّ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معاويه به اميرالمؤمنين دهن كجى نكند و 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لايَذْكُرَ عَليّاً الّا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اميرالمؤمنين جز به خير به چيز ديگرى ياد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جلوى سم پاشى‌هاى معاويه را عليه اميرالمؤمنين‌عليه السلام به اين كيفيّت گرفتند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قيد چهارم يك مقدار صحبت دارد حال اجمالش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اسْتِثْناءُ ما في بَيْتِ مالِ الكُوفَةِ وَ هُوَ خَمْسَةُ آلافِ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هزار درهم در بيت المال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همه امور را به تو واگذار مى‌كنيم اما حق تصرّف در بيت المال را</w:t>
      </w:r>
    </w:p>
    <w:p>
      <w:pPr>
        <w:pStyle w:val="BookText"/>
        <w:rPr/>
      </w:pPr>
      <w:r>
        <w:rPr>
          <w:rFonts w:ascii="IRNazanin" w:hAnsi="IRNazanin" w:eastAsia="IRNazanin"/>
          <w:color w:val="111111"/>
          <w:sz w:val="28"/>
          <w:sz w:val="28"/>
          <w:szCs w:val="28"/>
          <w:rtl w:val="true"/>
          <w:lang w:bidi="fa-IR"/>
        </w:rPr>
        <w:t>نداشته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مُعَاوِيَةِ اَنْ يَحْمِلَ الى الحَسَنِ اَلْفَىْ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فرمودند كه دو ميليون درهم از بيت المال به امام حسن‌عليه السلام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يُفَضِّلَ بَني هَاشِمَ في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 سهام بيشترى به بنى هاشم بدهند و بعد مى‌فرمايند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يُفَرِّقَ في اَولادِ مَنْ قُتِلَ مَعَ امِيرَ المُؤمِنين يَومَ الجَمَلِ وَ اَوْلادِ مَنْ قُتِلَ مَعَهُ بِصَفَّيْن الف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ميليون درهم نيز به كسانى بدهند كه اولاد كشته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صفّين بودند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خاصيّت اين قرارداد اين بود كه اگر معاويه اين قرار داد را بپذيرد معنايش اين است كه شهداى جنگ جمل و صفّين</w:t>
      </w:r>
    </w:p>
    <w:p>
      <w:pPr>
        <w:pStyle w:val="BookText"/>
        <w:rPr/>
      </w:pPr>
      <w:r>
        <w:rPr>
          <w:rFonts w:ascii="IRNazanin" w:hAnsi="IRNazanin" w:eastAsia="IRNazanin"/>
          <w:color w:val="111111"/>
          <w:sz w:val="28"/>
          <w:sz w:val="28"/>
          <w:szCs w:val="28"/>
          <w:rtl w:val="true"/>
          <w:lang w:bidi="fa-IR"/>
        </w:rPr>
        <w:t>را به رسميت شناخته و الّا اگر اين‌ها مسلمان نبودند از بيت المال نبايد چيزى به آن‌ها داده مى‌شد پس اين‌كه مى‌گويد به اولادشان اين قدر پول بدهيد يعنى آن‌ها مظلوم كشته شده‌اند و معاويه عملاً روى جنگ‌هاى صفّين و جمل صحّت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اَنَّ النَّاس آمِنُونَ حَيْثُ كَانُوا في اَرْضِ اللَّهِ في شَامِهِمْ وَ عَرَاقِهِم وَ حِجَازِهِمْ وَ يَمَنِهِمْ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بندهاى قرارداد اين بود كه مردم مسلمان هر كجا باشند چه در شام، چه در كوفه، چه در عراق، چه در يمن و سوريه، همه جا در امان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يُؤمِنَ الاَسْوَدَ وَ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باشد سياه رنگ يا سرخ پوست در امان باشد</w:t>
      </w:r>
    </w:p>
    <w:p>
      <w:pPr>
        <w:pStyle w:val="BookText"/>
        <w:rPr/>
      </w:pPr>
      <w:r>
        <w:rPr>
          <w:rFonts w:ascii="Amiri" w:hAnsi="Amiri" w:eastAsia="Amiri" w:cs="Amiri"/>
          <w:color w:val="111111"/>
          <w:sz w:val="28"/>
          <w:sz w:val="28"/>
          <w:szCs w:val="28"/>
          <w:rtl w:val="true"/>
          <w:lang w:bidi="ar-SA"/>
        </w:rPr>
        <w:t>كسى با او كارى نداشته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يَحْتَمِلَ مُعَاوِيَة مَا يَكُونُ مِنْ هَفَواتِهِمْ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اگر هم يك وقتى آن‌ها كار نابسامانى داشتند از آن‌ها گذشت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يَتَّبِعَ اَحَداً بِمَا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وقايع گذشته كسى را دستگير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يَأخُذَ اَهْلَ العَرَاقِ بِإحْنَةِ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مردم عراق هم كارى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شام زير پرچم معاويه و مردم عراق زير پرچم اميرالمؤمنين‌عليه السلام 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 كه معاويه با مردم عراق كارى نداشته باشد و اصحاب على‌عليه السلام هر كجا هستند در امان باشند، در بيابان‌ها، در شهرها، روستاها، هر جا هستند مالشان،</w:t>
      </w:r>
    </w:p>
    <w:p>
      <w:pPr>
        <w:pStyle w:val="BookText"/>
        <w:rPr/>
      </w:pPr>
      <w:r>
        <w:rPr>
          <w:rFonts w:ascii="Amiri" w:hAnsi="Amiri" w:eastAsia="Amiri" w:cs="Amiri"/>
          <w:color w:val="111111"/>
          <w:sz w:val="28"/>
          <w:sz w:val="28"/>
          <w:szCs w:val="28"/>
          <w:rtl w:val="true"/>
          <w:lang w:bidi="ar-SA"/>
        </w:rPr>
        <w:t>جانشان، اولادشان و ناموسشان در امان باشد و كسى با آن‌ها كارى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احدى متعرّض جان و مال و ناموسشان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يَبْقى لَلْحَسَنِ بْنِ عَلىٍّ وَ لا لأخِيهِ الحُسَيْن وَ لا لأحَدٍ مِنْ اَهْلِ بَيْتِ رَسُول اللَّه غَائِلَة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حسن و امام حسين‌عليهما السلام و وابستگانشان توطئه‌اى نداشته باشند يعنى كارى به كار سياسى نداشته باشند</w:t>
      </w:r>
      <w:r>
        <w:rPr>
          <w:rStyle w:val="FootnoteAnchor"/>
          <w:rtl w:val="true"/>
        </w:rPr>
        <w:footnoteReference w:id="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همه اين‌ها در قرارداد امضاء شد و معاويه هم موافقت كرد واين عهدنامه را امضاء كرد و به حكومت خود ادامه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يك روز اين عهدنامه را زير پايش گذاشت و پاره كرد و گفت من اين عهدنامه را زير پا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مسلمانى كه عهد مى‌بندد و امضاء مى‌دهد نمى‌بايد اين قدر نامرد باشد كه بيايد عهدنامه را زير پا گذاشته و پاره كند ولى معاويه اين كار را كرد و حيثيّت و اعتبار خود را از بين برد و معلوم مى‌شود نه دين، نه ايمان و نه وجدان اخلاقى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اين‌ها با عملشان ثابت كردند كه ذرة المثقالى دين در تمام كانون وجودشان نيست و اين يك شكست بزرگ براى معاويه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به حسب ظاهر پيروزى بود ولى در باطن خودش را به دست خودش نابود كرد بعد هم بنا بود براى</w:t>
      </w:r>
    </w:p>
    <w:p>
      <w:pPr>
        <w:pStyle w:val="BookText"/>
        <w:rPr/>
      </w:pPr>
      <w:r>
        <w:rPr>
          <w:rFonts w:ascii="IRNazanin" w:hAnsi="IRNazanin" w:eastAsia="IRNazanin"/>
          <w:color w:val="111111"/>
          <w:sz w:val="28"/>
          <w:sz w:val="28"/>
          <w:szCs w:val="28"/>
          <w:rtl w:val="true"/>
          <w:lang w:bidi="fa-IR"/>
        </w:rPr>
        <w:t>خودش وليّعهد انتخاب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حسن‌عليه السلام را مسموم كرد تا بتواند يك كسى را به جاى خودش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يزيد را به عنوان وليّعهد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يك مخالفت رسمى با عهدنامه و امام حسن‌عليه السلام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كه يادشان نرفته است كه او با امام حسن‌عليه السلام پيمان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فهميدند كه او يك انسان متجاوزى است كه پايبند به هيچ چيز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زمينه را مساعد كرد كه مردم عصبانى شوند و كم كم فجايع بنى اميّه رو بيفتد تا اين‌كه امام حسين‌عليه السلام بتوانند قيام كنند و آن‌ها را از بين ببرند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نهضت امام حسين‌عليه السلام و آمدن يزيد بر سر كار آن هم يزيد جوان بى تجربه، خلاصه زمينه مساعد شد براى</w:t>
      </w:r>
    </w:p>
    <w:p>
      <w:pPr>
        <w:pStyle w:val="BookText"/>
        <w:rPr/>
      </w:pPr>
      <w:r>
        <w:rPr>
          <w:rFonts w:ascii="IRNazanin" w:hAnsi="IRNazanin" w:eastAsia="IRNazanin"/>
          <w:color w:val="111111"/>
          <w:sz w:val="28"/>
          <w:sz w:val="28"/>
          <w:szCs w:val="28"/>
          <w:rtl w:val="true"/>
          <w:lang w:bidi="fa-IR"/>
        </w:rPr>
        <w:t>ريشه كن شدن بنى اميّه و ديگر اثرى از آثار آنان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پيروزيشان، پيروزى ابتدائى بود و شكست نهائى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حسين‌عليه السلام شكستشان ابتدائى و پيروزى نهائى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ما به آن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اين براى ما درس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ما با يك عمل خلاف قاعده و شرعى به اهداف خودمان برسيم ولى اين‌ها 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چرخ عوض مى‌شود و برنامه‌ها تغيير مى‌كند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طبق سنّت الهى، آن وقت آدم نمى‌تواند گذشته‌ها را</w:t>
      </w:r>
    </w:p>
    <w:p>
      <w:pPr>
        <w:pStyle w:val="BookText"/>
        <w:rPr/>
      </w:pP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الحمدللَّه اهل علم هستيد در هر حالى به فكر پيروزى ابتدائى نباشيد و فقط به فكر پيروزى نهائى باشيد يك چيزهائى است كه فورى جواب مى‌دهد و آدم موفّق مى‌شود ولى حُسن عاقبت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مى‌بينى به چه نكبت‌هائى مبتلا مى‌شود و اين درس‌هاى بزرگى است كه ما از تاريخ اهل بيت‌عليهم السلام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به بركت اهل بيت‌عليهم السلام به ما حُسن عاقبت عنايت بفرمايد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 با سختى آسانى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سرانجام نيك براى پرهيزگاران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الهدايه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2562</Words>
  <Characters>10154</Characters>
  <CharactersWithSpaces>12576</CharactersWithSpaces>
  <Paragraphs>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2026-08-16T02:39:46Z</dcterms:created>
  <dc:creator>ghaemiyeh.com</dc:creator>
  <dc:description/>
  <dc:language>en-US</dc:language>
  <cp:lastModifiedBy/>
  <dcterms:modified xsi:type="dcterms:W3CDTF">2026-08-16T06:09:47Z</dcterms:modified>
  <cp:revision>1</cp:revision>
  <dc:subject/>
  <dc:title>شهادت امام حسن مجتبی علیه السلام</dc:title>
</cp:coreProperties>
</file>

<file path=docProps/custom.xml><?xml version="1.0" encoding="utf-8"?>
<Properties xmlns="http://schemas.openxmlformats.org/officeDocument/2006/custom-properties" xmlns:vt="http://schemas.openxmlformats.org/officeDocument/2006/docPropsVTypes"/>
</file>