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ماه مدینه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6429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66431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66433_211673320">
            <w:r>
              <w:rPr>
                <w:webHidden/>
                <w:rStyle w:val="IndexLink"/>
                <w:rtl w:val="true"/>
              </w:rPr>
              <w:t>«</w:t>
            </w:r>
            <w:r>
              <w:rPr>
                <w:rStyle w:val="IndexLink"/>
                <w:rtl w:val="true"/>
              </w:rPr>
              <w:t>ماه مدینه</w:t>
            </w:r>
            <w:r>
              <w:rPr>
                <w:rStyle w:val="IndexLink"/>
                <w:rtl w:val="true"/>
              </w:rPr>
              <w:t>»</w:t>
              <w:tab/>
            </w:r>
            <w:r>
              <w:rPr>
                <w:rStyle w:val="IndexLink"/>
              </w:rPr>
              <w:t>8</w:t>
            </w:r>
          </w:hyperlink>
        </w:p>
        <w:p>
          <w:pPr>
            <w:pStyle w:val="Contents2"/>
            <w:tabs>
              <w:tab w:val="clear" w:pos="8743"/>
              <w:tab w:val="right" w:pos="9026" w:leader="dot"/>
            </w:tabs>
            <w:rPr/>
          </w:pPr>
          <w:hyperlink w:anchor="__RefHeading___Toc2266435_211673320">
            <w:r>
              <w:rPr>
                <w:webHidden/>
                <w:rStyle w:val="IndexLink"/>
                <w:rtl w:val="true"/>
              </w:rPr>
              <w:t>«</w:t>
            </w:r>
            <w:r>
              <w:rPr>
                <w:rStyle w:val="IndexLink"/>
                <w:rtl w:val="true"/>
              </w:rPr>
              <w:t>فرزند وحی</w:t>
            </w:r>
            <w:r>
              <w:rPr>
                <w:rStyle w:val="IndexLink"/>
                <w:rtl w:val="true"/>
              </w:rPr>
              <w:t>»</w:t>
              <w:tab/>
            </w:r>
            <w:r>
              <w:rPr>
                <w:rStyle w:val="IndexLink"/>
              </w:rPr>
              <w:t>9</w:t>
            </w:r>
          </w:hyperlink>
        </w:p>
        <w:p>
          <w:pPr>
            <w:pStyle w:val="Contents2"/>
            <w:tabs>
              <w:tab w:val="clear" w:pos="8743"/>
              <w:tab w:val="right" w:pos="9026" w:leader="dot"/>
            </w:tabs>
            <w:rPr/>
          </w:pPr>
          <w:hyperlink w:anchor="__RefHeading___Toc2266437_211673320">
            <w:r>
              <w:rPr>
                <w:webHidden/>
                <w:rStyle w:val="IndexLink"/>
                <w:rtl w:val="true"/>
              </w:rPr>
              <w:t>«</w:t>
            </w:r>
            <w:r>
              <w:rPr>
                <w:rStyle w:val="IndexLink"/>
                <w:rtl w:val="true"/>
              </w:rPr>
              <w:t>جگر گوشه پیامبرصلی الله علیه وآله</w:t>
            </w:r>
            <w:r>
              <w:rPr>
                <w:rStyle w:val="IndexLink"/>
                <w:rtl w:val="true"/>
              </w:rPr>
              <w:t>»</w:t>
              <w:tab/>
            </w:r>
            <w:r>
              <w:rPr>
                <w:rStyle w:val="IndexLink"/>
              </w:rPr>
              <w:t>13</w:t>
            </w:r>
          </w:hyperlink>
        </w:p>
        <w:p>
          <w:pPr>
            <w:pStyle w:val="Contents2"/>
            <w:tabs>
              <w:tab w:val="clear" w:pos="8743"/>
              <w:tab w:val="right" w:pos="9026" w:leader="dot"/>
            </w:tabs>
            <w:rPr/>
          </w:pPr>
          <w:hyperlink w:anchor="__RefHeading___Toc2266439_211673320">
            <w:r>
              <w:rPr>
                <w:webHidden/>
                <w:rStyle w:val="IndexLink"/>
                <w:rtl w:val="true"/>
              </w:rPr>
              <w:t>«</w:t>
            </w:r>
            <w:r>
              <w:rPr>
                <w:rStyle w:val="IndexLink"/>
                <w:rtl w:val="true"/>
              </w:rPr>
              <w:t>زینت دوش رسول خداصلی الله علیه وآله</w:t>
            </w:r>
            <w:r>
              <w:rPr>
                <w:rStyle w:val="IndexLink"/>
                <w:rtl w:val="true"/>
              </w:rPr>
              <w:t>»</w:t>
              <w:tab/>
            </w:r>
            <w:r>
              <w:rPr>
                <w:rStyle w:val="IndexLink"/>
              </w:rPr>
              <w:t>15</w:t>
            </w:r>
          </w:hyperlink>
        </w:p>
        <w:p>
          <w:pPr>
            <w:pStyle w:val="Contents2"/>
            <w:tabs>
              <w:tab w:val="clear" w:pos="8743"/>
              <w:tab w:val="right" w:pos="9026" w:leader="dot"/>
            </w:tabs>
            <w:rPr/>
          </w:pPr>
          <w:hyperlink w:anchor="__RefHeading___Toc2266441_211673320">
            <w:r>
              <w:rPr>
                <w:webHidden/>
                <w:rStyle w:val="IndexLink"/>
                <w:rtl w:val="true"/>
              </w:rPr>
              <w:t>«</w:t>
            </w:r>
            <w:r>
              <w:rPr>
                <w:rStyle w:val="IndexLink"/>
                <w:rtl w:val="true"/>
              </w:rPr>
              <w:t>احیاگر سنّت</w:t>
            </w:r>
            <w:r>
              <w:rPr>
                <w:rStyle w:val="IndexLink"/>
                <w:rtl w:val="true"/>
              </w:rPr>
              <w:t>»</w:t>
              <w:tab/>
            </w:r>
            <w:r>
              <w:rPr>
                <w:rStyle w:val="IndexLink"/>
              </w:rPr>
              <w:t>17</w:t>
            </w:r>
          </w:hyperlink>
        </w:p>
        <w:p>
          <w:pPr>
            <w:pStyle w:val="Contents2"/>
            <w:tabs>
              <w:tab w:val="clear" w:pos="8743"/>
              <w:tab w:val="right" w:pos="9026" w:leader="dot"/>
            </w:tabs>
            <w:rPr/>
          </w:pPr>
          <w:hyperlink w:anchor="__RefHeading___Toc2266443_211673320">
            <w:r>
              <w:rPr>
                <w:webHidden/>
                <w:rStyle w:val="IndexLink"/>
                <w:rtl w:val="true"/>
              </w:rPr>
              <w:t>«</w:t>
            </w:r>
            <w:r>
              <w:rPr>
                <w:rStyle w:val="IndexLink"/>
                <w:rtl w:val="true"/>
              </w:rPr>
              <w:t>ره‌یافته</w:t>
            </w:r>
            <w:r>
              <w:rPr>
                <w:rStyle w:val="IndexLink"/>
                <w:rtl w:val="true"/>
              </w:rPr>
              <w:t>»</w:t>
              <w:tab/>
            </w:r>
            <w:r>
              <w:rPr>
                <w:rStyle w:val="IndexLink"/>
              </w:rPr>
              <w:t>19</w:t>
            </w:r>
          </w:hyperlink>
        </w:p>
        <w:p>
          <w:pPr>
            <w:pStyle w:val="Contents2"/>
            <w:tabs>
              <w:tab w:val="clear" w:pos="8743"/>
              <w:tab w:val="right" w:pos="9026" w:leader="dot"/>
            </w:tabs>
            <w:rPr/>
          </w:pPr>
          <w:hyperlink w:anchor="__RefHeading___Toc2266445_211673320">
            <w:r>
              <w:rPr>
                <w:webHidden/>
                <w:rStyle w:val="IndexLink"/>
                <w:rtl w:val="true"/>
              </w:rPr>
              <w:t>«</w:t>
            </w:r>
            <w:r>
              <w:rPr>
                <w:rStyle w:val="IndexLink"/>
                <w:rtl w:val="true"/>
              </w:rPr>
              <w:t>در پیشگاه خدا</w:t>
            </w:r>
            <w:r>
              <w:rPr>
                <w:rStyle w:val="IndexLink"/>
                <w:rtl w:val="true"/>
              </w:rPr>
              <w:t>»</w:t>
              <w:tab/>
            </w:r>
            <w:r>
              <w:rPr>
                <w:rStyle w:val="IndexLink"/>
              </w:rPr>
              <w:t>24</w:t>
            </w:r>
          </w:hyperlink>
        </w:p>
        <w:p>
          <w:pPr>
            <w:pStyle w:val="Contents2"/>
            <w:tabs>
              <w:tab w:val="clear" w:pos="8743"/>
              <w:tab w:val="right" w:pos="9026" w:leader="dot"/>
            </w:tabs>
            <w:rPr/>
          </w:pPr>
          <w:hyperlink w:anchor="__RefHeading___Toc2266447_211673320">
            <w:r>
              <w:rPr>
                <w:webHidden/>
                <w:rStyle w:val="IndexLink"/>
                <w:rtl w:val="true"/>
              </w:rPr>
              <w:t>«</w:t>
            </w:r>
            <w:r>
              <w:rPr>
                <w:rStyle w:val="IndexLink"/>
                <w:rtl w:val="true"/>
              </w:rPr>
              <w:t>جلوه‌های کرامت</w:t>
            </w:r>
            <w:r>
              <w:rPr>
                <w:rStyle w:val="IndexLink"/>
                <w:rtl w:val="true"/>
              </w:rPr>
              <w:t>»</w:t>
              <w:tab/>
            </w:r>
            <w:r>
              <w:rPr>
                <w:rStyle w:val="IndexLink"/>
              </w:rPr>
              <w:t>27</w:t>
            </w:r>
          </w:hyperlink>
        </w:p>
        <w:p>
          <w:pPr>
            <w:pStyle w:val="Contents2"/>
            <w:tabs>
              <w:tab w:val="clear" w:pos="8743"/>
              <w:tab w:val="right" w:pos="9026" w:leader="dot"/>
            </w:tabs>
            <w:rPr/>
          </w:pPr>
          <w:hyperlink w:anchor="__RefHeading___Toc2266449_211673320">
            <w:r>
              <w:rPr>
                <w:webHidden/>
                <w:rStyle w:val="IndexLink"/>
                <w:rtl w:val="true"/>
              </w:rPr>
              <w:t>«</w:t>
            </w:r>
            <w:r>
              <w:rPr>
                <w:rStyle w:val="IndexLink"/>
                <w:rtl w:val="true"/>
              </w:rPr>
              <w:t>علی‌وار بر منبر</w:t>
            </w:r>
            <w:r>
              <w:rPr>
                <w:rStyle w:val="IndexLink"/>
                <w:rtl w:val="true"/>
              </w:rPr>
              <w:t>»</w:t>
              <w:tab/>
            </w:r>
            <w:r>
              <w:rPr>
                <w:rStyle w:val="IndexLink"/>
              </w:rPr>
              <w:t>34</w:t>
            </w:r>
          </w:hyperlink>
        </w:p>
        <w:p>
          <w:pPr>
            <w:pStyle w:val="Contents2"/>
            <w:tabs>
              <w:tab w:val="clear" w:pos="8743"/>
              <w:tab w:val="right" w:pos="9026" w:leader="dot"/>
            </w:tabs>
            <w:rPr/>
          </w:pPr>
          <w:hyperlink w:anchor="__RefHeading___Toc2266451_211673320">
            <w:r>
              <w:rPr>
                <w:webHidden/>
                <w:rStyle w:val="IndexLink"/>
                <w:rtl w:val="true"/>
              </w:rPr>
              <w:t>«</w:t>
            </w:r>
            <w:r>
              <w:rPr>
                <w:rStyle w:val="IndexLink"/>
                <w:rtl w:val="true"/>
              </w:rPr>
              <w:t>غروب سرخ و طلوع سبز</w:t>
            </w:r>
            <w:r>
              <w:rPr>
                <w:rStyle w:val="IndexLink"/>
                <w:rtl w:val="true"/>
              </w:rPr>
              <w:t>»</w:t>
              <w:tab/>
            </w:r>
            <w:r>
              <w:rPr>
                <w:rStyle w:val="IndexLink"/>
              </w:rPr>
              <w:t>40</w:t>
            </w:r>
          </w:hyperlink>
        </w:p>
        <w:p>
          <w:pPr>
            <w:pStyle w:val="Contents2"/>
            <w:tabs>
              <w:tab w:val="clear" w:pos="8743"/>
              <w:tab w:val="right" w:pos="9026" w:leader="dot"/>
            </w:tabs>
            <w:rPr/>
          </w:pPr>
          <w:hyperlink w:anchor="__RefHeading___Toc2266453_211673320">
            <w:r>
              <w:rPr>
                <w:webHidden/>
                <w:rStyle w:val="IndexLink"/>
                <w:rtl w:val="true"/>
              </w:rPr>
              <w:t>«</w:t>
            </w:r>
            <w:r>
              <w:rPr>
                <w:rStyle w:val="IndexLink"/>
                <w:rtl w:val="true"/>
              </w:rPr>
              <w:t>کمینگاه توطئه</w:t>
            </w:r>
            <w:r>
              <w:rPr>
                <w:rStyle w:val="IndexLink"/>
                <w:rtl w:val="true"/>
              </w:rPr>
              <w:t>»</w:t>
              <w:tab/>
            </w:r>
            <w:r>
              <w:rPr>
                <w:rStyle w:val="IndexLink"/>
              </w:rPr>
              <w:t>43</w:t>
            </w:r>
          </w:hyperlink>
        </w:p>
        <w:p>
          <w:pPr>
            <w:pStyle w:val="Contents2"/>
            <w:tabs>
              <w:tab w:val="clear" w:pos="8743"/>
              <w:tab w:val="right" w:pos="9026" w:leader="dot"/>
            </w:tabs>
            <w:rPr/>
          </w:pPr>
          <w:hyperlink w:anchor="__RefHeading___Toc2266455_211673320">
            <w:r>
              <w:rPr>
                <w:webHidden/>
                <w:rStyle w:val="IndexLink"/>
                <w:rtl w:val="true"/>
              </w:rPr>
              <w:t>«</w:t>
            </w:r>
            <w:r>
              <w:rPr>
                <w:rStyle w:val="IndexLink"/>
                <w:rtl w:val="true"/>
              </w:rPr>
              <w:t>در چنگال فریب</w:t>
            </w:r>
            <w:r>
              <w:rPr>
                <w:rStyle w:val="IndexLink"/>
                <w:rtl w:val="true"/>
              </w:rPr>
              <w:t>»</w:t>
              <w:tab/>
            </w:r>
            <w:r>
              <w:rPr>
                <w:rStyle w:val="IndexLink"/>
              </w:rPr>
              <w:t>46</w:t>
            </w:r>
          </w:hyperlink>
        </w:p>
        <w:p>
          <w:pPr>
            <w:pStyle w:val="Contents2"/>
            <w:tabs>
              <w:tab w:val="clear" w:pos="8743"/>
              <w:tab w:val="right" w:pos="9026" w:leader="dot"/>
            </w:tabs>
            <w:rPr/>
          </w:pPr>
          <w:hyperlink w:anchor="__RefHeading___Toc2266457_211673320">
            <w:r>
              <w:rPr>
                <w:webHidden/>
                <w:rStyle w:val="IndexLink"/>
                <w:rtl w:val="true"/>
              </w:rPr>
              <w:t>«</w:t>
            </w:r>
            <w:r>
              <w:rPr>
                <w:rStyle w:val="IndexLink"/>
                <w:rtl w:val="true"/>
              </w:rPr>
              <w:t>طوفان فتنه</w:t>
            </w:r>
            <w:r>
              <w:rPr>
                <w:rStyle w:val="IndexLink"/>
                <w:rtl w:val="true"/>
              </w:rPr>
              <w:t>»</w:t>
              <w:tab/>
            </w:r>
            <w:r>
              <w:rPr>
                <w:rStyle w:val="IndexLink"/>
              </w:rPr>
              <w:t>48</w:t>
            </w:r>
          </w:hyperlink>
        </w:p>
        <w:p>
          <w:pPr>
            <w:pStyle w:val="Contents2"/>
            <w:tabs>
              <w:tab w:val="clear" w:pos="8743"/>
              <w:tab w:val="right" w:pos="9026" w:leader="dot"/>
            </w:tabs>
            <w:rPr/>
          </w:pPr>
          <w:hyperlink w:anchor="__RefHeading___Toc2266459_211673320">
            <w:r>
              <w:rPr>
                <w:webHidden/>
                <w:rStyle w:val="IndexLink"/>
                <w:rtl w:val="true"/>
              </w:rPr>
              <w:t>«</w:t>
            </w:r>
            <w:r>
              <w:rPr>
                <w:rStyle w:val="IndexLink"/>
                <w:rtl w:val="true"/>
              </w:rPr>
              <w:t>وداع آخر</w:t>
            </w:r>
            <w:r>
              <w:rPr>
                <w:rStyle w:val="IndexLink"/>
                <w:rtl w:val="true"/>
              </w:rPr>
              <w:t>»</w:t>
              <w:tab/>
            </w:r>
            <w:r>
              <w:rPr>
                <w:rStyle w:val="IndexLink"/>
              </w:rPr>
              <w:t>55</w:t>
            </w:r>
          </w:hyperlink>
        </w:p>
        <w:p>
          <w:pPr>
            <w:pStyle w:val="Contents2"/>
            <w:tabs>
              <w:tab w:val="clear" w:pos="8743"/>
              <w:tab w:val="right" w:pos="9026" w:leader="dot"/>
            </w:tabs>
            <w:rPr/>
          </w:pPr>
          <w:hyperlink w:anchor="__RefHeading___Toc2266461_211673320">
            <w:r>
              <w:rPr>
                <w:webHidden/>
                <w:rStyle w:val="IndexLink"/>
                <w:rtl w:val="true"/>
              </w:rPr>
              <w:t>«</w:t>
            </w:r>
            <w:r>
              <w:rPr>
                <w:rStyle w:val="IndexLink"/>
                <w:rtl w:val="true"/>
              </w:rPr>
              <w:t>وصیّت سبز</w:t>
            </w:r>
            <w:r>
              <w:rPr>
                <w:rStyle w:val="IndexLink"/>
                <w:rtl w:val="true"/>
              </w:rPr>
              <w:t>»</w:t>
              <w:tab/>
            </w:r>
            <w:r>
              <w:rPr>
                <w:rStyle w:val="IndexLink"/>
              </w:rPr>
              <w:t>56</w:t>
            </w:r>
          </w:hyperlink>
        </w:p>
        <w:p>
          <w:pPr>
            <w:pStyle w:val="Contents2"/>
            <w:tabs>
              <w:tab w:val="clear" w:pos="8743"/>
              <w:tab w:val="right" w:pos="9026" w:leader="dot"/>
            </w:tabs>
            <w:rPr/>
          </w:pPr>
          <w:hyperlink w:anchor="__RefHeading___Toc2266463_211673320">
            <w:r>
              <w:rPr>
                <w:webHidden/>
                <w:rStyle w:val="IndexLink"/>
                <w:rtl w:val="true"/>
              </w:rPr>
              <w:t>«</w:t>
            </w:r>
            <w:r>
              <w:rPr>
                <w:rStyle w:val="IndexLink"/>
                <w:rtl w:val="true"/>
              </w:rPr>
              <w:t>وامحمّداه</w:t>
            </w:r>
            <w:r>
              <w:rPr>
                <w:rStyle w:val="IndexLink"/>
                <w:rtl w:val="true"/>
              </w:rPr>
              <w:t>»</w:t>
              <w:tab/>
            </w:r>
            <w:r>
              <w:rPr>
                <w:rStyle w:val="IndexLink"/>
              </w:rPr>
              <w:t>59</w:t>
            </w:r>
          </w:hyperlink>
        </w:p>
        <w:p>
          <w:pPr>
            <w:pStyle w:val="Contents2"/>
            <w:tabs>
              <w:tab w:val="clear" w:pos="8743"/>
              <w:tab w:val="right" w:pos="9026" w:leader="dot"/>
            </w:tabs>
            <w:rPr/>
          </w:pPr>
          <w:hyperlink w:anchor="__RefHeading___Toc2266465_211673320">
            <w:r>
              <w:rPr>
                <w:webHidden/>
                <w:rStyle w:val="IndexLink"/>
                <w:rtl w:val="true"/>
              </w:rPr>
              <w:t>«</w:t>
            </w:r>
            <w:r>
              <w:rPr>
                <w:rStyle w:val="IndexLink"/>
                <w:rtl w:val="true"/>
              </w:rPr>
              <w:t>همیشه مظلوم</w:t>
            </w:r>
            <w:r>
              <w:rPr>
                <w:rStyle w:val="IndexLink"/>
                <w:rtl w:val="true"/>
              </w:rPr>
              <w:t>»</w:t>
              <w:tab/>
            </w:r>
            <w:r>
              <w:rPr>
                <w:rStyle w:val="IndexLink"/>
              </w:rPr>
              <w:t>61</w:t>
            </w:r>
          </w:hyperlink>
        </w:p>
        <w:p>
          <w:pPr>
            <w:pStyle w:val="Contents2"/>
            <w:tabs>
              <w:tab w:val="clear" w:pos="8743"/>
              <w:tab w:val="right" w:pos="9026" w:leader="dot"/>
            </w:tabs>
            <w:rPr/>
          </w:pPr>
          <w:hyperlink w:anchor="__RefHeading___Toc2266467_211673320">
            <w:r>
              <w:rPr>
                <w:webHidden/>
                <w:rStyle w:val="IndexLink"/>
                <w:rtl w:val="true"/>
              </w:rPr>
              <w:t>«</w:t>
            </w:r>
            <w:r>
              <w:rPr>
                <w:rStyle w:val="IndexLink"/>
                <w:rtl w:val="true"/>
              </w:rPr>
              <w:t>جلوه‌های حکمت</w:t>
            </w:r>
            <w:r>
              <w:rPr>
                <w:rStyle w:val="IndexLink"/>
                <w:rtl w:val="true"/>
              </w:rPr>
              <w:t>»</w:t>
              <w:tab/>
            </w:r>
            <w:r>
              <w:rPr>
                <w:rStyle w:val="IndexLink"/>
              </w:rPr>
              <w:t>63</w:t>
            </w:r>
          </w:hyperlink>
        </w:p>
        <w:p>
          <w:pPr>
            <w:pStyle w:val="Contents2"/>
            <w:tabs>
              <w:tab w:val="clear" w:pos="8743"/>
              <w:tab w:val="right" w:pos="9026" w:leader="dot"/>
            </w:tabs>
            <w:rPr/>
          </w:pPr>
          <w:hyperlink w:anchor="__RefHeading___Toc2266469_211673320">
            <w:r>
              <w:rPr>
                <w:webHidden/>
                <w:rStyle w:val="IndexLink"/>
                <w:rtl w:val="true"/>
              </w:rPr>
              <w:t>منابع‌</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0_933"/>
      <w:bookmarkStart w:id="1" w:name="pg250_933"/>
      <w:bookmarkEnd w:id="1"/>
    </w:p>
    <w:p>
      <w:pPr>
        <w:pStyle w:val="Heading2"/>
        <w:numPr>
          <w:ilvl w:val="1"/>
          <w:numId w:val="1"/>
        </w:numPr>
        <w:rPr/>
      </w:pPr>
      <w:bookmarkStart w:id="2" w:name="pg250_933"/>
      <w:bookmarkStart w:id="3" w:name="__RefHeading___Toc226642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073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امام حسن مجتبی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امام حسن مجتبی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۱۱۴۲۴۷۸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66431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ماه مدینه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مسجد مقدس جمکران</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50_937"/>
      <w:bookmarkStart w:id="8" w:name="pg250_937"/>
      <w:bookmarkEnd w:id="8"/>
    </w:p>
    <w:p>
      <w:pPr>
        <w:pStyle w:val="Heading2"/>
        <w:numPr>
          <w:ilvl w:val="1"/>
          <w:numId w:val="1"/>
        </w:numPr>
        <w:rPr/>
      </w:pPr>
      <w:bookmarkStart w:id="9" w:name="pg250_937"/>
      <w:bookmarkStart w:id="10" w:name="__RefHeading___Toc2266433_211673320"/>
      <w:bookmarkStart w:id="11" w:name="_Toc3"/>
      <w:bookmarkEnd w:id="9"/>
      <w:bookmarkEnd w:id="10"/>
      <w:r>
        <w:rPr>
          <w:rtl w:val="true"/>
        </w:rPr>
        <w:t>«</w:t>
      </w:r>
      <w:r>
        <w:rPr>
          <w:rtl w:val="true"/>
        </w:rPr>
        <w:t>ماه مدینه</w:t>
      </w:r>
      <w:r>
        <w:rPr>
          <w:rtl w:val="true"/>
        </w:rPr>
        <w:t>»</w:t>
      </w:r>
      <w:bookmarkEnd w:id="11"/>
    </w:p>
    <w:p>
      <w:pPr>
        <w:pStyle w:val="BookText"/>
        <w:rPr/>
      </w:pPr>
      <w:r>
        <w:rPr>
          <w:rFonts w:ascii="IRNazanin" w:hAnsi="IRNazanin" w:eastAsia="IRNazanin"/>
          <w:color w:val="111111"/>
          <w:sz w:val="28"/>
          <w:sz w:val="28"/>
          <w:szCs w:val="28"/>
          <w:rtl w:val="true"/>
          <w:lang w:bidi="fa-IR"/>
        </w:rPr>
        <w:t>سحرگاه شب پانزدهم رمضان، آن زمان که قرص کامل ماه در آسمان مدینه، چشم انتظار طلوع سپیده بود، در گوشه‌ای از سرزمین مدینه، قرص کامل ماهی دیگر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به نور جمالش، حتی دیده خورشید نیز روشن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سوّم هجری، هنگامی که مسلمانان در آستانه اوّلین سالگرد جنگ بدر به سر می‌بردند، زندگی در خانه اوّلین قهرمان بدر رنگی تازه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زهرا درخشیدن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شرمنده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نوه پیامبرصلی الله علیه وآله پا به عرصه گیتی گذاشته بود، اوّلین فرزند امیرالمومنین و فاطمه زهراعلیهما السلام اوّلین انسانی که هم خود و هم جدّ و پدر و مادر و برادرش، همگی از معصومین و والاترین برگزیدگان خداوند بودند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زهراعلیها السلام، اوّلین و آخرین زن معصوم دنیا، دامن پاکش به گل همیشه بهار وجود امام حسن مجتبی‌علیه السلام، زینت یافت</w:t>
      </w:r>
      <w:r>
        <w:rPr>
          <w:rFonts w:eastAsia="IRNazanin" w:cs="IRNazanin"/>
          <w:color w:val="111111"/>
          <w:sz w:val="28"/>
          <w:szCs w:val="28"/>
          <w:rtl w:val="true"/>
          <w:lang w:bidi="fa-IR"/>
        </w:rPr>
        <w:t xml:space="preserve">. </w:t>
      </w:r>
      <w:bookmarkStart w:id="12" w:name="pg250_938"/>
    </w:p>
    <w:p>
      <w:pPr>
        <w:pStyle w:val="Heading2"/>
        <w:numPr>
          <w:ilvl w:val="1"/>
          <w:numId w:val="1"/>
        </w:numPr>
        <w:rPr/>
      </w:pPr>
      <w:bookmarkStart w:id="13" w:name="__RefHeading___Toc2266435_211673320"/>
      <w:bookmarkStart w:id="14" w:name="_Toc4"/>
      <w:bookmarkEnd w:id="12"/>
      <w:bookmarkEnd w:id="13"/>
      <w:r>
        <w:rPr>
          <w:rtl w:val="true"/>
        </w:rPr>
        <w:t>«</w:t>
      </w:r>
      <w:r>
        <w:rPr>
          <w:rtl w:val="true"/>
        </w:rPr>
        <w:t>فرزند وحی</w:t>
      </w:r>
      <w:r>
        <w:rPr>
          <w:rtl w:val="true"/>
        </w:rPr>
        <w:t>»</w:t>
      </w:r>
      <w:bookmarkEnd w:id="14"/>
    </w:p>
    <w:p>
      <w:pPr>
        <w:pStyle w:val="BookText"/>
        <w:rPr/>
      </w:pPr>
      <w:r>
        <w:rPr>
          <w:rFonts w:ascii="IRNazanin" w:hAnsi="IRNazanin" w:eastAsia="IRNazanin"/>
          <w:color w:val="111111"/>
          <w:sz w:val="28"/>
          <w:sz w:val="28"/>
          <w:szCs w:val="28"/>
          <w:rtl w:val="true"/>
          <w:lang w:bidi="fa-IR"/>
        </w:rPr>
        <w:t>صبحگاه نیمه رمضان، هنگامی که هنوز ساعتی بیشتر از بالا آمدن خورشید نگذشته بود، صدای گام‌های پیامبرصلی الله علیه وآله در کوچه تنگ بنی هاشم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تبریک ولادت مولود جدید، به خانه دختر محبوبش فاطمه‌علیها السلام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گل شادی شکفته بود و لب‌های مبارکش به ذکر خدا مترنّم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عمیس که برای مراقبت از زهرای اطهر در خانه امیرالمؤمنین‌علیه السلام به سر می‌برد، با خوشحالی در را به روی پیامبر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جانش از اشتیاق دیدن نوزاد، لبریز شده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که نوزاد را در پارچه‌ای زرد رنگ پیچیده بود، او را از کنار بستر فاطمه‌علیها السلام برداشت و با احترام به آغوش پیامبر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لحنی مهربان،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نگفته بودم که نوزاد را در پارچه زرد رنگ مپیچید؟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که گویا تازه سفارش پیامبر را به خاطر آورده بود، شتابزده کودک را گرفت، پارچه زرد رنگ را گشوده و پارچه‌ای سفید بر اندام او پوشانید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چهره زیبای فرزند وحی در هاله‌ای از نور، میان سفیدی پارچه‌ای که سر و پیکرش را پوشیده بود،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او چقدر شبیه رسول‌اللَّه‌صلی الله علیه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که بنا بر حکمتی تربیتی، خواسته بود تا پارچه زرد رنگ را از نوزاد دور کنند، اینک در اندیشه اقدامی دیگر در همین زمینه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را گرفت و آهسته کنار بستر زهرایش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سرشار از مهر و عاطفه به دخترش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شب گذشته، چشم‌های زیبای دختر پیامبر را خسته و خواب‌آلود نشان می‌داد، امّا اینک گویا همه وجودش چشم شده بود و محو تماشای جمال پدر بود که مهربان‌تر از همیشه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پیامبر، پیشانی دخترش فاطمه‌علیها السلام را نوازش داد و دوباره بوی بهشت را از دخترش استشمام می‌نمود، بویی که پیامبرصلی الله علیه وآله را به وجد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سر کودک را بالا آورده و دهانش را به گوش راست او نزدیک کرده بود، اذان گفت و سپس در گوش چپش اقامه را قرائت نمود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که تا آن زمان در گوشه‌ای نشسته و شاهد این همه مهربانی بود، به بستر فاطمه نزدیک‌تر شد و نجوایی شادمانه لب‌هایش را از هم گشود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فرزندمان از این پس از همه شرور و بدی‌ها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اذان و اقامه به گوش هیچ مولودی خوانده نمی‌شود، مگر آن که از شیطان محفوظ 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با شنیدن صدای حضرت علی‌علیه السلام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چه نامیده‌اید؟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نام‌گذاری او بر شما پیشی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پروردگارم پیشی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والا بلند مرتبه، به تو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برای تو به منزله هارون برای موسی‌علیه السلام است جز آن که پس از تو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فرزندت را به نام فرزند هارون نام‌گذاری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 هارون چه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 که به زبان عربی می‌شود،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حسن بنامید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نیکوی حسن را همه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یادش نمی‌آمد که تا آن وقت، فرزندی از تبار عرب به این نام،نامیده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این نام را از همه خلایق پوشیده داشته بود تا فقط اختصاص به فرزند فاطمه‌علیها السلام داشته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در یکی از روزها در جمع صحابه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علّت حسن نامیده 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از نام‌های خدای تعالی است و به احسان خداست که آسمان‌ها و زمین پا برجا مانده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کنیه‌اش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 انتخاب کردند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هفتمین روز ولادتش، حضرت زهراعلیها السلام در حالی که او را در حریری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جبرئیل به رسول‌اللَّه‌صلی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بود، خدمت پیامبر آورد و آن بزرگوار قوچی را به عنوان عقیقه فرزندش ذبح نمود و گوشتش را بین اصحاب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کسانی که با رسول‌اللَّه‌صلی الله علیه وآله بودند، همگی دیدند که چگونه پیامبر دهان مبارکش را گشود و لب‌های کودک شیرخوارش را مکید و سپس دست به آسمان برداشت و سه‌بار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او را دوست دارم و دوست دارانش را هم دوست دارم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یاران بعدها هم دیدند که پیامبر حسن را بر شانه‌اش نهاده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دوست می‌دارد باید او را دوست بدارد</w:t>
      </w:r>
      <w:r>
        <w:rPr>
          <w:rFonts w:eastAsia="IRNazanin" w:cs="IRNazanin"/>
          <w:color w:val="111111"/>
          <w:sz w:val="28"/>
          <w:szCs w:val="28"/>
          <w:rtl w:val="true"/>
          <w:lang w:bidi="fa-IR"/>
        </w:rPr>
        <w:t xml:space="preserve">». </w:t>
      </w:r>
      <w:bookmarkStart w:id="15" w:name="pg250_942"/>
    </w:p>
    <w:p>
      <w:pPr>
        <w:pStyle w:val="Heading2"/>
        <w:numPr>
          <w:ilvl w:val="1"/>
          <w:numId w:val="1"/>
        </w:numPr>
        <w:rPr/>
      </w:pPr>
      <w:bookmarkStart w:id="16" w:name="__RefHeading___Toc2266437_211673320"/>
      <w:bookmarkStart w:id="17" w:name="_Toc5"/>
      <w:bookmarkEnd w:id="15"/>
      <w:bookmarkEnd w:id="16"/>
      <w:r>
        <w:rPr>
          <w:rtl w:val="true"/>
        </w:rPr>
        <w:t>«</w:t>
      </w:r>
      <w:r>
        <w:rPr>
          <w:rtl w:val="true"/>
        </w:rPr>
        <w:t>جگر گوشه پیامبرصلی الله علیه وآله</w:t>
      </w:r>
      <w:r>
        <w:rPr>
          <w:rtl w:val="true"/>
        </w:rPr>
        <w:t>»</w:t>
      </w:r>
      <w:bookmarkEnd w:id="17"/>
    </w:p>
    <w:p>
      <w:pPr>
        <w:pStyle w:val="BookText"/>
        <w:rPr/>
      </w:pPr>
      <w:r>
        <w:rPr>
          <w:rFonts w:ascii="IRNazanin" w:hAnsi="IRNazanin" w:eastAsia="IRNazanin"/>
          <w:color w:val="111111"/>
          <w:sz w:val="28"/>
          <w:sz w:val="28"/>
          <w:szCs w:val="28"/>
          <w:rtl w:val="true"/>
          <w:lang w:bidi="fa-IR"/>
        </w:rPr>
        <w:t>آن روز مسجد النبی از جمعیت مهاجرین و انصار آکنده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و ازدحام مردم بر گرمای داخل مسجد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بر منبر قرار داشت و حاضرین سراپا شوق، به خطبه شیرین پیامبر گوش‌جان سپرده بودند که ناگهان صدای گریه بلند شد، صدای گریه بچّه می‌توانست برای همه نمازگزاران امری عادی باشد، امّا برای پیغمبر،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گریه کنند و پیامبر بی تفاوت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دیدند که پیامبر خطبه‌اش را قطع کرد و سرآسیمه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سو صدای گریه حسن و حسین می‌آید؟ آنان چرا گریه می‌کنند؟</w:t>
      </w:r>
    </w:p>
    <w:p>
      <w:pPr>
        <w:pStyle w:val="BookText"/>
        <w:rPr/>
      </w:pPr>
      <w:r>
        <w:rPr>
          <w:rFonts w:ascii="IRNazanin" w:hAnsi="IRNazanin" w:eastAsia="IRNazanin"/>
          <w:color w:val="111111"/>
          <w:sz w:val="28"/>
          <w:sz w:val="28"/>
          <w:szCs w:val="28"/>
          <w:rtl w:val="true"/>
          <w:lang w:bidi="fa-IR"/>
        </w:rPr>
        <w:t>تنها سه سال از ولادت حسن‌علیه السلام و دو سال از ولادت حسین‌علیه السلام می‌گذشت، با این همه کمتر اتفاق می‌افتاد که صف‌های جماعت مسجد پیامبر از وجود آن دو پاره تن پیغمبر محروم بماند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هم نوه‌های نازنین پیامبرصلی الله علیه وآله دوری او را تاب نیاوردند و در حالی که هر کدام پیراهنی بلند پوشیده بودند ازانتهای مسجد وارد شده و در بین صف‌ها به سوی پیامبرصلی الله علیه وآله می‌آمدند که ناگاه گام‌های </w:t>
      </w:r>
    </w:p>
    <w:p>
      <w:pPr>
        <w:pStyle w:val="BookText"/>
        <w:rPr/>
      </w:pPr>
      <w:r>
        <w:rPr>
          <w:rFonts w:ascii="IRNazanin" w:hAnsi="IRNazanin" w:eastAsia="IRNazanin"/>
          <w:color w:val="111111"/>
          <w:sz w:val="28"/>
          <w:sz w:val="28"/>
          <w:szCs w:val="28"/>
          <w:rtl w:val="true"/>
          <w:lang w:bidi="fa-IR"/>
        </w:rPr>
        <w:t>کوچکشان به گوشه پیراهن یا پای حاضران گرفته و به زمین افتادند و صدای گریه‌شان فضای مسجد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دیدند که پیامبرصلی الله علیه وآله از منبر پایین آمد، و به سوی دو کودک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آغوش گرفت و دگرباره بر منبر نشست و در حالی که آن‌ها را پیش خود نشانده بود، فرمود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اولادنا اکبادنا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ما جگر گوشه‌های ما هستند</w:t>
      </w:r>
      <w:r>
        <w:rPr>
          <w:rFonts w:eastAsia="IRNazanin" w:cs="IRNazanin"/>
          <w:color w:val="111111"/>
          <w:sz w:val="28"/>
          <w:szCs w:val="28"/>
          <w:rtl w:val="true"/>
          <w:lang w:bidi="fa-IR"/>
        </w:rPr>
        <w:t xml:space="preserve">. </w:t>
      </w:r>
      <w:bookmarkStart w:id="18" w:name="pg250_944"/>
    </w:p>
    <w:p>
      <w:pPr>
        <w:pStyle w:val="Heading2"/>
        <w:numPr>
          <w:ilvl w:val="1"/>
          <w:numId w:val="1"/>
        </w:numPr>
        <w:rPr/>
      </w:pPr>
      <w:bookmarkStart w:id="19" w:name="__RefHeading___Toc2266439_211673320"/>
      <w:bookmarkStart w:id="20" w:name="_Toc6"/>
      <w:bookmarkEnd w:id="18"/>
      <w:bookmarkEnd w:id="19"/>
      <w:r>
        <w:rPr>
          <w:rtl w:val="true"/>
        </w:rPr>
        <w:t>«</w:t>
      </w:r>
      <w:r>
        <w:rPr>
          <w:rtl w:val="true"/>
        </w:rPr>
        <w:t>زینت دوش رسول خداصلی الله علیه وآله</w:t>
      </w:r>
      <w:r>
        <w:rPr>
          <w:rtl w:val="true"/>
        </w:rPr>
        <w:t>»</w:t>
      </w:r>
      <w:bookmarkEnd w:id="20"/>
    </w:p>
    <w:p>
      <w:pPr>
        <w:pStyle w:val="BookText"/>
        <w:rPr/>
      </w:pPr>
      <w:r>
        <w:rPr>
          <w:rFonts w:ascii="IRNazanin" w:hAnsi="IRNazanin" w:eastAsia="IRNazanin"/>
          <w:color w:val="111111"/>
          <w:sz w:val="28"/>
          <w:sz w:val="28"/>
          <w:szCs w:val="28"/>
          <w:rtl w:val="true"/>
          <w:lang w:bidi="fa-IR"/>
        </w:rPr>
        <w:t>در مسجد پیامبر، نماز جماعت تازه پایان یافته و مردم در حال متفرق شدن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مسجد، جابر ابن عبداللَّه انصاری در کنار مردی سیاه چهره نشسته بود و با او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خانه پیامبرصلی الله علیه وآله وارد شدم تا مطلبی را به عرض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را دیدم که زانوان و دست‌هایش را بر زمین نهاده و حسن و حسین را بر پشت خویش نشانده و چهار دست و پا داخل اتاق راه می‌رود و آنان را سواری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خنده شیرین بچه‌ها در فضای اتاق می‌پیچید و به دنبال آن پیامبر نیز شاد می‌شد و می‌خندید به طوری که یکی از زیباترین صحنه‌های هستی به نمایش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اشک در چشمانم حلقه زده بود، مات و حیران به این منظره، چشم دوخته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شتر، شتر شماهاست و شما بهترین سوار کارانید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جابر که غلامی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نیز حکایت کرد که روزی حسن و حسین را بر دو شانه پیامبر خداصلی الله علیه وآله </w:t>
      </w:r>
    </w:p>
    <w:p>
      <w:pPr>
        <w:pStyle w:val="BookText"/>
        <w:rPr/>
      </w:pP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به شوخی به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اسب را دارید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خندیدند و پیامبرصلی الله علیه وآله در حالی‌که برای خوشحالی بیشتر آن‌ها شانه‌های مبارکش را به طرز خاصّی تکان می‌داد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بهترین اسب سواران، همین دو نفرند</w:t>
      </w:r>
      <w:r>
        <w:rPr>
          <w:rFonts w:eastAsia="IRNazanin" w:cs="IRNazanin"/>
          <w:color w:val="111111"/>
          <w:sz w:val="28"/>
          <w:szCs w:val="28"/>
          <w:rtl w:val="true"/>
          <w:lang w:bidi="fa-IR"/>
        </w:rPr>
        <w:t xml:space="preserve">. </w:t>
      </w:r>
      <w:bookmarkStart w:id="21" w:name="pg250_946"/>
    </w:p>
    <w:p>
      <w:pPr>
        <w:pStyle w:val="Heading2"/>
        <w:numPr>
          <w:ilvl w:val="1"/>
          <w:numId w:val="1"/>
        </w:numPr>
        <w:rPr/>
      </w:pPr>
      <w:bookmarkStart w:id="22" w:name="__RefHeading___Toc2266441_211673320"/>
      <w:bookmarkStart w:id="23" w:name="_Toc7"/>
      <w:bookmarkEnd w:id="21"/>
      <w:bookmarkEnd w:id="22"/>
      <w:r>
        <w:rPr>
          <w:rtl w:val="true"/>
        </w:rPr>
        <w:t>«</w:t>
      </w:r>
      <w:r>
        <w:rPr>
          <w:rtl w:val="true"/>
        </w:rPr>
        <w:t>احیاگر سنّت</w:t>
      </w:r>
      <w:r>
        <w:rPr>
          <w:rtl w:val="true"/>
        </w:rPr>
        <w:t>»</w:t>
      </w:r>
      <w:bookmarkEnd w:id="23"/>
    </w:p>
    <w:p>
      <w:pPr>
        <w:pStyle w:val="BookText"/>
        <w:rPr/>
      </w:pPr>
      <w:r>
        <w:rPr>
          <w:rFonts w:ascii="IRNazanin" w:hAnsi="IRNazanin" w:eastAsia="IRNazanin"/>
          <w:color w:val="111111"/>
          <w:sz w:val="28"/>
          <w:sz w:val="28"/>
          <w:szCs w:val="28"/>
          <w:rtl w:val="true"/>
          <w:lang w:bidi="fa-IR"/>
        </w:rPr>
        <w:t>جمعی از اصحاب به همراه گروهی از مهاجرین و انصار در پای کوهی در اطراف مدینه، گرداگرد پیامبرصلی الله علیه وآله حلقه زده بودند تا هم ساعاتی را به دور از گرمای مدینه استراحت کنند و هم در فضایی صمیمی از فرمایشات پیامبرصلی الله علیه وآله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خنکی که از کوه سرازیر شده و از لابلای شاخه‌های درختان می‌گذشت، چهره پیامبر و یارانش را نوازش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دورتر، چند کودک که به همراه پدران‌شان، کوچه‌های تنگ مدینه را ترک کرده و به دامن سبزه‌ها پناه آورده بودند، به بازی مشغول بودند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بود که نگاه رسول‌اللَّه‌صلی الله علیه وآله به جمع کودکان خیره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نگاه‌ها به سوی آنان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به سویشان می‌آمد که چهار پنج ساله می‌نمود، امّا هیبت بزرگان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با وقار به سوی پیامبرصلی الله علیه وآله قدم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غرق در جذبه چهره و رفتار او، زمزمه‌ای بر لب داشت؛ شاید دعا می‌کرد و شاید ذکری را تکرار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با صدایی که همگان شنیدند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هدایت می‌کند و میکائیل گام‌هایش را استوار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من، و پاره‌ای از جان من، و عضوی از </w:t>
      </w:r>
    </w:p>
    <w:p>
      <w:pPr>
        <w:pStyle w:val="BookText"/>
        <w:rPr/>
      </w:pPr>
      <w:r>
        <w:rPr>
          <w:rFonts w:ascii="IRNazanin" w:hAnsi="IRNazanin" w:eastAsia="IRNazanin"/>
          <w:color w:val="111111"/>
          <w:sz w:val="28"/>
          <w:sz w:val="28"/>
          <w:szCs w:val="28"/>
          <w:rtl w:val="true"/>
          <w:lang w:bidi="fa-IR"/>
        </w:rPr>
        <w:t>اعضای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نوه من و روشنایی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حالی که این سخنان را بر لب داشت برخاست و به استقبال کودکش رفت و در حالی که دست او را می‌گرفت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سیب بهشتی من، محبوب من، و پاره قلب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در دست حسن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هم که همزمان با برخاستن او پیش پای فرزند فاطمه‌علیها السلام برخاسته بودند، در کنار آن دو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نظر همه را جلب کرده بود این بود که پیامبر می‌کوشید تا گام‌هایش را مطابق گام‌های کوچک حسن بن علی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بعد همگی نشستند و چشم به رسول خداصلی الله علیه وآله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چشم از حسن بر نمی‌داشت، 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هدایت شده هدایتگر خواهد بود و هدیه‌ایست از سوی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خبر می‌دهد و آثار مرا به مردم می‌شناساند و سنّت مرا زنده نگه می‌دارد و در کردار خویش انجام امور مرا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نظر رحمت دارد و او را مورد رحمت خاصّه‌اش قرار می‌دهد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هر کس که حق او را بشناسد و درباره او به من نیکی کند و با بزرگ داشتن او، مرا گرامی بدارد</w:t>
      </w:r>
      <w:r>
        <w:rPr>
          <w:rFonts w:eastAsia="IRNazanin" w:cs="IRNazanin"/>
          <w:color w:val="111111"/>
          <w:sz w:val="28"/>
          <w:szCs w:val="28"/>
          <w:rtl w:val="true"/>
          <w:lang w:bidi="fa-IR"/>
        </w:rPr>
        <w:t xml:space="preserve">. </w:t>
      </w:r>
      <w:bookmarkStart w:id="24" w:name="pg250_948"/>
    </w:p>
    <w:p>
      <w:pPr>
        <w:pStyle w:val="Heading2"/>
        <w:numPr>
          <w:ilvl w:val="1"/>
          <w:numId w:val="1"/>
        </w:numPr>
        <w:rPr/>
      </w:pPr>
      <w:bookmarkStart w:id="25" w:name="__RefHeading___Toc2266443_211673320"/>
      <w:bookmarkStart w:id="26" w:name="_Toc8"/>
      <w:bookmarkEnd w:id="24"/>
      <w:bookmarkEnd w:id="25"/>
      <w:r>
        <w:rPr>
          <w:rtl w:val="true"/>
        </w:rPr>
        <w:t>«</w:t>
      </w:r>
      <w:r>
        <w:rPr>
          <w:rtl w:val="true"/>
        </w:rPr>
        <w:t>ره‌یافته</w:t>
      </w:r>
      <w:r>
        <w:rPr>
          <w:rtl w:val="true"/>
        </w:rPr>
        <w:t>»</w:t>
      </w:r>
      <w:bookmarkEnd w:id="26"/>
    </w:p>
    <w:p>
      <w:pPr>
        <w:pStyle w:val="BookText"/>
        <w:rPr/>
      </w:pPr>
      <w:r>
        <w:rPr>
          <w:rFonts w:ascii="IRNazanin" w:hAnsi="IRNazanin" w:eastAsia="IRNazanin"/>
          <w:color w:val="111111"/>
          <w:sz w:val="28"/>
          <w:sz w:val="28"/>
          <w:szCs w:val="28"/>
          <w:rtl w:val="true"/>
          <w:lang w:bidi="fa-IR"/>
        </w:rPr>
        <w:t>هنوز سخن رسول خداصلی الله علیه وآله پایان نیافته بود که مردی بادیه نشین در حالی‌که زمام شترش را می‌کشید به سوی جمع پیامبر و یارانش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تا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سوی شما می‌آید که با کلامی درشت و خشن با شما سخن می‌گوید و لرزه بر شما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درباره اموری می‌پرسد در حالی‌که سخنش خشک و جفا 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بادیه نشین نزدیک شد و بی آن‌که سلامی کند با لحنی تحقیر 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محمّد است؟</w:t>
      </w:r>
    </w:p>
    <w:p>
      <w:pPr>
        <w:pStyle w:val="BookText"/>
        <w:rPr/>
      </w:pPr>
      <w:r>
        <w:rPr>
          <w:rFonts w:ascii="IRNazanin" w:hAnsi="IRNazanin" w:eastAsia="IRNazanin"/>
          <w:color w:val="111111"/>
          <w:sz w:val="28"/>
          <w:sz w:val="28"/>
          <w:szCs w:val="28"/>
          <w:rtl w:val="true"/>
          <w:lang w:bidi="fa-IR"/>
        </w:rPr>
        <w:t>یکی از یاران که از نحوه سخن گفتن او به خشم آمده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پیامبر با دست اشاره‌ای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دهید تا سخنش را بگوید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با لحنی تند و نفرت آلود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تاتو را ندیده بودم به تو احساس کینه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تو را دیده‌ام کینه و دشمنی‌ام به تو بیشتر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یاران پیامبرصلی الله علیه وآله به غضب آمده و چند نفر از آنان برای تأدیب مرد جسور، از جا برخاستند؛ امّا پیامبرصلی الله علیه وآله در حالی‌که لبخندی محبّت آمیز بر لبان مبارکش نقش بسته بود، اشاره کرد که ساکت باشید تا سخنش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دگربار در حالی که دستش را مقابل صورت رسول خدا به تندی تکان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 پیامبری؟ در حالی که به پیامبران پیشین دروغ‌ها بستی و دینشان را نفی کردی، بدون آن که هیچ دلیل و برهانی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مهربانانه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دانستی؟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برهانت را به من بنمایان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داشته باشی، عضوی از اعضای من تو را خبر دهد تا برهان من تأکید بیشتری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ممکن است که عضوی از بدن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حسن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بادیه نشین که منظور پیامبر از عضو بدن او را، فهمیده بود نگاهی تحقیر آمیز به حسن بن علی‌علیهما السلام نمود و با لحنی اعتراض 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بحث نمی‌آید و کودکی را برای سخن گفتن با من می‌فرستد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هر چه اراده کنی دانا خواهی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حسن‌علیه السلام همچون دانشمندی فرزانه، مقابل مرد عرب ایستاد و بی آن که او چیزی بپرسد سخن آغاز کرد و ابتدا شعری بدین مظمون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عرب 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نادان یا نادان‌زاده سؤال نکرده‌ای؛ بلکه سؤالت از فقیه دانشمندی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توست که در جهالت به سر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اگر تو به جهل گرفتاری، شفای جهل جاهلان پیش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بپرسند جواب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من دریایی است که آب آن را با سطل‌ها نمی‌توان تقسیم کرد، زیرا میراثی است که از ناحیه رسول خداصلی الله علیه وآله به من به ارث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لحنی تأدیب آمیز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ناروا گشودی و از حدّ و حدود خویش تجاوز کردی و خودت را فریب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که تو از این مکان نخواهی رفت، مگر آن که به خواست خدا ایمان آورده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بادیه نشین با حالت کنجکاویِ آمیخته با انکار و تمسخر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ادامه بده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مجمع قوم خویش اجتماع کردید و آنچه را که بین‌تان گذشته بود بر مبنای جهل و قانون شکنی به مذاکره گذاشتید و گمان کردید که حضرت محمّدصلی الله علیه وآله مردی بی اصل و نسب و مقطوع النسل است و همه امّت عرب دشمن او هستند و خون‌خواهی نخواهد داشت و تو در این میان گمان کردی که می‌توانی او را بکشی و قومت متحمّل هزینه‌ها و عواقب احتمالی این عمل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انجام این عمل خطیر را بر خود تحمیل کردی و نیزه‌ات را بدست گرفتی و اراده کشتن او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تو سخت گشت و بصیرت خود را از دست دادی، با این همه از آنچه قصد کرده بودی دست نکشیدی و از ترس این که مبادا نقشه‌ات فاش شود پیش ما آمدی؛ امّا آمدنت موجب خیراتی شد که نسبت به تو اراده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حسن‌علیه السلام لحظه‌ای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حاضرین چشم به دهان او دوخته بودند و مرد بادیه نشین دهانش از تعجب بازمانده بود و قلبش به تندی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حسن‌علیه السلام دوباره رو به آن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تو را از سفری که پشت سرگذاردی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تاریک از منزل خارج شدی که ناگهان طوفانی وزید و ظلمت شب شدیدتر شد و بارانی سیل آسا از آسمان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حیران و سرگردان ماندی، نه راه پیش داشتی و نه راه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ظلمات شب و تراکم ابرها و نهانی ستارگان که باد تو را می‌ربود و طوفان، خارها را بر سر و رویت می‌ریخت و وحشت در جانت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 باز کردی و خود را نزد ما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چشمت روشن گشت و هراس از دلت رفت و ناله‌ات قطع 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که با اعجاب و شگفتی به دهان کوچک حسن‌علیه السلام خیره مانده بود ناگهان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کجا دانستی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گویا از نهان خانه دلم باخبری و چنان، که گویا در هر حال مرا مشاهده می‌کرده‌ای و چیزی از امور من بر تو مخفی نمانده است، چنان سخن می‌گویی که گویا علم غیب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مهربان و معصومانه امام حسن مجتبی‌علیه السلام، چنان دل مرد را از جا کنده بودو چنان سوزی در ضمیرش تابانده بود که دیگر تاب و توان از دست داد و بی اختیار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چیست؟</w:t>
      </w:r>
    </w:p>
    <w:p>
      <w:pPr>
        <w:pStyle w:val="BookText"/>
        <w:rPr/>
      </w:pPr>
      <w:r>
        <w:rPr>
          <w:rFonts w:ascii="IRNazanin" w:hAnsi="IRNazanin" w:eastAsia="IRNazanin"/>
          <w:color w:val="111111"/>
          <w:sz w:val="28"/>
          <w:sz w:val="28"/>
          <w:szCs w:val="28"/>
          <w:rtl w:val="true"/>
          <w:lang w:bidi="fa-IR"/>
        </w:rPr>
        <w:t>امام حسن‌علیه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اشهد ان لا اله الاّ اللَّه؛ وحده لا شریک له؛ و اشهد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بادیه نشین خم شد و دست‌های کوچک حسن‌علیه السلام را بوسید و بدست او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آیاتی از قرآن را به او آموخت و او سرشار از روح ایمان به رسول‌اللَّه وعده داد که به سوی قوم خویش باز می‌گردم و آنان را با اسلام آشنا می‌کنم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چندی دوباره به مدینه برگشت، گروه کثیری از مردان و زنان طائفه‌اش با او همراه و هم‌پیمان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هرگاه مردم نوه خردسال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می‌دیدند می‌گفتند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او کمالاتی عنایت کرده است که دیگران از آن بی‌بهره‌اند</w:t>
      </w:r>
      <w:r>
        <w:rPr>
          <w:rFonts w:eastAsia="IRNazanin" w:cs="IRNazanin"/>
          <w:color w:val="111111"/>
          <w:sz w:val="28"/>
          <w:szCs w:val="28"/>
          <w:rtl w:val="true"/>
          <w:lang w:bidi="fa-IR"/>
        </w:rPr>
        <w:t xml:space="preserve">. </w:t>
      </w:r>
      <w:bookmarkStart w:id="27" w:name="pg250_953"/>
    </w:p>
    <w:p>
      <w:pPr>
        <w:pStyle w:val="Heading2"/>
        <w:numPr>
          <w:ilvl w:val="1"/>
          <w:numId w:val="1"/>
        </w:numPr>
        <w:rPr/>
      </w:pPr>
      <w:bookmarkStart w:id="28" w:name="__RefHeading___Toc2266445_211673320"/>
      <w:bookmarkStart w:id="29" w:name="_Toc9"/>
      <w:bookmarkEnd w:id="27"/>
      <w:bookmarkEnd w:id="28"/>
      <w:r>
        <w:rPr>
          <w:rtl w:val="true"/>
        </w:rPr>
        <w:t>«</w:t>
      </w:r>
      <w:r>
        <w:rPr>
          <w:rtl w:val="true"/>
        </w:rPr>
        <w:t>در پیشگاه خدا</w:t>
      </w:r>
      <w:r>
        <w:rPr>
          <w:rtl w:val="true"/>
        </w:rPr>
        <w:t>»</w:t>
      </w:r>
      <w:bookmarkEnd w:id="29"/>
    </w:p>
    <w:p>
      <w:pPr>
        <w:pStyle w:val="BookText"/>
        <w:rPr/>
      </w:pPr>
      <w:r>
        <w:rPr>
          <w:rFonts w:ascii="IRNazanin" w:hAnsi="IRNazanin" w:eastAsia="IRNazanin"/>
          <w:color w:val="111111"/>
          <w:sz w:val="28"/>
          <w:sz w:val="28"/>
          <w:szCs w:val="28"/>
          <w:rtl w:val="true"/>
          <w:lang w:bidi="fa-IR"/>
        </w:rPr>
        <w:t>مردی که به دیوار گِلین مسجد النبی تکیه داده بود، لحظه‌ای چشم از حسن بن علی‌علیهما السلام بر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حال فرزند پیامبر در درونش غوغایی به 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چندمین روز بود که یکساعت مانده به غروب، وارد مسجد می‌شد و گوشه‌ای می‌ایستاد و غرق تماشای فرزند مولایش امیرالمؤمنین‌علیه السلام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او را، راه رفتن او را، وضو گرفتن او را زیر نظر می‌گرفت و محو حرکات او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چون روزهای گذشته، چشم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کنار حوض مسجد می‌دید، با آستین‌های بالازده، آماده برای وضو گرفتن، با هیئت و هیبتی مانند پیامبرصلی الله علیه وآله، با حرکاتی که همه را به یاد رسول‌اللَّه‌صلی الله علیه وآله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بیاد می‌آورد سی سال پیش را، زمانی که خودش جوانی در خیل جوانان اصحاب صفّه بود و امام حسن‌علیه السلام هنوز چند سالی بیشتر نداشت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روزهایی که پیامبرصلی الله علیه وآله دست در دست حسن‌علیه السلام به همین مسجد می‌آمد </w:t>
      </w:r>
    </w:p>
    <w:p>
      <w:pPr>
        <w:pStyle w:val="BookText"/>
        <w:rPr/>
      </w:pPr>
      <w:r>
        <w:rPr>
          <w:rFonts w:ascii="IRNazanin" w:hAnsi="IRNazanin" w:eastAsia="IRNazanin"/>
          <w:color w:val="111111"/>
          <w:sz w:val="28"/>
          <w:sz w:val="28"/>
          <w:szCs w:val="28"/>
          <w:rtl w:val="true"/>
          <w:lang w:bidi="fa-IR"/>
        </w:rPr>
        <w:t>و او را کنار خود می‌نشاند و سپس به نماز می‌ایستاد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سجده پیامبرصلی الله علیه وآله بسیار طولانی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برداشته و حسن بن علی‌علیهما السلام را برکتف پیامبر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نماز، پیامبر در جواب جمعی که علت طولانی شدن سجده را نزول وحی بر پیامبر گمان کرده و از او در این باره پرسیده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من نازل نشد، امّا فرزندم برشانه‌ام سوار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نیامد عجله کنم لذا تأمّل کردم تا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غرق در افکار گذشته بود که دستی برشانه‌اش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 گرداند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خود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فکر می‌کنی؟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همچنان به حسن بن علی‌علیهما السلام می‌نگریست او را به فرزندش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 را می‌بینی؟ حسن بن علی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هنگام وضو گرفتن چه حالی دارد و چگونه منقلب است؟ عبداللَّه در حالی که سر تکان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می‌بینم، هم‌اکنون از کنار او گذشتم، رنگش زرد شده بود و بند بند وجودش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در هنگام وضو گرفتن، چنین حالتی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را در هنگام ورود به مسجد نیز دیده‌ای؟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کنارش بوده‌ام و شنیده‌ام که در آستانه ورود به مسجد می‌ایستد، سرش را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می‌گشاید و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ضیفک ببابک، یا محسن قداتاک المسیی‌ء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تو بر در خانه تو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احسان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بد کننده‌ات به سوی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زشتی‌های اعمال به نیکویی آنچه نزد توست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روزهاست که شگفت زده رفتار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آنم تا از او بپرسم که با این همه منزلت و جلالت شأن نزد خدا، چرا در مقام عبادت، چنین آشفته حال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توست پدر، برویم و بپرسیم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نزد امام مجتبی‌علیه السلام رسیدند و سؤالشان را مطرح کردند، آن حضرت آهی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پیشگاه پروردگار عالمیان که صاحب سلطه بر سراسر هستی است می‌ایستد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رنگش به زردی گراید و بند بند اعضایش لرزان شود</w:t>
      </w:r>
      <w:r>
        <w:rPr>
          <w:rFonts w:eastAsia="IRNazanin" w:cs="IRNazanin"/>
          <w:color w:val="111111"/>
          <w:sz w:val="28"/>
          <w:szCs w:val="28"/>
          <w:rtl w:val="true"/>
          <w:lang w:bidi="fa-IR"/>
        </w:rPr>
        <w:t xml:space="preserve">. </w:t>
      </w:r>
      <w:bookmarkStart w:id="30" w:name="pg250_956"/>
    </w:p>
    <w:p>
      <w:pPr>
        <w:pStyle w:val="Heading2"/>
        <w:numPr>
          <w:ilvl w:val="1"/>
          <w:numId w:val="1"/>
        </w:numPr>
        <w:rPr/>
      </w:pPr>
      <w:bookmarkStart w:id="31" w:name="__RefHeading___Toc2266447_211673320"/>
      <w:bookmarkStart w:id="32" w:name="_Toc10"/>
      <w:bookmarkEnd w:id="30"/>
      <w:bookmarkEnd w:id="31"/>
      <w:r>
        <w:rPr>
          <w:rtl w:val="true"/>
        </w:rPr>
        <w:t>«</w:t>
      </w:r>
      <w:r>
        <w:rPr>
          <w:rtl w:val="true"/>
        </w:rPr>
        <w:t>جلوه‌های کرامت</w:t>
      </w:r>
      <w:r>
        <w:rPr>
          <w:rtl w:val="true"/>
        </w:rPr>
        <w:t>»</w:t>
      </w:r>
      <w:bookmarkEnd w:id="32"/>
    </w:p>
    <w:p>
      <w:pPr>
        <w:pStyle w:val="BookText"/>
        <w:rPr/>
      </w:pPr>
      <w:r>
        <w:rPr>
          <w:rFonts w:ascii="IRNazanin" w:hAnsi="IRNazanin" w:eastAsia="IRNazanin"/>
          <w:color w:val="111111"/>
          <w:sz w:val="28"/>
          <w:sz w:val="28"/>
          <w:szCs w:val="28"/>
          <w:rtl w:val="true"/>
          <w:lang w:bidi="fa-IR"/>
        </w:rPr>
        <w:t>مردانی چند از یاران امام حسن‌علیه السلام، در گوشه نخلستانی از نخلستان‌های اطراف کوفه گرد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اهل مدینه و دیگری اهل شام و بقیه از اهالی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خاطراتی را که خود شاهد آن بودند برای یکدیگر بازگو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اهل مدینه بود و سر و وضعی مرتّب‌تر از دیگران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حاضر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خویشاوندی با صاحب منزل، در آن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شنیدم که مروان در جمع برخی هم پیاله‌گان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شیفته قاطری هستم که حسن بن علی بر آن سوار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قاطری زیبا و قدرتمند و سبک‌رو که فقط برازنده بزرگان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پیرمردی چاپلوس و چرب زبان بود، رو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تو برسانم آیا سی حاجت مرا بر آورده می‌کنی؟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می‌خندید دستی برشانه او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را که طلب کنی بر آورده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نماز جماعت شرکت کن و زمانی که من شروع به مدح قریشیان کردم و حسن بن علی را نادیده گرفتم مرا ملامت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قهقهه بلندی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نقشه‌ای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قاطر حسن‌بن علی را می‌خواهی باید آنچه را که گفتم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وقتی مردم برای نماز جماعت جمع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حضور مروان و دیگران شروع به ستایش قریشیان کرد و از اخلاق والا و مزایای اجتماعی و سوابق درخشان و خدمات شایانشان به آیین الهی تمجید و تعریف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فضایل و برتری‌های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نمی‌کنی در حالی که او در همه این زمینه‌ها ویژگی‌هایی دارد که دیگران از آن بی‌بهره‌اند؟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شیطنت 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اشراف و بزرگان سخن می‌گفتم و اگر سخنم درباره انبیاء و اولیاء می‌بود یقیناً فضایل او را مقدّم بر دیگران ذکر می‌کردم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حسن‌علیه السلام که در بین نمازگزاران حاضر در مسجد، شاهد این مناظره بود، بی آن که عکس‌العملی نشان دهد، یا کلامی بر زبان آورد، تنها 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در حالی که لبخند تلخی روی لبانش جای گرفته بود روگرداند و آماده اقامه نماز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نماز وقتی که امام حسن‌علیه السلام خارج شد تا بر مرکب خویش سوار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بیرون آمد و طمعکارانه به دنبال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که اینک بر قاطر خویش سوار شده بود، برگشت و تبسّمی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w:t>
      </w:r>
    </w:p>
    <w:p>
      <w:pPr>
        <w:pStyle w:val="BookText"/>
        <w:rPr/>
      </w:pPr>
      <w:r>
        <w:rPr>
          <w:rFonts w:ascii="IRNazanin" w:hAnsi="IRNazanin" w:eastAsia="IRNazanin"/>
          <w:color w:val="111111"/>
          <w:sz w:val="28"/>
          <w:sz w:val="28"/>
          <w:szCs w:val="28"/>
          <w:rtl w:val="true"/>
          <w:lang w:bidi="fa-IR"/>
        </w:rPr>
        <w:t>ابن ابی عتیق قدری شرمنده شد، لکن با به یاد آوردن وعدّه‌ای که به مروان داده بود، جسورانه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شما را می‌خواستم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حسن‌علیه السلام با خوشرویی پیاده شد و قاطر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کوفی با شنیدن این ماجرا، از روی تأسف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الکریم إذا خادعته انخدع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کریم را اگر بفریبی، گول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مدنی با قاطعیت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حتی فکرش را نمی‌کنم که حسن بن علی‌علیهما السلام از ماهیت آنچه بین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گذشت، بی اطلاع بوده و چنان که در ضرب المثل آمده گول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از مدح زیرکانه ابن عتیق که او را فراتر از اشراف قریش و هم‌رتبه انبیاء و اولیاء بر شمرد خوشش می‌آمد، همانجا به او عنایت می‌کرد و هدیه‌ای عطا می‌نمود و منتظر نمی‌ماند تا او ذلیلانه در پی قاطرش به راه افتد و در خواست خود را مطرح کند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دو بار همه اموالش را در راه خدا صدقه داد و سه بار هم مقاسمه کرد؛ یعنی هرآنچه را که داشت دو قسمت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برای خود نگه داشت و قسمت دیگر را به بیچارگان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مردان کوفی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است، پس چرا قاطرش را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مدنی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فرق اهل فضیلت با اهل رذیلت عملاً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نگاه سائلانه سگی را بی جواب نمی‌گذاشت، چگونه می‌توانست درخواست انسانی را نادیده بگیرد؟</w:t>
      </w:r>
    </w:p>
    <w:p>
      <w:pPr>
        <w:pStyle w:val="BookText"/>
        <w:rPr/>
      </w:pPr>
      <w:r>
        <w:rPr>
          <w:rFonts w:ascii="IRNazanin" w:hAnsi="IRNazanin" w:eastAsia="IRNazanin"/>
          <w:color w:val="111111"/>
          <w:sz w:val="28"/>
          <w:sz w:val="28"/>
          <w:szCs w:val="28"/>
          <w:rtl w:val="true"/>
          <w:lang w:bidi="fa-IR"/>
        </w:rPr>
        <w:t>مرد کوفی با تعجّب به دوستان هموطن خود نگاه کرد و چون آن‌ها را نیز منتظر توضیح بیشتری دید، همانند آنان در سکوت چشم به دهان مرد مدنی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حسن بن علی در سفری همراه بودم و به چشم خود دیدم که در منزلگاهی بین راه، در سایه درختی نشسته بود و غذا می‌خورد، هر بار که لقمه‌ای برای خود بر می‌داشت، لقمه‌ای مانند آن را، برای سگ صحرا گردی که پیش رویش نشسته بود،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سگ را با پرتاب سنگی برانم تا مزاحم غذا خوردن شما نشود؟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عزّوجل شرم دارم که در حالی که غذا می‌خورم، جانداری در چهره من نگاه کند و من چیزی به او ندهم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شامی که تا آن موقع ساکت مانده و شنیدن این خاطرات، شوق </w:t>
      </w:r>
    </w:p>
    <w:p>
      <w:pPr>
        <w:pStyle w:val="BookText"/>
        <w:rPr/>
      </w:pPr>
      <w:r>
        <w:rPr>
          <w:rFonts w:ascii="IRNazanin" w:hAnsi="IRNazanin" w:eastAsia="IRNazanin"/>
          <w:color w:val="111111"/>
          <w:sz w:val="28"/>
          <w:sz w:val="28"/>
          <w:szCs w:val="28"/>
          <w:rtl w:val="true"/>
          <w:lang w:bidi="fa-IR"/>
        </w:rPr>
        <w:t>و ارادت او را به مولایش امام حسن مجتبی‌علیه السلام افزوده بود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زمانی‌که امام حسن‌علیه السلام به در خواست معاویه، به شام سفر کرده بود، شاعری از شاعران شام، قصیده‌ای را که سروده بود در حضور حضرت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هدیه‌ای در خور توجّه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که شاعر را می‌شناخت،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به شاعری که معصیت خدا می‌کند و از بهتان و افتراء ابایی ندارد هدیه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خرج کردن پولت همانست که به وسیله آن آبروی خویش را محفوظ بداری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ابتغآء الخیر اتّقآء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راه‌های به دست آوردن خیر و نیکی، محافظت کردن خویشتن از شرّ و بدی‌هاست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مردان کوفی که به نظر می‌رسید مالک نخلستان است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پر از میوه را که قبلاً آماده کرده بود برداشت و در حالی که آنان را به خوردن میوه تعارف می‌کرد، خطاب به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مولای ما به شام بیشتر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خاطرات فراوانی باید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خوشه‌ای انگور برداشت و چند حبّه‌ای خورد و بعد ادامه داد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قضایایی که به دنبال سفر مولایمان به شام، بین مردم شهرت یافت، این بود که در یکی از دیدارها جمع کثیری از سران لشکری </w:t>
      </w:r>
    </w:p>
    <w:p>
      <w:pPr>
        <w:pStyle w:val="BookText"/>
        <w:rPr/>
      </w:pPr>
      <w:r>
        <w:rPr>
          <w:rFonts w:ascii="IRNazanin" w:hAnsi="IRNazanin" w:eastAsia="IRNazanin"/>
          <w:color w:val="111111"/>
          <w:sz w:val="28"/>
          <w:sz w:val="28"/>
          <w:szCs w:val="28"/>
          <w:rtl w:val="true"/>
          <w:lang w:bidi="fa-IR"/>
        </w:rPr>
        <w:t>و کشوری معاویه جمع بودند، معاویه به مأمور محاسبات دربار دستور می‌دهد که صورتی از بارنامه‌ای را که به عنوان هدیه برای امام حسن‌علیه السلام، تهیه دیده بودند، در مجلس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محموله‌ای عظیم شامل انواع مختلف هدایا، که هم می‌توانست نشانه لطف و سخاوت معاویه نسبت به خاندان وحی باشد و وسیله‌ای برای فریب مردمی که هنوز تبلیغات دستگاه معاویه را نسبت به دنیا طلبی و پول دوستی امام حسن‌علیه السلام باور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کوفی، با کنجکاوی نزدیک‌تر آمد، دو زانو نشست و با عجله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آیا امام حسن‌علیه السلام هدیه را پذیرفت؟</w:t>
      </w:r>
    </w:p>
    <w:p>
      <w:pPr>
        <w:pStyle w:val="BookText"/>
        <w:rPr/>
      </w:pPr>
      <w:r>
        <w:rPr>
          <w:rFonts w:ascii="IRNazanin" w:hAnsi="IRNazanin" w:eastAsia="IRNazanin"/>
          <w:color w:val="111111"/>
          <w:sz w:val="28"/>
          <w:sz w:val="28"/>
          <w:szCs w:val="28"/>
          <w:rtl w:val="true"/>
          <w:lang w:bidi="fa-IR"/>
        </w:rPr>
        <w:t>مرد شامی به آرامی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بارنامه را تحویل او دادند و او گرفت، امّا زمانی که از در قصر بیرون می‌رفت، خادمی را دید که روی پلّه‌ها نشسته و نعلین او را وصله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نعلینش را گرفت و بارنامه را در پیش چشمان بُهت زده سران شام، به او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 که جسته و گریخته درباره این بارنامه چیزهایی شنیده بود حیرت‌زده برخاست تا آن را به مولا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امام‌علیه السلام با نگاهی او را منصرف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همان نگاه به او فهمانده بود که ارزش نعلینِ وصله خورده‌اش در نزدش، بالاتر از محموله بزرگ هدایای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اهل مدینه بود دیگر بار به سخن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خاطره مرا به یاد جریان دیگری انداخت که در مدینه بین امام حسن‌علیه السلام و معاویه اتفاق افتاد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روزی که معاویه وارد مدینه شد، هر کس از بزرگان و سران </w:t>
      </w:r>
    </w:p>
    <w:p>
      <w:pPr>
        <w:pStyle w:val="BookText"/>
        <w:rPr/>
      </w:pPr>
      <w:r>
        <w:rPr>
          <w:rFonts w:ascii="IRNazanin" w:hAnsi="IRNazanin" w:eastAsia="IRNazanin"/>
          <w:color w:val="111111"/>
          <w:sz w:val="28"/>
          <w:sz w:val="28"/>
          <w:szCs w:val="28"/>
          <w:rtl w:val="true"/>
          <w:lang w:bidi="fa-IR"/>
        </w:rPr>
        <w:t>مدینه را که به دیدارش می‌رفتند بین پنج هزار تا صد هزار درهم عطا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همه، امام حسن مجتبی‌علیه السلام بود که بنا به مصالحی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احترام او برخاست و با لحنی شِکوِه‌آمیز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یاد ما کردی 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خواستی ما را در نزد قریش، بخیل جلوه دهی؟ به همین خاطر منتظر ماندی تا آنچه مال به همراه آورده‌ایم تمام شود و دستی برای عطای مورد استحقاق تو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لحظاتی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اطرافیانش کرد و چون کلامی از امام حسن‌علیه السلام نشنید، رو به جوانی که در سمت راست جایگاهش ایستاده بود کرد و به طوری که همگان بشنوند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درهم و دینار به میزان مجموع آنچه امروز به دیگران بخشیدیم به ابو محمّد حسن بن علی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بیرون رفت و معاویه در حالی که از جا برمی‌خاست، مستکبرانه نگاهی به امام حسن‌علیه السلام انداخت؛ چند قدمی راه رفت و بعد رو به روی آن حضرت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هنرم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حسن‌علیه السلام با خونسردی و وقار همیشگی از جا برخاست و قاطعانه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همه آنچه تو بخشیده و می‌خواهی ببخشی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آن را به تو باز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فاطمه، پاره تن محمّد رسول‌اللَّه‌صلی الله علیه وآله هستم</w:t>
      </w:r>
      <w:r>
        <w:rPr>
          <w:rFonts w:eastAsia="IRNazanin" w:cs="IRNazanin"/>
          <w:color w:val="111111"/>
          <w:sz w:val="28"/>
          <w:szCs w:val="28"/>
          <w:rtl w:val="true"/>
          <w:lang w:bidi="fa-IR"/>
        </w:rPr>
        <w:t xml:space="preserve">. </w:t>
      </w:r>
      <w:bookmarkStart w:id="33" w:name="pg250_963"/>
    </w:p>
    <w:p>
      <w:pPr>
        <w:pStyle w:val="Heading2"/>
        <w:numPr>
          <w:ilvl w:val="1"/>
          <w:numId w:val="1"/>
        </w:numPr>
        <w:rPr/>
      </w:pPr>
      <w:bookmarkStart w:id="34" w:name="__RefHeading___Toc2266449_211673320"/>
      <w:bookmarkStart w:id="35" w:name="_Toc11"/>
      <w:bookmarkEnd w:id="33"/>
      <w:bookmarkEnd w:id="34"/>
      <w:r>
        <w:rPr>
          <w:rtl w:val="true"/>
        </w:rPr>
        <w:t>«</w:t>
      </w:r>
      <w:r>
        <w:rPr>
          <w:rtl w:val="true"/>
        </w:rPr>
        <w:t>علی‌وار بر منبر</w:t>
      </w:r>
      <w:r>
        <w:rPr>
          <w:rtl w:val="true"/>
        </w:rPr>
        <w:t>»</w:t>
      </w:r>
      <w:bookmarkEnd w:id="3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شامی از جا برخاست، پاهایش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چندگامی راه رفت و به درخت نخلی کهنسال تکیه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فرشتگان بر او باد که به نام اسلام، پرچم ضلالت را بلند کرد و به نام خلافت پیامبر، آیین پیامبر را بر سر سفره‌های باده‌نوشی و قمار بازی به استهزاء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ابتدای سلطه اسلام برشامات و مصر، اجازه نداد امر ولایت در این دو منطقه حساس و آباد نفوذ کند و مردم با اهل‌بیت معصوم پیامبرشان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مردم این دیار که جسته و گریخته، توسط مبلغان وحی و حافظان قرآن کریم، سخنانی درباره عترت پیامبر و سفارشات پیغمبر نسبت به آنان و حادثه غدیر و امامت پیشوایان معصوم‌علیهم السلام شنیده بودند، کنجکاوانه می‌کوشیدند که به هر تقدیر از ورای حجاب تاریک سیاست اموی، راهی برای شناخت بیشتر این امور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پس از شهادت امیرالمؤمنین‌علیه السلام، وقتی خبر کشته شدن آن بزرگوار در مسجد و محراب عبادت به گوش آنان رسید، </w:t>
      </w:r>
    </w:p>
    <w:p>
      <w:pPr>
        <w:pStyle w:val="BookText"/>
        <w:rPr/>
      </w:pPr>
      <w:r>
        <w:rPr>
          <w:rFonts w:ascii="IRNazanin" w:hAnsi="IRNazanin" w:eastAsia="IRNazanin"/>
          <w:color w:val="111111"/>
          <w:sz w:val="28"/>
          <w:sz w:val="28"/>
          <w:szCs w:val="28"/>
          <w:rtl w:val="true"/>
          <w:lang w:bidi="fa-IR"/>
        </w:rPr>
        <w:t>شکّی بزرگ نسبت به تبلیغات سوء دربار معاویه، در جانشان ریشه کرد و خللی عمیق در باورهای گذشته ایشان نسبت به آل ابی طالب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پس از جریان صلح، امام حسن‌علیه السلام را به دمشق کشانید، در نظر داشت با نقشه‌هایی حساب شده و با محدویت‌هایی خاص و محذوریت‌های شکننده، اعتبار ضربه دیده خود و دربارش را دوباره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نمی‌خواست به امام فرصت رویارویی صریح با مردم را بدهد و یا او را برای ایراد خطبه و سخنرانی آزاد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اصرارهای پی در پی مردم و سران قبایل از طرفی و توطئه دو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او را در وضعیّتی قرار داد که مجبور شد امام‌علیه السلام را برای خطبه‌ای چند دقیقه‌ای قبل از خطبه‌های نماز جمعه مسجد جامع دمشق،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هر کس که به مدح یا دشنام، نامی از حسن بن علی‌علیهما السلام و پدرش شنیده بود در مسجد اموّی حاضر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 رؤسای اهل شام همگی جمع بودند و معاویه و عمرو عاص در صدر مجلس کنار پایه منبر به نحوی که مسلط بر مردم باشند نشسته بودند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حسن‌علیه السلام از فراز منبر نگاهی به جمعیت انبوه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در سینه حبس شده و اُبهّت چهره و نفوذ نگاه امام حسن‌علیه السلام دل‌ها را تسخیر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پای منبر اجتماع کرده بودند که بارها و بارها بر فراز </w:t>
      </w:r>
    </w:p>
    <w:p>
      <w:pPr>
        <w:pStyle w:val="BookText"/>
        <w:rPr/>
      </w:pPr>
      <w:r>
        <w:rPr>
          <w:rFonts w:ascii="IRNazanin" w:hAnsi="IRNazanin" w:eastAsia="IRNazanin"/>
          <w:color w:val="111111"/>
          <w:sz w:val="28"/>
          <w:sz w:val="28"/>
          <w:szCs w:val="28"/>
          <w:rtl w:val="true"/>
          <w:lang w:bidi="fa-IR"/>
        </w:rPr>
        <w:t>همین منبر، معاویه و عاملان جیره‌خوار او را دیده بودند که به همین مرد نورانی و باوقار و پدرش دشنام می‌دهند و با هزاران دلیل، بی ایمانی و ناتوانی آن دو را در اداره امور مسلمین ثابت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بدون از دست دادن وقت با جملاتی کوتاه در حمد و ثنای الهی و درود بر پیامبر خاتم سخن آغاز کرد و سپس با صدایی که ایمان و صلابت و آزادگی در آن موج می‌زد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به قدر و منزلتم آگاه است و هر کس نمی‌شناسد بداند که من حسن، فرزند علی بن ابی طالب هستم؛ همان که پسر عموی رسول‌اللَّه‌صلی الله علیه وآله بود و جلوتر از همه به اسلام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فاطمه دختر رسول خداصلی الله علیه وآله و جدِّ بزرگوارم محمّد بن عبداللَّه پیامبر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پیامبر بشارت دهنده و انذار کننده‌ام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چراغ فروزان هدایتم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به عنوان رحمت بر همه عالمیان و به سوی همه خلایق از جن و انس برانگیخته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کاستن از حرارت خطابه و جلوگیری از تأثیرپذیری مردم، خواست امام حسن‌علیه السلام را در تنگنا قرار دهد و باعث خجالتش گردد، بنابراین با نوعی لاقیدی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خرما بر ایمان سخن بگوی</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از نهاد ما برآمد و در دل به این همه رذالت معاویه لعنت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امام حسن‌علیه السلام بدون این که رشته کلام را از دست بدهد صدایش را قدری پایین آورد و در سه جمله کوتاه و اعجازآمیز، خرما را چنین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باعث رشد آن، حرارت باعث رسیدن آن، شب باعث سردی و خوشمزگی آن می‌شود و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کسی هستم که دعایش مستجاب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شفاعت کننده و مورد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شخصی هستم که اوّلین محشور شونده در قیامت و اوّلین وارد شونده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آنم که فرشتگان در رکابش جنگیدند و غنیمت جنگ برایش حلال شمرده شد و بوسیله رعب و هراس در دل دشمنانش مورد تأیید الهی واقع شد و پیروز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سخن را آنقدر گفت تا دنیا در نظر معاویه تیره و تار شد و هر کس از اهل شام و دیگران که او را نمی‌شناختند به او معرفت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امیدوار بودی که خلیفه باشی، امّا برایت میسّر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خلیفه آن کس است که به سیره و سنّت پیامبرصلی الله علیه وآله رفتار کند و از خدای عزّوجل اطاعت نماید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کس که به ستم رفتار نماید و سنّت‌های دینی را تعطیل سازد و دنیا را پدر و مادر خویش قرار دهد، نمی‌تواند خلیفه باشد؛ چنین کسی شاهی است که سلطنت و قدرتی می‌یابد و چند روزی را بهره‌مند می‌شود و آن زمان که از آن منقطع گردد، لذّت ناپایدار آن، مزاجش را مریض و ناسازگار </w:t>
      </w:r>
    </w:p>
    <w:p>
      <w:pPr>
        <w:pStyle w:val="BookText"/>
        <w:rPr/>
      </w:pPr>
      <w:r>
        <w:rPr>
          <w:rFonts w:ascii="IRNazanin" w:hAnsi="IRNazanin" w:eastAsia="IRNazanin"/>
          <w:color w:val="111111"/>
          <w:sz w:val="28"/>
          <w:sz w:val="28"/>
          <w:szCs w:val="28"/>
          <w:rtl w:val="true"/>
          <w:lang w:bidi="fa-IR"/>
        </w:rPr>
        <w:t>می‌سازد و پیامدها و آثار سوء آن، بر عهده‌اش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خواهد شد که خدای تبارک و تعالی در قرآن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أدری لعلَّهُ فتنَةٌ لکُم و متاعٌ إلی 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نمی‌دانم شاید همین سلطنت فتنه‌ای برای شما باشد و تا زمانی خاص، متاع قلیل دنیایتان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فرمود و با دستش به معاویه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مجلس را ترک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مردان کوفی که در گوشه نخلستان کوفه در جمع انصار امام حسن‌علیه السلام نشسته بود و چهره‌اش پیرتر از دیگران نشان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هم خاطره‌ای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دیگر که او هم اهل کوفه بود، با احترام خاصّی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همه جنگ‌های امیرالمؤمنین‌علیه السلام با او همراه بوده‌ای، یقیناً خاطرات فراوانی از دلاوری‌های فرزندش امام حسن مجتبی‌علیه السلام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آن‌ها را برای مهمانان شامی و مدینه‌ای ما بازگو کن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اوّل نفسی تازه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در جنگ جمل با امام علی و امام حسن‌علیهما السلام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گرم معرکه شاهد بودم که امیرالمؤمنین فرزندش محمّد بن حنفیه را فرا خواند و نیزه‌اش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نیزه شتر آن سر کرده فتنه را بزن</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نیزه را گرفت و با سرعت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جنگاوران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او گرفتند و او پس از مقاومتی کوتاه، به پیش پدر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علی‌علیهما السلام نیزه او را گرفت و به قصد پی کردن شتر فتنه، رهسپار قلب لشکر دشمن شد و با دلاوری، تمام مدافعان را کنار زد و با نیزه شتر را از پا در آورد و پیروزمندانه به سوی امیرالمؤمنین‌علیه السلام برگشت در حالی که آثار خون هنوز بر نیزه‌اش بود</w:t>
      </w:r>
      <w:r>
        <w:rPr>
          <w:rFonts w:eastAsia="IRNazanin" w:cs="IRNazanin"/>
          <w:color w:val="111111"/>
          <w:sz w:val="28"/>
          <w:szCs w:val="28"/>
          <w:rtl w:val="true"/>
          <w:lang w:bidi="fa-IR"/>
        </w:rPr>
        <w:t xml:space="preserve">. </w:t>
      </w:r>
      <w:bookmarkStart w:id="36" w:name="pg250_969"/>
    </w:p>
    <w:p>
      <w:pPr>
        <w:pStyle w:val="Heading2"/>
        <w:numPr>
          <w:ilvl w:val="1"/>
          <w:numId w:val="1"/>
        </w:numPr>
        <w:rPr/>
      </w:pPr>
      <w:bookmarkStart w:id="37" w:name="__RefHeading___Toc2266451_211673320"/>
      <w:bookmarkStart w:id="38" w:name="_Toc12"/>
      <w:bookmarkEnd w:id="36"/>
      <w:bookmarkEnd w:id="37"/>
      <w:r>
        <w:rPr>
          <w:rtl w:val="true"/>
        </w:rPr>
        <w:t>«</w:t>
      </w:r>
      <w:r>
        <w:rPr>
          <w:rtl w:val="true"/>
        </w:rPr>
        <w:t>غروب سرخ و طلوع سبز</w:t>
      </w:r>
      <w:r>
        <w:rPr>
          <w:rtl w:val="true"/>
        </w:rPr>
        <w:t>»</w:t>
      </w:r>
      <w:bookmarkEnd w:id="38"/>
    </w:p>
    <w:p>
      <w:pPr>
        <w:pStyle w:val="BookText"/>
        <w:rPr/>
      </w:pPr>
      <w:r>
        <w:rPr>
          <w:rFonts w:ascii="IRNazanin" w:hAnsi="IRNazanin" w:eastAsia="IRNazanin"/>
          <w:color w:val="111111"/>
          <w:sz w:val="28"/>
          <w:sz w:val="28"/>
          <w:szCs w:val="28"/>
          <w:rtl w:val="true"/>
          <w:lang w:bidi="fa-IR"/>
        </w:rPr>
        <w:t>روز بیست و یکم ماه رمضان سال چهلم هجری، روز مصیبت کبری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عزای امیرمؤمنان‌علیه السلام خون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و بیوه زنانی که سراسر دیشب و دیروز را در اطراف خانه مولایشان گذرانده بودند اینک شیون‌کنان دست عزا بر سر می‌کوبیدند و خاک ماتم بر چهره می‌پاشیدند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از دوست و دشمن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و سرای خانه مولا و همه کوچه‌های اطراف پوشیده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انتظار بیرون آمدن یادگار امیر و مولای شهیدشان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غم‌زده و تب‌آلود هنوز به درستی در سینه خسته آسمان کوفه بالا نیامده بود که صدای ضجّه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 شدّت گرفت و فریاد و فغان از پیر و جوان بلند شد؛ حسن بن علی‌علیهما السلام به میان جمعیّت عزادار آمده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حسن‌علیه السلام در حالی که به شانه برادرش حسین‌علیه السلام تکیه داده بود، به سختی خود را به مسجد کوفه رسانید و بر بالای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سخنی بگوید که گریه امانش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دقایقی طولانی، نشسته بر منبر </w:t>
      </w:r>
    </w:p>
    <w:p>
      <w:pPr>
        <w:pStyle w:val="BookText"/>
        <w:rPr/>
      </w:pP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حمد خدا گفت و صفات جمال و جلال او را بر شمرد و بر پیامبرصلی الله علیه وآله درود فرستاد 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گذشت شب نزول قرآن و عروج عیسی بن مریم و شهادت یوشع بن 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پدرم امیرالمؤمنین‌علیه السلام به لقاء اللَّه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هیچکس از پیشینیان او و کسانی که پس از او می‌آیند در رفتن به بهشت بر او سبقت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پیامبرصلی الله علیه وآله او را برای جنگی می‌فرستاد، جبرئیل در جانب راست او و میکائیل در جانب چپ او می‌جنگیدند و یاری‌اش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مال دنیا جز هفتصد درهم که از بخشش‌هایش زیاد آمده بود، از خود باقی نگذاشت اینجا دیگر بار، گریه راه گلوی امام حسن‌علیه السلام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چند به سختی گریست و مردمی که اطرافش بودند نیز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که آرام گرفت، دوباره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فزرند پیامبرم؛ همان که بشارت دهنده و ترساننده و دعوت کننده به سوی خدا و چراغ نورانی هدایت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بیتی هستم که خدا پلیدی را از آنان دور داشته و تطهیرشان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خاندانی هستم که خداوند محبّت و مودّت آنان را در کتاب خویش، بر همگان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 اللَّه بن عباس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پیامبر شما و جانشین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کنید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همهمه‌ای در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میانه جمعیت بپاخاسته و با صدای </w:t>
      </w:r>
    </w:p>
    <w:p>
      <w:pPr>
        <w:pStyle w:val="BookText"/>
        <w:rPr/>
      </w:pPr>
      <w:r>
        <w:rPr>
          <w:rFonts w:ascii="IRNazanin" w:hAnsi="IRNazanin" w:eastAsia="IRNazanin"/>
          <w:color w:val="111111"/>
          <w:sz w:val="28"/>
          <w:sz w:val="28"/>
          <w:szCs w:val="28"/>
          <w:rtl w:val="true"/>
          <w:lang w:bidi="fa-IR"/>
        </w:rPr>
        <w:t>بلند بیعت خود را اعلام کرده و از محبّت بی‌پایان او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وصایای پیامبرصلی الله علیه وآله و امیرالمؤمنین‌علیه السلام درباره او را یادآوری کردند و به وفاداری خود بر امر ولایت پیمان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مسجد خون گرفته و سیاه‌پوش کوفه شاهد حماسه‌ای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بیعت مردم با امام و ولیّ پس از علی‌علیه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حسن‌علیه السلام پس از بیعت، بار دیگر به بالای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فتنه و بلاست و هر چه در آن است روبه زوال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بیعت کردم که با هر کس جنگیدم شما هم بجنگید و با هر کس صلح کردم شما هم صلح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یکصدا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اطعنا فمرنا بأمرک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فرمان بده ما همه گوش به فرمانیم ای پیشوای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رنگش پریده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من صرف‌نظر کن، من هم پیمان می‌بندم که در همه صحنه‌ها یاری‌ات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بی آن که پا سخی بدهد بنا به وصیّت امیرالمؤمنین‌علیه السلام او را تنها با یک ضربت شمشیر قصاص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ماه پس از این واقعه، کاروانی از کوفه به سوی مدینه به راه افتاد که کاروان سالارش پیشوای مسلمین حضرت امام حسن مجتبی‌علیه السلام بود</w:t>
      </w:r>
      <w:r>
        <w:rPr>
          <w:rFonts w:eastAsia="IRNazanin" w:cs="IRNazanin"/>
          <w:color w:val="111111"/>
          <w:sz w:val="28"/>
          <w:szCs w:val="28"/>
          <w:rtl w:val="true"/>
          <w:lang w:bidi="fa-IR"/>
        </w:rPr>
        <w:t xml:space="preserve">. </w:t>
      </w:r>
      <w:bookmarkStart w:id="39" w:name="pg250_972"/>
    </w:p>
    <w:p>
      <w:pPr>
        <w:pStyle w:val="Heading2"/>
        <w:numPr>
          <w:ilvl w:val="1"/>
          <w:numId w:val="1"/>
        </w:numPr>
        <w:rPr/>
      </w:pPr>
      <w:bookmarkStart w:id="40" w:name="__RefHeading___Toc2266453_211673320"/>
      <w:bookmarkStart w:id="41" w:name="_Toc13"/>
      <w:bookmarkEnd w:id="39"/>
      <w:bookmarkEnd w:id="40"/>
      <w:r>
        <w:rPr>
          <w:rtl w:val="true"/>
        </w:rPr>
        <w:t>«</w:t>
      </w:r>
      <w:r>
        <w:rPr>
          <w:rtl w:val="true"/>
        </w:rPr>
        <w:t>کمینگاه توطئه</w:t>
      </w:r>
      <w:r>
        <w:rPr>
          <w:rtl w:val="true"/>
        </w:rPr>
        <w:t>»</w:t>
      </w:r>
      <w:bookmarkEnd w:id="41"/>
    </w:p>
    <w:p>
      <w:pPr>
        <w:pStyle w:val="BookText"/>
        <w:rPr/>
      </w:pPr>
      <w:r>
        <w:rPr>
          <w:rFonts w:ascii="IRNazanin" w:hAnsi="IRNazanin" w:eastAsia="IRNazanin"/>
          <w:color w:val="111111"/>
          <w:sz w:val="28"/>
          <w:sz w:val="28"/>
          <w:szCs w:val="28"/>
          <w:rtl w:val="true"/>
          <w:lang w:bidi="fa-IR"/>
        </w:rPr>
        <w:t>کاخ سبز معاویه در بُهتی سیاه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 جانِ درباریان، خانه کرده و شعله‌های غضب، دل طاغوت شام را به آتش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مچاله شده امام حسن‌علیه السلام هنوز در پنجه‌های کثیفش فشرده می‌شد و صدای گام‌های بلند و سنگینش در فضای کاخ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عمروعاص ایستاد و با غضب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تهدید او را؟ او ما را به جنگ تهدید کرده، می‌فهمی؟ عاملان ما را در کوفه و بصره یافته و گردن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با لحنی آرام می‌کوشید تا معاویه را تسکین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مهمّی روی نداده است، هنوز داغ علی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به تازگی با حسن بن علی، بیعت کرده‌اند، طبیعی است که باید در خود احساس قدرت کند و جاسوسان تو را به تیغه تیز شمشیر سپارد و گردن بزند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که همچنان خشم آلود قدم می‌زد، بی آن که بایستد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خوب می‌شناسی و از کینه‌اش نسبت به ما خوب خبرداری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 به </w:t>
      </w:r>
    </w:p>
    <w:p>
      <w:pPr>
        <w:pStyle w:val="BookText"/>
        <w:rPr/>
      </w:pPr>
      <w:r>
        <w:rPr>
          <w:rFonts w:ascii="IRNazanin" w:hAnsi="IRNazanin" w:eastAsia="IRNazanin"/>
          <w:color w:val="111111"/>
          <w:sz w:val="28"/>
          <w:sz w:val="28"/>
          <w:szCs w:val="28"/>
          <w:rtl w:val="true"/>
          <w:lang w:bidi="fa-IR"/>
        </w:rPr>
        <w:t>همین منوال پیش برود تهدیدش را عملی خواهد کرد و آن وقت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عمرو عاص با خنده شیطنت آمیزی حرفش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خوب می‌دانی که با وجود من و تو وضع به همین منوال پیش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قدری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و ترسش کاسته شده بود و اندک اندک آرامش خود را باز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روی تخت انداخت و با لحنی آرام‌تر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قدم، برخورد منطقی در جواب دادن به همین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نامه‌ای بنویس و در آن جریان حکمیّت در صفین را به فرزند علی یادآوری کن و بگو وظیفه او تسلیم در برابر همان امری است که پدرش تسلیم آن شد و به او گوشزد کن که این مردمی که تو به بیعت آن‌ها دل خوش کرده‌ای همان مردمی‌اند که تو و پدرت بارها آنان را در صفین و غیر آن آزموده‌اید و جز بی‌وفایی و پیمان شکنی، چیزی ندیده‌اید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سخنان عمرو عاص را همچون آبی بر آتش درون خویش، تسلّی دهنده و آرام بخش می‌دید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پیشنهاد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قدم، نوشتن نامه به سران کوفه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بنویس که اگر هر کدام از آنان دست از بیعت حسن بن علی بردارد، پانصد هزار دینار پاداش دارند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چه؟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عاص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به سوی معاویه دراز کرد و با لبخند </w:t>
      </w:r>
    </w:p>
    <w:p>
      <w:pPr>
        <w:pStyle w:val="BookText"/>
        <w:rPr/>
      </w:pPr>
      <w:r>
        <w:rPr>
          <w:rFonts w:ascii="IRNazanin" w:hAnsi="IRNazanin" w:eastAsia="IRNazanin"/>
          <w:color w:val="111111"/>
          <w:sz w:val="28"/>
          <w:sz w:val="28"/>
          <w:szCs w:val="28"/>
          <w:rtl w:val="true"/>
          <w:lang w:bidi="fa-IR"/>
        </w:rPr>
        <w:t>موذیانه‌ای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آن نامه را به من بده که مچاله کردن نامه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جرمی نابخشودنی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فاصله، نامه را از مشت معاویه بیرون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باید بماند، تا با نامه‌های بعدی او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 نمی‌کنم تو در نامه‌های بعدی او، این همه تندی و جسارت ببینی</w:t>
      </w:r>
      <w:r>
        <w:rPr>
          <w:rFonts w:eastAsia="IRNazanin" w:cs="IRNazanin"/>
          <w:color w:val="111111"/>
          <w:sz w:val="28"/>
          <w:szCs w:val="28"/>
          <w:rtl w:val="true"/>
          <w:lang w:bidi="fa-IR"/>
        </w:rPr>
        <w:t xml:space="preserve">!! </w:t>
      </w:r>
      <w:bookmarkStart w:id="42" w:name="pg250_975"/>
    </w:p>
    <w:p>
      <w:pPr>
        <w:pStyle w:val="Heading2"/>
        <w:numPr>
          <w:ilvl w:val="1"/>
          <w:numId w:val="1"/>
        </w:numPr>
        <w:rPr/>
      </w:pPr>
      <w:bookmarkStart w:id="43" w:name="__RefHeading___Toc2266455_211673320"/>
      <w:bookmarkStart w:id="44" w:name="_Toc14"/>
      <w:bookmarkEnd w:id="42"/>
      <w:bookmarkEnd w:id="43"/>
      <w:r>
        <w:rPr>
          <w:rtl w:val="true"/>
        </w:rPr>
        <w:t>«</w:t>
      </w:r>
      <w:r>
        <w:rPr>
          <w:rtl w:val="true"/>
        </w:rPr>
        <w:t>در چنگال فریب</w:t>
      </w:r>
      <w:r>
        <w:rPr>
          <w:rtl w:val="true"/>
        </w:rPr>
        <w:t>»</w:t>
      </w:r>
      <w:bookmarkEnd w:id="44"/>
    </w:p>
    <w:p>
      <w:pPr>
        <w:pStyle w:val="BookText"/>
        <w:rPr/>
      </w:pPr>
      <w:r>
        <w:rPr>
          <w:rFonts w:ascii="IRNazanin" w:hAnsi="IRNazanin" w:eastAsia="IRNazanin"/>
          <w:color w:val="111111"/>
          <w:sz w:val="28"/>
          <w:sz w:val="28"/>
          <w:szCs w:val="28"/>
          <w:rtl w:val="true"/>
          <w:lang w:bidi="fa-IR"/>
        </w:rPr>
        <w:t>تردید در جان لشکریان امام حسن‌علیه السلام رخنه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خبر فرار فرمانده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معاویه و از هم پاشیدگی چهار هزار نفر از سربازان تحت امر او و نیز گزارش فریب خوردن فرمانده دیگری از اهالی قبیله مراد و بی سرپرست ماندن لشکریان اعزامی برای نبرد با معاویه، اعتماد لشکریان را سلب نموده و آنان را نسبت به عاقبت این‌گونه لشکرکشی‌ها به سوی معاویه، بد بین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 همه خبر داشتند که نامه‌ای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حسن‌علیه السلام رسیده که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همراه فرماندهی که مقرّر فرمودی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مقابل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استقرار لشکر شام است مستقر شدیم؛ امّا متأسّفانه امروز، هنگام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خیمه‌اش ندیدیم و معلوم شد که او شبانه به سوی معاویه گریخته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که فرستادگان معاویه شبانگاه نامه‌ای از معاویه برایش آورده‌اند که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از من طلب صلح کرده و به زودی همه را تسلیم ما خواهد کرد؛ بنابراین ماندن و نبرد تو با ما جز </w:t>
      </w:r>
    </w:p>
    <w:p>
      <w:pPr>
        <w:pStyle w:val="BookText"/>
        <w:rPr/>
      </w:pPr>
      <w:r>
        <w:rPr>
          <w:rFonts w:ascii="IRNazanin" w:hAnsi="IRNazanin" w:eastAsia="IRNazanin"/>
          <w:color w:val="111111"/>
          <w:sz w:val="28"/>
          <w:sz w:val="28"/>
          <w:szCs w:val="28"/>
          <w:rtl w:val="true"/>
          <w:lang w:bidi="fa-IR"/>
        </w:rPr>
        <w:t>هدر دادن خون خود و سایر مسلمین بهره‌ای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دیر نشده خود را خلاص کن که اگر هم‌اکنون به اطاعت ما در آیی مورد احترام مایی و هزار هزار درهم هدیه نزد ما داری که برای اطمینان بیشتر تو، نیمی از آن را با همین فرستادگان به سویت ارسال داشتیم، علاوه بر این ولایت هر یک از بلاد شام را که بخواهی در اختیارت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خیانت و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وابستگان و فرماندهان مقرّب امام حسن‌علیه السلام بود و در رأس دوازده هزار نفر از دلاورترین و با سابقه‌ترین رزمندگان اسلام برای جنگ با معاویه اعزام شده بود، ضربه‌ای هولناک بر روحیه‌های آسیب دیده سپاه امام حسن‌علیه السلام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سوّمین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اُمّ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امام حسن‌علیه السلام چه معنایی دارد؟ اینان که مهره‌های شناخته شده دربار معاویه‌اند، با حسن بن علی چه می‌گویند؟ نکند راست باشد،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می‌خواهد با معاویه صلح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اگر از همان ابتدا، بنای صلح با معاویه را داشت پس چرا ما را به جنگ فرا خواند؟ چرا چندین لشکر فراهم آورد و ما را از خانمان خویش آواره ساخت؟</w:t>
      </w:r>
      <w:r>
        <w:rPr>
          <w:rFonts w:eastAsia="IRNazanin" w:cs="IRNazanin"/>
          <w:color w:val="111111"/>
          <w:sz w:val="28"/>
          <w:szCs w:val="28"/>
          <w:rtl w:val="true"/>
          <w:lang w:bidi="fa-IR"/>
        </w:rPr>
        <w:t xml:space="preserve">! </w:t>
      </w:r>
      <w:bookmarkStart w:id="45" w:name="pg250_977"/>
    </w:p>
    <w:p>
      <w:pPr>
        <w:pStyle w:val="Heading2"/>
        <w:numPr>
          <w:ilvl w:val="1"/>
          <w:numId w:val="1"/>
        </w:numPr>
        <w:rPr/>
      </w:pPr>
      <w:bookmarkStart w:id="46" w:name="__RefHeading___Toc2266457_211673320"/>
      <w:bookmarkStart w:id="47" w:name="_Toc15"/>
      <w:bookmarkEnd w:id="45"/>
      <w:bookmarkEnd w:id="46"/>
      <w:r>
        <w:rPr>
          <w:rtl w:val="true"/>
        </w:rPr>
        <w:t>«</w:t>
      </w:r>
      <w:r>
        <w:rPr>
          <w:rtl w:val="true"/>
        </w:rPr>
        <w:t>طوفان فتنه</w:t>
      </w:r>
      <w:r>
        <w:rPr>
          <w:rtl w:val="true"/>
        </w:rPr>
        <w:t>»</w:t>
      </w:r>
      <w:bookmarkEnd w:id="47"/>
    </w:p>
    <w:p>
      <w:pPr>
        <w:pStyle w:val="BookText"/>
        <w:rPr/>
      </w:pPr>
      <w:r>
        <w:rPr>
          <w:rFonts w:ascii="IRNazanin" w:hAnsi="IRNazanin" w:eastAsia="IRNazanin"/>
          <w:color w:val="111111"/>
          <w:sz w:val="28"/>
          <w:sz w:val="28"/>
          <w:szCs w:val="28"/>
          <w:rtl w:val="true"/>
          <w:lang w:bidi="fa-IR"/>
        </w:rPr>
        <w:t>نقشه‌ای پلید در درون سپاه امام حسن‌علیه السلام در حال شکل گرفتن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منافقینی که از قبل همراه لشکر آمده و اخبار را به طور پنهانی به لشکرگاه معاویه می‌رساندند، اینک در برانگیختن احساسات دیگران و پخش سخنان ناامید کننده، فعّالانه تلاش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انتظاری که در دل لشکریان برای آگاه شدن از نتیجه این دیدار ایجاد شده بود، زیاد به طول نینجامید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نفر به محض بیرون آمدن از خیمه فرماندهی، به دروغ و بر طبق نقشه معاویه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کردند که امام حسن‌علیه السلام صلح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همچون صاعقه‌ای ارکان لشکر را درهم شکست، لشکریان پراکنده و مضطرب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یاران صدیق امام‌علیه السلام برای بیان حقیقت و افشای توطئه دشمن سودی نبخشید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خوارج که منتظر فرصت بودند با فریاد اللَّه‌اکبر به خیمه حضرت حمله برده و وسایل ایشان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امام‌علیه السلام مجبور شد با دلی آزرده از این همه سادگی و کژاندیشی کوفیان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تا از آنجا به </w:t>
      </w:r>
    </w:p>
    <w:p>
      <w:pPr>
        <w:pStyle w:val="BookText"/>
        <w:rPr/>
      </w:pPr>
      <w:r>
        <w:rPr>
          <w:rFonts w:ascii="IRNazanin" w:hAnsi="IRNazanin" w:eastAsia="IRNazanin"/>
          <w:color w:val="111111"/>
          <w:sz w:val="28"/>
          <w:sz w:val="28"/>
          <w:szCs w:val="28"/>
          <w:rtl w:val="true"/>
          <w:lang w:bidi="fa-IR"/>
        </w:rPr>
        <w:t>کمک یاران مخلص خویش، اوضاع از هم گسیخته لشکر خود را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متأسفانه در آنجا نیز مورد حمله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که تحت تأثیر تبلیغات دروغین منتشر شده توسط دشمن، لجام مرکب مولا را گرفت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پدرت به خدا مشرک شدی، و همانند او حکم جهاد را زیر پا گذاشتی و عزّت ما را نابود کردی و سپس با نهایت خشم، فریادکشان نیزه‌ای را بر پای امام فرود آورد که بر اثر آن خون جوشید و پوست و گوشت پای حضرت تا استخوان ران شکافته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خود را بر او افکند و هر دو به خاک غلطیدند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مدافعان امام بود به او حمله برد و نیزه‌اش را گرفت و با حرکتی سریع در پهلوی او فرو برد و 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خوارج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که با همان نیزه، او نیز از پا در آمد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امام حسن‌علیه السلام را بر تخته‌ای خوابانیده و به مداین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مولا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مسعود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بود، به او خبر دادند که جمعی از رؤسای قبایل عراق، نامه‌ای به عنوان تسلیم به معاویه نوشته و ضمانت کرده‌اند که امام حسن‌علیه السلام را دست بسته تحویل او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امام‌علیه السلام به عنوان آخرین تلاش، یک‌بار دیگر در کوفه بر منبر رفت و پس از شکایت از خیانت و پیمان شکنی برخی فرماندهان، مردم را به جهاد دعوت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نخیله می‌روم، هرکس قصد همراهی با ما و جنگ با دشمنان خدا را دارد، به ما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سه روز در آنجا ماند و جز همان یاران اندک، کسی دعوت او را اجابت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مقدمه‌ای شد تا سدّ بزرگ استقامت امام حسن‌علیه السلام درهم شکند و تن به صلح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صلحی سبز که برای حفظ اسلام و در امان ماندن معدودی از شیعیان حقیقی که به اندازه نبرد سرخ عاشورا تعیین کننده و سرنوشت ساز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بندهای صلح‌نامه امضا شده بین امام حسن‌علیه السلام و معاویه، حکایت از سیاست حکیمانه و دوراندیشی مدبّرانه تنظیم کننده آن، یعنی امام حسن مجتبی‌علیه السلام داشت که می‌توانست در مسیر رسواسازی معاویه و آگاهی بخشی به توده مردم و حفظ کرامت اهل‌بیت‌علیهم السلام و موالیانشان، بهترین و کار آمدترین وسیله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بندهای صلح‌نامه عبارت بودند از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موظف است به کتاب خدا و سنّت پیامبرصلی الله علیه وآله عمل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و اطرافیان او نباید به علی‌علیه السلام ناسزا و دشنام </w:t>
      </w:r>
    </w:p>
    <w:p>
      <w:pPr>
        <w:pStyle w:val="BookText"/>
        <w:rPr/>
      </w:pPr>
      <w:r>
        <w:rPr>
          <w:rFonts w:ascii="IRNazanin" w:hAnsi="IRNazanin" w:eastAsia="IRNazanin"/>
          <w:color w:val="111111"/>
          <w:sz w:val="28"/>
          <w:sz w:val="28"/>
          <w:szCs w:val="28"/>
          <w:rtl w:val="true"/>
          <w:lang w:bidi="fa-IR"/>
        </w:rPr>
        <w:t>گویند و لعن و نفرین او در نمازها و منابر باید ممنوع اعلام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آل علی باید در امان باشند و کسی حق اذیّت و تعرض به آنان را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برای خود جانشین مقرّر نکند و امر خلافت را پس از خود به حسن بن علی واگذارد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هر یک از شیعیان علی‌علیه السلام به آنان داده شود و به خانواده کشته‌شدگان از موالیان اهل‌بیت‌علیهم السلام در جنگ صفین، هرسال پنجاه هزار درهم از بیت المال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رسوایی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نخیله که آخرین منزل غربت امام حسن‌علیه السلام و یاران قلیلش بود، آن روز جمعه، چشم انتظار ورود معاویه و همراهانش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زجر دیده و دل شکسته امام حسن‌علیه السلام آخرین سنگرهای عزّت و مناعت خویش را، زیرپای خبیث‌ترین دشمن خدا و پیامبر، ویران شده می‌یافتند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ظهر بود که از میان گرد و غبار راه، قامت ناموزون معاویه نشسته بر اسبی سیاه، پدیدار شد که پیشاپیش سوارانی انبوه و غرق در سلاح، به اقامتگاه لشکر امام حسن‌علیه السلام وارد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سرشار از غرور و تکبّر دستور داد صف‌های نماز جماعت مرتب شود و سپاهیان برای نماز جمعه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منبر رفت و خطبه‌ای خواند و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با شما بر سر نماز و روزه و حج و زکاتتان نجنگیدم، چرا که بدون چنین جنگی، شما خود این کارها را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این منظور با شما جنگیدم که بر شما تسلّط و حکومت یابم، پس آنچه در عهدنامه آمده است به زیر قدم‌هایم می‌نهم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و محبّین امام حسن‌علیه السلام پیش از این هم به خوبی می‌دانستند که باید خود را برای روزگاری سخت و شکنجه آلود آماده کنند و در برابر پیمان ولایت و محبّت خاندان پیامبرصلی الله علیه وآله به پرداخت غرامتی سنگین رضایت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خونین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در التهابی تازه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به سرعت در همه شهر پخش می‌شد، آتش خشم و نفرت را در دل مردم شعله‌ور می‌ساخت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ابی‌جعد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آورده بودند که فرزند رسول‌اللَّه‌صلی الله علیه وآله امام حسن مجتبی‌علیه السلام توسط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سمّی که معاویه برای او فرستاده، مسموم گشته و در بستر بیماری، روزهای آخر عمر خویش را می‌گذراند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می‌شد که دیده‌اند از حلقوم پاره تن پیغمبرصلی الله علیه وآله خون بالا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از کوفه آمده‌ام، بی‌خبر از همه جا، به خانه امام‌علیه السلام وارد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دیدم، شکوه‌کنان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طرفداران پدرت بودیم به ذلّت کشیدی و شیعیانت را بنده دیگران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امر بر تو ثابت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حکومت و خلافت پیغمبر را تسلیم طاغوت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حکومت را به او واگذار نکردم مگر پس از آن که یاوری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وجدت انصاراً لقاتلته لیلی و نهاری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 و یاوری می‌یافتم شب و روز با او می‌جنگیدم تا خداوند بین ما و او داوری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لشکریان کوفه را با خود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کوفه را شناختم و آزمودم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نابسامان جامعه به دست آنان اصلاح شدنی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وفاداری نداشتند و پای‌بندی به پیمان‌ها در گفتار و رفتارشان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اختلاف کشیده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می‌آمدند و اظهار می‌کردند که دل‌هایشان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شمشیرهایشان علیه ما کشیده شده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سرفه‌ای کرد و خون از گلویش بالا زد و دهانش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با شتاب بلند شدم و کمک خواستم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این واقعه و نظایر آن، مردم مدینه خصوصاً خاندان بنی‌هاشم را بی‌تاب کرده بود و مراجعات مکرّرشان به خانه امام‌علیه السلام جز نگرانی بیشتر و ناامیدی افزون‌تر حاصلی نداشت</w:t>
      </w:r>
      <w:r>
        <w:rPr>
          <w:rFonts w:eastAsia="IRNazanin" w:cs="IRNazanin"/>
          <w:color w:val="111111"/>
          <w:sz w:val="28"/>
          <w:szCs w:val="28"/>
          <w:rtl w:val="true"/>
          <w:lang w:bidi="fa-IR"/>
        </w:rPr>
        <w:t xml:space="preserve">. </w:t>
      </w:r>
      <w:bookmarkStart w:id="48" w:name="pg250_984"/>
    </w:p>
    <w:p>
      <w:pPr>
        <w:pStyle w:val="Heading2"/>
        <w:numPr>
          <w:ilvl w:val="1"/>
          <w:numId w:val="1"/>
        </w:numPr>
        <w:rPr/>
      </w:pPr>
      <w:bookmarkStart w:id="49" w:name="__RefHeading___Toc2266459_211673320"/>
      <w:bookmarkStart w:id="50" w:name="_Toc16"/>
      <w:bookmarkEnd w:id="48"/>
      <w:bookmarkEnd w:id="49"/>
      <w:r>
        <w:rPr>
          <w:rtl w:val="true"/>
        </w:rPr>
        <w:t>«</w:t>
      </w:r>
      <w:r>
        <w:rPr>
          <w:rtl w:val="true"/>
        </w:rPr>
        <w:t>وداع آخر</w:t>
      </w:r>
      <w:r>
        <w:rPr>
          <w:rtl w:val="true"/>
        </w:rPr>
        <w:t>»</w:t>
      </w:r>
      <w:bookmarkEnd w:id="50"/>
    </w:p>
    <w:p>
      <w:pPr>
        <w:pStyle w:val="BookText"/>
        <w:rPr/>
      </w:pPr>
      <w:r>
        <w:rPr>
          <w:rFonts w:ascii="IRNazanin" w:hAnsi="IRNazanin" w:eastAsia="IRNazanin"/>
          <w:color w:val="111111"/>
          <w:sz w:val="28"/>
          <w:sz w:val="28"/>
          <w:szCs w:val="28"/>
          <w:rtl w:val="true"/>
          <w:lang w:bidi="fa-IR"/>
        </w:rPr>
        <w:t>از مسمومیت امام سه روز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مردم، بیرون خانه مولایشان منتظر خروج امام حسین‌علیه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درون خانه، اشک ریزان دیده به چهره رنگ پریده برادر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در نهایت ناتوانی چشم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به او سلام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برادر؟ حال خود را چگونه می‌بینی؟ امام حسن‌علیه السلام جواب سلام او را داد و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در اوّلین روز از روزهای آخرت و آخرین روز از روزگار دنیا می‌بینم و یقین دارم که به زودی بر جدّ و پدر خویش وارد می‌شوم در حالی که دوری تو و دیگر برادران و یارانم برایم ناگوار است؛ امّا محبّت و شوق من به دیدار رسول خدا و امیرالمؤمنین و مادرم فاطمه و حمزه و جعفر بر هر امر ناگواری، غلبه دارد که بهترین بازمانده هر در گذرنده و بالاترین تسلّی هر مصیبت دیده و نیکوترین تدارک کننده هر چیز از دست رفته، در نزد خداست</w:t>
      </w:r>
      <w:r>
        <w:rPr>
          <w:rFonts w:eastAsia="IRNazanin" w:cs="IRNazanin"/>
          <w:color w:val="111111"/>
          <w:sz w:val="28"/>
          <w:szCs w:val="28"/>
          <w:rtl w:val="true"/>
          <w:lang w:bidi="fa-IR"/>
        </w:rPr>
        <w:t xml:space="preserve">. </w:t>
      </w:r>
      <w:bookmarkStart w:id="51" w:name="pg250_985"/>
    </w:p>
    <w:p>
      <w:pPr>
        <w:pStyle w:val="Heading2"/>
        <w:numPr>
          <w:ilvl w:val="1"/>
          <w:numId w:val="1"/>
        </w:numPr>
        <w:rPr/>
      </w:pPr>
      <w:bookmarkStart w:id="52" w:name="__RefHeading___Toc2266461_211673320"/>
      <w:bookmarkStart w:id="53" w:name="_Toc17"/>
      <w:bookmarkEnd w:id="51"/>
      <w:bookmarkEnd w:id="52"/>
      <w:r>
        <w:rPr>
          <w:rtl w:val="true"/>
        </w:rPr>
        <w:t>«</w:t>
      </w:r>
      <w:r>
        <w:rPr>
          <w:rtl w:val="true"/>
        </w:rPr>
        <w:t>وصیّت سبز</w:t>
      </w:r>
      <w:r>
        <w:rPr>
          <w:rtl w:val="true"/>
        </w:rPr>
        <w:t>»</w:t>
      </w:r>
      <w:bookmarkEnd w:id="53"/>
    </w:p>
    <w:p>
      <w:pPr>
        <w:pStyle w:val="BookText"/>
        <w:rPr/>
      </w:pPr>
      <w:r>
        <w:rPr>
          <w:rFonts w:ascii="IRNazanin" w:hAnsi="IRNazanin" w:eastAsia="IRNazanin"/>
          <w:color w:val="111111"/>
          <w:sz w:val="28"/>
          <w:sz w:val="28"/>
          <w:szCs w:val="28"/>
          <w:rtl w:val="true"/>
          <w:lang w:bidi="fa-IR"/>
        </w:rPr>
        <w:t>امام حسن‌علیه السلام برای لحظاتی طولانی چشم‌هایش را بست و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دیگر توان سخن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آخرین بار چشم گشود و آخرین وصیّت‌های خود را به برادر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پاره‌های جگر خود را در طشت دیده‌ام و آن‌کس را که به من خیانت کرد و به من زهر خورانید را می‌شناسم و می‌دانم که از کجا دستور گرفته است؛ امّا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چه خواهی کرد؟</w:t>
      </w:r>
    </w:p>
    <w:p>
      <w:pPr>
        <w:pStyle w:val="BookText"/>
        <w:rPr/>
      </w:pPr>
      <w:r>
        <w:rPr>
          <w:rFonts w:ascii="IRNazanin" w:hAnsi="IRNazanin" w:eastAsia="IRNazanin"/>
          <w:color w:val="111111"/>
          <w:sz w:val="28"/>
          <w:sz w:val="28"/>
          <w:szCs w:val="28"/>
          <w:rtl w:val="true"/>
          <w:lang w:bidi="fa-IR"/>
        </w:rPr>
        <w:t>حسین‌علیه السلام خشم آلوده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با صدایی غم‌بار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تا هرگز به تو نگویم تا جدّمان رسول خدا را دیدار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کاغذی بردار و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وصیت‌نامه حسن بن علی به برادرش حسین بن علی‌علیهما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شهادت می‌دهد که خدایی جز خداوند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و بی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عبد و بنده حقیقی خدا می‌شمارد خدایی که در قدرت و سلطنتش شریک ندارد و ناتوان نیست تا کمک کننده‌ای داشته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که هر چیز را آفرید و با اندازه‌گیری حکیمانه، سرنوشتش را مقرّر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والاترین معبود و سزاوارترین ستایش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اطاعت کند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نافرمانی کند به گمراهی دچار شود و هر کس به سویش باز گردد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سفارش می‌کنم نسبت به کسانی که از خانواده و فرزندانم پس از من باقی می‌مانند، و نیز نسبت به خانواده خودت که از کار بد آن‌ها درگذری و از نیکوکارشان قبول نمایی، و به عنوان جانشین من برایشان پدری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وصیّت می‌کنم که مرا در کنار جدّم رسول‌اللَّه‌صلی الله علیه وآله به خاک 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به او و به خانه او سزاوارترم از کسانی که بدون اجازه‌اش و بدون نوشته‌ای که پس از او نشان رفتارش باشد، به خانه او برده شده، و مدفون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مؤمنین به خانه‌های پیامبر بدون اجازه او وارد نشوید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او دفن شده‌اند در دوران حیاتش بی اذن او نمی‌توانستند داخل خانه‌اش شوند و پس از وفاتش نیز اجازه‌ای در این مورد برایشان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در آنچه از او ارث برده‌ایم، اجازه تصرّف داریم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آن مقام قربی که در نزد خدا داری و آن خویشاوندی نزدیکی که تو را با پیامبرصلی الله علیه وآله پیوند می‌دهد سوگندت می‌دهم که اگر آن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مانع این کار شد، نگذاری به قدر سرسوزنی خون از کسی بر زمین بریزد، تا روزی که در قیامت به دیدار پیامبرصلی الله علیه وآله شتابیم و از آنچه توسط مردم بر سر ما آمد، به نزدش شکایت بریم</w:t>
      </w:r>
      <w:r>
        <w:rPr>
          <w:rFonts w:eastAsia="IRNazanin" w:cs="IRNazanin"/>
          <w:color w:val="111111"/>
          <w:sz w:val="28"/>
          <w:szCs w:val="28"/>
          <w:rtl w:val="true"/>
          <w:lang w:bidi="fa-IR"/>
        </w:rPr>
        <w:t xml:space="preserve">. </w:t>
      </w:r>
      <w:bookmarkStart w:id="54" w:name="pg250_988"/>
    </w:p>
    <w:p>
      <w:pPr>
        <w:pStyle w:val="Heading2"/>
        <w:numPr>
          <w:ilvl w:val="1"/>
          <w:numId w:val="1"/>
        </w:numPr>
        <w:rPr/>
      </w:pPr>
      <w:bookmarkStart w:id="55" w:name="__RefHeading___Toc2266463_211673320"/>
      <w:bookmarkStart w:id="56" w:name="_Toc18"/>
      <w:bookmarkEnd w:id="54"/>
      <w:bookmarkEnd w:id="55"/>
      <w:r>
        <w:rPr>
          <w:rtl w:val="true"/>
        </w:rPr>
        <w:t>«</w:t>
      </w:r>
      <w:r>
        <w:rPr>
          <w:rtl w:val="true"/>
        </w:rPr>
        <w:t>وامحمّداه</w:t>
      </w:r>
      <w:r>
        <w:rPr>
          <w:rtl w:val="true"/>
        </w:rPr>
        <w:t>»</w:t>
      </w:r>
      <w:bookmarkEnd w:id="56"/>
    </w:p>
    <w:p>
      <w:pPr>
        <w:pStyle w:val="BookText"/>
        <w:rPr/>
      </w:pPr>
      <w:r>
        <w:rPr>
          <w:rFonts w:ascii="IRNazanin" w:hAnsi="IRNazanin" w:eastAsia="IRNazanin"/>
          <w:color w:val="111111"/>
          <w:sz w:val="28"/>
          <w:sz w:val="28"/>
          <w:szCs w:val="28"/>
          <w:rtl w:val="true"/>
          <w:lang w:bidi="fa-IR"/>
        </w:rPr>
        <w:t>لحظاتی بعد از وصیّت، امام حسین‌علیه السلام درب حجره را گشود و در حالی که سیل اشک امانش را بریده بود، خبر شهادت مولای مظلوم را به امّت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عزاخانه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شیون همه جا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پیامبر وِلوِله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سر می‌زدند و با ناله وامحمّدا، رحلت پاره تن او را بر او تسلیت می‌گفتند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دورتر، مردی غریب، تکیه به منبر رسول‌اللَّه‌صلی الله علیه وآله داده بود و سوزناک‌تر از دیگران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او را می‌شناختند، به کسانی که کنارشان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مرد شامی است که سال گذشته به مدینه آمد و سر راه امام حسن مجتبی‌علیه السلام را گرفت و در میانه جمعیّت به او دشنام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حسن‌علیه السلام با خوشرویی از مرکب پیاده شد و دست برشانه او نهاد و با مهربانی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مردی غریب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مسکن نداری، بگو تا خانه‌ای برایت تدارک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نیازمندی، به تو عطا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گم کرده‌ای، راهنمایت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سنگینی داری، بارت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گرسنه‌ای، سیرت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نیاز داری، بر تو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رانده </w:t>
      </w:r>
    </w:p>
    <w:p>
      <w:pPr>
        <w:pStyle w:val="BookText"/>
        <w:rPr/>
      </w:pPr>
      <w:r>
        <w:rPr>
          <w:rFonts w:ascii="IRNazanin" w:hAnsi="IRNazanin" w:eastAsia="IRNazanin"/>
          <w:color w:val="111111"/>
          <w:sz w:val="28"/>
          <w:sz w:val="28"/>
          <w:szCs w:val="28"/>
          <w:rtl w:val="true"/>
          <w:lang w:bidi="fa-IR"/>
        </w:rPr>
        <w:t>شده‌ای، پناهت دهیم، و اگر حاجتی داری، بر آورده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نیز اگر می‌پذیری به خانه ما بیا و تا در مدینه هستی مهمان ما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مرد شامی بلندتر از صدای شیون دیگران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در وسط گریه، با صدایی بغض آلود نوحه خوانی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پدر از دست داده‌ام، من محبوب‌ترین خلق خدا را از کف داده‌ام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در و دیوار مسجد پیغمبر بر من گریه کنید که مصیبت رحلت پیغمبر برایم تجدید شده است</w:t>
      </w:r>
      <w:r>
        <w:rPr>
          <w:rFonts w:eastAsia="IRNazanin" w:cs="IRNazanin"/>
          <w:color w:val="111111"/>
          <w:sz w:val="28"/>
          <w:szCs w:val="28"/>
          <w:rtl w:val="true"/>
          <w:lang w:bidi="fa-IR"/>
        </w:rPr>
        <w:t xml:space="preserve">. </w:t>
      </w:r>
      <w:bookmarkStart w:id="57" w:name="pg250_990"/>
    </w:p>
    <w:p>
      <w:pPr>
        <w:pStyle w:val="Heading2"/>
        <w:numPr>
          <w:ilvl w:val="1"/>
          <w:numId w:val="1"/>
        </w:numPr>
        <w:rPr/>
      </w:pPr>
      <w:bookmarkStart w:id="58" w:name="__RefHeading___Toc2266465_211673320"/>
      <w:bookmarkStart w:id="59" w:name="_Toc19"/>
      <w:bookmarkEnd w:id="57"/>
      <w:bookmarkEnd w:id="58"/>
      <w:r>
        <w:rPr>
          <w:rtl w:val="true"/>
        </w:rPr>
        <w:t>«</w:t>
      </w:r>
      <w:r>
        <w:rPr>
          <w:rtl w:val="true"/>
        </w:rPr>
        <w:t>همیشه مظلوم</w:t>
      </w:r>
      <w:r>
        <w:rPr>
          <w:rtl w:val="true"/>
        </w:rPr>
        <w:t>»</w:t>
      </w:r>
      <w:bookmarkEnd w:id="59"/>
    </w:p>
    <w:p>
      <w:pPr>
        <w:pStyle w:val="BookText"/>
        <w:rPr/>
      </w:pPr>
      <w:r>
        <w:rPr>
          <w:rFonts w:ascii="IRNazanin" w:hAnsi="IRNazanin" w:eastAsia="IRNazanin"/>
          <w:color w:val="111111"/>
          <w:sz w:val="28"/>
          <w:sz w:val="28"/>
          <w:szCs w:val="28"/>
          <w:rtl w:val="true"/>
          <w:lang w:bidi="fa-IR"/>
        </w:rPr>
        <w:t>چند ساعتی که گذشتنش برای مردم طولانی‌تر و سنگین‌تر از چند سال به نظر می‌رسید، گذشته بود که تابوتی چوبین، ساده و بی پیرایه، از خانه کوچک امام حسن بیرون آورده شد و روی دست انبوهی از عزاداران رهسپار حرم پیغمبر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در مسجد النبی بر پیکر پاک برادر نماز خواند و سپس از مردم خواست تا درب خانه پیغمبر را بگشایند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همراه گروهی از آل ابو سفیان و تعدادی از فرزندان و خویشان عثمان، شمشیر بدست جلو جمعیّت را گرفته با صدایی بلند و هیجان‌آور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امیر مؤمنان و شهید اسلام و کشته شده ستم مخالفان بود، در بدترین مکان از بقیع دفن شده است و حال شما می‌خواهید حسن را کنار رسول خدا به خاک سپارید؟</w:t>
      </w:r>
    </w:p>
    <w:p>
      <w:pPr>
        <w:pStyle w:val="BookText"/>
        <w:rPr/>
      </w:pPr>
      <w:r>
        <w:rPr>
          <w:rFonts w:ascii="IRNazanin" w:hAnsi="IRNazanin" w:eastAsia="IRNazanin"/>
          <w:color w:val="111111"/>
          <w:sz w:val="28"/>
          <w:sz w:val="28"/>
          <w:szCs w:val="28"/>
          <w:rtl w:val="true"/>
          <w:lang w:bidi="fa-IR"/>
        </w:rPr>
        <w:t>هرگز چنین نخواهد شد، مگر این که در نبرد با شما شمشیرها شکسته شده و نیزه‌ها تکّه تکّه گردد و تیرها تمام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حسین‌علیه السلام در حالی که قبضه شمشیرش را در مشت می‌فشرد، </w:t>
      </w:r>
    </w:p>
    <w:p>
      <w:pPr>
        <w:pStyle w:val="BookText"/>
        <w:rPr/>
      </w:pPr>
      <w:r>
        <w:rPr>
          <w:rFonts w:ascii="IRNazanin" w:hAnsi="IRNazanin" w:eastAsia="IRNazanin"/>
          <w:color w:val="111111"/>
          <w:sz w:val="28"/>
          <w:sz w:val="28"/>
          <w:szCs w:val="28"/>
          <w:rtl w:val="true"/>
          <w:lang w:bidi="fa-IR"/>
        </w:rPr>
        <w:t>همچون شیری خشمگین قدم پیش نهاد و با صدایی که همه می‌شنیدند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حریم مکّه را حرمت بخشید سوگند می‌خورم که همانا حسن بن علی که فرزند امیرالمؤمنین و فاطمه زهراعلیها السلام است، از همه کسانی که بدون اجازه او به خانه‌اش داخل گردانیده شدند به پیامبر و خانه‌اش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کسی که به بار بردار خطاها شهرت یافت و ابوذر را تبعید کرد و در حق عمّار و عبداللَّه هر چه دلش خواست انجام داد و رانده شده پیامبر را پناه داد، به دفن شدن در کنار پیامبرصلی الله علیه وآله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چه شد که شما بعد از او امارت یافته‌اید و دشمنان و فرزندان دشمنان پیامبرصلی الله علیه وآله به تبعیّت از شما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برادرم نسبت به عدم جنگ و خونریزی نمی‌بود، به شما نشان می‌دادم که نمی‌توانید مانع دفن پسر پیغمبر خدا، در کنار جدّش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جنازه امام مجتبی‌علیه السلام مظلومانه از کنار حرم پیغمبر به سوی بقیع انتقال داده می‌شد، همه دیدند که زنی سوار بر قاطر به همراه چهل سوار از خون‌خواهان عثمان، آماده حمله به جنازه و عزاداران بودند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فضیحت، روزی بر شتر و روزی بر قاطر سوار می‌شوی و می‌خواهی نور خدا را خاموش کنی و با اولیای خدا بجنگی؟ آن روز در گوشه‌ای از بقیع، قطعه‌ای از بدن رسول خدا مدفون گشت، تا برای همیشه مظلومیت رسول خدا و پاره‌های تن او را برای حق طلبان تاریخ به نمایش گذارد</w:t>
      </w:r>
      <w:r>
        <w:rPr>
          <w:rFonts w:eastAsia="IRNazanin" w:cs="IRNazanin"/>
          <w:color w:val="111111"/>
          <w:sz w:val="28"/>
          <w:szCs w:val="28"/>
          <w:rtl w:val="true"/>
          <w:lang w:bidi="fa-IR"/>
        </w:rPr>
        <w:t xml:space="preserve">. </w:t>
      </w:r>
      <w:bookmarkStart w:id="60" w:name="pg250_992"/>
    </w:p>
    <w:p>
      <w:pPr>
        <w:pStyle w:val="Heading2"/>
        <w:numPr>
          <w:ilvl w:val="1"/>
          <w:numId w:val="1"/>
        </w:numPr>
        <w:rPr/>
      </w:pPr>
      <w:bookmarkStart w:id="61" w:name="__RefHeading___Toc2266467_211673320"/>
      <w:bookmarkStart w:id="62" w:name="_Toc20"/>
      <w:bookmarkEnd w:id="60"/>
      <w:bookmarkEnd w:id="61"/>
      <w:r>
        <w:rPr>
          <w:rtl w:val="true"/>
        </w:rPr>
        <w:t>«</w:t>
      </w:r>
      <w:r>
        <w:rPr>
          <w:rtl w:val="true"/>
        </w:rPr>
        <w:t>جلوه‌های حکمت</w:t>
      </w:r>
      <w:r>
        <w:rPr>
          <w:rtl w:val="true"/>
        </w:rPr>
        <w:t>»</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مجتبی‌علیه السلام در وصف برادر خوب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در چشمم بزرگ‌تر بود و راز بزرگواری او در چشم من، کوچکی دنیا در چشم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سلطه جهالت بیرون بود و جاهلانه عمل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اقدام نمی‌کرد مگر پس از اطمینان یافتن به مفید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نمی‌کرد؛ به خشم نمی‌آمد؛ و دلتنگ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شیوه‌اش این بود که نگوید آنچه را نمی‌کند و انجام دهد آنچه را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برابر دو کار قرار می‌گرفت که نمی‌دانست کدام خدا پسندانه‌تر است، هر کدام را نزدیک‌تر به خواسته‌های نفسانی خود می‌دید مخالفت می‌کرد و ترک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پیوسته به مسجد رود، یکی از این هشت فایده، نصیب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راسخ، برادری مفید، دانشی تازه، رحمتی مورد انتظار، سخنی که به راه راست هدایتش کند یا کلامی که او را از هلاکت نجات دهد و ترک گناهان از شرم مردم و ترس از خدا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انسان بر دینش حریص باشد و آن را </w:t>
      </w:r>
    </w:p>
    <w:p>
      <w:pPr>
        <w:pStyle w:val="BookText"/>
        <w:rPr/>
      </w:pPr>
      <w:r>
        <w:rPr>
          <w:rFonts w:ascii="IRNazanin" w:hAnsi="IRNazanin" w:eastAsia="IRNazanin"/>
          <w:color w:val="111111"/>
          <w:sz w:val="28"/>
          <w:sz w:val="28"/>
          <w:szCs w:val="28"/>
          <w:rtl w:val="true"/>
          <w:lang w:bidi="fa-IR"/>
        </w:rPr>
        <w:t>ارزان از دست ندهد، در اصلاح مال خود بکوشد، و حقوق خدا و مردم را ادا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دوری سفر آخرت را بیاد آورد، خود را آماده کند و توشه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بنده‌های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معصیت خدا بپرهیزید و در طلب او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بلاهای عمربرانداز و مرگی که از بین برنده لذّت‌هاست به عمل شتابید؛ زیرا نعمت دنیا پایدار نیست و کسی از آسیب و بلای آن در امان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مردی که از او موعظه‌ای خواسته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مرا مدح کنی زیرا من خود را بهتر می‌شناسم، یا مرا تکذیب کنی زیرا رأی و عقیده‌ای برای تکذیب شده وجود ندارد، یا از کسی در نزد من غیبت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بصیرترین چشم‌ها آن است که در خیر نفوذ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عمق و ریشه خوبی‌ها را دریابد؛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شنواترین گوش،آن است که تذکّر دیگران را بشنود و از آن سود بَرَد؛ و سالم‌ترین دل آن دلی است که از شبهه‌ها پاک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دنیایت آن گونه عمل کن که گویا تا ابد زنده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 فردا کردن در امور دنیایی را پیشه خود کن و برای به دست آوردن مطامع دنیایی شتاب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آخرتت آن گونه عمل کن که گویا همین فردا خواهی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فردا کردن در امور آخرت را به شدّت ترک نموده و برای تدارک سفر آخرت شتاب نما</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250_995"/>
      <w:bookmarkStart w:id="64" w:name="pg250_995"/>
      <w:bookmarkEnd w:id="64"/>
    </w:p>
    <w:p>
      <w:pPr>
        <w:pStyle w:val="Heading2"/>
        <w:numPr>
          <w:ilvl w:val="1"/>
          <w:numId w:val="1"/>
        </w:numPr>
        <w:rPr/>
      </w:pPr>
      <w:bookmarkStart w:id="65" w:name="pg250_995"/>
      <w:bookmarkStart w:id="66" w:name="__RefHeading___Toc2266469_211673320"/>
      <w:bookmarkStart w:id="67" w:name="_Toc21"/>
      <w:bookmarkEnd w:id="65"/>
      <w:bookmarkEnd w:id="66"/>
      <w:r>
        <w:rPr>
          <w:rtl w:val="true"/>
        </w:rPr>
        <w:t>منابع‌</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شیخ مفید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صدوق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طبرسی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ابن شهرآشوب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ابن ابی الحدید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الامامة والسیاسة دینوری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 علامه مجلسی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ابن شعبه حرّانی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10648</Words>
  <Characters>40906</Characters>
  <CharactersWithSpaces>51193</CharactersWithSpaces>
  <Paragraphs>446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2026-08-16T02:24:02Z</dcterms:created>
  <dc:creator>ghaemiyeh.com</dc:creator>
  <dc:description/>
  <dc:language>en-US</dc:language>
  <cp:lastModifiedBy/>
  <dcterms:modified xsi:type="dcterms:W3CDTF">2026-08-16T05:54:04Z</dcterms:modified>
  <cp:revision>1</cp:revision>
  <dc:subject/>
  <dc:title>ماه مدینه</dc:title>
</cp:coreProperties>
</file>

<file path=docProps/custom.xml><?xml version="1.0" encoding="utf-8"?>
<Properties xmlns="http://schemas.openxmlformats.org/officeDocument/2006/custom-properties" xmlns:vt="http://schemas.openxmlformats.org/officeDocument/2006/docPropsVTypes"/>
</file>