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چگونه امام زمان علیه السلام را یاری کنیم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814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9814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98151_211673320">
            <w:r>
              <w:rPr>
                <w:webHidden/>
                <w:rStyle w:val="IndexLink"/>
                <w:rtl w:val="true"/>
              </w:rPr>
              <w:t>تقدیم</w:t>
            </w:r>
            <w:r>
              <w:rPr>
                <w:rStyle w:val="IndexLink"/>
                <w:rtl w:val="true"/>
              </w:rPr>
              <w:tab/>
            </w:r>
            <w:r>
              <w:rPr>
                <w:rStyle w:val="IndexLink"/>
              </w:rPr>
              <w:t>7</w:t>
            </w:r>
          </w:hyperlink>
        </w:p>
        <w:p>
          <w:pPr>
            <w:pStyle w:val="Contents2"/>
            <w:tabs>
              <w:tab w:val="clear" w:pos="8743"/>
              <w:tab w:val="right" w:pos="9026" w:leader="dot"/>
            </w:tabs>
            <w:rPr/>
          </w:pPr>
          <w:hyperlink w:anchor="__RefHeading___Toc1098153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098155_211673320">
            <w:r>
              <w:rPr>
                <w:webHidden/>
                <w:rStyle w:val="IndexLink"/>
                <w:rtl w:val="true"/>
              </w:rPr>
              <w:t>فضیلت دعای عهد</w:t>
            </w:r>
            <w:r>
              <w:rPr>
                <w:rStyle w:val="IndexLink"/>
                <w:rtl w:val="true"/>
              </w:rPr>
              <w:tab/>
            </w:r>
            <w:r>
              <w:rPr>
                <w:rStyle w:val="IndexLink"/>
              </w:rPr>
              <w:t>12</w:t>
            </w:r>
          </w:hyperlink>
        </w:p>
        <w:p>
          <w:pPr>
            <w:pStyle w:val="Contents2"/>
            <w:tabs>
              <w:tab w:val="clear" w:pos="8743"/>
              <w:tab w:val="right" w:pos="9026" w:leader="dot"/>
            </w:tabs>
            <w:rPr/>
          </w:pPr>
          <w:hyperlink w:anchor="__RefHeading___Toc1098157_211673320">
            <w:r>
              <w:rPr>
                <w:webHidden/>
                <w:rStyle w:val="IndexLink"/>
                <w:rtl w:val="true"/>
              </w:rPr>
              <w:t>سخن مؤلف‌</w:t>
            </w:r>
            <w:r>
              <w:rPr>
                <w:rStyle w:val="IndexLink"/>
                <w:rtl w:val="true"/>
              </w:rPr>
              <w:tab/>
            </w:r>
            <w:r>
              <w:rPr>
                <w:rStyle w:val="IndexLink"/>
              </w:rPr>
              <w:t>14</w:t>
            </w:r>
          </w:hyperlink>
        </w:p>
        <w:p>
          <w:pPr>
            <w:pStyle w:val="Contents2"/>
            <w:tabs>
              <w:tab w:val="clear" w:pos="8743"/>
              <w:tab w:val="right" w:pos="9026" w:leader="dot"/>
            </w:tabs>
            <w:rPr/>
          </w:pPr>
          <w:hyperlink w:anchor="__RefHeading___Toc1098159_211673320">
            <w:r>
              <w:rPr>
                <w:webHidden/>
                <w:rStyle w:val="IndexLink"/>
                <w:rtl w:val="true"/>
              </w:rPr>
              <w:t>خداوند بی‌نیاز</w:t>
            </w:r>
            <w:r>
              <w:rPr>
                <w:rStyle w:val="IndexLink"/>
                <w:rtl w:val="true"/>
              </w:rPr>
              <w:tab/>
            </w:r>
            <w:r>
              <w:rPr>
                <w:rStyle w:val="IndexLink"/>
              </w:rPr>
              <w:t>18</w:t>
            </w:r>
          </w:hyperlink>
        </w:p>
        <w:p>
          <w:pPr>
            <w:pStyle w:val="Contents2"/>
            <w:tabs>
              <w:tab w:val="clear" w:pos="8743"/>
              <w:tab w:val="right" w:pos="9026" w:leader="dot"/>
            </w:tabs>
            <w:rPr/>
          </w:pPr>
          <w:hyperlink w:anchor="__RefHeading___Toc1098161_211673320">
            <w:r>
              <w:rPr>
                <w:webHidden/>
                <w:rStyle w:val="IndexLink"/>
                <w:rtl w:val="true"/>
              </w:rPr>
              <w:t>شکوفایی استعدادها</w:t>
            </w:r>
            <w:r>
              <w:rPr>
                <w:rStyle w:val="IndexLink"/>
                <w:rtl w:val="true"/>
              </w:rPr>
              <w:tab/>
            </w:r>
            <w:r>
              <w:rPr>
                <w:rStyle w:val="IndexLink"/>
              </w:rPr>
              <w:t>21</w:t>
            </w:r>
          </w:hyperlink>
        </w:p>
        <w:p>
          <w:pPr>
            <w:pStyle w:val="Contents2"/>
            <w:tabs>
              <w:tab w:val="clear" w:pos="8743"/>
              <w:tab w:val="right" w:pos="9026" w:leader="dot"/>
            </w:tabs>
            <w:rPr/>
          </w:pPr>
          <w:hyperlink w:anchor="__RefHeading___Toc1098163_211673320">
            <w:r>
              <w:rPr>
                <w:webHidden/>
                <w:rStyle w:val="IndexLink"/>
                <w:rtl w:val="true"/>
              </w:rPr>
              <w:t>پاسخ امام‌علیه السلام به فرشتگان و جنّیان‌</w:t>
            </w:r>
            <w:r>
              <w:rPr>
                <w:rStyle w:val="IndexLink"/>
                <w:rtl w:val="true"/>
              </w:rPr>
              <w:tab/>
            </w:r>
            <w:r>
              <w:rPr>
                <w:rStyle w:val="IndexLink"/>
              </w:rPr>
              <w:t>26</w:t>
            </w:r>
          </w:hyperlink>
        </w:p>
        <w:p>
          <w:pPr>
            <w:pStyle w:val="Contents2"/>
            <w:tabs>
              <w:tab w:val="clear" w:pos="8743"/>
              <w:tab w:val="right" w:pos="9026" w:leader="dot"/>
            </w:tabs>
            <w:rPr/>
          </w:pPr>
          <w:hyperlink w:anchor="__RefHeading___Toc1098165_211673320">
            <w:r>
              <w:rPr>
                <w:webHidden/>
                <w:rStyle w:val="IndexLink"/>
                <w:rtl w:val="true"/>
              </w:rPr>
              <w:t>معنای نصرت‌</w:t>
            </w:r>
            <w:r>
              <w:rPr>
                <w:rStyle w:val="IndexLink"/>
                <w:rtl w:val="true"/>
              </w:rPr>
              <w:tab/>
            </w:r>
            <w:r>
              <w:rPr>
                <w:rStyle w:val="IndexLink"/>
              </w:rPr>
              <w:t>28</w:t>
            </w:r>
          </w:hyperlink>
        </w:p>
        <w:p>
          <w:pPr>
            <w:pStyle w:val="Contents3"/>
            <w:tabs>
              <w:tab w:val="clear" w:pos="8459"/>
              <w:tab w:val="right" w:pos="9026" w:leader="dot"/>
            </w:tabs>
            <w:rPr/>
          </w:pPr>
          <w:hyperlink w:anchor="__RefHeading___Toc1098167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098169_211673320">
            <w:r>
              <w:rPr>
                <w:webHidden/>
                <w:rStyle w:val="IndexLink"/>
                <w:rtl w:val="true"/>
              </w:rPr>
              <w:t>نکته اوّل</w:t>
            </w:r>
            <w:r>
              <w:rPr>
                <w:rStyle w:val="IndexLink"/>
                <w:rtl w:val="true"/>
              </w:rPr>
              <w:t xml:space="preserve">: </w:t>
            </w:r>
            <w:r>
              <w:rPr>
                <w:rStyle w:val="IndexLink"/>
                <w:rtl w:val="true"/>
              </w:rPr>
              <w:t>فرق انصار با اصحاب‌</w:t>
            </w:r>
            <w:r>
              <w:rPr>
                <w:rStyle w:val="IndexLink"/>
                <w:rtl w:val="true"/>
              </w:rPr>
              <w:tab/>
            </w:r>
            <w:r>
              <w:rPr>
                <w:rStyle w:val="IndexLink"/>
              </w:rPr>
              <w:t>29</w:t>
            </w:r>
          </w:hyperlink>
        </w:p>
        <w:p>
          <w:pPr>
            <w:pStyle w:val="Contents3"/>
            <w:tabs>
              <w:tab w:val="clear" w:pos="8459"/>
              <w:tab w:val="right" w:pos="9026" w:leader="dot"/>
            </w:tabs>
            <w:rPr/>
          </w:pPr>
          <w:hyperlink w:anchor="__RefHeading___Toc1098171_211673320">
            <w:r>
              <w:rPr>
                <w:webHidden/>
                <w:rStyle w:val="IndexLink"/>
                <w:rtl w:val="true"/>
              </w:rPr>
              <w:t>نکته دوم</w:t>
            </w:r>
            <w:r>
              <w:rPr>
                <w:rStyle w:val="IndexLink"/>
                <w:rtl w:val="true"/>
              </w:rPr>
              <w:t xml:space="preserve">: </w:t>
            </w:r>
            <w:r>
              <w:rPr>
                <w:rStyle w:val="IndexLink"/>
                <w:rtl w:val="true"/>
              </w:rPr>
              <w:t xml:space="preserve">انصار امام زمان </w:t>
            </w:r>
            <w:r>
              <w:rPr>
                <w:rStyle w:val="IndexLink"/>
                <w:rtl w:val="true"/>
              </w:rPr>
              <w:t>«</w:t>
            </w:r>
            <w:r>
              <w:rPr>
                <w:rStyle w:val="IndexLink"/>
                <w:rtl w:val="true"/>
              </w:rPr>
              <w:t>عجّل اللَّه تعالی فرجه</w:t>
            </w:r>
            <w:r>
              <w:rPr>
                <w:rStyle w:val="IndexLink"/>
                <w:rtl w:val="true"/>
              </w:rPr>
              <w:t>»</w:t>
              <w:tab/>
            </w:r>
            <w:r>
              <w:rPr>
                <w:rStyle w:val="IndexLink"/>
              </w:rPr>
              <w:t>31</w:t>
            </w:r>
          </w:hyperlink>
        </w:p>
        <w:p>
          <w:pPr>
            <w:pStyle w:val="Contents4"/>
            <w:tabs>
              <w:tab w:val="clear" w:pos="8176"/>
              <w:tab w:val="right" w:pos="9026" w:leader="dot"/>
            </w:tabs>
            <w:rPr/>
          </w:pPr>
          <w:hyperlink w:anchor="__RefHeading___Toc1098173_211673320">
            <w:r>
              <w:rPr>
                <w:webHidden/>
                <w:rStyle w:val="IndexLink"/>
                <w:rtl w:val="true"/>
              </w:rPr>
              <w:t xml:space="preserve">انصار امام زمان </w:t>
            </w:r>
            <w:r>
              <w:rPr>
                <w:rStyle w:val="IndexLink"/>
                <w:rtl w:val="true"/>
              </w:rPr>
              <w:t>«</w:t>
            </w:r>
            <w:r>
              <w:rPr>
                <w:rStyle w:val="IndexLink"/>
                <w:rtl w:val="true"/>
              </w:rPr>
              <w:t>عجّل اللَّه تعالی فرجه</w:t>
            </w:r>
            <w:r>
              <w:rPr>
                <w:rStyle w:val="IndexLink"/>
                <w:rtl w:val="true"/>
              </w:rPr>
              <w:t>»</w:t>
              <w:tab/>
            </w:r>
            <w:r>
              <w:rPr>
                <w:rStyle w:val="IndexLink"/>
              </w:rPr>
              <w:t>31</w:t>
            </w:r>
          </w:hyperlink>
        </w:p>
        <w:p>
          <w:pPr>
            <w:pStyle w:val="Contents4"/>
            <w:tabs>
              <w:tab w:val="clear" w:pos="8176"/>
              <w:tab w:val="right" w:pos="9026" w:leader="dot"/>
            </w:tabs>
            <w:rPr/>
          </w:pPr>
          <w:hyperlink w:anchor="__RefHeading___Toc1098175_211673320">
            <w:r>
              <w:rPr>
                <w:webHidden/>
                <w:rStyle w:val="IndexLink"/>
                <w:rtl w:val="true"/>
              </w:rPr>
              <w:t>اوّل</w:t>
            </w:r>
            <w:r>
              <w:rPr>
                <w:rStyle w:val="IndexLink"/>
                <w:rtl w:val="true"/>
              </w:rPr>
              <w:t xml:space="preserve">: </w:t>
            </w:r>
            <w:r>
              <w:rPr>
                <w:rStyle w:val="IndexLink"/>
                <w:rtl w:val="true"/>
              </w:rPr>
              <w:t>نخستین ناصر امام زمان‌علیه السلام خود خداوند است‌</w:t>
            </w:r>
            <w:r>
              <w:rPr>
                <w:rStyle w:val="IndexLink"/>
                <w:rtl w:val="true"/>
              </w:rPr>
              <w:tab/>
            </w:r>
            <w:r>
              <w:rPr>
                <w:rStyle w:val="IndexLink"/>
              </w:rPr>
              <w:t>32</w:t>
            </w:r>
          </w:hyperlink>
        </w:p>
        <w:p>
          <w:pPr>
            <w:pStyle w:val="Contents4"/>
            <w:tabs>
              <w:tab w:val="clear" w:pos="8176"/>
              <w:tab w:val="right" w:pos="9026" w:leader="dot"/>
            </w:tabs>
            <w:rPr/>
          </w:pPr>
          <w:hyperlink w:anchor="__RefHeading___Toc1098177_211673320">
            <w:r>
              <w:rPr>
                <w:webHidden/>
                <w:rStyle w:val="IndexLink"/>
                <w:rtl w:val="true"/>
              </w:rPr>
              <w:t>دوم</w:t>
            </w:r>
            <w:r>
              <w:rPr>
                <w:rStyle w:val="IndexLink"/>
                <w:rtl w:val="true"/>
              </w:rPr>
              <w:t xml:space="preserve">: </w:t>
            </w:r>
            <w:r>
              <w:rPr>
                <w:rStyle w:val="IndexLink"/>
                <w:rtl w:val="true"/>
              </w:rPr>
              <w:t>در درجه بعدی، انصار امام زمان‌علیه السلام ملائکه هستند</w:t>
            </w:r>
            <w:r>
              <w:rPr>
                <w:rStyle w:val="IndexLink"/>
                <w:rtl w:val="true"/>
              </w:rPr>
              <w:tab/>
            </w:r>
            <w:r>
              <w:rPr>
                <w:rStyle w:val="IndexLink"/>
              </w:rPr>
              <w:t>32</w:t>
            </w:r>
          </w:hyperlink>
        </w:p>
        <w:p>
          <w:pPr>
            <w:pStyle w:val="Contents4"/>
            <w:tabs>
              <w:tab w:val="clear" w:pos="8176"/>
              <w:tab w:val="right" w:pos="9026" w:leader="dot"/>
            </w:tabs>
            <w:rPr/>
          </w:pPr>
          <w:hyperlink w:anchor="__RefHeading___Toc1098179_211673320">
            <w:r>
              <w:rPr>
                <w:webHidden/>
                <w:rStyle w:val="IndexLink"/>
                <w:rtl w:val="true"/>
              </w:rPr>
              <w:t>سوم</w:t>
            </w:r>
            <w:r>
              <w:rPr>
                <w:rStyle w:val="IndexLink"/>
                <w:rtl w:val="true"/>
              </w:rPr>
              <w:t xml:space="preserve">: </w:t>
            </w:r>
            <w:r>
              <w:rPr>
                <w:rStyle w:val="IndexLink"/>
                <w:rtl w:val="true"/>
              </w:rPr>
              <w:t>جنّیانی که از مؤمنین هستند</w:t>
            </w:r>
            <w:r>
              <w:rPr>
                <w:rStyle w:val="IndexLink"/>
                <w:rtl w:val="true"/>
              </w:rPr>
              <w:tab/>
            </w:r>
            <w:r>
              <w:rPr>
                <w:rStyle w:val="IndexLink"/>
              </w:rPr>
              <w:t>34</w:t>
            </w:r>
          </w:hyperlink>
        </w:p>
        <w:p>
          <w:pPr>
            <w:pStyle w:val="Contents4"/>
            <w:tabs>
              <w:tab w:val="clear" w:pos="8176"/>
              <w:tab w:val="right" w:pos="9026" w:leader="dot"/>
            </w:tabs>
            <w:rPr/>
          </w:pPr>
          <w:hyperlink w:anchor="__RefHeading___Toc1098181_211673320">
            <w:r>
              <w:rPr>
                <w:webHidden/>
                <w:rStyle w:val="IndexLink"/>
                <w:rtl w:val="true"/>
              </w:rPr>
              <w:t>چهارم</w:t>
            </w:r>
            <w:r>
              <w:rPr>
                <w:rStyle w:val="IndexLink"/>
                <w:rtl w:val="true"/>
              </w:rPr>
              <w:t xml:space="preserve">: </w:t>
            </w:r>
            <w:r>
              <w:rPr>
                <w:rStyle w:val="IndexLink"/>
                <w:rtl w:val="true"/>
              </w:rPr>
              <w:t>رُعب و وحشت در دل دشمنان‌</w:t>
            </w:r>
            <w:r>
              <w:rPr>
                <w:rStyle w:val="IndexLink"/>
                <w:rtl w:val="true"/>
              </w:rPr>
              <w:tab/>
            </w:r>
            <w:r>
              <w:rPr>
                <w:rStyle w:val="IndexLink"/>
              </w:rPr>
              <w:t>35</w:t>
            </w:r>
          </w:hyperlink>
        </w:p>
        <w:p>
          <w:pPr>
            <w:pStyle w:val="Contents4"/>
            <w:tabs>
              <w:tab w:val="clear" w:pos="8176"/>
              <w:tab w:val="right" w:pos="9026" w:leader="dot"/>
            </w:tabs>
            <w:rPr/>
          </w:pPr>
          <w:hyperlink w:anchor="__RefHeading___Toc1098183_211673320">
            <w:r>
              <w:rPr>
                <w:webHidden/>
                <w:rStyle w:val="IndexLink"/>
                <w:rtl w:val="true"/>
              </w:rPr>
              <w:t>پنجم</w:t>
            </w:r>
            <w:r>
              <w:rPr>
                <w:rStyle w:val="IndexLink"/>
                <w:rtl w:val="true"/>
              </w:rPr>
              <w:t xml:space="preserve">: </w:t>
            </w:r>
            <w:r>
              <w:rPr>
                <w:rStyle w:val="IndexLink"/>
                <w:rtl w:val="true"/>
              </w:rPr>
              <w:t>خداوند امام زمان‌علیه السلام را با معجزات یاری می‌نماید</w:t>
            </w:r>
            <w:r>
              <w:rPr>
                <w:rStyle w:val="IndexLink"/>
                <w:rtl w:val="true"/>
              </w:rPr>
              <w:tab/>
            </w:r>
            <w:r>
              <w:rPr>
                <w:rStyle w:val="IndexLink"/>
              </w:rPr>
              <w:t>37</w:t>
            </w:r>
          </w:hyperlink>
        </w:p>
        <w:p>
          <w:pPr>
            <w:pStyle w:val="Contents4"/>
            <w:tabs>
              <w:tab w:val="clear" w:pos="8176"/>
              <w:tab w:val="right" w:pos="9026" w:leader="dot"/>
            </w:tabs>
            <w:rPr/>
          </w:pPr>
          <w:hyperlink w:anchor="__RefHeading___Toc1098185_211673320">
            <w:r>
              <w:rPr>
                <w:webHidden/>
                <w:rStyle w:val="IndexLink"/>
                <w:rtl w:val="true"/>
              </w:rPr>
              <w:t>ششم</w:t>
            </w:r>
            <w:r>
              <w:rPr>
                <w:rStyle w:val="IndexLink"/>
                <w:rtl w:val="true"/>
              </w:rPr>
              <w:t xml:space="preserve">: </w:t>
            </w:r>
            <w:r>
              <w:rPr>
                <w:rStyle w:val="IndexLink"/>
                <w:rtl w:val="true"/>
              </w:rPr>
              <w:t>از انصار امام زمان‌علیه السلام مؤمنین هستند</w:t>
            </w:r>
            <w:r>
              <w:rPr>
                <w:rStyle w:val="IndexLink"/>
                <w:rtl w:val="true"/>
              </w:rPr>
              <w:tab/>
            </w:r>
            <w:r>
              <w:rPr>
                <w:rStyle w:val="IndexLink"/>
              </w:rPr>
              <w:t>39</w:t>
            </w:r>
          </w:hyperlink>
        </w:p>
        <w:p>
          <w:pPr>
            <w:pStyle w:val="Contents3"/>
            <w:tabs>
              <w:tab w:val="clear" w:pos="8459"/>
              <w:tab w:val="right" w:pos="9026" w:leader="dot"/>
            </w:tabs>
            <w:rPr/>
          </w:pPr>
          <w:hyperlink w:anchor="__RefHeading___Toc1098187_211673320">
            <w:r>
              <w:rPr>
                <w:webHidden/>
                <w:rStyle w:val="IndexLink"/>
                <w:rtl w:val="true"/>
              </w:rPr>
              <w:t>گونه‌های یاری امام‌</w:t>
            </w:r>
            <w:r>
              <w:rPr>
                <w:rStyle w:val="IndexLink"/>
                <w:rtl w:val="true"/>
              </w:rPr>
              <w:tab/>
            </w:r>
            <w:r>
              <w:rPr>
                <w:rStyle w:val="IndexLink"/>
              </w:rPr>
              <w:t>43</w:t>
            </w:r>
          </w:hyperlink>
        </w:p>
        <w:p>
          <w:pPr>
            <w:pStyle w:val="Contents3"/>
            <w:tabs>
              <w:tab w:val="clear" w:pos="8459"/>
              <w:tab w:val="right" w:pos="9026" w:leader="dot"/>
            </w:tabs>
            <w:rPr/>
          </w:pPr>
          <w:hyperlink w:anchor="__RefHeading___Toc1098189_211673320">
            <w:r>
              <w:rPr>
                <w:webHidden/>
                <w:rStyle w:val="IndexLink"/>
                <w:rtl w:val="true"/>
              </w:rPr>
              <w:t>مددکار امام زمان‌علیه السلام باشیم‌</w:t>
            </w:r>
            <w:r>
              <w:rPr>
                <w:rStyle w:val="IndexLink"/>
                <w:rtl w:val="true"/>
              </w:rPr>
              <w:tab/>
            </w:r>
            <w:r>
              <w:rPr>
                <w:rStyle w:val="IndexLink"/>
              </w:rPr>
              <w:t>49</w:t>
            </w:r>
          </w:hyperlink>
        </w:p>
        <w:p>
          <w:pPr>
            <w:pStyle w:val="Contents3"/>
            <w:tabs>
              <w:tab w:val="clear" w:pos="8459"/>
              <w:tab w:val="right" w:pos="9026" w:leader="dot"/>
            </w:tabs>
            <w:rPr/>
          </w:pPr>
          <w:hyperlink w:anchor="__RefHeading___Toc1098191_211673320">
            <w:r>
              <w:rPr>
                <w:webHidden/>
                <w:rStyle w:val="IndexLink"/>
                <w:rtl w:val="true"/>
              </w:rPr>
              <w:t>اقسام یاری به زبان‌</w:t>
            </w:r>
            <w:r>
              <w:rPr>
                <w:rStyle w:val="IndexLink"/>
                <w:rtl w:val="true"/>
              </w:rPr>
              <w:tab/>
            </w:r>
            <w:r>
              <w:rPr>
                <w:rStyle w:val="IndexLink"/>
              </w:rPr>
              <w:t>54</w:t>
            </w:r>
          </w:hyperlink>
        </w:p>
        <w:p>
          <w:pPr>
            <w:pStyle w:val="Contents3"/>
            <w:tabs>
              <w:tab w:val="clear" w:pos="8459"/>
              <w:tab w:val="right" w:pos="9026" w:leader="dot"/>
            </w:tabs>
            <w:rPr/>
          </w:pPr>
          <w:hyperlink w:anchor="__RefHeading___Toc1098193_211673320">
            <w:r>
              <w:rPr>
                <w:webHidden/>
                <w:rStyle w:val="IndexLink"/>
                <w:rtl w:val="true"/>
              </w:rPr>
              <w:t>جلوگیری از ناگواری‌ها</w:t>
            </w:r>
            <w:r>
              <w:rPr>
                <w:rStyle w:val="IndexLink"/>
                <w:rtl w:val="true"/>
              </w:rPr>
              <w:tab/>
            </w:r>
            <w:r>
              <w:rPr>
                <w:rStyle w:val="IndexLink"/>
              </w:rPr>
              <w:t>57</w:t>
            </w:r>
          </w:hyperlink>
        </w:p>
        <w:p>
          <w:pPr>
            <w:pStyle w:val="Contents3"/>
            <w:tabs>
              <w:tab w:val="clear" w:pos="8459"/>
              <w:tab w:val="right" w:pos="9026" w:leader="dot"/>
            </w:tabs>
            <w:rPr/>
          </w:pPr>
          <w:hyperlink w:anchor="__RefHeading___Toc1098195_211673320">
            <w:r>
              <w:rPr>
                <w:webHidden/>
                <w:rStyle w:val="IndexLink"/>
                <w:rtl w:val="true"/>
              </w:rPr>
              <w:t>نقش دعا در برطرف کردن ناگواری‌</w:t>
            </w:r>
            <w:r>
              <w:rPr>
                <w:rStyle w:val="IndexLink"/>
                <w:rtl w:val="true"/>
              </w:rPr>
              <w:tab/>
            </w:r>
            <w:r>
              <w:rPr>
                <w:rStyle w:val="IndexLink"/>
              </w:rPr>
              <w:t>59</w:t>
            </w:r>
          </w:hyperlink>
        </w:p>
        <w:p>
          <w:pPr>
            <w:pStyle w:val="Contents3"/>
            <w:tabs>
              <w:tab w:val="clear" w:pos="8459"/>
              <w:tab w:val="right" w:pos="9026" w:leader="dot"/>
            </w:tabs>
            <w:rPr/>
          </w:pPr>
          <w:hyperlink w:anchor="__RefHeading___Toc1098197_211673320">
            <w:r>
              <w:rPr>
                <w:webHidden/>
                <w:rStyle w:val="IndexLink"/>
                <w:rtl w:val="true"/>
              </w:rPr>
              <w:t>پیام امام کاظم‌علیه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098199_211673320">
            <w:r>
              <w:rPr>
                <w:webHidden/>
                <w:rStyle w:val="IndexLink"/>
                <w:rtl w:val="true"/>
              </w:rPr>
              <w:t>صدقه، بلاها را دور می‌سازد</w:t>
            </w:r>
            <w:r>
              <w:rPr>
                <w:rStyle w:val="IndexLink"/>
                <w:rtl w:val="true"/>
              </w:rPr>
              <w:tab/>
            </w:r>
            <w:r>
              <w:rPr>
                <w:rStyle w:val="IndexLink"/>
              </w:rPr>
              <w:t>64</w:t>
            </w:r>
          </w:hyperlink>
        </w:p>
        <w:p>
          <w:pPr>
            <w:pStyle w:val="Contents3"/>
            <w:tabs>
              <w:tab w:val="clear" w:pos="8459"/>
              <w:tab w:val="right" w:pos="9026" w:leader="dot"/>
            </w:tabs>
            <w:rPr/>
          </w:pPr>
          <w:hyperlink w:anchor="__RefHeading___Toc1098201_211673320">
            <w:r>
              <w:rPr>
                <w:webHidden/>
                <w:rStyle w:val="IndexLink"/>
                <w:rtl w:val="true"/>
              </w:rPr>
              <w:t>پرهیز از رفتار ناگوار</w:t>
            </w:r>
            <w:r>
              <w:rPr>
                <w:rStyle w:val="IndexLink"/>
                <w:rtl w:val="true"/>
              </w:rPr>
              <w:tab/>
            </w:r>
            <w:r>
              <w:rPr>
                <w:rStyle w:val="IndexLink"/>
              </w:rPr>
              <w:t>65</w:t>
            </w:r>
          </w:hyperlink>
        </w:p>
        <w:p>
          <w:pPr>
            <w:pStyle w:val="Contents3"/>
            <w:tabs>
              <w:tab w:val="clear" w:pos="8459"/>
              <w:tab w:val="right" w:pos="9026" w:leader="dot"/>
            </w:tabs>
            <w:rPr/>
          </w:pPr>
          <w:hyperlink w:anchor="__RefHeading___Toc1098203_211673320">
            <w:r>
              <w:rPr>
                <w:webHidden/>
                <w:rStyle w:val="IndexLink"/>
                <w:rtl w:val="true"/>
              </w:rPr>
              <w:t>شتاب در برآوردن نیازهای امام زمان‌علیه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1098205_211673320">
            <w:r>
              <w:rPr>
                <w:webHidden/>
                <w:rStyle w:val="IndexLink"/>
                <w:rtl w:val="true"/>
              </w:rPr>
              <w:t>خواسته‌های امام عصر</w:t>
            </w:r>
            <w:r>
              <w:rPr>
                <w:rStyle w:val="IndexLink"/>
                <w:rtl w:val="true"/>
              </w:rPr>
              <w:t>«</w:t>
            </w:r>
            <w:r>
              <w:rPr>
                <w:rStyle w:val="IndexLink"/>
                <w:rtl w:val="true"/>
              </w:rPr>
              <w:t>عجّل اللَّه فرجه</w:t>
            </w:r>
            <w:r>
              <w:rPr>
                <w:rStyle w:val="IndexLink"/>
                <w:rtl w:val="true"/>
              </w:rPr>
              <w:t>»</w:t>
              <w:tab/>
            </w:r>
            <w:r>
              <w:rPr>
                <w:rStyle w:val="IndexLink"/>
              </w:rPr>
              <w:t>72</w:t>
            </w:r>
          </w:hyperlink>
        </w:p>
        <w:p>
          <w:pPr>
            <w:pStyle w:val="Contents3"/>
            <w:tabs>
              <w:tab w:val="clear" w:pos="8459"/>
              <w:tab w:val="right" w:pos="9026" w:leader="dot"/>
            </w:tabs>
            <w:rPr/>
          </w:pPr>
          <w:hyperlink w:anchor="__RefHeading___Toc1098207_211673320">
            <w:r>
              <w:rPr>
                <w:webHidden/>
                <w:rStyle w:val="IndexLink"/>
                <w:rtl w:val="true"/>
              </w:rPr>
              <w:t>مردی از اهالی ری‌</w:t>
            </w:r>
            <w:r>
              <w:rPr>
                <w:rStyle w:val="IndexLink"/>
                <w:rtl w:val="true"/>
              </w:rPr>
              <w:tab/>
            </w:r>
            <w:r>
              <w:rPr>
                <w:rStyle w:val="IndexLink"/>
              </w:rPr>
              <w:t>75</w:t>
            </w:r>
          </w:hyperlink>
        </w:p>
        <w:p>
          <w:pPr>
            <w:pStyle w:val="Contents3"/>
            <w:tabs>
              <w:tab w:val="clear" w:pos="8459"/>
              <w:tab w:val="right" w:pos="9026" w:leader="dot"/>
            </w:tabs>
            <w:rPr/>
          </w:pPr>
          <w:hyperlink w:anchor="__RefHeading___Toc1098209_211673320">
            <w:r>
              <w:rPr>
                <w:webHidden/>
                <w:rStyle w:val="IndexLink"/>
                <w:rtl w:val="true"/>
              </w:rPr>
              <w:t>فرمانبری از امام زمان‌علیه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1098211_211673320">
            <w:r>
              <w:rPr>
                <w:webHidden/>
                <w:rStyle w:val="IndexLink"/>
                <w:rtl w:val="true"/>
              </w:rPr>
              <w:t>سه فرمان امام عصر</w:t>
            </w:r>
            <w:r>
              <w:rPr>
                <w:rStyle w:val="IndexLink"/>
                <w:rtl w:val="true"/>
              </w:rPr>
              <w:t>«</w:t>
            </w:r>
            <w:r>
              <w:rPr>
                <w:rStyle w:val="IndexLink"/>
                <w:rtl w:val="true"/>
              </w:rPr>
              <w:t>عجّل اللَّه فرجه</w:t>
            </w:r>
            <w:r>
              <w:rPr>
                <w:rStyle w:val="IndexLink"/>
                <w:rtl w:val="true"/>
              </w:rPr>
              <w:t>»</w:t>
              <w:tab/>
            </w:r>
            <w:r>
              <w:rPr>
                <w:rStyle w:val="IndexLink"/>
              </w:rPr>
              <w:t>84</w:t>
            </w:r>
          </w:hyperlink>
        </w:p>
        <w:p>
          <w:pPr>
            <w:pStyle w:val="Contents4"/>
            <w:tabs>
              <w:tab w:val="clear" w:pos="8176"/>
              <w:tab w:val="right" w:pos="9026" w:leader="dot"/>
            </w:tabs>
            <w:rPr/>
          </w:pPr>
          <w:hyperlink w:anchor="__RefHeading___Toc1098213_211673320">
            <w:r>
              <w:rPr>
                <w:webHidden/>
                <w:rStyle w:val="IndexLink"/>
                <w:rtl w:val="true"/>
              </w:rPr>
              <w:t>توضیح</w:t>
            </w:r>
            <w:r>
              <w:rPr>
                <w:rStyle w:val="IndexLink"/>
                <w:rtl w:val="true"/>
              </w:rPr>
              <w:tab/>
            </w:r>
            <w:r>
              <w:rPr>
                <w:rStyle w:val="IndexLink"/>
              </w:rPr>
              <w:t>84</w:t>
            </w:r>
          </w:hyperlink>
        </w:p>
        <w:p>
          <w:pPr>
            <w:pStyle w:val="Contents4"/>
            <w:tabs>
              <w:tab w:val="clear" w:pos="8176"/>
              <w:tab w:val="right" w:pos="9026" w:leader="dot"/>
            </w:tabs>
            <w:rPr/>
          </w:pPr>
          <w:hyperlink w:anchor="__RefHeading___Toc1098215_211673320">
            <w:r>
              <w:rPr>
                <w:webHidden/>
                <w:rStyle w:val="IndexLink"/>
              </w:rPr>
              <w:t>1</w:t>
            </w:r>
            <w:r>
              <w:rPr>
                <w:rStyle w:val="IndexLink"/>
                <w:rtl w:val="true"/>
              </w:rPr>
              <w:t xml:space="preserve"> - </w:t>
            </w:r>
            <w:r>
              <w:rPr>
                <w:rStyle w:val="IndexLink"/>
                <w:rtl w:val="true"/>
              </w:rPr>
              <w:t>تقلید</w:t>
            </w:r>
            <w:r>
              <w:rPr>
                <w:rStyle w:val="IndexLink"/>
                <w:rtl w:val="true"/>
              </w:rPr>
              <w:tab/>
            </w:r>
            <w:r>
              <w:rPr>
                <w:rStyle w:val="IndexLink"/>
              </w:rPr>
              <w:t>84</w:t>
            </w:r>
          </w:hyperlink>
        </w:p>
        <w:p>
          <w:pPr>
            <w:pStyle w:val="Contents4"/>
            <w:tabs>
              <w:tab w:val="clear" w:pos="8176"/>
              <w:tab w:val="right" w:pos="9026" w:leader="dot"/>
            </w:tabs>
            <w:rPr/>
          </w:pPr>
          <w:hyperlink w:anchor="__RefHeading___Toc1098217_211673320">
            <w:r>
              <w:rPr>
                <w:webHidden/>
                <w:rStyle w:val="IndexLink"/>
              </w:rPr>
              <w:t>2</w:t>
            </w:r>
            <w:r>
              <w:rPr>
                <w:rStyle w:val="IndexLink"/>
                <w:rtl w:val="true"/>
              </w:rPr>
              <w:t xml:space="preserve"> - </w:t>
            </w:r>
            <w:r>
              <w:rPr>
                <w:rStyle w:val="IndexLink"/>
                <w:rtl w:val="true"/>
              </w:rPr>
              <w:t>دعا برای تعجیل فرج</w:t>
            </w:r>
            <w:r>
              <w:rPr>
                <w:rStyle w:val="IndexLink"/>
                <w:rtl w:val="true"/>
              </w:rPr>
              <w:tab/>
            </w:r>
            <w:r>
              <w:rPr>
                <w:rStyle w:val="IndexLink"/>
              </w:rPr>
              <w:t>84</w:t>
            </w:r>
          </w:hyperlink>
        </w:p>
        <w:p>
          <w:pPr>
            <w:pStyle w:val="Contents4"/>
            <w:tabs>
              <w:tab w:val="clear" w:pos="8176"/>
              <w:tab w:val="right" w:pos="9026" w:leader="dot"/>
            </w:tabs>
            <w:rPr/>
          </w:pPr>
          <w:hyperlink w:anchor="__RefHeading___Toc1098219_211673320">
            <w:r>
              <w:rPr>
                <w:webHidden/>
                <w:rStyle w:val="IndexLink"/>
              </w:rPr>
              <w:t>3</w:t>
            </w:r>
            <w:r>
              <w:rPr>
                <w:rStyle w:val="IndexLink"/>
                <w:rtl w:val="true"/>
              </w:rPr>
              <w:t xml:space="preserve"> - </w:t>
            </w:r>
            <w:r>
              <w:rPr>
                <w:rStyle w:val="IndexLink"/>
                <w:rtl w:val="true"/>
              </w:rPr>
              <w:t>زیارت آن حضرت</w:t>
            </w:r>
            <w:r>
              <w:rPr>
                <w:rStyle w:val="IndexLink"/>
                <w:rtl w:val="true"/>
              </w:rPr>
              <w:t>«</w:t>
            </w:r>
            <w:r>
              <w:rPr>
                <w:rStyle w:val="IndexLink"/>
                <w:rtl w:val="true"/>
              </w:rPr>
              <w:t>عجّل اللَّه فرجه</w:t>
            </w:r>
            <w:r>
              <w:rPr>
                <w:rStyle w:val="IndexLink"/>
                <w:rtl w:val="true"/>
              </w:rPr>
              <w:t>»</w:t>
              <w:tab/>
            </w:r>
            <w:r>
              <w:rPr>
                <w:rStyle w:val="IndexLink"/>
              </w:rPr>
              <w:t>85</w:t>
            </w:r>
          </w:hyperlink>
        </w:p>
        <w:p>
          <w:pPr>
            <w:pStyle w:val="Contents3"/>
            <w:tabs>
              <w:tab w:val="clear" w:pos="8459"/>
              <w:tab w:val="right" w:pos="9026" w:leader="dot"/>
            </w:tabs>
            <w:rPr/>
          </w:pPr>
          <w:hyperlink w:anchor="__RefHeading___Toc1098221_211673320">
            <w:r>
              <w:rPr>
                <w:webHidden/>
                <w:rStyle w:val="IndexLink"/>
                <w:rtl w:val="true"/>
              </w:rPr>
              <w:t>پشتیبانی از امام زمان‌علیه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098223_211673320">
            <w:r>
              <w:rPr>
                <w:webHidden/>
                <w:rStyle w:val="IndexLink"/>
                <w:rtl w:val="true"/>
              </w:rPr>
              <w:t>حامیان بزرگ دین‌</w:t>
            </w:r>
            <w:r>
              <w:rPr>
                <w:rStyle w:val="IndexLink"/>
                <w:rtl w:val="true"/>
              </w:rPr>
              <w:tab/>
            </w:r>
            <w:r>
              <w:rPr>
                <w:rStyle w:val="IndexLink"/>
              </w:rPr>
              <w:t>89</w:t>
            </w:r>
          </w:hyperlink>
        </w:p>
        <w:p>
          <w:pPr>
            <w:pStyle w:val="Contents3"/>
            <w:tabs>
              <w:tab w:val="clear" w:pos="8459"/>
              <w:tab w:val="right" w:pos="9026" w:leader="dot"/>
            </w:tabs>
            <w:rPr/>
          </w:pPr>
          <w:hyperlink w:anchor="__RefHeading___Toc1098225_211673320">
            <w:r>
              <w:rPr>
                <w:webHidden/>
                <w:rStyle w:val="IndexLink"/>
                <w:rtl w:val="true"/>
              </w:rPr>
              <w:t>پیشتازی به خواسته امام زمان‌علیه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098227_211673320">
            <w:r>
              <w:rPr>
                <w:webHidden/>
                <w:rStyle w:val="IndexLink"/>
                <w:rtl w:val="true"/>
              </w:rPr>
              <w:t>عبادت در عصر غیبت‌</w:t>
            </w:r>
            <w:r>
              <w:rPr>
                <w:rStyle w:val="IndexLink"/>
                <w:rtl w:val="true"/>
              </w:rPr>
              <w:tab/>
            </w:r>
            <w:r>
              <w:rPr>
                <w:rStyle w:val="IndexLink"/>
              </w:rPr>
              <w:t>94</w:t>
            </w:r>
          </w:hyperlink>
        </w:p>
        <w:p>
          <w:pPr>
            <w:pStyle w:val="Contents3"/>
            <w:tabs>
              <w:tab w:val="clear" w:pos="8459"/>
              <w:tab w:val="right" w:pos="9026" w:leader="dot"/>
            </w:tabs>
            <w:rPr/>
          </w:pPr>
          <w:hyperlink w:anchor="__RefHeading___Toc1098229_211673320">
            <w:r>
              <w:rPr>
                <w:webHidden/>
                <w:rStyle w:val="IndexLink"/>
                <w:rtl w:val="true"/>
              </w:rPr>
              <w:t xml:space="preserve">شهادت در پیشگاه امام زمان </w:t>
            </w:r>
            <w:r>
              <w:rPr>
                <w:rStyle w:val="IndexLink"/>
                <w:rtl w:val="true"/>
              </w:rPr>
              <w:t>«</w:t>
            </w:r>
            <w:r>
              <w:rPr>
                <w:rStyle w:val="IndexLink"/>
                <w:rtl w:val="true"/>
              </w:rPr>
              <w:t>عجّل اللَّه فرجه</w:t>
            </w:r>
            <w:r>
              <w:rPr>
                <w:rStyle w:val="IndexLink"/>
                <w:rtl w:val="true"/>
              </w:rPr>
              <w:t>»</w:t>
              <w:tab/>
            </w:r>
            <w:r>
              <w:rPr>
                <w:rStyle w:val="IndexLink"/>
              </w:rPr>
              <w:t>97</w:t>
            </w:r>
          </w:hyperlink>
        </w:p>
        <w:p>
          <w:pPr>
            <w:pStyle w:val="Contents2"/>
            <w:tabs>
              <w:tab w:val="clear" w:pos="8743"/>
              <w:tab w:val="right" w:pos="9026" w:leader="dot"/>
            </w:tabs>
            <w:rPr/>
          </w:pPr>
          <w:hyperlink w:anchor="__RefHeading___Toc1098231_211673320">
            <w:r>
              <w:rPr>
                <w:webHidden/>
                <w:rStyle w:val="IndexLink"/>
                <w:rtl w:val="true"/>
              </w:rPr>
              <w:t>فهرست منشورات مسجد مقدّس جمکران‌</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_1024"/>
      <w:bookmarkStart w:id="1" w:name="pg132_1024"/>
      <w:bookmarkEnd w:id="1"/>
    </w:p>
    <w:p>
      <w:pPr>
        <w:pStyle w:val="Heading2"/>
        <w:numPr>
          <w:ilvl w:val="1"/>
          <w:numId w:val="1"/>
        </w:numPr>
        <w:rPr/>
      </w:pPr>
      <w:bookmarkStart w:id="2" w:name="pg132_1024"/>
      <w:bookmarkStart w:id="3" w:name="__RefHeading___Toc109814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قزوینی مهدی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 زمان علیه‌السلام را یاری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مهدی حائری‌قزوینی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814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چگونه امام زمان علیه‌السلام را یاری کنیم؟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مهدی حائری‌قزوینی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w:t>
      </w:r>
      <w:r>
        <w:rPr>
          <w:rFonts w:eastAsia="IRNazanin" w:cs="IRNazanin"/>
          <w:color w:val="111111"/>
          <w:sz w:val="28"/>
          <w:szCs w:val="28"/>
          <w:rtl w:val="true"/>
          <w:lang w:bidi="fa-IR"/>
        </w:rPr>
        <w:t xml:space="preserve">). </w:t>
      </w:r>
      <w:bookmarkStart w:id="7" w:name="pg132_1030"/>
    </w:p>
    <w:p>
      <w:pPr>
        <w:pStyle w:val="Heading2"/>
        <w:numPr>
          <w:ilvl w:val="1"/>
          <w:numId w:val="1"/>
        </w:numPr>
        <w:rPr/>
      </w:pPr>
      <w:bookmarkStart w:id="8" w:name="__RefHeading___Toc1098151_211673320"/>
      <w:bookmarkStart w:id="9" w:name="_Toc3"/>
      <w:bookmarkEnd w:id="7"/>
      <w:bookmarkEnd w:id="8"/>
      <w:r>
        <w:rPr>
          <w:rtl w:val="true"/>
        </w:rPr>
        <w:t>تقدیم</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پیشگاه با عظمت اوّل مظلوم تاریخ، مولای متّقیان امیرالمؤمنین علی بن ابی‌طالب‌علیه السلام و تمامی مظلومان جهان که چشم به راه‌اند تا امام قائم عجّل اللَّه فرجه به پا خیزد و بنیاد ظلم و ستم را براندازد و پرچم عدل و داد را در سراسر گیتی برافرازد این اثر ناچیز را تقدیم می‌دارم</w:t>
      </w:r>
      <w:r>
        <w:rPr>
          <w:rFonts w:eastAsia="IRNazanin" w:cs="IRNazanin"/>
          <w:color w:val="111111"/>
          <w:sz w:val="28"/>
          <w:szCs w:val="28"/>
          <w:rtl w:val="true"/>
          <w:lang w:bidi="fa-IR"/>
        </w:rPr>
        <w:t xml:space="preserve">. </w:t>
      </w:r>
      <w:bookmarkStart w:id="10" w:name="pg132_1032"/>
    </w:p>
    <w:p>
      <w:pPr>
        <w:pStyle w:val="Heading2"/>
        <w:numPr>
          <w:ilvl w:val="1"/>
          <w:numId w:val="1"/>
        </w:numPr>
        <w:rPr/>
      </w:pPr>
      <w:bookmarkStart w:id="11" w:name="__RefHeading___Toc1098153_2116733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35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835440" cy="6985080"/>
                        </a:xfrm>
                        <a:prstGeom prst="rect">
                          <a:avLst/>
                        </a:prstGeom>
                        <a:ln w="0">
                          <a:noFill/>
                        </a:ln>
                      </pic:spPr>
                    </pic:pic>
                  </a:graphicData>
                </a:graphic>
              </wp:inline>
            </w:drawing>
          </mc:Choice>
          <mc:Fallback>
            <w:pict>
              <v:shape id="shape_0" stroked="f" o:allowincell="f" style="position:absolute;margin-left:0pt;margin-top:-550.05pt;width:30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35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835440" cy="6985080"/>
                        </a:xfrm>
                        <a:prstGeom prst="rect">
                          <a:avLst/>
                        </a:prstGeom>
                        <a:ln w="0">
                          <a:noFill/>
                        </a:ln>
                      </pic:spPr>
                    </pic:pic>
                  </a:graphicData>
                </a:graphic>
              </wp:inline>
            </w:drawing>
          </mc:Choice>
          <mc:Fallback>
            <w:pict>
              <v:shape id="shape_0" stroked="f" o:allowincell="f" style="position:absolute;margin-left:0pt;margin-top:-550.05pt;width:301.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اللّهُمَّ اجْعَلْنِی مِنْ اَنْصَارِهِ وَاَعْوانِهِ وَالذَّابینَ عَنْهُ وَالْمُسَارِعینَ اِلَیهِ فی قَضَاءِ حَوائِجِهِ وَالمُمْتَثلینَ لِأوامِرِهِ وَالمُحامینَ عَنهُ</w:t>
      </w:r>
    </w:p>
    <w:p>
      <w:pPr>
        <w:pStyle w:val="BookText"/>
        <w:rPr/>
      </w:pPr>
      <w:r>
        <w:rPr>
          <w:rFonts w:ascii="Amiri" w:hAnsi="Amiri" w:eastAsia="Amiri" w:cs="Amiri"/>
          <w:color w:val="111111"/>
          <w:sz w:val="28"/>
          <w:sz w:val="28"/>
          <w:szCs w:val="28"/>
          <w:rtl w:val="true"/>
          <w:lang w:bidi="ar-SA"/>
        </w:rPr>
        <w:t>وَ السّابِقینَ اِلی اِرادَتِهِ وَالمُسْتَشهَدینَ بَینَ یَدیهِ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و یاوران و مدافعان و شتابندگان به سوی آن حضرت در برآوردن نیازهایش و از پشتیبانان او و پیشروان به</w:t>
      </w:r>
    </w:p>
    <w:p>
      <w:pPr>
        <w:pStyle w:val="BookText"/>
        <w:rPr/>
      </w:pPr>
      <w:r>
        <w:rPr>
          <w:rFonts w:ascii="IRNazanin" w:hAnsi="IRNazanin" w:eastAsia="IRNazanin"/>
          <w:color w:val="111111"/>
          <w:sz w:val="28"/>
          <w:sz w:val="28"/>
          <w:szCs w:val="28"/>
          <w:rtl w:val="true"/>
          <w:lang w:bidi="fa-IR"/>
        </w:rPr>
        <w:t>اجرای خواسته اش و از شهید شدگان در پیشگاهش قرار ده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 از دعای عهد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32_1040"/>
      <w:bookmarkStart w:id="14" w:name="pg132_1040"/>
      <w:bookmarkEnd w:id="14"/>
    </w:p>
    <w:p>
      <w:pPr>
        <w:pStyle w:val="Heading2"/>
        <w:numPr>
          <w:ilvl w:val="1"/>
          <w:numId w:val="1"/>
        </w:numPr>
        <w:rPr/>
      </w:pPr>
      <w:bookmarkStart w:id="15" w:name="pg132_1040"/>
      <w:bookmarkStart w:id="16" w:name="__RefHeading___Toc1098155_211673320"/>
      <w:bookmarkStart w:id="17" w:name="_Toc5"/>
      <w:bookmarkEnd w:id="15"/>
      <w:bookmarkEnd w:id="16"/>
      <w:r>
        <w:rPr>
          <w:rtl w:val="true"/>
        </w:rPr>
        <w:t>فضیلت دعای عهد</w:t>
      </w:r>
      <w:bookmarkEnd w:id="17"/>
    </w:p>
    <w:p>
      <w:pPr>
        <w:pStyle w:val="BookText"/>
        <w:rPr/>
      </w:pPr>
      <w:r>
        <w:rPr>
          <w:rFonts w:ascii="IRNazanin" w:hAnsi="IRNazanin" w:eastAsia="IRNazanin"/>
          <w:color w:val="111111"/>
          <w:sz w:val="28"/>
          <w:sz w:val="28"/>
          <w:szCs w:val="28"/>
          <w:rtl w:val="true"/>
          <w:lang w:bidi="fa-IR"/>
        </w:rPr>
        <w:t>نظر به این‌که مباحث این اثر در شرح و توضیح یکی از جملات دعای عهد تألیف گردیده است، ابتدا به بیان فضیلت و اهمّیت این دعای شریف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عهد از حضرت امام صادق‌علیه السلام روایت شده و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چهل بامداد این دعا را بخواند از یاوران حضرت قائم‌علیه السلام خواهد بود و اگر پیش از ظهور آن حضرت از دنیا برود، خداوند متعال او را زنده خواهد کرد تا در رکاب آن حضرت جهاد نماید و به شماره هر کلمه از این دعا پاداش هزار کار پسندیده برایش نوشته می‌شود و هزار کار ناپسند از پرونده او محو می‌گردد</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دعای شریف مشتمل بر درود مخصوص از سوی خواننده این دعا و نیز از طرف تمامی مردان و زنان مؤمن ساکن در مشرق و مغرب خشکی‌های زمین و دریاست، به خصوص از جانب پدر و مادر و فرزندان </w:t>
      </w:r>
    </w:p>
    <w:p>
      <w:pPr>
        <w:pStyle w:val="BookText"/>
        <w:rPr/>
      </w:pPr>
      <w:r>
        <w:rPr>
          <w:rFonts w:ascii="IRNazanin" w:hAnsi="IRNazanin" w:eastAsia="IRNazanin"/>
          <w:color w:val="111111"/>
          <w:sz w:val="28"/>
          <w:sz w:val="28"/>
          <w:szCs w:val="28"/>
          <w:rtl w:val="true"/>
          <w:lang w:bidi="fa-IR"/>
        </w:rPr>
        <w:t xml:space="preserve">او، به پیشگاه قطب عالم امکان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تجدید عهد و پیمان و بیعت با آن حضرت، و پایداری بر این ایمان تا روز قیامت باقی و برقرار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کننده از خداوند درخواست می‌کند که اگر مرگ من فرا رسد در حالی که امام زمان‌علیه السلام ظهور نکرده باشند، پس بعد از ظهور او مرا از قبرم برآور و سعادت یاری آن حضرت را نصیب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درخواست دیدار با عبارت ظریفی بیان شده است</w:t>
      </w:r>
      <w:r>
        <w:rPr>
          <w:rFonts w:eastAsia="IRNazanin" w:cs="IRNazanin"/>
          <w:color w:val="111111"/>
          <w:sz w:val="28"/>
          <w:szCs w:val="28"/>
          <w:rtl w:val="true"/>
          <w:lang w:bidi="fa-IR"/>
        </w:rPr>
        <w:t>.</w:t>
      </w:r>
      <w:r>
        <w:rPr>
          <w:rStyle w:val="FootnoteAnchor"/>
          <w:rtl w:val="true"/>
        </w:rPr>
        <w:footnoteReference w:id="3"/>
      </w:r>
      <w:bookmarkStart w:id="18" w:name="pg132_1044"/>
    </w:p>
    <w:p>
      <w:pPr>
        <w:pStyle w:val="Heading2"/>
        <w:numPr>
          <w:ilvl w:val="1"/>
          <w:numId w:val="1"/>
        </w:numPr>
        <w:rPr/>
      </w:pPr>
      <w:bookmarkStart w:id="19" w:name="__RefHeading___Toc1098157_211673320"/>
      <w:bookmarkStart w:id="20" w:name="_Toc6"/>
      <w:bookmarkEnd w:id="18"/>
      <w:bookmarkEnd w:id="19"/>
      <w:r>
        <w:rPr>
          <w:rtl w:val="true"/>
        </w:rPr>
        <w:t>سخن مؤلف‌</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و السلام علی نبیّنا خاتم الانبیاء و المرسلین محمد و آله المنتجبین، سیّما مولانا صاحب العصر و الزّمان عجّل اللَّه تعالی فرجه و جعلنا من أنصاره و أعوانه و اللّعنة الدّائمة علی اعدائهم أجمعین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نوشتاری که پیش روی شماست، شرح و توضیح جمله ای از دعای شریف عهد و بیان قسمتی از وظایف مؤمنان نسبت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این زاویه مهم از مباحث مربوط به حضرت بقیة اللَّه ارواحنا فداه در طول تاریخ طولانی غیبت مورد اهتمام و توجّه پژوهشگران واقع نشده و آن طور که شایسته است به آن نپرداخته‌اند، و تا آنجا که من اطّلاع دارم فقط یک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شیوه‌های یاری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مرحوم آیه اللَّه میرزا محمّد باقر فقیه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انتشار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یکی از جهات مظلومیّت امام زمان‌علیه السلام است که شیعیان و دوستانش پس از قرن‌ها آوارگی و گرفتاری و رنج و فشار، هنوز هم برای قیام جهانی آن یگانه منجی عالم بشریّت، آن آمادگی همگانی و پذیرش کامل فکری و عملی و تشنگی و اشتیاق را نیافته‌اند و در جهت اجرایی شدن عدل و داد همه جانبه و فراگیر، همدلی و هم سویی لازم را ندارند و غالباً از مسؤولیت‌های خودشان در برپایی آن نظام روح‌بخش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افرادی که به نماز و روزه و عبادت و آیین‌های دینی پایبند هستند، امّا آینده بشریّت و اوضاع مردم جهان برای آنان هیچ اهمّیتی ندارد و گویا غیبت طولانی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اراده بی‌چون و چرای خداوند می‌دانند و برای همه چیز دعا می‌کنند جز تعجیل فرج و ظهور امام عصر 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حتّی حاضر نیستند نزدیک‌ترین کسان خود را به آیین‌های دینی فرا خوانند و یا از گناه و معصیت بازدارند و هشدار دهند و فقط به فکر آنند که گلیم خویش را از آب بیرون برند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بسیارند کسانی که به گمان خود با قرآن اُنس دارند و با تمام وجود به آن دل بسته‌اند امّا هنگام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حربه قرآن با آن حضرت مخالفت خواهند کرد و آیات قرآن را بر ضدّ آن حضرت تفسیر و تأویل خواهند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قائم‌علیه السلام بپاخیزد از مردمان جاهل بیش از آنچه رسول خداصلی الله علیه وآله وسلم از جاهلان جاهلیّت صدمه دید، صدمه و محنت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در حالی به سوی مردم آمد که سنگ‌ها و کلوخ‌ها و چوب‌های تراشیده را می‌پرستیدند ولی هنگامی که قائم ماعلیه السلام بپاخیزد با مردمانی مواجه خواهد شد که همه آنان کتاب خدا را علیه او تأویل می‌کنند و با آن بر او احتجاج می‌نمایند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افرادی از حرکت اصلاحی همه جانبه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برنامه‌های جامع و شیوه‌های دقیق حکومت آن حضرت در عرصه‌های علم و عمل و قلمرو اعتقاد و فرهنگ و اقتصاد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باشند و رفتار و سلوک آنان برخلاف سیره امام‌علیه السلام بوده باشد امّا دوستی آن حضرت را ادّعا کنند و حوائج و خواسته‌های خود را از آن جناب تقاضا نمایند ولی هیچ‌گونه وظیفه و مسؤولیتی نسبت به امام‌علیه السلام احساس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می‌بینیم که نام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دارند ولی در جهت منافع و غرض‌های دنیوی خود آن را به کار می‌برند و مایل نیستند دوران غیبت به سرآید و حکومت عدل و داد برقرار شود، چرا که خوب می‌دانند در آن روزگار فرخنده مورد بازخواست واقع می‌شوند و به کیفر اعمال خود می‌رسند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اخیراً دیده می‌شود که افرادی برای تولّد آن حضرت جشن می‌گیرند امّا در همان جشن‌ها برنامه‌هایی را انجام می‌دهند که با شرع مقدّس مغایرت دارد و هدف از خوشحالی در ولادت مصلح جهان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دستور مهمّ حجاب را زیر پا می‌گذارند و پوشش دینی را رعایت نمی‌کنند، با این حال خود را منتظر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و مسائل و دردهای فراوان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مظلومیّت امام زمان‌علیه السلام می‌باشد که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دوستان نادان خود بیش از دشمنان دانا در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گامی کوتاه و تلاشی اندک در جهت تبیین برخی از وظایف و مسؤولیت‌های مؤمنان نسبت به ساحت مقدّس مولایمان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کلّی و اساسی این اثر طی چند سخنرانی در اهواز و اصفهان و قزوین در اوقات مختلف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کنونی برای نشر ترتیب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بی‌نهایت سپاسگزارم که مرا بر انجام این خدمت ناچیز موفّق ساخت و از درگاه او عاجزانه مسألت دارم که آن را به کرم خویش قبول فرماید و بیش از پیش مورد عنایت مولایم حضرت صاحب الزمان ارواحنا فداه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مقدّس قم سید مهدی حائری قزوینی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رجب الاصب</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w:t>
      </w:r>
      <w:r>
        <w:rPr>
          <w:rFonts w:eastAsia="IRNazanin" w:cs="IRNazanin"/>
          <w:color w:val="111111"/>
          <w:sz w:val="28"/>
          <w:szCs w:val="28"/>
          <w:rtl w:val="true"/>
          <w:lang w:bidi="fa-IR"/>
        </w:rPr>
        <w:t xml:space="preserve">) </w:t>
      </w:r>
      <w:bookmarkStart w:id="21" w:name="pg132_1051"/>
    </w:p>
    <w:p>
      <w:pPr>
        <w:pStyle w:val="BookText"/>
        <w:rPr/>
      </w:pPr>
      <w:bookmarkEnd w:id="21"/>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 کَمَا قَالَ عیسَی بْنُ مَریَمَ لِلْحَواریّینَ مَنْ أنْصَاری إِلی اللَّهِ قَالَ الْحَوارِیُّونَ نَحْنُ أنْصَارُ اللَّهِ فامَنَتْ طَآئِفةٌ مِنْ بَنی اسرآئیلَ وَکَفَرَتْ طَآئِفَةٌ فَأیَّدْنَا الَّذینَ آمَنُوا عَلی عَدُوِّهِمْ فَأصْبَحُوا ظَاهرینَ</w:t>
      </w:r>
      <w:r>
        <w:rPr>
          <w:rFonts w:eastAsia="Amiri" w:cs="Amiri" w:ascii="Amiri" w:hAnsi="Amiri"/>
          <w:color w:val="111111"/>
          <w:sz w:val="28"/>
          <w:szCs w:val="28"/>
          <w:rtl w:val="true"/>
          <w:lang w:bidi="ar-SA"/>
        </w:rPr>
        <w:t>».</w:t>
      </w:r>
      <w:r>
        <w:rPr>
          <w:rStyle w:val="FootnoteAnchor"/>
          <w:rtl w:val="true"/>
        </w:rPr>
        <w:footnoteReference w:id="5"/>
      </w:r>
    </w:p>
    <w:p>
      <w:pPr>
        <w:pStyle w:val="Heading2"/>
        <w:numPr>
          <w:ilvl w:val="1"/>
          <w:numId w:val="1"/>
        </w:numPr>
        <w:rPr/>
      </w:pPr>
      <w:bookmarkStart w:id="22" w:name="__RefHeading___Toc1098159_211673320"/>
      <w:bookmarkStart w:id="23" w:name="_Toc7"/>
      <w:bookmarkEnd w:id="22"/>
      <w:r>
        <w:rPr>
          <w:rtl w:val="true"/>
        </w:rPr>
        <w:t>خداوند بی‌نیاز</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آیة شریفه به تمام مؤمنین، در همه زمان‌ها فرمان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أنصارَ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صفت در شما ثبات و دوام داشته باشد که یاری‌گر خداوند باشید؛ یعنی این صفت ملکه شما باشد نه این‌که در روز یا ساعتی مثلاً هرگاه مایل بودید، یاری کننده خدا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سؤال پیش می‌آید که خداوند در آیاتی از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از آفریدگان است بلکه مخلوقین نیازمند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أَنتُمُ الفُقَرآءُ إِلَی اللَّهِ وَاللَّهُ هُوَ الغَنِی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یَشَآء یُذهِبکُم وَیَأتِ بِخَلقٍ جَدیدٍ وَمَا ذلِکَ عَلَی اللَّهِ بِعَزیزٍ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نیازمند به خداوند هستید و فقط خداوند است که بی‌نیاز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از بین می‌برد و آفریدگان تازه‌ای بوجود می‌آورد و این کار بر خداوند سخت و 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درآیه دیگرفرماید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وَمَاالنَّصرُ إِلاّ مِن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قرآن، به دلایل عقلی نیز ثابت است که خداوند از مخلوق بی‌نیاز است و یکی از صفات خداوند غنی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این آیات و دلایل عقلی و نقلی خود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خدای را یاری کنید او هم شما را یاری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خداوند قرضِ نیکویی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را امیرالمؤمنین‌علیه السلام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حضرت‌علیه السلام با استشهاد </w:t>
      </w:r>
    </w:p>
    <w:p>
      <w:pPr>
        <w:pStyle w:val="BookText"/>
        <w:rPr/>
      </w:pPr>
      <w:r>
        <w:rPr>
          <w:rFonts w:ascii="Amiri" w:hAnsi="Amiri" w:eastAsia="Amiri" w:cs="Amiri"/>
          <w:color w:val="111111"/>
          <w:sz w:val="28"/>
          <w:sz w:val="28"/>
          <w:szCs w:val="28"/>
          <w:rtl w:val="true"/>
          <w:lang w:bidi="ar-SA"/>
        </w:rPr>
        <w:t>به دو آیه فوق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یَستَنصِرکُم مِن ذُلٍّ وَلَم یَستَقرِضکُم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استَنصَرَکُم وَلَه جُنُودُ السَّمواتِ وَالاَرضِ وَهُوَ العَزیزُ الحَکیمِ وَاستَقرَضَکُم وَلَه خَزآئِنُ السَّمواتِ وَالأَرضِ وَهُوَ الغَنِی الحَمیدُ وَإِنّما أَرادَ أَنْ یَبْلُوکُمْ أَیُّکُم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از جهت خواری از شما یاری نخواسته، و به خاطر کمبود و نیازمندی از شما درخواست وام ننموده است، او در حالی از شما یاری طلبیده که سپاهیان آسمان‌ها و زمین از آن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و در حالی از شما وام خواسته که گنجینه های آسمان و زمین را داراست و بی‌نیاز و ستوده است و جز این نیست که خواسته تا شما را بیازماید که کدام یک عملش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داریم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می‌کشیم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ثروت و زن و فرزندی داریم همه از خداست، ما که چیزی از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الهَ إلّا هُوَ الحَیُّ الْقَیُّومُ ذُوالْجَلالِ وَالاِکْرامِ وَأسْألُهُ أَنْ یَتُوبَ عَلَیَّ تَوبَة عَبدٍ خاضِعٍ فَقیرٍ بائِسٍ مِسکینٍ مُستکینٍ مُستَجیرٍ لایَملِکُ لِنَفسِه نَفعاً وَلاضَرّاً وَلا مَوتاً وَلا حَیوة ولانُشُوراً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یعنی نفع رساندن به خود در دست انسان نیست بلکه ولاضَراً ضرر زدن نیز به دست انسان نیست ولامَوتاً مرگ نیز به دست انسان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سبب نداری و بیچارگی </w:t>
      </w:r>
      <w:bookmarkStart w:id="24" w:name="pg132_1057"/>
    </w:p>
    <w:p>
      <w:pPr>
        <w:pStyle w:val="BookText"/>
        <w:rPr/>
      </w:pPr>
      <w:bookmarkEnd w:id="24"/>
      <w:r>
        <w:rPr>
          <w:rFonts w:ascii="IRNazanin" w:hAnsi="IRNazanin" w:eastAsia="IRNazanin"/>
          <w:color w:val="111111"/>
          <w:sz w:val="28"/>
          <w:sz w:val="28"/>
          <w:szCs w:val="28"/>
          <w:rtl w:val="true"/>
          <w:lang w:bidi="fa-IR"/>
        </w:rPr>
        <w:t>از شما قرض نمی‌خواهد بلکه به سبب آزمون و امتحان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أَرادَ أَنْ یَبْلُوکُمْ أَیُّکُم أَحسَنُ عَمَلاً</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098161_211673320"/>
      <w:bookmarkStart w:id="26" w:name="_Toc8"/>
      <w:bookmarkEnd w:id="25"/>
      <w:r>
        <w:rPr>
          <w:rtl w:val="true"/>
        </w:rPr>
        <w:t>شکوفایی استعدادها</w:t>
      </w:r>
      <w:bookmarkEnd w:id="26"/>
    </w:p>
    <w:p>
      <w:pPr>
        <w:pStyle w:val="BookText"/>
        <w:rPr/>
      </w:pPr>
      <w:r>
        <w:rPr>
          <w:rFonts w:ascii="IRNazanin" w:hAnsi="IRNazanin" w:eastAsia="IRNazanin"/>
          <w:color w:val="111111"/>
          <w:sz w:val="28"/>
          <w:sz w:val="28"/>
          <w:szCs w:val="28"/>
          <w:rtl w:val="true"/>
          <w:lang w:bidi="fa-IR"/>
        </w:rPr>
        <w:t>علّت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استعدادهایی که در نهاد افراد نهفته است به فعلیّت درآید تا بعد اعتراضی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معلّم شاگردانش را امتحان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معلّمِ نمونه و استاد ماهر، کسی است که امتحان نگرفته می‌داند هر شاگردی لایق چه نمره‌ای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معلّمی کارکشته و فهمیده است که امتحان نگرفته می‌داند که کدام شاگردش درس را فهمیده و کدام شاگرد درس را نفهمیده است ولی با این حال، باز هم ناگزیر از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اگر چنین معلّمی به شاگردان طبق نظر خود نمره دهد مورد اعتراض آن‌ها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 بسا خود دانش‌آموز باورش نمی‌شود که مقداری از درس را متوجه نبوده و نمی‌دانسته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دیده می‌شود که هنگام امتحان با سؤالاتی مواجه می‌شود که با خود می‌گوید من همه درس را می‌دانستم مگر این مورد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معلّم بدون امتحان نمره دهد ممکن است نسبت به دیگران مورد اعتراض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بگویند چرا به فلان شخص نمره خوب دادی در حالی که درس نمی‌خواند و شاگرد تنبلی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امتحان برای به فعلیّت رساندن استعدادهاست تا حجّت بر همه تمام شود و جایی برای شبهه و ابهام برای خود شخص و برای </w:t>
      </w:r>
    </w:p>
    <w:p>
      <w:pPr>
        <w:pStyle w:val="BookText"/>
        <w:rPr/>
      </w:pPr>
      <w:r>
        <w:rPr>
          <w:rFonts w:ascii="IRNazanin" w:hAnsi="IRNazanin" w:eastAsia="IRNazanin"/>
          <w:color w:val="111111"/>
          <w:sz w:val="28"/>
          <w:sz w:val="28"/>
          <w:szCs w:val="28"/>
          <w:rtl w:val="true"/>
          <w:lang w:bidi="fa-IR"/>
        </w:rPr>
        <w:t>دیگران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امتحان‌های خداوند هم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خداوند بدون آزمون، عدّه‌ای را به بهشت ببرد و عدّه‌ای را به جهنّم ببرد در بین مردم شبهاتی پیش می‌آید که چرا خداوند فلانی را به بهشت برد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یَأتِکُمْ مَثَلُ الَّذینَ مِنْ قَبلِکُمْ مَسَّتهُمُ البَأسآءُ وَالضَّرّآءُ وَزُلزِلُوا حَتّی یَقُولَ الرَّسولُ وَالَّذینَ مَعَهُ مَتی نَصرُاللَّه أَلا إِنَّ نَصرَاللَّهَ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گمان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می‌شوید و آن حالاتی که برای پیشینیان شما بوده برای شما پیش نمی‌آید؟ سختی‌ها و صدمه ها به آن‌ها رسید و تکان‌ها خوردند، تا این‌که پیامبر و کسانی که همراهش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یاری خواستند و از روی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خداوند کی خواهد آمد؟ توجه کنید که یاری خداوند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خداوند متعال که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قدرت نمایی‌هایی در طول تاریخ داشته است تا این مطلب ثابت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قضیه طوفان نوح‌علیه السلام دست بشر چه کاره بود؟ حتی یاران نوح‌علیه السلام و کسانی که به حضرت نوح ایمان آورده بودند، در مقابل این همه کفار و مشرکین کاری از دستشان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سَآوی اِلی جَبَلٍ یَعصِمُنی مِنَ المآءِ قالَ لا عَاصِمَ الیَومَ مِنْ أَمرِ اللَّه إِلّا مَنْ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کوهی پناه می‌برم که 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حفظ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نگهدارنده‌ای در برابر فرمان خداوند نیست مگر آن کس را که او رحم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فرض اگر مشرکین کشتی‌ای بهتر از کشتی نوح می‌ساختند باز غرق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پسر نوح پرنده می‌شد و به آسمان می‌رفت باز طوفان او را در خود فرو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در قضیه حضرت هودعلیه السلام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سَخَّرَهَا عَلَیهِمْ سَبعَ لَیالٍ وَثَمانِیَة أیّامٍ حُسُوماً فَتَرَی القَومَ فیهَا صَرعَی کَأَنَّهُمْ أَعجَازُ نَخلٍ خاویَة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تَرَی لَهُم مِن باقِیَة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هفت شب و هشت روز باد صرصر تند ویرانگر را بر قوم عاد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تنه های پوسیده درخت خرما بر زمین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بقایایی از آن‌ها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قوم لوط و سایر اقوامی که مورد عذاب الهی قرار گرفتند، پس اگر مشیّت خداوند بر چیزی تعلّق بگیرد، می‌تواند تمام مخالفین را از بین ببرد همان‌طور که خداوند در آیاتی، به این امر اشاره بلکه تصریح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از یک جهت به خاطر امتحان است جهت و دیگر به سبب به فعلیّت رسیدن استعدادهاست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می‌فرماید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کنید، نه به این معناست که خداوند احتیاج به یاری شما دارد و نه این‌که حتّی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یاری شما دارد، بلکه خود امام زمان می‌فرماید که </w:t>
      </w:r>
    </w:p>
    <w:p>
      <w:pPr>
        <w:pStyle w:val="BookText"/>
        <w:rPr/>
      </w:pPr>
      <w:r>
        <w:rPr>
          <w:rFonts w:ascii="IRNazanin" w:hAnsi="IRNazanin" w:eastAsia="IRNazanin"/>
          <w:color w:val="111111"/>
          <w:sz w:val="28"/>
          <w:sz w:val="28"/>
          <w:szCs w:val="28"/>
          <w:rtl w:val="true"/>
          <w:lang w:bidi="fa-IR"/>
        </w:rPr>
        <w:t>نیاز به یاری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به یاری دعوت می‌کند از روی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مأموم خود نیاز داشته باشد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هیچ نیازی به غیر خودش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برای امتحان دیگران وظیفه دارند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بخواهد می‌تواند یک تنه مخالفین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در این مورد بسیار است ولی روایتی از خود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شریفشان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غیبت صغرای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ابن ابی غانم قزوینی و جماعت شیعه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مخالف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اولادی نداشت</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مطلب را توسط نوّاب خاص به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امام‌علیه السلام در جواب مرقوم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عَافَانَا اللَّه وایّاکُم مِن الفِتَنِ وَوَهَبَ لَنا وَلَکُم رُوحَ الیَقینِ وَاَجَارَنا وَایّاکُم مِن سُوءِ المُنقَلَبِ إِنَّه اُنهِیَ اِلَیَّ ارتِیابُ جَماعَة مِنکُم فِی الدِّینِ وَما دَخَلَهُم مِنَ الشَّکِ وَالحَیرَة فِی وُلاة امرِه فَغَمَّنا ذلِکَ لَکُم لا لَنا وَسَأَوْنا فیکُم لافِینا لاَنَّ اللَّه مَعنا فَلافاقَة بِنا إِلی غَیره وَالحَقُّ مَعَنا فَلَن یُوحِشَنا مَن قَعَدَ عَنّا وَنَحنُ صَنایعُ ربّنا وَالخَلقُ بَعدُ صَنایعُنا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از فتنه ها برکنار دارد، به ما و شما روح یقین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را از بدی عاقبت در پناه خودش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w:t>
      </w:r>
    </w:p>
    <w:p>
      <w:pPr>
        <w:pStyle w:val="BookText"/>
        <w:rPr/>
      </w:pPr>
      <w:r>
        <w:rPr>
          <w:rFonts w:ascii="IRNazanin" w:hAnsi="IRNazanin" w:eastAsia="IRNazanin"/>
          <w:color w:val="111111"/>
          <w:sz w:val="28"/>
          <w:sz w:val="28"/>
          <w:szCs w:val="28"/>
          <w:rtl w:val="true"/>
          <w:lang w:bidi="fa-IR"/>
        </w:rPr>
        <w:t>رسیده که جماعتی از شما در امر دین به تردید افتاده و شک و سرگردانی در مورد ولی امرشان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 را اندوهگین ساخت به خاطر شما نه به خاطر ما و از جهت شما ناراحت شدیم نه برای خودمان چون خدا با ماست و با وجود او ما نیازی به غیر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ماست لذا هرگز یاری نکردن دیگران، ما را به وحشت نمی اندازد و ما ساخته شده پروردگارمان هستیم و آفریدگان،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به من و شما نیازی ندارد همان‌طور که انبیای گذشته نیازی به مردم نداشتند و خداوند نصرت و یاری خود را به پیامبرانش در زمان‌های مختلف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ابراهیم‌علیه السلام را در آتش انداختند ولی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وَسَلاماً عَلی اِبراهیمِ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پس احتیاج به غیر خدا ندارد لذا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اِلیکَ فَلا؛</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که جبرئیل هستی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حالت امام حسین‌علیه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وَارثَ ابراهیم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خلیل اللَّه وارثش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 وارث بودن او آن وقتی است که در گودال افتاده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رَایتُ قَطُّ قَتیلاً مُضَمَّخاً بِدَمِهِ أَحسَنَ مِنهُ وَلا اَنوَرَ وَجهاً؛</w:t>
      </w:r>
      <w:r>
        <w:rPr>
          <w:rStyle w:val="FootnoteAnchor"/>
          <w:rtl w:val="true"/>
        </w:rPr>
        <w:footnoteReference w:id="18"/>
      </w:r>
      <w:r>
        <w:rPr>
          <w:rFonts w:ascii="IRNazanin" w:hAnsi="IRNazanin" w:eastAsia="IRNazanin"/>
          <w:color w:val="111111"/>
          <w:sz w:val="28"/>
          <w:sz w:val="28"/>
          <w:szCs w:val="28"/>
          <w:rtl w:val="true"/>
          <w:lang w:bidi="fa-IR"/>
        </w:rPr>
        <w:t>به خدا قسم هرگز کشته‌ای به خون آغشته ندیدم که از او زیباتر و نورانی‌تر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امام حسین‌علیه السلام خندان و متبسم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w:t>
      </w:r>
      <w:bookmarkStart w:id="27" w:name="pg132_1067"/>
    </w:p>
    <w:p>
      <w:pPr>
        <w:pStyle w:val="BookText"/>
        <w:rPr/>
      </w:pPr>
      <w:bookmarkEnd w:id="27"/>
      <w:r>
        <w:rPr>
          <w:rFonts w:ascii="IRNazanin" w:hAnsi="IRNazanin" w:eastAsia="IRNazanin"/>
          <w:color w:val="111111"/>
          <w:sz w:val="28"/>
          <w:sz w:val="28"/>
          <w:szCs w:val="28"/>
          <w:rtl w:val="true"/>
          <w:lang w:bidi="fa-IR"/>
        </w:rPr>
        <w:t>مبارک حضرت درهم نبود و حالت غصه و غم نداشت و اگر گاهی حضرت‌علیه السلام مصیبت را اظهار می‌کرد از روی مصالحی بود</w:t>
      </w:r>
      <w:r>
        <w:rPr>
          <w:rFonts w:eastAsia="IRNazanin" w:cs="IRNazanin"/>
          <w:color w:val="111111"/>
          <w:sz w:val="28"/>
          <w:szCs w:val="28"/>
          <w:rtl w:val="true"/>
          <w:lang w:bidi="fa-IR"/>
        </w:rPr>
        <w:t>.</w:t>
      </w:r>
    </w:p>
    <w:p>
      <w:pPr>
        <w:pStyle w:val="Heading2"/>
        <w:numPr>
          <w:ilvl w:val="1"/>
          <w:numId w:val="1"/>
        </w:numPr>
        <w:rPr/>
      </w:pPr>
      <w:bookmarkStart w:id="28" w:name="__RefHeading___Toc1098163_211673320"/>
      <w:bookmarkStart w:id="29" w:name="_Toc9"/>
      <w:bookmarkEnd w:id="28"/>
      <w:r>
        <w:rPr>
          <w:rtl w:val="true"/>
        </w:rPr>
        <w:t>پاسخ امام‌علیه السلام به فرشتگان و جنّیان‌</w:t>
      </w:r>
      <w:bookmarkEnd w:id="29"/>
    </w:p>
    <w:p>
      <w:pPr>
        <w:pStyle w:val="BookText"/>
        <w:rPr/>
      </w:pPr>
      <w:r>
        <w:rPr>
          <w:rFonts w:ascii="IRNazanin" w:hAnsi="IRNazanin" w:eastAsia="IRNazanin"/>
          <w:color w:val="111111"/>
          <w:sz w:val="28"/>
          <w:sz w:val="28"/>
          <w:szCs w:val="28"/>
          <w:rtl w:val="true"/>
          <w:lang w:bidi="fa-IR"/>
        </w:rPr>
        <w:t>امام حسین‌علیه السلام تمام توجّه و تکیه‌گاهش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با آن تصرف ولایی، می‌توانست همه دشمنانش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هنگام حرکت امام از مدینه یا مکّه نزد او آمدند در حالی که اسلحه در دست داشتند و بر شتران بهشتی سوار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بارها جدّ تو را به وسیله ما یاری کرد و اینک ما را به مدد تو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و شما گودال قتلگاه و بقعه‌ای که در آن شهید می‌شوم و آن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آنجا رسیدم نزد من آیید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دسته‌هایی از جنّیان مسلمان نزد آن حضرت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تو هستیم، اگر به ما فرمان دهی که تمامی دشمنانت را نابود سازیم همین جا که ایستاده‌ای تو را آسوده نماییم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برای آنان دعا کرد و ضمن سخنانی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اقمت بمکانی فبماذا یبتلی هذا الخلق المتعوس؟ و بماذا یختبرون؟ و من‌ذا یکون ساکن حفرتی بکربلاء؟؛</w:t>
      </w:r>
      <w:r>
        <w:rPr>
          <w:rStyle w:val="FootnoteAnchor"/>
          <w:rtl w:val="true"/>
        </w:rPr>
        <w:footnoteReference w:id="19"/>
      </w:r>
      <w:r>
        <w:rPr>
          <w:rFonts w:ascii="IRNazanin" w:hAnsi="IRNazanin" w:eastAsia="IRNazanin"/>
          <w:color w:val="111111"/>
          <w:sz w:val="28"/>
          <w:sz w:val="28"/>
          <w:szCs w:val="28"/>
          <w:rtl w:val="true"/>
          <w:lang w:bidi="fa-IR"/>
        </w:rPr>
        <w:t xml:space="preserve">اگر من سر جای خویش بایستم، پس این مردم نگون‌بخت از چه طریق امتحان شوند و با چه وسیله آزمون </w:t>
      </w:r>
    </w:p>
    <w:p>
      <w:pPr>
        <w:pStyle w:val="BookText"/>
        <w:rPr/>
      </w:pPr>
      <w:r>
        <w:rPr>
          <w:rFonts w:ascii="IRNazanin" w:hAnsi="IRNazanin" w:eastAsia="IRNazanin"/>
          <w:color w:val="111111"/>
          <w:sz w:val="28"/>
          <w:sz w:val="28"/>
          <w:szCs w:val="28"/>
          <w:rtl w:val="true"/>
          <w:lang w:bidi="fa-IR"/>
        </w:rPr>
        <w:t>گردند و چه کسی به جای من در گودال قتلگاهم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من کعبه اهل دل است</w:t>
      </w:r>
    </w:p>
    <w:p>
      <w:pPr>
        <w:pStyle w:val="BookText"/>
        <w:rPr/>
      </w:pPr>
      <w:r>
        <w:rPr>
          <w:rFonts w:ascii="IRNazanin" w:hAnsi="IRNazanin" w:eastAsia="IRNazanin"/>
          <w:color w:val="111111"/>
          <w:sz w:val="28"/>
          <w:sz w:val="28"/>
          <w:szCs w:val="28"/>
          <w:rtl w:val="true"/>
          <w:lang w:bidi="fa-IR"/>
        </w:rPr>
        <w:t>هر گروه شیعیان را معقل است</w:t>
      </w:r>
    </w:p>
    <w:p>
      <w:pPr>
        <w:pStyle w:val="BookText"/>
        <w:rPr/>
      </w:pPr>
      <w:r>
        <w:rPr>
          <w:rFonts w:ascii="IRNazanin" w:hAnsi="IRNazanin" w:eastAsia="IRNazanin"/>
          <w:color w:val="111111"/>
          <w:sz w:val="28"/>
          <w:sz w:val="28"/>
          <w:szCs w:val="28"/>
          <w:rtl w:val="true"/>
          <w:lang w:bidi="fa-IR"/>
        </w:rPr>
        <w:t>گر بمانم من بجای خویشتن</w:t>
      </w:r>
    </w:p>
    <w:p>
      <w:pPr>
        <w:pStyle w:val="BookText"/>
        <w:rPr/>
      </w:pPr>
      <w:r>
        <w:rPr>
          <w:rFonts w:ascii="IRNazanin" w:hAnsi="IRNazanin" w:eastAsia="IRNazanin"/>
          <w:color w:val="111111"/>
          <w:sz w:val="28"/>
          <w:sz w:val="28"/>
          <w:szCs w:val="28"/>
          <w:rtl w:val="true"/>
          <w:lang w:bidi="fa-IR"/>
        </w:rPr>
        <w:t>پس که مدفون گردد اندر قبر من</w:t>
      </w:r>
    </w:p>
    <w:p>
      <w:pPr>
        <w:pStyle w:val="BookText"/>
        <w:rPr/>
      </w:pPr>
      <w:r>
        <w:rPr>
          <w:rFonts w:ascii="IRNazanin" w:hAnsi="IRNazanin" w:eastAsia="IRNazanin"/>
          <w:color w:val="111111"/>
          <w:sz w:val="28"/>
          <w:sz w:val="28"/>
          <w:szCs w:val="28"/>
          <w:rtl w:val="true"/>
          <w:lang w:bidi="fa-IR"/>
        </w:rPr>
        <w:t>تا پناه خیل زوّاران شود</w:t>
      </w:r>
    </w:p>
    <w:p>
      <w:pPr>
        <w:pStyle w:val="BookText"/>
        <w:rPr/>
      </w:pPr>
      <w:r>
        <w:rPr>
          <w:rFonts w:ascii="IRNazanin" w:hAnsi="IRNazanin" w:eastAsia="IRNazanin"/>
          <w:color w:val="111111"/>
          <w:sz w:val="28"/>
          <w:sz w:val="28"/>
          <w:szCs w:val="28"/>
          <w:rtl w:val="true"/>
          <w:lang w:bidi="fa-IR"/>
        </w:rPr>
        <w:t>شافع جُرم گنهکاران شود</w:t>
      </w:r>
    </w:p>
    <w:p>
      <w:pPr>
        <w:pStyle w:val="BookText"/>
        <w:rPr/>
      </w:pPr>
      <w:r>
        <w:rPr>
          <w:rFonts w:ascii="IRNazanin" w:hAnsi="IRNazanin" w:eastAsia="IRNazanin"/>
          <w:color w:val="111111"/>
          <w:sz w:val="28"/>
          <w:sz w:val="28"/>
          <w:szCs w:val="28"/>
          <w:rtl w:val="true"/>
          <w:lang w:bidi="fa-IR"/>
        </w:rPr>
        <w:t>امتحان مردم برگشته خو</w:t>
      </w:r>
    </w:p>
    <w:p>
      <w:pPr>
        <w:pStyle w:val="BookText"/>
        <w:rPr/>
      </w:pPr>
      <w:r>
        <w:rPr>
          <w:rFonts w:ascii="IRNazanin" w:hAnsi="IRNazanin" w:eastAsia="IRNazanin"/>
          <w:color w:val="111111"/>
          <w:sz w:val="28"/>
          <w:sz w:val="28"/>
          <w:szCs w:val="28"/>
          <w:rtl w:val="true"/>
          <w:lang w:bidi="fa-IR"/>
        </w:rPr>
        <w:t>کی شود گر من گریزم از عدو</w:t>
      </w:r>
    </w:p>
    <w:p>
      <w:pPr>
        <w:pStyle w:val="BookText"/>
        <w:rPr/>
      </w:pPr>
      <w:r>
        <w:rPr>
          <w:rFonts w:ascii="IRNazanin" w:hAnsi="IRNazanin" w:eastAsia="IRNazanin"/>
          <w:color w:val="111111"/>
          <w:sz w:val="28"/>
          <w:sz w:val="28"/>
          <w:szCs w:val="28"/>
          <w:rtl w:val="true"/>
          <w:lang w:bidi="fa-IR"/>
        </w:rPr>
        <w:t>موعد من با شما در کربلاست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که روز ابتلاست</w:t>
      </w:r>
      <w:r>
        <w:rPr>
          <w:rStyle w:val="FootnoteAnchor"/>
          <w:rtl w:val="true"/>
        </w:rPr>
        <w:footnoteReference w:id="20"/>
      </w:r>
      <w:bookmarkStart w:id="30" w:name="pg132_1071"/>
    </w:p>
    <w:p>
      <w:pPr>
        <w:pStyle w:val="Heading2"/>
        <w:numPr>
          <w:ilvl w:val="1"/>
          <w:numId w:val="1"/>
        </w:numPr>
        <w:rPr/>
      </w:pPr>
      <w:bookmarkStart w:id="31" w:name="__RefHeading___Toc1098165_211673320"/>
      <w:bookmarkStart w:id="32" w:name="_Toc10"/>
      <w:bookmarkEnd w:id="30"/>
      <w:bookmarkEnd w:id="31"/>
      <w:r>
        <w:rPr>
          <w:rtl w:val="true"/>
        </w:rPr>
        <w:t>معنای نصرت‌</w:t>
      </w:r>
      <w:bookmarkEnd w:id="32"/>
    </w:p>
    <w:p>
      <w:pPr>
        <w:pStyle w:val="Heading3"/>
        <w:numPr>
          <w:ilvl w:val="2"/>
          <w:numId w:val="1"/>
        </w:numPr>
        <w:rPr/>
      </w:pPr>
      <w:bookmarkStart w:id="33" w:name="__RefHeading___Toc1098167_211673320"/>
      <w:bookmarkStart w:id="34" w:name="_Toc11"/>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اَللّهُمَّ اجْعَلْنِی مِنْ أَنْصَارِهِ وَأعوانه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مرا از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در لغت به معنای یاری کردن در مقابل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انسان را در مقابل دشمنان یاری نماید ناصر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بدون در نظر گرفتن دشمن و به طور کلّی شخص دیگری را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جنگ یا غیر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کسی عَوْن می‌گویند که جمع آن اعوان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عون، نسبت به ناصر عنوان عامّی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ینصرنا؛</w:t>
      </w:r>
      <w:r>
        <w:rPr>
          <w:rStyle w:val="FootnoteAnchor"/>
          <w:rtl w:val="true"/>
        </w:rPr>
        <w:footnoteReference w:id="21"/>
      </w:r>
      <w:r>
        <w:rPr>
          <w:rFonts w:ascii="IRNazanin" w:hAnsi="IRNazanin" w:eastAsia="IRNazanin"/>
          <w:color w:val="111111"/>
          <w:sz w:val="28"/>
          <w:sz w:val="28"/>
          <w:szCs w:val="28"/>
          <w:rtl w:val="true"/>
          <w:lang w:bidi="fa-IR"/>
        </w:rPr>
        <w:t xml:space="preserve">آیا کسی هست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عموم ناصر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نیز به طور خاص به یاری </w:t>
      </w:r>
      <w:bookmarkStart w:id="35" w:name="pg132_1073"/>
    </w:p>
    <w:p>
      <w:pPr>
        <w:pStyle w:val="BookText"/>
        <w:rPr/>
      </w:pPr>
      <w:bookmarkEnd w:id="35"/>
      <w:r>
        <w:rPr>
          <w:rFonts w:ascii="IRNazanin" w:hAnsi="IRNazanin" w:eastAsia="IRNazanin"/>
          <w:color w:val="111111"/>
          <w:sz w:val="28"/>
          <w:sz w:val="28"/>
          <w:szCs w:val="28"/>
          <w:rtl w:val="true"/>
          <w:lang w:bidi="fa-IR"/>
        </w:rPr>
        <w:t xml:space="preserve">خویش فرا خواند که چند تن از آنان به یاری آن حضرت شتافتند و به فیض شهادت نایل شدند و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عبیداللَّه بن حرّ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سعادت محروم ساختند و امام را همراهی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حرّ جعفی‌ها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الآن هم استغاثه‌اش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راه او فداکاری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امام حسین، دشمنان پیغمبر و نیز دشمنان اسلام و دشمنان قرآن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این‌ها هرکاری که ممکن باشد و وظیفه باشد نباید کوتاهی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امام حسین‌علیه السلام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مؤمن و مسلمان باید آرزوی قلبی او این باشد که در شمار انصار و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این راه تلاش و کوشش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زمان به مقتضای آن زمان و شرایط نصرت و یاری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این‌که بدانیم که چگونه باید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کنیم و وظیفه ما نسبت به آن حضرت چیست و نحوه یاری آن حضرت چگونه است لازم است به دو نکته اشاره شود</w:t>
      </w:r>
      <w:r>
        <w:rPr>
          <w:rFonts w:eastAsia="IRNazanin" w:cs="IRNazanin"/>
          <w:color w:val="111111"/>
          <w:sz w:val="28"/>
          <w:szCs w:val="28"/>
          <w:rtl w:val="true"/>
          <w:lang w:bidi="fa-IR"/>
        </w:rPr>
        <w:t>.</w:t>
      </w:r>
    </w:p>
    <w:p>
      <w:pPr>
        <w:pStyle w:val="Heading3"/>
        <w:numPr>
          <w:ilvl w:val="2"/>
          <w:numId w:val="1"/>
        </w:numPr>
        <w:rPr/>
      </w:pPr>
      <w:bookmarkStart w:id="36" w:name="__RefHeading___Toc1098169_211673320"/>
      <w:bookmarkStart w:id="37" w:name="_Toc12"/>
      <w:bookmarkEnd w:id="36"/>
      <w:r>
        <w:rPr>
          <w:rtl w:val="true"/>
        </w:rPr>
        <w:t>نکته اوّل</w:t>
      </w:r>
      <w:r>
        <w:rPr>
          <w:rtl w:val="true"/>
        </w:rPr>
        <w:t xml:space="preserve">: </w:t>
      </w:r>
      <w:r>
        <w:rPr>
          <w:rtl w:val="true"/>
        </w:rPr>
        <w:t>فرق انصار با اصحاب‌</w:t>
      </w:r>
      <w:bookmarkEnd w:id="37"/>
    </w:p>
    <w:p>
      <w:pPr>
        <w:pStyle w:val="BookText"/>
        <w:rPr/>
      </w:pPr>
      <w:r>
        <w:rPr>
          <w:rFonts w:ascii="IRNazanin" w:hAnsi="IRNazanin" w:eastAsia="IRNazanin"/>
          <w:color w:val="111111"/>
          <w:sz w:val="28"/>
          <w:sz w:val="28"/>
          <w:szCs w:val="28"/>
          <w:rtl w:val="true"/>
          <w:lang w:bidi="fa-IR"/>
        </w:rPr>
        <w:t>فرق بین انصار و اصحاب چیست؟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جمع صاحب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کسی است که با دیگری </w:t>
      </w:r>
    </w:p>
    <w:p>
      <w:pPr>
        <w:pStyle w:val="BookText"/>
        <w:rPr/>
      </w:pPr>
      <w:r>
        <w:rPr>
          <w:rFonts w:ascii="IRNazanin" w:hAnsi="IRNazanin" w:eastAsia="IRNazanin"/>
          <w:color w:val="111111"/>
          <w:sz w:val="28"/>
          <w:sz w:val="28"/>
          <w:szCs w:val="28"/>
          <w:rtl w:val="true"/>
          <w:lang w:bidi="fa-IR"/>
        </w:rPr>
        <w:t>معاشرت داشته و همراه و هم‌نشین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معاشرت و هم صحبت شدن، صاحب و صحابی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صحابه پیامبرصلی الله علیه وآله که صحابی به چه کسی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مختلفی است تعریف مشهور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کسی است که پیامبرصلی الله علیه وآله وسلم را در حال مسلمانی ملاقات کرده و با حال مسلمانی از دنیا رفته و در این بین ارتدادی برای او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که در حال کفر، پیامبرصلی الله علیه وآله را ملاقات نموده باشد و یا این‌که پس از اسلام آوردن مرتد گشته و یا این‌که کسی مسلمان شده ولی پیامبرصلی الله علیه وآله وسلم را مشاهده نکرده و با آن حضرت مصاحبت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اویس قرنی که مسلمان بود و در زمان حضرت رسول بود و پیامبرصلی الله علیه وآله شأن و مقام او را ستودند، ولی پیامبر را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جزء صحابه پیامبر به شمار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ائمه‌علیهم السلام کسانی هستند که با ائمه مدّتی همراه بوده‌اند و از ایشان احکام و معارف اخذ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مدت دیدار کوتاه باشد یا طولانی</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چنین افرادی صحابی گفته می‌شود خواه امام را یاری کند یا امام را یاری ننماید لذا عده‌ای جزء اصحاب امام حسین‌علیه السلام بوده‌اند ولی جزء انصار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کربلا به کمک امام‌علیه السلام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هر دلیل که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قبل از کربلا هم از دنیا رفته باشد و یا به </w:t>
      </w:r>
      <w:bookmarkStart w:id="38" w:name="pg132_1077"/>
    </w:p>
    <w:p>
      <w:pPr>
        <w:pStyle w:val="BookText"/>
        <w:rPr/>
      </w:pPr>
      <w:bookmarkEnd w:id="38"/>
      <w:r>
        <w:rPr>
          <w:rFonts w:ascii="IRNazanin" w:hAnsi="IRNazanin" w:eastAsia="IRNazanin"/>
          <w:color w:val="111111"/>
          <w:sz w:val="28"/>
          <w:sz w:val="28"/>
          <w:szCs w:val="28"/>
          <w:rtl w:val="true"/>
          <w:lang w:bidi="fa-IR"/>
        </w:rPr>
        <w:t>دلیل دیگر به کربلا نیامد؛ مانند سلیمان بن صرد که از اصحاب پیامبرصلی الله علیه وآله بود و جزء کسانی بود که به امام‌علیه السلام نامه نوشت ولی هنگامی که حضرت آمد در رفتن به کربلا کوتاهی کرد و بعد پشیمان شد و قیام توابین را سرپرستی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عده‌ای از اصحاب امام بوده‌اند ولی جزء انصار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یاری کننده حضرت هم هستند و در احادیث، تعداد اصحاب خاص آن حضرت سیصد و سیزده نفر یاد شده و خصوصیّات آنان بیان گردیده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بنابراین اصحاب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اصحاب سایر امامان این تفاوت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نامه امام حسین‌علیه السلام عنوان اصحاب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انصار دین اللَّه، السلام علیکم یا انصار رسول اللَّه، السلام علیکم یا انصار امیرالمؤمنین، السلام علیکم یا انصار</w:t>
      </w:r>
      <w:r>
        <w:rPr>
          <w:rFonts w:eastAsia="IRNazanin" w:cs="IRNazanin"/>
          <w:color w:val="111111"/>
          <w:sz w:val="28"/>
          <w:szCs w:val="28"/>
          <w:rtl w:val="true"/>
          <w:lang w:bidi="fa-IR"/>
        </w:rPr>
        <w:t>... ».</w:t>
      </w:r>
    </w:p>
    <w:p>
      <w:pPr>
        <w:pStyle w:val="Heading3"/>
        <w:numPr>
          <w:ilvl w:val="2"/>
          <w:numId w:val="1"/>
        </w:numPr>
        <w:rPr/>
      </w:pPr>
      <w:bookmarkStart w:id="39" w:name="__RefHeading___Toc1098171_211673320"/>
      <w:bookmarkStart w:id="40" w:name="_Toc13"/>
      <w:bookmarkEnd w:id="39"/>
      <w:r>
        <w:rPr>
          <w:rtl w:val="true"/>
        </w:rPr>
        <w:t>نکته دوم</w:t>
      </w:r>
      <w:r>
        <w:rPr>
          <w:rtl w:val="true"/>
        </w:rPr>
        <w:t xml:space="preserve">: </w:t>
      </w:r>
      <w:r>
        <w:rPr>
          <w:rtl w:val="true"/>
        </w:rPr>
        <w:t xml:space="preserve">انصار امام زمان </w:t>
      </w:r>
      <w:r>
        <w:rPr>
          <w:rtl w:val="true"/>
        </w:rPr>
        <w:t>«</w:t>
      </w:r>
      <w:r>
        <w:rPr>
          <w:rtl w:val="true"/>
        </w:rPr>
        <w:t>عجّل اللَّه تعالی فرجه</w:t>
      </w:r>
      <w:r>
        <w:rPr>
          <w:rtl w:val="true"/>
        </w:rPr>
        <w:t>»</w:t>
      </w:r>
      <w:bookmarkEnd w:id="40"/>
    </w:p>
    <w:p>
      <w:pPr>
        <w:pStyle w:val="Heading4"/>
        <w:numPr>
          <w:ilvl w:val="3"/>
          <w:numId w:val="1"/>
        </w:numPr>
        <w:rPr/>
      </w:pPr>
      <w:bookmarkStart w:id="41" w:name="__RefHeading___Toc1098173_211673320"/>
      <w:bookmarkStart w:id="42" w:name="_Toc14"/>
      <w:bookmarkEnd w:id="41"/>
      <w:r>
        <w:rPr>
          <w:rtl w:val="true"/>
        </w:rPr>
        <w:t xml:space="preserve">انصار امام زمان </w:t>
      </w:r>
      <w:r>
        <w:rPr>
          <w:rtl w:val="true"/>
        </w:rPr>
        <w:t>«</w:t>
      </w:r>
      <w:r>
        <w:rPr>
          <w:rtl w:val="true"/>
        </w:rPr>
        <w:t>عجّل اللَّه تعالی فرجه</w:t>
      </w:r>
      <w:r>
        <w:rPr>
          <w:rtl w:val="true"/>
        </w:rPr>
        <w:t>»</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طبقه‌بندی انصار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طبقه‌ای هستیم؟ </w:t>
      </w:r>
      <w:bookmarkStart w:id="43" w:name="pg132_1080"/>
    </w:p>
    <w:p>
      <w:pPr>
        <w:pStyle w:val="Heading4"/>
        <w:numPr>
          <w:ilvl w:val="3"/>
          <w:numId w:val="1"/>
        </w:numPr>
        <w:rPr/>
      </w:pPr>
      <w:bookmarkStart w:id="44" w:name="__RefHeading___Toc1098175_211673320"/>
      <w:bookmarkStart w:id="45" w:name="_Toc15"/>
      <w:bookmarkEnd w:id="43"/>
      <w:bookmarkEnd w:id="44"/>
      <w:r>
        <w:rPr>
          <w:rtl w:val="true"/>
        </w:rPr>
        <w:t>اوّل</w:t>
      </w:r>
      <w:r>
        <w:rPr>
          <w:rtl w:val="true"/>
        </w:rPr>
        <w:t xml:space="preserve">: </w:t>
      </w:r>
      <w:r>
        <w:rPr>
          <w:rtl w:val="true"/>
        </w:rPr>
        <w:t>نخستین ناصر امام زمان‌علیه السلام خود خداوند است‌</w:t>
      </w:r>
      <w:bookmarkEnd w:id="45"/>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عِندِاللَّه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جز خداوند شکست ناپذیر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النَّصرُ إِلّا مِنْ عِندِاللَّه إِنَّ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جز از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نصرت اوّلیه و کمک اصلی از سوی خداوند است که بدون کمک او هیچ تلاشی به نتیجه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القاب شریفه آن حضرت‌علیه السلام منصور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 سُلطَاناً فَلایُسرِفْ فِی‌الْقَتلِ إِنَّهُ کَانَ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 که مظلوم کشته شود، البته ما برای ولیّ او تسلّط و حکومت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کشتن اسراف نکند که او 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در این آیه،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دعای ندبه هم این لقب یاد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المَنصُورُ عَلی مَنْ أعْتَدَی عَلَیهِ وَافْتَرَی بنابراین ناصر او خداست و او منصور و یاری شده و پیروز است</w:t>
      </w:r>
      <w:r>
        <w:rPr>
          <w:rFonts w:eastAsia="IRNazanin" w:cs="IRNazanin"/>
          <w:color w:val="111111"/>
          <w:sz w:val="28"/>
          <w:szCs w:val="28"/>
          <w:rtl w:val="true"/>
          <w:lang w:bidi="fa-IR"/>
        </w:rPr>
        <w:t>».</w:t>
      </w:r>
    </w:p>
    <w:p>
      <w:pPr>
        <w:pStyle w:val="Heading4"/>
        <w:numPr>
          <w:ilvl w:val="3"/>
          <w:numId w:val="1"/>
        </w:numPr>
        <w:rPr/>
      </w:pPr>
      <w:bookmarkStart w:id="46" w:name="__RefHeading___Toc1098177_211673320"/>
      <w:bookmarkStart w:id="47" w:name="_Toc16"/>
      <w:bookmarkEnd w:id="46"/>
      <w:r>
        <w:rPr>
          <w:rtl w:val="true"/>
        </w:rPr>
        <w:t>دوم</w:t>
      </w:r>
      <w:r>
        <w:rPr>
          <w:rtl w:val="true"/>
        </w:rPr>
        <w:t xml:space="preserve">: </w:t>
      </w:r>
      <w:r>
        <w:rPr>
          <w:rtl w:val="true"/>
        </w:rPr>
        <w:t>در درجه بعدی، انصار امام زمان‌علیه السلام ملائکه هستند</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با حضرت قائم بیعت می‌کند جبرئیل است، او به صورت پرنده‌ای سفید رنگ فرود می‌آید و با </w:t>
      </w:r>
    </w:p>
    <w:p>
      <w:pPr>
        <w:pStyle w:val="BookText"/>
        <w:rPr/>
      </w:pPr>
      <w:r>
        <w:rPr>
          <w:rFonts w:ascii="IRNazanin" w:hAnsi="IRNazanin" w:eastAsia="IRNazanin"/>
          <w:color w:val="111111"/>
          <w:sz w:val="28"/>
          <w:sz w:val="28"/>
          <w:szCs w:val="28"/>
          <w:rtl w:val="true"/>
          <w:lang w:bidi="fa-IR"/>
        </w:rPr>
        <w:t>آن حضرت بیعت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پای بر بیت اللَّه الحرام و پای دیگر بر بیت المقدّس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فصاحت و صدای رسایی که مردمان بشنوند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 آمد، پس در آن شتاب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امام صادق‌علیه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و سیصد و سیزده فرشته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فرشتگانی که با نوح در کشتی بودند و فرشتگانی که با ابراهیم بودند هنگامی که به آتش افکنده شد و آن‌هایی که با موسی بودند هنگامی که دریا را برای بنی اسرائیل شکافت و آن‌هایی که با عیسی بودند هنگامی که خداوند وی را به سوی خود بالا برد و چهار هزار فرشته نشانداری که با پیغمبر اکرم‌صلی الله علیه وآله بودند و هزار فرشته‌ای که پی در پی فرود می‌آمدند و سیصد و سیزده فرشته‌ای که در بدر بودند و چهار هزار ملائکه که فرود آمدند تا به همراه حسین بن علی‌علیهما السلام با دشمنان نبرد کنند ولی به آن‌ها اجازه داده نشد، آن‌ها کنار قبر آن حضرت پریشان و غبارآلود و گریان هستند تا روز قیامت، رئیس آنان فرشته‌ای است که منصور خوانده می‌شود، هیچ کس آن حضرت را زیارت نکند </w:t>
      </w:r>
      <w:bookmarkStart w:id="48" w:name="pg132_1084"/>
    </w:p>
    <w:p>
      <w:pPr>
        <w:pStyle w:val="BookText"/>
        <w:rPr/>
      </w:pPr>
      <w:bookmarkEnd w:id="48"/>
      <w:r>
        <w:rPr>
          <w:rFonts w:ascii="IRNazanin" w:hAnsi="IRNazanin" w:eastAsia="IRNazanin"/>
          <w:color w:val="111111"/>
          <w:sz w:val="28"/>
          <w:sz w:val="28"/>
          <w:szCs w:val="28"/>
          <w:rtl w:val="true"/>
          <w:lang w:bidi="fa-IR"/>
        </w:rPr>
        <w:t xml:space="preserve">مگر این‌که این‌ها به استقبال او می‌روند و یا هنگام وداع، او را مشایعت می‌کنند و هیچ بیماری نیست مگر این‌که به عیادتش می‌روند و هیچ کس از دنیا نرود مگر آن‌که بر بدنش نماز می‌گزارند و پس از مرگ برای او طلب مغفرت می‌کنند و همه این‌ها در زمین منتظر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هنگام ظهورش فرا رسد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49" w:name="__RefHeading___Toc1098179_211673320"/>
      <w:bookmarkStart w:id="50" w:name="_Toc17"/>
      <w:bookmarkEnd w:id="49"/>
      <w:r>
        <w:rPr>
          <w:rtl w:val="true"/>
        </w:rPr>
        <w:t>سوم</w:t>
      </w:r>
      <w:r>
        <w:rPr>
          <w:rtl w:val="true"/>
        </w:rPr>
        <w:t xml:space="preserve">: </w:t>
      </w:r>
      <w:r>
        <w:rPr>
          <w:rtl w:val="true"/>
        </w:rPr>
        <w:t>جنّیانی که از مؤمنین هستند</w:t>
      </w:r>
      <w:bookmarkEnd w:id="50"/>
    </w:p>
    <w:p>
      <w:pPr>
        <w:pStyle w:val="BookText"/>
        <w:rPr/>
      </w:pPr>
      <w:r>
        <w:rPr>
          <w:rFonts w:ascii="IRNazanin" w:hAnsi="IRNazanin" w:eastAsia="IRNazanin"/>
          <w:color w:val="111111"/>
          <w:sz w:val="28"/>
          <w:sz w:val="28"/>
          <w:szCs w:val="28"/>
          <w:rtl w:val="true"/>
          <w:lang w:bidi="fa-IR"/>
        </w:rPr>
        <w:t>چنان‌که در حدیث مفضّل جعفی از امام صادق‌علیه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دست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می‌بوسد جبرئیل‌علیه السلام است، سپس با آن حضرت بیعت می‌کند و نیز سایر فرشتگان و نجبای جنّ، آن‌گاه نقیبان با وی بیعت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نخستین کسانی که دست آن جناب را می‌بوسند، فرشتگان، آن‌گاه جنّیان، آن‌گاه نقیبان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می‌کنیم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و جنّیان برای بشر آشکار خواهند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سخن خواهند گفت همان‌گونه که شخص با نزدیکان وخانواده خود گفت و 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قائم‌علیه السلام حرکت می‌کنند؟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زمین </w:t>
      </w:r>
      <w:bookmarkStart w:id="51" w:name="pg132_1086"/>
    </w:p>
    <w:p>
      <w:pPr>
        <w:pStyle w:val="BookText"/>
        <w:rPr/>
      </w:pPr>
      <w:bookmarkEnd w:id="51"/>
      <w:r>
        <w:rPr>
          <w:rFonts w:ascii="IRNazanin" w:hAnsi="IRNazanin" w:eastAsia="IRNazanin"/>
          <w:color w:val="111111"/>
          <w:sz w:val="28"/>
          <w:sz w:val="28"/>
          <w:szCs w:val="28"/>
          <w:rtl w:val="true"/>
          <w:lang w:bidi="fa-IR"/>
        </w:rPr>
        <w:t xml:space="preserve">هجرت، بین کوفه و نجف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یارانش در آن هنگام چهل و شش هزار از فرشتگان و شش هزار از جنّیان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تعداد چهل و شش هزار از جنّیان خواهد بود که خداوند به وسیله آنان حضرتش را پیروز می‌سازد و به دست‌های آن جناب فتح و ظفر پدید می‌آورد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52" w:name="__RefHeading___Toc1098181_211673320"/>
      <w:bookmarkStart w:id="53" w:name="_Toc18"/>
      <w:bookmarkEnd w:id="52"/>
      <w:r>
        <w:rPr>
          <w:rtl w:val="true"/>
        </w:rPr>
        <w:t>چهارم</w:t>
      </w:r>
      <w:r>
        <w:rPr>
          <w:rtl w:val="true"/>
        </w:rPr>
        <w:t xml:space="preserve">: </w:t>
      </w:r>
      <w:r>
        <w:rPr>
          <w:rtl w:val="true"/>
        </w:rPr>
        <w:t>رُعب و وحشت در دل دشمنان‌</w:t>
      </w:r>
      <w:bookmarkEnd w:id="53"/>
    </w:p>
    <w:p>
      <w:pPr>
        <w:pStyle w:val="BookText"/>
        <w:rPr/>
      </w:pPr>
      <w:r>
        <w:rPr>
          <w:rFonts w:ascii="IRNazanin" w:hAnsi="IRNazanin" w:eastAsia="IRNazanin"/>
          <w:color w:val="111111"/>
          <w:sz w:val="28"/>
          <w:sz w:val="28"/>
          <w:szCs w:val="28"/>
          <w:rtl w:val="true"/>
          <w:lang w:bidi="fa-IR"/>
        </w:rPr>
        <w:t>خداوند متعال بارها پیامبر اکرم‌صلی الله علیه وآله را با افکندن وحشت و هراس در دل دشمنانش یاری کرد و او را بر مشرکین و یهود پیروز ساخت که چهار مورد آن در قرآن کریم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سَنُلْقِی فِی قُلُوبِ الَّذینَ کَفَرُوا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دل‌های کسانی که کفر ورزیدند وحشت و هراس می‌افکنیم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سَاُلْقِی فِی قُلُوبِ الَّذینَ کَفَرُوا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دل‌های کسانی که کفر ورزیدند وحشت و بیم افکنم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وَقَذَفَ فِی قُلُوبِهِمُ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افکند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وَقَذَفَ فِی قُلُوبِهِمُ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ایشان وحشت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حدیثی از ابن عبّاس آمده که پیامبر اکرم‌صلی الله علیه وآله ضمن بیان ویژگی‌های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وَنُصِرْتُ بِالرُّعْبِ فَهُوَ یَسیرُ أمَامِی مَسِیرَةَ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وسیله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وحشت 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شدم که به مسافت یک ماه پیشاپیش من روانه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روایاتی آمده که خداوند آن حضرت را با ایجاد رعب و وحشت در دل دشمنانش یاری خواهد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نماید به طور حتم خداوند او را به وسیله فرشتگان مسوّمین و مردِفین و منزلین و کَروبین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خواهد کرد، جبرائیل پیش روی، میکائیل از سمت راست و اسرافیل از سمت چپ او خواهند بود و رعب و وحشت تا مسافت یک ماه راه از پیش روی و پشت سر و از سمت راست و سمت چپ آن حضرت قرار خواهد داشت</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گفتنی است که اوصاف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مسوّمین و مردفین و منزلین در سه آیه یاد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نشاندار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پیاپی و در صف‌های منظم برای یاری پیامبر اکرم‌صلی الله علیه وآله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انفال،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4" w:name="pg132_1090"/>
    </w:p>
    <w:p>
      <w:pPr>
        <w:pStyle w:val="BookText"/>
        <w:rPr/>
      </w:pPr>
      <w:bookmarkEnd w:id="5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برای کمک به مسلمانان در میدان جنگ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صادق‌علیه السلام آمده که وقتی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بپاخیزد و پرچم خود را بگشاید بیم و هراس از آن به مسافت و فاصله یک ماه از جلو و یک ماه از عقب و یک ماه از سمت راست و یک ماه از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می‌گیرد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55" w:name="__RefHeading___Toc1098183_211673320"/>
      <w:bookmarkStart w:id="56" w:name="_Toc19"/>
      <w:bookmarkEnd w:id="55"/>
      <w:r>
        <w:rPr>
          <w:rtl w:val="true"/>
        </w:rPr>
        <w:t>پنجم</w:t>
      </w:r>
      <w:r>
        <w:rPr>
          <w:rtl w:val="true"/>
        </w:rPr>
        <w:t xml:space="preserve">: </w:t>
      </w:r>
      <w:r>
        <w:rPr>
          <w:rtl w:val="true"/>
        </w:rPr>
        <w:t>خداوند امام زمان‌علیه السلام را با معجزات یاری می‌نماید</w:t>
      </w:r>
      <w:bookmarkEnd w:id="56"/>
    </w:p>
    <w:p>
      <w:pPr>
        <w:pStyle w:val="BookText"/>
        <w:rPr/>
      </w:pPr>
      <w:r>
        <w:rPr>
          <w:rFonts w:ascii="IRNazanin" w:hAnsi="IRNazanin" w:eastAsia="IRNazanin"/>
          <w:color w:val="111111"/>
          <w:sz w:val="28"/>
          <w:sz w:val="28"/>
          <w:szCs w:val="28"/>
          <w:rtl w:val="true"/>
          <w:lang w:bidi="fa-IR"/>
        </w:rPr>
        <w:t>چنان‌که در حدیث شریفی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یَنْصُرُهُ بِآیاتِهِ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بقیه امامان و پیامبران معجزه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یعنی کاری که دیگران از انجام آن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همان اوّل که ظاهر می‌شوند معجزاتی از خود نشان می‌دهند تا حجّت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امام صادق‌علیه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کنار خانه کعبه می‌ایستند، آن حضرت‌علیه السلام ید بیضاء موسی را ظاهر می‌نمایند،</w:t>
      </w:r>
      <w:r>
        <w:rPr>
          <w:rStyle w:val="FootnoteAnchor"/>
          <w:rtl w:val="true"/>
        </w:rPr>
        <w:footnoteReference w:id="38"/>
      </w:r>
      <w:r>
        <w:rPr>
          <w:rFonts w:ascii="Amiri" w:hAnsi="Amiri" w:eastAsia="Amiri" w:cs="Amiri"/>
          <w:color w:val="111111"/>
          <w:sz w:val="28"/>
          <w:sz w:val="28"/>
          <w:szCs w:val="28"/>
          <w:rtl w:val="true"/>
          <w:lang w:bidi="ar-SA"/>
        </w:rPr>
        <w:t>همان ید بیضاء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اسْلُکْ یَدَکَ فِی جَیْبِکَ تَخْرُجْ بَیضاءَ مِنْ غَیرِ سُوءٍ آیَة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خویش را به گریبانت داخل ساز که سفید و درخشان، بدون عیب و نقص بر می‌آید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اوّل حضرت موسی‌علیه السلام عصا بود و آیت دوم آن حضرت‌علیه السلام این بود که دست در گریبان خود می‌کرد وقتی بیرون می‌آورد و بالا می‌برد </w:t>
      </w:r>
    </w:p>
    <w:p>
      <w:pPr>
        <w:pStyle w:val="BookText"/>
        <w:rPr/>
      </w:pPr>
      <w:r>
        <w:rPr>
          <w:rFonts w:ascii="IRNazanin" w:hAnsi="IRNazanin" w:eastAsia="IRNazanin"/>
          <w:color w:val="111111"/>
          <w:sz w:val="28"/>
          <w:sz w:val="28"/>
          <w:szCs w:val="28"/>
          <w:rtl w:val="true"/>
          <w:lang w:bidi="fa-IR"/>
        </w:rPr>
        <w:t>درخشندگی خاصّی داشت یعنی نوری از آن ساطع می شد که فضای بسیار زیادی را روشن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سوء؛ بدون این که نقصانی در آن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معجزه است چرا که کسی نمی‌تواند چنین کاری انجام دهد و این درخشندگی را در دست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ظاهر می‌گردد، این معجزه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معجزهای دیگر که این‌ها از وسایل نصرت و یاری آن حضرت هستند و از این طریق دشمن را وادار به تسلیم می‌نماید و یا معجزاتی که سبب از بین رفتن دشمنان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بر سپاه سفیانی عذاب نازل می‌نماید و این‌ها در زمین فرو می‌روند که چند هزار نفرند و بدون این‌که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 نماید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جمله نشانه‌های حتمی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باد را خداوند تحت اختیار امام‌علیه السلام قرار می‌دهد و همان طوفان حضرت نوح‌علیه السلام در اختیار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زمین و آسمان تحت اختیار و تسلّط امام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خورشید، حیوانات و </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بعضی از انبیاء سلف توسط بعضی از حیوانات بر دشمن خود غلبه می‌نمودند مانند حضرت سلیمان که هُدهُد برای او خبر آورد و بعد پیام حضرت سلیمان را بر ملکه سبا برد و بعد تهدید حضرت سلیمان‌علیه السلام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وَحُشِرَ لِسُلَیْمانَ </w:t>
      </w:r>
      <w:bookmarkStart w:id="57" w:name="pg132_1094"/>
    </w:p>
    <w:p>
      <w:pPr>
        <w:pStyle w:val="BookText"/>
        <w:rPr/>
      </w:pPr>
      <w:bookmarkEnd w:id="57"/>
      <w:r>
        <w:rPr>
          <w:rFonts w:ascii="Amiri" w:hAnsi="Amiri" w:eastAsia="Amiri" w:cs="Amiri"/>
          <w:color w:val="111111"/>
          <w:sz w:val="28"/>
          <w:sz w:val="28"/>
          <w:szCs w:val="28"/>
          <w:rtl w:val="true"/>
          <w:lang w:bidi="ar-SA"/>
        </w:rPr>
        <w:t>جُنُودُهُ مِنَ الْجِنِ‌ّ وَالإِنسِ وَالطَّیرِ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سلیمان از جنّ و انس و پرندگان نزد او جمع شدند در حالی که به سبب کثرت به هم فشرده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سپاهیان حضرت سلیمان‌علیه السلام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سپاهیان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خداوند متعال ابابیل را فرستاد و اصحاب فیل، فیل‌ها و سواران آن‌ها را نابود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کَعَصْفٍ مَاکُولٍ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کاه و ینجه خورده شده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با آن عظمت جثه مانند کاه جویده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خداوند قادر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ابابیل و پرندگان کوچک بر دشمنانش غلبه دهد</w:t>
      </w:r>
      <w:r>
        <w:rPr>
          <w:rFonts w:eastAsia="IRNazanin" w:cs="IRNazanin"/>
          <w:color w:val="111111"/>
          <w:sz w:val="28"/>
          <w:szCs w:val="28"/>
          <w:rtl w:val="true"/>
          <w:lang w:bidi="fa-IR"/>
        </w:rPr>
        <w:t>.</w:t>
      </w:r>
    </w:p>
    <w:p>
      <w:pPr>
        <w:pStyle w:val="Heading4"/>
        <w:numPr>
          <w:ilvl w:val="3"/>
          <w:numId w:val="1"/>
        </w:numPr>
        <w:rPr/>
      </w:pPr>
      <w:bookmarkStart w:id="58" w:name="__RefHeading___Toc1098185_211673320"/>
      <w:bookmarkStart w:id="59" w:name="_Toc20"/>
      <w:bookmarkEnd w:id="58"/>
      <w:r>
        <w:rPr>
          <w:rtl w:val="true"/>
        </w:rPr>
        <w:t>ششم</w:t>
      </w:r>
      <w:r>
        <w:rPr>
          <w:rtl w:val="true"/>
        </w:rPr>
        <w:t xml:space="preserve">: </w:t>
      </w:r>
      <w:r>
        <w:rPr>
          <w:rtl w:val="true"/>
        </w:rPr>
        <w:t>از انصار امام زمان‌علیه السلام مؤمنین هستند</w:t>
      </w:r>
      <w:bookmarkEnd w:id="59"/>
    </w:p>
    <w:p>
      <w:pPr>
        <w:pStyle w:val="BookText"/>
        <w:rPr/>
      </w:pPr>
      <w:r>
        <w:rPr>
          <w:rFonts w:ascii="IRNazanin" w:hAnsi="IRNazanin" w:eastAsia="IRNazanin"/>
          <w:color w:val="111111"/>
          <w:sz w:val="28"/>
          <w:sz w:val="28"/>
          <w:szCs w:val="28"/>
          <w:rtl w:val="true"/>
          <w:lang w:bidi="fa-IR"/>
        </w:rPr>
        <w:t>ان شاء اللَّه این دعای ما مورد استجابت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اجعلنا من انصاره واعوانه و </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انصار و اصحاب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زمان جزء انصار آن حضرت نیز هستند ولی همه انصار آن حضرت‌علیه السلام از اصحاب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اجتمعت له هذه العدّة من أهل الإخلاص اظهر امره، فإذا أکمل له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عشرة آلاف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بإذن اللَّه عزّوجلّ؛</w:t>
      </w:r>
      <w:r>
        <w:rPr>
          <w:rStyle w:val="FootnoteAnchor"/>
          <w:rtl w:val="true"/>
        </w:rPr>
        <w:footnoteReference w:id="42"/>
      </w:r>
      <w:r>
        <w:rPr>
          <w:rFonts w:ascii="IRNazanin" w:hAnsi="IRNazanin" w:eastAsia="IRNazanin"/>
          <w:color w:val="111111"/>
          <w:sz w:val="28"/>
          <w:sz w:val="28"/>
          <w:szCs w:val="28"/>
          <w:rtl w:val="true"/>
          <w:lang w:bidi="fa-IR"/>
        </w:rPr>
        <w:t xml:space="preserve">و هنگامی که این گروه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اخلاص برایش جمع شوند امر خویش را آشکار خواهد ساخت و چون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 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تکمیل گردد به اذن خداوند خروج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خداوند درخواست می‌کنیم که ما را از انصار آن حضرت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از پیامبر اکرم‌صلی الله علیه وآله است که اگر کسی کار خیری را از روی جدّ و حقیقت تمنّا انجام دهد، خداوند همان ثواب را به او عنایت می‌نماید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امیرالمؤمنین‌علیه السلام در یکی از خطبه های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خویش پایدار باشید و بر سختی‌ها و گرفتاری‌ها شکیبایی کنید، و دست‌ها و شمشیرهای خود را در پی‌هوس‌های زبانتان به کار نبندید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سَبُک‌سری و تهوّر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خداوند تکلیف نکرده مشتابید؛ زیرا که هر یک از شما در حالی که حق پروردگار و حقّ رسول و حق اهل بیت او را شناخته باشد و بر خوابگاه خود بمیرد شهید مرده است و مزد او با خداست و سزاوار پاداش کردار نیکی است که در اندیشه داشته و این اندیشه جای شمشیر کشیدنش را باقی نمی‌گذارد زیرا که هرکاری وقتی معیّن دارد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بن المختار از امام صادق‌علیه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در حالی بمیرد که منتظر این امر باشد همانند کسی است که با </w:t>
      </w:r>
    </w:p>
    <w:p>
      <w:pPr>
        <w:pStyle w:val="BookText"/>
        <w:rPr/>
      </w:pPr>
      <w:r>
        <w:rPr>
          <w:rFonts w:ascii="IRNazanin" w:hAnsi="IRNazanin" w:eastAsia="IRNazanin"/>
          <w:color w:val="111111"/>
          <w:sz w:val="28"/>
          <w:sz w:val="28"/>
          <w:szCs w:val="28"/>
          <w:rtl w:val="true"/>
          <w:lang w:bidi="fa-IR"/>
        </w:rPr>
        <w:t>حضرت قائم‌علیه السلام در خیمه‌اش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لحظه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همچون کسی است که در رکاب رسول خداصلی الله علیه وآله شهید شده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واقعاً کسی که منتظر باشد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از یاران آقا باشد اگر در رختخواب هم بمیرد مانند کسی است که در رکاب پیغمبر به خون خود آغشته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را ثواب شهدای بدر می‌دهند و بعضی را، چند برابر شهدا ثواب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بستگی به نیّت و اخلاص و تمنّا و راستگویی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هیچ یک از شما بر این حالی که هستید نمیرد مگر آن‌که نزد خداوند از بسیاری از کشته شدگان در بدر و اُحد برتر باشد، پس شما را مژده باد</w:t>
      </w:r>
      <w:r>
        <w:rPr>
          <w:rFonts w:eastAsia="IRNazanin" w:cs="IRNazanin"/>
          <w:color w:val="111111"/>
          <w:sz w:val="28"/>
          <w:szCs w:val="28"/>
          <w:rtl w:val="true"/>
          <w:lang w:bidi="fa-IR"/>
        </w:rPr>
        <w:t>.</w:t>
      </w:r>
      <w:r>
        <w:rPr>
          <w:rStyle w:val="FootnoteAnchor"/>
          <w:rtl w:val="true"/>
        </w:rPr>
        <w:footnoteReference w:id="4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که از خدا می‌خواهیم از انصار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نباید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تا امام زمان‌علیه السلام ظهور کند؛ زیرا این حرف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می‌گویند ما از خودمان مأیوس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دعا را می‌خواند باید خود را در این مرحله قرار دهد که اگر امام الآن ظاهر شد من در شمار انصار حضرتش قرار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دیگر درباره انصار امام زمان‌علیه السلام این است که لازم نیست که انصار آن حضرت‌علیه السلام در زمان ظهور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امام زمان‌علیه السلام دشمن دارد و اکنون هم می‌توان امام را یاری نمود و لازم نیست که جبهه جنگی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گفتار محکم و متقن با مخالفین آن حضرت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با گفتار و هم با اعمال نیک، دیگران را به سمت دین و مذهب حقّه راهنمایی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اوّلاً باید امام زمان‌علیه السلام را درست بشناسد و ثانیاً نباید به گونه‌ای باشد که به نام امام زمان‌علیه السلام موجبات نارضایتی آن حضرت را به بار آورد، و به جای این‌که با اعمال خود مردم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مذهب حقّه دعوت کند آن‌ها را از دین و امام زمان‌علیه السلام طرد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امام زمان‌علیه السلام شرایط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مِن اَنصارِه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تمام اعمال ما، گفتار ما، و کردار ما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تعمد در گناه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رفتار ما سبب ناراحتی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لباسی بپوشیم که ایشان نمی پسندد، نکند سخنی بگوییم که مایه رنج امام گردد، طوری نباشد که روش ما درست بر خلاف روش و رفتار امام زمانمان باشد ولی به زبان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یاران او قرار 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نصرت به غیر مؤمن هم ممکن 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فردی مؤمن نباشد ولی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دینش را گاهی </w:t>
      </w:r>
      <w:bookmarkStart w:id="60" w:name="pg132_1102"/>
    </w:p>
    <w:p>
      <w:pPr>
        <w:pStyle w:val="BookText"/>
        <w:rPr/>
      </w:pPr>
      <w:bookmarkEnd w:id="60"/>
      <w:r>
        <w:rPr>
          <w:rFonts w:ascii="IRNazanin" w:hAnsi="IRNazanin" w:eastAsia="IRNazanin"/>
          <w:color w:val="111111"/>
          <w:sz w:val="28"/>
          <w:sz w:val="28"/>
          <w:szCs w:val="28"/>
          <w:rtl w:val="true"/>
          <w:lang w:bidi="fa-IR"/>
        </w:rPr>
        <w:t>اوقات به وسیله افرادی که مؤمن نیستند یاری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است وقتی درخواست یاری امام زمان‌علیه السلام را می‌کنیم با قید ایمان و التفات و توجّه باشد تا ان شاء اللَّه جزء مؤمنین باشیم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کنیم نه این‌که خدای ناکرده ما مؤمن نباشیم ولی در مسیر یاری امام زمان‌علیه السلام قرار بگیریم یاری کردن امام‌علیه السلام خودش عنوانی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حالت ایمان و اعتقاد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کامل حضرت را به آن مقداری که از دستش بر می‌آید نصرت و یاری کند</w:t>
      </w:r>
      <w:r>
        <w:rPr>
          <w:rFonts w:eastAsia="IRNazanin" w:cs="IRNazanin"/>
          <w:color w:val="111111"/>
          <w:sz w:val="28"/>
          <w:szCs w:val="28"/>
          <w:rtl w:val="true"/>
          <w:lang w:bidi="fa-IR"/>
        </w:rPr>
        <w:t>.</w:t>
      </w:r>
    </w:p>
    <w:p>
      <w:pPr>
        <w:pStyle w:val="Heading3"/>
        <w:numPr>
          <w:ilvl w:val="2"/>
          <w:numId w:val="1"/>
        </w:numPr>
        <w:rPr/>
      </w:pPr>
      <w:bookmarkStart w:id="61" w:name="__RefHeading___Toc1098187_211673320"/>
      <w:bookmarkStart w:id="62" w:name="_Toc21"/>
      <w:bookmarkEnd w:id="61"/>
      <w:r>
        <w:rPr>
          <w:rtl w:val="true"/>
        </w:rPr>
        <w:t>گونه‌های یاری امام‌</w:t>
      </w:r>
      <w:bookmarkEnd w:id="62"/>
    </w:p>
    <w:p>
      <w:pPr>
        <w:pStyle w:val="BookText"/>
        <w:rPr/>
      </w:pPr>
      <w:r>
        <w:rPr>
          <w:rFonts w:ascii="IRNazanin" w:hAnsi="IRNazanin" w:eastAsia="IRNazanin"/>
          <w:color w:val="111111"/>
          <w:sz w:val="28"/>
          <w:sz w:val="28"/>
          <w:szCs w:val="28"/>
          <w:rtl w:val="true"/>
          <w:lang w:bidi="fa-IR"/>
        </w:rPr>
        <w:t>و نصرت دارای مراحلی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اوّل یاری اعتقاد و اندیشه و فکر و تصمیم است، که شخص خودش را در مسیر امام زمان‌علیه السلام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فکری، اعتقادی امام‌علیه السلام را یاری و نصرت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نیروی اعتقادی خویش به آن حجّت خداوند وابستگی کامل داشته باشد و شیعه خالص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دیگر نصرت و یاری امام‌علیه السلام به وسیله زبان است، یعنی انسان زبانش را در راه امام زمان‌علیه السلام و کمک به ایشان و علیه دشمن ایشان به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 این معنا را می‌بینیم که افرادی با زبان، یاور پیغمبر و ائمه‌علیهم السلام بوده‌اند اما مرحله دیگر را نداشتند و فقط در یک مقطع خاص این فضیلت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معجزه‌های اولیای دین </w:t>
      </w:r>
    </w:p>
    <w:p>
      <w:pPr>
        <w:pStyle w:val="BookText"/>
        <w:rPr/>
      </w:pPr>
      <w:r>
        <w:rPr>
          <w:rFonts w:ascii="IRNazanin" w:hAnsi="IRNazanin" w:eastAsia="IRNazanin"/>
          <w:color w:val="111111"/>
          <w:sz w:val="28"/>
          <w:sz w:val="28"/>
          <w:szCs w:val="28"/>
          <w:rtl w:val="true"/>
          <w:lang w:bidi="fa-IR"/>
        </w:rPr>
        <w:t>این است که وقتی در حق این افراد دعا می‌کردند به این نکته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از جمله شعرایی بود که از اصحاب پیغمبرصلی الله علیه وآله به شمار آمده است و در مناسبت‌های مختلف شعر می‌سرود ولی آدم بزدل و ترسویی بودن لذا در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میان زنان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متوجه شدند که یک یهودی از پشت سر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یهودی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ترس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زنان بلند شد و یهودی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حتی بلند نشد لاشه یهودی را بیرون ببرد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لذا او مردی بزمی بود و رزمی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هنگامی که پیغمبرصلی الله علیه وآله به فرمان خداوند، امیرالمؤمنین‌علیه السلام را به خلافت خویش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شعر بگویم؟ پیامبر اجازه فرمود و او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یُنادیهِمْ یَوْمَ الغَدیرِ نَبِیُّهُم</w:t>
      </w:r>
    </w:p>
    <w:p>
      <w:pPr>
        <w:pStyle w:val="BookText"/>
        <w:rPr/>
      </w:pPr>
      <w:r>
        <w:rPr>
          <w:rFonts w:ascii="Amiri" w:hAnsi="Amiri" w:eastAsia="Amiri" w:cs="Amiri"/>
          <w:color w:val="111111"/>
          <w:sz w:val="28"/>
          <w:sz w:val="28"/>
          <w:szCs w:val="28"/>
          <w:rtl w:val="true"/>
          <w:lang w:bidi="ar-SA"/>
        </w:rPr>
        <w:t>بِخُمٍ وَأسمِعْ بِالرَّسُولِ مُنادِیاً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بعد از سرودن این شعر پیامبرصلی الله علیه وآله به حسان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یا حسّان مؤیّدا بروح القدس ما نصرتنا بلسانک؛ تا وقتی که با زبانت ما را یاری می‌کنی روح القدس یاور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در کمک به اولیای دین خیلی مهم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هشام بن الحکم در مجلس هارون با مخالفین درباره </w:t>
      </w:r>
    </w:p>
    <w:p>
      <w:pPr>
        <w:pStyle w:val="BookText"/>
        <w:rPr/>
      </w:pPr>
      <w:r>
        <w:rPr>
          <w:rFonts w:ascii="IRNazanin" w:hAnsi="IRNazanin" w:eastAsia="IRNazanin"/>
          <w:color w:val="111111"/>
          <w:sz w:val="28"/>
          <w:sz w:val="28"/>
          <w:szCs w:val="28"/>
          <w:rtl w:val="true"/>
          <w:lang w:bidi="fa-IR"/>
        </w:rPr>
        <w:t>امامت مناظره و بحث کرد هارون در اتاق مجاور بود و هشام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شاگردان امام صادق و امام کاظم‌علیهما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 دادن مخالفین و اثبات امامت حضرت موسی بن جعفرعلیهما السلام هارون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زنده است و من حکومت می‌کنم به خدا قسم زبان هشام از صد هزار شمشیرزن برای حکومت من خطرناک‌تر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هشام در سنین جوانی آن‌چنان سخن می‌گفت که مردم در مقابلش تسلیم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عُبَید را در بصره با یک بیان ساده آن چنان در هم پیچید، که مجبور به تسلیم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مقابل فتنه‌های دشمنان باید امام‌علیه السلام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این نحو یاری برای کسانی است که از عهده آن برآیند وگرنه چه بسا انسان در اثر جهل به جای یاری به دین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ائمه‌علیهم السلام به هر کسی اجازه نمی‌دادند با دشمنان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مؤمن الطاق یکی از اصحاب برجسته امام صادق‌علیه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و مناظره مهارت عجیبی داشتند، ابوخالد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مؤمن الطاق را دیدم که در روضه پیامبرصلی الله علیه وآله نشسته است و در حالی که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ازدحام 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او را پاره کرده بودند باز هم پیوسته به سؤال‌های آنان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ما را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به تو چنین دستوری داده است که این مطلب را به من بگویی؟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خیر، غیر ولی به من دستور فرمود که با کسی بحث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دستور آن حضرت را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امام صادق‌علیه السلام شرفیاب شدم، و گفت و گویم با مؤمن الطاق را به عرض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 الطاق با مردم بحث می‌کند و پرواز می‌نماید، امّا تو اگر بال‌هایت را ببرند دیگر پرواز نمی‌کنی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حضرت، مؤمن الطاق را تأیید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می‌خواهد بحث کند باید هم مطالعه جامع و هم حضور ذهن کاملی داشته باشد تا بتواند شبهات را فوری پاسخ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دیگر یاری امام‌علیه السلام به وسیله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مقابل دشمنان و گاهی کمک به دوستان امام زمان‌علیه السلام که در واقع کمک به امام‌علیه السلام است؛ مانند جوانی که نیاز به ازدواج یا شغل دارد انسان او را از لحاظ فکری یا مالی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ثواب و فضیلت نصرت و یاری امام‌علیه السلام یا اعانت امام را خواهد 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دیگر کمک به وسیله رفتار و سلوک است؛ یعنی شخص چنان روش و کرداری داشته باشد که مایه سرافرازی دوستان امام و شکست و خواری دشمنان دین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بزرگ‌ترین دشمن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وسیله تقوا و پاکی و درستکاری به جنگ شیطان برویم و با کوشش و جدّیت در امر عبادت او را زمین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خود برخورد و مبارزه با دشمنان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صحیح با دیگران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پدر و مادر و صله رحم و خوش زبانی و نیک‌خویی و امانتداری از گونه‌های یاری کردن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نحوهای یاری امام‌علیه السلام دعا نمودن برای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دعا برای تعجیل فرج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مهم‌ترین وسایل مؤثّر در این عالم دعاست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نابودی دشمن و غلبه بر مخالفین و برای تقویت بنیه دین و اولیای دین دعا بهترین وسیله است؛ مانند صلوات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هم ذکر است و هم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درود فرست بر پیامبر؛ یعنی وجود پیامبرصلی الله علیه وآله را، دین آن حضرت را، در عالم گسترش بیشتری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درخواست گسترش یافتن عظمت و جلال و شکوه و مقام این دین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ثواب برای صلوات از جهت آن است که این درخواست بهترین درخواست‌ها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یکی از اقسام نصرت و یاری امام زمان‌علیه السلام با زبان است ولی به سبب اهمیت آن جداگانه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حضرت‌علیه السلام </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وَاَکثِرُوا الدُّعَاءَ بِتَعجیلِ الْفَرَجْ فَاِنَّ ذلِکَ فَرَجُکُم؛</w:t>
      </w:r>
      <w:r>
        <w:rPr>
          <w:rStyle w:val="FootnoteAnchor"/>
          <w:rtl w:val="true"/>
        </w:rPr>
        <w:footnoteReference w:id="51"/>
      </w:r>
      <w:r>
        <w:rPr>
          <w:rFonts w:ascii="IRNazanin" w:hAnsi="IRNazanin" w:eastAsia="IRNazanin"/>
          <w:color w:val="111111"/>
          <w:sz w:val="28"/>
          <w:sz w:val="28"/>
          <w:szCs w:val="28"/>
          <w:rtl w:val="true"/>
          <w:lang w:bidi="fa-IR"/>
        </w:rPr>
        <w:t>برای تعجیل فرج من بسیار دعا کنید چرا که گشایش کار شما در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نباشد که انسان گاهی که یادش آمد دعا کند، بلکه باید در نماز و بعد از نماز و اوقات دیگر پیوسته دعا نماید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دیگر نصرت و یاری امام، ذکر فضایل و مناقب و مصائب ائمه‌علیهم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بر جدّش حسین‌علیه السلام گریه می‌کند و اظهار همدردی با آن حضرت نوعی یاری نمودن است</w:t>
      </w:r>
      <w:r>
        <w:rPr>
          <w:rFonts w:eastAsia="IRNazanin" w:cs="IRNazanin"/>
          <w:color w:val="111111"/>
          <w:sz w:val="28"/>
          <w:szCs w:val="28"/>
          <w:rtl w:val="true"/>
          <w:lang w:bidi="fa-IR"/>
        </w:rPr>
        <w:t xml:space="preserve">. </w:t>
      </w:r>
      <w:bookmarkStart w:id="63" w:name="pg132_1114"/>
    </w:p>
    <w:p>
      <w:pPr>
        <w:pStyle w:val="Heading3"/>
        <w:numPr>
          <w:ilvl w:val="2"/>
          <w:numId w:val="1"/>
        </w:numPr>
        <w:rPr/>
      </w:pPr>
      <w:bookmarkStart w:id="64" w:name="__RefHeading___Toc1098189_211673320"/>
      <w:bookmarkStart w:id="65" w:name="_Toc22"/>
      <w:bookmarkEnd w:id="63"/>
      <w:bookmarkEnd w:id="64"/>
      <w:r>
        <w:rPr>
          <w:rtl w:val="true"/>
        </w:rPr>
        <w:t>مددکار امام زمان‌علیه السلام باشیم‌</w:t>
      </w:r>
      <w:bookmarkEnd w:id="65"/>
    </w:p>
    <w:p>
      <w:pPr>
        <w:pStyle w:val="BookText"/>
        <w:rPr/>
      </w:pPr>
      <w:r>
        <w:rPr>
          <w:rFonts w:ascii="Amiri" w:hAnsi="Amiri" w:eastAsia="Amiri" w:cs="Amiri"/>
          <w:color w:val="111111"/>
          <w:sz w:val="28"/>
          <w:sz w:val="28"/>
          <w:szCs w:val="28"/>
          <w:rtl w:val="true"/>
          <w:lang w:bidi="ar-SA"/>
        </w:rPr>
        <w:t xml:space="preserve">اللّهُمَّ اجْعَلنی مِنْ اَنصَارِهِ وَاَعْوانِهِ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مرا از یاران و یاوران او قرار ده</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کمک نمودن دیگری برای رسیدن به خواسته‌اش، در هر جهتی از جهات و به هر شکلی که باشد را عون و اعانه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اینجا لازم است توجه داشته باشیم این‌که اعانت اصلی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نمازی لازم است خوانده شود می‌گوییم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وَایّاکَ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تو را می‌پرستیم و فقط از تو استعانت می‌جوییم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استعانت از خداست لذا ابزار استعانت را خداوند در اختیار ما قرار داده است و از ما خواسته که از آن‌ها مدد بجوییم،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وَالصَّلواة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صبر و نماز استعانت بجویید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فرموده‌اند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صبر روزه است و بهترین مُعین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خَیرٌ ناصرٌ وَمُعین؛ خداوند بهترین یار و مددکار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نسبت به امام خودش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الْحَیواةِ الدُّنْیا وَیَوْمَ یَقُومُ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ما فرستادگانمان و کسانی که ایمان آورده‌اند را در زندگانی دنیا و روز بپا خاستن شاهدان،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آیات دیگر که این معنا در آن‌ها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درجه بعد کمک و یاری امام زمان‌علیه السلام به وسیله افرادی است که به امر خداوند می‌بایست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کمک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و در روایات تاکید شده است که مؤمنین یکدیگر را یاری و اعانت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 عَلَی البِرِّ وَالتَّقْوَی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در کار نیک و تقوی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هر کار خیری باید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کار بستگان او باشد یا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کمک کردن در کار تقوی و فضیلت و نیکوکاری از سوی خداوند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روایات نیز در این زمینه بسیار است و آثار و ثواب فراوان در این رابطه ذکر شده است که اجمالا به آن‌ها اشاره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اکرم‌صلی الله علیه وآله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اَعانَ مُؤمِناً نَفَّسَ اللَّه عَنهُ ثَلاثاً وَسَبعینَ کُرْبَةً واحِدَةً فِی الدُّنیا وَاثْنَتَینَ وَسَبعینَ کُرْبَة عِندَ کُرْبَتِهِ الْعُظمَی؛</w:t>
      </w:r>
      <w:r>
        <w:rPr>
          <w:rStyle w:val="FootnoteAnchor"/>
          <w:rtl w:val="true"/>
        </w:rPr>
        <w:footnoteReference w:id="55"/>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مؤمنی را کمک کند خداوند هفتاد و سه گرفتاری او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در دنیا و هفتاد و دو گرفتاری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اعم از کمک مالی، فکری و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جعفرعلیه السلام در مسجد به نماز ایستاده بودند، پیرمردی در کنار ایشان می‌خواست از جایش برخیزد، عصایش بر زمین بود، امام موسی بن جعفرعلیه السلام در وسط نماز مستحبی خم شدند و به پیرمرد کمک نمودند و سپس به نماز خود ادامه دادند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مُؤمِنٍ یُعینُ مُؤمِناً مَظْلٌوماً اِلّا کَانَ لَهٌ اَفضَلَ مِنْ صِیامِ شَهرٍ وَاِعْتِکافِهِ فِی المَسْجِد الْحَرامِ؛</w:t>
      </w:r>
      <w:r>
        <w:rPr>
          <w:rStyle w:val="FootnoteAnchor"/>
          <w:rtl w:val="true"/>
        </w:rPr>
        <w:footnoteReference w:id="57"/>
      </w:r>
      <w:r>
        <w:rPr>
          <w:rFonts w:ascii="IRNazanin" w:hAnsi="IRNazanin" w:eastAsia="IRNazanin"/>
          <w:color w:val="111111"/>
          <w:sz w:val="28"/>
          <w:sz w:val="28"/>
          <w:szCs w:val="28"/>
          <w:rtl w:val="true"/>
          <w:lang w:bidi="fa-IR"/>
        </w:rPr>
        <w:t>هرکسی که مؤمن مظلومی را یاری نماید، خداوند ثوابی به او عطا می‌کند که از یک ماه روزه و اعتکاف در مسجد الحرام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مکه روزه بگیرد یک روز آن معادل یک سال روزه گرفتن در مکان‌های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یک‌سال روزه بگیرد اعتکاف هم بکند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اعانت مؤمن ثوابش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فِی عَونِ المُؤمِنِ مَا کَانَ المُؤمِنُ فِی عَوْنِ اَخیه؛</w:t>
      </w:r>
      <w:r>
        <w:rPr>
          <w:rStyle w:val="FootnoteAnchor"/>
          <w:rtl w:val="true"/>
        </w:rPr>
        <w:footnoteReference w:id="58"/>
      </w:r>
      <w:r>
        <w:rPr>
          <w:rFonts w:ascii="IRNazanin" w:hAnsi="IRNazanin" w:eastAsia="IRNazanin"/>
          <w:color w:val="111111"/>
          <w:sz w:val="28"/>
          <w:sz w:val="28"/>
          <w:szCs w:val="28"/>
          <w:rtl w:val="true"/>
          <w:lang w:bidi="fa-IR"/>
        </w:rPr>
        <w:t>مادامی که انسان برادر دینیش را یاری کند خداوند هم یار اوست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اَحْسَنَ مُؤمِنٌ اِلی مُؤمِنٍ وَلا اَعَانَهُ إِلّا خَمَشَ وَجهُ </w:t>
      </w:r>
    </w:p>
    <w:p>
      <w:pPr>
        <w:pStyle w:val="BookText"/>
        <w:rPr/>
      </w:pPr>
      <w:r>
        <w:rPr>
          <w:rFonts w:ascii="Amiri" w:hAnsi="Amiri" w:eastAsia="Amiri" w:cs="Amiri"/>
          <w:color w:val="111111"/>
          <w:sz w:val="28"/>
          <w:sz w:val="28"/>
          <w:szCs w:val="28"/>
          <w:rtl w:val="true"/>
          <w:lang w:bidi="ar-SA"/>
        </w:rPr>
        <w:t>اِبلیسَ وَقَرَحَ قَلبَهُ؛</w:t>
      </w:r>
      <w:r>
        <w:rPr>
          <w:rStyle w:val="FootnoteAnchor"/>
          <w:rtl w:val="true"/>
        </w:rPr>
        <w:footnoteReference w:id="59"/>
      </w:r>
      <w:r>
        <w:rPr>
          <w:rFonts w:ascii="IRNazanin" w:hAnsi="IRNazanin" w:eastAsia="IRNazanin"/>
          <w:color w:val="111111"/>
          <w:sz w:val="28"/>
          <w:sz w:val="28"/>
          <w:szCs w:val="28"/>
          <w:rtl w:val="true"/>
          <w:lang w:bidi="fa-IR"/>
        </w:rPr>
        <w:t>هر مؤمنی به مؤمن دیگر نیکی کند و او را یاری نماید جز این نیست که ابلیس در اثر این عمل خیر مؤمن، صورت می‌خراشد و قلبش مجروح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بر گردن مؤمن دیگر هفتاد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که از اصحاب خاص امام صادق‌علیه السلام بود کسی است که به جرم هواداری آن حضرت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بر قاتل او نفرین نمودند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این شخص روزی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یک مؤمن بر مؤمن دیگر دارد بیان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که آن‌ها را رعایت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معلی اصرار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اصرار می‌کنی هفت تا را برایت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حقی را که شمردند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تُعینَهُ بِنَفسِکَ وَمَالِکَ وَلِسَانِکَ وَیَدِکَ وَرِجلِکَ؛</w:t>
      </w:r>
      <w:r>
        <w:rPr>
          <w:rStyle w:val="FootnoteAnchor"/>
          <w:rtl w:val="true"/>
        </w:rPr>
        <w:footnoteReference w:id="61"/>
      </w:r>
      <w:r>
        <w:rPr>
          <w:rFonts w:ascii="IRNazanin" w:hAnsi="IRNazanin" w:eastAsia="IRNazanin"/>
          <w:color w:val="111111"/>
          <w:sz w:val="28"/>
          <w:sz w:val="28"/>
          <w:szCs w:val="28"/>
          <w:rtl w:val="true"/>
          <w:lang w:bidi="fa-IR"/>
        </w:rPr>
        <w:t>برادرت را با جان و مال و زبان و دست و پایت یاری نمایی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وَلَداً اَعَانَ وَالِدَیهِ عَلَی بِرِّهِ وَرَحِمَ اللَّه وَالِداً اَعَانَ وَلَدَهُ عَلَی بِرِّهِ؛ خداوند رحمت کند اولادی را که پدر خود را کمک نماید بر نیکی و احسان؛ و خداوند رحمت کند پدری که بر فرزند خود به نیکی و احسان کمک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اعانت از سنخ امور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طوری رفتار نکند که اولاد به رویش برگردد یا او را ترک کند و یا به او توهین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 اللَّه جَاراً اَعَانَ جَارَهُ عَلَی بِرِّهِ؛ خداوند رحمت کند همسایه ای که همسایه اش را بر نیکی یاری نماید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 اللَّه رَفیقاُ اَعَانَ رَفیقَهُ عَلَی بِرِّهِ؛</w:t>
      </w:r>
      <w:r>
        <w:rPr>
          <w:rStyle w:val="FootnoteAnchor"/>
          <w:rtl w:val="true"/>
        </w:rPr>
        <w:footnoteReference w:id="62"/>
      </w:r>
      <w:r>
        <w:rPr>
          <w:rFonts w:ascii="IRNazanin" w:hAnsi="IRNazanin" w:eastAsia="IRNazanin"/>
          <w:color w:val="111111"/>
          <w:sz w:val="28"/>
          <w:sz w:val="28"/>
          <w:szCs w:val="28"/>
          <w:rtl w:val="true"/>
          <w:lang w:bidi="fa-IR"/>
        </w:rPr>
        <w:t>خداوند رحمت کند بر آن دوستی که دوست خود را بر نیکی خودش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از پیامبرصلی الله علیه وآله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عَوْنُکَ الضَّعیفِ مِنْ أَفضَلِ الصَّدَقَة؛</w:t>
      </w:r>
      <w:r>
        <w:rPr>
          <w:rStyle w:val="FootnoteAnchor"/>
          <w:rtl w:val="true"/>
        </w:rPr>
        <w:footnoteReference w:id="63"/>
      </w:r>
      <w:r>
        <w:rPr>
          <w:rFonts w:ascii="IRNazanin" w:hAnsi="IRNazanin" w:eastAsia="IRNazanin"/>
          <w:color w:val="111111"/>
          <w:sz w:val="28"/>
          <w:sz w:val="28"/>
          <w:szCs w:val="28"/>
          <w:rtl w:val="true"/>
          <w:lang w:bidi="fa-IR"/>
        </w:rPr>
        <w:t>کمک کردن به شخص ناتوان از بهترین صدقات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ما این است که پولی به فقیر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صدقه مختص این نیست بلکه هر کار خوبی است که برای خدا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شخص ناتوان مورد نظر است و در بعضی روایت آمده است که عون نسبت به غیر مؤمن هم ثواب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صادق‌علیه السلام با یکی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مکه به مدینه می‌رفتند، ناگهان دیدند شخصی در زیر درختی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هم سفر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نزدیک این مرد، مبادا بر اثر تشنگی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آمدند دیدند آن شخص، مردی نصرانی است با موهای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به او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حضرت از اسب پایین آمده و به نصرانی آب داد سپس به حضرت رو </w:t>
      </w:r>
      <w:bookmarkStart w:id="66" w:name="pg132_1124"/>
    </w:p>
    <w:p>
      <w:pPr>
        <w:pStyle w:val="BookText"/>
        <w:rPr/>
      </w:pPr>
      <w:bookmarkEnd w:id="66"/>
      <w:r>
        <w:rPr>
          <w:rFonts w:ascii="Amiri" w:hAnsi="Amiri" w:eastAsia="Amiri" w:cs="Amiri"/>
          <w:color w:val="111111"/>
          <w:sz w:val="28"/>
          <w:sz w:val="28"/>
          <w:szCs w:val="28"/>
          <w:rtl w:val="true"/>
          <w:lang w:bidi="ar-SA"/>
        </w:rPr>
        <w:t>نمود و 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نصرانی هم کمک می‌کنید؟ امام‌علیه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کَانُوا بِمثلِ هذِهِ الْحَاله؛</w:t>
      </w:r>
      <w:r>
        <w:rPr>
          <w:rStyle w:val="FootnoteAnchor"/>
          <w:rtl w:val="true"/>
        </w:rPr>
        <w:footnoteReference w:id="64"/>
      </w:r>
      <w:r>
        <w:rPr>
          <w:rFonts w:ascii="IRNazanin" w:hAnsi="IRNazanin" w:eastAsia="IRNazanin"/>
          <w:color w:val="111111"/>
          <w:sz w:val="28"/>
          <w:sz w:val="28"/>
          <w:szCs w:val="28"/>
          <w:rtl w:val="true"/>
          <w:lang w:bidi="fa-IR"/>
        </w:rPr>
        <w:t>بله اگر در چنین حالی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فقها در رساله‌های عملیه نوشته‌اند که اگر در بیابان حیوانی تشنه است و مقدار کمی آب است که اگر به حیوان داده شود آب برای وضو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کن و آب را به حیوان بده تا از تشنگی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اعانت و کمک نسبت به مؤمنین و بلکه حتّی غیر مسلمانان هم در امور زندگی عادی و مواهب الهی، وظیفه مؤمنین است تا چه برسد به امام زمان‌علیه السلام که یاری نمودن او از مهم‌ترین واجبات و از لوازم ایمان و اعتقاد است</w:t>
      </w:r>
      <w:r>
        <w:rPr>
          <w:rFonts w:eastAsia="IRNazanin" w:cs="IRNazanin"/>
          <w:color w:val="111111"/>
          <w:sz w:val="28"/>
          <w:szCs w:val="28"/>
          <w:rtl w:val="true"/>
          <w:lang w:bidi="fa-IR"/>
        </w:rPr>
        <w:t>.</w:t>
      </w:r>
    </w:p>
    <w:p>
      <w:pPr>
        <w:pStyle w:val="Heading3"/>
        <w:numPr>
          <w:ilvl w:val="2"/>
          <w:numId w:val="1"/>
        </w:numPr>
        <w:rPr/>
      </w:pPr>
      <w:bookmarkStart w:id="67" w:name="__RefHeading___Toc1098191_211673320"/>
      <w:bookmarkStart w:id="68" w:name="_Toc23"/>
      <w:bookmarkEnd w:id="67"/>
      <w:r>
        <w:rPr>
          <w:rtl w:val="true"/>
        </w:rPr>
        <w:t>اقسام یاری به زبان‌</w:t>
      </w:r>
      <w:bookmarkEnd w:id="68"/>
    </w:p>
    <w:p>
      <w:pPr>
        <w:pStyle w:val="BookText"/>
        <w:rPr/>
      </w:pPr>
      <w:r>
        <w:rPr>
          <w:rFonts w:ascii="IRNazanin" w:hAnsi="IRNazanin" w:eastAsia="IRNazanin"/>
          <w:color w:val="111111"/>
          <w:sz w:val="28"/>
          <w:sz w:val="28"/>
          <w:szCs w:val="28"/>
          <w:rtl w:val="true"/>
          <w:lang w:bidi="fa-IR"/>
        </w:rPr>
        <w:t>از مهم‌ترین شیوه‌های یاری و کمک به امام‌علیه السلام یاری نمودن او به وسیله زبان است و این خود چند گونه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افشای نام و صفات و بیان شؤون و مقامات و فضایل و کرامات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تقیّه نباشد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نهی از منکر؛ یعنی واداشتن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بستگان و دوستان و آشنایان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واجبات و هشدار و بازداشتن آنان از کارهای نامشروع و حرام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و راهنمایی ناآگاهان و یادآوری به غافلان و بی‌خبران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راستگویی و گفتار پسندیده و سخنان شایسته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زبانی از حقوق امام‌علیه السلام و ردّ شبهات؛ در حدیثی از امام باقرعلیه السلام آمده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اَعَانَنَا بِلِسَانِهِ عَلَی عَدُوِّنَا اَنْطَقَهُ اللَّه بِحُجَّتِهِ یَومَ مَوقِفِهِ بَینَ یَدیهِ عَزَّوَجلَّ؛</w:t>
      </w:r>
      <w:r>
        <w:rPr>
          <w:rStyle w:val="FootnoteAnchor"/>
          <w:rtl w:val="true"/>
        </w:rPr>
        <w:footnoteReference w:id="65"/>
      </w:r>
      <w:r>
        <w:rPr>
          <w:rFonts w:ascii="IRNazanin" w:hAnsi="IRNazanin" w:eastAsia="IRNazanin"/>
          <w:color w:val="111111"/>
          <w:sz w:val="28"/>
          <w:sz w:val="28"/>
          <w:szCs w:val="28"/>
          <w:rtl w:val="true"/>
          <w:lang w:bidi="fa-IR"/>
        </w:rPr>
        <w:t>هرکس ما را به وسیله زبان خود بر دشمنان یاری دهد، خداوند زبان او را در آن روز که در پیشگاهش قرار گیرد به دلیل و دفاع از خودش گویا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مظلومیّت اهل بیت‌علیهم السلام و ذکر مصائب آنان که انگیزه دفاع و مبارزه علیه ستمگران و دشمنان دین و انسانیّت را تقویت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نیایش به درگاه خداوند برای زودتر شدن فَرَج و گشایش و برپایی حکومت جهانی حضرت بقیة اللَّه ارواحنا فداه</w:t>
      </w:r>
    </w:p>
    <w:p>
      <w:pPr>
        <w:pStyle w:val="BookText"/>
        <w:rPr/>
      </w:pPr>
      <w:r>
        <w:rPr>
          <w:rFonts w:ascii="IRNazanin" w:hAnsi="IRNazanin" w:eastAsia="IRNazanin"/>
          <w:color w:val="111111"/>
          <w:sz w:val="28"/>
          <w:sz w:val="28"/>
          <w:szCs w:val="28"/>
          <w:rtl w:val="true"/>
          <w:lang w:bidi="fa-IR"/>
        </w:rPr>
        <w:t>و لازم است که دوستان بااخلاص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از هرگونه ناهنجاری و سخن ناپسند از قبیل دروغ و غیبت و ناسزا و تمسخر و بیهوده‌گویی حفظ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مقام عمل و رفتار، مولای متّقیان علی‌علیه السلام در نامه‌ای که به عثمان بن حُنیف نوشتند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لِکُلِ مَأمُومٍ إِمَاماً یَقتَدی بِهِ وَیَسْتَضِیئُ بِنُورِ عِلمِهِ، أَلا وَإِنَّ إِمَامَکُمْ قَدْ اکَتَفَی مِنْ دُنیاهُ بِطِمرَیهِ وَمِنْ طُعْمِهِ بِقُرْصَیهِ أَلا وَإِنَّکُمْ لاتَقدِرُونَ عَلَی ذَلِکَ وَلکِنْ اَعینُونِی بِوَرَعٍ </w:t>
      </w:r>
    </w:p>
    <w:p>
      <w:pPr>
        <w:pStyle w:val="BookText"/>
        <w:rPr/>
      </w:pPr>
      <w:r>
        <w:rPr>
          <w:rFonts w:ascii="Amiri" w:hAnsi="Amiri" w:eastAsia="Amiri" w:cs="Amiri"/>
          <w:color w:val="111111"/>
          <w:sz w:val="28"/>
          <w:sz w:val="28"/>
          <w:szCs w:val="28"/>
          <w:rtl w:val="true"/>
          <w:lang w:bidi="ar-SA"/>
        </w:rPr>
        <w:t>وَاجْتِهَادٍ وَعِفَّةٍ وَسَدادٍ فَوَاللَّهِ مَا کَنَزتُ مِنْ دُنیاکُمْ تِبراً وَلا ادّخَرتُ مِنْ غَنآئِمِهَا وَفْراً وَلا اعْدَدتُ لِبالِی ثَوبِی طِمراً؛</w:t>
      </w:r>
      <w:r>
        <w:rPr>
          <w:rStyle w:val="FootnoteAnchor"/>
          <w:rtl w:val="true"/>
        </w:rPr>
        <w:footnoteReference w:id="66"/>
      </w:r>
      <w:r>
        <w:rPr>
          <w:rFonts w:ascii="IRNazanin" w:hAnsi="IRNazanin" w:eastAsia="IRNazanin"/>
          <w:color w:val="111111"/>
          <w:sz w:val="28"/>
          <w:sz w:val="28"/>
          <w:szCs w:val="28"/>
          <w:rtl w:val="true"/>
          <w:lang w:bidi="fa-IR"/>
        </w:rPr>
        <w:t xml:space="preserve">بدانید هر پیروی را امامی است که او را الگوی خویش قرار می‌دهد و از نور دانش او روشنی می‌یابد و بدانید که در حقیقت، امام شما از دنیای خویش دو جامه کهنه و از خوراکی به دو قرص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برای روز و دیگری برای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نمی‌توانید این‌گونه زندگی کنید ولی به وسیله پرهیزگاری و تلاش و پاکدامنی و درستکاری یاری‌ام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امیرمؤمنان‌علیه السلام به همه دوستان و پیروان ائمه اطهارعلیهم السلام است که در مقام عمل و رفتار چهار دستور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یعنی خویشتن داری از هرگونه گناه؛ به خصوص در معاملات و به دست آوردن ثروت از طریق حلال و هزینه کردن در راه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یعنی جدّیت و پشتکار در انجام وظایف دینی و اهتمام به تقوا و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و خویشتن‌داری از هوس‌ها و شهوت‌های مادّی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رفتار و پایداری در پیمودن شیوه های درستکاری</w:t>
      </w:r>
      <w:r>
        <w:rPr>
          <w:rFonts w:eastAsia="IRNazanin" w:cs="IRNazanin"/>
          <w:color w:val="111111"/>
          <w:sz w:val="28"/>
          <w:szCs w:val="28"/>
          <w:rtl w:val="true"/>
          <w:lang w:bidi="fa-IR"/>
        </w:rPr>
        <w:t xml:space="preserve">. </w:t>
      </w:r>
      <w:bookmarkStart w:id="69" w:name="pg132_1130"/>
    </w:p>
    <w:p>
      <w:pPr>
        <w:pStyle w:val="Heading3"/>
        <w:numPr>
          <w:ilvl w:val="2"/>
          <w:numId w:val="1"/>
        </w:numPr>
        <w:rPr/>
      </w:pPr>
      <w:bookmarkStart w:id="70" w:name="__RefHeading___Toc1098193_211673320"/>
      <w:bookmarkStart w:id="71" w:name="_Toc24"/>
      <w:bookmarkEnd w:id="69"/>
      <w:bookmarkEnd w:id="70"/>
      <w:r>
        <w:rPr>
          <w:rtl w:val="true"/>
        </w:rPr>
        <w:t>جلوگیری از ناگواری‌ها</w:t>
      </w:r>
      <w:bookmarkEnd w:id="71"/>
    </w:p>
    <w:p>
      <w:pPr>
        <w:pStyle w:val="BookText"/>
        <w:rPr/>
      </w:pPr>
      <w:r>
        <w:rPr>
          <w:rFonts w:ascii="Amiri" w:hAnsi="Amiri" w:eastAsia="Amiri" w:cs="Amiri"/>
          <w:color w:val="111111"/>
          <w:sz w:val="28"/>
          <w:sz w:val="28"/>
          <w:szCs w:val="28"/>
          <w:rtl w:val="true"/>
          <w:lang w:bidi="ar-SA"/>
        </w:rPr>
        <w:t>اللّهُمَّ اجْعَلنی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وَالذّابینَ عَنْهُ</w:t>
      </w:r>
    </w:p>
    <w:p>
      <w:pPr>
        <w:pStyle w:val="BookText"/>
        <w:rPr/>
      </w:pPr>
      <w:r>
        <w:rPr>
          <w:rFonts w:ascii="IRNazanin" w:hAnsi="IRNazanin" w:eastAsia="IRNazanin"/>
          <w:color w:val="111111"/>
          <w:sz w:val="28"/>
          <w:sz w:val="28"/>
          <w:szCs w:val="28"/>
          <w:rtl w:val="true"/>
          <w:lang w:bidi="fa-IR"/>
        </w:rPr>
        <w:t xml:space="preserve">خداوندا مرا از مدافعان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اموری که در نصرت و یاری آن حضرت، در ادعیه و زیارات وارد شده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جمع آن ذابّین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 به معنی دفع و جلوگیری از اموری است که مایه ناگواری است و فرق آن با دفع این است که دفع در صورتی است که چیزی واقع شده باشد و انسان آن را براند ولی ذَبّ، راندن و برطرف کردن ناگواری است که نزدیک آمده امّا هنوز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مگس، ذباب می‌گویند چون هنوز مگس روی فرد ننشسته آن را از خود می‌رانند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ذَبّ از امام زمان‌علیه السلام؛ یعنی جلوگیری نمودن و دور ساختن ناگواری‌ها از آن حضرت‌علیه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از جمله لوازم ایمان است که از برادر ایمانی‌اش ناگواری‌ها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غیبت برادر دینی؛ مثلاً کسی که غیبت برادر </w:t>
      </w:r>
    </w:p>
    <w:p>
      <w:pPr>
        <w:pStyle w:val="BookText"/>
        <w:rPr/>
      </w:pPr>
      <w:r>
        <w:rPr>
          <w:rFonts w:ascii="IRNazanin" w:hAnsi="IRNazanin" w:eastAsia="IRNazanin"/>
          <w:color w:val="111111"/>
          <w:sz w:val="28"/>
          <w:sz w:val="28"/>
          <w:szCs w:val="28"/>
          <w:rtl w:val="true"/>
          <w:lang w:bidi="fa-IR"/>
        </w:rPr>
        <w:t>دینی را می‌کند بر شنونده لازم است از غیبت برادر دینی جلوگیری نماید و مانع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 بسیار است که پیغمبر اکرم‌صلی الله علیه وآله در این باره به یارِ باوفایش جناب ابوذر غفاری توصیه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 مَنْ کَانَ ذَبَّ عَنْ اَخیهِ المُؤمِنَ الغِیبَة کَانَ حَقاً عَلَی اللَّهِ أَنْ یُعتِقَهُ مِنَ النَّارِ؛</w:t>
      </w:r>
      <w:r>
        <w:rPr>
          <w:rStyle w:val="FootnoteAnchor"/>
          <w:rtl w:val="true"/>
        </w:rPr>
        <w:footnoteReference w:id="68"/>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برادر دینی‌اش، غیبت را دور سازد حقی است بر خدا که او را از آتش دوزخ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به یاران خود هنگام جنگ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شما که هنگام برخورد با دشمن در خود جرأت و پردلی احساس کند و در یکی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بیم و عقب‌نشینی مشاهده نماید، باید که به سبب برتری و دلیری که خداوند به او عطا فرموده است، دشمن را از برادر خویش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خودش دفاع می‌نماید؛ زیرا که اگر خدا می‌خواست او را هم مانند وی قرار می‌داد</w:t>
      </w:r>
      <w:r>
        <w:rPr>
          <w:rFonts w:eastAsia="IRNazanin" w:cs="IRNazanin"/>
          <w:color w:val="111111"/>
          <w:sz w:val="28"/>
          <w:szCs w:val="28"/>
          <w:rtl w:val="true"/>
          <w:lang w:bidi="fa-IR"/>
        </w:rPr>
        <w:t>.</w:t>
      </w:r>
      <w:r>
        <w:rPr>
          <w:rStyle w:val="FootnoteAnchor"/>
          <w:rtl w:val="true"/>
        </w:rPr>
        <w:footnoteReference w:id="6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مؤمن عادی غیبت را دفع کند از آتش جهنم ایمن خواهد بود حال اگر کسی از امام زمان‌علیه السلام غیبت را دفع کند چطور؟ زیرا که بسا از روی جهل و نادانی سخنان نادرست و باطلی راجع به آن حضرت می‌زنند که وظیفه شخص مؤمن آن است که سخنان باطل و ناگواری را از آن حضرت علیه السلام دور نماید</w:t>
      </w:r>
      <w:r>
        <w:rPr>
          <w:rFonts w:eastAsia="IRNazanin" w:cs="IRNazanin"/>
          <w:color w:val="111111"/>
          <w:sz w:val="28"/>
          <w:szCs w:val="28"/>
          <w:rtl w:val="true"/>
          <w:lang w:bidi="fa-IR"/>
        </w:rPr>
        <w:t xml:space="preserve">. </w:t>
      </w:r>
      <w:bookmarkStart w:id="72" w:name="pg132_1134"/>
    </w:p>
    <w:p>
      <w:pPr>
        <w:pStyle w:val="BookText"/>
        <w:rPr/>
      </w:pPr>
      <w:bookmarkEnd w:id="72"/>
      <w:r>
        <w:rPr>
          <w:rFonts w:ascii="IRNazanin" w:hAnsi="IRNazanin" w:eastAsia="IRNazanin"/>
          <w:color w:val="111111"/>
          <w:sz w:val="28"/>
          <w:sz w:val="28"/>
          <w:szCs w:val="28"/>
          <w:rtl w:val="true"/>
          <w:lang w:bidi="fa-IR"/>
        </w:rPr>
        <w:t>راندن ناگواری از وجود مقدس امام زمان‌علیه السلام انواع مختلف دارد</w:t>
      </w:r>
      <w:r>
        <w:rPr>
          <w:rFonts w:eastAsia="IRNazanin" w:cs="IRNazanin"/>
          <w:color w:val="111111"/>
          <w:sz w:val="28"/>
          <w:szCs w:val="28"/>
          <w:rtl w:val="true"/>
          <w:lang w:bidi="fa-IR"/>
        </w:rPr>
        <w:t>:</w:t>
      </w:r>
    </w:p>
    <w:p>
      <w:pPr>
        <w:pStyle w:val="Heading3"/>
        <w:numPr>
          <w:ilvl w:val="2"/>
          <w:numId w:val="1"/>
        </w:numPr>
        <w:rPr/>
      </w:pPr>
      <w:bookmarkStart w:id="73" w:name="__RefHeading___Toc1098195_211673320"/>
      <w:bookmarkStart w:id="74" w:name="_Toc25"/>
      <w:bookmarkEnd w:id="73"/>
      <w:r>
        <w:rPr>
          <w:rtl w:val="true"/>
        </w:rPr>
        <w:t>نقش دعا در برطرف کردن ناگواری‌</w:t>
      </w:r>
      <w:bookmarkEnd w:id="74"/>
    </w:p>
    <w:p>
      <w:pPr>
        <w:pStyle w:val="BookText"/>
        <w:rPr/>
      </w:pPr>
      <w:r>
        <w:rPr>
          <w:rFonts w:ascii="IRNazanin" w:hAnsi="IRNazanin" w:eastAsia="IRNazanin"/>
          <w:color w:val="111111"/>
          <w:sz w:val="28"/>
          <w:sz w:val="28"/>
          <w:szCs w:val="28"/>
          <w:rtl w:val="true"/>
          <w:lang w:bidi="fa-IR"/>
        </w:rPr>
        <w:t>یکی از اقسام جلوگیری و منع ناگواری از هر کسی دعا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به محضر امام صادق‌علیه السلام شرفیاب شدم در حالی که پیش روی آن حضرت طبقی از خرمای طبرزد بود و تناول می‌کرد،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از این خرما میل کن</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گوارایت سازد و مرا فدای تو گرداند، بین راه حادثه‌ای دیدم که غیرتم را تحریک نموده و دلم را به 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من سوگند که نزدیک بیا و از این خرما تناول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از آن خرما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خود را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مأمورین را دیدم که بر سر بانویی می‌زد و او را به سوی زندان می‌برد، آن زن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به دادش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چنین رفتار می‌شد؟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ظلم کنندگان بر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او را دستگیر کردند و چنین رفتاری با او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امام‌علیه السلام از خرما خوردن دست کشید و آن‌قدر گریه کرد که دستمال و محاسن و سینه‌اش از اشک‌تر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مسجد سهله برویم و دعا کنیم و رهایی این بانو را از خداوند درخواست نماییم و سپس یکی از شیعیان را به مرکز حکومت فرستاد و تأکید نمود که همان‌جا بماند تا فرستاده‌اش نزد او برود تا از وضعیّت آن بانو با 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حضرت به مسجد سهله رفتیم و هر یک از ما دو رکعت نماز خواند، آن‌گاه امام صادق‌علیه السلام دست به سوی آسمان بالا برد و دعایی خواند</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آن‌گاه به سجده افتاد، به طوری که فقط نفس کشیدن او را می‌شنیدم، سپس سر از سجده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خانم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سهله بیرون رفتیم، بین راه آن شخص که به مرکز حکومت فرستاده شده بود به ما ملحق شد، امام‌علیه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 من آنجا ایستاده بودم که ناگهان دربانی آمد و آن خانم را فراخواند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دستگیر 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ظلم کنندگان بر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با من رفتار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دربان دویست درهم به آن بانو تقدیم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بگیر و امیر را حلال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پول را نپذیرفت، دربان به نزد رئیس خود رفت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و به خانم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 به سوی منزل خود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دویست درهم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حالی که به خدا سوگند به آن مبلغ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کیسه‌ای از جیب خود بیرون آورد که هفتصد دینار در آن بود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کیسه را به منزل او ببر و سلام مرا به او برسان و این هفتصد دینار را به او پرداخت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درِ منزل آن خانم رفتیم و سلام امام را به او ابلاغ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بن محمد به من 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باد، به خدا سوگند که حضرت جعفر بن محمّدعلیهما السلام به تو سلام فرستاد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فریادی کشید و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کردیم تا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سخن امام‌علیه السلام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پیام امام‌علیه السلام را برای او تکرار کردیم، آن‌گاه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که آن حضرت برایت فرستاده بگیر و مژده‌ات باد</w:t>
      </w:r>
      <w:r>
        <w:rPr>
          <w:rFonts w:eastAsia="IRNazanin" w:cs="IRNazanin"/>
          <w:color w:val="111111"/>
          <w:sz w:val="28"/>
          <w:szCs w:val="28"/>
          <w:rtl w:val="true"/>
          <w:lang w:bidi="fa-IR"/>
        </w:rPr>
        <w:t xml:space="preserve">! </w:t>
      </w:r>
      <w:bookmarkStart w:id="75" w:name="pg132_1139"/>
    </w:p>
    <w:p>
      <w:pPr>
        <w:pStyle w:val="BookText"/>
        <w:rPr/>
      </w:pPr>
      <w:bookmarkEnd w:id="75"/>
      <w:r>
        <w:rPr>
          <w:rFonts w:ascii="IRNazanin" w:hAnsi="IRNazanin" w:eastAsia="IRNazanin"/>
          <w:color w:val="111111"/>
          <w:sz w:val="28"/>
          <w:sz w:val="28"/>
          <w:szCs w:val="28"/>
          <w:rtl w:val="true"/>
          <w:lang w:bidi="fa-IR"/>
        </w:rPr>
        <w:t>هدیه امام‌علیه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بخواهید که نجات این کنیز خود را از خداوند مسألت نماید که هیچ احدی را بزرگ‌تر از آن حضرت و از پدران و نیاکانش نمی‌شناسم تا به وسیله او به درگاه خداوند روی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امام‌علیه السلام بازگشتیم و به بیان حکایت آن خانم پرداختیم، امام‌علیه السلام گریست و برای آن زن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فرج و گشایش آل محمدصلی الله علیه وآله را چه وقت خواهم دید؟</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ولیّ خداوند که چهارمین پشت از فرزندان من است در سخت‌ترین سرزمین‌ها میان بدترین بندگان وفات یابد، آن هنگام به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سیاه تیره و تار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وضعی را مشاهده کنی کارها پیاپی دشوار خواهد شد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76" w:name="__RefHeading___Toc1098197_211673320"/>
      <w:bookmarkStart w:id="77" w:name="_Toc26"/>
      <w:bookmarkEnd w:id="76"/>
      <w:r>
        <w:rPr>
          <w:rtl w:val="true"/>
        </w:rPr>
        <w:t>پیام امام کاظم‌علیه السلام‌</w:t>
      </w:r>
      <w:bookmarkEnd w:id="7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ولّاد حفص بن سالم از اصحاب گران‌قدر امام موسی بن جعفر روزی به محضر آن جناب شرفیاب شد، امام‌علیه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مرا به یارانت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خداوند را پیشه سازید که شما در </w:t>
      </w:r>
    </w:p>
    <w:p>
      <w:pPr>
        <w:pStyle w:val="BookText"/>
        <w:rPr/>
      </w:pPr>
      <w:r>
        <w:rPr>
          <w:rFonts w:ascii="IRNazanin" w:hAnsi="IRNazanin" w:eastAsia="IRNazanin"/>
          <w:color w:val="111111"/>
          <w:sz w:val="28"/>
          <w:sz w:val="28"/>
          <w:szCs w:val="28"/>
          <w:rtl w:val="true"/>
          <w:lang w:bidi="fa-IR"/>
        </w:rPr>
        <w:t xml:space="preserve">دوران زمامداری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منصور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پس زبان‌هایتان را حفظ کنید و جان و دین خود را نگهداری و مواظبت نمایید و آنچه را بر ما و خودتان از ناحیه او بیمناک هستید توسط دعا دفع و برطرف سازید؛ زیرا که دعا و درخواست از خداوند بلا و گرفتاری را باز می‌گرداند، هرچند که تقدیر شده و به مرحله قضا رسیده امّا هنوز اتفاق نیفتاده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خداوند خوانده شود و از او درخواست گردد بلا را به کلّی باز می‌گرداند، پس در دعا زاری کنید که خداوند شرّ او را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پیغام امام‌علیه السلام را به یارانم رساندم، دستور آن حضرت را به کار بستند و برای دفع شرّ آن ستمگر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منصور دوانیقی به سوی مکّه حرکت کرد، وقتی به بئر میمون وارد شد هنوز احرام نبسته بود که به هلاکت رسید و خداوند ما را از شرّ او راحتی بخشید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سال به مکّه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امام کاظم‌علیه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نتیجه دستور و تأکید مرا نسبت به دعا چگونه دیدید؟ هر گرفتاری که بر بنده مؤمنی فرود آید و او به دعا روی آورد به زودی آن گرفتاری برطرف می‌شود و هرگاه بلا و گرفتاری بر بنده مؤمنی فرو ریزد و او از دعا خودداری نماید، آن گرفتاری طولانی خواهد شد</w:t>
      </w:r>
      <w:r>
        <w:rPr>
          <w:rFonts w:eastAsia="IRNazanin" w:cs="IRNazanin"/>
          <w:color w:val="111111"/>
          <w:sz w:val="28"/>
          <w:szCs w:val="28"/>
          <w:rtl w:val="true"/>
          <w:lang w:bidi="fa-IR"/>
        </w:rPr>
        <w:t>.</w:t>
      </w:r>
      <w:r>
        <w:rPr>
          <w:rStyle w:val="FootnoteAnchor"/>
          <w:rtl w:val="true"/>
        </w:rPr>
        <w:footnoteReference w:id="72"/>
      </w:r>
      <w:bookmarkStart w:id="78" w:name="pg132_1143"/>
    </w:p>
    <w:p>
      <w:pPr>
        <w:pStyle w:val="BookText"/>
        <w:rPr/>
      </w:pPr>
      <w:bookmarkEnd w:id="78"/>
      <w:r>
        <w:rPr>
          <w:rFonts w:ascii="IRNazanin" w:hAnsi="IRNazanin" w:eastAsia="IRNazanin"/>
          <w:color w:val="111111"/>
          <w:sz w:val="28"/>
          <w:sz w:val="28"/>
          <w:szCs w:val="28"/>
          <w:rtl w:val="true"/>
          <w:lang w:bidi="fa-IR"/>
        </w:rPr>
        <w:t>پس دعا برای امام‌علیه السلام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وَاحْفَظهُ مِنْ بَینِ یَدیهِ وَمِن خَلفِهِ وَعَنْ یَمینِهِ وَعَنْ شِمالِهِ؛</w:t>
      </w:r>
      <w:r>
        <w:rPr>
          <w:rStyle w:val="FootnoteAnchor"/>
          <w:rtl w:val="true"/>
        </w:rPr>
        <w:footnoteReference w:id="73"/>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پیش روی و پشت سر و از سمت راست و سمت چپ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خداوند وعده داده است که امام‌علیه السلام را تا هنگام ظهورش زنده بدارد ولی‌این گونه نیست که ناگواری به آن حضرت نرسد، چون او هم همانند پیامبر است که در معرض بیماری‌ها و ناگواری‌ها قرار می‌گیرد و نیز هرگونه ناگواری و گرفتاری که برای شیعیان و دوستان پیش می‌آید، آن حضرت را آزرده و ناراحت می‌سازد و چه بسا به وسیله دعای شیعیان بلا از آن حضرت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باید سعی کنیم تا بوسیله دعا نمودن برای آن حضرت جزء ذابّین آن حضرت باشیم</w:t>
      </w:r>
      <w:r>
        <w:rPr>
          <w:rFonts w:eastAsia="IRNazanin" w:cs="IRNazanin"/>
          <w:color w:val="111111"/>
          <w:sz w:val="28"/>
          <w:szCs w:val="28"/>
          <w:rtl w:val="true"/>
          <w:lang w:bidi="fa-IR"/>
        </w:rPr>
        <w:t>.</w:t>
      </w:r>
    </w:p>
    <w:p>
      <w:pPr>
        <w:pStyle w:val="Heading3"/>
        <w:numPr>
          <w:ilvl w:val="2"/>
          <w:numId w:val="1"/>
        </w:numPr>
        <w:rPr/>
      </w:pPr>
      <w:bookmarkStart w:id="79" w:name="__RefHeading___Toc1098199_211673320"/>
      <w:bookmarkStart w:id="80" w:name="_Toc27"/>
      <w:bookmarkEnd w:id="79"/>
      <w:r>
        <w:rPr>
          <w:rtl w:val="true"/>
        </w:rPr>
        <w:t>صدقه، بلاها را دور می‌سازد</w:t>
      </w:r>
      <w:bookmarkEnd w:id="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موارد ذبّ از امام زمان‌علیه السلام صدقه دادن از طرف ایشان است تا خداوند بلاها را از ایشان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صدقه برای امام زمان‌علیه السلام به خود شخص هم می‌رسد و طوری نباشد که امام زمان‌علیه السلام را شریک در صدقه قرار دهیم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را برای سلامتی خود و امام زمان‌علیه السلام می‌دهم بلکه باید برای حضرت احترام و ارزش خاصی قرار داد و آن جناب را در صدقه دادن مقدّم داشت</w:t>
      </w:r>
      <w:r>
        <w:rPr>
          <w:rFonts w:eastAsia="IRNazanin" w:cs="IRNazanin"/>
          <w:color w:val="111111"/>
          <w:sz w:val="28"/>
          <w:szCs w:val="28"/>
          <w:rtl w:val="true"/>
          <w:lang w:bidi="fa-IR"/>
        </w:rPr>
        <w:t xml:space="preserve">. </w:t>
      </w:r>
      <w:bookmarkStart w:id="81" w:name="pg132_1145"/>
    </w:p>
    <w:p>
      <w:pPr>
        <w:pStyle w:val="BookText"/>
        <w:rPr/>
      </w:pPr>
      <w:bookmarkEnd w:id="81"/>
      <w:r>
        <w:rPr>
          <w:rFonts w:ascii="IRNazanin" w:hAnsi="IRNazanin" w:eastAsia="IRNazanin"/>
          <w:color w:val="111111"/>
          <w:sz w:val="28"/>
          <w:sz w:val="28"/>
          <w:szCs w:val="28"/>
          <w:rtl w:val="true"/>
          <w:lang w:bidi="fa-IR"/>
        </w:rPr>
        <w:t>روزی در محضر زعیم و مرجع گران‌قدر شیعه مرحوم آیت اللَّه العظمی بروجردی‌قدس سره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آقا امام زمان‌علیه السلام و حضرت آیت اللَّه بروجردی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آیت اللَّه العظمی بروجردی به آن شخص اعتراض نمودند و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هستم که مرا در کنار امام زمان‌علیه السلام نام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به نام امام زمان‌علیه السلام و نیز به نیابت از آن حضرت صدقه بدهد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82" w:name="__RefHeading___Toc1098201_211673320"/>
      <w:bookmarkStart w:id="83" w:name="_Toc28"/>
      <w:bookmarkEnd w:id="82"/>
      <w:r>
        <w:rPr>
          <w:rtl w:val="true"/>
        </w:rPr>
        <w:t>پرهیز از رفتار ناگوار</w:t>
      </w:r>
      <w:bookmarkEnd w:id="83"/>
    </w:p>
    <w:p>
      <w:pPr>
        <w:pStyle w:val="BookText"/>
        <w:rPr/>
      </w:pPr>
      <w:r>
        <w:rPr>
          <w:rFonts w:ascii="IRNazanin" w:hAnsi="IRNazanin" w:eastAsia="IRNazanin"/>
          <w:color w:val="111111"/>
          <w:sz w:val="28"/>
          <w:sz w:val="28"/>
          <w:szCs w:val="28"/>
          <w:rtl w:val="true"/>
          <w:lang w:bidi="fa-IR"/>
        </w:rPr>
        <w:t>یکی دیگر از راه‌های ذبّ از امام زمان‌علیه السلام این است که عمل و رفتار ما نسبت به امام زمان‌علیه السلام ناگواری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قبل از انقلاب در ضریح‌های مطهره زن و مرد باهم زیارت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بزرگوار مشهد مقدس</w:t>
      </w:r>
      <w:r>
        <w:rPr>
          <w:rStyle w:val="FootnoteAnchor"/>
          <w:rtl w:val="true"/>
        </w:rPr>
        <w:footnoteReference w:id="75"/>
      </w:r>
      <w:r>
        <w:rPr>
          <w:rFonts w:ascii="IRNazanin" w:hAnsi="IRNazanin" w:eastAsia="IRNazanin"/>
          <w:color w:val="111111"/>
          <w:sz w:val="28"/>
          <w:sz w:val="28"/>
          <w:szCs w:val="28"/>
          <w:rtl w:val="true"/>
          <w:lang w:bidi="fa-IR"/>
        </w:rPr>
        <w:t>برای معالجه چشم به تهران آمدند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بیمارستان بستری بودند، یکی از تجّار تهران که با ایشان آشنایی داشتند به مشهد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در خواب می‌بیند که امام رضاعلیه السلام بر ضریح مطهّر نشسته‌اند و مردم به زیارت آن حضرت نائل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 تاجر که به زیارت آقا مشرف شده بود شئ‌ای از پیش روی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خیلی ناراحت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به طرف دیگر ضریح مطهّر رفت و شئ‌ای دیگر به جانب حضرت پرتاب کرد، باز حضرت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آن شخص به طرف پشت سر رفت و شئ‌ای به سوی امام‌علیه السلام پرتاب نمود، حضرت به پشت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وحشت زده از خواب بیدار شد، با این‌که معالجه چشم ایشان پایان یافته بود به منظور ملاقات آن شخص تاجر در تهران ماندند؛ زیرا که سفر او ده روزه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از سفر برگشت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چه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نکرده‌ام به زیارت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حضرت آزار و اذیت رساندی من خودم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گریه و شرمساری مجبور به اقرار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حرم رفتم هنگامی که نزدیک ضریح رسیدم دیدم خانمی دستش را روی ضریح گذاشته است من هم دستم را روی دست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زن به طرف دیگر ضریح رفت من هم دنبال او رفتم و دستم را روی دست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به طرف دیگر ضریح رفت و من هم به دنبال او رفتم و دستم را روی دست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رفاقت کردیم و به تهران آمدیم</w:t>
      </w:r>
      <w:r>
        <w:rPr>
          <w:rFonts w:eastAsia="IRNazanin" w:cs="IRNazanin"/>
          <w:color w:val="111111"/>
          <w:sz w:val="28"/>
          <w:szCs w:val="28"/>
          <w:rtl w:val="true"/>
          <w:lang w:bidi="fa-IR"/>
        </w:rPr>
        <w:t>!</w:t>
      </w:r>
      <w:r>
        <w:rPr>
          <w:rStyle w:val="FootnoteAnchor"/>
          <w:rtl w:val="true"/>
        </w:rPr>
        <w:footnoteReference w:id="7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کردن موجب رنجاندن و اذیت امام‌علیه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طوری رفتار کنیم که موجب ناگواری امام‌علیه السلام نباشد بلکه باید با تجدید نظر در رفتار خود ناگواری‌ها را از امام زمان‌علیه السلام دور و برطرف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باید تابع باشیم نه این‌که هر چه دلمان خواست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عزاداری به گونه‌ای باشیم که به ما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گونه دوره جاهلیت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نامه حضرت اباالفضل العبّاس‌علیه السلام این معنا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الذّابُّونَ عَنْ اَحِبّائِهِ؛ دفع کننده دشمنان، از دوستان خداوند</w:t>
      </w:r>
      <w:r>
        <w:rPr>
          <w:rFonts w:eastAsia="Amiri" w:cs="Amiri" w:ascii="Amiri" w:hAnsi="Amiri"/>
          <w:color w:val="111111"/>
          <w:sz w:val="28"/>
          <w:szCs w:val="28"/>
          <w:rtl w:val="true"/>
          <w:lang w:bidi="ar-SA"/>
        </w:rPr>
        <w:t xml:space="preserve">». </w:t>
      </w:r>
      <w:bookmarkStart w:id="84" w:name="pg132_1151"/>
    </w:p>
    <w:p>
      <w:pPr>
        <w:pStyle w:val="Heading3"/>
        <w:numPr>
          <w:ilvl w:val="2"/>
          <w:numId w:val="1"/>
        </w:numPr>
        <w:rPr/>
      </w:pPr>
      <w:bookmarkStart w:id="85" w:name="__RefHeading___Toc1098203_211673320"/>
      <w:bookmarkStart w:id="86" w:name="_Toc29"/>
      <w:bookmarkEnd w:id="84"/>
      <w:bookmarkEnd w:id="85"/>
      <w:r>
        <w:rPr>
          <w:rtl w:val="true"/>
        </w:rPr>
        <w:t>شتاب در برآوردن نیازهای امام زمان‌علیه السلام‌</w:t>
      </w:r>
      <w:bookmarkEnd w:id="86"/>
    </w:p>
    <w:p>
      <w:pPr>
        <w:pStyle w:val="BookText"/>
        <w:rPr/>
      </w:pPr>
      <w:r>
        <w:rPr>
          <w:rFonts w:ascii="Amiri" w:hAnsi="Amiri" w:eastAsia="Amiri" w:cs="Amiri"/>
          <w:color w:val="111111"/>
          <w:sz w:val="28"/>
          <w:sz w:val="28"/>
          <w:szCs w:val="28"/>
          <w:rtl w:val="true"/>
          <w:lang w:bidi="ar-SA"/>
        </w:rPr>
        <w:t>والمُسارعینَ إِلَیهِ فی قَضَاءِ حَوائِجِهِ</w:t>
      </w:r>
    </w:p>
    <w:p>
      <w:pPr>
        <w:pStyle w:val="BookText"/>
        <w:rPr/>
      </w:pPr>
      <w:r>
        <w:rPr>
          <w:rFonts w:ascii="IRNazanin" w:hAnsi="IRNazanin" w:eastAsia="IRNazanin"/>
          <w:color w:val="111111"/>
          <w:sz w:val="28"/>
          <w:sz w:val="28"/>
          <w:szCs w:val="28"/>
          <w:rtl w:val="true"/>
          <w:lang w:bidi="fa-IR"/>
        </w:rPr>
        <w:t>و شتابندگان به سوی آن حضرت در برآوردن نیازهایش</w:t>
      </w:r>
    </w:p>
    <w:p>
      <w:pPr>
        <w:pStyle w:val="BookText"/>
        <w:rPr/>
      </w:pPr>
      <w:r>
        <w:rPr>
          <w:rFonts w:ascii="IRNazanin" w:hAnsi="IRNazanin" w:eastAsia="IRNazanin"/>
          <w:color w:val="111111"/>
          <w:sz w:val="28"/>
          <w:sz w:val="28"/>
          <w:szCs w:val="28"/>
          <w:rtl w:val="true"/>
          <w:lang w:bidi="fa-IR"/>
        </w:rPr>
        <w:t>قضاء حوائج یعنی برآورده نمودن خواسته ها و نیازها و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ثواب‌ها و پاداش‌های فراوان برای شخصی که نیازهای برادر مؤمنش را برآورده سازد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کلینی‌رحمه الله در کتاب شریف کافی بابی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قضاء حوائج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آورده است و بابی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السعی فی حاجة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باب یازده حدیث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 دیگری نیز در باب‌های دیگر در این باره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سعی همین عنوانی است که در این دعا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یعنی شتاب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سعی بین صفا و مروه است که به معنی با سرعت حرکت کردن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قرآن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وَجَآءَ مِنْ اَقصَی الْمَدِینَةِ رَجُلٌ یَسْعَی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دورترین نقطه شهر مردی شتابان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این مرد وقتی که پیامبران در معرض خطر بودند با شتاب حرکت می‌کرد تا از این‌ها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وَجَآءَ رَجُلٌ مِنْ اَقْصَی الْمَدِینَةِ یَسعَی قَالَ یَا مُوسَی إِنَّ القَوْمَ یَأتَمِرُونَ بِکَ لِیَقْتُلُوکَ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از دورترین نقطه شهر شتابان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جمعیت برای کشتن تو به مشورت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حاجت مؤمن سعی و تلاش شرط است و اگر کسی در برآوردن حاجت مؤمن سعی و تلاش کند هرچند حاجت او برآورده نشود ثواب و پاداش به او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احادیث بسیار است که به چند روایت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حُلوانی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بودم، یکی از برادران دینی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 قرض می‌خواهم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کناری بنشین، وقتی طوافم تمام شد به تو می‌دهم، وقتی در شوط ششم یا هفتم بودم، امام صادق‌علیه السلام وارد طواف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هنگام طواف دستشان را بر شانه من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احترام امام صادق‌علیه السلام طواف را ادامه دادم و بعد از اتمام طواف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چون امام را نمی‌شناخت به من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شخص به تو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مقداری از من قرض می‌خواهد و من به او گفتم کناری بنشیند تا طواف </w:t>
      </w:r>
    </w:p>
    <w:p>
      <w:pPr>
        <w:pStyle w:val="BookText"/>
        <w:rPr/>
      </w:pPr>
      <w:r>
        <w:rPr>
          <w:rFonts w:ascii="IRNazanin" w:hAnsi="IRNazanin" w:eastAsia="IRNazanin"/>
          <w:color w:val="111111"/>
          <w:sz w:val="28"/>
          <w:sz w:val="28"/>
          <w:szCs w:val="28"/>
          <w:rtl w:val="true"/>
          <w:lang w:bidi="fa-IR"/>
        </w:rPr>
        <w:t>من تمام شود و هم اکنون طواف من تمام شده و من به احترام شما از طواف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برو خواسته‌اش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طرف آن شخص رفتم و حاجت او را برآورده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روز خدمت امام صادق‌علیه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اشخاص گفت و گو می‌کردند که تا چشمشان به من افتاد سخن خود را با آن‌ها قطع نمود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اَسعَی مَعَ اَخٍ لِی فِی حَاجَة حَتّی تُقضَی اَحَبُّ اِلیَّ مِنْ اَنْ اُعتِقَ اَلفَ نَسِمَة وَاَحمِلَ عَلَی اَلفِ فَرَسٍ فِی سَبیلِ اللَّه مُسرِجَة مُلجَمَة؛</w:t>
      </w:r>
      <w:r>
        <w:rPr>
          <w:rStyle w:val="FootnoteAnchor"/>
          <w:rtl w:val="true"/>
        </w:rPr>
        <w:footnoteReference w:id="79"/>
      </w:r>
      <w:r>
        <w:rPr>
          <w:rFonts w:ascii="IRNazanin" w:hAnsi="IRNazanin" w:eastAsia="IRNazanin"/>
          <w:color w:val="111111"/>
          <w:sz w:val="28"/>
          <w:sz w:val="28"/>
          <w:szCs w:val="28"/>
          <w:rtl w:val="true"/>
          <w:lang w:bidi="fa-IR"/>
        </w:rPr>
        <w:t xml:space="preserve">اگر من در حاجت و خواسته مؤمنی اقدام کنم تا حاجت او برآورده شود برای من خوش‌تر از آن است که هزار بنده در راه خدا آزاد کنم و هزار اسب زین و لجام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آزاد نمودن بنده در اسلام بسیار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از آن گردنه مهم نگذشت و تو چه دانی که آن گردنه چیست؟ آزاد کردن برده‌ای یا غذا دادن در روز گرسنگی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هزار برده را در راه خدا آزاد کند چه ثوابی دارد؟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مؤمن برای من خوشایندتر است از آزاد نمودن هزار بنده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سَعَی فی حَاجَة اَخیهِ المُسلِمِ فَاجتَهَدَ فِیها فَأجْرَی اللَّه عَلَی یَدَیهِ قَضَاءَهَا کَتَبَ اللَّه عَزَّوَجَلَّ لَهُ حِجَّة وَعُمرَة وَاعْتِکَافُ شَهْرَینِ فِی المَسْجِدِ الحَرامِ وَصیامَهُما وَاِنْ اجْتَهَدَ فِیهَا وَلَم یَجرِی اللَّه قَضَائَهَا عَلَی یَدیهِ کَتَبَ اللَّه عَزَّوَجَلَّ لَهُ حِجَّة وَعُمرَة؛</w:t>
      </w:r>
      <w:r>
        <w:rPr>
          <w:rStyle w:val="FootnoteAnchor"/>
          <w:rtl w:val="true"/>
        </w:rPr>
        <w:footnoteReference w:id="81"/>
      </w:r>
      <w:r>
        <w:rPr>
          <w:rFonts w:ascii="IRNazanin" w:hAnsi="IRNazanin" w:eastAsia="IRNazanin"/>
          <w:color w:val="111111"/>
          <w:sz w:val="28"/>
          <w:sz w:val="28"/>
          <w:szCs w:val="28"/>
          <w:rtl w:val="true"/>
          <w:lang w:bidi="fa-IR"/>
        </w:rPr>
        <w:t>هر آن که در جهت برآورده شدن خواسته برادر مسلمانش تلاش کند تا خداوند آن را به دست او برآورده سازد خداوند یک حج و یک عمره و اعتکاف دو ماه در مسجد الحرام با روزه آن‌ها را برایش بنویسد و اگر برای برآورده نمودن حاجت برادر مؤمنش تلاش نمود ولی خداوند بوسیله او حاجت آن مؤمن را برآورده نکرده، خداوند به او ثواب یک حج و یک عمره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برای ضمانت به صندوق قرض الحسنه رفت امّا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ضامن چند نفر شده‌ای دیگر نمی‌توانی ضامن کسی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هر چند موفق نشده تا حاجت برادرش را برآورده کند ولی خداوند به او ثواب یک حج و یک عمره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کردن چقدر زحمت دارد؟ ولی خداوند در مقابل یک عمل کوچک چنین ثوابی به انسان می‌دهد هر چند حاجت او برآورده نشود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حَمّادُ بنِ اَبی حَنیفَة إِذا لَقِیَنی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 عَلَیَّ حَدیثَکَ فَاُحَدِّثَهُ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اَنَّ عَابِدَ بَنی اسْرائیلَ کَانَ إِذا بَلَغَ الغَایَة فی العِبَادَة صَارَ مَشّائاً فی حَوائِجِ النَّاسَ عانِیاً بما یُصلِحُهُمْ؛</w:t>
      </w:r>
      <w:r>
        <w:rPr>
          <w:rStyle w:val="FootnoteAnchor"/>
          <w:rtl w:val="true"/>
        </w:rPr>
        <w:footnoteReference w:id="82"/>
      </w:r>
      <w:r>
        <w:rPr>
          <w:rFonts w:ascii="IRNazanin" w:hAnsi="IRNazanin" w:eastAsia="IRNazanin"/>
          <w:color w:val="111111"/>
          <w:sz w:val="28"/>
          <w:sz w:val="28"/>
          <w:szCs w:val="28"/>
          <w:rtl w:val="true"/>
          <w:lang w:bidi="fa-IR"/>
        </w:rPr>
        <w:t xml:space="preserve">حمّاد بن ابی حنیفه </w:t>
      </w:r>
      <w:bookmarkStart w:id="87" w:name="pg132_1158"/>
    </w:p>
    <w:p>
      <w:pPr>
        <w:pStyle w:val="BookText"/>
        <w:rPr/>
      </w:pPr>
      <w:bookmarkEnd w:id="87"/>
      <w:r>
        <w:rPr>
          <w:rFonts w:ascii="IRNazanin" w:hAnsi="IRNazanin" w:eastAsia="IRNazanin"/>
          <w:color w:val="111111"/>
          <w:sz w:val="28"/>
          <w:sz w:val="28"/>
          <w:szCs w:val="28"/>
          <w:rtl w:val="true"/>
          <w:lang w:bidi="fa-IR"/>
        </w:rPr>
        <w:t>هرگاه مرا می‌دید از من می‌خواست که حدیثم را برای او تکرار کنم و من آن حدیث را می‌خواندم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روایت شده که بالاترین درجه عبادت برای عابدان بنی اسرائیل این بود که در کارهای مردم کمک می‌کردند و در راه سامان دادن به کارهای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می‌انداختند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 بنِ خَلّاد عَن اَبی الحَسَنِ‌علیه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عِباداً فِی الأرَضِ یَسعَوْنَ فِی حَوائِجِ النَّاسِ هُمُ الامِنُونَ یَومَ القِیَامَة وَمَن اَدْخَلَ عَلَی مُؤمِنٍ سُرُوراً فَرَّحَ اللَّه قَلْبَهُ یَومَ القِیَامَة؛</w:t>
      </w:r>
      <w:r>
        <w:rPr>
          <w:rStyle w:val="FootnoteAnchor"/>
          <w:rtl w:val="true"/>
        </w:rPr>
        <w:footnoteReference w:id="83"/>
      </w:r>
      <w:r>
        <w:rPr>
          <w:rFonts w:ascii="IRNazanin" w:hAnsi="IRNazanin" w:eastAsia="IRNazanin"/>
          <w:color w:val="111111"/>
          <w:sz w:val="28"/>
          <w:sz w:val="28"/>
          <w:szCs w:val="28"/>
          <w:rtl w:val="true"/>
          <w:lang w:bidi="fa-IR"/>
        </w:rPr>
        <w:t>امام موسی بن جعفرعلیه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زمین بندگانی دارد که در برآوردن حاجت مردم کوشش می‌نمایند، آن‌ها کسانی هستند که در روز قیامت ایمن خواهند بود و هر کس مؤمنی را شاد نماید خداوند روز قیامت قلبش را شاد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تلاش نمودن در قضاء حاجت یک مؤمن چنین ثوابی دارد، برآوردن حاجت رئیس المؤمنین آقا امام زمان‌علیه السلام چه ثوابی خواهد داشت؟</w:t>
      </w:r>
    </w:p>
    <w:p>
      <w:pPr>
        <w:pStyle w:val="Heading3"/>
        <w:numPr>
          <w:ilvl w:val="2"/>
          <w:numId w:val="1"/>
        </w:numPr>
        <w:rPr/>
      </w:pPr>
      <w:bookmarkStart w:id="88" w:name="__RefHeading___Toc1098205_211673320"/>
      <w:bookmarkStart w:id="89" w:name="_Toc30"/>
      <w:bookmarkEnd w:id="88"/>
      <w:r>
        <w:rPr>
          <w:rtl w:val="true"/>
        </w:rPr>
        <w:t>خواسته‌های امام عصر</w:t>
      </w:r>
      <w:r>
        <w:rPr>
          <w:rtl w:val="true"/>
        </w:rPr>
        <w:t>«</w:t>
      </w:r>
      <w:r>
        <w:rPr>
          <w:rtl w:val="true"/>
        </w:rPr>
        <w:t>عجّل اللَّه فرجه</w:t>
      </w:r>
      <w:r>
        <w:rPr>
          <w:rtl w:val="true"/>
        </w:rPr>
        <w:t>»</w:t>
      </w:r>
      <w:bookmarkEnd w:id="8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مقداری از حاجت‌های امام زمان‌علیه السلام در دعاهای مخصوص به آن حضرت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دعاهایی که هر کسی دارد بیان خواسته‌های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خداوند دوست دارد انسان‌ها حاجت‌هایشان را به پروردگارشان عرضه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موسی‌علیه السلام خطاب نمود که هر نیازی داری از من بخواه، حتی علوفه گوسفند و نمک غذای خود را از من بخواه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لذا از دعاها می‌توان فهمید که حاجت امام زمان‌علیه السلام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از حوائج، مخصوص به زمان ظهور است، قسمتی دیگر از حوائج مربوط به زمان غیبت است و مقداری نیز به زمان ظهور یا غیبت اختصاص ندارد و همیشه خواسته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دعای حضرت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ارْزُقنَا تَوفیقَ الطَّاعَة وَبُعْدَ المَعصِیَة وَصِدقَ النِّیَة و عِرْفَانَ الحُرْمَة وَاَکرِمنَا بِالهُدَی وَالاستِقَامَة</w:t>
      </w:r>
      <w:r>
        <w:rPr>
          <w:rFonts w:eastAsia="Amiri" w:cs="Amiri" w:ascii="Amiri" w:hAnsi="Amiri"/>
          <w:color w:val="111111"/>
          <w:sz w:val="28"/>
          <w:szCs w:val="28"/>
          <w:rtl w:val="true"/>
          <w:lang w:bidi="ar-SA"/>
        </w:rPr>
        <w:t>... ».</w:t>
      </w:r>
      <w:r>
        <w:rPr>
          <w:rStyle w:val="FootnoteAnchor"/>
          <w:rtl w:val="true"/>
        </w:rPr>
        <w:footnoteReference w:id="85"/>
      </w:r>
      <w:r>
        <w:rPr>
          <w:rFonts w:ascii="IRNazanin" w:hAnsi="IRNazanin" w:eastAsia="IRNazanin"/>
          <w:color w:val="111111"/>
          <w:sz w:val="28"/>
          <w:sz w:val="28"/>
          <w:szCs w:val="28"/>
          <w:rtl w:val="true"/>
          <w:lang w:bidi="fa-IR"/>
        </w:rPr>
        <w:t>این‌ها حوائج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خواندن این دعاها کافی است یا باید در تحقق آن خواسته ها سعی و تلاش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عصرعلیه السلام برای ما توفیق طاعت و فرمانبرداری از دستورهای الهی و دوری از گناه و نافرمانی و نیّت صادقانه و پایداری در مسیر هدایت و راستگویی و درستکاری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می‌خواهد، سعی کنیم آن‌گونه باشیم که خواسته و آرزوی اوست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دعای ماه مبارک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أَدخِلْ عَلی اَهلِ القُبُورِ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تحقق نهایی آن در زمان ظهور است اما حال که در زمان غیبت هستیم نسبت به گرفتاری مسلمانان باید بی‌اعتنایی نمود؟ </w:t>
      </w:r>
    </w:p>
    <w:p>
      <w:pPr>
        <w:pStyle w:val="BookText"/>
        <w:rPr/>
      </w:pPr>
      <w:r>
        <w:rPr>
          <w:rFonts w:ascii="IRNazanin" w:hAnsi="IRNazanin" w:eastAsia="IRNazanin"/>
          <w:color w:val="111111"/>
          <w:sz w:val="28"/>
          <w:sz w:val="28"/>
          <w:szCs w:val="28"/>
          <w:rtl w:val="true"/>
          <w:lang w:bidi="fa-IR"/>
        </w:rPr>
        <w:t xml:space="preserve">یاری کردن مسلمانان در واقع سرعت گرفتن به قضاء حاجت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سعی و تلاش در امر دولت کریمه آن حضرت‌علیه السلام است که در دعای افتتاح حضرت خواسته‌هایش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نَرغَبُ اِلَیکَ فِی دَولَة کَریمة تُعِزُّ بِهَا الإسلامَ وَاَهلَهُ وَتُذِلُّ بِهَا النِّفَاقَ وَاَهلَهُ وَتَجعَلُنَا فِیهَا مِنَ الدُّعَاة اِلی طَاعَتِکَ وَالقَادَة اِلی سَبیلِکَ وَتَرزُقُنَا بِهَا کَرامَة الدُّنیَا وَالاخِرَة؛</w:t>
      </w:r>
      <w:r>
        <w:rPr>
          <w:rStyle w:val="FootnoteAnchor"/>
          <w:rtl w:val="true"/>
        </w:rPr>
        <w:footnoteReference w:id="86"/>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مشتاق دولت کریمه‌ای هستیم که به وسیله آن اسلام و اهل اسلام را به عزّت و سربلندی رسانی و نفاق و منافقان را خوار و زبون سازی و در آن دولت گرامی ما را از جمله دعوتگران به سوی فرمانبریت و راهبران به مسیر هدایتت قرار دهی و بدین وسیله کرامت دنیا و آخرت را به ما روزی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مهم‌ترین کار برای برآوردن حاجت آن حضرت‌علیه السلام فراهم کردن مقدمات ظهور آن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می‌تواند مقدمات ظهور را فراهم کند تقوا و ترک محرمات و انجام واجبات و مستحبات و نیز خواندن زیارت عاشورا و گریه کردن برای امام حسین‌علیه السلام است که یکی از حوائج امام زمان‌علیه السلام خونخواهی برای جدّ غریبش حسین‌علیه 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زیارت عاشورا می‌خواهیم که جزء کسانی باشیم که به </w:t>
      </w:r>
      <w:bookmarkStart w:id="90" w:name="pg132_1164"/>
    </w:p>
    <w:p>
      <w:pPr>
        <w:pStyle w:val="BookText"/>
        <w:rPr/>
      </w:pPr>
      <w:bookmarkEnd w:id="90"/>
      <w:r>
        <w:rPr>
          <w:rFonts w:ascii="Amiri" w:hAnsi="Amiri" w:eastAsia="Amiri" w:cs="Amiri"/>
          <w:color w:val="111111"/>
          <w:sz w:val="28"/>
          <w:sz w:val="28"/>
          <w:szCs w:val="28"/>
          <w:rtl w:val="true"/>
          <w:lang w:bidi="ar-SA"/>
        </w:rPr>
        <w:t>خونخواهی سیّد الشهدا برخیزیم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یَرزُقَنِی طَلَبَ ثَارِکُم مَعَ اِمَامٍ هُدًی ظَاهِرٍ نَاطِقٍ‌ِ بِالحَقٍ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امیدواریم خداوند ما را در شمار سرعت گیرندگان در قضاء حوائج امام زمان‌علیه السلام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حضور ائمه اطهارعلیهم السلام افرادی بودند که اهتمام زیادی داشتند که حوائج امام‌علیه السلام را برآورده سازند</w:t>
      </w:r>
      <w:r>
        <w:rPr>
          <w:rFonts w:eastAsia="IRNazanin" w:cs="IRNazanin"/>
          <w:color w:val="111111"/>
          <w:sz w:val="28"/>
          <w:szCs w:val="28"/>
          <w:rtl w:val="true"/>
          <w:lang w:bidi="fa-IR"/>
        </w:rPr>
        <w:t>.</w:t>
      </w:r>
    </w:p>
    <w:p>
      <w:pPr>
        <w:pStyle w:val="Heading3"/>
        <w:numPr>
          <w:ilvl w:val="2"/>
          <w:numId w:val="1"/>
        </w:numPr>
        <w:rPr/>
      </w:pPr>
      <w:bookmarkStart w:id="91" w:name="__RefHeading___Toc1098207_211673320"/>
      <w:bookmarkStart w:id="92" w:name="_Toc31"/>
      <w:bookmarkEnd w:id="91"/>
      <w:r>
        <w:rPr>
          <w:rtl w:val="true"/>
        </w:rPr>
        <w:t>مردی از اهالی ری‌</w:t>
      </w:r>
      <w:bookmarkEnd w:id="92"/>
    </w:p>
    <w:p>
      <w:pPr>
        <w:pStyle w:val="BookText"/>
        <w:rPr/>
      </w:pPr>
      <w:r>
        <w:rPr>
          <w:rFonts w:ascii="IRNazanin" w:hAnsi="IRNazanin" w:eastAsia="IRNazanin"/>
          <w:color w:val="111111"/>
          <w:sz w:val="28"/>
          <w:sz w:val="28"/>
          <w:szCs w:val="28"/>
          <w:rtl w:val="true"/>
          <w:lang w:bidi="fa-IR"/>
        </w:rPr>
        <w:t>شخصی از اهالی شهر ری چنین نقل کرده که مبلغ سنگینی به عنوان مالیّات بدهکار بودم که اگر آن را می‌پرداختم فقیر و مستمند می‌شدم، و از دستگاه حکومت بیمناک بودم که مبادا زندانی شوم یا آسیبی به من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گرفتم که به سفر حج بروم و به خدا پناه ببرم و از امام زمانم حضرت موسی‌بن جعفرعلیهما السلام چاره‌جویی کنم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محضر آن حضرت شرفیاب شدم و جریان را 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فرماندار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اِعلَم اِنَّ للَّهِ تَحتَ عَرشِهِ ظِلّاً لایَسکُنُهُ إِلّا مَن أسدَی اِلی أَخیهِ مَعرٌوفاً أَو نَفَّسَ عَنهُ کُربَة أَو أَدخَلَ عَلی قَلبِهِ سُرُوراً وَهذا أَخُوکَ وَالسَّلامِ؛ بدان که در حقیقت خداوند زیر عرش خویش سایبان رحمتی دارد که در آن جای نمی‌گیرد مگر کسی که به برادر خود نیکی نماید یا غم و اندوهی از او بردارد یا بر دل او سرور و خرسندی وارد سازد و این برادر توست 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شخص به شهر خود بازگشت و به در خانه فرماندار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خبر دادند که شخصی پیامی از طرف امام موسی بن جعفرعلیه السلام برای تو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به استقبال آن شخص آمد و او را با احترام به داخل خانه برد، نامه را از او گرفت، بوسید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ابتدا هرچه داشت به طور مساوی با او تقسیم کرد،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مالیّات را بیاورید، هنگامی که دفتر را آوردند تمام مالیّات را از آن شخص برداشت و نوشته‌ای به او داد که هیچ گونه مالیّات برعهده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جبران محبت‌های فرماندار تصمیم گرفتم سفر دیگری به حج بروم تا در موسم برایش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 آقا موسی بن جعفرعلیه السلام شرفیاب شدم و جریان را نقل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سرور و خوشحالی را بر ما وارد ساخت و امیرمؤمنان‌علیه السلام را خوشحال کرد، به خدا سوگند جدّم رسول خداصلی الله علیه وآله را خرسند نمود و البته خداوند را مسرور ساخت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شخص از افرادی است که جزء مسارعین در قضاء حاجت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چنین باشیم، دست افتادگان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جوانی به خاطر مشکلاتی به گناه مبتلاست، دست او را بگیریم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نیت کنیم که به جهت امام زمان‌علیه السلام این کار را انجام دهیم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طوری نباشد که به وسیله سستی نسبت به قضاء حاجت امام‌علیه السلام </w:t>
      </w:r>
    </w:p>
    <w:p>
      <w:pPr>
        <w:pStyle w:val="BookText"/>
        <w:rPr/>
      </w:pPr>
      <w:r>
        <w:rPr>
          <w:rFonts w:ascii="IRNazanin" w:hAnsi="IRNazanin" w:eastAsia="IRNazanin"/>
          <w:color w:val="111111"/>
          <w:sz w:val="28"/>
          <w:sz w:val="28"/>
          <w:szCs w:val="28"/>
          <w:rtl w:val="true"/>
          <w:lang w:bidi="fa-IR"/>
        </w:rPr>
        <w:t>موجبات خسران خود و دیگران را ببار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بهترین عبرت است، چرا که اگر بعد از رحلت نبی اکرم‌صلی الله علیه وآله علی‌علیه السلام را یاری می‌نمودند، نه خود به آن فلاکت می‌افتادند و نه ما این‌گونه در سختی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نیز همین طور، اگر به یاری امام حسن‌علیه السلام می‌شتافتند، این همه خون ناحق ریخته نمی‌شد، دین به مخاطره نمی‌افتاد، این همه حدیث جعل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سرنوشت اسلام و مسلمین دست نمی‌یافت و این همه کجروی را بنیان نمی‌نهاد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کربلا همین طور بود، وقتی امام حسین‌علیه السلام از مدینه حرکت نمودند چند نفر با امام‌علیه السلام بودند؟ از مکه حرکت نمودند چند نفر با ایشان حرکت نمودند؟ در بین راه چند نفر به ایشان ملحق شدند؟</w:t>
      </w:r>
    </w:p>
    <w:p>
      <w:pPr>
        <w:pStyle w:val="BookText"/>
        <w:rPr/>
      </w:pPr>
      <w:r>
        <w:rPr>
          <w:rFonts w:ascii="IRNazanin" w:hAnsi="IRNazanin" w:eastAsia="IRNazanin"/>
          <w:color w:val="111111"/>
          <w:sz w:val="28"/>
          <w:sz w:val="28"/>
          <w:szCs w:val="28"/>
          <w:rtl w:val="true"/>
          <w:lang w:bidi="fa-IR"/>
        </w:rPr>
        <w:t>در شب عاشورا هم عدّه‌ای از حضرت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هفتاد و دو نفر باقی ماندند،</w:t>
      </w:r>
      <w:r>
        <w:rPr>
          <w:rStyle w:val="FootnoteAnchor"/>
          <w:rtl w:val="true"/>
        </w:rPr>
        <w:footnoteReference w:id="88"/>
      </w:r>
      <w:r>
        <w:rPr>
          <w:rFonts w:ascii="IRNazanin" w:hAnsi="IRNazanin" w:eastAsia="IRNazanin"/>
          <w:color w:val="111111"/>
          <w:sz w:val="28"/>
          <w:sz w:val="28"/>
          <w:szCs w:val="28"/>
          <w:rtl w:val="true"/>
          <w:lang w:bidi="fa-IR"/>
        </w:rPr>
        <w:t>بنابر روایتی هم از امام باقرعلیه السلام هشتاد و چند نفر باقی ماندند، بنابر قول دیگر که بالاترین قول است صد وچهل نفر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بقیه مردم کجا بودند؟ شیعه‌های دنیا همین افراد بودند؟ پس بقیه چه شدند؟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 هزار نفر فقط با حضرت مسلم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هزار نفر آن‌ها به کنار، هزار نفر دیگر کجا بودند وقتی که امام‌علیه السلام استغاثه می‌نمود؟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هم هرچه دوران غیبت طولانی‌تر شود گرفتاری شیعه‌ها نیز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داریم عصر غیبت باشد و وضع شیعه بهتر شود؟ باید توجه داشته باشیم که یکی از شباهت‌های امام زمان‌علیه السلام به حضرت یوسف‌علیه السلام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مِنْ یُوسُفَ فَالسِّجنِ وَالغیبَه؛</w:t>
      </w:r>
      <w:r>
        <w:rPr>
          <w:rStyle w:val="FootnoteAnchor"/>
          <w:rtl w:val="true"/>
        </w:rPr>
        <w:footnoteReference w:id="89"/>
      </w:r>
      <w:r>
        <w:rPr>
          <w:rFonts w:ascii="IRNazanin" w:hAnsi="IRNazanin" w:eastAsia="IRNazanin"/>
          <w:color w:val="111111"/>
          <w:sz w:val="28"/>
          <w:sz w:val="28"/>
          <w:szCs w:val="28"/>
          <w:rtl w:val="true"/>
          <w:lang w:bidi="fa-IR"/>
        </w:rPr>
        <w:t>امام زمان‌علیه السلام در زندان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شخصی در زندان باشد، آن شخص چه حالی دارد؟ اگر یک روز پدر من و شما در زندان باشد چه حالی داریم؟ بیش از هزار و صد سال است که امام زمان‌علیه السلام در زندان غیبت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یک وقتی یادمان بیفتد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امام زمان‌علیه السلام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باید شیعه تشنه امام زمان خود باشد،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هم بعضی‌ها در مورد حضرت‌علیه السلام در ورطه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و تفریط می‌افتند، بعضی‌ها فکر می‌کنند که امام زمان‌علیه السلام که ظهور می‌کند از دم همه را می‌کشد، اموال را مصادره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مقابل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سمبل قدرت امام زمان‌علیه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امام‌علیه السلام هرگز کشتاری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تفکر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مورد تفکر اوّل روایاتی داریم که تصریح می‌نمایند که امام زمان‌علیه السلام شبیه‌ترین افراد به پیامبر اکرم‌صلی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بارز پیامبر اکرم‌صلی الله علیه وآله صبر و عطوفت و گذشت نسبت به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آل یس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الغوث و الّرحمه الواسعه</w:t>
      </w:r>
      <w:r>
        <w:rPr>
          <w:rFonts w:eastAsia="IRNazanin" w:cs="IRNazanin"/>
          <w:color w:val="111111"/>
          <w:sz w:val="28"/>
          <w:szCs w:val="28"/>
          <w:rtl w:val="true"/>
          <w:lang w:bidi="fa-IR"/>
        </w:rPr>
        <w:t>...» .</w:t>
      </w:r>
      <w:r>
        <w:rPr>
          <w:rStyle w:val="FootnoteAnchor"/>
          <w:rtl w:val="true"/>
        </w:rPr>
        <w:footnoteReference w:id="90"/>
      </w:r>
      <w:r>
        <w:rPr>
          <w:rFonts w:ascii="Amiri" w:hAnsi="Amiri" w:eastAsia="Amiri" w:cs="Amiri"/>
          <w:color w:val="111111"/>
          <w:sz w:val="28"/>
          <w:sz w:val="28"/>
          <w:szCs w:val="28"/>
          <w:rtl w:val="true"/>
          <w:lang w:bidi="ar-SA"/>
        </w:rPr>
        <w:t xml:space="preserve">و در مقابلِ تفکّر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نیز روایاتی وجود دارد که آن حضرت‌علیه السلام جنگ های متعدد خواهد داشت از جمله این‌که آن حضرت ذرّیه قاتلان اباعبداللَّه‌علیه السلام را خواهد کشت، زیرا که آن‌ها به کردار پدران خود راضی و خرسند هستند و همان روش را دنبال می‌کنند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لذا سستی‌هایی که در تاریخ نسبت به ائمه اطهارعلیهم السلام بوده ما را عقب انداخته است</w:t>
      </w:r>
      <w:r>
        <w:rPr>
          <w:rFonts w:eastAsia="IRNazanin" w:cs="IRNazanin"/>
          <w:color w:val="111111"/>
          <w:sz w:val="28"/>
          <w:szCs w:val="28"/>
          <w:rtl w:val="true"/>
          <w:lang w:bidi="fa-IR"/>
        </w:rPr>
        <w:t xml:space="preserve">. </w:t>
      </w:r>
      <w:bookmarkStart w:id="93" w:name="pg132_1174"/>
    </w:p>
    <w:p>
      <w:pPr>
        <w:pStyle w:val="Heading3"/>
        <w:numPr>
          <w:ilvl w:val="2"/>
          <w:numId w:val="1"/>
        </w:numPr>
        <w:rPr/>
      </w:pPr>
      <w:bookmarkStart w:id="94" w:name="__RefHeading___Toc1098209_211673320"/>
      <w:bookmarkStart w:id="95" w:name="_Toc32"/>
      <w:bookmarkEnd w:id="93"/>
      <w:bookmarkEnd w:id="94"/>
      <w:r>
        <w:rPr>
          <w:rtl w:val="true"/>
        </w:rPr>
        <w:t>فرمانبری از امام زمان‌علیه السلام‌</w:t>
      </w:r>
      <w:bookmarkEnd w:id="95"/>
    </w:p>
    <w:p>
      <w:pPr>
        <w:pStyle w:val="BookText"/>
        <w:rPr/>
      </w:pPr>
      <w:r>
        <w:rPr>
          <w:rFonts w:ascii="Amiri" w:hAnsi="Amiri" w:eastAsia="Amiri" w:cs="Amiri"/>
          <w:color w:val="111111"/>
          <w:sz w:val="28"/>
          <w:sz w:val="28"/>
          <w:szCs w:val="28"/>
          <w:rtl w:val="true"/>
          <w:lang w:bidi="ar-SA"/>
        </w:rPr>
        <w:t>اللّهُمَّ اجْعَلنِی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وَالمُمْتَثلِینَ لِاَوَامِرِهِ</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بده که اوامر او را</w:t>
      </w:r>
    </w:p>
    <w:p>
      <w:pPr>
        <w:pStyle w:val="BookText"/>
        <w:rPr/>
      </w:pPr>
      <w:r>
        <w:rPr>
          <w:rFonts w:ascii="IRNazanin" w:hAnsi="IRNazanin" w:eastAsia="IRNazanin"/>
          <w:color w:val="111111"/>
          <w:sz w:val="28"/>
          <w:sz w:val="28"/>
          <w:szCs w:val="28"/>
          <w:rtl w:val="true"/>
          <w:lang w:bidi="fa-IR"/>
        </w:rPr>
        <w:t>امتثال می‌کنند و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اصلی ما فرمانبری از امر امام زمان‌علیه السلام است زیرا که ما مصلحت خود را نمی‌دانیم و باید تسلیم دستور خداوند باشیم که حجّت خدا برای ما بیان می‌نماید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پارسا مرحوم شیخ زین العابدین سلماسی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برجسته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زیارت ائمه عراق و حجّ بیت اللَّه الحرام به نجف اشرف رفته بود، یک روز برای دیدار مرحوم علّامه بحرالعلوم به مجلس درس ایشان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کسانی که برای استفاده از سیّد بحرالعلوم حاضر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از صد نفر بیشتر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و فقط من و سه نفر از خواصّ او که در برترین درجه درستکاری و پرهیزگاری و اجتهاد قرار داشتند،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به </w:t>
      </w:r>
    </w:p>
    <w:p>
      <w:pPr>
        <w:pStyle w:val="BookText"/>
        <w:rPr/>
      </w:pPr>
      <w:r>
        <w:rPr>
          <w:rFonts w:ascii="IRNazanin" w:hAnsi="IRNazanin" w:eastAsia="IRNazanin"/>
          <w:color w:val="111111"/>
          <w:sz w:val="28"/>
          <w:sz w:val="28"/>
          <w:szCs w:val="28"/>
          <w:rtl w:val="true"/>
          <w:lang w:bidi="fa-IR"/>
        </w:rPr>
        <w:t>سیّد بحرالعلوم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هم فرزند جسمانی این ذوات مقدسه هم فرزند روحانی آن‌ها هستید و به قرب ظاهری و باطنی نایل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کراماتی که از ایشان به شما رسیده است برای ما بیان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 العلوم بدون تأمل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شب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راوی است برای انجام نافله شب به مسجد کوفه رفته بودم و تصمیم داشتم اوّل صبح به نجف بازگردم که جلسه مباحثه و مذاکره تعطیل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سالیانی بود که برنامه سیّد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مسجد بیرون آمدم شوق رفتن به مسجد سهله در دلم افتاد ولی خیال و فکر خود را از آن منصرف کردم زیرا بیم آن داشتم که پیش از صبح به نجف نرسم و مباحثه آن روز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شوق مسجد سهله پیوسته در دلم فزون‌تر می‌گشت و دلم میل به رفتن بدانجا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اثناء که مردّد بودم بادی وزید و غباری برخاست و مرا از راه به آن طرف متمایل ساخت و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مرا بر در مسجد سهله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شدم، دیدم از زوّار و عبّاد خالی است، جز شخص جلیلی که مشغول مناجات با خداوند بود و کلماتی می‌گفت که دلم را دگرگون و چشمم را گریان می‌ساخت، از شنیدن آن کلمات که هرگز به گوشم نخورده و در کتابی ندیده بودم حال من متغیر و دلم از جا کنده شد و زانوهایم مرتعش و اشکم جاری گردید، آن‌ها غیر از دعاهای مأثوره بود که به دست ما رسیده است و دانستم که مناجات </w:t>
      </w:r>
    </w:p>
    <w:p>
      <w:pPr>
        <w:pStyle w:val="BookText"/>
        <w:rPr/>
      </w:pPr>
      <w:r>
        <w:rPr>
          <w:rFonts w:ascii="IRNazanin" w:hAnsi="IRNazanin" w:eastAsia="IRNazanin"/>
          <w:color w:val="111111"/>
          <w:sz w:val="28"/>
          <w:sz w:val="28"/>
          <w:szCs w:val="28"/>
          <w:rtl w:val="true"/>
          <w:lang w:bidi="fa-IR"/>
        </w:rPr>
        <w:t>کننده، آن کلمات را انشاء می‌کند نه آن‌که از محفوظات خودش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 خود ایستاده و به آن کلمات گوش دادم و لذّت می‌بردم تا آن‌که از مناجات، فارغ شد و التفاتی به من کرد و به زبان فارسی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گامی پیش رفتم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امر فرمود که پیش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اندکی رفتم و توقّف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امر فرمود که پیش بروم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الادب فی الامتثال؛البته ادب در فرمانبرداری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تا آنجا که دست آن جناب به من و دست من به آن جناب می‌رسید و تکلّم فرمود به کلمه‌ای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سلماسی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سیّد که به اینجا رسید یک دفعه از این رشته سخن دست کشید و اعراض نمود و شروع کرد به جواب دادن از سؤالی که محقّق قمی قبل از این از سیّد کرده بود که چرا با آن علمیّت کامل و وسعت اطّلاع، تصانیف ایشان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مطلب را عوض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کلام خفی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 العلوم با دست اشاره کرد که نه، این سرّی است ناگفتنی</w:t>
      </w:r>
      <w:r>
        <w:rPr>
          <w:rFonts w:eastAsia="IRNazanin" w:cs="IRNazanin"/>
          <w:color w:val="111111"/>
          <w:sz w:val="28"/>
          <w:szCs w:val="28"/>
          <w:rtl w:val="true"/>
          <w:lang w:bidi="fa-IR"/>
        </w:rPr>
        <w:t>.</w:t>
      </w:r>
      <w:r>
        <w:rPr>
          <w:rStyle w:val="FootnoteAnchor"/>
          <w:rtl w:val="true"/>
        </w:rPr>
        <w:footnoteReference w:id="9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خود پیامبرصلی الله علیه وآله همان کاری را انجام می‌دهد که خداوند فرموده است بدون چیزی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تَقَوَّلَ عَلَیْنا بَعْضَ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 حرف از خود بخواهد بگوید و به ما نسبت دهد رگ گردنش را </w:t>
      </w:r>
    </w:p>
    <w:p>
      <w:pPr>
        <w:pStyle w:val="BookText"/>
        <w:rPr/>
      </w:pPr>
      <w:r>
        <w:rPr>
          <w:rFonts w:ascii="IRNazanin" w:hAnsi="IRNazanin" w:eastAsia="IRNazanin"/>
          <w:color w:val="111111"/>
          <w:sz w:val="28"/>
          <w:sz w:val="28"/>
          <w:szCs w:val="28"/>
          <w:rtl w:val="true"/>
          <w:lang w:bidi="fa-IR"/>
        </w:rPr>
        <w:t>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برای دیگران است وگرنه پیامبرصلی الله علیه وآله که معصوم است و تا معصوم نباشد خداوند او را به عنوان پیامبر انتخاب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نسبت به دستورهای پیشوایان دین از خودمان اظهار نظر کنیم و آن‌ها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مأثوره از ائمه‌علیهم السلام چیزی کم و زیاد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محدّثان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سختی‌ها و شبهه‌های دوران غیبت امام زمان‌علیه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شبهه نجات نمی‌یابد مگر کسی 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دعای غریق چگونه است؟ 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دعا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وَالاَبصَارِ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مقلب القلوب و الابصار است امّا آن‌گونه که من می‌گویم بگو</w:t>
      </w:r>
      <w:r>
        <w:rPr>
          <w:rFonts w:eastAsia="IRNazanin" w:cs="IRNazanin"/>
          <w:color w:val="111111"/>
          <w:sz w:val="28"/>
          <w:szCs w:val="28"/>
          <w:rtl w:val="true"/>
          <w:lang w:bidi="fa-IR"/>
        </w:rPr>
        <w:t>.</w:t>
      </w:r>
      <w:r>
        <w:rPr>
          <w:rStyle w:val="FootnoteAnchor"/>
          <w:rtl w:val="true"/>
        </w:rPr>
        <w:footnoteReference w:id="9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تشخیص ما در احکام دین و فروعات صحیح نیست چون ما مصالح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را نمی‌شود به جماعت خواند ولی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نماز را به جماعت بخوانیم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بدعه و نعم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اما خوب بدعتی است</w:t>
      </w:r>
      <w:r>
        <w:rPr>
          <w:rFonts w:eastAsia="IRNazanin" w:cs="IRNazanin"/>
          <w:color w:val="111111"/>
          <w:sz w:val="28"/>
          <w:szCs w:val="28"/>
          <w:rtl w:val="true"/>
          <w:lang w:bidi="fa-IR"/>
        </w:rPr>
        <w:t xml:space="preserve">! </w:t>
      </w:r>
      <w:bookmarkStart w:id="96" w:name="pg132_1181"/>
    </w:p>
    <w:p>
      <w:pPr>
        <w:pStyle w:val="BookText"/>
        <w:rPr/>
      </w:pPr>
      <w:bookmarkEnd w:id="96"/>
      <w:r>
        <w:rPr>
          <w:rFonts w:ascii="IRNazanin" w:hAnsi="IRNazanin" w:eastAsia="IRNazanin"/>
          <w:color w:val="111111"/>
          <w:sz w:val="28"/>
          <w:sz w:val="28"/>
          <w:szCs w:val="28"/>
          <w:rtl w:val="true"/>
          <w:lang w:bidi="fa-IR"/>
        </w:rPr>
        <w:t>ما که شیعه هستیم باید مواظب باشیم همان‌گونه که گفته‌اند عمل کنیم و جزء کسانی نباشیم که خدای ناکرده عملی را سر خود انجام دهیم</w:t>
      </w:r>
      <w:r>
        <w:rPr>
          <w:rFonts w:eastAsia="IRNazanin" w:cs="IRNazanin"/>
          <w:color w:val="111111"/>
          <w:sz w:val="28"/>
          <w:szCs w:val="28"/>
          <w:rtl w:val="true"/>
          <w:lang w:bidi="fa-IR"/>
        </w:rPr>
        <w:t>.</w:t>
      </w:r>
    </w:p>
    <w:p>
      <w:pPr>
        <w:pStyle w:val="Heading3"/>
        <w:numPr>
          <w:ilvl w:val="2"/>
          <w:numId w:val="1"/>
        </w:numPr>
        <w:rPr/>
      </w:pPr>
      <w:bookmarkStart w:id="97" w:name="__RefHeading___Toc1098211_211673320"/>
      <w:bookmarkStart w:id="98" w:name="_Toc33"/>
      <w:bookmarkEnd w:id="97"/>
      <w:r>
        <w:rPr>
          <w:rtl w:val="true"/>
        </w:rPr>
        <w:t>سه فرمان امام عصر</w:t>
      </w:r>
      <w:r>
        <w:rPr>
          <w:rtl w:val="true"/>
        </w:rPr>
        <w:t>«</w:t>
      </w:r>
      <w:r>
        <w:rPr>
          <w:rtl w:val="true"/>
        </w:rPr>
        <w:t>عجّل اللَّه فرجه</w:t>
      </w:r>
      <w:r>
        <w:rPr>
          <w:rtl w:val="true"/>
        </w:rPr>
        <w:t>»</w:t>
      </w:r>
      <w:bookmarkEnd w:id="98"/>
    </w:p>
    <w:p>
      <w:pPr>
        <w:pStyle w:val="Heading4"/>
        <w:numPr>
          <w:ilvl w:val="3"/>
          <w:numId w:val="1"/>
        </w:numPr>
        <w:rPr/>
      </w:pPr>
      <w:bookmarkStart w:id="99" w:name="__RefHeading___Toc1098213_211673320"/>
      <w:bookmarkStart w:id="100" w:name="_Toc34"/>
      <w:bookmarkEnd w:id="99"/>
      <w:r>
        <w:rPr>
          <w:rtl w:val="true"/>
        </w:rPr>
        <w:t>توضیح</w:t>
      </w:r>
      <w:bookmarkEnd w:id="100"/>
    </w:p>
    <w:p>
      <w:pPr>
        <w:pStyle w:val="BookText"/>
        <w:rPr/>
      </w:pPr>
      <w:r>
        <w:rPr>
          <w:rFonts w:ascii="IRNazanin" w:hAnsi="IRNazanin" w:eastAsia="IRNazanin"/>
          <w:color w:val="111111"/>
          <w:sz w:val="28"/>
          <w:sz w:val="28"/>
          <w:szCs w:val="28"/>
          <w:rtl w:val="true"/>
          <w:lang w:bidi="fa-IR"/>
        </w:rPr>
        <w:t>در اینجا به بیان سه فرمان امام زمان‌علیه السلام که در زمان غیبت صغری صادر شده است، می‌پردازیم</w:t>
      </w:r>
      <w:r>
        <w:rPr>
          <w:rFonts w:eastAsia="IRNazanin" w:cs="IRNazanin"/>
          <w:color w:val="111111"/>
          <w:sz w:val="28"/>
          <w:szCs w:val="28"/>
          <w:rtl w:val="true"/>
          <w:lang w:bidi="fa-IR"/>
        </w:rPr>
        <w:t>.</w:t>
      </w:r>
    </w:p>
    <w:p>
      <w:pPr>
        <w:pStyle w:val="Heading4"/>
        <w:numPr>
          <w:ilvl w:val="3"/>
          <w:numId w:val="1"/>
        </w:numPr>
        <w:rPr/>
      </w:pPr>
      <w:bookmarkStart w:id="101" w:name="__RefHeading___Toc1098215_211673320"/>
      <w:bookmarkStart w:id="102" w:name="_Toc35"/>
      <w:bookmarkEnd w:id="101"/>
      <w:r>
        <w:rPr/>
        <w:t>1</w:t>
      </w:r>
      <w:r>
        <w:rPr>
          <w:rtl w:val="true"/>
        </w:rPr>
        <w:t xml:space="preserve"> - </w:t>
      </w:r>
      <w:r>
        <w:rPr>
          <w:rtl w:val="true"/>
        </w:rPr>
        <w:t>تقلید</w:t>
      </w:r>
      <w:bookmarkEnd w:id="102"/>
    </w:p>
    <w:p>
      <w:pPr>
        <w:pStyle w:val="BookText"/>
        <w:rPr/>
      </w:pPr>
      <w:r>
        <w:rPr>
          <w:rFonts w:ascii="Amiri" w:hAnsi="Amiri" w:eastAsia="Amiri" w:cs="Amiri"/>
          <w:color w:val="111111"/>
          <w:sz w:val="28"/>
          <w:sz w:val="28"/>
          <w:szCs w:val="28"/>
          <w:rtl w:val="true"/>
          <w:lang w:bidi="ar-SA"/>
        </w:rPr>
        <w:t>یکی از اوامر امام زمان‌علیه السلام که در توقیع شریف از آن حضرت صادر شده است مربوط به تمام اعمال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الحَوادِثُ الوَاقِعَة فَارجِعُوا فِیهَا إلَی رُواة أَحادِیثِنا فَإِنَّهُمْ حُجَّتی عَلیکُمْ وَأَنَا حُجَّة اللَّهِ؛</w:t>
      </w:r>
      <w:r>
        <w:rPr>
          <w:rStyle w:val="FootnoteAnchor"/>
          <w:rtl w:val="true"/>
        </w:rPr>
        <w:footnoteReference w:id="95"/>
      </w:r>
      <w:r>
        <w:rPr>
          <w:rFonts w:ascii="IRNazanin" w:hAnsi="IRNazanin" w:eastAsia="IRNazanin"/>
          <w:color w:val="111111"/>
          <w:sz w:val="28"/>
          <w:sz w:val="28"/>
          <w:szCs w:val="28"/>
          <w:rtl w:val="true"/>
          <w:lang w:bidi="fa-IR"/>
        </w:rPr>
        <w:t xml:space="preserve">در رویدادهایی که واقع می‌شود در حکم آن به کسانی که راویان احادیث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فقط در احکام فرعی، چون در اصول دین و فروعات، تقلید جایز نیست</w:t>
      </w:r>
      <w:r>
        <w:rPr>
          <w:rFonts w:eastAsia="IRNazanin" w:cs="IRNazanin"/>
          <w:color w:val="111111"/>
          <w:sz w:val="28"/>
          <w:szCs w:val="28"/>
          <w:rtl w:val="true"/>
          <w:lang w:bidi="fa-IR"/>
        </w:rPr>
        <w:t>.</w:t>
      </w:r>
    </w:p>
    <w:p>
      <w:pPr>
        <w:pStyle w:val="Heading4"/>
        <w:numPr>
          <w:ilvl w:val="3"/>
          <w:numId w:val="1"/>
        </w:numPr>
        <w:rPr/>
      </w:pPr>
      <w:bookmarkStart w:id="103" w:name="__RefHeading___Toc1098217_211673320"/>
      <w:bookmarkStart w:id="104" w:name="_Toc36"/>
      <w:bookmarkEnd w:id="103"/>
      <w:r>
        <w:rPr/>
        <w:t>2</w:t>
      </w:r>
      <w:r>
        <w:rPr>
          <w:rtl w:val="true"/>
        </w:rPr>
        <w:t xml:space="preserve"> - </w:t>
      </w:r>
      <w:r>
        <w:rPr>
          <w:rtl w:val="true"/>
        </w:rPr>
        <w:t>دعا برای تعجیل فرج</w:t>
      </w:r>
      <w:bookmarkEnd w:id="10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اوامر آن حضرت در پایان این توقیع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واکثروا الدعآء بتعجیل الفرج؛</w:t>
      </w:r>
      <w:r>
        <w:rPr>
          <w:rStyle w:val="FootnoteAnchor"/>
          <w:rtl w:val="true"/>
        </w:rPr>
        <w:footnoteReference w:id="96"/>
      </w:r>
      <w:r>
        <w:rPr>
          <w:rFonts w:ascii="IRNazanin" w:hAnsi="IRNazanin" w:eastAsia="IRNazanin"/>
          <w:color w:val="111111"/>
          <w:sz w:val="28"/>
          <w:sz w:val="28"/>
          <w:szCs w:val="28"/>
          <w:rtl w:val="true"/>
          <w:lang w:bidi="fa-IR"/>
        </w:rPr>
        <w:t>برای فرج من زیاد دعا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روز، هرشب، بعد از هر نماز، قبل از هر نماز، در مجالس عزاداری، در حج در عمره و </w:t>
      </w:r>
      <w:r>
        <w:rPr>
          <w:rFonts w:eastAsia="IRNazanin" w:cs="IRNazanin"/>
          <w:color w:val="111111"/>
          <w:sz w:val="28"/>
          <w:szCs w:val="28"/>
          <w:rtl w:val="true"/>
          <w:lang w:bidi="fa-IR"/>
        </w:rPr>
        <w:t xml:space="preserve">... . </w:t>
      </w:r>
      <w:bookmarkStart w:id="105" w:name="pg132_1184"/>
    </w:p>
    <w:p>
      <w:pPr>
        <w:pStyle w:val="BookText"/>
        <w:rPr/>
      </w:pPr>
      <w:bookmarkEnd w:id="105"/>
      <w:r>
        <w:rPr>
          <w:rFonts w:ascii="IRNazanin" w:hAnsi="IRNazanin" w:eastAsia="IRNazanin"/>
          <w:color w:val="111111"/>
          <w:sz w:val="28"/>
          <w:sz w:val="28"/>
          <w:szCs w:val="28"/>
          <w:rtl w:val="true"/>
          <w:lang w:bidi="fa-IR"/>
        </w:rPr>
        <w:t>و این توفیقی است که نصیب بعضی از افراد می‌شود وگرنه اکثر مردم غافلند و دنبال دنیا و مادّیات هستند و تمام فکر و ذهنشان را دنیا پرکرده است</w:t>
      </w:r>
      <w:r>
        <w:rPr>
          <w:rFonts w:eastAsia="IRNazanin" w:cs="IRNazanin"/>
          <w:color w:val="111111"/>
          <w:sz w:val="28"/>
          <w:szCs w:val="28"/>
          <w:rtl w:val="true"/>
          <w:lang w:bidi="fa-IR"/>
        </w:rPr>
        <w:t>.</w:t>
      </w:r>
    </w:p>
    <w:p>
      <w:pPr>
        <w:pStyle w:val="Heading4"/>
        <w:numPr>
          <w:ilvl w:val="3"/>
          <w:numId w:val="1"/>
        </w:numPr>
        <w:rPr/>
      </w:pPr>
      <w:bookmarkStart w:id="106" w:name="__RefHeading___Toc1098219_211673320"/>
      <w:bookmarkStart w:id="107" w:name="_Toc37"/>
      <w:bookmarkEnd w:id="106"/>
      <w:r>
        <w:rPr/>
        <w:t>3</w:t>
      </w:r>
      <w:r>
        <w:rPr>
          <w:rtl w:val="true"/>
        </w:rPr>
        <w:t xml:space="preserve"> - </w:t>
      </w:r>
      <w:r>
        <w:rPr>
          <w:rtl w:val="true"/>
        </w:rPr>
        <w:t>زیارت آن حضرت</w:t>
      </w:r>
      <w:r>
        <w:rPr>
          <w:rtl w:val="true"/>
        </w:rPr>
        <w:t>«</w:t>
      </w:r>
      <w:r>
        <w:rPr>
          <w:rtl w:val="true"/>
        </w:rPr>
        <w:t>عجّل اللَّه فرجه</w:t>
      </w:r>
      <w:r>
        <w:rPr>
          <w:rtl w:val="true"/>
        </w:rPr>
        <w:t>»</w:t>
      </w:r>
      <w:bookmarkEnd w:id="10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اوامر آن حضرت‌علیه السلام نسبت به خواندن زیارت آل یاسین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در ابتدا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لاَمرِهِ تَعقِلُونَ وَلا مِنْ اَولِیائِهِ تَقبَلُونَ؛ نه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می‌یابید و نه از اولیای او می‌پذیرید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خواستید به وسیله ما به سوی خداوند توجّه کنید و به ما روی آورید، پس همان گونه که خداوند متعال فرموده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 </w:t>
      </w:r>
      <w:bookmarkStart w:id="108" w:name="pg132_1186"/>
    </w:p>
    <w:p>
      <w:pPr>
        <w:pStyle w:val="Heading3"/>
        <w:numPr>
          <w:ilvl w:val="2"/>
          <w:numId w:val="1"/>
        </w:numPr>
        <w:rPr/>
      </w:pPr>
      <w:bookmarkStart w:id="109" w:name="__RefHeading___Toc1098221_211673320"/>
      <w:bookmarkStart w:id="110" w:name="_Toc38"/>
      <w:bookmarkEnd w:id="108"/>
      <w:bookmarkEnd w:id="109"/>
      <w:r>
        <w:rPr>
          <w:rtl w:val="true"/>
        </w:rPr>
        <w:t>پشتیبانی از امام زمان‌علیه السلام‌</w:t>
      </w:r>
      <w:bookmarkEnd w:id="110"/>
    </w:p>
    <w:p>
      <w:pPr>
        <w:pStyle w:val="BookText"/>
        <w:rPr/>
      </w:pPr>
      <w:r>
        <w:rPr>
          <w:rFonts w:ascii="Amiri" w:hAnsi="Amiri" w:eastAsia="Amiri" w:cs="Amiri"/>
          <w:color w:val="111111"/>
          <w:sz w:val="28"/>
          <w:sz w:val="28"/>
          <w:szCs w:val="28"/>
          <w:rtl w:val="true"/>
          <w:lang w:bidi="ar-SA"/>
        </w:rPr>
        <w:t>اللّهُمَّ اجْعَلنِی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وَالمُحَامِینَ عَنْهُ</w:t>
      </w:r>
    </w:p>
    <w:p>
      <w:pPr>
        <w:pStyle w:val="BookText"/>
        <w:rPr/>
      </w:pPr>
      <w:r>
        <w:rPr>
          <w:rFonts w:ascii="IRNazanin" w:hAnsi="IRNazanin" w:eastAsia="IRNazanin"/>
          <w:color w:val="111111"/>
          <w:sz w:val="28"/>
          <w:sz w:val="28"/>
          <w:szCs w:val="28"/>
          <w:rtl w:val="true"/>
          <w:lang w:bidi="fa-IR"/>
        </w:rPr>
        <w:t>خداوندا 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هواداران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کننده از روی شوق و عنایت و پشتیبان و هوادار و نگهبان را گویند و جمع آن محامین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کشورهای عربی وکیل دادگستری را محامی نامند؛ زیرا که از حقوق موکّل خود حمایت کرده و از منافع وی دفاع می‌نماید و به طور کلّی پشتیبان او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پاسدار و محافظ شخصیّت‌ها را، حمایه می‌خوانند که نگهبانی و مراقبت دارد تا مبادا صدمه و آسیبی به آن شخصیّت برسد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حمایت و حفاظت آن است که حمایت در جایی است که مراقبت محصور نباشد و آفت‌ها و آسیب‌های احتمالی نامحدود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شهر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یحیی الارض و البلد؛ او شهر و زمین را نگهبانی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حفاظت در موردی است که می‌توان آن را محدود و محصور ساخت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پول و کالای خویش محافظت می‌کند 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زمین و یا شهر را محافظت می‌نماید، مگر کسی که عامی باشد و کلمات را در جای خود به کار نبرد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حمایت و نگهبانی از دین و پشتیبانی از اولیای دین از مهم‌ترین وظایف ایمان است که به حکم عقل و شرع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و احکام و سنّت‌های دینی به سبب حمایت و هواداری و نگهبانی و مراقبت مؤمنان با اخلاص پایدار است و شرارت باطل جویان و کجروان و شبهه‌انگیزی بداندیشان و نابخردان همواره با تلاش حامیان و هواداران دین دفع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پیامبران به حمایت از دین برخاسته‌اند و همه امامان محامی و نگهبان دین بوده‌اند و در این راه رنج‌ها و سختی‌های فراوان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وَالذّادَةِ الحُماةِ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مدافان حمایتگر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پشتیبانی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طرفداری از حق‌پرستی و هواداری از عدل و داد و نگهبانی از فضیلت و نیک‌اندیشی و حمایت از درستکاری و پاسداری از حریم تقوا و پرهیزگاری است و جانبداری از حقوق خدا و رسول و ائمه اطهارعلیهم السلام و اهتمام به حقوق مستضعفین و مظلومین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متعال در قرآن کریم حامیان دین و مدافعان اولیای دین را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راجع به مؤمن آل یاسین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وَجَآءَ مِنْ أَقْصی المَدِینَةِ رَجُلٌ یَسْعَی قَالَ یَا قَوْمِ اتَّبِعُوا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دورترین نقطه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ایمان در حالی که شتاب می‌کرد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نمائید از کسانی پیروی کنید که از شما مزدی نمی‌خواهند و خود هدایت یافته‌اند و چه دلیلی دارد که من کسی که مرا پدید آورده است را پرستش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به سوی او باز گردانده می‌شوید؟ آیا به جز او معبودانی برگیرم که هرگاه خداوند رحمان بخواهد زیانی به من رساند شفاعت آن‌ها هیچ سودی برایم نخواهد داشت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کنم در گمراهی آشکاری خواهم بود، من به حقیقت به پروردگارتان ایمان آوردم پس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شنوید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مؤمن آل فرعون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یَکْتُمُ إِیمانَهُ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مؤمن از آل فرعون که ایمان خویش را پنهان می‌داشت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بدین سبب می‌کشید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دلایل روشنی از سوی پروردگارتان برایتان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دروغگو باشد دروغش دامنگیر خودش می‌شود و اگر راستگو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عذاب‌هایی را که وعده </w:t>
      </w:r>
      <w:bookmarkStart w:id="111" w:name="pg132_1191"/>
    </w:p>
    <w:p>
      <w:pPr>
        <w:pStyle w:val="BookText"/>
        <w:rPr/>
      </w:pPr>
      <w:bookmarkEnd w:id="111"/>
      <w:r>
        <w:rPr>
          <w:rFonts w:ascii="IRNazanin" w:hAnsi="IRNazanin" w:eastAsia="IRNazanin"/>
          <w:color w:val="111111"/>
          <w:sz w:val="28"/>
          <w:sz w:val="28"/>
          <w:szCs w:val="28"/>
          <w:rtl w:val="true"/>
          <w:lang w:bidi="fa-IR"/>
        </w:rPr>
        <w:t>می‌دهد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که اسراف‌کار و دروغگو است را هدایت نمی‌کند</w:t>
      </w:r>
      <w:r>
        <w:rPr>
          <w:rFonts w:eastAsia="IRNazanin" w:cs="IRNazanin"/>
          <w:color w:val="111111"/>
          <w:sz w:val="28"/>
          <w:szCs w:val="28"/>
          <w:rtl w:val="true"/>
          <w:lang w:bidi="fa-IR"/>
        </w:rPr>
        <w:t>».</w:t>
      </w:r>
    </w:p>
    <w:p>
      <w:pPr>
        <w:pStyle w:val="Heading3"/>
        <w:numPr>
          <w:ilvl w:val="2"/>
          <w:numId w:val="1"/>
        </w:numPr>
        <w:rPr/>
      </w:pPr>
      <w:bookmarkStart w:id="112" w:name="__RefHeading___Toc1098223_211673320"/>
      <w:bookmarkStart w:id="113" w:name="_Toc39"/>
      <w:bookmarkEnd w:id="112"/>
      <w:r>
        <w:rPr>
          <w:rtl w:val="true"/>
        </w:rPr>
        <w:t>حامیان بزرگ دین‌</w:t>
      </w:r>
      <w:bookmarkEnd w:id="113"/>
    </w:p>
    <w:p>
      <w:pPr>
        <w:pStyle w:val="BookText"/>
        <w:rPr/>
      </w:pPr>
      <w:r>
        <w:rPr>
          <w:rFonts w:ascii="IRNazanin" w:hAnsi="IRNazanin" w:eastAsia="IRNazanin"/>
          <w:color w:val="111111"/>
          <w:sz w:val="28"/>
          <w:sz w:val="28"/>
          <w:szCs w:val="28"/>
          <w:rtl w:val="true"/>
          <w:lang w:bidi="fa-IR"/>
        </w:rPr>
        <w:t>مهم‌ترین حامی و پشتیبان پیامبر اکرم‌صلی الله علیه وآله در برابر مشرکان جناب ابوطالب علیه السلام عموی گرامی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برومند ابو طالب‌علیه السلام نیز شیوه پدر را پیش گرفتند و تمام عمر به حمایت و دفاع از حریم دین و هواداری از پیامبرصلی الله علیه وآله پرداختند، به خصوص مولای متّقیان علی‌علیه السلام که فداکاری‌های آن حضرت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حمایت‌های مهم و افتخار آمیز در تاریخ اسلام حمایت و پشتیبانی حضرت ابوالفضل العبّاس‌علیه السلام از امام زمان و برادر بزرگوار خویش حضرت ابی عبداللَّه الحسین‌علیه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حمایت کرد که دست‌هایش از بدن جدا شد و تیر بسیار بر پیکرش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 راستش را جدا کردند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قطعتموا یمینی</w:t>
      </w:r>
    </w:p>
    <w:p>
      <w:pPr>
        <w:pStyle w:val="BookText"/>
        <w:rPr/>
      </w:pPr>
      <w:r>
        <w:rPr>
          <w:rFonts w:ascii="Amiri" w:hAnsi="Amiri" w:eastAsia="Amiri" w:cs="Amiri"/>
          <w:color w:val="111111"/>
          <w:sz w:val="28"/>
          <w:sz w:val="28"/>
          <w:szCs w:val="28"/>
          <w:rtl w:val="true"/>
          <w:lang w:bidi="ar-SA"/>
        </w:rPr>
        <w:t>إنّی احامی أبداً عن دینی</w:t>
      </w:r>
    </w:p>
    <w:p>
      <w:pPr>
        <w:pStyle w:val="BookText"/>
        <w:rPr/>
      </w:pPr>
      <w:r>
        <w:rPr>
          <w:rFonts w:ascii="IRNazanin" w:hAnsi="IRNazanin" w:eastAsia="IRNazanin"/>
          <w:color w:val="111111"/>
          <w:sz w:val="28"/>
          <w:sz w:val="28"/>
          <w:szCs w:val="28"/>
          <w:rtl w:val="true"/>
          <w:lang w:bidi="fa-IR"/>
        </w:rPr>
        <w:t>وعن امام صادق الیقینِ</w:t>
      </w:r>
    </w:p>
    <w:p>
      <w:pPr>
        <w:pStyle w:val="BookText"/>
        <w:rPr/>
      </w:pPr>
      <w:r>
        <w:rPr>
          <w:rFonts w:ascii="IRNazanin" w:hAnsi="IRNazanin" w:eastAsia="IRNazanin"/>
          <w:color w:val="111111"/>
          <w:sz w:val="28"/>
          <w:sz w:val="28"/>
          <w:szCs w:val="28"/>
          <w:rtl w:val="true"/>
          <w:lang w:bidi="fa-IR"/>
        </w:rPr>
        <w:t>نجل النّبیّ الصادق الأمین</w:t>
      </w:r>
      <w:r>
        <w:rPr>
          <w:rStyle w:val="FootnoteAnchor"/>
          <w:rtl w:val="true"/>
        </w:rPr>
        <w:footnoteReference w:id="10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اگر دست راستم را قطع کردید من تا آخرین نفس از دینم حمایت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امامی پشتیبانی دارم که راست یقین است، آن فرزند پیامبر راستین امانتدار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زیارت آن حضرت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الصَّابِرُ المجَاهِدُ المحامِی النّاصِر وَالاَخِ الدّافِع عَن اَخیهِ؛</w:t>
      </w:r>
      <w:r>
        <w:rPr>
          <w:rStyle w:val="FootnoteAnchor"/>
          <w:rtl w:val="true"/>
        </w:rPr>
        <w:footnoteReference w:id="101"/>
      </w:r>
      <w:r>
        <w:rPr>
          <w:rFonts w:ascii="IRNazanin" w:hAnsi="IRNazanin" w:eastAsia="IRNazanin"/>
          <w:color w:val="111111"/>
          <w:sz w:val="28"/>
          <w:sz w:val="28"/>
          <w:szCs w:val="28"/>
          <w:rtl w:val="true"/>
          <w:lang w:bidi="fa-IR"/>
        </w:rPr>
        <w:t>پس چه نیکو صبر کننده جهادگر، پشتیبان یاور و برادری که از برادر خود کاملاً دفاع نمود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خطاب به مولای عزیزمان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ونفسی لک الوقآء والحمی؛</w:t>
      </w:r>
      <w:r>
        <w:rPr>
          <w:rStyle w:val="FootnoteAnchor"/>
          <w:rtl w:val="true"/>
        </w:rPr>
        <w:footnoteReference w:id="102"/>
      </w:r>
      <w:r>
        <w:rPr>
          <w:rFonts w:ascii="IRNazanin" w:hAnsi="IRNazanin" w:eastAsia="IRNazanin"/>
          <w:color w:val="111111"/>
          <w:sz w:val="28"/>
          <w:sz w:val="28"/>
          <w:szCs w:val="28"/>
          <w:rtl w:val="true"/>
          <w:lang w:bidi="fa-IR"/>
        </w:rPr>
        <w:t>پدر و مادرم به فدایت و جانم بلا گردان و حمایت کننده تو باد</w:t>
      </w:r>
      <w:r>
        <w:rPr>
          <w:rFonts w:eastAsia="IRNazanin" w:cs="IRNazanin"/>
          <w:color w:val="111111"/>
          <w:sz w:val="28"/>
          <w:szCs w:val="28"/>
          <w:rtl w:val="true"/>
          <w:lang w:bidi="fa-IR"/>
        </w:rPr>
        <w:t xml:space="preserve">!» </w:t>
      </w:r>
      <w:bookmarkStart w:id="114" w:name="pg132_1193"/>
    </w:p>
    <w:p>
      <w:pPr>
        <w:pStyle w:val="Heading3"/>
        <w:numPr>
          <w:ilvl w:val="2"/>
          <w:numId w:val="1"/>
        </w:numPr>
        <w:rPr/>
      </w:pPr>
      <w:bookmarkStart w:id="115" w:name="__RefHeading___Toc1098225_211673320"/>
      <w:bookmarkStart w:id="116" w:name="_Toc40"/>
      <w:bookmarkEnd w:id="114"/>
      <w:bookmarkEnd w:id="115"/>
      <w:r>
        <w:rPr>
          <w:rtl w:val="true"/>
        </w:rPr>
        <w:t>پیشتازی به خواسته امام زمان‌علیه السلام‌</w:t>
      </w:r>
      <w:bookmarkEnd w:id="116"/>
    </w:p>
    <w:p>
      <w:pPr>
        <w:pStyle w:val="BookText"/>
        <w:rPr/>
      </w:pPr>
      <w:r>
        <w:rPr>
          <w:rFonts w:ascii="Amiri" w:hAnsi="Amiri" w:eastAsia="Amiri" w:cs="Amiri"/>
          <w:color w:val="111111"/>
          <w:sz w:val="28"/>
          <w:sz w:val="28"/>
          <w:szCs w:val="28"/>
          <w:rtl w:val="true"/>
          <w:lang w:bidi="ar-SA"/>
        </w:rPr>
        <w:t>وَالسّابِقینَ اِلی اِرادَتِه</w:t>
      </w:r>
    </w:p>
    <w:p>
      <w:pPr>
        <w:pStyle w:val="BookText"/>
        <w:rPr/>
      </w:pPr>
      <w:r>
        <w:rPr>
          <w:rFonts w:ascii="IRNazanin" w:hAnsi="IRNazanin" w:eastAsia="IRNazanin"/>
          <w:color w:val="111111"/>
          <w:sz w:val="28"/>
          <w:sz w:val="28"/>
          <w:szCs w:val="28"/>
          <w:rtl w:val="true"/>
          <w:lang w:bidi="fa-IR"/>
        </w:rPr>
        <w:t xml:space="preserve">از پشتازان به سوی خواسته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بزرگ و خواسته مهمّ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حکومت عدل و داد و زدودن و ریشه کن ساختن ظلم و فساد است که خداوند متعال آن حضرت را برای انجام این برنامه سنگین برگزیده و ذخیره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آن‌که در اجرای این برنامه سبقت گیرد و زودتر از دیگران با آن حضرت همراهی کند بی‌شک نزد خداوند پاداش بیشتری خواهد 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سابقین صحابه پیامبرصلی الله علیه وآله نسبت به سایرین ممتاز بوده‌اند و نزد خداوند منزلت و مقام بلندتر و پاداش فزون‌تری دارند، به طور کلّی پیشتازان به کارهای نیک و اجرای دستورهای الهی مرتبه‌ای والاتر دارند و نزد خداوند مقرّبترند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w:t>
      </w:r>
    </w:p>
    <w:p>
      <w:pPr>
        <w:pStyle w:val="BookText"/>
        <w:rPr/>
      </w:pPr>
      <w:r>
        <w:rPr>
          <w:rFonts w:ascii="Amiri" w:hAnsi="Amiri" w:eastAsia="Amiri" w:cs="Amiri"/>
          <w:color w:val="111111"/>
          <w:sz w:val="28"/>
          <w:sz w:val="28"/>
          <w:szCs w:val="28"/>
          <w:rtl w:val="true"/>
          <w:lang w:bidi="ar-SA"/>
        </w:rPr>
        <w:t xml:space="preserve">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پشتازان پیشگام، آنانند که مقرّبانند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الاَوَّلُونَ مِنَ المُهَاجِرینَ وَالاَنْصَارِ وَالَّذینَ اتَّبَعُوهُمْ بِاِحْسِانٍ رَضِیَ اللَّهُ عَنْهُمْ وَرَضُوا عَنْهُ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پیشتازان نخستین از مهاجرین و انصار و کسانی که به نیکی از آنان پیروی نمودند، خداوند از آنان خشنود گشت و آنان از خداوند خشنودند و بوستان‌هایی از بهشت برای ایشان فراهم ساخته است که نهرها از زیر درختانش جاری می‌باشد، جاودانه در آن خواهند ماند و این است پیروزی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مؤمنان را به سبقت جستن در کارهای نیک و صفات پسندیده تشویق و ترغیب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إِلَی مَغْفِرَةٍ مِنْ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پیش 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آمرزشی از پروردگارتان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جویید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دعای مؤمنان را برای پیشگامان به ایمان که حاکی از کردار پسندیده ایشان است بازگو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رَبَّنَا اغْفِرْ لَنَا وَلاِخْوَانِنَا الَّذینَ سَبَقُونا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سبقت داشته‌اند بیامرز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سابقین به امیرمؤمنان علی‌علیه السلام اختصاص دارد که آن حضرت نخستین کسی است که از دل و جان به نبوّت و رسالت پیامبرصلی الله علیه وآله گروید و گواهی داد و با خلوص نیّت به دفاع از حریم آن جناب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پیش‌کسوتان و سبقت جویان به ایمان و اعتقاد به پیامبرصلی الله علیه وآله و یاران نخستین آن حضرت مقامی برتر و درجه‌ای بلندتر کسب کرده‌اند، همچنین سابقین در اجابت دعوت امام عصرعلیه السلام و پیشگامان در اجرای خواسته آن حضرت، مرتبه بیشتر به دست می‌آورند و نزد خداوند قرب و منزلت فزون‌تری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سعی کنیم که در تقوا و درستکاری و عبادت سبقت گیریم و در عمل به احکام قرآن و تحصیل معارف و حقایق آن و اهتمام به دعا برای تعجیل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خواسته های امام‌علیه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علی‌علیه السلام در وصیّت‌نامه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اللَّه فی القرآن لایسبقکم بالعمل به غیرکم؛</w:t>
      </w:r>
      <w:r>
        <w:rPr>
          <w:rStyle w:val="FootnoteAnchor"/>
          <w:rtl w:val="true"/>
        </w:rPr>
        <w:footnoteReference w:id="108"/>
      </w:r>
      <w:r>
        <w:rPr>
          <w:rFonts w:ascii="IRNazanin" w:hAnsi="IRNazanin" w:eastAsia="IRNazanin"/>
          <w:color w:val="111111"/>
          <w:sz w:val="28"/>
          <w:sz w:val="28"/>
          <w:szCs w:val="28"/>
          <w:rtl w:val="true"/>
          <w:lang w:bidi="fa-IR"/>
        </w:rPr>
        <w:t>از خداوند پروا کنید، از خدا بترسید در باره قرآن، مبادا دیگران با عمل به آن بر شما پیشی بگیرند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افراد غیر مسلمان با عمل به احکام قرآن و پیشه ساختن آیین مسلمانی در زندگانی خویش موفق‌تر از ما شوند و ما از آنان عقب‌تر باشیم</w:t>
      </w:r>
      <w:r>
        <w:rPr>
          <w:rFonts w:eastAsia="IRNazanin" w:cs="IRNazanin"/>
          <w:color w:val="111111"/>
          <w:sz w:val="28"/>
          <w:szCs w:val="28"/>
          <w:rtl w:val="true"/>
          <w:lang w:bidi="fa-IR"/>
        </w:rPr>
        <w:t xml:space="preserve">. </w:t>
      </w:r>
      <w:bookmarkStart w:id="117" w:name="pg132_1196"/>
    </w:p>
    <w:p>
      <w:pPr>
        <w:pStyle w:val="BookText"/>
        <w:rPr/>
      </w:pPr>
      <w:bookmarkEnd w:id="117"/>
      <w:r>
        <w:rPr>
          <w:rFonts w:ascii="IRNazanin" w:hAnsi="IRNazanin" w:eastAsia="IRNazanin"/>
          <w:color w:val="111111"/>
          <w:sz w:val="28"/>
          <w:sz w:val="28"/>
          <w:szCs w:val="28"/>
          <w:rtl w:val="true"/>
          <w:lang w:bidi="fa-IR"/>
        </w:rPr>
        <w:t>خدا نکند که راستگویی و امانتداری از میان ما رخت بربندد ولی بیگانگان به آن پایبند باشند و چنین پندارند که در آیین اسلام کاستی هست و بر پیروان اسلام خرده گیری کنند، غافل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ذات خود ندارد عیبی</w:t>
      </w:r>
    </w:p>
    <w:p>
      <w:pPr>
        <w:pStyle w:val="BookText"/>
        <w:rPr/>
      </w:pPr>
      <w:r>
        <w:rPr>
          <w:rFonts w:ascii="IRNazanin" w:hAnsi="IRNazanin" w:eastAsia="IRNazanin"/>
          <w:color w:val="111111"/>
          <w:sz w:val="28"/>
          <w:sz w:val="28"/>
          <w:szCs w:val="28"/>
          <w:rtl w:val="true"/>
          <w:lang w:bidi="fa-IR"/>
        </w:rPr>
        <w:t>هر عیب که هست در مسلمانی ماست</w:t>
      </w:r>
    </w:p>
    <w:p>
      <w:pPr>
        <w:pStyle w:val="BookText"/>
        <w:rPr/>
      </w:pPr>
      <w:r>
        <w:rPr>
          <w:rFonts w:ascii="IRNazanin" w:hAnsi="IRNazanin" w:eastAsia="IRNazanin"/>
          <w:color w:val="111111"/>
          <w:sz w:val="28"/>
          <w:sz w:val="28"/>
          <w:szCs w:val="28"/>
          <w:rtl w:val="true"/>
          <w:lang w:bidi="fa-IR"/>
        </w:rPr>
        <w:t>در پایان این بخش نظر خوانندگان عزیز را به یک حدیث شریف در رابطه با عبادت در عصر غیبت جلب می‌کنم</w:t>
      </w:r>
      <w:r>
        <w:rPr>
          <w:rFonts w:eastAsia="IRNazanin" w:cs="IRNazanin"/>
          <w:color w:val="111111"/>
          <w:sz w:val="28"/>
          <w:szCs w:val="28"/>
          <w:rtl w:val="true"/>
          <w:lang w:bidi="fa-IR"/>
        </w:rPr>
        <w:t>:</w:t>
      </w:r>
    </w:p>
    <w:p>
      <w:pPr>
        <w:pStyle w:val="Heading3"/>
        <w:numPr>
          <w:ilvl w:val="2"/>
          <w:numId w:val="1"/>
        </w:numPr>
        <w:rPr/>
      </w:pPr>
      <w:bookmarkStart w:id="118" w:name="__RefHeading___Toc1098227_211673320"/>
      <w:bookmarkStart w:id="119" w:name="_Toc41"/>
      <w:bookmarkEnd w:id="118"/>
      <w:r>
        <w:rPr>
          <w:rtl w:val="true"/>
        </w:rPr>
        <w:t>عبادت در عصر غیبت‌</w:t>
      </w:r>
      <w:bookmarkEnd w:id="119"/>
    </w:p>
    <w:p>
      <w:pPr>
        <w:pStyle w:val="BookText"/>
        <w:rPr/>
      </w:pPr>
      <w:r>
        <w:rPr>
          <w:rFonts w:ascii="IRNazanin" w:hAnsi="IRNazanin" w:eastAsia="IRNazanin"/>
          <w:color w:val="111111"/>
          <w:sz w:val="28"/>
          <w:sz w:val="28"/>
          <w:szCs w:val="28"/>
          <w:rtl w:val="true"/>
          <w:lang w:bidi="fa-IR"/>
        </w:rPr>
        <w:t>عمّار ساباطی گوید که به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عبادت پنهانی با امام غایب از شما در دولت باطل یا عبادت در دوران ظهور حق و دولت آن با امام آشکار از شما؟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صدقه 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صدقه آشکارا بهتر است، همین طور به خدا قسم عبادت شما در پنهانی با امام پنهانتان در زمان دولت باطل و با ترس از دشمنتان و یا صلح با او، بهتر است از کسی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ظهور حق با امام بر حق ظاهر در دولت حق عبادت نماید و عبادت توأم با ترس در دولت باطل همچون عبادت و امنیّت در دولت حق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هر کس از شما در این زمان نماز واجب خود را در وقتش به جماعت و به طور کامل بجای آورد و از دشمنش کتمان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ثواب پنجاه نماز واجب به جماعت گزارده شده را برای او بنویسد و هر </w:t>
      </w:r>
    </w:p>
    <w:p>
      <w:pPr>
        <w:pStyle w:val="BookText"/>
        <w:rPr/>
      </w:pPr>
      <w:r>
        <w:rPr>
          <w:rFonts w:ascii="IRNazanin" w:hAnsi="IRNazanin" w:eastAsia="IRNazanin"/>
          <w:color w:val="111111"/>
          <w:sz w:val="28"/>
          <w:sz w:val="28"/>
          <w:szCs w:val="28"/>
          <w:rtl w:val="true"/>
          <w:lang w:bidi="fa-IR"/>
        </w:rPr>
        <w:t xml:space="preserve">یک از شما که در این زمان نماز واجبش را فُرادی و در وقت خود به طور کامل و درست ادا نماید،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بیست و پنج نماز واجب فُرادی برای وی بنویسد و هرکدام از شما که یک نافله را در وقتش به طور کامل بجای آورد، خداوند برایش ثواب ده نماز نافله بنویسد و هر کس از شما کار نیکی انجام دهد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برابر خواهد ساخت، به شرط این‌که حسن عمل داشته باشد و نسبت به دین و امام و جان خود تقیّه را به کار بندد و زبانش را حفظ کند، همانا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خدای قسم مرا بر عمل تشویق فرمودی و برانگیختی ولی دوست دارم بدانم چگونه است که ما اعمالمان از اعمال اصحاب امامی که ظاهر باشد در دولت حق بهتر است و حال آن‌که همه یک دین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گرویدن به دین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نماز و روزه و حج و به هر کار نیکی و دانشی و به عبادت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از ترس دشمنتان از آنان پیشی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پنهان شده خود و مطیع او هستید و مانند او صبر می‌کنید و به انتظار دولت حق به سر می‌برید در حالی که بر امامتان و بر جانتان از زمامداران ستمگر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امامتان و حقوق خودتان را در دست ستمگران می‌بینید که از دست شما گرفته و به کشت دنیا و کسب معاش وادارتان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صبر شما نسبت به دین و عبادتتان و اطاعت امامتان و ترس از دشمنتان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خاطر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اعمالتان را چند برابر قرار داده است که گوارایتان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نکنیم این‌که از اصحاب قائم باشیم و حق آشکار گردد، با این‌حال که ما امروز در زمان امامت و با اطاعت شما ثواب اعمالمان بهتر از اصحاب حق و عدل می‌باشد؟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دوست نمی‌دارید که خداوند تبارک و تعالی حق و عدل را در بلاد ظاهر کند و خداوند وحدت کلمه پدید آورد، خداوند بین دل‌های مختلف و پراکنده اُلفت دهد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زمینش معصیت نشود و حدودش در خلقش اجرا گردد و خداوند حق را به اهلش بازگرداند؟ پس حق آشکار شود تا هیچ قسمتی از حق از ترس احدی از خلق مخفی نماند، به خدا قسم ای عمّار هیچ کس از شما در این حال که شما دارید نمیرد مگر این‌که نزد خداوند از بسیاری از شهدای بدر و احد بهتر باشد پس شما را مژده باد</w:t>
      </w:r>
      <w:r>
        <w:rPr>
          <w:rFonts w:eastAsia="IRNazanin" w:cs="IRNazanin"/>
          <w:color w:val="111111"/>
          <w:sz w:val="28"/>
          <w:szCs w:val="28"/>
          <w:rtl w:val="true"/>
          <w:lang w:bidi="fa-IR"/>
        </w:rPr>
        <w:t>.</w:t>
      </w:r>
      <w:r>
        <w:rPr>
          <w:rStyle w:val="FootnoteAnchor"/>
          <w:rtl w:val="true"/>
        </w:rPr>
        <w:footnoteReference w:id="109"/>
      </w:r>
      <w:bookmarkStart w:id="120" w:name="pg132_1199"/>
    </w:p>
    <w:p>
      <w:pPr>
        <w:pStyle w:val="Heading3"/>
        <w:numPr>
          <w:ilvl w:val="2"/>
          <w:numId w:val="1"/>
        </w:numPr>
        <w:rPr/>
      </w:pPr>
      <w:bookmarkStart w:id="121" w:name="__RefHeading___Toc1098229_211673320"/>
      <w:bookmarkStart w:id="122" w:name="_Toc42"/>
      <w:bookmarkEnd w:id="120"/>
      <w:bookmarkEnd w:id="121"/>
      <w:r>
        <w:rPr>
          <w:rtl w:val="true"/>
        </w:rPr>
        <w:t xml:space="preserve">شهادت در پیشگاه امام زمان </w:t>
      </w:r>
      <w:r>
        <w:rPr>
          <w:rtl w:val="true"/>
        </w:rPr>
        <w:t>«</w:t>
      </w:r>
      <w:r>
        <w:rPr>
          <w:rtl w:val="true"/>
        </w:rPr>
        <w:t>عجّل اللَّه فرجه</w:t>
      </w:r>
      <w:r>
        <w:rPr>
          <w:rtl w:val="true"/>
        </w:rPr>
        <w:t>»</w:t>
      </w:r>
      <w:bookmarkEnd w:id="122"/>
    </w:p>
    <w:p>
      <w:pPr>
        <w:pStyle w:val="BookText"/>
        <w:rPr/>
      </w:pPr>
      <w:r>
        <w:rPr>
          <w:rFonts w:ascii="Amiri" w:hAnsi="Amiri" w:eastAsia="Amiri" w:cs="Amiri"/>
          <w:color w:val="111111"/>
          <w:sz w:val="28"/>
          <w:sz w:val="28"/>
          <w:szCs w:val="28"/>
          <w:rtl w:val="true"/>
          <w:lang w:bidi="ar-SA"/>
        </w:rPr>
        <w:t>والمُستَشْهَدِینَ بَینَ یَدِیهِ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شهید شدگان در پیشگاه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و آرزوی مرگ و نیز خودکشی به هرگونه که باشد از نظر اسلام بسیار ناپسند و نامشروع است و آیات و احادیث بر آن دلالت دارد از جمله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عیادت بیماری رفتند که حالش سخت بود و بر اثر آن تمنّای مرگ نمود، 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 مرگ مکن؛ زیرا که اگر نیکوکار بوده‌ای، نیکوکاریت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می‌دهی و چنانچه بدکردار بوده‌ای تأخیر افتادن مرگ تو مایه آمرزش و جبران گذشته‌ات خواهد شد، پس تمنّای مرگ مکنید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است که شخصی به امام صادق‌علیه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دنیا خسته و ملول شده‌ام، آیا می‌توانم از خداوند درخواست مرگ کنم؟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 زندگی داشته باش تا اطاعت کنی نه این‌که </w:t>
      </w:r>
    </w:p>
    <w:p>
      <w:pPr>
        <w:pStyle w:val="BookText"/>
        <w:rPr/>
      </w:pPr>
      <w:r>
        <w:rPr>
          <w:rFonts w:ascii="IRNazanin" w:hAnsi="IRNazanin" w:eastAsia="IRNazanin"/>
          <w:color w:val="111111"/>
          <w:sz w:val="28"/>
          <w:sz w:val="28"/>
          <w:szCs w:val="28"/>
          <w:rtl w:val="true"/>
          <w:lang w:bidi="fa-IR"/>
        </w:rPr>
        <w:t>معصیت نمایی؛ زیرا که اگر زندگی کنی و طاعت خدای را به جای آوری بهتر از آن است که بمیری و بر اثر آن نه معصیت کنی و نه طاعتی انجام دهی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روایت شده که حضرت امام موسی کاظم‌علیه السلام صدای مردی را شنیدند که آرزوی مرگ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تو و خداوند نسبتی هست تا به خاطر آن از تو حمایت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آرزوی هلاکت ابدی را داری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 درخواست و آرزوی شهادت از نشانه‌های کمال ایمان و یقین و شیوه مؤمنان راستین است؛ زیرا که آرزوی شهادت حاکی از شوق لقاء اللَّه و میزان معرفت و حسن عمل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از روی صدق طلب شهادت کند، آن منزلت به او عطاء می‌شود هر چند که به شهادت نرسد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در دعای امام سجّادعلیه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وَنَصیرَ بِهِ فِی نَظْمِ الشُّهَداءِ بِسُیُوفِ اَعدَائِهِ؛</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سپاسی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آن در رشته شهید شدگان به شمشیر دشمنانش درآییم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خصوص چندین نفر از صحابه پیامبر اکرم‌صلی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همه امیرالمؤمنین‌علیه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وارد شده که شوق شهادت را اظهار </w:t>
      </w:r>
    </w:p>
    <w:p>
      <w:pPr>
        <w:pStyle w:val="BookText"/>
        <w:rPr/>
      </w:pPr>
      <w:r>
        <w:rPr>
          <w:rFonts w:ascii="IRNazanin" w:hAnsi="IRNazanin" w:eastAsia="IRNazanin"/>
          <w:color w:val="111111"/>
          <w:sz w:val="28"/>
          <w:sz w:val="28"/>
          <w:szCs w:val="28"/>
          <w:rtl w:val="true"/>
          <w:lang w:bidi="fa-IR"/>
        </w:rPr>
        <w:t>می‌نمودند و از خداوند تمنّا و از پیامبرصلی الله علیه وآله تقاضا می‌کردند که برای رستگاری ایشان به مقام والای شهادت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وصف یاران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از خداوند درخواست شهادت می‌کنند و آرزو دارند که در راه خدا کشته شوند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با این حال جای شگفتی است که یکی از نویسندگان غربی شهادت طلبی را شبیه انتحار پنداشته است و از سوی دیگر به اسلام نسبت داده که هر کار نیکی که در راه خدا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شهادت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صورتی که در کلمات علما تصریح شده که ثواب شهادت به آنان عطا می‌شود نه این‌که عمل آن‌ها هیچ فرقی با شهادت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شبهه یا مشابه آن از قدیم نیز به ذهن برخی از افراد می‌رسیده و علما به این شبهه ها پاسخ داده‌اند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سیّد رضی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نمی‌خواستند کافران آن‌ها را بکشند بلکه آرزو می‌کردند که در راه خدا و در مسیر جهاد بمیرند تا به رضوان الهی نزدیک‌تر باشند و به ثواب کامل‌تر او رستگار شوند نه فعل کافرین را که ناپسند و گناه بوده است؛ زیرا که مؤمن را نشاید که آرزوی کفر نماید یا آن را درخواست کند یا به انجام آن از سوی دیگری راضی و خشنود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نمی‌خواهند و راضی نیستند کار ناپسند و گناه نابخشودنی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کافران اجرا شود، تا این توهّم پیش آید که مؤمن خود به کشته شدنش اقدام یا کمک کرده و کار او شبیه خودکشی باشد بلکه درخواست شهادت فقط مربوط به سعادت و رستگاری خود آنان است، به همین جهت از میدان جنگ از نبرد سخت با دشمن و استقامت در دفاع از حریم دین و جان و مال خود و سایر مؤمنین فروگذار نمی‌کنند و کوتاهی ندارند و اگر هدف آنان تنها کشته شدن به دست کفّار بود هیچ مقاومتی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طلبی نمی‌بایست شخص را به سبک‌سری و بی‌باکی برانگیزد و به خودسری و شتابزدگی وادارد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امیرالمؤمنین‌علیه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استوار بمانید و در تحمّل سختی‌ها استقامت کنید و دست‌ها و شمشیرهایتان را به خواسته‌های زبانی خود حرکت ندهید و به آنچه خداوند شتاب در آن را برشما لازم ننموده است شتاب مکنید که هر یک از شما در حالی که حق پروردگار و حق رسول و اهل بیت او را شناخته باشد بر بستر خود بمیرد شهید مرده است و پاداش او بر خداوند است و سزاوار پاداش کار نیکی است که در نیّت داشته و همان نیّت جایگزین شمشیر کشیدنش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مدّت و سررسیدی 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البته گفتنی‌ها درباره شیوه‌های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که به همین مقدار بسنده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آن‌که این کمترین خدمت مورد قبول درگاه خداوند و پسند مولایم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مایه تذکّر مؤمنان و ترغیب و انگیزش بیشتر متنظران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و تقدیر از همه عزیزانی که در انجام این اثر به هرگونه مرا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رجب الاصب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حائری قزوینی واصلی </w:t>
      </w:r>
      <w:bookmarkStart w:id="123" w:name="pg132_1204"/>
    </w:p>
    <w:p>
      <w:pPr>
        <w:pStyle w:val="Heading2"/>
        <w:numPr>
          <w:ilvl w:val="1"/>
          <w:numId w:val="1"/>
        </w:numPr>
        <w:rPr/>
      </w:pPr>
      <w:bookmarkStart w:id="124" w:name="__RefHeading___Toc1098231_211673320"/>
      <w:bookmarkStart w:id="125" w:name="_Toc43"/>
      <w:bookmarkEnd w:id="123"/>
      <w:bookmarkEnd w:id="124"/>
      <w:r>
        <w:rPr>
          <w:rtl w:val="true"/>
        </w:rPr>
        <w:t>فهرست منشورات مسجد مقدّس جمکران‌</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با خدا واحد تحقیقات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تجلیگاه صاحب الزمان‌علیه السلام سید جعفر میرعظیمی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مراجع در مسجد جمکران واحد پژوهش مسجد مقدّس جمکران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فریادرس حسن محمودی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ندای ولایت بنیاد غدیر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مفاتیح الجنان باب سوم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نعمانی،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محمدعلیه السلام،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تعقیب نماز عصر، مصباح المتهجّد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ابن طاووس،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صیدا؛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الحسینیه،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نعمانی،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الصادق‌علیه السلام والمذاهب الاربعه،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دعای امام‌علیه السلام در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العظمی حاج آقا حسن طباطبایی قمی</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20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باب اوّل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حسین بن علی‌علیهم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دفتر اوّل میثاق منتظران مراجعه کنید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جنةالمأوی حکایت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النجم الثاقب حکایت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الاحزان،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عباس‌علیه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الامام الکاظم‌علیه السلام،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 لقاءاللَّه نگاه کنید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اوّل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الاسلامیه،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التأویل،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5.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19781</Words>
  <Characters>78098</Characters>
  <CharactersWithSpaces>97232</CharactersWithSpaces>
  <Paragraphs>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2026-08-16T01:10:04Z</dcterms:created>
  <dc:creator>ghaemiyeh.com</dc:creator>
  <dc:description/>
  <dc:language>en-US</dc:language>
  <cp:lastModifiedBy/>
  <dcterms:modified xsi:type="dcterms:W3CDTF">2026-08-16T04:40:18Z</dcterms:modified>
  <cp:revision>1</cp:revision>
  <dc:subject/>
  <dc:title>چگونه امام زمان علیه السلام را یاری کنیم ؟</dc:title>
</cp:coreProperties>
</file>

<file path=docProps/custom.xml><?xml version="1.0" encoding="utf-8"?>
<Properties xmlns="http://schemas.openxmlformats.org/officeDocument/2006/custom-properties" xmlns:vt="http://schemas.openxmlformats.org/officeDocument/2006/docPropsVTypes"/>
</file>